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EC90F" w14:textId="31880D62" w:rsidR="00102545" w:rsidRPr="00236E5E" w:rsidRDefault="006D5E77" w:rsidP="006D5E77">
      <w:pPr>
        <w:jc w:val="right"/>
        <w:rPr>
          <w:rFonts w:ascii="Book Antiqua" w:hAnsi="Book Antiqua" w:cs="Book Antiqua"/>
          <w:lang w:val="en-US" w:eastAsia="es-ES" w:bidi="en-US"/>
        </w:rPr>
      </w:pPr>
      <w:r w:rsidRPr="00236E5E">
        <w:rPr>
          <w:rFonts w:ascii="Book Antiqua" w:hAnsi="Book Antiqua" w:cs="Book Antiqua"/>
          <w:lang w:val="en-US" w:eastAsia="es-ES" w:bidi="en-US"/>
        </w:rPr>
        <w:t>1068</w:t>
      </w:r>
      <w:r w:rsidR="004B346F" w:rsidRPr="00236E5E">
        <w:rPr>
          <w:rFonts w:ascii="Book Antiqua" w:hAnsi="Book Antiqua" w:cs="Book Antiqua"/>
          <w:lang w:val="en-US" w:eastAsia="es-ES" w:bidi="en-US"/>
        </w:rPr>
        <w:t>-</w:t>
      </w:r>
      <w:r w:rsidR="00102545" w:rsidRPr="00236E5E">
        <w:rPr>
          <w:rFonts w:ascii="Book Antiqua" w:hAnsi="Book Antiqua" w:cs="Book Antiqua"/>
          <w:lang w:val="en-US" w:eastAsia="es-ES" w:bidi="en-US"/>
        </w:rPr>
        <w:t>PLA-MI-20</w:t>
      </w:r>
      <w:r w:rsidR="001417AF" w:rsidRPr="00236E5E">
        <w:rPr>
          <w:rFonts w:ascii="Book Antiqua" w:hAnsi="Book Antiqua" w:cs="Book Antiqua"/>
          <w:lang w:val="en-US" w:eastAsia="es-ES" w:bidi="en-US"/>
        </w:rPr>
        <w:t>21</w:t>
      </w:r>
    </w:p>
    <w:p w14:paraId="163420B0" w14:textId="3103A333" w:rsidR="00102545" w:rsidRPr="00236E5E" w:rsidRDefault="00102545" w:rsidP="006D5E77">
      <w:pPr>
        <w:jc w:val="right"/>
        <w:rPr>
          <w:rFonts w:ascii="Book Antiqua" w:hAnsi="Book Antiqua" w:cs="Book Antiqua"/>
          <w:lang w:val="en-US" w:eastAsia="es-ES" w:bidi="en-US"/>
        </w:rPr>
      </w:pPr>
      <w:r w:rsidRPr="00236E5E">
        <w:rPr>
          <w:rFonts w:ascii="Book Antiqua" w:hAnsi="Book Antiqua" w:cs="Book Antiqua"/>
          <w:lang w:val="en-US" w:eastAsia="es-ES" w:bidi="en-US"/>
        </w:rPr>
        <w:t xml:space="preserve">Ref. </w:t>
      </w:r>
      <w:r w:rsidR="006D5E77" w:rsidRPr="00236E5E">
        <w:rPr>
          <w:rFonts w:ascii="Book Antiqua" w:hAnsi="Book Antiqua" w:cs="Book Antiqua"/>
          <w:lang w:val="en-US" w:eastAsia="es-ES" w:bidi="en-US"/>
        </w:rPr>
        <w:t xml:space="preserve">SICE: </w:t>
      </w:r>
      <w:r w:rsidR="5FAC014E" w:rsidRPr="00236E5E">
        <w:rPr>
          <w:rFonts w:ascii="Book Antiqua" w:hAnsi="Book Antiqua" w:cs="Book Antiqua"/>
          <w:lang w:val="en-US" w:eastAsia="es-ES" w:bidi="en-US"/>
        </w:rPr>
        <w:t>77</w:t>
      </w:r>
      <w:r w:rsidR="00016422" w:rsidRPr="00236E5E">
        <w:rPr>
          <w:rFonts w:ascii="Book Antiqua" w:hAnsi="Book Antiqua" w:cs="Book Antiqua"/>
          <w:lang w:val="en-US" w:eastAsia="es-ES" w:bidi="en-US"/>
        </w:rPr>
        <w:t>-21</w:t>
      </w:r>
      <w:r w:rsidR="002C0E51" w:rsidRPr="00236E5E">
        <w:rPr>
          <w:rFonts w:ascii="Book Antiqua" w:hAnsi="Book Antiqua" w:cs="Book Antiqua"/>
          <w:lang w:val="en-US" w:eastAsia="es-ES" w:bidi="en-US"/>
        </w:rPr>
        <w:t xml:space="preserve"> </w:t>
      </w:r>
    </w:p>
    <w:p w14:paraId="6B6BBAEB" w14:textId="77777777" w:rsidR="00102545" w:rsidRPr="00236E5E" w:rsidRDefault="00102545" w:rsidP="006D5E77">
      <w:pPr>
        <w:jc w:val="both"/>
        <w:rPr>
          <w:rFonts w:ascii="Book Antiqua" w:hAnsi="Book Antiqua" w:cs="Book Antiqua"/>
          <w:lang w:val="en-US" w:eastAsia="es-ES" w:bidi="en-US"/>
        </w:rPr>
      </w:pPr>
    </w:p>
    <w:p w14:paraId="1EEEB485" w14:textId="758E9363" w:rsidR="00102545" w:rsidRPr="00236E5E" w:rsidRDefault="006D5E77" w:rsidP="006D5E77">
      <w:pPr>
        <w:jc w:val="both"/>
        <w:rPr>
          <w:rFonts w:ascii="Book Antiqua" w:hAnsi="Book Antiqua" w:cs="Book Antiqua"/>
          <w:lang w:val="en-US" w:eastAsia="es-ES" w:bidi="en-US"/>
        </w:rPr>
      </w:pPr>
      <w:r w:rsidRPr="00236E5E">
        <w:rPr>
          <w:rFonts w:ascii="Book Antiqua" w:hAnsi="Book Antiqua" w:cs="Book Antiqua"/>
          <w:lang w:val="en-US" w:eastAsia="es-ES" w:bidi="en-US"/>
        </w:rPr>
        <w:t>2</w:t>
      </w:r>
      <w:r w:rsidR="00E9698A">
        <w:rPr>
          <w:rFonts w:ascii="Book Antiqua" w:hAnsi="Book Antiqua" w:cs="Book Antiqua"/>
          <w:lang w:val="en-US" w:eastAsia="es-ES" w:bidi="en-US"/>
        </w:rPr>
        <w:t>2</w:t>
      </w:r>
      <w:r w:rsidR="00532023" w:rsidRPr="00236E5E">
        <w:rPr>
          <w:rFonts w:ascii="Book Antiqua" w:hAnsi="Book Antiqua" w:cs="Book Antiqua"/>
          <w:lang w:val="en-US" w:eastAsia="es-ES" w:bidi="en-US"/>
        </w:rPr>
        <w:t xml:space="preserve"> de setiembre de 2021</w:t>
      </w:r>
    </w:p>
    <w:p w14:paraId="61A548E0" w14:textId="1CE9ADF7" w:rsidR="00134F24" w:rsidRPr="00236E5E" w:rsidRDefault="00134F24" w:rsidP="006D5E77">
      <w:pPr>
        <w:jc w:val="both"/>
        <w:rPr>
          <w:rFonts w:ascii="Book Antiqua" w:hAnsi="Book Antiqua" w:cs="Book Antiqua"/>
          <w:lang w:val="en-US" w:eastAsia="es-ES" w:bidi="en-US"/>
        </w:rPr>
      </w:pPr>
    </w:p>
    <w:p w14:paraId="4BC3A87C" w14:textId="2C236907" w:rsidR="00134F24" w:rsidRPr="00236E5E" w:rsidRDefault="00134F24" w:rsidP="006D5E77">
      <w:pPr>
        <w:jc w:val="both"/>
        <w:rPr>
          <w:rFonts w:ascii="Book Antiqua" w:hAnsi="Book Antiqua" w:cs="Book Antiqua"/>
          <w:lang w:val="en-US" w:eastAsia="es-ES" w:bidi="en-US"/>
        </w:rPr>
      </w:pPr>
    </w:p>
    <w:p w14:paraId="6580EC0F" w14:textId="53710097" w:rsidR="00134F24" w:rsidRPr="00236E5E" w:rsidRDefault="00134F24" w:rsidP="006D5E77">
      <w:pPr>
        <w:jc w:val="both"/>
        <w:rPr>
          <w:rFonts w:ascii="Book Antiqua" w:hAnsi="Book Antiqua" w:cs="Book Antiqua"/>
          <w:lang w:val="en-US" w:eastAsia="es-ES" w:bidi="en-US"/>
        </w:rPr>
      </w:pPr>
    </w:p>
    <w:p w14:paraId="31307CA5" w14:textId="378CA2D2" w:rsidR="00134F24" w:rsidRPr="00236E5E" w:rsidRDefault="006D5E77" w:rsidP="006D5E77">
      <w:pPr>
        <w:tabs>
          <w:tab w:val="left" w:pos="6420"/>
        </w:tabs>
        <w:jc w:val="both"/>
        <w:rPr>
          <w:rFonts w:ascii="Book Antiqua" w:hAnsi="Book Antiqua" w:cs="Book Antiqua"/>
          <w:lang w:val="en-US" w:eastAsia="es-ES" w:bidi="en-US"/>
        </w:rPr>
      </w:pPr>
      <w:r w:rsidRPr="00236E5E">
        <w:rPr>
          <w:rFonts w:ascii="Book Antiqua" w:hAnsi="Book Antiqua" w:cs="Book Antiqua"/>
          <w:lang w:val="en-US" w:eastAsia="es-ES" w:bidi="en-US"/>
        </w:rPr>
        <w:t>Licenciada</w:t>
      </w:r>
      <w:r w:rsidRPr="00236E5E">
        <w:rPr>
          <w:rFonts w:ascii="Book Antiqua" w:hAnsi="Book Antiqua" w:cs="Book Antiqua"/>
          <w:lang w:val="en-US" w:eastAsia="es-ES" w:bidi="en-US"/>
        </w:rPr>
        <w:tab/>
      </w:r>
    </w:p>
    <w:p w14:paraId="51B186DA" w14:textId="77777777" w:rsidR="002C0E51" w:rsidRPr="00236E5E" w:rsidRDefault="002C0E51" w:rsidP="006D5E77">
      <w:pPr>
        <w:pStyle w:val="Textoindependiente2"/>
        <w:spacing w:before="0"/>
        <w:ind w:left="0"/>
        <w:rPr>
          <w:rFonts w:cs="Book Antiqua"/>
          <w:lang w:val="es-CR"/>
        </w:rPr>
      </w:pPr>
      <w:r w:rsidRPr="00236E5E">
        <w:rPr>
          <w:rFonts w:cs="Book Antiqua"/>
          <w:lang w:val="es-CR"/>
        </w:rPr>
        <w:t>Silvia Navarro Romanini</w:t>
      </w:r>
    </w:p>
    <w:p w14:paraId="228F31FD" w14:textId="60739CA9" w:rsidR="002C0E51" w:rsidRPr="00236E5E" w:rsidRDefault="002C0E51" w:rsidP="006D5E77">
      <w:pPr>
        <w:pStyle w:val="Textoindependiente2"/>
        <w:spacing w:before="0"/>
        <w:ind w:left="0"/>
        <w:rPr>
          <w:rFonts w:cs="Book Antiqua"/>
          <w:lang w:val="es-CR"/>
        </w:rPr>
      </w:pPr>
      <w:r w:rsidRPr="00236E5E">
        <w:rPr>
          <w:rFonts w:cs="Book Antiqua"/>
          <w:lang w:val="es-CR"/>
        </w:rPr>
        <w:t>Secretaría General de la Corte</w:t>
      </w:r>
    </w:p>
    <w:p w14:paraId="6A7D73C0" w14:textId="7398AEB2" w:rsidR="002C0E51" w:rsidRPr="00236E5E" w:rsidRDefault="002C0E51" w:rsidP="006D5E77">
      <w:pPr>
        <w:pStyle w:val="Textoindependiente2"/>
        <w:spacing w:before="0"/>
        <w:ind w:left="0"/>
        <w:rPr>
          <w:rFonts w:cs="Book Antiqua"/>
          <w:lang w:val="es-CR"/>
        </w:rPr>
      </w:pPr>
    </w:p>
    <w:p w14:paraId="4372D455" w14:textId="77777777" w:rsidR="006D5E77" w:rsidRPr="00236E5E" w:rsidRDefault="006D5E77" w:rsidP="006D5E77">
      <w:pPr>
        <w:pStyle w:val="Textoindependiente2"/>
        <w:spacing w:before="0"/>
        <w:ind w:left="0"/>
        <w:rPr>
          <w:rFonts w:cs="Book Antiqua"/>
          <w:lang w:val="es-CR"/>
        </w:rPr>
      </w:pPr>
    </w:p>
    <w:p w14:paraId="69CE7978" w14:textId="77777777" w:rsidR="002C0E51" w:rsidRPr="00236E5E" w:rsidRDefault="002C0E51" w:rsidP="006D5E77">
      <w:pPr>
        <w:pStyle w:val="Textoindependiente2"/>
        <w:spacing w:before="0"/>
        <w:ind w:left="0"/>
        <w:rPr>
          <w:rFonts w:cs="Book Antiqua"/>
          <w:lang w:val="es-CR"/>
        </w:rPr>
      </w:pPr>
      <w:r w:rsidRPr="00236E5E">
        <w:rPr>
          <w:rFonts w:cs="Book Antiqua"/>
          <w:lang w:val="es-CR"/>
        </w:rPr>
        <w:t>Estimada señora:</w:t>
      </w:r>
    </w:p>
    <w:p w14:paraId="3116DFF0" w14:textId="77777777" w:rsidR="002C0E51" w:rsidRPr="00236E5E" w:rsidRDefault="002C0E51" w:rsidP="006D5E77">
      <w:pPr>
        <w:pStyle w:val="Textoindependiente2"/>
        <w:spacing w:before="0"/>
        <w:ind w:left="0"/>
        <w:rPr>
          <w:rFonts w:cs="Book Antiqua"/>
          <w:lang w:val="es-CR"/>
        </w:rPr>
      </w:pPr>
    </w:p>
    <w:p w14:paraId="5599D0E1" w14:textId="29D4CDE8" w:rsidR="002C0E51" w:rsidRPr="00236E5E" w:rsidRDefault="002C0E51" w:rsidP="006D5E77">
      <w:pPr>
        <w:pStyle w:val="Textoindependiente2"/>
        <w:spacing w:before="0"/>
        <w:ind w:left="0" w:firstLine="708"/>
        <w:rPr>
          <w:rFonts w:cs="Book Antiqua"/>
          <w:lang w:val="es-CR"/>
        </w:rPr>
      </w:pPr>
      <w:r w:rsidRPr="00236E5E">
        <w:rPr>
          <w:rFonts w:cs="Book Antiqua"/>
          <w:lang w:val="es-CR"/>
        </w:rPr>
        <w:t>Le remito el informe suscrito por el Ing. Jorge Fernando Rodríguez Salazar, Jefe a.i. del Subproceso de Modernización Institucional, relacionado con el diagnóstico y propuestas de mejora para el Proyecto de Mejora Integral del Proceso Penal Ministerio Público - Fiscalía Adjunta de Puntarenas.</w:t>
      </w:r>
    </w:p>
    <w:p w14:paraId="08EF27A6" w14:textId="77777777" w:rsidR="002C0E51" w:rsidRPr="00236E5E" w:rsidRDefault="002C0E51" w:rsidP="006D5E77">
      <w:pPr>
        <w:pStyle w:val="Textoindependiente2"/>
        <w:spacing w:before="0"/>
        <w:ind w:left="0"/>
        <w:rPr>
          <w:rFonts w:cs="Book Antiqua"/>
          <w:lang w:val="es-CR"/>
        </w:rPr>
      </w:pPr>
    </w:p>
    <w:p w14:paraId="59D0D1F6" w14:textId="0ED90C96" w:rsidR="002C0E51" w:rsidRPr="00236E5E" w:rsidRDefault="002C0E51" w:rsidP="006D5E77">
      <w:pPr>
        <w:pStyle w:val="Textoindependiente2"/>
        <w:spacing w:before="0"/>
        <w:ind w:left="0" w:firstLine="708"/>
        <w:rPr>
          <w:rFonts w:cs="Book Antiqua"/>
          <w:lang w:val="es-CR"/>
        </w:rPr>
      </w:pPr>
      <w:bookmarkStart w:id="0" w:name="_Hlk71270585"/>
      <w:r w:rsidRPr="00236E5E">
        <w:rPr>
          <w:rFonts w:cs="Book Antiqua"/>
          <w:lang w:val="es-CR"/>
        </w:rPr>
        <w:t>Con el fin de que se manifestaran al respecto, mediante oficio 450-PLA-MI-2021 del 16 de abril de 2021, el preliminar de este documento fue puesto en conocimiento de la Comisión de la Jurisdicción Penal, Fiscal</w:t>
      </w:r>
      <w:r w:rsidR="00FC1903">
        <w:rPr>
          <w:rFonts w:cs="Book Antiqua"/>
          <w:lang w:val="es-CR"/>
        </w:rPr>
        <w:t>ía</w:t>
      </w:r>
      <w:r w:rsidRPr="00236E5E">
        <w:rPr>
          <w:rFonts w:cs="Book Antiqua"/>
          <w:lang w:val="es-CR"/>
        </w:rPr>
        <w:t xml:space="preserve"> General de la República, Unidad de Monitoreo y Apoyo a la Gestión de Fiscalías (UMGEF), Unidad de Capacitación y Supervisión del Ministerio Público (UCS), Fiscalía Adjunta de Puntarenas, Administración del Ministerio Público, Dirección de Gestión Humana</w:t>
      </w:r>
      <w:r w:rsidR="00FC1903">
        <w:rPr>
          <w:rFonts w:cs="Book Antiqua"/>
          <w:lang w:val="es-CR"/>
        </w:rPr>
        <w:t xml:space="preserve"> y de la </w:t>
      </w:r>
      <w:r w:rsidRPr="00236E5E">
        <w:rPr>
          <w:rFonts w:cs="Book Antiqua"/>
          <w:lang w:val="es-CR"/>
        </w:rPr>
        <w:t>Administración Regional de Puntarenas.</w:t>
      </w:r>
    </w:p>
    <w:p w14:paraId="3B13AF39" w14:textId="396E15FF" w:rsidR="002C0E51" w:rsidRDefault="002C0E51" w:rsidP="006D5E77">
      <w:pPr>
        <w:pStyle w:val="Textoindependiente2"/>
        <w:spacing w:before="0"/>
        <w:ind w:left="0"/>
        <w:rPr>
          <w:rFonts w:cs="Book Antiqua"/>
          <w:lang w:val="es-CR"/>
        </w:rPr>
      </w:pPr>
    </w:p>
    <w:p w14:paraId="034DAD28" w14:textId="77777777" w:rsidR="00FC1903" w:rsidRDefault="002C0E51" w:rsidP="006D5E77">
      <w:pPr>
        <w:pStyle w:val="Textoindependiente2"/>
        <w:spacing w:before="0"/>
        <w:ind w:left="0" w:firstLine="708"/>
        <w:rPr>
          <w:rFonts w:cs="Book Antiqua"/>
          <w:lang w:val="es-CR"/>
        </w:rPr>
      </w:pPr>
      <w:r w:rsidRPr="00236E5E">
        <w:rPr>
          <w:rFonts w:cs="Book Antiqua"/>
          <w:lang w:val="es-CR"/>
        </w:rPr>
        <w:t>Al respecto, se recibi</w:t>
      </w:r>
      <w:r w:rsidR="00FC1903">
        <w:rPr>
          <w:rFonts w:cs="Book Antiqua"/>
          <w:lang w:val="es-CR"/>
        </w:rPr>
        <w:t xml:space="preserve">eron las siguientes </w:t>
      </w:r>
      <w:r w:rsidRPr="00236E5E">
        <w:rPr>
          <w:rFonts w:cs="Book Antiqua"/>
          <w:lang w:val="es-CR"/>
        </w:rPr>
        <w:t>respuesta</w:t>
      </w:r>
      <w:r w:rsidR="00FC1903">
        <w:rPr>
          <w:rFonts w:cs="Book Antiqua"/>
          <w:lang w:val="es-CR"/>
        </w:rPr>
        <w:t>s:</w:t>
      </w:r>
    </w:p>
    <w:p w14:paraId="385BDB89" w14:textId="77777777" w:rsidR="00FC1903" w:rsidRDefault="00FC1903" w:rsidP="006D5E77">
      <w:pPr>
        <w:pStyle w:val="Textoindependiente2"/>
        <w:spacing w:before="0"/>
        <w:ind w:left="0" w:firstLine="708"/>
        <w:rPr>
          <w:rFonts w:cs="Book Antiqua"/>
          <w:lang w:val="es-CR"/>
        </w:rPr>
      </w:pPr>
    </w:p>
    <w:p w14:paraId="329F4D8F" w14:textId="66714907" w:rsidR="00FC1903" w:rsidRDefault="00FC1903" w:rsidP="002A0229">
      <w:pPr>
        <w:pStyle w:val="Textoindependiente2"/>
        <w:numPr>
          <w:ilvl w:val="0"/>
          <w:numId w:val="45"/>
        </w:numPr>
        <w:spacing w:before="0"/>
        <w:ind w:left="1134" w:hanging="425"/>
        <w:rPr>
          <w:rFonts w:cs="Book Antiqua"/>
          <w:lang w:val="es-CR"/>
        </w:rPr>
      </w:pPr>
      <w:r>
        <w:rPr>
          <w:rFonts w:cs="Book Antiqua"/>
          <w:lang w:val="es-CR"/>
        </w:rPr>
        <w:t>O</w:t>
      </w:r>
      <w:r w:rsidR="002C0E51" w:rsidRPr="00236E5E">
        <w:rPr>
          <w:rFonts w:cs="Book Antiqua"/>
          <w:lang w:val="es-CR"/>
        </w:rPr>
        <w:t>ficio FGR-5</w:t>
      </w:r>
      <w:r w:rsidR="0047763E" w:rsidRPr="00236E5E">
        <w:rPr>
          <w:rFonts w:cs="Book Antiqua"/>
          <w:lang w:val="es-CR"/>
        </w:rPr>
        <w:t>67</w:t>
      </w:r>
      <w:r w:rsidR="002C0E51" w:rsidRPr="00236E5E">
        <w:rPr>
          <w:rFonts w:cs="Book Antiqua"/>
          <w:lang w:val="es-CR"/>
        </w:rPr>
        <w:t xml:space="preserve">-2021 del </w:t>
      </w:r>
      <w:r w:rsidR="00720835" w:rsidRPr="00236E5E">
        <w:rPr>
          <w:rFonts w:cs="Book Antiqua"/>
          <w:lang w:val="es-CR"/>
        </w:rPr>
        <w:t>4</w:t>
      </w:r>
      <w:r w:rsidR="0047763E" w:rsidRPr="00236E5E">
        <w:rPr>
          <w:rFonts w:cs="Book Antiqua"/>
          <w:lang w:val="es-CR"/>
        </w:rPr>
        <w:t xml:space="preserve"> de mayo</w:t>
      </w:r>
      <w:r w:rsidR="002C0E51" w:rsidRPr="00236E5E">
        <w:rPr>
          <w:rFonts w:cs="Book Antiqua"/>
          <w:lang w:val="es-CR"/>
        </w:rPr>
        <w:t xml:space="preserve"> de 2021, suscrito por la </w:t>
      </w:r>
      <w:r w:rsidR="003D0D41">
        <w:rPr>
          <w:rFonts w:cs="Book Antiqua"/>
          <w:lang w:val="es-CR"/>
        </w:rPr>
        <w:t>M</w:t>
      </w:r>
      <w:r w:rsidR="002C0E51" w:rsidRPr="00236E5E">
        <w:rPr>
          <w:rFonts w:cs="Book Antiqua"/>
          <w:lang w:val="es-CR"/>
        </w:rPr>
        <w:t>áster Emilia Navas Aparicio,</w:t>
      </w:r>
      <w:r>
        <w:rPr>
          <w:rFonts w:cs="Book Antiqua"/>
          <w:lang w:val="es-CR"/>
        </w:rPr>
        <w:t xml:space="preserve"> en ese momento</w:t>
      </w:r>
      <w:r w:rsidR="002C0E51" w:rsidRPr="00236E5E">
        <w:rPr>
          <w:rFonts w:cs="Book Antiqua"/>
          <w:lang w:val="es-CR"/>
        </w:rPr>
        <w:t xml:space="preserve"> Fiscala General del Ministerio Público, del cual se adjunta una copia en el </w:t>
      </w:r>
      <w:r w:rsidR="003D0D41">
        <w:rPr>
          <w:rFonts w:cs="Book Antiqua"/>
          <w:lang w:val="es-CR"/>
        </w:rPr>
        <w:t>“</w:t>
      </w:r>
      <w:r w:rsidR="002C0E51" w:rsidRPr="00236E5E">
        <w:rPr>
          <w:rFonts w:cs="Book Antiqua"/>
          <w:lang w:val="es-CR"/>
        </w:rPr>
        <w:t>Anexo 1” y cuyas observaciones fueron debidamente atendidas en el ítem “1</w:t>
      </w:r>
      <w:r w:rsidR="002D4DCF" w:rsidRPr="00236E5E">
        <w:rPr>
          <w:rFonts w:cs="Book Antiqua"/>
          <w:lang w:val="es-CR"/>
        </w:rPr>
        <w:t>3</w:t>
      </w:r>
      <w:r w:rsidR="002C0E51" w:rsidRPr="00236E5E">
        <w:rPr>
          <w:rFonts w:cs="Book Antiqua"/>
          <w:lang w:val="es-CR"/>
        </w:rPr>
        <w:t>.1” de este informe</w:t>
      </w:r>
      <w:r>
        <w:rPr>
          <w:rFonts w:cs="Book Antiqua"/>
          <w:lang w:val="es-CR"/>
        </w:rPr>
        <w:t>.</w:t>
      </w:r>
    </w:p>
    <w:p w14:paraId="5A0A0315" w14:textId="77777777" w:rsidR="00FC1903" w:rsidRDefault="00FC1903" w:rsidP="002A0229">
      <w:pPr>
        <w:pStyle w:val="Textoindependiente2"/>
        <w:spacing w:before="0"/>
        <w:ind w:left="1134" w:hanging="425"/>
        <w:rPr>
          <w:rFonts w:cs="Book Antiqua"/>
          <w:lang w:val="es-CR"/>
        </w:rPr>
      </w:pPr>
    </w:p>
    <w:p w14:paraId="1955E749" w14:textId="7EFE0989" w:rsidR="00C15D69" w:rsidRDefault="00FC1903" w:rsidP="002A0229">
      <w:pPr>
        <w:pStyle w:val="Textoindependiente2"/>
        <w:numPr>
          <w:ilvl w:val="0"/>
          <w:numId w:val="45"/>
        </w:numPr>
        <w:spacing w:before="0"/>
        <w:ind w:left="1134" w:hanging="425"/>
        <w:rPr>
          <w:rFonts w:cs="Book Antiqua"/>
          <w:lang w:val="es-CR"/>
        </w:rPr>
      </w:pPr>
      <w:r>
        <w:rPr>
          <w:rFonts w:cs="Book Antiqua"/>
          <w:lang w:val="es-CR"/>
        </w:rPr>
        <w:t>O</w:t>
      </w:r>
      <w:r w:rsidR="002C0E51" w:rsidRPr="00236E5E">
        <w:rPr>
          <w:rFonts w:cs="Book Antiqua"/>
          <w:lang w:val="es-CR"/>
        </w:rPr>
        <w:t>ficio 6</w:t>
      </w:r>
      <w:r w:rsidR="002D4DCF" w:rsidRPr="00236E5E">
        <w:rPr>
          <w:rFonts w:cs="Book Antiqua"/>
          <w:lang w:val="es-CR"/>
        </w:rPr>
        <w:t>4</w:t>
      </w:r>
      <w:r w:rsidR="002C0E51" w:rsidRPr="00236E5E">
        <w:rPr>
          <w:rFonts w:cs="Book Antiqua"/>
          <w:lang w:val="es-CR"/>
        </w:rPr>
        <w:t>8-</w:t>
      </w:r>
      <w:r w:rsidR="002D4DCF" w:rsidRPr="00236E5E">
        <w:rPr>
          <w:rFonts w:cs="Book Antiqua"/>
          <w:lang w:val="es-CR"/>
        </w:rPr>
        <w:t>UAMP</w:t>
      </w:r>
      <w:r w:rsidR="002C0E51" w:rsidRPr="00236E5E">
        <w:rPr>
          <w:rFonts w:cs="Book Antiqua"/>
          <w:lang w:val="es-CR"/>
        </w:rPr>
        <w:t>-</w:t>
      </w:r>
      <w:r w:rsidR="002D4DCF" w:rsidRPr="00236E5E">
        <w:rPr>
          <w:rFonts w:cs="Book Antiqua"/>
          <w:lang w:val="es-CR"/>
        </w:rPr>
        <w:t>20</w:t>
      </w:r>
      <w:r w:rsidR="002C0E51" w:rsidRPr="00236E5E">
        <w:rPr>
          <w:rFonts w:cs="Book Antiqua"/>
          <w:lang w:val="es-CR"/>
        </w:rPr>
        <w:t>21 emitido el 2</w:t>
      </w:r>
      <w:r w:rsidR="002D4DCF" w:rsidRPr="00236E5E">
        <w:rPr>
          <w:rFonts w:cs="Book Antiqua"/>
          <w:lang w:val="es-CR"/>
        </w:rPr>
        <w:t>0</w:t>
      </w:r>
      <w:r w:rsidR="002C0E51" w:rsidRPr="00236E5E">
        <w:rPr>
          <w:rFonts w:cs="Book Antiqua"/>
          <w:lang w:val="es-CR"/>
        </w:rPr>
        <w:t xml:space="preserve"> de abril de 2021, suscrito por </w:t>
      </w:r>
      <w:r w:rsidR="002D4DCF" w:rsidRPr="00236E5E">
        <w:rPr>
          <w:rFonts w:cs="Book Antiqua"/>
          <w:lang w:val="es-CR"/>
        </w:rPr>
        <w:t>el Lic. David Brown Sharpe</w:t>
      </w:r>
      <w:r w:rsidR="002C0E51" w:rsidRPr="00236E5E">
        <w:rPr>
          <w:rFonts w:cs="Book Antiqua"/>
          <w:lang w:val="es-CR"/>
        </w:rPr>
        <w:t xml:space="preserve">, </w:t>
      </w:r>
      <w:r w:rsidR="002D4DCF" w:rsidRPr="00236E5E">
        <w:rPr>
          <w:rFonts w:cs="Book Antiqua"/>
          <w:lang w:val="es-CR"/>
        </w:rPr>
        <w:t>Administrador del Ministerio Público</w:t>
      </w:r>
      <w:r w:rsidR="002C0E51" w:rsidRPr="00236E5E">
        <w:rPr>
          <w:rFonts w:cs="Book Antiqua"/>
          <w:lang w:val="es-CR"/>
        </w:rPr>
        <w:t xml:space="preserve">, </w:t>
      </w:r>
      <w:r w:rsidR="003D0D41">
        <w:rPr>
          <w:rFonts w:cs="Book Antiqua"/>
          <w:lang w:val="es-CR"/>
        </w:rPr>
        <w:t>(</w:t>
      </w:r>
      <w:r w:rsidR="002C0E51" w:rsidRPr="00236E5E">
        <w:rPr>
          <w:rFonts w:cs="Book Antiqua"/>
          <w:lang w:val="es-CR"/>
        </w:rPr>
        <w:t>Anexo 2</w:t>
      </w:r>
      <w:r w:rsidR="00C15D69">
        <w:rPr>
          <w:rFonts w:cs="Book Antiqua"/>
          <w:lang w:val="es-CR"/>
        </w:rPr>
        <w:t xml:space="preserve"> / </w:t>
      </w:r>
      <w:r w:rsidR="002C0E51" w:rsidRPr="00236E5E">
        <w:rPr>
          <w:rFonts w:cs="Book Antiqua"/>
          <w:lang w:val="es-CR"/>
        </w:rPr>
        <w:t xml:space="preserve"> ítem “1</w:t>
      </w:r>
      <w:r w:rsidR="002D4DCF" w:rsidRPr="00236E5E">
        <w:rPr>
          <w:rFonts w:cs="Book Antiqua"/>
          <w:lang w:val="es-CR"/>
        </w:rPr>
        <w:t>3</w:t>
      </w:r>
      <w:r w:rsidR="002C0E51" w:rsidRPr="00236E5E">
        <w:rPr>
          <w:rFonts w:cs="Book Antiqua"/>
          <w:lang w:val="es-CR"/>
        </w:rPr>
        <w:t>.2”</w:t>
      </w:r>
      <w:r w:rsidR="00C15D69">
        <w:rPr>
          <w:rFonts w:cs="Book Antiqua"/>
          <w:lang w:val="es-CR"/>
        </w:rPr>
        <w:t>).</w:t>
      </w:r>
    </w:p>
    <w:p w14:paraId="0565554B" w14:textId="1CAD93DB" w:rsidR="00C15D69" w:rsidRDefault="00C15D69" w:rsidP="002A0229">
      <w:pPr>
        <w:pStyle w:val="Textoindependiente2"/>
        <w:spacing w:before="0"/>
        <w:ind w:left="1134" w:hanging="425"/>
        <w:rPr>
          <w:rFonts w:cs="Book Antiqua"/>
          <w:lang w:val="es-CR"/>
        </w:rPr>
      </w:pPr>
    </w:p>
    <w:p w14:paraId="4D8D506F" w14:textId="1241BE84" w:rsidR="00C15D69" w:rsidRDefault="00C15D69" w:rsidP="002A0229">
      <w:pPr>
        <w:pStyle w:val="Textoindependiente2"/>
        <w:numPr>
          <w:ilvl w:val="0"/>
          <w:numId w:val="45"/>
        </w:numPr>
        <w:spacing w:before="0"/>
        <w:ind w:left="1134" w:hanging="425"/>
        <w:rPr>
          <w:rFonts w:cs="Book Antiqua"/>
          <w:lang w:val="es-CR"/>
        </w:rPr>
      </w:pPr>
      <w:r>
        <w:rPr>
          <w:rFonts w:cs="Book Antiqua"/>
          <w:lang w:val="es-CR"/>
        </w:rPr>
        <w:t>C</w:t>
      </w:r>
      <w:r w:rsidR="002D4DCF" w:rsidRPr="00236E5E">
        <w:rPr>
          <w:rFonts w:cs="Book Antiqua"/>
          <w:lang w:val="es-CR"/>
        </w:rPr>
        <w:t xml:space="preserve">orreo electrónico </w:t>
      </w:r>
      <w:r w:rsidR="00D15B82">
        <w:rPr>
          <w:rFonts w:cs="Book Antiqua"/>
          <w:lang w:val="es-CR"/>
        </w:rPr>
        <w:t>enviado</w:t>
      </w:r>
      <w:r w:rsidR="002D4DCF" w:rsidRPr="00236E5E">
        <w:rPr>
          <w:rFonts w:cs="Book Antiqua"/>
          <w:lang w:val="es-CR"/>
        </w:rPr>
        <w:t xml:space="preserve"> el 20 de abril de 2021, suscrito por la Licda. Carmen Molina Sánchez, Administradora Regional de Puntarenas</w:t>
      </w:r>
      <w:r w:rsidR="002C0E51" w:rsidRPr="00236E5E">
        <w:rPr>
          <w:rFonts w:cs="Book Antiqua"/>
          <w:lang w:val="es-CR"/>
        </w:rPr>
        <w:t xml:space="preserve">, </w:t>
      </w:r>
      <w:r w:rsidR="003D0D41">
        <w:rPr>
          <w:rFonts w:cs="Book Antiqua"/>
          <w:lang w:val="es-CR"/>
        </w:rPr>
        <w:t>(</w:t>
      </w:r>
      <w:r w:rsidR="002C0E51" w:rsidRPr="00236E5E">
        <w:rPr>
          <w:rFonts w:cs="Book Antiqua"/>
          <w:lang w:val="es-CR"/>
        </w:rPr>
        <w:t>Anexo 3</w:t>
      </w:r>
      <w:r>
        <w:rPr>
          <w:rFonts w:cs="Book Antiqua"/>
          <w:lang w:val="es-CR"/>
        </w:rPr>
        <w:t xml:space="preserve"> /</w:t>
      </w:r>
      <w:r w:rsidR="002C0E51" w:rsidRPr="00236E5E">
        <w:rPr>
          <w:rFonts w:cs="Book Antiqua"/>
          <w:lang w:val="es-CR"/>
        </w:rPr>
        <w:t>ítem “13.3”</w:t>
      </w:r>
      <w:r>
        <w:rPr>
          <w:rFonts w:cs="Book Antiqua"/>
          <w:lang w:val="es-CR"/>
        </w:rPr>
        <w:t>).</w:t>
      </w:r>
    </w:p>
    <w:p w14:paraId="3E518C20" w14:textId="77777777" w:rsidR="00C15D69" w:rsidRDefault="00C15D69" w:rsidP="002A0229">
      <w:pPr>
        <w:pStyle w:val="Textoindependiente2"/>
        <w:spacing w:before="0"/>
        <w:ind w:left="1134" w:hanging="425"/>
        <w:rPr>
          <w:rFonts w:cs="Book Antiqua"/>
          <w:lang w:val="es-CR"/>
        </w:rPr>
      </w:pPr>
    </w:p>
    <w:p w14:paraId="7D35E3E9" w14:textId="5ECB21FC" w:rsidR="002C0E51" w:rsidRPr="00236E5E" w:rsidRDefault="00C15D69" w:rsidP="002A0229">
      <w:pPr>
        <w:pStyle w:val="Textoindependiente2"/>
        <w:numPr>
          <w:ilvl w:val="0"/>
          <w:numId w:val="45"/>
        </w:numPr>
        <w:spacing w:before="0"/>
        <w:ind w:left="1134" w:hanging="425"/>
        <w:rPr>
          <w:rFonts w:cs="Book Antiqua"/>
          <w:lang w:val="es-CR"/>
        </w:rPr>
      </w:pPr>
      <w:r>
        <w:rPr>
          <w:rFonts w:cs="Book Antiqua"/>
          <w:lang w:val="es-CR"/>
        </w:rPr>
        <w:t>O</w:t>
      </w:r>
      <w:r w:rsidR="009C7220" w:rsidRPr="00236E5E">
        <w:rPr>
          <w:rFonts w:cs="Book Antiqua"/>
          <w:lang w:val="es-CR"/>
        </w:rPr>
        <w:t>ficio CJP115-2021</w:t>
      </w:r>
      <w:r w:rsidR="00D15B82" w:rsidRPr="00D15B82">
        <w:rPr>
          <w:rFonts w:cs="Book Antiqua"/>
          <w:lang w:val="es-CR"/>
        </w:rPr>
        <w:t xml:space="preserve"> </w:t>
      </w:r>
      <w:r w:rsidR="00D15B82" w:rsidRPr="00236E5E">
        <w:rPr>
          <w:rFonts w:cs="Book Antiqua"/>
          <w:lang w:val="es-CR"/>
        </w:rPr>
        <w:t>del 8 de junio de 2021</w:t>
      </w:r>
      <w:r w:rsidR="00D15B82">
        <w:rPr>
          <w:rFonts w:cs="Book Antiqua"/>
          <w:lang w:val="es-CR"/>
        </w:rPr>
        <w:t>,</w:t>
      </w:r>
      <w:r w:rsidR="009C7220" w:rsidRPr="00236E5E">
        <w:rPr>
          <w:rFonts w:cs="Book Antiqua"/>
          <w:lang w:val="es-CR"/>
        </w:rPr>
        <w:t xml:space="preserve"> suscrito por la </w:t>
      </w:r>
      <w:r w:rsidR="00743C5D">
        <w:rPr>
          <w:rFonts w:cs="Book Antiqua"/>
          <w:lang w:val="es-CR"/>
        </w:rPr>
        <w:t>M</w:t>
      </w:r>
      <w:r w:rsidR="009C7220" w:rsidRPr="00236E5E">
        <w:rPr>
          <w:rFonts w:cs="Book Antiqua"/>
          <w:lang w:val="es-CR"/>
        </w:rPr>
        <w:t xml:space="preserve">agistrada Patricia Solano Castro, Presidenta de la Comisión de la Jurisdicción Penal, </w:t>
      </w:r>
      <w:r w:rsidR="003D0D41">
        <w:rPr>
          <w:rFonts w:cs="Book Antiqua"/>
          <w:lang w:val="es-CR"/>
        </w:rPr>
        <w:t>(</w:t>
      </w:r>
      <w:r w:rsidR="002C0E51" w:rsidRPr="00236E5E">
        <w:rPr>
          <w:rFonts w:cs="Book Antiqua"/>
          <w:lang w:val="es-CR"/>
        </w:rPr>
        <w:t>Anexo 4</w:t>
      </w:r>
      <w:r>
        <w:rPr>
          <w:rFonts w:cs="Book Antiqua"/>
          <w:lang w:val="es-CR"/>
        </w:rPr>
        <w:t xml:space="preserve"> /</w:t>
      </w:r>
      <w:r w:rsidR="003D0D41">
        <w:rPr>
          <w:rFonts w:cs="Book Antiqua"/>
          <w:lang w:val="es-CR"/>
        </w:rPr>
        <w:t xml:space="preserve"> ítem</w:t>
      </w:r>
      <w:r>
        <w:rPr>
          <w:rFonts w:cs="Book Antiqua"/>
          <w:lang w:val="es-CR"/>
        </w:rPr>
        <w:t xml:space="preserve"> </w:t>
      </w:r>
      <w:r w:rsidR="002C0E51" w:rsidRPr="00236E5E">
        <w:rPr>
          <w:rFonts w:cs="Book Antiqua"/>
          <w:lang w:val="es-CR"/>
        </w:rPr>
        <w:t>“13.4”</w:t>
      </w:r>
      <w:r>
        <w:rPr>
          <w:rFonts w:cs="Book Antiqua"/>
          <w:lang w:val="es-CR"/>
        </w:rPr>
        <w:t>)</w:t>
      </w:r>
      <w:r w:rsidR="002C0E51" w:rsidRPr="00236E5E">
        <w:rPr>
          <w:rFonts w:cs="Book Antiqua"/>
          <w:lang w:val="es-CR"/>
        </w:rPr>
        <w:t>.</w:t>
      </w:r>
      <w:bookmarkEnd w:id="0"/>
    </w:p>
    <w:p w14:paraId="1775696B" w14:textId="77777777" w:rsidR="002C0E51" w:rsidRPr="00236E5E" w:rsidRDefault="002C0E51" w:rsidP="00C15D69">
      <w:pPr>
        <w:pStyle w:val="Textoindependiente2"/>
        <w:spacing w:before="0"/>
        <w:ind w:left="0" w:firstLine="273"/>
        <w:rPr>
          <w:rFonts w:cs="Book Antiqua"/>
          <w:lang w:val="es-CR"/>
        </w:rPr>
      </w:pPr>
    </w:p>
    <w:p w14:paraId="0E59E672" w14:textId="77777777" w:rsidR="002C0E51" w:rsidRPr="00236E5E" w:rsidRDefault="002C0E51" w:rsidP="006D5E77">
      <w:pPr>
        <w:pStyle w:val="Textoindependiente2"/>
        <w:spacing w:before="0"/>
        <w:ind w:left="0"/>
        <w:rPr>
          <w:rFonts w:cs="Book Antiqua"/>
          <w:lang w:val="es-CR"/>
        </w:rPr>
      </w:pPr>
    </w:p>
    <w:p w14:paraId="29EA5C36" w14:textId="77777777" w:rsidR="002C0E51" w:rsidRPr="007423E9" w:rsidRDefault="002C0E51" w:rsidP="006D5E77">
      <w:pPr>
        <w:pStyle w:val="Textoindependiente2"/>
        <w:spacing w:before="0"/>
        <w:ind w:left="0"/>
        <w:rPr>
          <w:rFonts w:cs="Book Antiqua"/>
          <w:lang w:val="es-CR"/>
        </w:rPr>
      </w:pPr>
      <w:r w:rsidRPr="007423E9">
        <w:rPr>
          <w:rFonts w:cs="Book Antiqua"/>
          <w:lang w:val="es-CR"/>
        </w:rPr>
        <w:t>Atentamente,</w:t>
      </w:r>
    </w:p>
    <w:p w14:paraId="641F6039" w14:textId="77777777" w:rsidR="004B346F" w:rsidRPr="007423E9" w:rsidRDefault="004B346F" w:rsidP="006D5E77">
      <w:pPr>
        <w:widowControl w:val="0"/>
        <w:jc w:val="both"/>
        <w:rPr>
          <w:rFonts w:ascii="Book Antiqua" w:hAnsi="Book Antiqua" w:cs="Book Antiqua"/>
          <w:snapToGrid w:val="0"/>
          <w:lang w:val="pt-BR" w:eastAsia="es-ES"/>
        </w:rPr>
      </w:pPr>
    </w:p>
    <w:p w14:paraId="22BB4DFD" w14:textId="77777777" w:rsidR="004B346F" w:rsidRPr="007423E9" w:rsidRDefault="004B346F" w:rsidP="006D5E77">
      <w:pPr>
        <w:widowControl w:val="0"/>
        <w:jc w:val="both"/>
        <w:rPr>
          <w:rFonts w:ascii="Book Antiqua" w:hAnsi="Book Antiqua" w:cs="Book Antiqua"/>
          <w:snapToGrid w:val="0"/>
          <w:lang w:val="pt-BR" w:eastAsia="es-ES"/>
        </w:rPr>
      </w:pPr>
    </w:p>
    <w:p w14:paraId="06ABB03D" w14:textId="77777777" w:rsidR="004B346F" w:rsidRPr="007423E9" w:rsidRDefault="004B346F" w:rsidP="006D5E77">
      <w:pPr>
        <w:widowControl w:val="0"/>
        <w:jc w:val="both"/>
        <w:rPr>
          <w:rFonts w:ascii="Book Antiqua" w:hAnsi="Book Antiqua" w:cs="Book Antiqua"/>
          <w:snapToGrid w:val="0"/>
          <w:lang w:val="pt-BR" w:eastAsia="es-ES"/>
        </w:rPr>
      </w:pPr>
    </w:p>
    <w:p w14:paraId="0394D906" w14:textId="77777777" w:rsidR="004B346F" w:rsidRPr="007423E9" w:rsidRDefault="004B346F" w:rsidP="006D5E77">
      <w:pPr>
        <w:widowControl w:val="0"/>
        <w:jc w:val="both"/>
        <w:rPr>
          <w:rFonts w:ascii="Book Antiqua" w:hAnsi="Book Antiqua" w:cs="Book Antiqua"/>
          <w:snapToGrid w:val="0"/>
          <w:lang w:val="pt-BR" w:eastAsia="es-ES"/>
        </w:rPr>
      </w:pPr>
    </w:p>
    <w:p w14:paraId="00566BE3" w14:textId="77777777" w:rsidR="004B346F" w:rsidRPr="007423E9" w:rsidRDefault="004B346F" w:rsidP="006D5E77">
      <w:pPr>
        <w:jc w:val="both"/>
        <w:rPr>
          <w:rFonts w:ascii="Book Antiqua" w:hAnsi="Book Antiqua" w:cs="Book Antiqua"/>
          <w:snapToGrid w:val="0"/>
          <w:lang w:val="pt-BR" w:eastAsia="es-ES"/>
        </w:rPr>
      </w:pPr>
      <w:r w:rsidRPr="007423E9">
        <w:rPr>
          <w:rFonts w:ascii="Book Antiqua" w:hAnsi="Book Antiqua" w:cs="Book Antiqua"/>
          <w:snapToGrid w:val="0"/>
          <w:lang w:val="pt-BR" w:eastAsia="es-ES"/>
        </w:rPr>
        <w:t xml:space="preserve">Dixon Li Morales, Jefe a.i. </w:t>
      </w:r>
    </w:p>
    <w:p w14:paraId="0E75997E" w14:textId="77777777" w:rsidR="004B346F" w:rsidRPr="007423E9" w:rsidRDefault="004B346F" w:rsidP="006D5E77">
      <w:pPr>
        <w:jc w:val="both"/>
        <w:rPr>
          <w:rFonts w:ascii="Book Antiqua" w:hAnsi="Book Antiqua" w:cs="Book Antiqua"/>
          <w:snapToGrid w:val="0"/>
          <w:lang w:val="pt-BR" w:eastAsia="es-ES"/>
        </w:rPr>
      </w:pPr>
      <w:r w:rsidRPr="007423E9">
        <w:rPr>
          <w:rFonts w:ascii="Book Antiqua" w:hAnsi="Book Antiqua" w:cs="Book Antiqua"/>
          <w:snapToGrid w:val="0"/>
          <w:lang w:val="pt-BR" w:eastAsia="es-ES"/>
        </w:rPr>
        <w:t>Proceso Ejecución de las Operaciones</w:t>
      </w:r>
    </w:p>
    <w:p w14:paraId="508E28D4" w14:textId="77777777" w:rsidR="004B346F" w:rsidRPr="007423E9" w:rsidRDefault="004B346F" w:rsidP="006D5E77">
      <w:pPr>
        <w:jc w:val="both"/>
        <w:rPr>
          <w:rFonts w:ascii="Book Antiqua" w:hAnsi="Book Antiqua" w:cs="Book Antiqua"/>
          <w:snapToGrid w:val="0"/>
          <w:lang w:val="pt-BR" w:eastAsia="es-ES"/>
        </w:rPr>
      </w:pPr>
    </w:p>
    <w:p w14:paraId="78C11BBE" w14:textId="77777777" w:rsidR="004B346F" w:rsidRPr="007423E9" w:rsidRDefault="004B346F" w:rsidP="006D5E77">
      <w:pPr>
        <w:jc w:val="both"/>
        <w:rPr>
          <w:rFonts w:ascii="Book Antiqua" w:hAnsi="Book Antiqua" w:cs="Book Antiqua"/>
          <w:snapToGrid w:val="0"/>
          <w:lang w:val="pt-BR" w:eastAsia="es-ES"/>
        </w:rPr>
      </w:pPr>
    </w:p>
    <w:p w14:paraId="23524C6C" w14:textId="1700B4D7" w:rsidR="004B346F" w:rsidRPr="007423E9" w:rsidRDefault="004B346F" w:rsidP="006D5E77">
      <w:pPr>
        <w:jc w:val="both"/>
        <w:rPr>
          <w:rFonts w:ascii="Book Antiqua" w:hAnsi="Book Antiqua" w:cs="Book Antiqua"/>
          <w:lang w:eastAsia="es-ES"/>
        </w:rPr>
      </w:pPr>
      <w:r w:rsidRPr="007423E9">
        <w:rPr>
          <w:rFonts w:ascii="Book Antiqua" w:hAnsi="Book Antiqua" w:cs="Book Antiqua"/>
          <w:lang w:eastAsia="es-ES"/>
        </w:rPr>
        <w:t>Copia</w:t>
      </w:r>
      <w:r w:rsidR="006D5E77" w:rsidRPr="007423E9">
        <w:rPr>
          <w:rFonts w:ascii="Book Antiqua" w:hAnsi="Book Antiqua" w:cs="Book Antiqua"/>
          <w:lang w:eastAsia="es-ES"/>
        </w:rPr>
        <w:t>s</w:t>
      </w:r>
      <w:r w:rsidRPr="007423E9">
        <w:rPr>
          <w:rFonts w:ascii="Book Antiqua" w:hAnsi="Book Antiqua" w:cs="Book Antiqua"/>
          <w:lang w:eastAsia="es-ES"/>
        </w:rPr>
        <w:t xml:space="preserve">: </w:t>
      </w:r>
    </w:p>
    <w:p w14:paraId="35AD484F" w14:textId="7777777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Comisión de la Jurisdicción Penal</w:t>
      </w:r>
    </w:p>
    <w:p w14:paraId="53BBDA1C" w14:textId="7B52D86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Fiscalía General de la República</w:t>
      </w:r>
    </w:p>
    <w:p w14:paraId="68AB5516" w14:textId="7777777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Unidad de Capacitación y Supervisión del Ministerio Público</w:t>
      </w:r>
    </w:p>
    <w:p w14:paraId="0FEC22EF" w14:textId="49C11ABB"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 xml:space="preserve">Unidad de Monitoreo y Apoyo a la Gestión de </w:t>
      </w:r>
      <w:r w:rsidR="001C0D31" w:rsidRPr="007423E9">
        <w:rPr>
          <w:rFonts w:ascii="Book Antiqua" w:hAnsi="Book Antiqua" w:cs="Times New Roman"/>
          <w:lang w:val="en-US" w:bidi="en-US"/>
        </w:rPr>
        <w:t>Fiscalias</w:t>
      </w:r>
      <w:r w:rsidR="001C0D31">
        <w:rPr>
          <w:rFonts w:ascii="Book Antiqua" w:hAnsi="Book Antiqua" w:cs="Times New Roman"/>
          <w:lang w:val="en-US" w:bidi="en-US"/>
        </w:rPr>
        <w:t xml:space="preserve"> </w:t>
      </w:r>
      <w:r w:rsidRPr="007423E9">
        <w:rPr>
          <w:rFonts w:ascii="Book Antiqua" w:hAnsi="Book Antiqua" w:cs="Times New Roman"/>
          <w:lang w:val="en-US" w:bidi="en-US"/>
        </w:rPr>
        <w:t>(UMGEF)</w:t>
      </w:r>
      <w:r w:rsidR="007423E9" w:rsidRPr="007423E9">
        <w:rPr>
          <w:rFonts w:ascii="Book Antiqua" w:hAnsi="Book Antiqua"/>
        </w:rPr>
        <w:t xml:space="preserve"> y Fiscala Coordinadora del Proyecto de Mejora Integral del Proceso Penal</w:t>
      </w:r>
    </w:p>
    <w:p w14:paraId="7104DA8D" w14:textId="115517F9"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 xml:space="preserve">Fiscalía </w:t>
      </w:r>
      <w:r w:rsidR="0006749A" w:rsidRPr="007423E9">
        <w:rPr>
          <w:rFonts w:ascii="Book Antiqua" w:hAnsi="Book Antiqua" w:cs="Times New Roman"/>
          <w:lang w:val="en-US" w:bidi="en-US"/>
        </w:rPr>
        <w:t xml:space="preserve">Adjunta </w:t>
      </w:r>
      <w:r w:rsidRPr="007423E9">
        <w:rPr>
          <w:rFonts w:ascii="Book Antiqua" w:hAnsi="Book Antiqua" w:cs="Times New Roman"/>
          <w:lang w:val="en-US" w:bidi="en-US"/>
        </w:rPr>
        <w:t>de Puntarenas</w:t>
      </w:r>
    </w:p>
    <w:p w14:paraId="6241481C" w14:textId="7777777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Administración del Ministerio Público</w:t>
      </w:r>
    </w:p>
    <w:p w14:paraId="7D7841CB" w14:textId="7777777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Dirección de Gestión Humana</w:t>
      </w:r>
    </w:p>
    <w:p w14:paraId="098110F8" w14:textId="54C77B52"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Administración Regional de Puntarenas</w:t>
      </w:r>
    </w:p>
    <w:p w14:paraId="7273C638" w14:textId="77777777" w:rsidR="007423E9" w:rsidRPr="007423E9" w:rsidRDefault="007423E9"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Dirección de Tecnología de Información</w:t>
      </w:r>
    </w:p>
    <w:p w14:paraId="03D2D987" w14:textId="1A3B5D37" w:rsidR="00236E5E" w:rsidRPr="007423E9" w:rsidRDefault="00236E5E" w:rsidP="00236E5E">
      <w:pPr>
        <w:pStyle w:val="Prrafodelista"/>
        <w:numPr>
          <w:ilvl w:val="0"/>
          <w:numId w:val="42"/>
        </w:numPr>
        <w:rPr>
          <w:rFonts w:ascii="Book Antiqua" w:hAnsi="Book Antiqua" w:cs="Times New Roman"/>
          <w:lang w:val="en-US" w:bidi="en-US"/>
        </w:rPr>
      </w:pPr>
      <w:r w:rsidRPr="007423E9">
        <w:rPr>
          <w:rFonts w:ascii="Book Antiqua" w:hAnsi="Book Antiqua" w:cs="Times New Roman"/>
          <w:lang w:val="en-US" w:bidi="en-US"/>
        </w:rPr>
        <w:t>Archivo</w:t>
      </w:r>
    </w:p>
    <w:p w14:paraId="7B51B64B" w14:textId="08CB4F2A" w:rsidR="00691B31" w:rsidRPr="007423E9" w:rsidRDefault="00691B31" w:rsidP="004B346F">
      <w:pPr>
        <w:jc w:val="both"/>
        <w:rPr>
          <w:rFonts w:ascii="Book Antiqua" w:hAnsi="Book Antiqua" w:cs="Book Antiqua"/>
          <w:lang w:val="es-ES" w:eastAsia="es-ES"/>
        </w:rPr>
      </w:pPr>
    </w:p>
    <w:p w14:paraId="109A5365" w14:textId="77777777" w:rsidR="007423E9" w:rsidRPr="007423E9" w:rsidRDefault="007423E9" w:rsidP="004B346F">
      <w:pPr>
        <w:jc w:val="both"/>
        <w:rPr>
          <w:rFonts w:ascii="Book Antiqua" w:hAnsi="Book Antiqua" w:cs="Book Antiqua"/>
          <w:lang w:val="es-ES" w:eastAsia="es-ES"/>
        </w:rPr>
      </w:pPr>
    </w:p>
    <w:p w14:paraId="75721E28" w14:textId="728E2110" w:rsidR="004B346F" w:rsidRPr="007423E9" w:rsidRDefault="006D5E77" w:rsidP="004B346F">
      <w:pPr>
        <w:jc w:val="both"/>
        <w:rPr>
          <w:rFonts w:ascii="Book Antiqua" w:hAnsi="Book Antiqua" w:cs="Bookman Old Style"/>
          <w:lang w:val="es-ES_tradnl" w:eastAsia="es-ES"/>
        </w:rPr>
      </w:pPr>
      <w:r w:rsidRPr="007423E9">
        <w:rPr>
          <w:rFonts w:ascii="Book Antiqua" w:hAnsi="Book Antiqua" w:cs="Bookman Old Style"/>
          <w:lang w:val="es-ES_tradnl" w:eastAsia="es-ES"/>
        </w:rPr>
        <w:t>xba</w:t>
      </w:r>
    </w:p>
    <w:p w14:paraId="3C7BDCA1" w14:textId="35B619AF" w:rsidR="00D55725" w:rsidRPr="00236E5E" w:rsidRDefault="00D55725" w:rsidP="00D55725">
      <w:pPr>
        <w:pStyle w:val="Textoindependiente2"/>
        <w:ind w:left="0"/>
        <w:rPr>
          <w:rFonts w:cs="Book Antiqua"/>
        </w:rPr>
      </w:pPr>
      <w:r w:rsidRPr="00236E5E">
        <w:rPr>
          <w:rFonts w:cs="Book Antiqua"/>
        </w:rPr>
        <w:t>Ref.</w:t>
      </w:r>
      <w:r w:rsidR="006D5E77" w:rsidRPr="00236E5E">
        <w:rPr>
          <w:rFonts w:cs="Book Antiqua"/>
        </w:rPr>
        <w:t xml:space="preserve"> </w:t>
      </w:r>
      <w:r w:rsidRPr="00236E5E">
        <w:rPr>
          <w:rFonts w:cs="Book Antiqua"/>
        </w:rPr>
        <w:t>824-19,</w:t>
      </w:r>
      <w:r w:rsidR="006D5E77" w:rsidRPr="00236E5E">
        <w:rPr>
          <w:rFonts w:cs="Book Antiqua"/>
        </w:rPr>
        <w:t xml:space="preserve"> </w:t>
      </w:r>
      <w:r w:rsidRPr="00236E5E">
        <w:rPr>
          <w:rFonts w:cs="Book Antiqua"/>
          <w:b/>
          <w:u w:val="single"/>
        </w:rPr>
        <w:t>77-21</w:t>
      </w:r>
    </w:p>
    <w:p w14:paraId="35FBE9FB" w14:textId="7AEDFE53" w:rsidR="004B346F" w:rsidRPr="00236E5E" w:rsidRDefault="004B346F" w:rsidP="004B346F">
      <w:pPr>
        <w:rPr>
          <w:rFonts w:ascii="Book Antiqua" w:hAnsi="Book Antiqua" w:cs="Bookman Old Style"/>
          <w:b/>
          <w:bCs/>
          <w:lang w:val="es-ES_tradnl" w:eastAsia="es-ES"/>
        </w:rPr>
      </w:pPr>
    </w:p>
    <w:p w14:paraId="1742AD5E" w14:textId="7401A252" w:rsidR="00E71382" w:rsidRPr="00236E5E" w:rsidRDefault="00E71382" w:rsidP="004B346F">
      <w:pPr>
        <w:rPr>
          <w:rFonts w:ascii="Book Antiqua" w:hAnsi="Book Antiqua" w:cs="Bookman Old Style"/>
          <w:b/>
          <w:bCs/>
          <w:lang w:val="es-ES_tradnl" w:eastAsia="es-ES"/>
        </w:rPr>
      </w:pPr>
    </w:p>
    <w:p w14:paraId="359CE11D" w14:textId="4E225DC5" w:rsidR="00691B31" w:rsidRDefault="006D5E77" w:rsidP="0006749A">
      <w:pPr>
        <w:rPr>
          <w:rFonts w:ascii="Arial" w:hAnsi="Arial" w:cs="Arial"/>
          <w:sz w:val="22"/>
          <w:szCs w:val="22"/>
          <w:lang w:val="es-ES"/>
        </w:rPr>
      </w:pPr>
      <w:r w:rsidRPr="00236E5E">
        <w:rPr>
          <w:rFonts w:ascii="Book Antiqua" w:hAnsi="Book Antiqua" w:cs="Arial"/>
        </w:rPr>
        <w:br w:type="page"/>
      </w:r>
      <w:r>
        <w:rPr>
          <w:rFonts w:ascii="Arial" w:hAnsi="Arial" w:cs="Arial"/>
          <w:sz w:val="22"/>
          <w:szCs w:val="22"/>
          <w:lang w:val="es-ES"/>
        </w:rPr>
        <w:lastRenderedPageBreak/>
        <w:t>2</w:t>
      </w:r>
      <w:r w:rsidR="00E9698A">
        <w:rPr>
          <w:rFonts w:ascii="Arial" w:hAnsi="Arial" w:cs="Arial"/>
          <w:sz w:val="22"/>
          <w:szCs w:val="22"/>
          <w:lang w:val="es-ES"/>
        </w:rPr>
        <w:t>2</w:t>
      </w:r>
      <w:r w:rsidR="0083042B">
        <w:rPr>
          <w:rFonts w:ascii="Arial" w:hAnsi="Arial" w:cs="Arial"/>
          <w:sz w:val="22"/>
          <w:szCs w:val="22"/>
          <w:lang w:val="es-ES"/>
        </w:rPr>
        <w:t xml:space="preserve"> de </w:t>
      </w:r>
      <w:r>
        <w:rPr>
          <w:rFonts w:ascii="Arial" w:hAnsi="Arial" w:cs="Arial"/>
          <w:sz w:val="22"/>
          <w:szCs w:val="22"/>
          <w:lang w:val="es-ES"/>
        </w:rPr>
        <w:t>setiembre</w:t>
      </w:r>
      <w:r w:rsidR="0083042B">
        <w:rPr>
          <w:rFonts w:ascii="Arial" w:hAnsi="Arial" w:cs="Arial"/>
          <w:sz w:val="22"/>
          <w:szCs w:val="22"/>
          <w:lang w:val="es-ES"/>
        </w:rPr>
        <w:t xml:space="preserve"> de 2021</w:t>
      </w:r>
    </w:p>
    <w:p w14:paraId="75BED888" w14:textId="3585D3FD" w:rsidR="004B346F" w:rsidRDefault="004B346F" w:rsidP="00102545">
      <w:pPr>
        <w:jc w:val="both"/>
        <w:rPr>
          <w:rFonts w:ascii="Arial" w:hAnsi="Arial" w:cs="Arial"/>
          <w:sz w:val="22"/>
          <w:szCs w:val="22"/>
          <w:lang w:val="es-ES"/>
        </w:rPr>
      </w:pPr>
    </w:p>
    <w:p w14:paraId="6A22710A" w14:textId="46578E8F" w:rsidR="004B346F" w:rsidRDefault="004B346F" w:rsidP="00102545">
      <w:pPr>
        <w:jc w:val="both"/>
        <w:rPr>
          <w:rFonts w:ascii="Arial" w:hAnsi="Arial" w:cs="Arial"/>
          <w:sz w:val="22"/>
          <w:szCs w:val="22"/>
          <w:lang w:val="es-ES"/>
        </w:rPr>
      </w:pPr>
    </w:p>
    <w:p w14:paraId="2804DC71" w14:textId="5D89A262" w:rsidR="004B346F" w:rsidRDefault="004B346F" w:rsidP="00102545">
      <w:pPr>
        <w:jc w:val="both"/>
        <w:rPr>
          <w:rFonts w:ascii="Arial" w:hAnsi="Arial" w:cs="Arial"/>
          <w:sz w:val="22"/>
          <w:szCs w:val="22"/>
          <w:lang w:val="es-ES"/>
        </w:rPr>
      </w:pPr>
    </w:p>
    <w:p w14:paraId="587A81F8" w14:textId="77777777" w:rsidR="004B346F" w:rsidRDefault="004B346F" w:rsidP="00102545">
      <w:pPr>
        <w:jc w:val="both"/>
        <w:rPr>
          <w:rFonts w:ascii="Arial" w:hAnsi="Arial" w:cs="Arial"/>
          <w:sz w:val="22"/>
          <w:szCs w:val="22"/>
          <w:lang w:val="es-ES"/>
        </w:rPr>
      </w:pPr>
    </w:p>
    <w:p w14:paraId="228ADCC2" w14:textId="77777777" w:rsidR="00102545" w:rsidRDefault="00102545" w:rsidP="00102545">
      <w:pPr>
        <w:spacing w:line="360" w:lineRule="auto"/>
        <w:jc w:val="both"/>
        <w:rPr>
          <w:rFonts w:ascii="Arial" w:hAnsi="Arial" w:cs="Arial"/>
          <w:sz w:val="22"/>
          <w:szCs w:val="22"/>
        </w:rPr>
      </w:pPr>
      <w:r>
        <w:rPr>
          <w:rFonts w:ascii="Arial" w:hAnsi="Arial" w:cs="Arial"/>
          <w:sz w:val="22"/>
          <w:szCs w:val="22"/>
          <w:lang w:val="pt-BR"/>
        </w:rPr>
        <w:t>Ingeniero</w:t>
      </w:r>
    </w:p>
    <w:p w14:paraId="4443CE46" w14:textId="7981B26A" w:rsidR="00102545" w:rsidRDefault="00102545" w:rsidP="00102545">
      <w:pPr>
        <w:spacing w:line="360" w:lineRule="auto"/>
        <w:jc w:val="both"/>
        <w:rPr>
          <w:rFonts w:ascii="Arial" w:hAnsi="Arial" w:cs="Arial"/>
          <w:sz w:val="22"/>
          <w:szCs w:val="22"/>
        </w:rPr>
      </w:pPr>
      <w:r>
        <w:rPr>
          <w:rFonts w:ascii="Arial" w:hAnsi="Arial" w:cs="Arial"/>
          <w:sz w:val="22"/>
          <w:szCs w:val="22"/>
          <w:lang w:val="pt-BR"/>
        </w:rPr>
        <w:t xml:space="preserve">Dixon Li Morales, </w:t>
      </w:r>
      <w:r w:rsidR="00E71382">
        <w:rPr>
          <w:rFonts w:ascii="Arial" w:hAnsi="Arial" w:cs="Arial"/>
          <w:sz w:val="22"/>
          <w:szCs w:val="22"/>
          <w:lang w:val="pt-BR"/>
        </w:rPr>
        <w:t xml:space="preserve">Jefe </w:t>
      </w:r>
      <w:r w:rsidR="006D5E77">
        <w:rPr>
          <w:rFonts w:ascii="Arial" w:hAnsi="Arial" w:cs="Arial"/>
          <w:sz w:val="22"/>
          <w:szCs w:val="22"/>
          <w:lang w:val="pt-BR"/>
        </w:rPr>
        <w:t>a.i.</w:t>
      </w:r>
    </w:p>
    <w:p w14:paraId="784D3E6D" w14:textId="2A3540DD" w:rsidR="00102545" w:rsidRDefault="00102545" w:rsidP="00102545">
      <w:pPr>
        <w:spacing w:line="360" w:lineRule="auto"/>
        <w:jc w:val="both"/>
        <w:rPr>
          <w:rFonts w:ascii="Arial" w:hAnsi="Arial" w:cs="Arial"/>
          <w:sz w:val="22"/>
          <w:szCs w:val="22"/>
        </w:rPr>
      </w:pPr>
      <w:r>
        <w:rPr>
          <w:rFonts w:ascii="Arial" w:hAnsi="Arial" w:cs="Arial"/>
          <w:sz w:val="22"/>
          <w:szCs w:val="22"/>
          <w:lang w:val="pt-BR"/>
        </w:rPr>
        <w:t>Proceso</w:t>
      </w:r>
      <w:r>
        <w:rPr>
          <w:rFonts w:ascii="Arial" w:hAnsi="Arial" w:cs="Arial"/>
          <w:sz w:val="22"/>
          <w:szCs w:val="22"/>
        </w:rPr>
        <w:t xml:space="preserve"> de Ejecución de las Operaciones</w:t>
      </w:r>
    </w:p>
    <w:p w14:paraId="4660C41F" w14:textId="77777777" w:rsidR="00102545" w:rsidRDefault="00102545" w:rsidP="00102545">
      <w:pPr>
        <w:spacing w:line="360" w:lineRule="auto"/>
        <w:jc w:val="both"/>
        <w:rPr>
          <w:rFonts w:ascii="Arial" w:hAnsi="Arial" w:cs="Arial"/>
          <w:sz w:val="22"/>
          <w:szCs w:val="22"/>
          <w:lang w:val="pt-BR"/>
        </w:rPr>
      </w:pPr>
    </w:p>
    <w:p w14:paraId="0950C217" w14:textId="77777777" w:rsidR="00102545" w:rsidRDefault="00102545" w:rsidP="00102545">
      <w:pPr>
        <w:spacing w:line="360" w:lineRule="auto"/>
        <w:jc w:val="both"/>
        <w:rPr>
          <w:rFonts w:ascii="Arial" w:hAnsi="Arial" w:cs="Arial"/>
          <w:sz w:val="22"/>
          <w:szCs w:val="22"/>
          <w:lang w:val="pt-BR"/>
        </w:rPr>
      </w:pPr>
    </w:p>
    <w:p w14:paraId="7A32A440" w14:textId="77777777" w:rsidR="00102545" w:rsidRDefault="00102545" w:rsidP="00102545">
      <w:pPr>
        <w:spacing w:line="360" w:lineRule="auto"/>
        <w:jc w:val="both"/>
        <w:rPr>
          <w:rFonts w:ascii="Arial" w:hAnsi="Arial" w:cs="Arial"/>
          <w:sz w:val="22"/>
          <w:szCs w:val="22"/>
        </w:rPr>
      </w:pPr>
      <w:r>
        <w:rPr>
          <w:rFonts w:ascii="Arial" w:hAnsi="Arial" w:cs="Arial"/>
          <w:sz w:val="22"/>
          <w:szCs w:val="22"/>
        </w:rPr>
        <w:t>Estimado señor:</w:t>
      </w:r>
    </w:p>
    <w:p w14:paraId="03D4186D" w14:textId="77777777" w:rsidR="00102545" w:rsidRDefault="00102545" w:rsidP="00102545">
      <w:pPr>
        <w:spacing w:line="360" w:lineRule="auto"/>
        <w:jc w:val="both"/>
        <w:rPr>
          <w:rFonts w:ascii="Arial" w:hAnsi="Arial" w:cs="Arial"/>
          <w:sz w:val="22"/>
          <w:szCs w:val="22"/>
        </w:rPr>
      </w:pPr>
    </w:p>
    <w:p w14:paraId="7AB9B3BC" w14:textId="77777777" w:rsidR="00102545" w:rsidRDefault="00102545" w:rsidP="00102545">
      <w:pPr>
        <w:spacing w:after="240" w:line="360" w:lineRule="auto"/>
        <w:jc w:val="both"/>
        <w:rPr>
          <w:rFonts w:ascii="Arial" w:hAnsi="Arial" w:cs="Arial"/>
          <w:sz w:val="22"/>
          <w:szCs w:val="22"/>
        </w:rPr>
      </w:pPr>
      <w:r>
        <w:rPr>
          <w:rFonts w:ascii="Arial" w:hAnsi="Arial" w:cs="Arial"/>
          <w:sz w:val="22"/>
          <w:szCs w:val="22"/>
        </w:rPr>
        <w:t>La Dirección de Planificación con el liderazgo del Despacho de la Presidencia diseñó el proyecto Rediseño de Procesos del modelo Penal por medio de nuevas tecnologías de información (proyecto P01-PLA-2018), aprobado por el Consejo Superior en la sesión N° 71-17, del 1 de agosto del 2017, artículo CXI, donde se aprobó el abordaje de la materia penal. El proyecto consta de tres fases: planeación, ejecución y seguimiento y se inauguró en una actividad protocolaria el 4 de mayo de 2018.</w:t>
      </w:r>
    </w:p>
    <w:p w14:paraId="41311E98" w14:textId="77777777" w:rsidR="00102545" w:rsidRDefault="00102545" w:rsidP="00102545">
      <w:pPr>
        <w:spacing w:after="240" w:line="360" w:lineRule="auto"/>
        <w:jc w:val="both"/>
        <w:rPr>
          <w:rFonts w:ascii="Arial" w:hAnsi="Arial" w:cs="Arial"/>
          <w:sz w:val="22"/>
          <w:szCs w:val="22"/>
        </w:rPr>
      </w:pPr>
      <w:r>
        <w:rPr>
          <w:rFonts w:ascii="Arial" w:hAnsi="Arial" w:cs="Arial"/>
          <w:sz w:val="22"/>
          <w:szCs w:val="22"/>
        </w:rPr>
        <w:t>El Consejo Superior, en sesión 43-19 celebrada el 14 de mayo de 2019, artículo XLII, conoció mediante oficio 493-PLA-MI-2019 del 3 de abril de 2019 de la Dirección de Planificación, la propuesta del “</w:t>
      </w:r>
      <w:r w:rsidRPr="000778F7">
        <w:rPr>
          <w:rFonts w:ascii="Arial" w:hAnsi="Arial" w:cs="Arial"/>
          <w:i/>
          <w:iCs/>
          <w:sz w:val="22"/>
          <w:szCs w:val="22"/>
        </w:rPr>
        <w:t>Modelo de Tramitación del Ministerio Público</w:t>
      </w:r>
      <w:r>
        <w:rPr>
          <w:rFonts w:ascii="Arial" w:hAnsi="Arial" w:cs="Arial"/>
          <w:sz w:val="22"/>
          <w:szCs w:val="22"/>
        </w:rPr>
        <w:t>”, con el cual se espera estandarizar en la medida de lo posible la tramitación y controles administrativos en este ámbito, aprobando el modelo en la sesión mencionada.</w:t>
      </w:r>
    </w:p>
    <w:p w14:paraId="146F8B42" w14:textId="77777777" w:rsidR="00102545" w:rsidRDefault="00102545" w:rsidP="00102545">
      <w:pPr>
        <w:spacing w:after="240" w:line="360" w:lineRule="auto"/>
        <w:jc w:val="both"/>
        <w:rPr>
          <w:rFonts w:ascii="Arial" w:hAnsi="Arial" w:cs="Arial"/>
          <w:sz w:val="22"/>
          <w:szCs w:val="22"/>
        </w:rPr>
      </w:pPr>
      <w:r>
        <w:rPr>
          <w:rFonts w:ascii="Arial" w:hAnsi="Arial" w:cs="Arial"/>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163E14E2" w14:textId="28349939" w:rsidR="00102545" w:rsidRDefault="00102545" w:rsidP="00102545">
      <w:pPr>
        <w:spacing w:after="240" w:line="360" w:lineRule="auto"/>
        <w:jc w:val="both"/>
        <w:rPr>
          <w:rFonts w:ascii="Arial" w:hAnsi="Arial" w:cs="Arial"/>
          <w:sz w:val="22"/>
          <w:szCs w:val="22"/>
          <w:lang w:val="es-ES"/>
        </w:rPr>
      </w:pPr>
      <w:r>
        <w:rPr>
          <w:rFonts w:ascii="Arial" w:hAnsi="Arial" w:cs="Arial"/>
          <w:sz w:val="22"/>
          <w:szCs w:val="22"/>
        </w:rPr>
        <w:t xml:space="preserve">A continuación, se muestran los resultados del abordaje realizado en la </w:t>
      </w:r>
      <w:r>
        <w:rPr>
          <w:rFonts w:ascii="Arial" w:hAnsi="Arial" w:cs="Arial"/>
          <w:b/>
          <w:sz w:val="22"/>
          <w:szCs w:val="22"/>
        </w:rPr>
        <w:t xml:space="preserve">Fiscalía de </w:t>
      </w:r>
      <w:r w:rsidR="000778F7">
        <w:rPr>
          <w:rFonts w:ascii="Arial" w:hAnsi="Arial" w:cs="Arial"/>
          <w:b/>
          <w:sz w:val="22"/>
          <w:szCs w:val="22"/>
        </w:rPr>
        <w:t>Puntarena</w:t>
      </w:r>
      <w:r>
        <w:rPr>
          <w:rFonts w:ascii="Arial" w:hAnsi="Arial" w:cs="Arial"/>
          <w:b/>
          <w:sz w:val="22"/>
          <w:szCs w:val="22"/>
        </w:rPr>
        <w:t>s.</w:t>
      </w:r>
      <w:r>
        <w:rPr>
          <w:rFonts w:ascii="Arial" w:hAnsi="Arial" w:cs="Arial"/>
          <w:sz w:val="22"/>
          <w:szCs w:val="22"/>
        </w:rPr>
        <w:t xml:space="preserve"> El estudio fue elaborado por el Ing. Giovanni Gómez Cedeño, Profesional 2, en Coordinación con el Ing. Nelson Arce Hidalgo, Coordinador de Unidad 3, ambos profesionales del Subproceso a mi cargo.</w:t>
      </w:r>
    </w:p>
    <w:p w14:paraId="4A79BBA4" w14:textId="77777777" w:rsidR="00D55725" w:rsidRDefault="00D55725" w:rsidP="00102545">
      <w:pPr>
        <w:spacing w:after="240" w:line="360" w:lineRule="auto"/>
        <w:jc w:val="both"/>
        <w:rPr>
          <w:rFonts w:ascii="Arial" w:hAnsi="Arial" w:cs="Arial"/>
          <w:sz w:val="22"/>
          <w:szCs w:val="22"/>
          <w:lang w:val="es-ES"/>
        </w:rPr>
      </w:pPr>
    </w:p>
    <w:p w14:paraId="66B3D487" w14:textId="11265F05" w:rsidR="00102545" w:rsidRDefault="00102545" w:rsidP="00102545">
      <w:pPr>
        <w:spacing w:after="240" w:line="360" w:lineRule="auto"/>
        <w:jc w:val="both"/>
        <w:rPr>
          <w:rFonts w:ascii="Arial" w:hAnsi="Arial" w:cs="Arial"/>
          <w:sz w:val="22"/>
          <w:szCs w:val="22"/>
          <w:lang w:val="es-ES"/>
        </w:rPr>
      </w:pPr>
      <w:r>
        <w:rPr>
          <w:rFonts w:ascii="Arial" w:hAnsi="Arial" w:cs="Arial"/>
          <w:sz w:val="22"/>
          <w:szCs w:val="22"/>
          <w:lang w:val="es-ES"/>
        </w:rPr>
        <w:lastRenderedPageBreak/>
        <w:t xml:space="preserve">Atentamente, </w:t>
      </w:r>
    </w:p>
    <w:p w14:paraId="0817FE2A" w14:textId="1B7E3F57" w:rsidR="00131029" w:rsidRDefault="00131029" w:rsidP="00102545">
      <w:pPr>
        <w:spacing w:after="240" w:line="360" w:lineRule="auto"/>
        <w:jc w:val="both"/>
        <w:rPr>
          <w:rFonts w:ascii="Arial" w:hAnsi="Arial" w:cs="Arial"/>
          <w:sz w:val="22"/>
          <w:szCs w:val="22"/>
          <w:lang w:val="es-ES"/>
        </w:rPr>
      </w:pPr>
    </w:p>
    <w:p w14:paraId="5550BB47" w14:textId="77777777" w:rsidR="00131029" w:rsidRDefault="00131029" w:rsidP="00102545">
      <w:pPr>
        <w:spacing w:after="240" w:line="360" w:lineRule="auto"/>
        <w:jc w:val="both"/>
        <w:rPr>
          <w:rFonts w:ascii="Arial" w:hAnsi="Arial" w:cs="Arial"/>
          <w:sz w:val="22"/>
          <w:szCs w:val="22"/>
        </w:rPr>
      </w:pPr>
    </w:p>
    <w:p w14:paraId="1BED2240" w14:textId="5AD6737C" w:rsidR="00102545" w:rsidRPr="00131029" w:rsidRDefault="00102545" w:rsidP="00102545">
      <w:pPr>
        <w:shd w:val="clear" w:color="auto" w:fill="FFFFFF"/>
        <w:jc w:val="both"/>
        <w:rPr>
          <w:rFonts w:ascii="Arial" w:hAnsi="Arial" w:cs="Arial"/>
          <w:bCs/>
          <w:sz w:val="22"/>
          <w:szCs w:val="22"/>
        </w:rPr>
      </w:pPr>
      <w:r w:rsidRPr="00131029">
        <w:rPr>
          <w:rFonts w:ascii="Arial" w:hAnsi="Arial" w:cs="Arial"/>
          <w:bCs/>
          <w:sz w:val="22"/>
          <w:szCs w:val="22"/>
        </w:rPr>
        <w:t xml:space="preserve">Ing. </w:t>
      </w:r>
      <w:r w:rsidR="00401EB6" w:rsidRPr="00131029">
        <w:rPr>
          <w:rFonts w:ascii="Arial" w:hAnsi="Arial" w:cs="Arial"/>
          <w:bCs/>
          <w:sz w:val="22"/>
          <w:szCs w:val="22"/>
        </w:rPr>
        <w:t>Jorge Fernando Rodríguez Salazar</w:t>
      </w:r>
      <w:r w:rsidRPr="00131029">
        <w:rPr>
          <w:rFonts w:ascii="Arial" w:hAnsi="Arial" w:cs="Arial"/>
          <w:bCs/>
          <w:sz w:val="22"/>
          <w:szCs w:val="22"/>
        </w:rPr>
        <w:t>, Jef</w:t>
      </w:r>
      <w:r w:rsidR="00401EB6" w:rsidRPr="00131029">
        <w:rPr>
          <w:rFonts w:ascii="Arial" w:hAnsi="Arial" w:cs="Arial"/>
          <w:bCs/>
          <w:sz w:val="22"/>
          <w:szCs w:val="22"/>
        </w:rPr>
        <w:t>e</w:t>
      </w:r>
      <w:r w:rsidR="00131029">
        <w:rPr>
          <w:rFonts w:ascii="Arial" w:hAnsi="Arial" w:cs="Arial"/>
          <w:bCs/>
          <w:sz w:val="22"/>
          <w:szCs w:val="22"/>
        </w:rPr>
        <w:t xml:space="preserve"> a.i.</w:t>
      </w:r>
    </w:p>
    <w:p w14:paraId="7347B79B" w14:textId="7019325D" w:rsidR="00102545" w:rsidRDefault="00102545" w:rsidP="00102545">
      <w:pPr>
        <w:shd w:val="clear" w:color="auto" w:fill="FFFFFF"/>
        <w:jc w:val="both"/>
        <w:rPr>
          <w:rFonts w:ascii="Arial" w:hAnsi="Arial" w:cs="Arial"/>
          <w:sz w:val="22"/>
          <w:szCs w:val="22"/>
        </w:rPr>
      </w:pPr>
      <w:r>
        <w:rPr>
          <w:rFonts w:ascii="Arial" w:hAnsi="Arial" w:cs="Arial"/>
          <w:sz w:val="22"/>
          <w:szCs w:val="22"/>
        </w:rPr>
        <w:t xml:space="preserve">Subproceso de Modernización Institucional </w:t>
      </w:r>
    </w:p>
    <w:p w14:paraId="11ADFD38" w14:textId="77777777" w:rsidR="00131029" w:rsidRDefault="00131029" w:rsidP="00102545">
      <w:pPr>
        <w:shd w:val="clear" w:color="auto" w:fill="FFFFFF"/>
        <w:jc w:val="both"/>
        <w:rPr>
          <w:rFonts w:ascii="Arial" w:hAnsi="Arial" w:cs="Arial"/>
          <w:sz w:val="22"/>
          <w:szCs w:val="22"/>
        </w:rPr>
      </w:pPr>
    </w:p>
    <w:p w14:paraId="0BF62E42" w14:textId="6C2283B5" w:rsidR="00131029" w:rsidRDefault="00131029">
      <w:pPr>
        <w:rPr>
          <w:rFonts w:ascii="Arial" w:hAnsi="Arial" w:cs="Arial"/>
          <w:sz w:val="22"/>
          <w:szCs w:val="22"/>
        </w:rPr>
      </w:pPr>
      <w:r>
        <w:rPr>
          <w:rFonts w:ascii="Arial" w:hAnsi="Arial" w:cs="Arial"/>
          <w:sz w:val="22"/>
          <w:szCs w:val="22"/>
        </w:rPr>
        <w:t>c. Archivo</w:t>
      </w:r>
    </w:p>
    <w:p w14:paraId="42031810" w14:textId="27635660" w:rsidR="00131029" w:rsidRDefault="00131029">
      <w:pPr>
        <w:rPr>
          <w:rFonts w:ascii="Arial" w:hAnsi="Arial" w:cs="Arial"/>
          <w:sz w:val="22"/>
          <w:szCs w:val="22"/>
        </w:rPr>
      </w:pPr>
    </w:p>
    <w:p w14:paraId="28F578A8" w14:textId="77777777" w:rsidR="00131029" w:rsidRDefault="00131029">
      <w:pPr>
        <w:rPr>
          <w:rFonts w:ascii="Arial" w:hAnsi="Arial" w:cs="Arial"/>
          <w:sz w:val="22"/>
          <w:szCs w:val="22"/>
        </w:rPr>
      </w:pPr>
    </w:p>
    <w:p w14:paraId="71516281" w14:textId="77777777" w:rsidR="00131029" w:rsidRDefault="00131029">
      <w:pPr>
        <w:rPr>
          <w:rFonts w:ascii="Arial" w:hAnsi="Arial" w:cs="Arial"/>
          <w:sz w:val="22"/>
          <w:szCs w:val="22"/>
        </w:rPr>
      </w:pPr>
      <w:r>
        <w:rPr>
          <w:rFonts w:ascii="Arial" w:hAnsi="Arial" w:cs="Arial"/>
          <w:sz w:val="22"/>
          <w:szCs w:val="22"/>
        </w:rPr>
        <w:t>xba</w:t>
      </w:r>
    </w:p>
    <w:p w14:paraId="241593C2" w14:textId="098AA833" w:rsidR="00131029" w:rsidRDefault="00131029">
      <w:pPr>
        <w:rPr>
          <w:rFonts w:ascii="Arial" w:hAnsi="Arial" w:cs="Arial"/>
          <w:sz w:val="22"/>
          <w:szCs w:val="22"/>
        </w:rPr>
      </w:pPr>
      <w:r>
        <w:rPr>
          <w:rFonts w:ascii="Arial" w:hAnsi="Arial" w:cs="Arial"/>
          <w:sz w:val="22"/>
          <w:szCs w:val="22"/>
        </w:rPr>
        <w:t xml:space="preserve">Ref. </w:t>
      </w:r>
      <w:r w:rsidRPr="00131029">
        <w:rPr>
          <w:rFonts w:ascii="Arial" w:hAnsi="Arial" w:cs="Arial"/>
          <w:b/>
          <w:bCs/>
          <w:sz w:val="22"/>
          <w:szCs w:val="22"/>
        </w:rPr>
        <w:t>77-21</w:t>
      </w:r>
      <w:r>
        <w:rPr>
          <w:rFonts w:ascii="Arial" w:hAnsi="Arial" w:cs="Arial"/>
          <w:sz w:val="22"/>
          <w:szCs w:val="22"/>
        </w:rPr>
        <w:t>, 824-19</w:t>
      </w:r>
      <w:r>
        <w:rPr>
          <w:rFonts w:ascii="Arial" w:hAnsi="Arial" w:cs="Arial"/>
          <w:sz w:val="22"/>
          <w:szCs w:val="22"/>
        </w:rPr>
        <w:br w:type="page"/>
      </w:r>
    </w:p>
    <w:p w14:paraId="18E30FBE" w14:textId="2DF7544F" w:rsidR="00102545" w:rsidRDefault="00102545"/>
    <w:p w14:paraId="23BFF0E6" w14:textId="145B9801" w:rsidR="00A727CF" w:rsidRDefault="00262927" w:rsidP="00650861">
      <w:r>
        <w:rPr>
          <w:noProof/>
        </w:rPr>
        <mc:AlternateContent>
          <mc:Choice Requires="wpg">
            <w:drawing>
              <wp:anchor distT="0" distB="0" distL="114300" distR="114300" simplePos="0" relativeHeight="251657728" behindDoc="0" locked="0" layoutInCell="1" allowOverlap="1" wp14:anchorId="22E17CF5" wp14:editId="4AA4DB8E">
                <wp:simplePos x="0" y="0"/>
                <wp:positionH relativeFrom="column">
                  <wp:posOffset>-1185603</wp:posOffset>
                </wp:positionH>
                <wp:positionV relativeFrom="paragraph">
                  <wp:posOffset>-1679111</wp:posOffset>
                </wp:positionV>
                <wp:extent cx="8229600" cy="11543086"/>
                <wp:effectExtent l="0" t="0" r="0" b="1270"/>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1543086"/>
                          <a:chOff x="2622" y="-803"/>
                          <a:chExt cx="9378" cy="16284"/>
                        </a:xfrm>
                      </wpg:grpSpPr>
                      <pic:pic xmlns:pic="http://schemas.openxmlformats.org/drawingml/2006/picture">
                        <pic:nvPicPr>
                          <pic:cNvPr id="8"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803"/>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6E17507">
              <v:group id="Group 2" style="position:absolute;margin-left:-93.35pt;margin-top:-132.2pt;width:9in;height:908.9pt;z-index:251657728" coordsize="9378,16284" coordorigin="2622,-803" o:spid="_x0000_s1026" w14:anchorId="5868132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0 Imagen" style="position:absolute;left:2622;top:-803;width:9378;height:261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">
                  <v:imagedata o:title="" r:id="rId11"/>
                </v:shape>
                <v:shape id="0 Imagen" style="position:absolute;left:2622;top:14756;width:9378;height:7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">
                  <v:imagedata o:title="" r:id="rId12"/>
                </v:shape>
              </v:group>
            </w:pict>
          </mc:Fallback>
        </mc:AlternateContent>
      </w:r>
    </w:p>
    <w:p w14:paraId="15896B98" w14:textId="77777777" w:rsidR="00A727CF" w:rsidRDefault="00262927" w:rsidP="00A727CF">
      <w:pPr>
        <w:jc w:val="center"/>
      </w:pPr>
      <w:r>
        <w:rPr>
          <w:noProof/>
        </w:rPr>
        <w:drawing>
          <wp:inline distT="0" distB="0" distL="0" distR="0" wp14:anchorId="34369DE5" wp14:editId="2E543502">
            <wp:extent cx="1847850" cy="812800"/>
            <wp:effectExtent l="0" t="0" r="0" b="635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rPr>
        <w:drawing>
          <wp:inline distT="0" distB="0" distL="0" distR="0" wp14:anchorId="6F8246E5" wp14:editId="73E6AFBB">
            <wp:extent cx="1657350" cy="876300"/>
            <wp:effectExtent l="0" t="0" r="0" b="0"/>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inline>
        </w:drawing>
      </w:r>
    </w:p>
    <w:p w14:paraId="53F156FF" w14:textId="77777777" w:rsidR="00A727CF" w:rsidRDefault="00A727CF" w:rsidP="00A727CF"/>
    <w:p w14:paraId="6CA357FD"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51737F91"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56F1C4DA"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3A8BB80E" w14:textId="5A5E3853" w:rsidR="008E473E" w:rsidRDefault="008E473E" w:rsidP="00D55725">
      <w:pPr>
        <w:rPr>
          <w:rFonts w:ascii="Calibri" w:hAnsi="Calibri"/>
          <w:sz w:val="40"/>
          <w:szCs w:val="40"/>
        </w:rPr>
      </w:pPr>
    </w:p>
    <w:p w14:paraId="1D20B546" w14:textId="77777777" w:rsidR="00DB6A1A" w:rsidRDefault="00A727CF" w:rsidP="00A727CF">
      <w:pPr>
        <w:jc w:val="center"/>
        <w:rPr>
          <w:rFonts w:ascii="Calibri" w:hAnsi="Calibri"/>
          <w:b/>
          <w:i/>
          <w:sz w:val="40"/>
          <w:szCs w:val="40"/>
        </w:rPr>
      </w:pPr>
      <w:r>
        <w:rPr>
          <w:rFonts w:ascii="Calibri" w:hAnsi="Calibri"/>
          <w:b/>
          <w:i/>
          <w:sz w:val="40"/>
          <w:szCs w:val="40"/>
        </w:rPr>
        <w:t xml:space="preserve">Informe </w:t>
      </w:r>
      <w:r w:rsidR="00DB6A1A">
        <w:rPr>
          <w:rFonts w:ascii="Calibri" w:hAnsi="Calibri"/>
          <w:b/>
          <w:i/>
          <w:sz w:val="40"/>
          <w:szCs w:val="40"/>
        </w:rPr>
        <w:t>de Diagnóstico y Propuestas de mejora para el Proyecto de Mejora Integral del Proceso Penal</w:t>
      </w:r>
    </w:p>
    <w:p w14:paraId="0AD6FD26" w14:textId="331694F5" w:rsidR="00A727CF" w:rsidRPr="006713AB" w:rsidRDefault="00DB6A1A" w:rsidP="00A727CF">
      <w:pPr>
        <w:jc w:val="center"/>
        <w:rPr>
          <w:rFonts w:ascii="Calibri" w:hAnsi="Calibri"/>
          <w:b/>
          <w:i/>
          <w:sz w:val="40"/>
          <w:szCs w:val="40"/>
        </w:rPr>
      </w:pPr>
      <w:r>
        <w:rPr>
          <w:rFonts w:ascii="Calibri" w:hAnsi="Calibri"/>
          <w:b/>
          <w:i/>
          <w:sz w:val="40"/>
          <w:szCs w:val="40"/>
        </w:rPr>
        <w:t xml:space="preserve">Ministerio Público - Fiscalía de </w:t>
      </w:r>
      <w:r w:rsidR="004E1EC5">
        <w:rPr>
          <w:rFonts w:ascii="Calibri" w:hAnsi="Calibri"/>
          <w:b/>
          <w:i/>
          <w:sz w:val="40"/>
          <w:szCs w:val="40"/>
        </w:rPr>
        <w:t>Puntaren</w:t>
      </w:r>
      <w:r>
        <w:rPr>
          <w:rFonts w:ascii="Calibri" w:hAnsi="Calibri"/>
          <w:b/>
          <w:i/>
          <w:sz w:val="40"/>
          <w:szCs w:val="40"/>
        </w:rPr>
        <w:t>as</w:t>
      </w:r>
    </w:p>
    <w:p w14:paraId="2A8ACFA2" w14:textId="259B8586" w:rsidR="008E473E" w:rsidRDefault="008E473E" w:rsidP="00D55725">
      <w:pPr>
        <w:rPr>
          <w:rFonts w:ascii="Book Antiqua" w:hAnsi="Book Antiqua"/>
          <w:b/>
          <w:i/>
          <w:sz w:val="32"/>
          <w:szCs w:val="32"/>
        </w:rPr>
      </w:pPr>
    </w:p>
    <w:p w14:paraId="2A4C339F" w14:textId="77777777" w:rsidR="008E473E" w:rsidRDefault="008E473E" w:rsidP="00A727CF">
      <w:pPr>
        <w:jc w:val="center"/>
        <w:rPr>
          <w:rFonts w:ascii="Book Antiqua" w:hAnsi="Book Antiqua"/>
          <w:b/>
          <w:i/>
          <w:sz w:val="32"/>
          <w:szCs w:val="32"/>
        </w:rPr>
      </w:pPr>
    </w:p>
    <w:p w14:paraId="48653653" w14:textId="77777777" w:rsidR="00A727CF" w:rsidRPr="004263D5" w:rsidRDefault="00A727CF" w:rsidP="004263D5">
      <w:pPr>
        <w:jc w:val="center"/>
        <w:rPr>
          <w:rFonts w:ascii="Book Antiqua" w:hAnsi="Book Antiqua"/>
          <w:b/>
          <w:i/>
          <w:sz w:val="32"/>
          <w:szCs w:val="32"/>
        </w:rPr>
      </w:pPr>
      <w:r w:rsidRPr="007144F1">
        <w:rPr>
          <w:rFonts w:ascii="Book Antiqua" w:hAnsi="Book Antiqua"/>
          <w:b/>
          <w:i/>
          <w:sz w:val="32"/>
          <w:szCs w:val="32"/>
        </w:rPr>
        <w:t>Elaborado por:</w:t>
      </w:r>
    </w:p>
    <w:p w14:paraId="3008C746" w14:textId="50A94608" w:rsidR="008E473E" w:rsidRDefault="00262927" w:rsidP="00D55725">
      <w:pPr>
        <w:jc w:val="center"/>
        <w:rPr>
          <w:rFonts w:ascii="Book Antiqua" w:hAnsi="Book Antiqua"/>
          <w:i/>
          <w:sz w:val="32"/>
          <w:szCs w:val="32"/>
        </w:rPr>
      </w:pPr>
      <w:r>
        <w:rPr>
          <w:rFonts w:ascii="Book Antiqua" w:hAnsi="Book Antiqua"/>
          <w:i/>
          <w:sz w:val="32"/>
          <w:szCs w:val="32"/>
        </w:rPr>
        <w:t>Ing. Giovanni Gómez Cedeño</w:t>
      </w:r>
    </w:p>
    <w:p w14:paraId="5BD18FE9" w14:textId="77777777" w:rsidR="008E473E" w:rsidRDefault="008E473E" w:rsidP="00A727CF">
      <w:pPr>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07610" w14:paraId="79F56E9F" w14:textId="77777777" w:rsidTr="004B7EDD">
        <w:trPr>
          <w:trHeight w:val="332"/>
          <w:jc w:val="center"/>
        </w:trPr>
        <w:tc>
          <w:tcPr>
            <w:tcW w:w="888" w:type="pct"/>
            <w:tcBorders>
              <w:top w:val="single" w:sz="4" w:space="0" w:color="FFFFFF"/>
              <w:left w:val="single" w:sz="4" w:space="0" w:color="FFFFFF"/>
            </w:tcBorders>
          </w:tcPr>
          <w:p w14:paraId="118AC26D" w14:textId="77777777" w:rsidR="00A727CF" w:rsidRPr="00F07610" w:rsidRDefault="00A727CF" w:rsidP="00C9129F">
            <w:pPr>
              <w:rPr>
                <w:rFonts w:cs="Arial"/>
                <w:b/>
              </w:rPr>
            </w:pPr>
          </w:p>
        </w:tc>
        <w:tc>
          <w:tcPr>
            <w:tcW w:w="2087" w:type="pct"/>
            <w:shd w:val="clear" w:color="auto" w:fill="1F497D"/>
            <w:vAlign w:val="center"/>
          </w:tcPr>
          <w:p w14:paraId="13518ED7" w14:textId="77777777" w:rsidR="00A727CF" w:rsidRPr="00F07610" w:rsidRDefault="00A727CF" w:rsidP="00C9129F">
            <w:pPr>
              <w:jc w:val="center"/>
              <w:rPr>
                <w:rFonts w:cs="Arial"/>
                <w:b/>
                <w:color w:val="FFFFFF"/>
              </w:rPr>
            </w:pPr>
            <w:r w:rsidRPr="00F07610">
              <w:rPr>
                <w:rFonts w:cs="Arial"/>
                <w:b/>
                <w:color w:val="FFFFFF"/>
              </w:rPr>
              <w:t>NOMBRE</w:t>
            </w:r>
          </w:p>
        </w:tc>
        <w:tc>
          <w:tcPr>
            <w:tcW w:w="2025" w:type="pct"/>
            <w:shd w:val="clear" w:color="auto" w:fill="1F497D"/>
            <w:vAlign w:val="center"/>
          </w:tcPr>
          <w:p w14:paraId="3AE18D45" w14:textId="77777777" w:rsidR="00A727CF" w:rsidRPr="00F07610" w:rsidRDefault="00A727CF" w:rsidP="00C9129F">
            <w:pPr>
              <w:jc w:val="center"/>
              <w:rPr>
                <w:rFonts w:cs="Arial"/>
                <w:b/>
                <w:color w:val="FFFFFF"/>
              </w:rPr>
            </w:pPr>
            <w:r>
              <w:rPr>
                <w:rFonts w:cs="Arial"/>
                <w:b/>
                <w:color w:val="FFFFFF"/>
              </w:rPr>
              <w:t>Puesto</w:t>
            </w:r>
          </w:p>
        </w:tc>
      </w:tr>
      <w:tr w:rsidR="004B7EDD" w:rsidRPr="00F07610" w14:paraId="7027873D" w14:textId="77777777" w:rsidTr="004B7EDD">
        <w:trPr>
          <w:trHeight w:val="632"/>
          <w:jc w:val="center"/>
        </w:trPr>
        <w:tc>
          <w:tcPr>
            <w:tcW w:w="888" w:type="pct"/>
            <w:shd w:val="clear" w:color="auto" w:fill="F2F2F2"/>
            <w:vAlign w:val="center"/>
          </w:tcPr>
          <w:p w14:paraId="57A1D2CE" w14:textId="77777777" w:rsidR="00A727CF" w:rsidRPr="00F07610" w:rsidRDefault="00A727CF" w:rsidP="00C9129F">
            <w:pPr>
              <w:jc w:val="center"/>
              <w:rPr>
                <w:rFonts w:cs="Arial"/>
                <w:b/>
                <w:color w:val="000000"/>
              </w:rPr>
            </w:pPr>
            <w:r w:rsidRPr="00F07610">
              <w:rPr>
                <w:rFonts w:cs="Arial"/>
                <w:b/>
                <w:color w:val="000000"/>
              </w:rPr>
              <w:t>Revisado por:</w:t>
            </w:r>
          </w:p>
        </w:tc>
        <w:tc>
          <w:tcPr>
            <w:tcW w:w="2087" w:type="pct"/>
            <w:vAlign w:val="center"/>
          </w:tcPr>
          <w:p w14:paraId="76210B37" w14:textId="77777777" w:rsidR="00A727CF" w:rsidRPr="00F07610" w:rsidRDefault="00A727CF" w:rsidP="00C9129F">
            <w:pPr>
              <w:jc w:val="center"/>
              <w:rPr>
                <w:rFonts w:cs="Arial"/>
              </w:rPr>
            </w:pPr>
            <w:r>
              <w:rPr>
                <w:rFonts w:cs="Arial"/>
              </w:rPr>
              <w:t>Ing. Nelson Arce Hidalgo, MGP</w:t>
            </w:r>
          </w:p>
        </w:tc>
        <w:tc>
          <w:tcPr>
            <w:tcW w:w="2025" w:type="pct"/>
            <w:vAlign w:val="center"/>
          </w:tcPr>
          <w:p w14:paraId="6CB829C6" w14:textId="77777777" w:rsidR="00A727CF" w:rsidRPr="00F07610" w:rsidRDefault="00A727CF" w:rsidP="00C9129F">
            <w:pPr>
              <w:jc w:val="center"/>
              <w:rPr>
                <w:rFonts w:cs="Arial"/>
              </w:rPr>
            </w:pPr>
            <w:r w:rsidRPr="00F07610">
              <w:rPr>
                <w:rFonts w:cs="Arial"/>
              </w:rPr>
              <w:t>Coordinador de Unidad</w:t>
            </w:r>
          </w:p>
        </w:tc>
      </w:tr>
      <w:tr w:rsidR="004B7EDD" w:rsidRPr="00F07610" w14:paraId="07EA26D8" w14:textId="77777777" w:rsidTr="004B7EDD">
        <w:trPr>
          <w:trHeight w:val="632"/>
          <w:jc w:val="center"/>
        </w:trPr>
        <w:tc>
          <w:tcPr>
            <w:tcW w:w="888" w:type="pct"/>
            <w:shd w:val="clear" w:color="auto" w:fill="F2F2F2"/>
            <w:vAlign w:val="center"/>
          </w:tcPr>
          <w:p w14:paraId="377C282C" w14:textId="77777777" w:rsidR="00A727CF" w:rsidRPr="00F07610" w:rsidRDefault="00A727CF" w:rsidP="00C9129F">
            <w:pPr>
              <w:jc w:val="center"/>
              <w:rPr>
                <w:rFonts w:cs="Arial"/>
                <w:b/>
                <w:color w:val="000000"/>
              </w:rPr>
            </w:pPr>
            <w:r w:rsidRPr="00F07610">
              <w:rPr>
                <w:rFonts w:cs="Arial"/>
                <w:b/>
                <w:color w:val="000000"/>
              </w:rPr>
              <w:t>Aprobado por:</w:t>
            </w:r>
          </w:p>
        </w:tc>
        <w:tc>
          <w:tcPr>
            <w:tcW w:w="2087" w:type="pct"/>
            <w:vAlign w:val="center"/>
          </w:tcPr>
          <w:p w14:paraId="311DE0F3" w14:textId="7CDAD427" w:rsidR="00A727CF" w:rsidRPr="00F07610" w:rsidRDefault="004B7EDD" w:rsidP="00C9129F">
            <w:pPr>
              <w:jc w:val="center"/>
              <w:rPr>
                <w:rFonts w:cs="Arial"/>
                <w:color w:val="000000"/>
              </w:rPr>
            </w:pPr>
            <w:r>
              <w:rPr>
                <w:rFonts w:cs="Arial"/>
                <w:color w:val="000000"/>
              </w:rPr>
              <w:t xml:space="preserve">Ing. </w:t>
            </w:r>
            <w:r w:rsidR="007A4E39">
              <w:rPr>
                <w:rFonts w:cs="Arial"/>
                <w:color w:val="000000"/>
              </w:rPr>
              <w:t>Jorge Fernando Rodríguez Salazar</w:t>
            </w:r>
          </w:p>
        </w:tc>
        <w:tc>
          <w:tcPr>
            <w:tcW w:w="2025" w:type="pct"/>
            <w:vAlign w:val="center"/>
          </w:tcPr>
          <w:p w14:paraId="624B9042" w14:textId="7209DA6B" w:rsidR="00A727CF" w:rsidRPr="00F07610" w:rsidRDefault="00A727CF" w:rsidP="00C9129F">
            <w:pPr>
              <w:rPr>
                <w:rFonts w:cs="Arial"/>
                <w:color w:val="000000"/>
                <w:highlight w:val="lightGray"/>
              </w:rPr>
            </w:pPr>
            <w:r w:rsidRPr="00F07610">
              <w:rPr>
                <w:rFonts w:cs="Arial"/>
                <w:color w:val="000000"/>
              </w:rPr>
              <w:t>Jef</w:t>
            </w:r>
            <w:r w:rsidR="007A4E39">
              <w:rPr>
                <w:rFonts w:cs="Arial"/>
                <w:color w:val="000000"/>
              </w:rPr>
              <w:t>e</w:t>
            </w:r>
            <w:r w:rsidRPr="00F07610">
              <w:rPr>
                <w:rFonts w:cs="Arial"/>
                <w:color w:val="000000"/>
              </w:rPr>
              <w:t xml:space="preserve"> a.i. Subproceso Modernización Institucional</w:t>
            </w:r>
          </w:p>
        </w:tc>
      </w:tr>
      <w:tr w:rsidR="004B7EDD" w:rsidRPr="00F07610" w14:paraId="2271AA93" w14:textId="77777777" w:rsidTr="004B7EDD">
        <w:trPr>
          <w:trHeight w:val="510"/>
          <w:jc w:val="center"/>
        </w:trPr>
        <w:tc>
          <w:tcPr>
            <w:tcW w:w="888" w:type="pct"/>
            <w:shd w:val="clear" w:color="auto" w:fill="F2F2F2"/>
            <w:vAlign w:val="center"/>
          </w:tcPr>
          <w:p w14:paraId="3CE0F167" w14:textId="77777777" w:rsidR="00A727CF" w:rsidRPr="00F07610" w:rsidRDefault="00A727CF" w:rsidP="00C9129F">
            <w:pPr>
              <w:jc w:val="center"/>
              <w:rPr>
                <w:rFonts w:cs="Arial"/>
                <w:b/>
                <w:color w:val="000000"/>
              </w:rPr>
            </w:pPr>
            <w:r w:rsidRPr="00F07610">
              <w:rPr>
                <w:rFonts w:cs="Arial"/>
                <w:b/>
                <w:color w:val="000000"/>
              </w:rPr>
              <w:t>Visto Bueno</w:t>
            </w:r>
          </w:p>
        </w:tc>
        <w:tc>
          <w:tcPr>
            <w:tcW w:w="2087" w:type="pct"/>
            <w:vAlign w:val="center"/>
          </w:tcPr>
          <w:p w14:paraId="1C99DA75" w14:textId="77777777" w:rsidR="00A727CF" w:rsidRPr="00F07610" w:rsidRDefault="00A727CF" w:rsidP="00A727CF">
            <w:pPr>
              <w:jc w:val="center"/>
              <w:rPr>
                <w:rFonts w:cs="Arial"/>
              </w:rPr>
            </w:pPr>
            <w:r w:rsidRPr="00F07610">
              <w:t>Ing. Dixon Li Morales</w:t>
            </w:r>
          </w:p>
        </w:tc>
        <w:tc>
          <w:tcPr>
            <w:tcW w:w="2025" w:type="pct"/>
            <w:vAlign w:val="center"/>
          </w:tcPr>
          <w:p w14:paraId="555E6C68" w14:textId="77777777" w:rsidR="00A727CF" w:rsidRPr="00F07610" w:rsidRDefault="00A727CF" w:rsidP="00C9129F">
            <w:pPr>
              <w:rPr>
                <w:rFonts w:cs="Arial"/>
                <w:color w:val="000000"/>
                <w:highlight w:val="lightGray"/>
              </w:rPr>
            </w:pPr>
            <w:r w:rsidRPr="00F07610">
              <w:rPr>
                <w:rFonts w:cs="Arial"/>
              </w:rPr>
              <w:t>Jefe a.i. Proceso Ejecución de las Operaciones</w:t>
            </w:r>
          </w:p>
        </w:tc>
      </w:tr>
    </w:tbl>
    <w:p w14:paraId="7DA9863E" w14:textId="77777777" w:rsidR="00A727CF" w:rsidRDefault="00A727CF" w:rsidP="00A727CF">
      <w:pPr>
        <w:jc w:val="center"/>
        <w:rPr>
          <w:rFonts w:ascii="Calibri" w:hAnsi="Calibri"/>
          <w:sz w:val="40"/>
          <w:szCs w:val="40"/>
        </w:rPr>
      </w:pPr>
    </w:p>
    <w:p w14:paraId="6B8FE53E" w14:textId="77777777" w:rsidR="008E473E" w:rsidRDefault="008E473E" w:rsidP="00A727CF">
      <w:pPr>
        <w:jc w:val="center"/>
        <w:rPr>
          <w:rFonts w:ascii="Calibri" w:hAnsi="Calibri"/>
          <w:sz w:val="40"/>
          <w:szCs w:val="40"/>
        </w:rPr>
      </w:pPr>
    </w:p>
    <w:p w14:paraId="0A5A6AF2" w14:textId="74C5C405" w:rsidR="00A727CF" w:rsidRDefault="00532023" w:rsidP="00A727CF">
      <w:pPr>
        <w:jc w:val="center"/>
        <w:sectPr w:rsidR="00A727CF" w:rsidSect="006D5E77">
          <w:headerReference w:type="default" r:id="rId15"/>
          <w:footerReference w:type="default" r:id="rId16"/>
          <w:pgSz w:w="12240" w:h="15840"/>
          <w:pgMar w:top="1134" w:right="1134" w:bottom="993" w:left="1134" w:header="709" w:footer="0" w:gutter="0"/>
          <w:cols w:space="708"/>
          <w:docGrid w:linePitch="360"/>
        </w:sectPr>
      </w:pPr>
      <w:r>
        <w:rPr>
          <w:rFonts w:ascii="Calibri" w:hAnsi="Calibri"/>
          <w:sz w:val="40"/>
          <w:szCs w:val="40"/>
        </w:rPr>
        <w:t>Setiembre</w:t>
      </w:r>
      <w:r w:rsidR="00A727CF">
        <w:rPr>
          <w:rFonts w:ascii="Calibri" w:hAnsi="Calibri"/>
          <w:sz w:val="40"/>
          <w:szCs w:val="40"/>
        </w:rPr>
        <w:t>, 20</w:t>
      </w:r>
      <w:r w:rsidR="00F8317E">
        <w:rPr>
          <w:rFonts w:ascii="Calibri" w:hAnsi="Calibri"/>
          <w:sz w:val="40"/>
          <w:szCs w:val="40"/>
        </w:rPr>
        <w:t>2</w:t>
      </w:r>
      <w:r w:rsidR="0083042B">
        <w:rPr>
          <w:rFonts w:ascii="Calibri" w:hAnsi="Calibri"/>
          <w:sz w:val="40"/>
          <w:szCs w:val="40"/>
        </w:rPr>
        <w:t>1</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tblGrid>
      <w:tr w:rsidR="00A727CF" w:rsidRPr="00632791" w14:paraId="38643C47" w14:textId="77777777" w:rsidTr="008E473E">
        <w:trPr>
          <w:jc w:val="center"/>
        </w:trPr>
        <w:tc>
          <w:tcPr>
            <w:tcW w:w="5000" w:type="pct"/>
            <w:gridSpan w:val="2"/>
            <w:shd w:val="clear" w:color="auto" w:fill="1F497D"/>
          </w:tcPr>
          <w:p w14:paraId="49C57D49" w14:textId="77777777" w:rsidR="00A727CF" w:rsidRPr="008E473E" w:rsidRDefault="00A727CF" w:rsidP="00C9129F">
            <w:pPr>
              <w:pStyle w:val="Textodecampo"/>
              <w:ind w:left="283"/>
              <w:jc w:val="center"/>
              <w:rPr>
                <w:color w:val="FFFFFF"/>
                <w:sz w:val="22"/>
                <w:szCs w:val="22"/>
                <w:lang w:val="es-ES"/>
              </w:rPr>
            </w:pPr>
            <w:r w:rsidRPr="008E473E">
              <w:rPr>
                <w:b/>
                <w:color w:val="FFFFFF"/>
                <w:sz w:val="22"/>
                <w:szCs w:val="22"/>
                <w:lang w:val="es-ES"/>
              </w:rPr>
              <w:lastRenderedPageBreak/>
              <w:t>INFORMACIÓN GENERAL:</w:t>
            </w:r>
          </w:p>
        </w:tc>
      </w:tr>
      <w:tr w:rsidR="00A727CF" w:rsidRPr="00632791" w14:paraId="658F6486"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786932B3" w14:textId="77777777" w:rsidR="00A727CF" w:rsidRPr="008E473E" w:rsidRDefault="00A727CF" w:rsidP="00C9129F">
            <w:pPr>
              <w:pStyle w:val="Etiquetadecampo"/>
              <w:spacing w:before="0" w:after="0"/>
              <w:ind w:left="27"/>
              <w:rPr>
                <w:sz w:val="22"/>
                <w:szCs w:val="22"/>
                <w:lang w:val="es-ES"/>
              </w:rPr>
            </w:pPr>
            <w:r w:rsidRPr="008E473E">
              <w:rPr>
                <w:sz w:val="22"/>
                <w:szCs w:val="22"/>
                <w:lang w:val="es-ES"/>
              </w:rPr>
              <w:t>Código:</w:t>
            </w:r>
          </w:p>
        </w:tc>
        <w:tc>
          <w:tcPr>
            <w:tcW w:w="4052" w:type="pct"/>
            <w:shd w:val="clear" w:color="auto" w:fill="auto"/>
            <w:vAlign w:val="center"/>
          </w:tcPr>
          <w:p w14:paraId="76CB0518" w14:textId="5AF461C7" w:rsidR="00A727CF" w:rsidRPr="008E473E" w:rsidRDefault="00A727CF" w:rsidP="00632791">
            <w:pPr>
              <w:rPr>
                <w:rFonts w:ascii="Arial" w:hAnsi="Arial" w:cs="Arial"/>
                <w:sz w:val="22"/>
                <w:szCs w:val="22"/>
                <w:lang w:val="pt-BR"/>
              </w:rPr>
            </w:pPr>
            <w:r w:rsidRPr="008E473E">
              <w:rPr>
                <w:rFonts w:ascii="Arial" w:hAnsi="Arial" w:cs="Arial"/>
                <w:sz w:val="22"/>
                <w:szCs w:val="22"/>
                <w:lang w:val="es-ES"/>
              </w:rPr>
              <w:t>P01-</w:t>
            </w:r>
            <w:r w:rsidR="00632791" w:rsidRPr="008E473E">
              <w:rPr>
                <w:rFonts w:ascii="Arial" w:hAnsi="Arial" w:cs="Arial"/>
                <w:sz w:val="22"/>
                <w:szCs w:val="22"/>
                <w:lang w:val="es-ES" w:bidi="en-US"/>
              </w:rPr>
              <w:t>PLA-1</w:t>
            </w:r>
            <w:r w:rsidR="00D52270">
              <w:rPr>
                <w:rFonts w:ascii="Arial" w:hAnsi="Arial" w:cs="Arial"/>
                <w:sz w:val="22"/>
                <w:szCs w:val="22"/>
                <w:lang w:val="es-ES" w:bidi="en-US"/>
              </w:rPr>
              <w:t>3</w:t>
            </w:r>
          </w:p>
        </w:tc>
      </w:tr>
      <w:tr w:rsidR="00A727CF" w:rsidRPr="00632791" w14:paraId="3B0E8880"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49105DCB" w14:textId="77777777" w:rsidR="00A727CF" w:rsidRPr="008E473E" w:rsidRDefault="00A727CF" w:rsidP="00C9129F">
            <w:pPr>
              <w:pStyle w:val="Etiquetadecampo"/>
              <w:spacing w:before="0" w:after="0"/>
              <w:ind w:left="27"/>
              <w:rPr>
                <w:sz w:val="22"/>
                <w:szCs w:val="22"/>
                <w:lang w:val="es-ES"/>
              </w:rPr>
            </w:pPr>
            <w:r w:rsidRPr="008E473E">
              <w:rPr>
                <w:sz w:val="22"/>
                <w:szCs w:val="22"/>
                <w:lang w:val="es-ES"/>
              </w:rPr>
              <w:t>Proyecto:</w:t>
            </w:r>
          </w:p>
        </w:tc>
        <w:tc>
          <w:tcPr>
            <w:tcW w:w="4052" w:type="pct"/>
            <w:shd w:val="clear" w:color="auto" w:fill="auto"/>
            <w:vAlign w:val="center"/>
          </w:tcPr>
          <w:p w14:paraId="13EB0AEB" w14:textId="46EC64DC" w:rsidR="00A727CF" w:rsidRPr="008E473E" w:rsidRDefault="008F4AAC" w:rsidP="00632791">
            <w:pPr>
              <w:pStyle w:val="Textodecampo"/>
              <w:spacing w:before="0" w:after="0"/>
              <w:ind w:left="0"/>
              <w:rPr>
                <w:sz w:val="22"/>
                <w:szCs w:val="22"/>
                <w:lang w:val="es-ES"/>
              </w:rPr>
            </w:pPr>
            <w:r w:rsidRPr="008F4AAC">
              <w:rPr>
                <w:sz w:val="22"/>
                <w:szCs w:val="22"/>
                <w:lang w:val="es-ES"/>
              </w:rPr>
              <w:t>Rediseño de Procesos del modelo Penal por medio de nuevas tecnologías de información</w:t>
            </w:r>
          </w:p>
        </w:tc>
      </w:tr>
      <w:tr w:rsidR="00A727CF" w:rsidRPr="00632791" w14:paraId="5F105814"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37977A01" w14:textId="77777777" w:rsidR="00A727CF" w:rsidRPr="008E473E" w:rsidRDefault="00A727CF" w:rsidP="00C9129F">
            <w:pPr>
              <w:pStyle w:val="Etiquetadecampo"/>
              <w:spacing w:before="0" w:after="0"/>
              <w:ind w:left="0"/>
              <w:rPr>
                <w:sz w:val="22"/>
                <w:szCs w:val="22"/>
                <w:lang w:val="es-ES"/>
              </w:rPr>
            </w:pPr>
            <w:r w:rsidRPr="008E473E">
              <w:rPr>
                <w:sz w:val="22"/>
                <w:szCs w:val="22"/>
                <w:lang w:val="es-ES"/>
              </w:rPr>
              <w:t>Director:</w:t>
            </w:r>
          </w:p>
        </w:tc>
        <w:tc>
          <w:tcPr>
            <w:tcW w:w="4052" w:type="pct"/>
            <w:shd w:val="clear" w:color="auto" w:fill="auto"/>
            <w:vAlign w:val="center"/>
          </w:tcPr>
          <w:p w14:paraId="49305A98" w14:textId="33B582DA" w:rsidR="00A727CF" w:rsidRPr="008E473E" w:rsidRDefault="0083343F" w:rsidP="00C9129F">
            <w:pPr>
              <w:pStyle w:val="Textodecampo"/>
              <w:spacing w:before="0" w:after="0"/>
              <w:ind w:left="0"/>
              <w:rPr>
                <w:sz w:val="22"/>
                <w:szCs w:val="22"/>
                <w:lang w:val="es-ES"/>
              </w:rPr>
            </w:pPr>
            <w:r w:rsidRPr="0083343F">
              <w:rPr>
                <w:sz w:val="22"/>
                <w:szCs w:val="22"/>
                <w:lang w:val="es-ES"/>
              </w:rPr>
              <w:t>Comisión de la Jurisdicción Penal</w:t>
            </w:r>
          </w:p>
        </w:tc>
      </w:tr>
      <w:tr w:rsidR="00A727CF" w:rsidRPr="00632791" w14:paraId="78B8907A"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110FCF76" w14:textId="77777777" w:rsidR="00A727CF" w:rsidRPr="008E473E" w:rsidRDefault="00A727CF" w:rsidP="00C9129F">
            <w:pPr>
              <w:rPr>
                <w:rFonts w:ascii="Arial" w:hAnsi="Arial" w:cs="Arial"/>
                <w:b/>
                <w:sz w:val="22"/>
                <w:szCs w:val="22"/>
              </w:rPr>
            </w:pPr>
            <w:r w:rsidRPr="008E473E">
              <w:rPr>
                <w:rFonts w:ascii="Arial" w:hAnsi="Arial" w:cs="Arial"/>
                <w:b/>
                <w:sz w:val="22"/>
                <w:szCs w:val="22"/>
              </w:rPr>
              <w:t>Elaborado por:</w:t>
            </w:r>
          </w:p>
        </w:tc>
        <w:tc>
          <w:tcPr>
            <w:tcW w:w="4052" w:type="pct"/>
            <w:shd w:val="clear" w:color="auto" w:fill="auto"/>
            <w:vAlign w:val="center"/>
          </w:tcPr>
          <w:p w14:paraId="26968D54" w14:textId="77777777" w:rsidR="00A727CF" w:rsidRPr="008E473E" w:rsidRDefault="0082623C" w:rsidP="0082623C">
            <w:pPr>
              <w:rPr>
                <w:rFonts w:ascii="Arial" w:hAnsi="Arial" w:cs="Arial"/>
                <w:sz w:val="22"/>
                <w:szCs w:val="22"/>
              </w:rPr>
            </w:pPr>
            <w:r w:rsidRPr="008E473E">
              <w:rPr>
                <w:rFonts w:ascii="Arial" w:hAnsi="Arial" w:cs="Arial"/>
                <w:sz w:val="22"/>
                <w:szCs w:val="22"/>
              </w:rPr>
              <w:t>Ing. Giovanni Gómez Cedeño -</w:t>
            </w:r>
            <w:r w:rsidR="00632791" w:rsidRPr="008E473E">
              <w:rPr>
                <w:rFonts w:ascii="Arial" w:hAnsi="Arial" w:cs="Arial"/>
                <w:sz w:val="22"/>
                <w:szCs w:val="22"/>
              </w:rPr>
              <w:t xml:space="preserve"> Subproceso de Modernización Institucional.</w:t>
            </w:r>
          </w:p>
        </w:tc>
      </w:tr>
      <w:tr w:rsidR="00A727CF" w:rsidRPr="00632791" w14:paraId="09265ECE"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5B8B84AA" w14:textId="77777777" w:rsidR="00A727CF" w:rsidRPr="008E473E" w:rsidRDefault="00A727CF" w:rsidP="00C9129F">
            <w:pPr>
              <w:rPr>
                <w:rFonts w:ascii="Arial" w:hAnsi="Arial" w:cs="Arial"/>
                <w:b/>
                <w:sz w:val="22"/>
                <w:szCs w:val="22"/>
              </w:rPr>
            </w:pPr>
            <w:r w:rsidRPr="008E473E">
              <w:rPr>
                <w:rFonts w:ascii="Arial" w:hAnsi="Arial" w:cs="Arial"/>
                <w:b/>
                <w:sz w:val="22"/>
                <w:szCs w:val="22"/>
              </w:rPr>
              <w:t>Patrocinador:</w:t>
            </w:r>
          </w:p>
        </w:tc>
        <w:tc>
          <w:tcPr>
            <w:tcW w:w="4052" w:type="pct"/>
            <w:shd w:val="clear" w:color="auto" w:fill="auto"/>
            <w:vAlign w:val="center"/>
          </w:tcPr>
          <w:p w14:paraId="126D60C7" w14:textId="5569A3FC" w:rsidR="00A727CF" w:rsidRPr="008E473E" w:rsidRDefault="00A81DC0" w:rsidP="00C9129F">
            <w:pPr>
              <w:rPr>
                <w:rFonts w:ascii="Arial" w:hAnsi="Arial" w:cs="Arial"/>
                <w:sz w:val="22"/>
                <w:szCs w:val="22"/>
              </w:rPr>
            </w:pPr>
            <w:r w:rsidRPr="00A81DC0">
              <w:rPr>
                <w:rFonts w:ascii="Arial" w:hAnsi="Arial" w:cs="Arial"/>
                <w:sz w:val="22"/>
                <w:szCs w:val="22"/>
              </w:rPr>
              <w:t>Corte Plena</w:t>
            </w:r>
          </w:p>
        </w:tc>
      </w:tr>
    </w:tbl>
    <w:p w14:paraId="200FB445" w14:textId="77777777" w:rsidR="00A727CF" w:rsidRDefault="00A727CF" w:rsidP="000A2DB8"/>
    <w:p w14:paraId="15836DB9" w14:textId="77777777" w:rsidR="004B7EDD" w:rsidRPr="00AD2069" w:rsidRDefault="004B7EDD" w:rsidP="00F07610">
      <w:pPr>
        <w:pStyle w:val="Ttulo1"/>
      </w:pPr>
      <w:r w:rsidRPr="00AD2069">
        <w:t>Antecedentes</w:t>
      </w:r>
    </w:p>
    <w:p w14:paraId="6E14FD97" w14:textId="77777777" w:rsidR="00AD2069" w:rsidRDefault="00AD2069" w:rsidP="008B2458">
      <w:pPr>
        <w:spacing w:line="360" w:lineRule="auto"/>
        <w:jc w:val="both"/>
        <w:rPr>
          <w:rFonts w:ascii="Arial" w:hAnsi="Arial" w:cs="Arial"/>
          <w:sz w:val="22"/>
          <w:szCs w:val="22"/>
          <w:lang w:val="es-MX"/>
        </w:rPr>
      </w:pPr>
    </w:p>
    <w:p w14:paraId="36516A37" w14:textId="294B80B3" w:rsidR="00AD2069" w:rsidRDefault="00AD2069" w:rsidP="008B2458">
      <w:pPr>
        <w:spacing w:line="360" w:lineRule="auto"/>
        <w:ind w:left="426"/>
        <w:jc w:val="both"/>
        <w:rPr>
          <w:rFonts w:ascii="Arial" w:hAnsi="Arial" w:cs="Arial"/>
          <w:sz w:val="22"/>
          <w:szCs w:val="22"/>
          <w:lang w:val="es-MX"/>
        </w:rPr>
      </w:pPr>
      <w:r w:rsidRPr="00AD2069">
        <w:rPr>
          <w:rFonts w:ascii="Arial" w:hAnsi="Arial" w:cs="Arial"/>
          <w:sz w:val="22"/>
          <w:szCs w:val="22"/>
          <w:lang w:val="es-MX"/>
        </w:rPr>
        <w:t xml:space="preserve">El </w:t>
      </w:r>
      <w:r w:rsidR="000778F7">
        <w:rPr>
          <w:rFonts w:ascii="Arial" w:hAnsi="Arial" w:cs="Arial"/>
          <w:sz w:val="22"/>
          <w:szCs w:val="22"/>
          <w:lang w:val="es-MX"/>
        </w:rPr>
        <w:t>R</w:t>
      </w:r>
      <w:r w:rsidRPr="00AD2069">
        <w:rPr>
          <w:rFonts w:ascii="Arial" w:hAnsi="Arial" w:cs="Arial"/>
          <w:sz w:val="22"/>
          <w:szCs w:val="22"/>
          <w:lang w:val="es-MX"/>
        </w:rPr>
        <w:t>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6C648A3B" w14:textId="77777777" w:rsidR="00AD2069" w:rsidRPr="00DB6A1A" w:rsidRDefault="00AD2069" w:rsidP="008B2458">
      <w:pPr>
        <w:spacing w:line="360" w:lineRule="auto"/>
        <w:jc w:val="both"/>
        <w:rPr>
          <w:rFonts w:ascii="Arial" w:hAnsi="Arial" w:cs="Arial"/>
          <w:sz w:val="22"/>
          <w:szCs w:val="22"/>
          <w:lang w:val="es-MX" w:eastAsia="es-ES"/>
        </w:rPr>
      </w:pPr>
    </w:p>
    <w:p w14:paraId="6817F9DC" w14:textId="77777777" w:rsidR="00AD2069" w:rsidRDefault="00AD2069" w:rsidP="008B2458">
      <w:pPr>
        <w:spacing w:line="360" w:lineRule="auto"/>
        <w:ind w:left="426"/>
        <w:jc w:val="both"/>
        <w:rPr>
          <w:rFonts w:ascii="Arial" w:hAnsi="Arial" w:cs="Arial"/>
          <w:sz w:val="22"/>
          <w:szCs w:val="22"/>
          <w:lang w:val="es-MX"/>
        </w:rPr>
      </w:pPr>
      <w:r w:rsidRPr="00DB6A1A">
        <w:rPr>
          <w:rFonts w:ascii="Arial" w:hAnsi="Arial" w:cs="Arial"/>
          <w:sz w:val="22"/>
          <w:szCs w:val="22"/>
          <w:lang w:val="es-MX"/>
        </w:rPr>
        <w:t>A continuación, se detallan los principales antecedentes que se tienen sobre el rediseño de procesos del modelo penal:</w:t>
      </w:r>
    </w:p>
    <w:p w14:paraId="7AD953A5" w14:textId="77777777" w:rsidR="00AD2069" w:rsidRPr="00DB6A1A" w:rsidRDefault="00AD2069" w:rsidP="008B2458">
      <w:pPr>
        <w:spacing w:line="360" w:lineRule="auto"/>
        <w:jc w:val="both"/>
        <w:rPr>
          <w:rFonts w:ascii="Arial" w:hAnsi="Arial" w:cs="Arial"/>
          <w:sz w:val="22"/>
          <w:szCs w:val="22"/>
          <w:lang w:val="es-MX" w:eastAsia="es-ES"/>
        </w:rPr>
      </w:pPr>
    </w:p>
    <w:p w14:paraId="5D0F5F08" w14:textId="0323A191" w:rsidR="00102545" w:rsidRPr="00AD2069" w:rsidRDefault="00102545" w:rsidP="00102545">
      <w:pPr>
        <w:pStyle w:val="Prrafodelista"/>
        <w:numPr>
          <w:ilvl w:val="0"/>
          <w:numId w:val="4"/>
        </w:numPr>
        <w:tabs>
          <w:tab w:val="clear" w:pos="720"/>
          <w:tab w:val="num" w:pos="1710"/>
        </w:tabs>
        <w:spacing w:before="0" w:line="360" w:lineRule="auto"/>
        <w:ind w:left="1416"/>
        <w:contextualSpacing/>
        <w:rPr>
          <w:sz w:val="22"/>
          <w:szCs w:val="22"/>
          <w:lang w:val="es-MX"/>
        </w:rPr>
      </w:pPr>
      <w:r>
        <w:rPr>
          <w:sz w:val="22"/>
          <w:szCs w:val="22"/>
          <w:lang w:val="es-MX"/>
        </w:rPr>
        <w:t xml:space="preserve">Estudio de la Auditoría Judicial </w:t>
      </w:r>
      <w:r w:rsidRPr="00AD2069">
        <w:rPr>
          <w:sz w:val="22"/>
          <w:szCs w:val="22"/>
          <w:lang w:val="es-MX"/>
        </w:rPr>
        <w:t>958-107-AUO-2012 Estructura de Control Interno de los Juzgados Penales a nivel gerencial y su contribución a la Etapa de Investigación del Proceso Penal</w:t>
      </w:r>
      <w:r w:rsidR="00131029">
        <w:rPr>
          <w:sz w:val="22"/>
          <w:szCs w:val="22"/>
          <w:lang w:val="es-MX"/>
        </w:rPr>
        <w:t>.</w:t>
      </w:r>
    </w:p>
    <w:p w14:paraId="550EACB5" w14:textId="08F9FBA4" w:rsidR="00102545" w:rsidRPr="00DB6A1A" w:rsidRDefault="00102545" w:rsidP="00102545">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t xml:space="preserve">Sesión de Corte Plena 37-12, del 29 de octubre de 2012, artículo VIII, </w:t>
      </w:r>
      <w:r>
        <w:rPr>
          <w:rFonts w:ascii="Arial" w:hAnsi="Arial" w:cs="Arial"/>
          <w:sz w:val="22"/>
          <w:szCs w:val="22"/>
          <w:lang w:val="es-MX"/>
        </w:rPr>
        <w:t xml:space="preserve">donde se </w:t>
      </w:r>
      <w:r w:rsidRPr="00DB6A1A">
        <w:rPr>
          <w:rFonts w:ascii="Arial" w:hAnsi="Arial" w:cs="Arial"/>
          <w:sz w:val="22"/>
          <w:szCs w:val="22"/>
          <w:lang w:val="es-MX"/>
        </w:rPr>
        <w:t>solicitó definir el modelo de gestión de despachos</w:t>
      </w:r>
      <w:r w:rsidR="00131029">
        <w:rPr>
          <w:rFonts w:ascii="Arial" w:hAnsi="Arial" w:cs="Arial"/>
          <w:sz w:val="22"/>
          <w:szCs w:val="22"/>
          <w:lang w:val="es-MX"/>
        </w:rPr>
        <w:t>.</w:t>
      </w:r>
    </w:p>
    <w:p w14:paraId="2F04760B" w14:textId="79376C63" w:rsidR="00102545" w:rsidRPr="00DB6A1A" w:rsidRDefault="00102545" w:rsidP="00102545">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t>Sesión de Corte Plena 15-1</w:t>
      </w:r>
      <w:r w:rsidRPr="00AD2069">
        <w:rPr>
          <w:rFonts w:ascii="Arial" w:hAnsi="Arial" w:cs="Arial"/>
          <w:sz w:val="22"/>
          <w:szCs w:val="22"/>
          <w:lang w:val="es-MX"/>
        </w:rPr>
        <w:t xml:space="preserve">6 del 16 de mayo de 2016, artículo XVII, </w:t>
      </w:r>
      <w:r>
        <w:rPr>
          <w:rFonts w:ascii="Arial" w:hAnsi="Arial" w:cs="Arial"/>
          <w:sz w:val="22"/>
          <w:szCs w:val="22"/>
          <w:lang w:val="es-MX"/>
        </w:rPr>
        <w:t xml:space="preserve">en la que se </w:t>
      </w:r>
      <w:r w:rsidRPr="00AD2069">
        <w:rPr>
          <w:rFonts w:ascii="Arial" w:hAnsi="Arial" w:cs="Arial"/>
          <w:sz w:val="22"/>
          <w:szCs w:val="22"/>
          <w:lang w:val="es-MX"/>
        </w:rPr>
        <w:t>aprobó el informe 259-66-SAO-2016 de la Auditoría Judicial relacionada al “Estudio Operativo de los Tribunales Penales.” (Ref. 986-16)</w:t>
      </w:r>
      <w:r w:rsidR="00131029">
        <w:rPr>
          <w:rFonts w:ascii="Arial" w:hAnsi="Arial" w:cs="Arial"/>
          <w:sz w:val="22"/>
          <w:szCs w:val="22"/>
          <w:lang w:val="es-MX"/>
        </w:rPr>
        <w:t>.</w:t>
      </w:r>
    </w:p>
    <w:p w14:paraId="5D97A9BC" w14:textId="4C899A62" w:rsidR="00AD2069" w:rsidRPr="00DB6A1A" w:rsidRDefault="00102545" w:rsidP="00102545">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lastRenderedPageBreak/>
        <w:t>Sesión del Consejo Superior sesión 71-17 celebrada el 1 de agosto del 201</w:t>
      </w:r>
      <w:r w:rsidRPr="00AD2069">
        <w:rPr>
          <w:rFonts w:ascii="Arial" w:hAnsi="Arial" w:cs="Arial"/>
          <w:sz w:val="22"/>
          <w:szCs w:val="22"/>
          <w:lang w:val="es-MX"/>
        </w:rPr>
        <w:t>7, artículo CXI, conoció el oficio N.º DP-449-2017 del 26 de julio de 2017, donde se aprueba un abordaje por parte de Presidencia de las oficinas penales</w:t>
      </w:r>
      <w:r w:rsidR="00AD2069" w:rsidRPr="00AD2069">
        <w:rPr>
          <w:rFonts w:ascii="Arial" w:hAnsi="Arial" w:cs="Arial"/>
          <w:sz w:val="22"/>
          <w:szCs w:val="22"/>
          <w:lang w:val="es-MX"/>
        </w:rPr>
        <w:t>.</w:t>
      </w:r>
    </w:p>
    <w:p w14:paraId="1E577ACC" w14:textId="77777777" w:rsidR="00AD2069" w:rsidRDefault="00AD2069" w:rsidP="008B2458">
      <w:pPr>
        <w:spacing w:line="360" w:lineRule="auto"/>
        <w:ind w:left="426"/>
        <w:jc w:val="both"/>
        <w:rPr>
          <w:rFonts w:ascii="Arial" w:hAnsi="Arial" w:cs="Arial"/>
          <w:sz w:val="22"/>
          <w:szCs w:val="22"/>
          <w:lang w:val="es-MX"/>
        </w:rPr>
      </w:pPr>
    </w:p>
    <w:p w14:paraId="1D0EB45C" w14:textId="77777777" w:rsidR="00F07610" w:rsidRDefault="00AD2069" w:rsidP="008B2458">
      <w:pPr>
        <w:spacing w:line="360" w:lineRule="auto"/>
        <w:ind w:left="426"/>
        <w:jc w:val="both"/>
        <w:rPr>
          <w:rFonts w:ascii="Arial" w:hAnsi="Arial" w:cs="Arial"/>
          <w:sz w:val="22"/>
          <w:szCs w:val="22"/>
          <w:lang w:val="es-MX"/>
        </w:rPr>
      </w:pPr>
      <w:r w:rsidRPr="00DB6A1A">
        <w:rPr>
          <w:rFonts w:ascii="Arial" w:hAnsi="Arial" w:cs="Arial"/>
          <w:sz w:val="22"/>
          <w:szCs w:val="22"/>
          <w:lang w:val="es-MX"/>
        </w:rPr>
        <w:t xml:space="preserve">El 3 de agosto de 2017, la Dirección de Planificación en conjunto con el Despacho de </w:t>
      </w:r>
      <w:r w:rsidR="00A21BF1">
        <w:rPr>
          <w:rFonts w:ascii="Arial" w:hAnsi="Arial" w:cs="Arial"/>
          <w:sz w:val="22"/>
          <w:szCs w:val="22"/>
          <w:lang w:val="es-MX"/>
        </w:rPr>
        <w:t xml:space="preserve">la </w:t>
      </w:r>
      <w:r w:rsidRPr="00DB6A1A">
        <w:rPr>
          <w:rFonts w:ascii="Arial" w:hAnsi="Arial" w:cs="Arial"/>
          <w:sz w:val="22"/>
          <w:szCs w:val="22"/>
          <w:lang w:val="es-MX"/>
        </w:rPr>
        <w:t>Presidencia del</w:t>
      </w:r>
      <w:r w:rsidRPr="00AD2069">
        <w:rPr>
          <w:rFonts w:ascii="Arial" w:hAnsi="Arial" w:cs="Arial"/>
          <w:sz w:val="22"/>
          <w:szCs w:val="22"/>
          <w:lang w:val="es-MX"/>
        </w:rPr>
        <w:t xml:space="preserve"> Poder Judicial inició un proyecto de rediseño integral de la materia penal, el cual en su </w:t>
      </w:r>
      <w:r w:rsidR="00A21BF1">
        <w:rPr>
          <w:rFonts w:ascii="Arial" w:hAnsi="Arial" w:cs="Arial"/>
          <w:sz w:val="22"/>
          <w:szCs w:val="22"/>
          <w:lang w:val="es-MX"/>
        </w:rPr>
        <w:t xml:space="preserve">primera </w:t>
      </w:r>
      <w:r w:rsidRPr="00AD2069">
        <w:rPr>
          <w:rFonts w:ascii="Arial" w:hAnsi="Arial" w:cs="Arial"/>
          <w:sz w:val="22"/>
          <w:szCs w:val="22"/>
          <w:lang w:val="es-MX"/>
        </w:rPr>
        <w:t xml:space="preserve">fase </w:t>
      </w:r>
      <w:r w:rsidR="00A21BF1">
        <w:rPr>
          <w:rFonts w:ascii="Arial" w:hAnsi="Arial" w:cs="Arial"/>
          <w:sz w:val="22"/>
          <w:szCs w:val="22"/>
          <w:lang w:val="es-MX"/>
        </w:rPr>
        <w:t>t</w:t>
      </w:r>
      <w:r w:rsidRPr="00AD2069">
        <w:rPr>
          <w:rFonts w:ascii="Arial" w:hAnsi="Arial" w:cs="Arial"/>
          <w:sz w:val="22"/>
          <w:szCs w:val="22"/>
          <w:lang w:val="es-MX"/>
        </w:rPr>
        <w:t>uvo un acercamiento a los Juzgados y Tribunales Penales, sin embargo, se consideraba fundamental extender el abordaje al Ministerio Público, razón que provocó un acercamiento con la Fiscalía General de la República.</w:t>
      </w:r>
    </w:p>
    <w:p w14:paraId="5829F580" w14:textId="7BF5C869" w:rsidR="008C75AB" w:rsidRDefault="008C75AB" w:rsidP="008B2458">
      <w:pPr>
        <w:spacing w:line="360" w:lineRule="auto"/>
        <w:ind w:left="426"/>
        <w:jc w:val="both"/>
        <w:rPr>
          <w:rFonts w:ascii="Arial" w:hAnsi="Arial" w:cs="Arial"/>
          <w:sz w:val="22"/>
          <w:szCs w:val="22"/>
          <w:lang w:val="es-MX"/>
        </w:rPr>
      </w:pPr>
    </w:p>
    <w:p w14:paraId="1F165BF5" w14:textId="308A213C" w:rsidR="00102545" w:rsidRDefault="00102545" w:rsidP="008B2458">
      <w:pPr>
        <w:spacing w:line="360" w:lineRule="auto"/>
        <w:ind w:left="426"/>
        <w:jc w:val="both"/>
        <w:rPr>
          <w:rFonts w:ascii="Arial" w:hAnsi="Arial" w:cs="Arial"/>
          <w:sz w:val="22"/>
          <w:szCs w:val="22"/>
          <w:lang w:val="es-MX"/>
        </w:rPr>
      </w:pPr>
      <w:r w:rsidRPr="005D7A91">
        <w:rPr>
          <w:rFonts w:ascii="Arial" w:hAnsi="Arial" w:cs="Arial"/>
          <w:sz w:val="22"/>
          <w:szCs w:val="22"/>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r>
        <w:rPr>
          <w:rFonts w:ascii="Arial" w:hAnsi="Arial" w:cs="Arial"/>
          <w:sz w:val="22"/>
          <w:szCs w:val="22"/>
          <w:lang w:val="es-MX"/>
        </w:rPr>
        <w:t>.</w:t>
      </w:r>
    </w:p>
    <w:p w14:paraId="5CBC25A9" w14:textId="77777777" w:rsidR="00AD2069" w:rsidRPr="00026D61" w:rsidRDefault="00AD2069" w:rsidP="00C03DB4">
      <w:pPr>
        <w:spacing w:line="360" w:lineRule="auto"/>
        <w:ind w:left="426"/>
        <w:jc w:val="both"/>
        <w:rPr>
          <w:rFonts w:ascii="Arial" w:hAnsi="Arial" w:cs="Arial"/>
          <w:sz w:val="22"/>
          <w:szCs w:val="22"/>
          <w:lang w:val="es-MX"/>
        </w:rPr>
      </w:pPr>
    </w:p>
    <w:p w14:paraId="38FDAF65" w14:textId="77777777" w:rsidR="00AD2069" w:rsidRPr="00C03DB4" w:rsidRDefault="00AD2069" w:rsidP="00C03DB4">
      <w:pPr>
        <w:spacing w:line="360" w:lineRule="auto"/>
        <w:ind w:left="426"/>
        <w:jc w:val="both"/>
        <w:rPr>
          <w:rFonts w:ascii="Arial" w:hAnsi="Arial" w:cs="Arial"/>
          <w:sz w:val="22"/>
          <w:szCs w:val="22"/>
          <w:lang w:val="es-MX"/>
        </w:rPr>
      </w:pPr>
    </w:p>
    <w:p w14:paraId="4577F15B" w14:textId="77777777" w:rsidR="00AD2069" w:rsidRPr="002437E0" w:rsidRDefault="00AD2069" w:rsidP="002437E0">
      <w:pPr>
        <w:spacing w:line="360" w:lineRule="auto"/>
        <w:ind w:left="426"/>
        <w:jc w:val="both"/>
        <w:rPr>
          <w:rFonts w:ascii="Arial" w:hAnsi="Arial" w:cs="Arial"/>
          <w:sz w:val="22"/>
          <w:szCs w:val="22"/>
          <w:lang w:val="es-MX"/>
        </w:rPr>
      </w:pPr>
    </w:p>
    <w:p w14:paraId="257308ED" w14:textId="77777777" w:rsidR="00F76B91" w:rsidRPr="002437E0" w:rsidRDefault="00F76B91" w:rsidP="002437E0">
      <w:pPr>
        <w:spacing w:line="360" w:lineRule="auto"/>
        <w:ind w:left="426"/>
        <w:jc w:val="both"/>
        <w:rPr>
          <w:rFonts w:ascii="Arial" w:hAnsi="Arial" w:cs="Arial"/>
          <w:sz w:val="22"/>
          <w:szCs w:val="22"/>
          <w:lang w:val="es-MX"/>
        </w:rPr>
      </w:pPr>
    </w:p>
    <w:p w14:paraId="492A2FE8" w14:textId="77777777" w:rsidR="00F76B91" w:rsidRPr="002437E0" w:rsidRDefault="00F76B91" w:rsidP="002437E0">
      <w:pPr>
        <w:spacing w:line="360" w:lineRule="auto"/>
        <w:ind w:left="426"/>
        <w:jc w:val="both"/>
        <w:rPr>
          <w:rFonts w:ascii="Arial" w:hAnsi="Arial" w:cs="Arial"/>
          <w:sz w:val="22"/>
          <w:szCs w:val="22"/>
          <w:lang w:val="es-MX"/>
        </w:rPr>
      </w:pPr>
    </w:p>
    <w:p w14:paraId="727CBFE1" w14:textId="77777777" w:rsidR="005E4567" w:rsidRPr="002437E0" w:rsidRDefault="005E4567" w:rsidP="002437E0">
      <w:pPr>
        <w:spacing w:line="360" w:lineRule="auto"/>
        <w:ind w:left="426"/>
        <w:jc w:val="both"/>
        <w:rPr>
          <w:rFonts w:ascii="Arial" w:hAnsi="Arial" w:cs="Arial"/>
          <w:sz w:val="22"/>
          <w:szCs w:val="22"/>
          <w:lang w:val="es-MX"/>
        </w:rPr>
      </w:pPr>
    </w:p>
    <w:p w14:paraId="36DA0A75" w14:textId="77777777" w:rsidR="005E4567" w:rsidRPr="002437E0" w:rsidRDefault="005E4567" w:rsidP="002437E0">
      <w:pPr>
        <w:spacing w:line="360" w:lineRule="auto"/>
        <w:ind w:left="426"/>
        <w:jc w:val="both"/>
        <w:rPr>
          <w:rFonts w:ascii="Arial" w:hAnsi="Arial" w:cs="Arial"/>
          <w:sz w:val="22"/>
          <w:szCs w:val="22"/>
          <w:lang w:val="es-MX"/>
        </w:rPr>
      </w:pPr>
    </w:p>
    <w:p w14:paraId="65CFFDBF" w14:textId="77777777" w:rsidR="005E4567" w:rsidRPr="002437E0" w:rsidRDefault="005E4567" w:rsidP="002437E0">
      <w:pPr>
        <w:spacing w:line="360" w:lineRule="auto"/>
        <w:ind w:left="426"/>
        <w:jc w:val="both"/>
        <w:rPr>
          <w:rFonts w:ascii="Arial" w:hAnsi="Arial" w:cs="Arial"/>
          <w:sz w:val="22"/>
          <w:szCs w:val="22"/>
          <w:lang w:val="es-MX"/>
        </w:rPr>
      </w:pPr>
    </w:p>
    <w:p w14:paraId="77468105" w14:textId="77777777" w:rsidR="005E4567" w:rsidRPr="002437E0" w:rsidRDefault="005E4567" w:rsidP="002437E0">
      <w:pPr>
        <w:spacing w:line="360" w:lineRule="auto"/>
        <w:ind w:left="426"/>
        <w:jc w:val="both"/>
        <w:rPr>
          <w:rFonts w:ascii="Arial" w:hAnsi="Arial" w:cs="Arial"/>
          <w:sz w:val="22"/>
          <w:szCs w:val="22"/>
          <w:lang w:val="es-MX"/>
        </w:rPr>
        <w:sectPr w:rsidR="005E4567" w:rsidRPr="002437E0" w:rsidSect="00D55725">
          <w:headerReference w:type="even" r:id="rId17"/>
          <w:headerReference w:type="default" r:id="rId18"/>
          <w:footerReference w:type="default" r:id="rId19"/>
          <w:headerReference w:type="first" r:id="rId20"/>
          <w:pgSz w:w="12240" w:h="15840"/>
          <w:pgMar w:top="1134" w:right="1134" w:bottom="1134" w:left="1134" w:header="709" w:footer="709" w:gutter="0"/>
          <w:pgNumType w:start="6"/>
          <w:cols w:space="708"/>
          <w:docGrid w:linePitch="360"/>
        </w:sectPr>
      </w:pPr>
    </w:p>
    <w:p w14:paraId="2C271BF7" w14:textId="77777777" w:rsidR="00102545" w:rsidRDefault="00102545" w:rsidP="00102545">
      <w:pPr>
        <w:pStyle w:val="Ttulo1"/>
      </w:pPr>
      <w:r>
        <w:lastRenderedPageBreak/>
        <w:t>Estructura Organizacional</w:t>
      </w:r>
    </w:p>
    <w:p w14:paraId="73689CAF" w14:textId="77777777" w:rsidR="00102545" w:rsidRDefault="00102545" w:rsidP="00102545">
      <w:pPr>
        <w:pStyle w:val="Ttulo2"/>
      </w:pPr>
      <w:r>
        <w:t>Organigrama</w:t>
      </w:r>
    </w:p>
    <w:p w14:paraId="66D08796" w14:textId="6E09E66D" w:rsidR="00DF05F9" w:rsidRPr="00585703" w:rsidRDefault="00DF05F9" w:rsidP="00DF05F9">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86599C">
        <w:rPr>
          <w:rFonts w:ascii="Arial" w:hAnsi="Arial" w:cs="Arial"/>
          <w:b/>
          <w:i w:val="0"/>
          <w:iCs w:val="0"/>
          <w:noProof/>
          <w:color w:val="auto"/>
          <w:sz w:val="22"/>
          <w:szCs w:val="22"/>
        </w:rPr>
        <w:t>1</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Organigrama de la Fiscalía de </w:t>
      </w:r>
      <w:r w:rsidR="0002702C">
        <w:rPr>
          <w:rFonts w:ascii="Arial" w:hAnsi="Arial" w:cs="Arial"/>
          <w:b/>
          <w:i w:val="0"/>
          <w:iCs w:val="0"/>
          <w:color w:val="auto"/>
          <w:sz w:val="22"/>
          <w:szCs w:val="22"/>
        </w:rPr>
        <w:t>Puntaren</w:t>
      </w:r>
      <w:r>
        <w:rPr>
          <w:rFonts w:ascii="Arial" w:hAnsi="Arial" w:cs="Arial"/>
          <w:b/>
          <w:i w:val="0"/>
          <w:iCs w:val="0"/>
          <w:color w:val="auto"/>
          <w:sz w:val="22"/>
          <w:szCs w:val="22"/>
        </w:rPr>
        <w:t>as</w:t>
      </w:r>
    </w:p>
    <w:p w14:paraId="68EE7F8C" w14:textId="6AC52C28" w:rsidR="00F76B91" w:rsidRPr="00F76B91" w:rsidRDefault="0097459B" w:rsidP="00464503">
      <w:pPr>
        <w:spacing w:line="360" w:lineRule="auto"/>
        <w:jc w:val="center"/>
        <w:rPr>
          <w:rFonts w:cs="Arial"/>
        </w:rPr>
      </w:pPr>
      <w:r>
        <w:rPr>
          <w:noProof/>
        </w:rPr>
        <w:drawing>
          <wp:inline distT="0" distB="0" distL="0" distR="0" wp14:anchorId="79FCE5A5" wp14:editId="55F6CF9E">
            <wp:extent cx="8575490" cy="35661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75490" cy="3566160"/>
                    </a:xfrm>
                    <a:prstGeom prst="rect">
                      <a:avLst/>
                    </a:prstGeom>
                  </pic:spPr>
                </pic:pic>
              </a:graphicData>
            </a:graphic>
          </wp:inline>
        </w:drawing>
      </w:r>
    </w:p>
    <w:p w14:paraId="20A019F1" w14:textId="1CD5D080" w:rsidR="00567421" w:rsidRDefault="00F76B91" w:rsidP="005E4567">
      <w:pPr>
        <w:spacing w:line="360" w:lineRule="auto"/>
        <w:rPr>
          <w:rFonts w:ascii="Arial" w:eastAsia="Calibri" w:hAnsi="Arial" w:cs="Arial"/>
          <w:sz w:val="22"/>
          <w:szCs w:val="22"/>
          <w:lang w:eastAsia="en-US"/>
        </w:rPr>
      </w:pPr>
      <w:r w:rsidRPr="00F76B91">
        <w:rPr>
          <w:rFonts w:cs="Arial"/>
          <w:b/>
          <w:sz w:val="18"/>
          <w:szCs w:val="18"/>
        </w:rPr>
        <w:t xml:space="preserve">Fuente: </w:t>
      </w:r>
      <w:r w:rsidR="005E4567">
        <w:rPr>
          <w:rFonts w:cs="Arial"/>
          <w:b/>
          <w:sz w:val="18"/>
          <w:szCs w:val="18"/>
        </w:rPr>
        <w:t>Fiscal Coordinador</w:t>
      </w:r>
    </w:p>
    <w:p w14:paraId="39100499" w14:textId="77777777" w:rsidR="005E4567" w:rsidRDefault="005E4567" w:rsidP="00F76B91">
      <w:pPr>
        <w:pStyle w:val="NormalWeb"/>
        <w:spacing w:line="360" w:lineRule="auto"/>
        <w:rPr>
          <w:rFonts w:ascii="Arial" w:eastAsia="Calibri" w:hAnsi="Arial" w:cs="Arial"/>
          <w:sz w:val="22"/>
          <w:szCs w:val="22"/>
          <w:lang w:eastAsia="en-US"/>
        </w:rPr>
        <w:sectPr w:rsidR="005E4567" w:rsidSect="005E4567">
          <w:pgSz w:w="15840" w:h="12240" w:orient="landscape"/>
          <w:pgMar w:top="1134" w:right="1134" w:bottom="1134" w:left="1134" w:header="709" w:footer="709" w:gutter="0"/>
          <w:cols w:space="708"/>
          <w:docGrid w:linePitch="360"/>
        </w:sectPr>
      </w:pPr>
    </w:p>
    <w:p w14:paraId="368D3773" w14:textId="598E0D6F" w:rsidR="00C740FD" w:rsidRPr="002C2A3C" w:rsidRDefault="008B2458" w:rsidP="008B2458">
      <w:pPr>
        <w:spacing w:line="360" w:lineRule="auto"/>
        <w:ind w:left="426"/>
        <w:jc w:val="both"/>
        <w:rPr>
          <w:rFonts w:ascii="Arial" w:hAnsi="Arial" w:cs="Arial"/>
          <w:sz w:val="22"/>
          <w:szCs w:val="22"/>
          <w:lang w:val="es-MX"/>
        </w:rPr>
      </w:pPr>
      <w:r w:rsidRPr="002C2A3C">
        <w:rPr>
          <w:rFonts w:ascii="Arial" w:hAnsi="Arial" w:cs="Arial"/>
          <w:sz w:val="22"/>
          <w:szCs w:val="22"/>
          <w:lang w:val="es-MX"/>
        </w:rPr>
        <w:lastRenderedPageBreak/>
        <w:t xml:space="preserve">De acuerdo </w:t>
      </w:r>
      <w:r w:rsidR="00C740FD" w:rsidRPr="002C2A3C">
        <w:rPr>
          <w:rFonts w:ascii="Arial" w:hAnsi="Arial" w:cs="Arial"/>
          <w:sz w:val="22"/>
          <w:szCs w:val="22"/>
          <w:lang w:val="es-MX"/>
        </w:rPr>
        <w:t>con</w:t>
      </w:r>
      <w:r w:rsidRPr="002C2A3C">
        <w:rPr>
          <w:rFonts w:ascii="Arial" w:hAnsi="Arial" w:cs="Arial"/>
          <w:sz w:val="22"/>
          <w:szCs w:val="22"/>
          <w:lang w:val="es-MX"/>
        </w:rPr>
        <w:t xml:space="preserve"> la</w:t>
      </w:r>
      <w:r w:rsidR="00F76B91" w:rsidRPr="002C2A3C">
        <w:rPr>
          <w:rFonts w:ascii="Arial" w:hAnsi="Arial" w:cs="Arial"/>
          <w:sz w:val="22"/>
          <w:szCs w:val="22"/>
          <w:lang w:val="es-MX"/>
        </w:rPr>
        <w:t xml:space="preserve"> estructura </w:t>
      </w:r>
      <w:r w:rsidR="00EF6F94" w:rsidRPr="002C2A3C">
        <w:rPr>
          <w:rFonts w:ascii="Arial" w:hAnsi="Arial" w:cs="Arial"/>
          <w:sz w:val="22"/>
          <w:szCs w:val="22"/>
          <w:lang w:val="es-MX"/>
        </w:rPr>
        <w:t xml:space="preserve">actual </w:t>
      </w:r>
      <w:r w:rsidR="00F76B91" w:rsidRPr="002C2A3C">
        <w:rPr>
          <w:rFonts w:ascii="Arial" w:hAnsi="Arial" w:cs="Arial"/>
          <w:sz w:val="22"/>
          <w:szCs w:val="22"/>
          <w:lang w:val="es-MX"/>
        </w:rPr>
        <w:t>de recurso humano e</w:t>
      </w:r>
      <w:r w:rsidR="00EF6F94" w:rsidRPr="002C2A3C">
        <w:rPr>
          <w:rFonts w:ascii="Arial" w:hAnsi="Arial" w:cs="Arial"/>
          <w:sz w:val="22"/>
          <w:szCs w:val="22"/>
          <w:lang w:val="es-MX"/>
        </w:rPr>
        <w:t>n</w:t>
      </w:r>
      <w:r w:rsidR="00F76B91" w:rsidRPr="002C2A3C">
        <w:rPr>
          <w:rFonts w:ascii="Arial" w:hAnsi="Arial" w:cs="Arial"/>
          <w:sz w:val="22"/>
          <w:szCs w:val="22"/>
          <w:lang w:val="es-MX"/>
        </w:rPr>
        <w:t xml:space="preserve"> la Fiscalía de </w:t>
      </w:r>
      <w:r w:rsidR="00430137" w:rsidRPr="002C2A3C">
        <w:rPr>
          <w:rFonts w:ascii="Arial" w:hAnsi="Arial" w:cs="Arial"/>
          <w:sz w:val="22"/>
          <w:szCs w:val="22"/>
          <w:lang w:val="es-MX"/>
        </w:rPr>
        <w:t>Puntaren</w:t>
      </w:r>
      <w:r w:rsidR="005E4567" w:rsidRPr="002C2A3C">
        <w:rPr>
          <w:rFonts w:ascii="Arial" w:hAnsi="Arial" w:cs="Arial"/>
          <w:sz w:val="22"/>
          <w:szCs w:val="22"/>
          <w:lang w:val="es-MX"/>
        </w:rPr>
        <w:t>as</w:t>
      </w:r>
      <w:r w:rsidR="00EF6F94" w:rsidRPr="002C2A3C">
        <w:rPr>
          <w:rFonts w:ascii="Arial" w:hAnsi="Arial" w:cs="Arial"/>
          <w:sz w:val="22"/>
          <w:szCs w:val="22"/>
          <w:lang w:val="es-MX"/>
        </w:rPr>
        <w:t>, esta</w:t>
      </w:r>
      <w:r w:rsidR="00E05F82" w:rsidRPr="002C2A3C">
        <w:rPr>
          <w:rFonts w:ascii="Arial" w:hAnsi="Arial" w:cs="Arial"/>
          <w:sz w:val="22"/>
          <w:szCs w:val="22"/>
          <w:lang w:val="es-MX"/>
        </w:rPr>
        <w:t xml:space="preserve"> se conforma de</w:t>
      </w:r>
      <w:r w:rsidRPr="002C2A3C">
        <w:rPr>
          <w:rFonts w:ascii="Arial" w:hAnsi="Arial" w:cs="Arial"/>
          <w:sz w:val="22"/>
          <w:szCs w:val="22"/>
          <w:lang w:val="es-MX"/>
        </w:rPr>
        <w:t xml:space="preserve"> la siguiente manera</w:t>
      </w:r>
      <w:r w:rsidR="00C740FD" w:rsidRPr="002C2A3C">
        <w:rPr>
          <w:rFonts w:ascii="Arial" w:hAnsi="Arial" w:cs="Arial"/>
          <w:sz w:val="22"/>
          <w:szCs w:val="22"/>
          <w:lang w:val="es-MX"/>
        </w:rPr>
        <w:t>.</w:t>
      </w:r>
    </w:p>
    <w:p w14:paraId="629516C2" w14:textId="77777777" w:rsidR="00C740FD" w:rsidRPr="002C2A3C" w:rsidRDefault="00C740FD" w:rsidP="008B2458">
      <w:pPr>
        <w:spacing w:line="360" w:lineRule="auto"/>
        <w:ind w:left="426"/>
        <w:jc w:val="both"/>
        <w:rPr>
          <w:rFonts w:ascii="Arial" w:hAnsi="Arial" w:cs="Arial"/>
          <w:sz w:val="22"/>
          <w:szCs w:val="22"/>
          <w:lang w:val="es-MX"/>
        </w:rPr>
      </w:pPr>
    </w:p>
    <w:p w14:paraId="6A0EB550" w14:textId="77777777" w:rsidR="00C92384" w:rsidRPr="00102545" w:rsidRDefault="00C740FD" w:rsidP="00102545">
      <w:pPr>
        <w:pStyle w:val="Prrafodelista"/>
        <w:numPr>
          <w:ilvl w:val="0"/>
          <w:numId w:val="30"/>
        </w:numPr>
        <w:spacing w:line="360" w:lineRule="auto"/>
        <w:rPr>
          <w:sz w:val="22"/>
          <w:szCs w:val="22"/>
          <w:lang w:val="es-MX"/>
        </w:rPr>
      </w:pPr>
      <w:r w:rsidRPr="00102545">
        <w:rPr>
          <w:sz w:val="22"/>
          <w:szCs w:val="22"/>
          <w:lang w:val="es-MX"/>
        </w:rPr>
        <w:t>U</w:t>
      </w:r>
      <w:r w:rsidR="00E05F82" w:rsidRPr="00102545">
        <w:rPr>
          <w:sz w:val="22"/>
          <w:szCs w:val="22"/>
          <w:lang w:val="es-MX"/>
        </w:rPr>
        <w:t xml:space="preserve">n Fiscal </w:t>
      </w:r>
      <w:r w:rsidR="00565397" w:rsidRPr="00102545">
        <w:rPr>
          <w:sz w:val="22"/>
          <w:szCs w:val="22"/>
          <w:lang w:val="es-MX"/>
        </w:rPr>
        <w:t>Adjunt</w:t>
      </w:r>
      <w:r w:rsidR="00430137" w:rsidRPr="00102545">
        <w:rPr>
          <w:sz w:val="22"/>
          <w:szCs w:val="22"/>
          <w:lang w:val="es-MX"/>
        </w:rPr>
        <w:t>o</w:t>
      </w:r>
      <w:r w:rsidR="00EF6F94" w:rsidRPr="00102545">
        <w:rPr>
          <w:sz w:val="22"/>
          <w:szCs w:val="22"/>
          <w:lang w:val="es-MX"/>
        </w:rPr>
        <w:t xml:space="preserve">, con funciones </w:t>
      </w:r>
      <w:r w:rsidR="00565397" w:rsidRPr="00102545">
        <w:rPr>
          <w:sz w:val="22"/>
          <w:szCs w:val="22"/>
          <w:lang w:val="es-MX"/>
        </w:rPr>
        <w:t xml:space="preserve">administrativas, </w:t>
      </w:r>
      <w:r w:rsidR="00EF6F94" w:rsidRPr="00102545">
        <w:rPr>
          <w:sz w:val="22"/>
          <w:szCs w:val="22"/>
          <w:lang w:val="es-MX"/>
        </w:rPr>
        <w:t xml:space="preserve">de </w:t>
      </w:r>
      <w:r w:rsidR="00565397" w:rsidRPr="00102545">
        <w:rPr>
          <w:sz w:val="22"/>
          <w:szCs w:val="22"/>
          <w:lang w:val="es-MX"/>
        </w:rPr>
        <w:t xml:space="preserve">coordinación y </w:t>
      </w:r>
      <w:r w:rsidR="00EF6F94" w:rsidRPr="00102545">
        <w:rPr>
          <w:sz w:val="22"/>
          <w:szCs w:val="22"/>
          <w:lang w:val="es-MX"/>
        </w:rPr>
        <w:t xml:space="preserve">jefatura </w:t>
      </w:r>
      <w:r w:rsidR="00565397" w:rsidRPr="00102545">
        <w:rPr>
          <w:sz w:val="22"/>
          <w:szCs w:val="22"/>
          <w:lang w:val="es-MX"/>
        </w:rPr>
        <w:t>de las diferentes Fiscalías que competen al Primer Circuito Judicial de Puntarenas</w:t>
      </w:r>
      <w:r w:rsidR="00C92384" w:rsidRPr="00102545">
        <w:rPr>
          <w:sz w:val="22"/>
          <w:szCs w:val="22"/>
          <w:lang w:val="es-MX"/>
        </w:rPr>
        <w:t>.</w:t>
      </w:r>
    </w:p>
    <w:p w14:paraId="395B4521" w14:textId="0A106381" w:rsidR="00C92384" w:rsidRDefault="00C92384" w:rsidP="00102545">
      <w:pPr>
        <w:pStyle w:val="Prrafodelista"/>
        <w:numPr>
          <w:ilvl w:val="0"/>
          <w:numId w:val="30"/>
        </w:numPr>
        <w:spacing w:line="360" w:lineRule="auto"/>
        <w:rPr>
          <w:sz w:val="22"/>
          <w:szCs w:val="22"/>
          <w:lang w:val="es-MX"/>
        </w:rPr>
      </w:pPr>
      <w:r w:rsidRPr="00102545">
        <w:rPr>
          <w:sz w:val="22"/>
          <w:szCs w:val="22"/>
          <w:lang w:val="es-MX"/>
        </w:rPr>
        <w:t>P</w:t>
      </w:r>
      <w:r w:rsidR="00565397" w:rsidRPr="00102545">
        <w:rPr>
          <w:sz w:val="22"/>
          <w:szCs w:val="22"/>
          <w:lang w:val="es-MX"/>
        </w:rPr>
        <w:t xml:space="preserve">or otra </w:t>
      </w:r>
      <w:r w:rsidR="00430137" w:rsidRPr="00102545">
        <w:rPr>
          <w:sz w:val="22"/>
          <w:szCs w:val="22"/>
          <w:lang w:val="es-MX"/>
        </w:rPr>
        <w:t>parte,</w:t>
      </w:r>
      <w:r w:rsidR="00565397" w:rsidRPr="00102545">
        <w:rPr>
          <w:sz w:val="22"/>
          <w:szCs w:val="22"/>
          <w:lang w:val="es-MX"/>
        </w:rPr>
        <w:t xml:space="preserve"> </w:t>
      </w:r>
      <w:r w:rsidR="00E05F82" w:rsidRPr="00102545">
        <w:rPr>
          <w:sz w:val="22"/>
          <w:szCs w:val="22"/>
          <w:lang w:val="es-MX"/>
        </w:rPr>
        <w:t xml:space="preserve">se encuentra en el </w:t>
      </w:r>
      <w:r w:rsidR="005E4567" w:rsidRPr="00102545">
        <w:rPr>
          <w:sz w:val="22"/>
          <w:szCs w:val="22"/>
          <w:lang w:val="es-MX"/>
        </w:rPr>
        <w:t>segundo</w:t>
      </w:r>
      <w:r w:rsidR="00E05F82" w:rsidRPr="00102545">
        <w:rPr>
          <w:sz w:val="22"/>
          <w:szCs w:val="22"/>
          <w:lang w:val="es-MX"/>
        </w:rPr>
        <w:t xml:space="preserve"> nivel</w:t>
      </w:r>
      <w:r w:rsidR="00E75E2A" w:rsidRPr="00102545">
        <w:rPr>
          <w:sz w:val="22"/>
          <w:szCs w:val="22"/>
          <w:lang w:val="es-MX"/>
        </w:rPr>
        <w:t xml:space="preserve"> jerárquico</w:t>
      </w:r>
      <w:r w:rsidR="00565397" w:rsidRPr="00102545">
        <w:rPr>
          <w:sz w:val="22"/>
          <w:szCs w:val="22"/>
          <w:lang w:val="es-MX"/>
        </w:rPr>
        <w:t xml:space="preserve"> el Fiscal Coordinador, </w:t>
      </w:r>
      <w:r w:rsidR="007720AC">
        <w:rPr>
          <w:sz w:val="22"/>
          <w:szCs w:val="22"/>
          <w:lang w:val="es-MX"/>
        </w:rPr>
        <w:t xml:space="preserve">quién realiza propiamente la atención de juicios, no obstante, le compete la </w:t>
      </w:r>
      <w:r w:rsidR="00430137" w:rsidRPr="00102545">
        <w:rPr>
          <w:sz w:val="22"/>
          <w:szCs w:val="22"/>
          <w:lang w:val="es-MX"/>
        </w:rPr>
        <w:t>revisión de las acusaciones que se generen por parte de las Fiscalas o Fiscales Auxiliares</w:t>
      </w:r>
      <w:r w:rsidR="007720AC">
        <w:rPr>
          <w:sz w:val="22"/>
          <w:szCs w:val="22"/>
          <w:lang w:val="es-MX"/>
        </w:rPr>
        <w:t xml:space="preserve">, </w:t>
      </w:r>
      <w:r w:rsidR="007720AC" w:rsidRPr="007720AC">
        <w:rPr>
          <w:sz w:val="22"/>
          <w:szCs w:val="22"/>
          <w:lang w:val="es-MX"/>
        </w:rPr>
        <w:t>cuando esto se requiera. Esta Fiscalía a su vez cuenta con tres plazas de Fiscalas o Fiscales Auxiliares realizando labores de Fiscales o Fiscalas de Juicio, sin embargo, no participan en la revisión de acusaciones de las personas fiscales auxiliares por no ocupar un rol de forma oficial como personas fiscales de juicio o coordinadoras</w:t>
      </w:r>
      <w:r w:rsidRPr="00102545">
        <w:rPr>
          <w:sz w:val="22"/>
          <w:szCs w:val="22"/>
          <w:lang w:val="es-MX"/>
        </w:rPr>
        <w:t>.</w:t>
      </w:r>
    </w:p>
    <w:p w14:paraId="0C970478" w14:textId="2AC8EF6B" w:rsidR="004548C0" w:rsidRDefault="00C92384" w:rsidP="00102545">
      <w:pPr>
        <w:pStyle w:val="Prrafodelista"/>
        <w:numPr>
          <w:ilvl w:val="0"/>
          <w:numId w:val="30"/>
        </w:numPr>
        <w:spacing w:line="360" w:lineRule="auto"/>
        <w:rPr>
          <w:sz w:val="22"/>
          <w:szCs w:val="22"/>
          <w:lang w:val="es-MX"/>
        </w:rPr>
      </w:pPr>
      <w:r w:rsidRPr="00102545">
        <w:rPr>
          <w:sz w:val="22"/>
          <w:szCs w:val="22"/>
          <w:lang w:val="es-MX"/>
        </w:rPr>
        <w:t>P</w:t>
      </w:r>
      <w:r w:rsidR="00F9466B" w:rsidRPr="00102545">
        <w:rPr>
          <w:sz w:val="22"/>
          <w:szCs w:val="22"/>
          <w:lang w:val="es-MX"/>
        </w:rPr>
        <w:t xml:space="preserve">or lo que en el siguiente nivel se tendrán las </w:t>
      </w:r>
      <w:r w:rsidR="00430137" w:rsidRPr="00102545">
        <w:rPr>
          <w:sz w:val="22"/>
          <w:szCs w:val="22"/>
          <w:lang w:val="es-MX"/>
        </w:rPr>
        <w:t>F</w:t>
      </w:r>
      <w:r w:rsidR="00F9466B" w:rsidRPr="00102545">
        <w:rPr>
          <w:sz w:val="22"/>
          <w:szCs w:val="22"/>
          <w:lang w:val="es-MX"/>
        </w:rPr>
        <w:t xml:space="preserve">iscalas o </w:t>
      </w:r>
      <w:r w:rsidR="00430137" w:rsidRPr="00102545">
        <w:rPr>
          <w:sz w:val="22"/>
          <w:szCs w:val="22"/>
          <w:lang w:val="es-MX"/>
        </w:rPr>
        <w:t>F</w:t>
      </w:r>
      <w:r w:rsidR="00F9466B" w:rsidRPr="00102545">
        <w:rPr>
          <w:sz w:val="22"/>
          <w:szCs w:val="22"/>
          <w:lang w:val="es-MX"/>
        </w:rPr>
        <w:t>iscales</w:t>
      </w:r>
      <w:r w:rsidR="00565397" w:rsidRPr="00102545">
        <w:rPr>
          <w:sz w:val="22"/>
          <w:szCs w:val="22"/>
          <w:lang w:val="es-MX"/>
        </w:rPr>
        <w:t xml:space="preserve"> </w:t>
      </w:r>
      <w:r w:rsidR="00102545">
        <w:rPr>
          <w:sz w:val="22"/>
          <w:szCs w:val="22"/>
          <w:lang w:val="es-MX"/>
        </w:rPr>
        <w:t>A</w:t>
      </w:r>
      <w:r w:rsidR="00F4223D" w:rsidRPr="00102545">
        <w:rPr>
          <w:sz w:val="22"/>
          <w:szCs w:val="22"/>
          <w:lang w:val="es-MX"/>
        </w:rPr>
        <w:t>uxiliares</w:t>
      </w:r>
      <w:r w:rsidR="00F9466B" w:rsidRPr="00102545">
        <w:rPr>
          <w:sz w:val="22"/>
          <w:szCs w:val="22"/>
          <w:lang w:val="es-MX"/>
        </w:rPr>
        <w:t xml:space="preserve">, un total de </w:t>
      </w:r>
      <w:r w:rsidR="000E59EB">
        <w:rPr>
          <w:sz w:val="22"/>
          <w:szCs w:val="22"/>
          <w:lang w:val="es-MX"/>
        </w:rPr>
        <w:t>catorce</w:t>
      </w:r>
      <w:r w:rsidR="000E59EB" w:rsidRPr="00102545">
        <w:rPr>
          <w:sz w:val="22"/>
          <w:szCs w:val="22"/>
          <w:lang w:val="es-MX"/>
        </w:rPr>
        <w:t xml:space="preserve"> </w:t>
      </w:r>
      <w:r w:rsidR="00F9466B" w:rsidRPr="00102545">
        <w:rPr>
          <w:sz w:val="22"/>
          <w:szCs w:val="22"/>
          <w:lang w:val="es-MX"/>
        </w:rPr>
        <w:t xml:space="preserve">plazas de este tipo, contando las </w:t>
      </w:r>
      <w:r w:rsidR="00EB3153" w:rsidRPr="00102545">
        <w:rPr>
          <w:sz w:val="22"/>
          <w:szCs w:val="22"/>
          <w:lang w:val="es-MX"/>
        </w:rPr>
        <w:t>F</w:t>
      </w:r>
      <w:r w:rsidR="00F9466B" w:rsidRPr="00102545">
        <w:rPr>
          <w:sz w:val="22"/>
          <w:szCs w:val="22"/>
          <w:lang w:val="es-MX"/>
        </w:rPr>
        <w:t xml:space="preserve">iscalas o </w:t>
      </w:r>
      <w:r w:rsidR="00EB3153" w:rsidRPr="00102545">
        <w:rPr>
          <w:sz w:val="22"/>
          <w:szCs w:val="22"/>
          <w:lang w:val="es-MX"/>
        </w:rPr>
        <w:t>F</w:t>
      </w:r>
      <w:r w:rsidR="00F9466B" w:rsidRPr="00102545">
        <w:rPr>
          <w:sz w:val="22"/>
          <w:szCs w:val="22"/>
          <w:lang w:val="es-MX"/>
        </w:rPr>
        <w:t xml:space="preserve">iscales </w:t>
      </w:r>
      <w:r w:rsidR="00EB3153" w:rsidRPr="00102545">
        <w:rPr>
          <w:sz w:val="22"/>
          <w:szCs w:val="22"/>
          <w:lang w:val="es-MX"/>
        </w:rPr>
        <w:t>A</w:t>
      </w:r>
      <w:r w:rsidR="00F9466B" w:rsidRPr="00102545">
        <w:rPr>
          <w:sz w:val="22"/>
          <w:szCs w:val="22"/>
          <w:lang w:val="es-MX"/>
        </w:rPr>
        <w:t xml:space="preserve">uxiliares de materias especializadas, como lo son Probidad, Ejecución de la Pena, Penalización y Delitos Sexuales y Drogas, </w:t>
      </w:r>
      <w:r w:rsidR="000E59EB">
        <w:rPr>
          <w:sz w:val="22"/>
          <w:szCs w:val="22"/>
          <w:lang w:val="es-MX"/>
        </w:rPr>
        <w:t>así como con las tres personas fiscales auxiliares que realizan labores de juicio</w:t>
      </w:r>
      <w:r w:rsidR="00CA5729">
        <w:rPr>
          <w:sz w:val="22"/>
          <w:szCs w:val="22"/>
          <w:lang w:val="es-MX"/>
        </w:rPr>
        <w:t xml:space="preserve"> y se mencionaron en el punto anterior, </w:t>
      </w:r>
      <w:r w:rsidR="00CA5729" w:rsidRPr="00CA5729">
        <w:rPr>
          <w:sz w:val="22"/>
          <w:szCs w:val="22"/>
          <w:lang w:val="es-MX"/>
        </w:rPr>
        <w:t>excluyendo la plaza de persona fiscal de</w:t>
      </w:r>
      <w:r w:rsidR="00CA5729">
        <w:rPr>
          <w:sz w:val="22"/>
          <w:szCs w:val="22"/>
          <w:lang w:val="es-MX"/>
        </w:rPr>
        <w:t xml:space="preserve"> </w:t>
      </w:r>
      <w:r w:rsidR="00F9466B" w:rsidRPr="00102545">
        <w:rPr>
          <w:sz w:val="22"/>
          <w:szCs w:val="22"/>
          <w:lang w:val="es-MX"/>
        </w:rPr>
        <w:t xml:space="preserve">Penal Juvenil </w:t>
      </w:r>
      <w:r w:rsidR="0085545D" w:rsidRPr="00102545">
        <w:rPr>
          <w:sz w:val="22"/>
          <w:szCs w:val="22"/>
          <w:lang w:val="es-MX"/>
        </w:rPr>
        <w:t>ya</w:t>
      </w:r>
      <w:r w:rsidR="00C20D0F" w:rsidRPr="00102545">
        <w:rPr>
          <w:sz w:val="22"/>
          <w:szCs w:val="22"/>
          <w:lang w:val="es-MX"/>
        </w:rPr>
        <w:t xml:space="preserve"> que el circulante de esta materia se maneja por separado al de la Fiscalía</w:t>
      </w:r>
      <w:r w:rsidRPr="00102545">
        <w:rPr>
          <w:sz w:val="22"/>
          <w:szCs w:val="22"/>
          <w:lang w:val="es-MX"/>
        </w:rPr>
        <w:t xml:space="preserve"> y esta a su vez tiene otra jefatura directa en San José</w:t>
      </w:r>
      <w:r w:rsidR="008B2D0B" w:rsidRPr="00102545">
        <w:rPr>
          <w:sz w:val="22"/>
          <w:szCs w:val="22"/>
          <w:lang w:val="es-MX"/>
        </w:rPr>
        <w:t>. S</w:t>
      </w:r>
      <w:r w:rsidR="00C37A86" w:rsidRPr="00102545">
        <w:rPr>
          <w:sz w:val="22"/>
          <w:szCs w:val="22"/>
          <w:lang w:val="es-MX"/>
        </w:rPr>
        <w:t xml:space="preserve">e indica por parte del Fiscal Coordinador que estas </w:t>
      </w:r>
      <w:r w:rsidR="00430137" w:rsidRPr="00102545">
        <w:rPr>
          <w:sz w:val="22"/>
          <w:szCs w:val="22"/>
          <w:lang w:val="es-MX"/>
        </w:rPr>
        <w:t>F</w:t>
      </w:r>
      <w:r w:rsidR="008B2D0B" w:rsidRPr="00102545">
        <w:rPr>
          <w:sz w:val="22"/>
          <w:szCs w:val="22"/>
          <w:lang w:val="es-MX"/>
        </w:rPr>
        <w:t xml:space="preserve">iscalas </w:t>
      </w:r>
      <w:r w:rsidR="00C37A86" w:rsidRPr="00102545">
        <w:rPr>
          <w:sz w:val="22"/>
          <w:szCs w:val="22"/>
          <w:lang w:val="es-MX"/>
        </w:rPr>
        <w:t>o estos</w:t>
      </w:r>
      <w:r w:rsidR="008B2D0B" w:rsidRPr="00102545">
        <w:rPr>
          <w:sz w:val="22"/>
          <w:szCs w:val="22"/>
          <w:lang w:val="es-MX"/>
        </w:rPr>
        <w:t xml:space="preserve"> </w:t>
      </w:r>
      <w:r w:rsidR="00430137" w:rsidRPr="00102545">
        <w:rPr>
          <w:sz w:val="22"/>
          <w:szCs w:val="22"/>
          <w:lang w:val="es-MX"/>
        </w:rPr>
        <w:t>F</w:t>
      </w:r>
      <w:r w:rsidR="008B2D0B" w:rsidRPr="00102545">
        <w:rPr>
          <w:sz w:val="22"/>
          <w:szCs w:val="22"/>
          <w:lang w:val="es-MX"/>
        </w:rPr>
        <w:t xml:space="preserve">iscales </w:t>
      </w:r>
      <w:r w:rsidR="002C2A3C" w:rsidRPr="00102545">
        <w:rPr>
          <w:sz w:val="22"/>
          <w:szCs w:val="22"/>
          <w:lang w:val="es-MX"/>
        </w:rPr>
        <w:t>A</w:t>
      </w:r>
      <w:r w:rsidR="008B2D0B" w:rsidRPr="00102545">
        <w:rPr>
          <w:sz w:val="22"/>
          <w:szCs w:val="22"/>
          <w:lang w:val="es-MX"/>
        </w:rPr>
        <w:t>uxiliares</w:t>
      </w:r>
      <w:r w:rsidR="00C37A86" w:rsidRPr="00102545">
        <w:rPr>
          <w:sz w:val="22"/>
          <w:szCs w:val="22"/>
          <w:lang w:val="es-MX"/>
        </w:rPr>
        <w:t xml:space="preserve"> coadyuvan en la realización de juicios en caso de ser necesario</w:t>
      </w:r>
      <w:r w:rsidR="004548C0" w:rsidRPr="00102545">
        <w:rPr>
          <w:sz w:val="22"/>
          <w:szCs w:val="22"/>
          <w:lang w:val="es-MX"/>
        </w:rPr>
        <w:t>.</w:t>
      </w:r>
    </w:p>
    <w:p w14:paraId="60BDAF50" w14:textId="31EDFF5E" w:rsidR="00896263" w:rsidRDefault="00102545" w:rsidP="00102545">
      <w:pPr>
        <w:pStyle w:val="Prrafodelista"/>
        <w:numPr>
          <w:ilvl w:val="0"/>
          <w:numId w:val="30"/>
        </w:numPr>
        <w:spacing w:line="360" w:lineRule="auto"/>
        <w:rPr>
          <w:sz w:val="22"/>
          <w:szCs w:val="22"/>
          <w:lang w:val="es-MX"/>
        </w:rPr>
      </w:pPr>
      <w:r>
        <w:rPr>
          <w:sz w:val="22"/>
          <w:szCs w:val="22"/>
          <w:lang w:val="es-MX"/>
        </w:rPr>
        <w:t>E</w:t>
      </w:r>
      <w:r w:rsidRPr="00B945E4">
        <w:rPr>
          <w:sz w:val="22"/>
          <w:szCs w:val="22"/>
          <w:lang w:val="es-MX"/>
        </w:rPr>
        <w:t xml:space="preserve">n un </w:t>
      </w:r>
      <w:r>
        <w:rPr>
          <w:sz w:val="22"/>
          <w:szCs w:val="22"/>
          <w:lang w:val="es-MX"/>
        </w:rPr>
        <w:t>cuarto</w:t>
      </w:r>
      <w:r w:rsidRPr="004C151E">
        <w:rPr>
          <w:sz w:val="22"/>
          <w:szCs w:val="22"/>
          <w:lang w:val="es-MX"/>
        </w:rPr>
        <w:t xml:space="preserve"> nivel se encuentra la Coordinadora o Coordinador Judicial</w:t>
      </w:r>
      <w:r>
        <w:rPr>
          <w:sz w:val="22"/>
          <w:szCs w:val="22"/>
          <w:lang w:val="es-MX"/>
        </w:rPr>
        <w:t>,</w:t>
      </w:r>
      <w:r w:rsidRPr="004C151E">
        <w:rPr>
          <w:sz w:val="22"/>
          <w:szCs w:val="22"/>
          <w:lang w:val="es-MX"/>
        </w:rPr>
        <w:t xml:space="preserve"> quien sirve de enlace entre todas las </w:t>
      </w:r>
      <w:r>
        <w:rPr>
          <w:sz w:val="22"/>
          <w:szCs w:val="22"/>
          <w:lang w:val="es-MX"/>
        </w:rPr>
        <w:t>F</w:t>
      </w:r>
      <w:r w:rsidRPr="004C151E">
        <w:rPr>
          <w:sz w:val="22"/>
          <w:szCs w:val="22"/>
          <w:lang w:val="es-MX"/>
        </w:rPr>
        <w:t xml:space="preserve">iscalas </w:t>
      </w:r>
      <w:r>
        <w:rPr>
          <w:sz w:val="22"/>
          <w:szCs w:val="22"/>
          <w:lang w:val="es-MX"/>
        </w:rPr>
        <w:t>y</w:t>
      </w:r>
      <w:r w:rsidRPr="004C151E">
        <w:rPr>
          <w:sz w:val="22"/>
          <w:szCs w:val="22"/>
          <w:lang w:val="es-MX"/>
        </w:rPr>
        <w:t xml:space="preserve"> </w:t>
      </w:r>
      <w:r>
        <w:rPr>
          <w:sz w:val="22"/>
          <w:szCs w:val="22"/>
          <w:lang w:val="es-MX"/>
        </w:rPr>
        <w:t>F</w:t>
      </w:r>
      <w:r w:rsidRPr="004C151E">
        <w:rPr>
          <w:sz w:val="22"/>
          <w:szCs w:val="22"/>
          <w:lang w:val="es-MX"/>
        </w:rPr>
        <w:t>iscales</w:t>
      </w:r>
      <w:r>
        <w:rPr>
          <w:sz w:val="22"/>
          <w:szCs w:val="22"/>
          <w:lang w:val="es-MX"/>
        </w:rPr>
        <w:t>, así como</w:t>
      </w:r>
      <w:r w:rsidRPr="004C151E">
        <w:rPr>
          <w:sz w:val="22"/>
          <w:szCs w:val="22"/>
          <w:lang w:val="es-MX"/>
        </w:rPr>
        <w:t xml:space="preserve"> las </w:t>
      </w:r>
      <w:r>
        <w:rPr>
          <w:sz w:val="22"/>
          <w:szCs w:val="22"/>
          <w:lang w:val="es-MX"/>
        </w:rPr>
        <w:t>T</w:t>
      </w:r>
      <w:r w:rsidRPr="004C151E">
        <w:rPr>
          <w:sz w:val="22"/>
          <w:szCs w:val="22"/>
          <w:lang w:val="es-MX"/>
        </w:rPr>
        <w:t xml:space="preserve">écnicas </w:t>
      </w:r>
      <w:r>
        <w:rPr>
          <w:sz w:val="22"/>
          <w:szCs w:val="22"/>
          <w:lang w:val="es-MX"/>
        </w:rPr>
        <w:t>y</w:t>
      </w:r>
      <w:r w:rsidRPr="004C151E">
        <w:rPr>
          <w:sz w:val="22"/>
          <w:szCs w:val="22"/>
          <w:lang w:val="es-MX"/>
        </w:rPr>
        <w:t xml:space="preserve"> </w:t>
      </w:r>
      <w:r>
        <w:rPr>
          <w:sz w:val="22"/>
          <w:szCs w:val="22"/>
          <w:lang w:val="es-MX"/>
        </w:rPr>
        <w:t>T</w:t>
      </w:r>
      <w:r w:rsidRPr="004C151E">
        <w:rPr>
          <w:sz w:val="22"/>
          <w:szCs w:val="22"/>
          <w:lang w:val="es-MX"/>
        </w:rPr>
        <w:t xml:space="preserve">écnicos </w:t>
      </w:r>
      <w:r>
        <w:rPr>
          <w:sz w:val="22"/>
          <w:szCs w:val="22"/>
          <w:lang w:val="es-MX"/>
        </w:rPr>
        <w:t>J</w:t>
      </w:r>
      <w:r w:rsidRPr="004C151E">
        <w:rPr>
          <w:sz w:val="22"/>
          <w:szCs w:val="22"/>
          <w:lang w:val="es-MX"/>
        </w:rPr>
        <w:t xml:space="preserve">udiciales, </w:t>
      </w:r>
      <w:r>
        <w:rPr>
          <w:sz w:val="22"/>
          <w:szCs w:val="22"/>
          <w:lang w:val="es-MX"/>
        </w:rPr>
        <w:t>por otra parte, se encarga del ingreso al sistema de cada uno de los expedientes nuevos del Despacho, así como del término de cada uno de estos cuando así lo soliciten las Fiscalas o Fiscales Auxiliares a la hora de finalizar las respectivas investigaciones y se deban sacar los expedientes del sistema o itinerar a los Juzgados Penales para la respectiva resolución de los casos</w:t>
      </w:r>
      <w:r w:rsidR="004548C0" w:rsidRPr="00102545">
        <w:rPr>
          <w:sz w:val="22"/>
          <w:szCs w:val="22"/>
          <w:lang w:val="es-MX"/>
        </w:rPr>
        <w:t>.</w:t>
      </w:r>
    </w:p>
    <w:p w14:paraId="32D5420A" w14:textId="5CE95E8E" w:rsidR="00102545" w:rsidRDefault="00102545" w:rsidP="00102545">
      <w:pPr>
        <w:pStyle w:val="Prrafodelista"/>
        <w:numPr>
          <w:ilvl w:val="0"/>
          <w:numId w:val="30"/>
        </w:numPr>
        <w:spacing w:line="360" w:lineRule="auto"/>
        <w:rPr>
          <w:sz w:val="22"/>
          <w:szCs w:val="22"/>
          <w:lang w:val="es-MX"/>
        </w:rPr>
      </w:pPr>
      <w:r>
        <w:rPr>
          <w:sz w:val="22"/>
          <w:szCs w:val="22"/>
          <w:lang w:val="es-MX"/>
        </w:rPr>
        <w:lastRenderedPageBreak/>
        <w:t>S</w:t>
      </w:r>
      <w:r w:rsidRPr="00902EDB">
        <w:rPr>
          <w:sz w:val="22"/>
          <w:szCs w:val="22"/>
          <w:lang w:val="es-MX"/>
        </w:rPr>
        <w:t xml:space="preserve">e cuenta con una Técnica o Técnico Jurídico, </w:t>
      </w:r>
      <w:r>
        <w:rPr>
          <w:sz w:val="22"/>
          <w:szCs w:val="22"/>
          <w:lang w:val="es-MX"/>
        </w:rPr>
        <w:t>la</w:t>
      </w:r>
      <w:r w:rsidRPr="00902EDB">
        <w:rPr>
          <w:sz w:val="22"/>
          <w:szCs w:val="22"/>
          <w:lang w:val="es-MX"/>
        </w:rPr>
        <w:t xml:space="preserve"> cual </w:t>
      </w:r>
      <w:r>
        <w:rPr>
          <w:sz w:val="22"/>
          <w:szCs w:val="22"/>
          <w:lang w:val="es-MX"/>
        </w:rPr>
        <w:t xml:space="preserve">trabaja medio tiempo </w:t>
      </w:r>
      <w:r w:rsidR="004E7F23">
        <w:rPr>
          <w:sz w:val="22"/>
          <w:szCs w:val="22"/>
          <w:lang w:val="es-MX"/>
        </w:rPr>
        <w:t>brindando soporte al Profesional de Administración del MP asignado a este Circuito, le resto del tiempo brinda colaboración a algunas funciones de la Coordinadora o Coordinador Judicial, esto por ser una Fiscalía Adjunta, la cual debe considerar y brindar soporte a otros asuntos de las demás Fiscalías del Circuito.</w:t>
      </w:r>
    </w:p>
    <w:p w14:paraId="5CC9552B" w14:textId="04641C4A" w:rsidR="00102545" w:rsidRPr="00102545" w:rsidRDefault="004E7F23" w:rsidP="00102545">
      <w:pPr>
        <w:pStyle w:val="Prrafodelista"/>
        <w:numPr>
          <w:ilvl w:val="0"/>
          <w:numId w:val="30"/>
        </w:numPr>
        <w:spacing w:line="360" w:lineRule="auto"/>
        <w:rPr>
          <w:sz w:val="22"/>
          <w:szCs w:val="22"/>
          <w:lang w:val="es-MX"/>
        </w:rPr>
      </w:pPr>
      <w:r>
        <w:rPr>
          <w:sz w:val="22"/>
          <w:szCs w:val="22"/>
          <w:lang w:val="es-MX"/>
        </w:rPr>
        <w:t xml:space="preserve">En esta Fiscalía se cuenta con </w:t>
      </w:r>
      <w:r w:rsidR="0043266E">
        <w:rPr>
          <w:sz w:val="22"/>
          <w:szCs w:val="22"/>
          <w:lang w:val="es-MX"/>
        </w:rPr>
        <w:t>on</w:t>
      </w:r>
      <w:r>
        <w:rPr>
          <w:sz w:val="22"/>
          <w:szCs w:val="22"/>
          <w:lang w:val="es-MX"/>
        </w:rPr>
        <w:t xml:space="preserve">ce </w:t>
      </w:r>
      <w:r w:rsidR="00102545" w:rsidRPr="00E22204">
        <w:rPr>
          <w:sz w:val="22"/>
          <w:szCs w:val="22"/>
          <w:lang w:val="es-MX"/>
        </w:rPr>
        <w:t>Técnica</w:t>
      </w:r>
      <w:r w:rsidR="00102545">
        <w:rPr>
          <w:sz w:val="22"/>
          <w:szCs w:val="22"/>
          <w:lang w:val="es-MX"/>
        </w:rPr>
        <w:t>s</w:t>
      </w:r>
      <w:r w:rsidR="00102545" w:rsidRPr="00E22204">
        <w:rPr>
          <w:sz w:val="22"/>
          <w:szCs w:val="22"/>
          <w:lang w:val="es-MX"/>
        </w:rPr>
        <w:t xml:space="preserve"> o Técnico</w:t>
      </w:r>
      <w:r w:rsidR="00102545">
        <w:rPr>
          <w:sz w:val="22"/>
          <w:szCs w:val="22"/>
          <w:lang w:val="es-MX"/>
        </w:rPr>
        <w:t>s</w:t>
      </w:r>
      <w:r w:rsidR="00102545" w:rsidRPr="00E22204">
        <w:rPr>
          <w:sz w:val="22"/>
          <w:szCs w:val="22"/>
          <w:lang w:val="es-MX"/>
        </w:rPr>
        <w:t xml:space="preserve"> Judicial</w:t>
      </w:r>
      <w:r w:rsidR="00102545">
        <w:rPr>
          <w:sz w:val="22"/>
          <w:szCs w:val="22"/>
          <w:lang w:val="es-MX"/>
        </w:rPr>
        <w:t>es que</w:t>
      </w:r>
      <w:r w:rsidR="00102545" w:rsidRPr="00E22204">
        <w:rPr>
          <w:sz w:val="22"/>
          <w:szCs w:val="22"/>
          <w:lang w:val="es-MX"/>
        </w:rPr>
        <w:t xml:space="preserve"> se encarga</w:t>
      </w:r>
      <w:r w:rsidR="00102545">
        <w:rPr>
          <w:sz w:val="22"/>
          <w:szCs w:val="22"/>
          <w:lang w:val="es-MX"/>
        </w:rPr>
        <w:t>n</w:t>
      </w:r>
      <w:r w:rsidR="00102545" w:rsidRPr="00E22204">
        <w:rPr>
          <w:sz w:val="22"/>
          <w:szCs w:val="22"/>
          <w:lang w:val="es-MX"/>
        </w:rPr>
        <w:t xml:space="preserve"> de brindar apoyo </w:t>
      </w:r>
      <w:r w:rsidR="00102545">
        <w:rPr>
          <w:sz w:val="22"/>
          <w:szCs w:val="22"/>
          <w:lang w:val="es-MX"/>
        </w:rPr>
        <w:t>y colaboración en todo lo pertinente con las diligencias solicitadas para investigación por parte de las Fiscalas o Fiscales Auxiliares, así como la toma de denuncias, entrevistas, creación de expedientes, foliado y otros</w:t>
      </w:r>
      <w:r w:rsidR="0043266E">
        <w:rPr>
          <w:sz w:val="22"/>
          <w:szCs w:val="22"/>
          <w:lang w:val="es-MX"/>
        </w:rPr>
        <w:t>, incluyendo la Técnica o el Técnico Judicial de Probidad</w:t>
      </w:r>
      <w:r w:rsidR="00102545">
        <w:rPr>
          <w:sz w:val="22"/>
          <w:szCs w:val="22"/>
          <w:lang w:val="es-MX"/>
        </w:rPr>
        <w:t xml:space="preserve">. </w:t>
      </w:r>
      <w:r w:rsidR="0043266E">
        <w:rPr>
          <w:sz w:val="22"/>
          <w:szCs w:val="22"/>
          <w:lang w:val="es-MX"/>
        </w:rPr>
        <w:t>Por otra parte, se cuenta con una plaza exclusiva de Técnica o Técnico Judicial para la Bodega de Evidencias, además</w:t>
      </w:r>
      <w:r w:rsidR="004915AD">
        <w:rPr>
          <w:sz w:val="22"/>
          <w:szCs w:val="22"/>
          <w:lang w:val="es-MX"/>
        </w:rPr>
        <w:t>, esta</w:t>
      </w:r>
      <w:r w:rsidR="0043266E">
        <w:rPr>
          <w:sz w:val="22"/>
          <w:szCs w:val="22"/>
          <w:lang w:val="es-MX"/>
        </w:rPr>
        <w:t xml:space="preserve"> brinda apoyo en el tema de Archivos Fiscales, adicionalmente existen dos plazas de Técnica o Técnico Judicial, las cuales brindan apoyo a las Fiscalas o Fiscales de Juicio con el fin de llevar el control y seguimiento de audiencias preliminares y juicios llevados a cabo, así como sus resultados, contactar a testigos, entre otros.</w:t>
      </w:r>
      <w:r w:rsidR="00102545">
        <w:rPr>
          <w:sz w:val="22"/>
          <w:szCs w:val="22"/>
          <w:lang w:val="es-MX"/>
        </w:rPr>
        <w:t xml:space="preserve"> </w:t>
      </w:r>
      <w:r w:rsidR="0043266E">
        <w:rPr>
          <w:sz w:val="22"/>
          <w:szCs w:val="22"/>
          <w:lang w:val="es-MX"/>
        </w:rPr>
        <w:t xml:space="preserve">Esto produce </w:t>
      </w:r>
      <w:r w:rsidR="00102545">
        <w:rPr>
          <w:sz w:val="22"/>
          <w:szCs w:val="22"/>
          <w:lang w:val="es-MX"/>
        </w:rPr>
        <w:t xml:space="preserve">que </w:t>
      </w:r>
      <w:r w:rsidR="00102545" w:rsidRPr="00E22204">
        <w:rPr>
          <w:sz w:val="22"/>
          <w:szCs w:val="22"/>
          <w:lang w:val="es-MX"/>
        </w:rPr>
        <w:t xml:space="preserve">la relación de una Técnica o Técnico Judicial por cada Fiscala o Fiscal </w:t>
      </w:r>
      <w:r w:rsidR="004915AD" w:rsidRPr="00E22204">
        <w:rPr>
          <w:sz w:val="22"/>
          <w:szCs w:val="22"/>
          <w:lang w:val="es-MX"/>
        </w:rPr>
        <w:t>Auxiliar</w:t>
      </w:r>
      <w:r w:rsidR="00102545" w:rsidRPr="00E22204">
        <w:rPr>
          <w:sz w:val="22"/>
          <w:szCs w:val="22"/>
          <w:lang w:val="es-MX"/>
        </w:rPr>
        <w:t xml:space="preserve"> </w:t>
      </w:r>
      <w:r w:rsidR="00102545">
        <w:rPr>
          <w:sz w:val="22"/>
          <w:szCs w:val="22"/>
          <w:lang w:val="es-MX"/>
        </w:rPr>
        <w:t xml:space="preserve">sea de </w:t>
      </w:r>
      <w:r w:rsidR="0043266E">
        <w:rPr>
          <w:sz w:val="22"/>
          <w:szCs w:val="22"/>
          <w:lang w:val="es-MX"/>
        </w:rPr>
        <w:t>1</w:t>
      </w:r>
      <w:r w:rsidR="004915AD">
        <w:rPr>
          <w:sz w:val="22"/>
          <w:szCs w:val="22"/>
          <w:lang w:val="es-MX"/>
        </w:rPr>
        <w:t xml:space="preserve"> a 1, lo que hace que se cumpla el</w:t>
      </w:r>
      <w:r w:rsidR="00102545" w:rsidRPr="00E22204">
        <w:rPr>
          <w:sz w:val="22"/>
          <w:szCs w:val="22"/>
          <w:lang w:val="es-MX"/>
        </w:rPr>
        <w:t xml:space="preserve"> acuerdo </w:t>
      </w:r>
      <w:r w:rsidR="004915AD">
        <w:rPr>
          <w:sz w:val="22"/>
          <w:szCs w:val="22"/>
          <w:lang w:val="es-MX"/>
        </w:rPr>
        <w:t>establecido en</w:t>
      </w:r>
      <w:r w:rsidR="00102545" w:rsidRPr="00E22204">
        <w:rPr>
          <w:sz w:val="22"/>
          <w:szCs w:val="22"/>
          <w:lang w:val="es-MX"/>
        </w:rPr>
        <w:t xml:space="preserve"> el </w:t>
      </w:r>
      <w:r w:rsidR="004915AD">
        <w:rPr>
          <w:sz w:val="22"/>
          <w:szCs w:val="22"/>
          <w:lang w:val="es-MX"/>
        </w:rPr>
        <w:t xml:space="preserve">informe sobre el </w:t>
      </w:r>
      <w:r w:rsidR="00102545">
        <w:rPr>
          <w:sz w:val="22"/>
          <w:szCs w:val="22"/>
        </w:rPr>
        <w:t xml:space="preserve">Modelo de Tramitación del Ministerio Público, aprobado por el Consejo Superior </w:t>
      </w:r>
      <w:r w:rsidR="00102545" w:rsidRPr="00C4515A">
        <w:rPr>
          <w:sz w:val="22"/>
          <w:szCs w:val="22"/>
        </w:rPr>
        <w:t>en sesión 43-19 celebrada el 14 de mayo del 2019</w:t>
      </w:r>
      <w:r w:rsidR="00102545">
        <w:rPr>
          <w:sz w:val="22"/>
          <w:szCs w:val="22"/>
          <w:lang w:val="es-MX"/>
        </w:rPr>
        <w:t>.</w:t>
      </w:r>
    </w:p>
    <w:p w14:paraId="67FB6DF2" w14:textId="6F6A6C40" w:rsidR="006655D7" w:rsidRDefault="006655D7" w:rsidP="008B2458">
      <w:pPr>
        <w:spacing w:line="360" w:lineRule="auto"/>
        <w:ind w:left="426"/>
        <w:jc w:val="both"/>
        <w:rPr>
          <w:rFonts w:ascii="Arial" w:hAnsi="Arial" w:cs="Arial"/>
          <w:sz w:val="22"/>
          <w:szCs w:val="22"/>
          <w:lang w:val="es-MX"/>
        </w:rPr>
      </w:pPr>
    </w:p>
    <w:p w14:paraId="71732335" w14:textId="5E46106F" w:rsidR="00102545" w:rsidRPr="00902EDB" w:rsidRDefault="00102545" w:rsidP="008B2458">
      <w:pPr>
        <w:spacing w:line="360" w:lineRule="auto"/>
        <w:ind w:left="426"/>
        <w:jc w:val="both"/>
        <w:rPr>
          <w:rFonts w:ascii="Arial" w:hAnsi="Arial" w:cs="Arial"/>
          <w:sz w:val="22"/>
          <w:szCs w:val="22"/>
          <w:lang w:val="es-MX"/>
        </w:rPr>
      </w:pPr>
      <w:r>
        <w:rPr>
          <w:rFonts w:ascii="Arial" w:hAnsi="Arial" w:cs="Arial"/>
          <w:sz w:val="22"/>
          <w:szCs w:val="22"/>
          <w:lang w:val="es-MX"/>
        </w:rPr>
        <w:t>T</w:t>
      </w:r>
      <w:r w:rsidRPr="00B7496A">
        <w:rPr>
          <w:rFonts w:ascii="Arial" w:hAnsi="Arial" w:cs="Arial"/>
          <w:sz w:val="22"/>
          <w:szCs w:val="22"/>
          <w:lang w:val="es-MX"/>
        </w:rPr>
        <w:t xml:space="preserve">odas </w:t>
      </w:r>
      <w:r>
        <w:rPr>
          <w:rFonts w:ascii="Arial" w:hAnsi="Arial" w:cs="Arial"/>
          <w:sz w:val="22"/>
          <w:szCs w:val="22"/>
          <w:lang w:val="es-MX"/>
        </w:rPr>
        <w:t xml:space="preserve">estas últimas personas </w:t>
      </w:r>
      <w:r w:rsidRPr="00B7496A">
        <w:rPr>
          <w:rFonts w:ascii="Arial" w:hAnsi="Arial" w:cs="Arial"/>
          <w:sz w:val="22"/>
          <w:szCs w:val="22"/>
          <w:lang w:val="es-MX"/>
        </w:rPr>
        <w:t>reportan de forma directa a la Fiscala Coordinadora o al Fiscal Coordinador</w:t>
      </w:r>
      <w:r w:rsidR="00131029">
        <w:rPr>
          <w:rFonts w:ascii="Arial" w:hAnsi="Arial" w:cs="Arial"/>
          <w:sz w:val="22"/>
          <w:szCs w:val="22"/>
          <w:lang w:val="es-MX"/>
        </w:rPr>
        <w:t>.</w:t>
      </w:r>
    </w:p>
    <w:p w14:paraId="33B5CD9B" w14:textId="70BE9F13" w:rsidR="006655D7" w:rsidRDefault="006655D7" w:rsidP="008B2458">
      <w:pPr>
        <w:spacing w:line="360" w:lineRule="auto"/>
        <w:ind w:left="426"/>
        <w:jc w:val="both"/>
        <w:rPr>
          <w:rFonts w:ascii="Arial" w:hAnsi="Arial" w:cs="Arial"/>
          <w:sz w:val="22"/>
          <w:szCs w:val="22"/>
          <w:lang w:val="es-MX"/>
        </w:rPr>
      </w:pPr>
    </w:p>
    <w:p w14:paraId="5BE982B4" w14:textId="77777777" w:rsidR="00102545" w:rsidRPr="00902EDB" w:rsidRDefault="00102545" w:rsidP="008B2458">
      <w:pPr>
        <w:spacing w:line="360" w:lineRule="auto"/>
        <w:ind w:left="426"/>
        <w:jc w:val="both"/>
        <w:rPr>
          <w:rFonts w:ascii="Arial" w:hAnsi="Arial" w:cs="Arial"/>
          <w:sz w:val="22"/>
          <w:szCs w:val="22"/>
          <w:lang w:val="es-MX"/>
        </w:rPr>
      </w:pPr>
    </w:p>
    <w:p w14:paraId="2D29E9D7" w14:textId="3BFCAD5B" w:rsidR="003F67FE" w:rsidRDefault="003F67FE" w:rsidP="003F67FE">
      <w:pPr>
        <w:spacing w:line="360" w:lineRule="auto"/>
        <w:ind w:left="426"/>
        <w:jc w:val="both"/>
        <w:rPr>
          <w:rFonts w:ascii="Arial" w:hAnsi="Arial" w:cs="Arial"/>
          <w:sz w:val="22"/>
          <w:szCs w:val="22"/>
          <w:lang w:val="es-MX"/>
        </w:rPr>
      </w:pPr>
    </w:p>
    <w:p w14:paraId="67934423" w14:textId="17A9E8E1" w:rsidR="003F67FE" w:rsidRDefault="003F67FE" w:rsidP="003F67FE">
      <w:pPr>
        <w:spacing w:line="360" w:lineRule="auto"/>
        <w:ind w:left="426"/>
        <w:jc w:val="both"/>
        <w:rPr>
          <w:rFonts w:ascii="Arial" w:hAnsi="Arial" w:cs="Arial"/>
          <w:sz w:val="22"/>
          <w:szCs w:val="22"/>
          <w:lang w:val="es-MX"/>
        </w:rPr>
      </w:pPr>
    </w:p>
    <w:p w14:paraId="6C57C45F" w14:textId="77777777" w:rsidR="003F67FE" w:rsidRDefault="003F67FE" w:rsidP="003F67FE">
      <w:pPr>
        <w:spacing w:line="360" w:lineRule="auto"/>
        <w:ind w:left="426"/>
        <w:jc w:val="both"/>
        <w:rPr>
          <w:rFonts w:ascii="Arial" w:hAnsi="Arial" w:cs="Arial"/>
          <w:sz w:val="22"/>
          <w:szCs w:val="22"/>
          <w:lang w:val="es-MX"/>
        </w:rPr>
      </w:pPr>
    </w:p>
    <w:p w14:paraId="1B6FEBAA" w14:textId="77777777" w:rsidR="004915AD" w:rsidRDefault="004915AD" w:rsidP="004915AD">
      <w:pPr>
        <w:pStyle w:val="NormalWeb"/>
        <w:spacing w:line="360" w:lineRule="auto"/>
        <w:rPr>
          <w:rFonts w:ascii="Arial" w:hAnsi="Arial" w:cs="Arial"/>
          <w:sz w:val="22"/>
          <w:szCs w:val="22"/>
        </w:rPr>
        <w:sectPr w:rsidR="004915AD" w:rsidSect="005E4567">
          <w:pgSz w:w="12240" w:h="15840"/>
          <w:pgMar w:top="1134" w:right="1134" w:bottom="1134" w:left="1134" w:header="709" w:footer="709" w:gutter="0"/>
          <w:cols w:space="708"/>
          <w:docGrid w:linePitch="360"/>
        </w:sectPr>
      </w:pPr>
    </w:p>
    <w:p w14:paraId="344C5424" w14:textId="77777777" w:rsidR="004B7EDD" w:rsidRPr="004B7EDD" w:rsidRDefault="004B7EDD" w:rsidP="004B7EDD">
      <w:pPr>
        <w:pStyle w:val="Ttulo2"/>
      </w:pPr>
      <w:r>
        <w:rPr>
          <w:lang w:val="es-CR"/>
        </w:rPr>
        <w:lastRenderedPageBreak/>
        <w:t>Estructura funcional del despacho</w:t>
      </w:r>
    </w:p>
    <w:p w14:paraId="360EA22A" w14:textId="4D070767" w:rsidR="00D12BCE" w:rsidRPr="00585703" w:rsidRDefault="00D12BCE" w:rsidP="00D12BCE">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D73D8F">
        <w:rPr>
          <w:rFonts w:ascii="Arial" w:hAnsi="Arial" w:cs="Arial"/>
          <w:b/>
          <w:i w:val="0"/>
          <w:iCs w:val="0"/>
          <w:noProof/>
          <w:color w:val="auto"/>
          <w:sz w:val="22"/>
          <w:szCs w:val="22"/>
        </w:rPr>
        <w:t>2</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Estructura funcional</w:t>
      </w:r>
      <w:r w:rsidRPr="00585703">
        <w:rPr>
          <w:rFonts w:ascii="Arial" w:hAnsi="Arial" w:cs="Arial"/>
          <w:b/>
          <w:i w:val="0"/>
          <w:iCs w:val="0"/>
          <w:color w:val="auto"/>
          <w:sz w:val="22"/>
          <w:szCs w:val="22"/>
        </w:rPr>
        <w:t xml:space="preserve"> de la Fiscalía de </w:t>
      </w:r>
      <w:r w:rsidR="0002702C">
        <w:rPr>
          <w:rFonts w:ascii="Arial" w:hAnsi="Arial" w:cs="Arial"/>
          <w:b/>
          <w:i w:val="0"/>
          <w:iCs w:val="0"/>
          <w:color w:val="auto"/>
          <w:sz w:val="22"/>
          <w:szCs w:val="22"/>
        </w:rPr>
        <w:t>Puntaren</w:t>
      </w:r>
      <w:r>
        <w:rPr>
          <w:rFonts w:ascii="Arial" w:hAnsi="Arial" w:cs="Arial"/>
          <w:b/>
          <w:i w:val="0"/>
          <w:iCs w:val="0"/>
          <w:color w:val="auto"/>
          <w:sz w:val="22"/>
          <w:szCs w:val="22"/>
        </w:rPr>
        <w:t>as</w:t>
      </w:r>
    </w:p>
    <w:p w14:paraId="6A6FEA0A" w14:textId="4B0D96A1" w:rsidR="00D12BCE" w:rsidRDefault="00AA14F7" w:rsidP="006D5E77">
      <w:pPr>
        <w:pStyle w:val="NormalWeb"/>
        <w:spacing w:before="0" w:beforeAutospacing="0" w:after="0" w:afterAutospacing="0"/>
        <w:ind w:left="0"/>
        <w:jc w:val="center"/>
        <w:rPr>
          <w:rFonts w:ascii="Arial" w:hAnsi="Arial" w:cs="Arial"/>
          <w:sz w:val="22"/>
          <w:szCs w:val="22"/>
        </w:rPr>
      </w:pPr>
      <w:r>
        <w:rPr>
          <w:noProof/>
        </w:rPr>
        <w:drawing>
          <wp:inline distT="0" distB="0" distL="0" distR="0" wp14:anchorId="3D87EEB4" wp14:editId="7FABA4CC">
            <wp:extent cx="7891178" cy="423702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38592" cy="4262480"/>
                    </a:xfrm>
                    <a:prstGeom prst="rect">
                      <a:avLst/>
                    </a:prstGeom>
                  </pic:spPr>
                </pic:pic>
              </a:graphicData>
            </a:graphic>
          </wp:inline>
        </w:drawing>
      </w:r>
    </w:p>
    <w:p w14:paraId="62727818" w14:textId="7608BEC6" w:rsidR="00D12BCE" w:rsidRDefault="00D12BCE" w:rsidP="006D5E77">
      <w:pPr>
        <w:rPr>
          <w:rFonts w:ascii="Arial" w:eastAsia="Calibri" w:hAnsi="Arial" w:cs="Arial"/>
          <w:sz w:val="22"/>
          <w:szCs w:val="22"/>
          <w:lang w:eastAsia="en-US"/>
        </w:rPr>
      </w:pPr>
      <w:r w:rsidRPr="00F76B91">
        <w:rPr>
          <w:rFonts w:cs="Arial"/>
          <w:b/>
          <w:sz w:val="18"/>
          <w:szCs w:val="18"/>
        </w:rPr>
        <w:t xml:space="preserve">Fuente: </w:t>
      </w:r>
      <w:r>
        <w:rPr>
          <w:rFonts w:cs="Arial"/>
          <w:b/>
          <w:sz w:val="18"/>
          <w:szCs w:val="18"/>
        </w:rPr>
        <w:t>Fiscal Coordinador</w:t>
      </w:r>
    </w:p>
    <w:p w14:paraId="5C76113A" w14:textId="77777777" w:rsidR="00D12BCE" w:rsidRDefault="00D12BCE" w:rsidP="006D5E77">
      <w:pPr>
        <w:pStyle w:val="NormalWeb"/>
        <w:spacing w:before="0" w:beforeAutospacing="0" w:after="0" w:afterAutospacing="0"/>
        <w:rPr>
          <w:rFonts w:ascii="Arial" w:hAnsi="Arial" w:cs="Arial"/>
          <w:sz w:val="22"/>
          <w:szCs w:val="22"/>
        </w:rPr>
        <w:sectPr w:rsidR="00D12BCE" w:rsidSect="00D12BCE">
          <w:pgSz w:w="15840" w:h="12240" w:orient="landscape"/>
          <w:pgMar w:top="1134" w:right="1134" w:bottom="1134" w:left="1134" w:header="709" w:footer="709" w:gutter="0"/>
          <w:cols w:space="708"/>
          <w:docGrid w:linePitch="360"/>
        </w:sectPr>
      </w:pPr>
    </w:p>
    <w:p w14:paraId="336B4CAE" w14:textId="75223BAB" w:rsidR="000C75AF" w:rsidRPr="007316E1" w:rsidRDefault="000C75AF" w:rsidP="00D03ADA">
      <w:pPr>
        <w:pStyle w:val="Ttulo3"/>
        <w:spacing w:line="360" w:lineRule="auto"/>
        <w:ind w:left="426"/>
        <w:rPr>
          <w:rFonts w:ascii="Arial" w:hAnsi="Arial" w:cs="Arial"/>
          <w:sz w:val="22"/>
          <w:szCs w:val="22"/>
          <w:lang w:val="es-MX"/>
        </w:rPr>
      </w:pPr>
      <w:bookmarkStart w:id="1" w:name="_Hlk1461914"/>
      <w:r w:rsidRPr="007C00C3">
        <w:lastRenderedPageBreak/>
        <w:t>Fiscal Adjunt</w:t>
      </w:r>
      <w:r w:rsidR="007316E1">
        <w:t>o</w:t>
      </w:r>
    </w:p>
    <w:p w14:paraId="04256F3D" w14:textId="77777777" w:rsidR="00B052BE" w:rsidRDefault="00B052BE" w:rsidP="000C75AF">
      <w:pPr>
        <w:spacing w:line="360" w:lineRule="auto"/>
        <w:ind w:left="426"/>
        <w:jc w:val="both"/>
        <w:rPr>
          <w:rFonts w:ascii="Arial" w:hAnsi="Arial" w:cs="Arial"/>
          <w:sz w:val="22"/>
          <w:szCs w:val="22"/>
          <w:lang w:val="es-MX"/>
        </w:rPr>
      </w:pPr>
    </w:p>
    <w:p w14:paraId="0885175E" w14:textId="13D8EDBF" w:rsidR="000C75AF" w:rsidRPr="000C75AF" w:rsidRDefault="007316E1" w:rsidP="000C75AF">
      <w:pPr>
        <w:spacing w:line="360" w:lineRule="auto"/>
        <w:ind w:left="426"/>
        <w:jc w:val="both"/>
        <w:rPr>
          <w:rFonts w:ascii="Arial" w:hAnsi="Arial" w:cs="Arial"/>
          <w:sz w:val="22"/>
          <w:szCs w:val="22"/>
          <w:lang w:val="es-MX"/>
        </w:rPr>
      </w:pPr>
      <w:r>
        <w:rPr>
          <w:rFonts w:ascii="Arial" w:hAnsi="Arial" w:cs="Arial"/>
          <w:sz w:val="22"/>
          <w:szCs w:val="22"/>
          <w:lang w:val="es-MX"/>
        </w:rPr>
        <w:t>El</w:t>
      </w:r>
      <w:r w:rsidR="000C75AF" w:rsidRPr="008B2458">
        <w:rPr>
          <w:rFonts w:ascii="Arial" w:hAnsi="Arial" w:cs="Arial"/>
          <w:sz w:val="22"/>
          <w:szCs w:val="22"/>
          <w:lang w:val="es-MX"/>
        </w:rPr>
        <w:t xml:space="preserve"> funcionari</w:t>
      </w:r>
      <w:r>
        <w:rPr>
          <w:rFonts w:ascii="Arial" w:hAnsi="Arial" w:cs="Arial"/>
          <w:sz w:val="22"/>
          <w:szCs w:val="22"/>
          <w:lang w:val="es-MX"/>
        </w:rPr>
        <w:t>o</w:t>
      </w:r>
      <w:r w:rsidR="000C75AF" w:rsidRPr="008B2458">
        <w:rPr>
          <w:rFonts w:ascii="Arial" w:hAnsi="Arial" w:cs="Arial"/>
          <w:sz w:val="22"/>
          <w:szCs w:val="22"/>
          <w:lang w:val="es-MX"/>
        </w:rPr>
        <w:t xml:space="preserve"> destacad</w:t>
      </w:r>
      <w:r>
        <w:rPr>
          <w:rFonts w:ascii="Arial" w:hAnsi="Arial" w:cs="Arial"/>
          <w:sz w:val="22"/>
          <w:szCs w:val="22"/>
          <w:lang w:val="es-MX"/>
        </w:rPr>
        <w:t>o</w:t>
      </w:r>
      <w:r w:rsidR="000C75AF" w:rsidRPr="008B2458">
        <w:rPr>
          <w:rFonts w:ascii="Arial" w:hAnsi="Arial" w:cs="Arial"/>
          <w:sz w:val="22"/>
          <w:szCs w:val="22"/>
          <w:lang w:val="es-MX"/>
        </w:rPr>
        <w:t xml:space="preserve"> </w:t>
      </w:r>
      <w:r w:rsidR="004915AD">
        <w:rPr>
          <w:rFonts w:ascii="Arial" w:hAnsi="Arial" w:cs="Arial"/>
          <w:sz w:val="22"/>
          <w:szCs w:val="22"/>
          <w:lang w:val="es-MX"/>
        </w:rPr>
        <w:t xml:space="preserve">o la funcionaria destacada </w:t>
      </w:r>
      <w:r w:rsidR="000C75AF" w:rsidRPr="008B2458">
        <w:rPr>
          <w:rFonts w:ascii="Arial" w:hAnsi="Arial" w:cs="Arial"/>
          <w:sz w:val="22"/>
          <w:szCs w:val="22"/>
          <w:lang w:val="es-MX"/>
        </w:rPr>
        <w:t>en el puesto de</w:t>
      </w:r>
      <w:r w:rsidR="004915AD">
        <w:rPr>
          <w:rFonts w:ascii="Arial" w:hAnsi="Arial" w:cs="Arial"/>
          <w:sz w:val="22"/>
          <w:szCs w:val="22"/>
          <w:lang w:val="es-MX"/>
        </w:rPr>
        <w:t xml:space="preserve"> Fiscala o</w:t>
      </w:r>
      <w:r w:rsidR="000C75AF" w:rsidRPr="008B2458">
        <w:rPr>
          <w:rFonts w:ascii="Arial" w:hAnsi="Arial" w:cs="Arial"/>
          <w:sz w:val="22"/>
          <w:szCs w:val="22"/>
          <w:lang w:val="es-MX"/>
        </w:rPr>
        <w:t xml:space="preserve"> Fiscal </w:t>
      </w:r>
      <w:r>
        <w:rPr>
          <w:rFonts w:ascii="Arial" w:hAnsi="Arial" w:cs="Arial"/>
          <w:sz w:val="22"/>
          <w:szCs w:val="22"/>
          <w:lang w:val="es-MX"/>
        </w:rPr>
        <w:t>Adjunto</w:t>
      </w:r>
      <w:r w:rsidR="000C75AF" w:rsidRPr="008B2458">
        <w:rPr>
          <w:rFonts w:ascii="Arial" w:hAnsi="Arial" w:cs="Arial"/>
          <w:sz w:val="22"/>
          <w:szCs w:val="22"/>
          <w:lang w:val="es-MX"/>
        </w:rPr>
        <w:t>, en términos generales, se encarga de</w:t>
      </w:r>
      <w:r w:rsidR="000C75AF">
        <w:rPr>
          <w:rFonts w:ascii="Arial" w:hAnsi="Arial" w:cs="Arial"/>
          <w:sz w:val="22"/>
          <w:szCs w:val="22"/>
          <w:lang w:val="es-MX"/>
        </w:rPr>
        <w:t xml:space="preserve"> crear y liderar proyectos que vayan enfocados en la optimización de recursos, así como en la reducción de tiempos y desempeño de las Fiscalías del Primer Circuito Judicial de Puntarenas, a su vez se encarga de la confección de los informes PAO, PAI y SEVRI para cada una de las Fiscalías del Circuito.</w:t>
      </w:r>
    </w:p>
    <w:p w14:paraId="06D43AF6" w14:textId="16E69176" w:rsidR="000C75AF" w:rsidRPr="000C75AF" w:rsidRDefault="000C75AF" w:rsidP="000C75AF">
      <w:pPr>
        <w:spacing w:line="360" w:lineRule="auto"/>
        <w:ind w:left="426"/>
        <w:jc w:val="both"/>
        <w:rPr>
          <w:rFonts w:ascii="Arial" w:hAnsi="Arial" w:cs="Arial"/>
          <w:sz w:val="22"/>
          <w:szCs w:val="22"/>
          <w:lang w:val="es-MX"/>
        </w:rPr>
      </w:pPr>
    </w:p>
    <w:p w14:paraId="26672825" w14:textId="77777777" w:rsidR="000C75AF" w:rsidRPr="000C75AF" w:rsidRDefault="000C75AF" w:rsidP="000C75AF">
      <w:pPr>
        <w:spacing w:line="360" w:lineRule="auto"/>
        <w:ind w:left="426"/>
        <w:jc w:val="both"/>
        <w:rPr>
          <w:rFonts w:ascii="Arial" w:hAnsi="Arial" w:cs="Arial"/>
          <w:sz w:val="22"/>
          <w:szCs w:val="22"/>
          <w:lang w:val="es-MX"/>
        </w:rPr>
      </w:pPr>
    </w:p>
    <w:p w14:paraId="387FB61D" w14:textId="2D46D813" w:rsidR="004B7EDD" w:rsidRPr="007C00C3" w:rsidRDefault="00837394" w:rsidP="00726845">
      <w:pPr>
        <w:pStyle w:val="Ttulo3"/>
      </w:pPr>
      <w:r w:rsidRPr="007C00C3">
        <w:t>Fiscal Coordinador</w:t>
      </w:r>
    </w:p>
    <w:p w14:paraId="167A3A6C" w14:textId="77777777" w:rsidR="008B2458" w:rsidRPr="008B2458" w:rsidRDefault="008B2458" w:rsidP="008B2458">
      <w:pPr>
        <w:spacing w:line="360" w:lineRule="auto"/>
        <w:ind w:left="426"/>
        <w:jc w:val="both"/>
        <w:rPr>
          <w:rFonts w:ascii="Arial" w:hAnsi="Arial" w:cs="Arial"/>
          <w:sz w:val="22"/>
          <w:szCs w:val="22"/>
          <w:lang w:val="es-MX"/>
        </w:rPr>
      </w:pPr>
    </w:p>
    <w:p w14:paraId="6A200A70" w14:textId="5E182065" w:rsidR="0074368F" w:rsidRDefault="000C75AF" w:rsidP="008B2458">
      <w:pPr>
        <w:spacing w:line="360" w:lineRule="auto"/>
        <w:ind w:left="426"/>
        <w:jc w:val="both"/>
        <w:rPr>
          <w:rFonts w:ascii="Arial" w:hAnsi="Arial" w:cs="Arial"/>
          <w:sz w:val="22"/>
          <w:szCs w:val="22"/>
          <w:lang w:val="es-MX"/>
        </w:rPr>
      </w:pPr>
      <w:r>
        <w:rPr>
          <w:rFonts w:ascii="Arial" w:hAnsi="Arial" w:cs="Arial"/>
          <w:sz w:val="22"/>
          <w:szCs w:val="22"/>
          <w:lang w:val="es-MX"/>
        </w:rPr>
        <w:t xml:space="preserve">El </w:t>
      </w:r>
      <w:r w:rsidR="002D7DAE" w:rsidRPr="008B2458">
        <w:rPr>
          <w:rFonts w:ascii="Arial" w:hAnsi="Arial" w:cs="Arial"/>
          <w:sz w:val="22"/>
          <w:szCs w:val="22"/>
          <w:lang w:val="es-MX"/>
        </w:rPr>
        <w:t>funcionari</w:t>
      </w:r>
      <w:r>
        <w:rPr>
          <w:rFonts w:ascii="Arial" w:hAnsi="Arial" w:cs="Arial"/>
          <w:sz w:val="22"/>
          <w:szCs w:val="22"/>
          <w:lang w:val="es-MX"/>
        </w:rPr>
        <w:t>o</w:t>
      </w:r>
      <w:r w:rsidR="002D7DAE" w:rsidRPr="008B2458">
        <w:rPr>
          <w:rFonts w:ascii="Arial" w:hAnsi="Arial" w:cs="Arial"/>
          <w:sz w:val="22"/>
          <w:szCs w:val="22"/>
          <w:lang w:val="es-MX"/>
        </w:rPr>
        <w:t xml:space="preserve"> destacad</w:t>
      </w:r>
      <w:r>
        <w:rPr>
          <w:rFonts w:ascii="Arial" w:hAnsi="Arial" w:cs="Arial"/>
          <w:sz w:val="22"/>
          <w:szCs w:val="22"/>
          <w:lang w:val="es-MX"/>
        </w:rPr>
        <w:t>o</w:t>
      </w:r>
      <w:r w:rsidR="002D7DAE" w:rsidRPr="008B2458">
        <w:rPr>
          <w:rFonts w:ascii="Arial" w:hAnsi="Arial" w:cs="Arial"/>
          <w:sz w:val="22"/>
          <w:szCs w:val="22"/>
          <w:lang w:val="es-MX"/>
        </w:rPr>
        <w:t xml:space="preserve"> en el puesto de Fiscal </w:t>
      </w:r>
      <w:r w:rsidRPr="008B2458">
        <w:rPr>
          <w:rFonts w:ascii="Arial" w:hAnsi="Arial" w:cs="Arial"/>
          <w:sz w:val="22"/>
          <w:szCs w:val="22"/>
          <w:lang w:val="es-MX"/>
        </w:rPr>
        <w:t>Coordinador</w:t>
      </w:r>
      <w:r w:rsidR="002D7DAE" w:rsidRPr="008B2458">
        <w:rPr>
          <w:rFonts w:ascii="Arial" w:hAnsi="Arial" w:cs="Arial"/>
          <w:sz w:val="22"/>
          <w:szCs w:val="22"/>
          <w:lang w:val="es-MX"/>
        </w:rPr>
        <w:t xml:space="preserve"> se encarga de</w:t>
      </w:r>
      <w:r w:rsidR="00916CB6">
        <w:rPr>
          <w:rFonts w:ascii="Arial" w:hAnsi="Arial" w:cs="Arial"/>
          <w:sz w:val="22"/>
          <w:szCs w:val="22"/>
          <w:lang w:val="es-MX"/>
        </w:rPr>
        <w:t xml:space="preserve"> crear</w:t>
      </w:r>
      <w:r>
        <w:rPr>
          <w:rFonts w:ascii="Arial" w:hAnsi="Arial" w:cs="Arial"/>
          <w:sz w:val="22"/>
          <w:szCs w:val="22"/>
          <w:lang w:val="es-MX"/>
        </w:rPr>
        <w:t>,</w:t>
      </w:r>
      <w:r w:rsidR="00916CB6">
        <w:rPr>
          <w:rFonts w:ascii="Arial" w:hAnsi="Arial" w:cs="Arial"/>
          <w:sz w:val="22"/>
          <w:szCs w:val="22"/>
          <w:lang w:val="es-MX"/>
        </w:rPr>
        <w:t xml:space="preserve"> liderar </w:t>
      </w:r>
      <w:r>
        <w:rPr>
          <w:rFonts w:ascii="Arial" w:hAnsi="Arial" w:cs="Arial"/>
          <w:sz w:val="22"/>
          <w:szCs w:val="22"/>
          <w:lang w:val="es-MX"/>
        </w:rPr>
        <w:t xml:space="preserve">y llevar a cabo los </w:t>
      </w:r>
      <w:r w:rsidR="00916CB6">
        <w:rPr>
          <w:rFonts w:ascii="Arial" w:hAnsi="Arial" w:cs="Arial"/>
          <w:sz w:val="22"/>
          <w:szCs w:val="22"/>
          <w:lang w:val="es-MX"/>
        </w:rPr>
        <w:t xml:space="preserve">proyectos </w:t>
      </w:r>
      <w:r>
        <w:rPr>
          <w:rFonts w:ascii="Arial" w:hAnsi="Arial" w:cs="Arial"/>
          <w:sz w:val="22"/>
          <w:szCs w:val="22"/>
          <w:lang w:val="es-MX"/>
        </w:rPr>
        <w:t xml:space="preserve">planteados por </w:t>
      </w:r>
      <w:r w:rsidR="0065542A">
        <w:rPr>
          <w:rFonts w:ascii="Arial" w:hAnsi="Arial" w:cs="Arial"/>
          <w:sz w:val="22"/>
          <w:szCs w:val="22"/>
          <w:lang w:val="es-MX"/>
        </w:rPr>
        <w:t>el</w:t>
      </w:r>
      <w:r>
        <w:rPr>
          <w:rFonts w:ascii="Arial" w:hAnsi="Arial" w:cs="Arial"/>
          <w:sz w:val="22"/>
          <w:szCs w:val="22"/>
          <w:lang w:val="es-MX"/>
        </w:rPr>
        <w:t xml:space="preserve"> Fiscal Adjunt</w:t>
      </w:r>
      <w:r w:rsidR="0065542A">
        <w:rPr>
          <w:rFonts w:ascii="Arial" w:hAnsi="Arial" w:cs="Arial"/>
          <w:sz w:val="22"/>
          <w:szCs w:val="22"/>
          <w:lang w:val="es-MX"/>
        </w:rPr>
        <w:t>o</w:t>
      </w:r>
      <w:r>
        <w:rPr>
          <w:rFonts w:ascii="Arial" w:hAnsi="Arial" w:cs="Arial"/>
          <w:sz w:val="22"/>
          <w:szCs w:val="22"/>
          <w:lang w:val="es-MX"/>
        </w:rPr>
        <w:t xml:space="preserve"> o propios de la Fiscalía </w:t>
      </w:r>
      <w:r w:rsidR="00916CB6">
        <w:rPr>
          <w:rFonts w:ascii="Arial" w:hAnsi="Arial" w:cs="Arial"/>
          <w:sz w:val="22"/>
          <w:szCs w:val="22"/>
          <w:lang w:val="es-MX"/>
        </w:rPr>
        <w:t>que vayan enfocados en la optimización de recursos</w:t>
      </w:r>
      <w:r w:rsidR="003E54DC">
        <w:rPr>
          <w:rFonts w:ascii="Arial" w:hAnsi="Arial" w:cs="Arial"/>
          <w:sz w:val="22"/>
          <w:szCs w:val="22"/>
          <w:lang w:val="es-MX"/>
        </w:rPr>
        <w:t xml:space="preserve"> y de talento humano</w:t>
      </w:r>
      <w:r w:rsidR="00916CB6">
        <w:rPr>
          <w:rFonts w:ascii="Arial" w:hAnsi="Arial" w:cs="Arial"/>
          <w:sz w:val="22"/>
          <w:szCs w:val="22"/>
          <w:lang w:val="es-MX"/>
        </w:rPr>
        <w:t xml:space="preserve">, así como en </w:t>
      </w:r>
      <w:r w:rsidR="00CB26EC">
        <w:rPr>
          <w:rFonts w:ascii="Arial" w:hAnsi="Arial" w:cs="Arial"/>
          <w:sz w:val="22"/>
          <w:szCs w:val="22"/>
          <w:lang w:val="es-MX"/>
        </w:rPr>
        <w:t>la reducción</w:t>
      </w:r>
      <w:r w:rsidR="00916CB6">
        <w:rPr>
          <w:rFonts w:ascii="Arial" w:hAnsi="Arial" w:cs="Arial"/>
          <w:sz w:val="22"/>
          <w:szCs w:val="22"/>
          <w:lang w:val="es-MX"/>
        </w:rPr>
        <w:t xml:space="preserve"> de tiempos y desempeño de la Fiscalía como tal</w:t>
      </w:r>
      <w:r>
        <w:rPr>
          <w:rFonts w:ascii="Arial" w:hAnsi="Arial" w:cs="Arial"/>
          <w:sz w:val="22"/>
          <w:szCs w:val="22"/>
          <w:lang w:val="es-MX"/>
        </w:rPr>
        <w:t xml:space="preserve">, para </w:t>
      </w:r>
      <w:r w:rsidR="003E54DC">
        <w:rPr>
          <w:rFonts w:ascii="Arial" w:hAnsi="Arial" w:cs="Arial"/>
          <w:sz w:val="22"/>
          <w:szCs w:val="22"/>
          <w:lang w:val="es-MX"/>
        </w:rPr>
        <w:t>lograr un</w:t>
      </w:r>
      <w:r>
        <w:rPr>
          <w:rFonts w:ascii="Arial" w:hAnsi="Arial" w:cs="Arial"/>
          <w:sz w:val="22"/>
          <w:szCs w:val="22"/>
          <w:lang w:val="es-MX"/>
        </w:rPr>
        <w:t>a mejora en la atención a la persona usuaria.</w:t>
      </w:r>
      <w:r w:rsidR="00842164">
        <w:rPr>
          <w:rFonts w:ascii="Arial" w:hAnsi="Arial" w:cs="Arial"/>
          <w:sz w:val="22"/>
          <w:szCs w:val="22"/>
          <w:lang w:val="es-MX"/>
        </w:rPr>
        <w:t xml:space="preserve"> Así como en el apoyo en cuanto la realización de juicios para</w:t>
      </w:r>
      <w:r w:rsidR="0065542A">
        <w:rPr>
          <w:rFonts w:ascii="Arial" w:hAnsi="Arial" w:cs="Arial"/>
          <w:sz w:val="22"/>
          <w:szCs w:val="22"/>
          <w:lang w:val="es-MX"/>
        </w:rPr>
        <w:t xml:space="preserve"> las Fiscalas o los Fiscales de</w:t>
      </w:r>
      <w:r w:rsidR="00842164">
        <w:rPr>
          <w:rFonts w:ascii="Arial" w:hAnsi="Arial" w:cs="Arial"/>
          <w:sz w:val="22"/>
          <w:szCs w:val="22"/>
          <w:lang w:val="es-MX"/>
        </w:rPr>
        <w:t xml:space="preserve"> Juicio y otras funciones de coordinación entre las </w:t>
      </w:r>
      <w:r w:rsidR="0065542A">
        <w:rPr>
          <w:rFonts w:ascii="Arial" w:hAnsi="Arial" w:cs="Arial"/>
          <w:sz w:val="22"/>
          <w:szCs w:val="22"/>
          <w:lang w:val="es-MX"/>
        </w:rPr>
        <w:t>F</w:t>
      </w:r>
      <w:r w:rsidR="00842164">
        <w:rPr>
          <w:rFonts w:ascii="Arial" w:hAnsi="Arial" w:cs="Arial"/>
          <w:sz w:val="22"/>
          <w:szCs w:val="22"/>
          <w:lang w:val="es-MX"/>
        </w:rPr>
        <w:t xml:space="preserve">iscalas y </w:t>
      </w:r>
      <w:r w:rsidR="0065542A">
        <w:rPr>
          <w:rFonts w:ascii="Arial" w:hAnsi="Arial" w:cs="Arial"/>
          <w:sz w:val="22"/>
          <w:szCs w:val="22"/>
          <w:lang w:val="es-MX"/>
        </w:rPr>
        <w:t>F</w:t>
      </w:r>
      <w:r w:rsidR="00842164">
        <w:rPr>
          <w:rFonts w:ascii="Arial" w:hAnsi="Arial" w:cs="Arial"/>
          <w:sz w:val="22"/>
          <w:szCs w:val="22"/>
          <w:lang w:val="es-MX"/>
        </w:rPr>
        <w:t xml:space="preserve">iscales </w:t>
      </w:r>
      <w:r w:rsidR="0065542A">
        <w:rPr>
          <w:rFonts w:ascii="Arial" w:hAnsi="Arial" w:cs="Arial"/>
          <w:sz w:val="22"/>
          <w:szCs w:val="22"/>
          <w:lang w:val="es-MX"/>
        </w:rPr>
        <w:t>A</w:t>
      </w:r>
      <w:r w:rsidR="00842164">
        <w:rPr>
          <w:rFonts w:ascii="Arial" w:hAnsi="Arial" w:cs="Arial"/>
          <w:sz w:val="22"/>
          <w:szCs w:val="22"/>
          <w:lang w:val="es-MX"/>
        </w:rPr>
        <w:t xml:space="preserve">uxiliares y el resto de personal, </w:t>
      </w:r>
      <w:r w:rsidR="00663D48">
        <w:rPr>
          <w:rFonts w:ascii="Arial" w:hAnsi="Arial" w:cs="Arial"/>
          <w:sz w:val="22"/>
          <w:szCs w:val="22"/>
          <w:lang w:val="es-MX"/>
        </w:rPr>
        <w:t>así como la respectiva revisión de acusaciones generadas por cada una de las Fiscalas o uno de los Fiscales Auxiliares, Dirección Funcional y otras actividades propias del puesto entre otras.</w:t>
      </w:r>
    </w:p>
    <w:p w14:paraId="6A3D5648" w14:textId="77777777" w:rsidR="00842164" w:rsidRDefault="00842164" w:rsidP="008B2458">
      <w:pPr>
        <w:spacing w:line="360" w:lineRule="auto"/>
        <w:ind w:left="426"/>
        <w:jc w:val="both"/>
        <w:rPr>
          <w:rFonts w:ascii="Arial" w:hAnsi="Arial" w:cs="Arial"/>
          <w:sz w:val="22"/>
          <w:szCs w:val="22"/>
          <w:lang w:val="es-MX"/>
        </w:rPr>
      </w:pPr>
    </w:p>
    <w:p w14:paraId="4E240210" w14:textId="6A6BDF3D" w:rsidR="00842164" w:rsidRPr="008B2458" w:rsidRDefault="00226219" w:rsidP="008B2458">
      <w:pPr>
        <w:spacing w:line="360" w:lineRule="auto"/>
        <w:ind w:left="426"/>
        <w:jc w:val="both"/>
        <w:rPr>
          <w:rFonts w:ascii="Arial" w:hAnsi="Arial" w:cs="Arial"/>
          <w:sz w:val="22"/>
          <w:szCs w:val="22"/>
          <w:lang w:val="es-MX"/>
        </w:rPr>
      </w:pPr>
      <w:r>
        <w:rPr>
          <w:rFonts w:ascii="Arial" w:hAnsi="Arial" w:cs="Arial"/>
          <w:sz w:val="22"/>
          <w:szCs w:val="22"/>
          <w:lang w:val="es-MX"/>
        </w:rPr>
        <w:t xml:space="preserve">Este funcionario inició sus labores en febrero de </w:t>
      </w:r>
      <w:r w:rsidR="0011167D">
        <w:rPr>
          <w:rFonts w:ascii="Arial" w:hAnsi="Arial" w:cs="Arial"/>
          <w:sz w:val="22"/>
          <w:szCs w:val="22"/>
          <w:lang w:val="es-MX"/>
        </w:rPr>
        <w:t xml:space="preserve">2019 </w:t>
      </w:r>
      <w:r>
        <w:rPr>
          <w:rFonts w:ascii="Arial" w:hAnsi="Arial" w:cs="Arial"/>
          <w:sz w:val="22"/>
          <w:szCs w:val="22"/>
          <w:lang w:val="es-MX"/>
        </w:rPr>
        <w:t xml:space="preserve">en conjunto con la Fiscala Adjunta </w:t>
      </w:r>
      <w:r w:rsidR="0065542A">
        <w:rPr>
          <w:rFonts w:ascii="Arial" w:hAnsi="Arial" w:cs="Arial"/>
          <w:sz w:val="22"/>
          <w:szCs w:val="22"/>
          <w:lang w:val="es-MX"/>
        </w:rPr>
        <w:t xml:space="preserve">en ese momento, </w:t>
      </w:r>
      <w:r>
        <w:rPr>
          <w:rFonts w:ascii="Arial" w:hAnsi="Arial" w:cs="Arial"/>
          <w:sz w:val="22"/>
          <w:szCs w:val="22"/>
          <w:lang w:val="es-MX"/>
        </w:rPr>
        <w:t>por lo que se procedió realizar una evaluación de áreas de mejora y poner en marcha planes remediales para subsana</w:t>
      </w:r>
      <w:r w:rsidR="0011167D">
        <w:rPr>
          <w:rFonts w:ascii="Arial" w:hAnsi="Arial" w:cs="Arial"/>
          <w:sz w:val="22"/>
          <w:szCs w:val="22"/>
          <w:lang w:val="es-MX"/>
        </w:rPr>
        <w:t>r</w:t>
      </w:r>
      <w:r>
        <w:rPr>
          <w:rFonts w:ascii="Arial" w:hAnsi="Arial" w:cs="Arial"/>
          <w:sz w:val="22"/>
          <w:szCs w:val="22"/>
          <w:lang w:val="es-MX"/>
        </w:rPr>
        <w:t xml:space="preserve"> </w:t>
      </w:r>
      <w:r w:rsidR="0065542A">
        <w:rPr>
          <w:rFonts w:ascii="Arial" w:hAnsi="Arial" w:cs="Arial"/>
          <w:sz w:val="22"/>
          <w:szCs w:val="22"/>
          <w:lang w:val="es-MX"/>
        </w:rPr>
        <w:t>algunas deficiencias</w:t>
      </w:r>
      <w:r>
        <w:rPr>
          <w:rFonts w:ascii="Arial" w:hAnsi="Arial" w:cs="Arial"/>
          <w:sz w:val="22"/>
          <w:szCs w:val="22"/>
          <w:lang w:val="es-MX"/>
        </w:rPr>
        <w:t xml:space="preserve"> identificadas</w:t>
      </w:r>
      <w:r w:rsidR="0011167D">
        <w:rPr>
          <w:rFonts w:ascii="Arial" w:hAnsi="Arial" w:cs="Arial"/>
          <w:sz w:val="22"/>
          <w:szCs w:val="22"/>
          <w:lang w:val="es-MX"/>
        </w:rPr>
        <w:t>, así como una redistribución de la oficina, en cuanto a puestos y funciones, esto por parte de ambas figuras</w:t>
      </w:r>
      <w:r w:rsidR="006D039A">
        <w:rPr>
          <w:rFonts w:ascii="Arial" w:hAnsi="Arial" w:cs="Arial"/>
          <w:sz w:val="22"/>
          <w:szCs w:val="22"/>
          <w:lang w:val="es-MX"/>
        </w:rPr>
        <w:t>, hoy en día se mantiene el apoyo a los proyectos y a este funcionario por parte del Fiscal Adjunto actual</w:t>
      </w:r>
      <w:r w:rsidR="0011167D">
        <w:rPr>
          <w:rFonts w:ascii="Arial" w:hAnsi="Arial" w:cs="Arial"/>
          <w:sz w:val="22"/>
          <w:szCs w:val="22"/>
          <w:lang w:val="es-MX"/>
        </w:rPr>
        <w:t>.</w:t>
      </w:r>
    </w:p>
    <w:p w14:paraId="56700DF5" w14:textId="201EEC2C" w:rsidR="00E05F82" w:rsidRDefault="00E05F82" w:rsidP="00CB26EC">
      <w:pPr>
        <w:spacing w:line="360" w:lineRule="auto"/>
        <w:ind w:left="426"/>
        <w:jc w:val="both"/>
        <w:rPr>
          <w:rFonts w:ascii="Arial" w:hAnsi="Arial" w:cs="Arial"/>
          <w:sz w:val="22"/>
          <w:szCs w:val="22"/>
          <w:lang w:val="es-MX"/>
        </w:rPr>
      </w:pPr>
    </w:p>
    <w:p w14:paraId="5D571DB6" w14:textId="77777777" w:rsidR="006D039A" w:rsidRPr="00730B07" w:rsidRDefault="006D039A" w:rsidP="00CB26EC">
      <w:pPr>
        <w:spacing w:line="360" w:lineRule="auto"/>
        <w:ind w:left="426"/>
        <w:jc w:val="both"/>
        <w:rPr>
          <w:rFonts w:ascii="Arial" w:hAnsi="Arial" w:cs="Arial"/>
          <w:sz w:val="22"/>
          <w:szCs w:val="22"/>
          <w:lang w:val="es-MX"/>
        </w:rPr>
      </w:pPr>
    </w:p>
    <w:p w14:paraId="2232F45E" w14:textId="377D1610" w:rsidR="00BB4B87" w:rsidRPr="007C00C3" w:rsidRDefault="00135A72" w:rsidP="00726845">
      <w:pPr>
        <w:pStyle w:val="Ttulo3"/>
      </w:pPr>
      <w:r>
        <w:lastRenderedPageBreak/>
        <w:t>F</w:t>
      </w:r>
      <w:r w:rsidR="00BB4B87" w:rsidRPr="007C00C3">
        <w:t>iscal de Juicio</w:t>
      </w:r>
    </w:p>
    <w:p w14:paraId="17D57AD0" w14:textId="77777777" w:rsidR="00BB4B87" w:rsidRPr="00CB26EC" w:rsidRDefault="00BB4B87" w:rsidP="00CB26EC">
      <w:pPr>
        <w:spacing w:line="360" w:lineRule="auto"/>
        <w:ind w:left="426"/>
        <w:jc w:val="both"/>
        <w:rPr>
          <w:rFonts w:ascii="Arial" w:hAnsi="Arial" w:cs="Arial"/>
          <w:sz w:val="22"/>
          <w:szCs w:val="22"/>
          <w:lang w:val="es-MX"/>
        </w:rPr>
      </w:pPr>
    </w:p>
    <w:p w14:paraId="198FD086" w14:textId="2A0E71CB" w:rsidR="009701A4" w:rsidRDefault="00FD145B" w:rsidP="00CB26EC">
      <w:pPr>
        <w:spacing w:line="360" w:lineRule="auto"/>
        <w:ind w:left="426"/>
        <w:jc w:val="both"/>
        <w:rPr>
          <w:rFonts w:ascii="Arial" w:hAnsi="Arial" w:cs="Arial"/>
          <w:sz w:val="22"/>
          <w:szCs w:val="22"/>
          <w:lang w:val="es-MX"/>
        </w:rPr>
      </w:pPr>
      <w:r>
        <w:rPr>
          <w:rFonts w:ascii="Arial" w:hAnsi="Arial" w:cs="Arial"/>
          <w:sz w:val="22"/>
          <w:szCs w:val="22"/>
          <w:lang w:val="es-MX"/>
        </w:rPr>
        <w:t>Básicamente</w:t>
      </w:r>
      <w:r w:rsidR="009701A4">
        <w:rPr>
          <w:rFonts w:ascii="Arial" w:hAnsi="Arial" w:cs="Arial"/>
          <w:sz w:val="22"/>
          <w:szCs w:val="22"/>
          <w:lang w:val="es-MX"/>
        </w:rPr>
        <w:t xml:space="preserve"> las personas</w:t>
      </w:r>
      <w:r>
        <w:rPr>
          <w:rFonts w:ascii="Arial" w:hAnsi="Arial" w:cs="Arial"/>
          <w:sz w:val="22"/>
          <w:szCs w:val="22"/>
          <w:lang w:val="es-MX"/>
        </w:rPr>
        <w:t xml:space="preserve"> dedicad</w:t>
      </w:r>
      <w:r w:rsidR="009701A4">
        <w:rPr>
          <w:rFonts w:ascii="Arial" w:hAnsi="Arial" w:cs="Arial"/>
          <w:sz w:val="22"/>
          <w:szCs w:val="22"/>
          <w:lang w:val="es-MX"/>
        </w:rPr>
        <w:t>as</w:t>
      </w:r>
      <w:r>
        <w:rPr>
          <w:rFonts w:ascii="Arial" w:hAnsi="Arial" w:cs="Arial"/>
          <w:sz w:val="22"/>
          <w:szCs w:val="22"/>
          <w:lang w:val="es-MX"/>
        </w:rPr>
        <w:t xml:space="preserve"> a </w:t>
      </w:r>
      <w:r w:rsidR="009701A4">
        <w:rPr>
          <w:rFonts w:ascii="Arial" w:hAnsi="Arial" w:cs="Arial"/>
          <w:sz w:val="22"/>
          <w:szCs w:val="22"/>
          <w:lang w:val="es-MX"/>
        </w:rPr>
        <w:t>est</w:t>
      </w:r>
      <w:r>
        <w:rPr>
          <w:rFonts w:ascii="Arial" w:hAnsi="Arial" w:cs="Arial"/>
          <w:sz w:val="22"/>
          <w:szCs w:val="22"/>
          <w:lang w:val="es-MX"/>
        </w:rPr>
        <w:t xml:space="preserve">as funciones de </w:t>
      </w:r>
      <w:r w:rsidR="00491023">
        <w:rPr>
          <w:rFonts w:ascii="Arial" w:hAnsi="Arial" w:cs="Arial"/>
          <w:sz w:val="22"/>
          <w:szCs w:val="22"/>
          <w:lang w:val="es-MX"/>
        </w:rPr>
        <w:t>juicio</w:t>
      </w:r>
      <w:r w:rsidR="009701A4">
        <w:rPr>
          <w:rFonts w:ascii="Arial" w:hAnsi="Arial" w:cs="Arial"/>
          <w:sz w:val="22"/>
          <w:szCs w:val="22"/>
          <w:lang w:val="es-MX"/>
        </w:rPr>
        <w:t xml:space="preserve"> están asignadas</w:t>
      </w:r>
      <w:r>
        <w:rPr>
          <w:rFonts w:ascii="Arial" w:hAnsi="Arial" w:cs="Arial"/>
          <w:sz w:val="22"/>
          <w:szCs w:val="22"/>
          <w:lang w:val="es-MX"/>
        </w:rPr>
        <w:t xml:space="preserve"> estricta y mayormente</w:t>
      </w:r>
      <w:r w:rsidR="009701A4">
        <w:rPr>
          <w:rFonts w:ascii="Arial" w:hAnsi="Arial" w:cs="Arial"/>
          <w:sz w:val="22"/>
          <w:szCs w:val="22"/>
          <w:lang w:val="es-MX"/>
        </w:rPr>
        <w:t xml:space="preserve"> a la atención de estos, con el fin de no impactar las agendas del Tribunal, por lo que actualmente existe una plaza asignada a cada sección de trabajo del Tribunal Penal de Puntarenas</w:t>
      </w:r>
      <w:r>
        <w:rPr>
          <w:rFonts w:ascii="Arial" w:hAnsi="Arial" w:cs="Arial"/>
          <w:sz w:val="22"/>
          <w:szCs w:val="22"/>
          <w:lang w:val="es-MX"/>
        </w:rPr>
        <w:t xml:space="preserve">, </w:t>
      </w:r>
      <w:r w:rsidR="009701A4">
        <w:rPr>
          <w:rFonts w:ascii="Arial" w:hAnsi="Arial" w:cs="Arial"/>
          <w:sz w:val="22"/>
          <w:szCs w:val="22"/>
          <w:lang w:val="es-MX"/>
        </w:rPr>
        <w:t xml:space="preserve">tanto para los juicios Colegiados como para los Unipersonales, cabe destacar que </w:t>
      </w:r>
      <w:r w:rsidR="003F67FE">
        <w:rPr>
          <w:rFonts w:ascii="Arial" w:hAnsi="Arial" w:cs="Arial"/>
          <w:sz w:val="22"/>
          <w:szCs w:val="22"/>
          <w:lang w:val="es-MX"/>
        </w:rPr>
        <w:t>una</w:t>
      </w:r>
      <w:r w:rsidR="009701A4">
        <w:rPr>
          <w:rFonts w:ascii="Arial" w:hAnsi="Arial" w:cs="Arial"/>
          <w:sz w:val="22"/>
          <w:szCs w:val="22"/>
          <w:lang w:val="es-MX"/>
        </w:rPr>
        <w:t xml:space="preserve"> de estas plazas </w:t>
      </w:r>
      <w:r w:rsidR="003F67FE">
        <w:rPr>
          <w:rFonts w:ascii="Arial" w:hAnsi="Arial" w:cs="Arial"/>
          <w:sz w:val="22"/>
          <w:szCs w:val="22"/>
          <w:lang w:val="es-MX"/>
        </w:rPr>
        <w:t>e</w:t>
      </w:r>
      <w:r w:rsidR="009701A4">
        <w:rPr>
          <w:rFonts w:ascii="Arial" w:hAnsi="Arial" w:cs="Arial"/>
          <w:sz w:val="22"/>
          <w:szCs w:val="22"/>
          <w:lang w:val="es-MX"/>
        </w:rPr>
        <w:t>s temporal, puesto que se encarga de</w:t>
      </w:r>
      <w:r w:rsidR="003F67FE">
        <w:rPr>
          <w:rFonts w:ascii="Arial" w:hAnsi="Arial" w:cs="Arial"/>
          <w:sz w:val="22"/>
          <w:szCs w:val="22"/>
          <w:lang w:val="es-MX"/>
        </w:rPr>
        <w:t>l</w:t>
      </w:r>
      <w:r w:rsidR="009701A4">
        <w:rPr>
          <w:rFonts w:ascii="Arial" w:hAnsi="Arial" w:cs="Arial"/>
          <w:sz w:val="22"/>
          <w:szCs w:val="22"/>
          <w:lang w:val="es-MX"/>
        </w:rPr>
        <w:t xml:space="preserve"> proyecto específicos </w:t>
      </w:r>
      <w:r w:rsidR="006D039A">
        <w:rPr>
          <w:rFonts w:ascii="Arial" w:hAnsi="Arial" w:cs="Arial"/>
          <w:sz w:val="22"/>
          <w:szCs w:val="22"/>
          <w:lang w:val="es-MX"/>
        </w:rPr>
        <w:t>para</w:t>
      </w:r>
      <w:r w:rsidR="009701A4">
        <w:rPr>
          <w:rFonts w:ascii="Arial" w:hAnsi="Arial" w:cs="Arial"/>
          <w:sz w:val="22"/>
          <w:szCs w:val="22"/>
          <w:lang w:val="es-MX"/>
        </w:rPr>
        <w:t xml:space="preserve"> </w:t>
      </w:r>
      <w:r w:rsidR="006D039A">
        <w:rPr>
          <w:rFonts w:ascii="Arial" w:hAnsi="Arial" w:cs="Arial"/>
          <w:sz w:val="22"/>
          <w:szCs w:val="22"/>
          <w:lang w:val="es-MX"/>
        </w:rPr>
        <w:t>D</w:t>
      </w:r>
      <w:r w:rsidR="009701A4">
        <w:rPr>
          <w:rFonts w:ascii="Arial" w:hAnsi="Arial" w:cs="Arial"/>
          <w:sz w:val="22"/>
          <w:szCs w:val="22"/>
          <w:lang w:val="es-MX"/>
        </w:rPr>
        <w:t>escongestión</w:t>
      </w:r>
      <w:r w:rsidR="006D039A">
        <w:rPr>
          <w:rFonts w:ascii="Arial" w:hAnsi="Arial" w:cs="Arial"/>
          <w:sz w:val="22"/>
          <w:szCs w:val="22"/>
          <w:lang w:val="es-MX"/>
        </w:rPr>
        <w:t xml:space="preserve"> de </w:t>
      </w:r>
      <w:r w:rsidR="003F67FE">
        <w:rPr>
          <w:rFonts w:ascii="Arial" w:hAnsi="Arial" w:cs="Arial"/>
          <w:sz w:val="22"/>
          <w:szCs w:val="22"/>
          <w:lang w:val="es-MX"/>
        </w:rPr>
        <w:t>asuntos de Flagrancia</w:t>
      </w:r>
      <w:r w:rsidR="006D039A">
        <w:rPr>
          <w:rFonts w:ascii="Arial" w:hAnsi="Arial" w:cs="Arial"/>
          <w:sz w:val="22"/>
          <w:szCs w:val="22"/>
          <w:lang w:val="es-MX"/>
        </w:rPr>
        <w:t xml:space="preserve"> de la oficina</w:t>
      </w:r>
      <w:r w:rsidR="009701A4">
        <w:rPr>
          <w:rFonts w:ascii="Arial" w:hAnsi="Arial" w:cs="Arial"/>
          <w:sz w:val="22"/>
          <w:szCs w:val="22"/>
          <w:lang w:val="es-MX"/>
        </w:rPr>
        <w:t>.</w:t>
      </w:r>
    </w:p>
    <w:p w14:paraId="4675968B" w14:textId="77777777" w:rsidR="009701A4" w:rsidRDefault="009701A4" w:rsidP="00CB26EC">
      <w:pPr>
        <w:spacing w:line="360" w:lineRule="auto"/>
        <w:ind w:left="426"/>
        <w:jc w:val="both"/>
        <w:rPr>
          <w:rFonts w:ascii="Arial" w:hAnsi="Arial" w:cs="Arial"/>
          <w:sz w:val="22"/>
          <w:szCs w:val="22"/>
          <w:lang w:val="es-MX"/>
        </w:rPr>
      </w:pPr>
    </w:p>
    <w:p w14:paraId="73D54E08" w14:textId="02293847" w:rsidR="00BB4B87" w:rsidRPr="00CB26EC" w:rsidRDefault="009701A4" w:rsidP="00CB26EC">
      <w:pPr>
        <w:spacing w:line="360" w:lineRule="auto"/>
        <w:ind w:left="426"/>
        <w:jc w:val="both"/>
        <w:rPr>
          <w:rFonts w:ascii="Arial" w:hAnsi="Arial" w:cs="Arial"/>
          <w:sz w:val="22"/>
          <w:szCs w:val="22"/>
          <w:lang w:val="es-MX"/>
        </w:rPr>
      </w:pPr>
      <w:r>
        <w:rPr>
          <w:rFonts w:ascii="Arial" w:hAnsi="Arial" w:cs="Arial"/>
          <w:sz w:val="22"/>
          <w:szCs w:val="22"/>
          <w:lang w:val="es-MX"/>
        </w:rPr>
        <w:t xml:space="preserve">Por otra </w:t>
      </w:r>
      <w:r w:rsidR="007C00C3">
        <w:rPr>
          <w:rFonts w:ascii="Arial" w:hAnsi="Arial" w:cs="Arial"/>
          <w:sz w:val="22"/>
          <w:szCs w:val="22"/>
          <w:lang w:val="es-MX"/>
        </w:rPr>
        <w:t>parte,</w:t>
      </w:r>
      <w:r>
        <w:rPr>
          <w:rFonts w:ascii="Arial" w:hAnsi="Arial" w:cs="Arial"/>
          <w:sz w:val="22"/>
          <w:szCs w:val="22"/>
          <w:lang w:val="es-MX"/>
        </w:rPr>
        <w:t xml:space="preserve"> l</w:t>
      </w:r>
      <w:r w:rsidR="0015266F">
        <w:rPr>
          <w:rFonts w:ascii="Arial" w:hAnsi="Arial" w:cs="Arial"/>
          <w:sz w:val="22"/>
          <w:szCs w:val="22"/>
          <w:lang w:val="es-MX"/>
        </w:rPr>
        <w:t>a</w:t>
      </w:r>
      <w:r>
        <w:rPr>
          <w:rFonts w:ascii="Arial" w:hAnsi="Arial" w:cs="Arial"/>
          <w:sz w:val="22"/>
          <w:szCs w:val="22"/>
          <w:lang w:val="es-MX"/>
        </w:rPr>
        <w:t xml:space="preserve">s </w:t>
      </w:r>
      <w:r w:rsidR="0015266F">
        <w:rPr>
          <w:rFonts w:ascii="Arial" w:hAnsi="Arial" w:cs="Arial"/>
          <w:sz w:val="22"/>
          <w:szCs w:val="22"/>
          <w:lang w:val="es-MX"/>
        </w:rPr>
        <w:t>dos</w:t>
      </w:r>
      <w:r>
        <w:rPr>
          <w:rFonts w:ascii="Arial" w:hAnsi="Arial" w:cs="Arial"/>
          <w:sz w:val="22"/>
          <w:szCs w:val="22"/>
          <w:lang w:val="es-MX"/>
        </w:rPr>
        <w:t xml:space="preserve"> </w:t>
      </w:r>
      <w:r w:rsidR="00D371D4">
        <w:rPr>
          <w:rFonts w:ascii="Arial" w:hAnsi="Arial" w:cs="Arial"/>
          <w:sz w:val="22"/>
          <w:szCs w:val="22"/>
          <w:lang w:val="es-MX"/>
        </w:rPr>
        <w:t xml:space="preserve">plazas de </w:t>
      </w:r>
      <w:r w:rsidR="00663D48">
        <w:rPr>
          <w:rFonts w:ascii="Arial" w:hAnsi="Arial" w:cs="Arial"/>
          <w:sz w:val="22"/>
          <w:szCs w:val="22"/>
          <w:lang w:val="es-MX"/>
        </w:rPr>
        <w:t xml:space="preserve">Fiscalas o </w:t>
      </w:r>
      <w:r>
        <w:rPr>
          <w:rFonts w:ascii="Arial" w:hAnsi="Arial" w:cs="Arial"/>
          <w:sz w:val="22"/>
          <w:szCs w:val="22"/>
          <w:lang w:val="es-MX"/>
        </w:rPr>
        <w:t xml:space="preserve">Fiscales asignados para realizar estas funciones son </w:t>
      </w:r>
      <w:r w:rsidR="00663D48">
        <w:rPr>
          <w:rFonts w:ascii="Arial" w:hAnsi="Arial" w:cs="Arial"/>
          <w:sz w:val="22"/>
          <w:szCs w:val="22"/>
          <w:lang w:val="es-MX"/>
        </w:rPr>
        <w:t xml:space="preserve">Fiscalas o </w:t>
      </w:r>
      <w:r w:rsidR="00512AB6">
        <w:rPr>
          <w:rFonts w:ascii="Arial" w:hAnsi="Arial" w:cs="Arial"/>
          <w:sz w:val="22"/>
          <w:szCs w:val="22"/>
          <w:lang w:val="es-MX"/>
        </w:rPr>
        <w:t>F</w:t>
      </w:r>
      <w:r>
        <w:rPr>
          <w:rFonts w:ascii="Arial" w:hAnsi="Arial" w:cs="Arial"/>
          <w:sz w:val="22"/>
          <w:szCs w:val="22"/>
          <w:lang w:val="es-MX"/>
        </w:rPr>
        <w:t xml:space="preserve">iscales </w:t>
      </w:r>
      <w:r w:rsidR="00512AB6">
        <w:rPr>
          <w:rFonts w:ascii="Arial" w:hAnsi="Arial" w:cs="Arial"/>
          <w:sz w:val="22"/>
          <w:szCs w:val="22"/>
          <w:lang w:val="es-MX"/>
        </w:rPr>
        <w:t>A</w:t>
      </w:r>
      <w:r>
        <w:rPr>
          <w:rFonts w:ascii="Arial" w:hAnsi="Arial" w:cs="Arial"/>
          <w:sz w:val="22"/>
          <w:szCs w:val="22"/>
          <w:lang w:val="es-MX"/>
        </w:rPr>
        <w:t xml:space="preserve">uxiliares que se encuentran realizando las tareas mencionadas anteriormente, excluyendo al Fiscal Coordinador, por lo que podría ser </w:t>
      </w:r>
      <w:r w:rsidR="007C00C3">
        <w:rPr>
          <w:rFonts w:ascii="Arial" w:hAnsi="Arial" w:cs="Arial"/>
          <w:sz w:val="22"/>
          <w:szCs w:val="22"/>
          <w:lang w:val="es-MX"/>
        </w:rPr>
        <w:t xml:space="preserve">una posible mejora para implementar, </w:t>
      </w:r>
      <w:r w:rsidR="00663D48">
        <w:rPr>
          <w:rFonts w:ascii="Arial" w:hAnsi="Arial" w:cs="Arial"/>
          <w:sz w:val="22"/>
          <w:szCs w:val="22"/>
          <w:lang w:val="es-MX"/>
        </w:rPr>
        <w:t xml:space="preserve">esto, </w:t>
      </w:r>
      <w:r>
        <w:rPr>
          <w:rFonts w:ascii="Arial" w:hAnsi="Arial" w:cs="Arial"/>
          <w:sz w:val="22"/>
          <w:szCs w:val="22"/>
          <w:lang w:val="es-MX"/>
        </w:rPr>
        <w:t>si se pretende c</w:t>
      </w:r>
      <w:r w:rsidR="0014653C">
        <w:rPr>
          <w:rFonts w:ascii="Arial" w:hAnsi="Arial" w:cs="Arial"/>
          <w:sz w:val="22"/>
          <w:szCs w:val="22"/>
          <w:lang w:val="es-MX"/>
        </w:rPr>
        <w:t>ontinuar con la cobertura en capacidad instalada de</w:t>
      </w:r>
      <w:r>
        <w:rPr>
          <w:rFonts w:ascii="Arial" w:hAnsi="Arial" w:cs="Arial"/>
          <w:sz w:val="22"/>
          <w:szCs w:val="22"/>
          <w:lang w:val="es-MX"/>
        </w:rPr>
        <w:t xml:space="preserve"> la estructura del Tribunal de esta localidad.</w:t>
      </w:r>
    </w:p>
    <w:p w14:paraId="591F8C41" w14:textId="77777777" w:rsidR="00BB4B87" w:rsidRPr="00CB26EC" w:rsidRDefault="00BB4B87" w:rsidP="00CB26EC">
      <w:pPr>
        <w:spacing w:line="360" w:lineRule="auto"/>
        <w:ind w:left="426"/>
        <w:jc w:val="both"/>
        <w:rPr>
          <w:rFonts w:ascii="Arial" w:hAnsi="Arial" w:cs="Arial"/>
          <w:sz w:val="22"/>
          <w:szCs w:val="22"/>
          <w:lang w:val="es-MX"/>
        </w:rPr>
      </w:pPr>
    </w:p>
    <w:p w14:paraId="2A54837D" w14:textId="77777777" w:rsidR="00BB4B87" w:rsidRPr="00CB26EC" w:rsidRDefault="00BB4B87" w:rsidP="00CB26EC">
      <w:pPr>
        <w:spacing w:line="360" w:lineRule="auto"/>
        <w:ind w:left="426"/>
        <w:jc w:val="both"/>
        <w:rPr>
          <w:rFonts w:ascii="Arial" w:hAnsi="Arial" w:cs="Arial"/>
          <w:sz w:val="22"/>
          <w:szCs w:val="22"/>
          <w:lang w:val="es-MX"/>
        </w:rPr>
      </w:pPr>
    </w:p>
    <w:p w14:paraId="07451F24" w14:textId="77777777" w:rsidR="00837394" w:rsidRPr="007C00C3" w:rsidRDefault="00837394" w:rsidP="00726845">
      <w:pPr>
        <w:pStyle w:val="Ttulo3"/>
      </w:pPr>
      <w:r w:rsidRPr="007C00C3">
        <w:t>Fiscalas o Fiscales Auxiliares</w:t>
      </w:r>
    </w:p>
    <w:p w14:paraId="01C85B8F" w14:textId="77777777" w:rsidR="00E05F82" w:rsidRPr="00CB26EC" w:rsidRDefault="00E05F82" w:rsidP="00CB26EC">
      <w:pPr>
        <w:spacing w:line="360" w:lineRule="auto"/>
        <w:ind w:left="426"/>
        <w:jc w:val="both"/>
        <w:rPr>
          <w:rFonts w:ascii="Arial" w:hAnsi="Arial" w:cs="Arial"/>
          <w:sz w:val="22"/>
          <w:szCs w:val="22"/>
          <w:lang w:val="es-MX"/>
        </w:rPr>
      </w:pPr>
    </w:p>
    <w:p w14:paraId="7E6D2841" w14:textId="6CFD8229" w:rsidR="00730B07" w:rsidRDefault="002437E0" w:rsidP="00CB26EC">
      <w:pPr>
        <w:spacing w:line="360" w:lineRule="auto"/>
        <w:ind w:left="426"/>
        <w:jc w:val="both"/>
        <w:rPr>
          <w:rFonts w:ascii="Arial" w:hAnsi="Arial" w:cs="Arial"/>
          <w:sz w:val="22"/>
          <w:szCs w:val="22"/>
          <w:lang w:val="es-MX"/>
        </w:rPr>
      </w:pPr>
      <w:r>
        <w:rPr>
          <w:rFonts w:ascii="Arial" w:hAnsi="Arial" w:cs="Arial"/>
          <w:sz w:val="22"/>
          <w:szCs w:val="22"/>
          <w:lang w:val="es-MX"/>
        </w:rPr>
        <w:t xml:space="preserve">En este </w:t>
      </w:r>
      <w:r w:rsidRPr="009C7113">
        <w:rPr>
          <w:rFonts w:ascii="Arial" w:hAnsi="Arial" w:cs="Arial"/>
          <w:sz w:val="22"/>
          <w:szCs w:val="22"/>
          <w:lang w:val="es-MX"/>
        </w:rPr>
        <w:t>puesto en particular</w:t>
      </w:r>
      <w:r w:rsidR="00663D48" w:rsidRPr="009C7113">
        <w:rPr>
          <w:rFonts w:ascii="Arial" w:hAnsi="Arial" w:cs="Arial"/>
          <w:sz w:val="22"/>
          <w:szCs w:val="22"/>
          <w:lang w:val="es-MX"/>
        </w:rPr>
        <w:t>, se encargan de tramitar todos los asuntos o denuncias que ingresen al despacho, así como de solicitar a la Técnica o al Técnico Judicial todas las diligencias que se necesiten para llevar a cabo la investigación. Asistir a todas las audiencias preliminares, vistas y otros que requiera el Juzgado Penal de la localidad</w:t>
      </w:r>
      <w:r w:rsidR="009C7113" w:rsidRPr="009C7113">
        <w:rPr>
          <w:rFonts w:ascii="Arial" w:hAnsi="Arial" w:cs="Arial"/>
          <w:sz w:val="22"/>
          <w:szCs w:val="22"/>
          <w:lang w:val="es-MX"/>
        </w:rPr>
        <w:t>, además,</w:t>
      </w:r>
      <w:r w:rsidRPr="009C7113">
        <w:rPr>
          <w:rFonts w:ascii="Arial" w:hAnsi="Arial" w:cs="Arial"/>
          <w:sz w:val="22"/>
          <w:szCs w:val="22"/>
          <w:lang w:val="es-MX"/>
        </w:rPr>
        <w:t xml:space="preserve"> se pudo observar que existe un recargo en </w:t>
      </w:r>
      <w:r w:rsidR="00C67951" w:rsidRPr="009C7113">
        <w:rPr>
          <w:rFonts w:ascii="Arial" w:hAnsi="Arial" w:cs="Arial"/>
          <w:sz w:val="22"/>
          <w:szCs w:val="22"/>
          <w:lang w:val="es-MX"/>
        </w:rPr>
        <w:t xml:space="preserve">cuanto al Circulante en </w:t>
      </w:r>
      <w:r w:rsidR="007C00C3" w:rsidRPr="009C7113">
        <w:rPr>
          <w:rFonts w:ascii="Arial" w:hAnsi="Arial" w:cs="Arial"/>
          <w:sz w:val="22"/>
          <w:szCs w:val="22"/>
          <w:lang w:val="es-MX"/>
        </w:rPr>
        <w:t>alg</w:t>
      </w:r>
      <w:r w:rsidRPr="009C7113">
        <w:rPr>
          <w:rFonts w:ascii="Arial" w:hAnsi="Arial" w:cs="Arial"/>
          <w:sz w:val="22"/>
          <w:szCs w:val="22"/>
          <w:lang w:val="es-MX"/>
        </w:rPr>
        <w:t>un</w:t>
      </w:r>
      <w:r w:rsidR="007C00C3" w:rsidRPr="009C7113">
        <w:rPr>
          <w:rFonts w:ascii="Arial" w:hAnsi="Arial" w:cs="Arial"/>
          <w:sz w:val="22"/>
          <w:szCs w:val="22"/>
          <w:lang w:val="es-MX"/>
        </w:rPr>
        <w:t>os</w:t>
      </w:r>
      <w:r w:rsidRPr="009C7113">
        <w:rPr>
          <w:rFonts w:ascii="Arial" w:hAnsi="Arial" w:cs="Arial"/>
          <w:sz w:val="22"/>
          <w:szCs w:val="22"/>
          <w:lang w:val="es-MX"/>
        </w:rPr>
        <w:t xml:space="preserve"> escritorio</w:t>
      </w:r>
      <w:r w:rsidR="007C00C3" w:rsidRPr="009C7113">
        <w:rPr>
          <w:rFonts w:ascii="Arial" w:hAnsi="Arial" w:cs="Arial"/>
          <w:sz w:val="22"/>
          <w:szCs w:val="22"/>
          <w:lang w:val="es-MX"/>
        </w:rPr>
        <w:t>s</w:t>
      </w:r>
      <w:r w:rsidRPr="009C7113">
        <w:rPr>
          <w:rFonts w:ascii="Arial" w:hAnsi="Arial" w:cs="Arial"/>
          <w:sz w:val="22"/>
          <w:szCs w:val="22"/>
          <w:lang w:val="es-MX"/>
        </w:rPr>
        <w:t xml:space="preserve"> en particular, </w:t>
      </w:r>
      <w:r w:rsidR="007C00C3" w:rsidRPr="009C7113">
        <w:rPr>
          <w:rFonts w:ascii="Arial" w:hAnsi="Arial" w:cs="Arial"/>
          <w:sz w:val="22"/>
          <w:szCs w:val="22"/>
          <w:lang w:val="es-MX"/>
        </w:rPr>
        <w:t>los</w:t>
      </w:r>
      <w:r w:rsidRPr="009C7113">
        <w:rPr>
          <w:rFonts w:ascii="Arial" w:hAnsi="Arial" w:cs="Arial"/>
          <w:sz w:val="22"/>
          <w:szCs w:val="22"/>
          <w:lang w:val="es-MX"/>
        </w:rPr>
        <w:t xml:space="preserve"> cual</w:t>
      </w:r>
      <w:r w:rsidR="007C00C3" w:rsidRPr="009C7113">
        <w:rPr>
          <w:rFonts w:ascii="Arial" w:hAnsi="Arial" w:cs="Arial"/>
          <w:sz w:val="22"/>
          <w:szCs w:val="22"/>
          <w:lang w:val="es-MX"/>
        </w:rPr>
        <w:t>es</w:t>
      </w:r>
      <w:r w:rsidRPr="009C7113">
        <w:rPr>
          <w:rFonts w:ascii="Arial" w:hAnsi="Arial" w:cs="Arial"/>
          <w:sz w:val="22"/>
          <w:szCs w:val="22"/>
          <w:lang w:val="es-MX"/>
        </w:rPr>
        <w:t xml:space="preserve"> se estará</w:t>
      </w:r>
      <w:r w:rsidR="007C00C3" w:rsidRPr="009C7113">
        <w:rPr>
          <w:rFonts w:ascii="Arial" w:hAnsi="Arial" w:cs="Arial"/>
          <w:sz w:val="22"/>
          <w:szCs w:val="22"/>
          <w:lang w:val="es-MX"/>
        </w:rPr>
        <w:t>n</w:t>
      </w:r>
      <w:r w:rsidRPr="009C7113">
        <w:rPr>
          <w:rFonts w:ascii="Arial" w:hAnsi="Arial" w:cs="Arial"/>
          <w:sz w:val="22"/>
          <w:szCs w:val="22"/>
          <w:lang w:val="es-MX"/>
        </w:rPr>
        <w:t xml:space="preserve"> analizando posteriormente en </w:t>
      </w:r>
      <w:r w:rsidR="00C67951" w:rsidRPr="009C7113">
        <w:rPr>
          <w:rFonts w:ascii="Arial" w:hAnsi="Arial" w:cs="Arial"/>
          <w:sz w:val="22"/>
          <w:szCs w:val="22"/>
          <w:lang w:val="es-MX"/>
        </w:rPr>
        <w:t>los</w:t>
      </w:r>
      <w:r w:rsidRPr="009C7113">
        <w:rPr>
          <w:rFonts w:ascii="Arial" w:hAnsi="Arial" w:cs="Arial"/>
          <w:sz w:val="22"/>
          <w:szCs w:val="22"/>
          <w:lang w:val="es-MX"/>
        </w:rPr>
        <w:t xml:space="preserve"> capítulo</w:t>
      </w:r>
      <w:r w:rsidR="00C67951" w:rsidRPr="009C7113">
        <w:rPr>
          <w:rFonts w:ascii="Arial" w:hAnsi="Arial" w:cs="Arial"/>
          <w:sz w:val="22"/>
          <w:szCs w:val="22"/>
          <w:lang w:val="es-MX"/>
        </w:rPr>
        <w:t>s</w:t>
      </w:r>
      <w:r w:rsidRPr="009C7113">
        <w:rPr>
          <w:rFonts w:ascii="Arial" w:hAnsi="Arial" w:cs="Arial"/>
          <w:sz w:val="22"/>
          <w:szCs w:val="22"/>
          <w:lang w:val="es-MX"/>
        </w:rPr>
        <w:t xml:space="preserve"> de </w:t>
      </w:r>
      <w:r w:rsidR="00C67951" w:rsidRPr="009C7113">
        <w:rPr>
          <w:rFonts w:ascii="Arial" w:hAnsi="Arial" w:cs="Arial"/>
          <w:sz w:val="22"/>
          <w:szCs w:val="22"/>
          <w:lang w:val="es-MX"/>
        </w:rPr>
        <w:t xml:space="preserve">estadísticas de la oficina y </w:t>
      </w:r>
      <w:r w:rsidRPr="009C7113">
        <w:rPr>
          <w:rFonts w:ascii="Arial" w:hAnsi="Arial" w:cs="Arial"/>
          <w:sz w:val="22"/>
          <w:szCs w:val="22"/>
          <w:lang w:val="es-MX"/>
        </w:rPr>
        <w:t xml:space="preserve">cargas </w:t>
      </w:r>
      <w:r w:rsidR="004D0690" w:rsidRPr="009C7113">
        <w:rPr>
          <w:rFonts w:ascii="Arial" w:hAnsi="Arial" w:cs="Arial"/>
          <w:sz w:val="22"/>
          <w:szCs w:val="22"/>
          <w:lang w:val="es-MX"/>
        </w:rPr>
        <w:t xml:space="preserve">de trabajo, sobre todo para buscar ese equilibrio entre todos, sin dejar de lado el esfuerzo que han realizado algunas </w:t>
      </w:r>
      <w:r w:rsidR="006D039A" w:rsidRPr="009C7113">
        <w:rPr>
          <w:rFonts w:ascii="Arial" w:hAnsi="Arial" w:cs="Arial"/>
          <w:sz w:val="22"/>
          <w:szCs w:val="22"/>
          <w:lang w:val="es-MX"/>
        </w:rPr>
        <w:t>F</w:t>
      </w:r>
      <w:r w:rsidR="008D489D" w:rsidRPr="009C7113">
        <w:rPr>
          <w:rFonts w:ascii="Arial" w:hAnsi="Arial" w:cs="Arial"/>
          <w:sz w:val="22"/>
          <w:szCs w:val="22"/>
          <w:lang w:val="es-MX"/>
        </w:rPr>
        <w:t xml:space="preserve">iscalas </w:t>
      </w:r>
      <w:r w:rsidR="004D0690" w:rsidRPr="009C7113">
        <w:rPr>
          <w:rFonts w:ascii="Arial" w:hAnsi="Arial" w:cs="Arial"/>
          <w:sz w:val="22"/>
          <w:szCs w:val="22"/>
          <w:lang w:val="es-MX"/>
        </w:rPr>
        <w:t>o algunos</w:t>
      </w:r>
      <w:r w:rsidR="008D489D" w:rsidRPr="009C7113">
        <w:rPr>
          <w:rFonts w:ascii="Arial" w:hAnsi="Arial" w:cs="Arial"/>
          <w:sz w:val="22"/>
          <w:szCs w:val="22"/>
          <w:lang w:val="es-MX"/>
        </w:rPr>
        <w:t xml:space="preserve"> </w:t>
      </w:r>
      <w:r w:rsidR="006D039A" w:rsidRPr="009C7113">
        <w:rPr>
          <w:rFonts w:ascii="Arial" w:hAnsi="Arial" w:cs="Arial"/>
          <w:sz w:val="22"/>
          <w:szCs w:val="22"/>
          <w:lang w:val="es-MX"/>
        </w:rPr>
        <w:t>F</w:t>
      </w:r>
      <w:r w:rsidR="008D489D" w:rsidRPr="009C7113">
        <w:rPr>
          <w:rFonts w:ascii="Arial" w:hAnsi="Arial" w:cs="Arial"/>
          <w:sz w:val="22"/>
          <w:szCs w:val="22"/>
          <w:lang w:val="es-MX"/>
        </w:rPr>
        <w:t xml:space="preserve">iscales </w:t>
      </w:r>
      <w:r w:rsidR="006D039A" w:rsidRPr="009C7113">
        <w:rPr>
          <w:rFonts w:ascii="Arial" w:hAnsi="Arial" w:cs="Arial"/>
          <w:sz w:val="22"/>
          <w:szCs w:val="22"/>
          <w:lang w:val="es-MX"/>
        </w:rPr>
        <w:t>A</w:t>
      </w:r>
      <w:r w:rsidR="008D489D" w:rsidRPr="009C7113">
        <w:rPr>
          <w:rFonts w:ascii="Arial" w:hAnsi="Arial" w:cs="Arial"/>
          <w:sz w:val="22"/>
          <w:szCs w:val="22"/>
          <w:lang w:val="es-MX"/>
        </w:rPr>
        <w:t>uxiliares</w:t>
      </w:r>
      <w:r w:rsidR="004D0690" w:rsidRPr="009C7113">
        <w:rPr>
          <w:rFonts w:ascii="Arial" w:hAnsi="Arial" w:cs="Arial"/>
          <w:sz w:val="22"/>
          <w:szCs w:val="22"/>
          <w:lang w:val="es-MX"/>
        </w:rPr>
        <w:t xml:space="preserve"> en mantener su escritorio co</w:t>
      </w:r>
      <w:r w:rsidR="00FC5A2E" w:rsidRPr="009C7113">
        <w:rPr>
          <w:rFonts w:ascii="Arial" w:hAnsi="Arial" w:cs="Arial"/>
          <w:sz w:val="22"/>
          <w:szCs w:val="22"/>
          <w:lang w:val="es-MX"/>
        </w:rPr>
        <w:t xml:space="preserve">n </w:t>
      </w:r>
      <w:r w:rsidR="004D0690" w:rsidRPr="009C7113">
        <w:rPr>
          <w:rFonts w:ascii="Arial" w:hAnsi="Arial" w:cs="Arial"/>
          <w:sz w:val="22"/>
          <w:szCs w:val="22"/>
          <w:lang w:val="es-MX"/>
        </w:rPr>
        <w:t xml:space="preserve">una cantidad de expedientes manejables, esto </w:t>
      </w:r>
      <w:r w:rsidR="007C00C3" w:rsidRPr="009C7113">
        <w:rPr>
          <w:rFonts w:ascii="Arial" w:hAnsi="Arial" w:cs="Arial"/>
          <w:sz w:val="22"/>
          <w:szCs w:val="22"/>
          <w:lang w:val="es-MX"/>
        </w:rPr>
        <w:t>de acuerdo con el</w:t>
      </w:r>
      <w:r w:rsidR="004D0690" w:rsidRPr="009C7113">
        <w:rPr>
          <w:rFonts w:ascii="Arial" w:hAnsi="Arial" w:cs="Arial"/>
          <w:sz w:val="22"/>
          <w:szCs w:val="22"/>
          <w:lang w:val="es-MX"/>
        </w:rPr>
        <w:t xml:space="preserve"> criterio del mismo personal.</w:t>
      </w:r>
    </w:p>
    <w:p w14:paraId="3CAE455E" w14:textId="77777777" w:rsidR="002437E0" w:rsidRPr="00CB26EC" w:rsidRDefault="002437E0" w:rsidP="00CB26EC">
      <w:pPr>
        <w:spacing w:line="360" w:lineRule="auto"/>
        <w:ind w:left="426"/>
        <w:jc w:val="both"/>
        <w:rPr>
          <w:rFonts w:ascii="Arial" w:hAnsi="Arial" w:cs="Arial"/>
          <w:sz w:val="22"/>
          <w:szCs w:val="22"/>
          <w:lang w:val="es-MX"/>
        </w:rPr>
      </w:pPr>
    </w:p>
    <w:p w14:paraId="04A80C61" w14:textId="77777777" w:rsidR="00837394" w:rsidRPr="00CB26EC" w:rsidRDefault="00837394" w:rsidP="00CB26EC">
      <w:pPr>
        <w:spacing w:line="360" w:lineRule="auto"/>
        <w:ind w:left="426"/>
        <w:jc w:val="both"/>
        <w:rPr>
          <w:rFonts w:ascii="Arial" w:hAnsi="Arial" w:cs="Arial"/>
          <w:sz w:val="22"/>
          <w:szCs w:val="22"/>
          <w:lang w:val="es-MX"/>
        </w:rPr>
      </w:pPr>
    </w:p>
    <w:p w14:paraId="3DEFA7ED" w14:textId="77777777" w:rsidR="00837394" w:rsidRPr="00832999" w:rsidRDefault="00837394" w:rsidP="00726845">
      <w:pPr>
        <w:pStyle w:val="Ttulo3"/>
      </w:pPr>
      <w:r w:rsidRPr="00832999">
        <w:lastRenderedPageBreak/>
        <w:t>Coordinadora o Coordinador Judicial</w:t>
      </w:r>
    </w:p>
    <w:p w14:paraId="2E09FBE7" w14:textId="77777777" w:rsidR="00E05F82" w:rsidRPr="00CB26EC" w:rsidRDefault="00E05F82" w:rsidP="00CB26EC">
      <w:pPr>
        <w:spacing w:line="360" w:lineRule="auto"/>
        <w:ind w:left="426"/>
        <w:jc w:val="both"/>
        <w:rPr>
          <w:rFonts w:ascii="Arial" w:hAnsi="Arial" w:cs="Arial"/>
          <w:sz w:val="22"/>
          <w:szCs w:val="22"/>
          <w:lang w:val="es-MX"/>
        </w:rPr>
      </w:pPr>
    </w:p>
    <w:p w14:paraId="5011875D" w14:textId="542848E3" w:rsidR="00730B07" w:rsidRDefault="00A963F7" w:rsidP="00CB26EC">
      <w:pPr>
        <w:spacing w:line="360" w:lineRule="auto"/>
        <w:ind w:left="426"/>
        <w:jc w:val="both"/>
        <w:rPr>
          <w:rFonts w:ascii="Arial" w:hAnsi="Arial" w:cs="Arial"/>
          <w:sz w:val="22"/>
          <w:szCs w:val="22"/>
          <w:lang w:val="es-MX"/>
        </w:rPr>
      </w:pPr>
      <w:r>
        <w:rPr>
          <w:rFonts w:ascii="Arial" w:hAnsi="Arial" w:cs="Arial"/>
          <w:sz w:val="22"/>
          <w:szCs w:val="22"/>
          <w:lang w:val="es-MX"/>
        </w:rPr>
        <w:t xml:space="preserve">De acuerdo </w:t>
      </w:r>
      <w:r w:rsidR="00A070C0">
        <w:rPr>
          <w:rFonts w:ascii="Arial" w:hAnsi="Arial" w:cs="Arial"/>
          <w:sz w:val="22"/>
          <w:szCs w:val="22"/>
          <w:lang w:val="es-MX"/>
        </w:rPr>
        <w:t>con</w:t>
      </w:r>
      <w:r>
        <w:rPr>
          <w:rFonts w:ascii="Arial" w:hAnsi="Arial" w:cs="Arial"/>
          <w:sz w:val="22"/>
          <w:szCs w:val="22"/>
          <w:lang w:val="es-MX"/>
        </w:rPr>
        <w:t xml:space="preserve"> lo observado</w:t>
      </w:r>
      <w:r w:rsidR="00A070C0">
        <w:rPr>
          <w:rFonts w:ascii="Arial" w:hAnsi="Arial" w:cs="Arial"/>
          <w:sz w:val="22"/>
          <w:szCs w:val="22"/>
          <w:lang w:val="es-MX"/>
        </w:rPr>
        <w:t>, la persona asignada a este puesto</w:t>
      </w:r>
      <w:r w:rsidR="009E493A">
        <w:rPr>
          <w:rFonts w:ascii="Arial" w:hAnsi="Arial" w:cs="Arial"/>
          <w:sz w:val="22"/>
          <w:szCs w:val="22"/>
          <w:lang w:val="es-MX"/>
        </w:rPr>
        <w:t>, es responsable por brindar el soporte de</w:t>
      </w:r>
      <w:r w:rsidR="00FA217F">
        <w:rPr>
          <w:rFonts w:ascii="Arial" w:hAnsi="Arial" w:cs="Arial"/>
          <w:sz w:val="22"/>
          <w:szCs w:val="22"/>
          <w:lang w:val="es-MX"/>
        </w:rPr>
        <w:t>l</w:t>
      </w:r>
      <w:r w:rsidR="009E493A">
        <w:rPr>
          <w:rFonts w:ascii="Arial" w:hAnsi="Arial" w:cs="Arial"/>
          <w:sz w:val="22"/>
          <w:szCs w:val="22"/>
          <w:lang w:val="es-MX"/>
        </w:rPr>
        <w:t xml:space="preserve"> persona</w:t>
      </w:r>
      <w:r w:rsidR="00FA217F">
        <w:rPr>
          <w:rFonts w:ascii="Arial" w:hAnsi="Arial" w:cs="Arial"/>
          <w:sz w:val="22"/>
          <w:szCs w:val="22"/>
          <w:lang w:val="es-MX"/>
        </w:rPr>
        <w:t>l</w:t>
      </w:r>
      <w:r w:rsidR="009E493A">
        <w:rPr>
          <w:rFonts w:ascii="Arial" w:hAnsi="Arial" w:cs="Arial"/>
          <w:sz w:val="22"/>
          <w:szCs w:val="22"/>
          <w:lang w:val="es-MX"/>
        </w:rPr>
        <w:t xml:space="preserve"> que contempla esta Fiscalía</w:t>
      </w:r>
      <w:r w:rsidR="006D039A">
        <w:rPr>
          <w:rFonts w:ascii="Arial" w:hAnsi="Arial" w:cs="Arial"/>
          <w:sz w:val="22"/>
          <w:szCs w:val="22"/>
          <w:lang w:val="es-MX"/>
        </w:rPr>
        <w:t>, además del Fiscal Adjunto, brindando soporte a la Fiscalía Adjunta como tal</w:t>
      </w:r>
      <w:r w:rsidR="009E493A">
        <w:rPr>
          <w:rFonts w:ascii="Arial" w:hAnsi="Arial" w:cs="Arial"/>
          <w:sz w:val="22"/>
          <w:szCs w:val="22"/>
          <w:lang w:val="es-MX"/>
        </w:rPr>
        <w:t xml:space="preserve">, produciendo una gran carga laboral, ya que no solo atiende asuntos de entrada y salida de expedientes, sino también control de los vehículos del </w:t>
      </w:r>
      <w:r w:rsidR="006B1C97">
        <w:rPr>
          <w:rFonts w:ascii="Arial" w:hAnsi="Arial" w:cs="Arial"/>
          <w:sz w:val="22"/>
          <w:szCs w:val="22"/>
          <w:lang w:val="es-MX"/>
        </w:rPr>
        <w:t>D</w:t>
      </w:r>
      <w:r w:rsidR="009E493A">
        <w:rPr>
          <w:rFonts w:ascii="Arial" w:hAnsi="Arial" w:cs="Arial"/>
          <w:sz w:val="22"/>
          <w:szCs w:val="22"/>
          <w:lang w:val="es-MX"/>
        </w:rPr>
        <w:t>espacho, nombramientos, vacaciones, incapacidades y horas extra de todo el personal</w:t>
      </w:r>
      <w:r w:rsidR="006D039A">
        <w:rPr>
          <w:rFonts w:ascii="Arial" w:hAnsi="Arial" w:cs="Arial"/>
          <w:sz w:val="22"/>
          <w:szCs w:val="22"/>
          <w:lang w:val="es-MX"/>
        </w:rPr>
        <w:t xml:space="preserve"> y de toda la Fiscalía Adjunta</w:t>
      </w:r>
      <w:r w:rsidR="009E493A">
        <w:rPr>
          <w:rFonts w:ascii="Arial" w:hAnsi="Arial" w:cs="Arial"/>
          <w:sz w:val="22"/>
          <w:szCs w:val="22"/>
          <w:lang w:val="es-MX"/>
        </w:rPr>
        <w:t xml:space="preserve">, así como los correos de que ingresan a </w:t>
      </w:r>
      <w:r w:rsidR="006D039A">
        <w:rPr>
          <w:rFonts w:ascii="Arial" w:hAnsi="Arial" w:cs="Arial"/>
          <w:sz w:val="22"/>
          <w:szCs w:val="22"/>
          <w:lang w:val="es-MX"/>
        </w:rPr>
        <w:t>esta</w:t>
      </w:r>
      <w:r w:rsidR="009E493A">
        <w:rPr>
          <w:rFonts w:ascii="Arial" w:hAnsi="Arial" w:cs="Arial"/>
          <w:sz w:val="22"/>
          <w:szCs w:val="22"/>
          <w:lang w:val="es-MX"/>
        </w:rPr>
        <w:t xml:space="preserve"> Fiscalía</w:t>
      </w:r>
      <w:r w:rsidR="006B1C97">
        <w:rPr>
          <w:rFonts w:ascii="Arial" w:hAnsi="Arial" w:cs="Arial"/>
          <w:sz w:val="22"/>
          <w:szCs w:val="22"/>
          <w:lang w:val="es-MX"/>
        </w:rPr>
        <w:t>, los cuales ingresan</w:t>
      </w:r>
      <w:r w:rsidR="009E493A">
        <w:rPr>
          <w:rFonts w:ascii="Arial" w:hAnsi="Arial" w:cs="Arial"/>
          <w:sz w:val="22"/>
          <w:szCs w:val="22"/>
          <w:lang w:val="es-MX"/>
        </w:rPr>
        <w:t xml:space="preserve"> por medio de la cuenta genérica que ella controla</w:t>
      </w:r>
      <w:r w:rsidR="006B1C97">
        <w:rPr>
          <w:rFonts w:ascii="Arial" w:hAnsi="Arial" w:cs="Arial"/>
          <w:sz w:val="22"/>
          <w:szCs w:val="22"/>
          <w:lang w:val="es-MX"/>
        </w:rPr>
        <w:t xml:space="preserve">, </w:t>
      </w:r>
      <w:r>
        <w:rPr>
          <w:rFonts w:ascii="Arial" w:hAnsi="Arial" w:cs="Arial"/>
          <w:sz w:val="22"/>
          <w:szCs w:val="22"/>
          <w:lang w:val="es-MX"/>
        </w:rPr>
        <w:t xml:space="preserve">el llenado de </w:t>
      </w:r>
      <w:r w:rsidR="006B1C97">
        <w:rPr>
          <w:rFonts w:ascii="Arial" w:hAnsi="Arial" w:cs="Arial"/>
          <w:sz w:val="22"/>
          <w:szCs w:val="22"/>
          <w:lang w:val="es-MX"/>
        </w:rPr>
        <w:t xml:space="preserve">algunas de las diferentes </w:t>
      </w:r>
      <w:r>
        <w:rPr>
          <w:rFonts w:ascii="Arial" w:hAnsi="Arial" w:cs="Arial"/>
          <w:sz w:val="22"/>
          <w:szCs w:val="22"/>
          <w:lang w:val="es-MX"/>
        </w:rPr>
        <w:t>plantillas</w:t>
      </w:r>
      <w:r w:rsidR="006B1C97">
        <w:rPr>
          <w:rFonts w:ascii="Arial" w:hAnsi="Arial" w:cs="Arial"/>
          <w:sz w:val="22"/>
          <w:szCs w:val="22"/>
          <w:lang w:val="es-MX"/>
        </w:rPr>
        <w:t>, como la memoria anual y otras</w:t>
      </w:r>
      <w:r>
        <w:rPr>
          <w:rFonts w:ascii="Arial" w:hAnsi="Arial" w:cs="Arial"/>
          <w:sz w:val="22"/>
          <w:szCs w:val="22"/>
          <w:lang w:val="es-MX"/>
        </w:rPr>
        <w:t>,</w:t>
      </w:r>
      <w:r w:rsidR="006B1C97">
        <w:rPr>
          <w:rFonts w:ascii="Arial" w:hAnsi="Arial" w:cs="Arial"/>
          <w:sz w:val="22"/>
          <w:szCs w:val="22"/>
          <w:lang w:val="es-MX"/>
        </w:rPr>
        <w:t xml:space="preserve"> también lleva</w:t>
      </w:r>
      <w:r>
        <w:rPr>
          <w:rFonts w:ascii="Arial" w:hAnsi="Arial" w:cs="Arial"/>
          <w:sz w:val="22"/>
          <w:szCs w:val="22"/>
          <w:lang w:val="es-MX"/>
        </w:rPr>
        <w:t xml:space="preserve"> el control de activos, </w:t>
      </w:r>
      <w:r w:rsidR="006B1C97">
        <w:rPr>
          <w:rFonts w:ascii="Arial" w:hAnsi="Arial" w:cs="Arial"/>
          <w:sz w:val="22"/>
          <w:szCs w:val="22"/>
          <w:lang w:val="es-MX"/>
        </w:rPr>
        <w:t>y otros</w:t>
      </w:r>
      <w:r w:rsidR="00A070C0">
        <w:rPr>
          <w:rFonts w:ascii="Arial" w:hAnsi="Arial" w:cs="Arial"/>
          <w:sz w:val="22"/>
          <w:szCs w:val="22"/>
          <w:lang w:val="es-MX"/>
        </w:rPr>
        <w:t>.</w:t>
      </w:r>
    </w:p>
    <w:p w14:paraId="7AD68B8E" w14:textId="13B4B51C" w:rsidR="006B1C97" w:rsidRDefault="006B1C97" w:rsidP="00CB26EC">
      <w:pPr>
        <w:spacing w:line="360" w:lineRule="auto"/>
        <w:ind w:left="426"/>
        <w:jc w:val="both"/>
        <w:rPr>
          <w:rFonts w:ascii="Arial" w:hAnsi="Arial" w:cs="Arial"/>
          <w:sz w:val="22"/>
          <w:szCs w:val="22"/>
          <w:lang w:val="es-MX"/>
        </w:rPr>
      </w:pPr>
    </w:p>
    <w:p w14:paraId="1694A3A7" w14:textId="4856BC09" w:rsidR="006B1C97" w:rsidRDefault="006B1C97" w:rsidP="00CB26EC">
      <w:pPr>
        <w:spacing w:line="360" w:lineRule="auto"/>
        <w:ind w:left="426"/>
        <w:jc w:val="both"/>
        <w:rPr>
          <w:rFonts w:ascii="Arial" w:hAnsi="Arial" w:cs="Arial"/>
          <w:sz w:val="22"/>
          <w:szCs w:val="22"/>
          <w:lang w:val="es-MX"/>
        </w:rPr>
      </w:pPr>
      <w:r>
        <w:rPr>
          <w:rFonts w:ascii="Arial" w:hAnsi="Arial" w:cs="Arial"/>
          <w:sz w:val="22"/>
          <w:szCs w:val="22"/>
          <w:lang w:val="es-MX"/>
        </w:rPr>
        <w:t>En cuanto a la entrada y salida de asuntos, se vuelve mayormente significativ</w:t>
      </w:r>
      <w:r w:rsidR="00472002">
        <w:rPr>
          <w:rFonts w:ascii="Arial" w:hAnsi="Arial" w:cs="Arial"/>
          <w:sz w:val="22"/>
          <w:szCs w:val="22"/>
          <w:lang w:val="es-MX"/>
        </w:rPr>
        <w:t>a</w:t>
      </w:r>
      <w:r>
        <w:rPr>
          <w:rFonts w:ascii="Arial" w:hAnsi="Arial" w:cs="Arial"/>
          <w:sz w:val="22"/>
          <w:szCs w:val="22"/>
          <w:lang w:val="es-MX"/>
        </w:rPr>
        <w:t xml:space="preserve"> esta labor cuando se acerca el final del mes, </w:t>
      </w:r>
      <w:r w:rsidR="00C21C01">
        <w:rPr>
          <w:rFonts w:ascii="Arial" w:hAnsi="Arial" w:cs="Arial"/>
          <w:sz w:val="22"/>
          <w:szCs w:val="22"/>
          <w:lang w:val="es-MX"/>
        </w:rPr>
        <w:t xml:space="preserve">lo que </w:t>
      </w:r>
      <w:r w:rsidR="00472002">
        <w:rPr>
          <w:rFonts w:ascii="Arial" w:hAnsi="Arial" w:cs="Arial"/>
          <w:sz w:val="22"/>
          <w:szCs w:val="22"/>
          <w:lang w:val="es-MX"/>
        </w:rPr>
        <w:t>origina</w:t>
      </w:r>
      <w:r>
        <w:rPr>
          <w:rFonts w:ascii="Arial" w:hAnsi="Arial" w:cs="Arial"/>
          <w:sz w:val="22"/>
          <w:szCs w:val="22"/>
          <w:lang w:val="es-MX"/>
        </w:rPr>
        <w:t xml:space="preserve"> que la persona que se encuentra en este puesto durante los últimos días del mes se tenga que quedar fuera de horario </w:t>
      </w:r>
      <w:r w:rsidR="00C21C01">
        <w:rPr>
          <w:rFonts w:ascii="Arial" w:hAnsi="Arial" w:cs="Arial"/>
          <w:sz w:val="22"/>
          <w:szCs w:val="22"/>
          <w:lang w:val="es-MX"/>
        </w:rPr>
        <w:t xml:space="preserve">para </w:t>
      </w:r>
      <w:r>
        <w:rPr>
          <w:rFonts w:ascii="Arial" w:hAnsi="Arial" w:cs="Arial"/>
          <w:sz w:val="22"/>
          <w:szCs w:val="22"/>
          <w:lang w:val="es-MX"/>
        </w:rPr>
        <w:t>saca</w:t>
      </w:r>
      <w:r w:rsidR="00C21C01">
        <w:rPr>
          <w:rFonts w:ascii="Arial" w:hAnsi="Arial" w:cs="Arial"/>
          <w:sz w:val="22"/>
          <w:szCs w:val="22"/>
          <w:lang w:val="es-MX"/>
        </w:rPr>
        <w:t>r</w:t>
      </w:r>
      <w:r>
        <w:rPr>
          <w:rFonts w:ascii="Arial" w:hAnsi="Arial" w:cs="Arial"/>
          <w:sz w:val="22"/>
          <w:szCs w:val="22"/>
          <w:lang w:val="es-MX"/>
        </w:rPr>
        <w:t xml:space="preserve"> todo lo que los </w:t>
      </w:r>
      <w:r w:rsidR="006D039A">
        <w:rPr>
          <w:rFonts w:ascii="Arial" w:hAnsi="Arial" w:cs="Arial"/>
          <w:sz w:val="22"/>
          <w:szCs w:val="22"/>
          <w:lang w:val="es-MX"/>
        </w:rPr>
        <w:t>F</w:t>
      </w:r>
      <w:r>
        <w:rPr>
          <w:rFonts w:ascii="Arial" w:hAnsi="Arial" w:cs="Arial"/>
          <w:sz w:val="22"/>
          <w:szCs w:val="22"/>
          <w:lang w:val="es-MX"/>
        </w:rPr>
        <w:t xml:space="preserve">iscales o </w:t>
      </w:r>
      <w:r w:rsidR="00C21C01">
        <w:rPr>
          <w:rFonts w:ascii="Arial" w:hAnsi="Arial" w:cs="Arial"/>
          <w:sz w:val="22"/>
          <w:szCs w:val="22"/>
          <w:lang w:val="es-MX"/>
        </w:rPr>
        <w:t xml:space="preserve">las </w:t>
      </w:r>
      <w:r w:rsidR="006D039A">
        <w:rPr>
          <w:rFonts w:ascii="Arial" w:hAnsi="Arial" w:cs="Arial"/>
          <w:sz w:val="22"/>
          <w:szCs w:val="22"/>
          <w:lang w:val="es-MX"/>
        </w:rPr>
        <w:t>F</w:t>
      </w:r>
      <w:r>
        <w:rPr>
          <w:rFonts w:ascii="Arial" w:hAnsi="Arial" w:cs="Arial"/>
          <w:sz w:val="22"/>
          <w:szCs w:val="22"/>
          <w:lang w:val="es-MX"/>
        </w:rPr>
        <w:t xml:space="preserve">iscalas </w:t>
      </w:r>
      <w:r w:rsidR="006D039A">
        <w:rPr>
          <w:rFonts w:ascii="Arial" w:hAnsi="Arial" w:cs="Arial"/>
          <w:sz w:val="22"/>
          <w:szCs w:val="22"/>
          <w:lang w:val="es-MX"/>
        </w:rPr>
        <w:t>A</w:t>
      </w:r>
      <w:r>
        <w:rPr>
          <w:rFonts w:ascii="Arial" w:hAnsi="Arial" w:cs="Arial"/>
          <w:sz w:val="22"/>
          <w:szCs w:val="22"/>
          <w:lang w:val="es-MX"/>
        </w:rPr>
        <w:t>uxiliares pasan</w:t>
      </w:r>
      <w:r w:rsidR="00C21C01">
        <w:rPr>
          <w:rFonts w:ascii="Arial" w:hAnsi="Arial" w:cs="Arial"/>
          <w:sz w:val="22"/>
          <w:szCs w:val="22"/>
          <w:lang w:val="es-MX"/>
        </w:rPr>
        <w:t xml:space="preserve"> para cierre estadístico</w:t>
      </w:r>
      <w:r>
        <w:rPr>
          <w:rFonts w:ascii="Arial" w:hAnsi="Arial" w:cs="Arial"/>
          <w:sz w:val="22"/>
          <w:szCs w:val="22"/>
          <w:lang w:val="es-MX"/>
        </w:rPr>
        <w:t>,</w:t>
      </w:r>
      <w:r w:rsidR="00C21C01">
        <w:rPr>
          <w:rFonts w:ascii="Arial" w:hAnsi="Arial" w:cs="Arial"/>
          <w:sz w:val="22"/>
          <w:szCs w:val="22"/>
          <w:lang w:val="es-MX"/>
        </w:rPr>
        <w:t xml:space="preserve"> que </w:t>
      </w:r>
      <w:r w:rsidR="00472002">
        <w:rPr>
          <w:rFonts w:ascii="Arial" w:hAnsi="Arial" w:cs="Arial"/>
          <w:sz w:val="22"/>
          <w:szCs w:val="22"/>
          <w:lang w:val="es-MX"/>
        </w:rPr>
        <w:t>además provoca</w:t>
      </w:r>
      <w:r w:rsidR="00C21C01">
        <w:rPr>
          <w:rFonts w:ascii="Arial" w:hAnsi="Arial" w:cs="Arial"/>
          <w:sz w:val="22"/>
          <w:szCs w:val="22"/>
          <w:lang w:val="es-MX"/>
        </w:rPr>
        <w:t xml:space="preserve"> que</w:t>
      </w:r>
      <w:r>
        <w:rPr>
          <w:rFonts w:ascii="Arial" w:hAnsi="Arial" w:cs="Arial"/>
          <w:sz w:val="22"/>
          <w:szCs w:val="22"/>
          <w:lang w:val="es-MX"/>
        </w:rPr>
        <w:t xml:space="preserve"> esto </w:t>
      </w:r>
      <w:r w:rsidR="00C21C01">
        <w:rPr>
          <w:rFonts w:ascii="Arial" w:hAnsi="Arial" w:cs="Arial"/>
          <w:sz w:val="22"/>
          <w:szCs w:val="22"/>
          <w:lang w:val="es-MX"/>
        </w:rPr>
        <w:t xml:space="preserve">sea </w:t>
      </w:r>
      <w:r>
        <w:rPr>
          <w:rFonts w:ascii="Arial" w:hAnsi="Arial" w:cs="Arial"/>
          <w:sz w:val="22"/>
          <w:szCs w:val="22"/>
          <w:lang w:val="es-MX"/>
        </w:rPr>
        <w:t>una mala práctica que va a afectar tanto la funcionabilidad de la Fiscalía como la del Juzgado</w:t>
      </w:r>
      <w:r w:rsidR="00472002">
        <w:rPr>
          <w:rFonts w:ascii="Arial" w:hAnsi="Arial" w:cs="Arial"/>
          <w:sz w:val="22"/>
          <w:szCs w:val="22"/>
          <w:lang w:val="es-MX"/>
        </w:rPr>
        <w:t xml:space="preserve"> Penal</w:t>
      </w:r>
      <w:r>
        <w:rPr>
          <w:rFonts w:ascii="Arial" w:hAnsi="Arial" w:cs="Arial"/>
          <w:sz w:val="22"/>
          <w:szCs w:val="22"/>
          <w:lang w:val="es-MX"/>
        </w:rPr>
        <w:t>, pues</w:t>
      </w:r>
      <w:r w:rsidR="00A82FC6">
        <w:rPr>
          <w:rFonts w:ascii="Arial" w:hAnsi="Arial" w:cs="Arial"/>
          <w:sz w:val="22"/>
          <w:szCs w:val="22"/>
          <w:lang w:val="es-MX"/>
        </w:rPr>
        <w:t>to</w:t>
      </w:r>
      <w:r>
        <w:rPr>
          <w:rFonts w:ascii="Arial" w:hAnsi="Arial" w:cs="Arial"/>
          <w:sz w:val="22"/>
          <w:szCs w:val="22"/>
          <w:lang w:val="es-MX"/>
        </w:rPr>
        <w:t xml:space="preserve"> que </w:t>
      </w:r>
      <w:r w:rsidR="00A82FC6">
        <w:rPr>
          <w:rFonts w:ascii="Arial" w:hAnsi="Arial" w:cs="Arial"/>
          <w:sz w:val="22"/>
          <w:szCs w:val="22"/>
          <w:lang w:val="es-MX"/>
        </w:rPr>
        <w:t xml:space="preserve">a este </w:t>
      </w:r>
      <w:r w:rsidR="006D039A">
        <w:rPr>
          <w:rFonts w:ascii="Arial" w:hAnsi="Arial" w:cs="Arial"/>
          <w:sz w:val="22"/>
          <w:szCs w:val="22"/>
          <w:lang w:val="es-MX"/>
        </w:rPr>
        <w:t xml:space="preserve">último </w:t>
      </w:r>
      <w:r w:rsidR="00A82FC6">
        <w:rPr>
          <w:rFonts w:ascii="Arial" w:hAnsi="Arial" w:cs="Arial"/>
          <w:sz w:val="22"/>
          <w:szCs w:val="22"/>
          <w:lang w:val="es-MX"/>
        </w:rPr>
        <w:t xml:space="preserve">Despacho </w:t>
      </w:r>
      <w:r>
        <w:rPr>
          <w:rFonts w:ascii="Arial" w:hAnsi="Arial" w:cs="Arial"/>
          <w:sz w:val="22"/>
          <w:szCs w:val="22"/>
          <w:lang w:val="es-MX"/>
        </w:rPr>
        <w:t>le va a tocar recibir e ingresar todo lo que se genere durante estas últimas fechas</w:t>
      </w:r>
      <w:r w:rsidR="006D039A">
        <w:rPr>
          <w:rFonts w:ascii="Arial" w:hAnsi="Arial" w:cs="Arial"/>
          <w:sz w:val="22"/>
          <w:szCs w:val="22"/>
          <w:lang w:val="es-MX"/>
        </w:rPr>
        <w:t xml:space="preserve"> la Fiscalía</w:t>
      </w:r>
      <w:r>
        <w:rPr>
          <w:rFonts w:ascii="Arial" w:hAnsi="Arial" w:cs="Arial"/>
          <w:sz w:val="22"/>
          <w:szCs w:val="22"/>
          <w:lang w:val="es-MX"/>
        </w:rPr>
        <w:t>.</w:t>
      </w:r>
    </w:p>
    <w:p w14:paraId="4B82C856" w14:textId="77777777" w:rsidR="00D84D93" w:rsidRPr="00CB26EC" w:rsidRDefault="00D84D93" w:rsidP="00CB26EC">
      <w:pPr>
        <w:spacing w:line="360" w:lineRule="auto"/>
        <w:ind w:left="426"/>
        <w:jc w:val="both"/>
        <w:rPr>
          <w:rFonts w:ascii="Arial" w:hAnsi="Arial" w:cs="Arial"/>
          <w:sz w:val="22"/>
          <w:szCs w:val="22"/>
          <w:lang w:val="es-MX"/>
        </w:rPr>
      </w:pPr>
    </w:p>
    <w:p w14:paraId="734C6501" w14:textId="77777777" w:rsidR="00837394" w:rsidRPr="00CB26EC" w:rsidRDefault="00837394" w:rsidP="00CB26EC">
      <w:pPr>
        <w:spacing w:line="360" w:lineRule="auto"/>
        <w:ind w:left="426"/>
        <w:jc w:val="both"/>
        <w:rPr>
          <w:rFonts w:ascii="Arial" w:hAnsi="Arial" w:cs="Arial"/>
          <w:sz w:val="22"/>
          <w:szCs w:val="22"/>
          <w:lang w:val="es-MX"/>
        </w:rPr>
      </w:pPr>
    </w:p>
    <w:p w14:paraId="54CBC86E" w14:textId="69A74756" w:rsidR="00966FE0" w:rsidRPr="00DA7A04" w:rsidRDefault="00966FE0" w:rsidP="00726845">
      <w:pPr>
        <w:pStyle w:val="Ttulo3"/>
      </w:pPr>
      <w:r w:rsidRPr="00DA7A04">
        <w:t>Técnic</w:t>
      </w:r>
      <w:r w:rsidR="00C51905" w:rsidRPr="00DA7A04">
        <w:t>a Jurídica</w:t>
      </w:r>
    </w:p>
    <w:p w14:paraId="28D5018C" w14:textId="77777777" w:rsidR="00966FE0" w:rsidRPr="00CB26EC" w:rsidRDefault="00966FE0" w:rsidP="00CB26EC">
      <w:pPr>
        <w:spacing w:line="360" w:lineRule="auto"/>
        <w:ind w:left="426"/>
        <w:jc w:val="both"/>
        <w:rPr>
          <w:rFonts w:ascii="Arial" w:hAnsi="Arial" w:cs="Arial"/>
          <w:sz w:val="22"/>
          <w:szCs w:val="22"/>
          <w:lang w:val="es-MX"/>
        </w:rPr>
      </w:pPr>
    </w:p>
    <w:p w14:paraId="0EA92CAE" w14:textId="07147875" w:rsidR="00AF78C0" w:rsidRPr="00CB26EC" w:rsidRDefault="00C7627C" w:rsidP="00CB26EC">
      <w:pPr>
        <w:spacing w:line="360" w:lineRule="auto"/>
        <w:ind w:left="426"/>
        <w:jc w:val="both"/>
        <w:rPr>
          <w:rFonts w:ascii="Arial" w:hAnsi="Arial" w:cs="Arial"/>
          <w:sz w:val="22"/>
          <w:szCs w:val="22"/>
          <w:lang w:val="es-MX"/>
        </w:rPr>
      </w:pPr>
      <w:r>
        <w:rPr>
          <w:rFonts w:ascii="Arial" w:hAnsi="Arial" w:cs="Arial"/>
          <w:sz w:val="22"/>
          <w:szCs w:val="22"/>
          <w:lang w:val="es-MX"/>
        </w:rPr>
        <w:t>A esta plaza en particular</w:t>
      </w:r>
      <w:r w:rsidR="00627F8A">
        <w:rPr>
          <w:rFonts w:ascii="Arial" w:hAnsi="Arial" w:cs="Arial"/>
          <w:sz w:val="22"/>
          <w:szCs w:val="22"/>
          <w:lang w:val="es-MX"/>
        </w:rPr>
        <w:t xml:space="preserve"> y</w:t>
      </w:r>
      <w:r>
        <w:rPr>
          <w:rFonts w:ascii="Arial" w:hAnsi="Arial" w:cs="Arial"/>
          <w:sz w:val="22"/>
          <w:szCs w:val="22"/>
          <w:lang w:val="es-MX"/>
        </w:rPr>
        <w:t xml:space="preserve"> </w:t>
      </w:r>
      <w:r w:rsidR="00627F8A">
        <w:rPr>
          <w:rFonts w:ascii="Arial" w:hAnsi="Arial" w:cs="Arial"/>
          <w:sz w:val="22"/>
          <w:szCs w:val="22"/>
          <w:lang w:val="es-MX"/>
        </w:rPr>
        <w:t xml:space="preserve">debido a que la </w:t>
      </w:r>
      <w:r w:rsidR="00C51905">
        <w:rPr>
          <w:rFonts w:ascii="Arial" w:hAnsi="Arial" w:cs="Arial"/>
          <w:sz w:val="22"/>
          <w:szCs w:val="22"/>
          <w:lang w:val="es-MX"/>
        </w:rPr>
        <w:t xml:space="preserve">misma es de medio tiempo, realiza funciones que no están relacionadas con el puesto como tal, ya que desempeña </w:t>
      </w:r>
      <w:r w:rsidR="007670CC">
        <w:rPr>
          <w:rFonts w:ascii="Arial" w:hAnsi="Arial" w:cs="Arial"/>
          <w:sz w:val="22"/>
          <w:szCs w:val="22"/>
          <w:lang w:val="es-MX"/>
        </w:rPr>
        <w:t xml:space="preserve">funciones administrativas en colaboración con la </w:t>
      </w:r>
      <w:r w:rsidR="000021C9">
        <w:rPr>
          <w:rFonts w:ascii="Arial" w:hAnsi="Arial" w:cs="Arial"/>
          <w:sz w:val="22"/>
          <w:szCs w:val="22"/>
          <w:lang w:val="es-MX"/>
        </w:rPr>
        <w:t>coordina</w:t>
      </w:r>
      <w:r w:rsidR="007670CC">
        <w:rPr>
          <w:rFonts w:ascii="Arial" w:hAnsi="Arial" w:cs="Arial"/>
          <w:sz w:val="22"/>
          <w:szCs w:val="22"/>
          <w:lang w:val="es-MX"/>
        </w:rPr>
        <w:t xml:space="preserve">ción </w:t>
      </w:r>
      <w:r w:rsidR="000021C9">
        <w:rPr>
          <w:rFonts w:ascii="Arial" w:hAnsi="Arial" w:cs="Arial"/>
          <w:sz w:val="22"/>
          <w:szCs w:val="22"/>
          <w:lang w:val="es-MX"/>
        </w:rPr>
        <w:t xml:space="preserve">del despacho </w:t>
      </w:r>
      <w:r w:rsidR="007670CC">
        <w:rPr>
          <w:rFonts w:ascii="Arial" w:hAnsi="Arial" w:cs="Arial"/>
          <w:sz w:val="22"/>
          <w:szCs w:val="22"/>
          <w:lang w:val="es-MX"/>
        </w:rPr>
        <w:t xml:space="preserve">y funciones que competen a la Administración Regional del Ministerio Público, </w:t>
      </w:r>
      <w:r w:rsidR="00DA7A04">
        <w:rPr>
          <w:rFonts w:ascii="Arial" w:hAnsi="Arial" w:cs="Arial"/>
          <w:sz w:val="22"/>
          <w:szCs w:val="22"/>
          <w:lang w:val="es-MX"/>
        </w:rPr>
        <w:t>con base en un acuerdo obtenido entre la Fiscalía General y la Fiscalía Adjunta del lugar, con el fin de brindar apoyo al profesional a cargo de la administración de esta zona</w:t>
      </w:r>
      <w:r w:rsidR="000021C9">
        <w:rPr>
          <w:rFonts w:ascii="Arial" w:hAnsi="Arial" w:cs="Arial"/>
          <w:sz w:val="22"/>
          <w:szCs w:val="22"/>
          <w:lang w:val="es-MX"/>
        </w:rPr>
        <w:t xml:space="preserve"> (ver </w:t>
      </w:r>
      <w:r w:rsidR="00F36C62">
        <w:rPr>
          <w:rFonts w:ascii="Arial" w:hAnsi="Arial" w:cs="Arial"/>
          <w:sz w:val="22"/>
          <w:szCs w:val="22"/>
          <w:lang w:val="es-MX"/>
        </w:rPr>
        <w:t>Apéndice 1</w:t>
      </w:r>
      <w:r w:rsidR="000021C9">
        <w:rPr>
          <w:rFonts w:ascii="Arial" w:hAnsi="Arial" w:cs="Arial"/>
          <w:sz w:val="22"/>
          <w:szCs w:val="22"/>
          <w:lang w:val="es-MX"/>
        </w:rPr>
        <w:t>)</w:t>
      </w:r>
      <w:r w:rsidR="00DA7A04">
        <w:rPr>
          <w:rFonts w:ascii="Arial" w:hAnsi="Arial" w:cs="Arial"/>
          <w:sz w:val="22"/>
          <w:szCs w:val="22"/>
          <w:lang w:val="es-MX"/>
        </w:rPr>
        <w:t>.</w:t>
      </w:r>
    </w:p>
    <w:p w14:paraId="0B23DA5E" w14:textId="77777777" w:rsidR="00730B07" w:rsidRPr="00CB26EC" w:rsidRDefault="00730B07" w:rsidP="00CB26EC">
      <w:pPr>
        <w:spacing w:line="360" w:lineRule="auto"/>
        <w:ind w:left="426"/>
        <w:jc w:val="both"/>
        <w:rPr>
          <w:rFonts w:ascii="Arial" w:hAnsi="Arial" w:cs="Arial"/>
          <w:sz w:val="22"/>
          <w:szCs w:val="22"/>
          <w:lang w:val="es-MX"/>
        </w:rPr>
      </w:pPr>
    </w:p>
    <w:p w14:paraId="4BDF0E83" w14:textId="77777777" w:rsidR="001F4B9D" w:rsidRPr="00CB26EC" w:rsidRDefault="001F4B9D" w:rsidP="00CB26EC">
      <w:pPr>
        <w:spacing w:line="360" w:lineRule="auto"/>
        <w:ind w:left="426"/>
        <w:jc w:val="both"/>
        <w:rPr>
          <w:rFonts w:ascii="Arial" w:hAnsi="Arial" w:cs="Arial"/>
          <w:sz w:val="22"/>
          <w:szCs w:val="22"/>
          <w:lang w:val="es-MX"/>
        </w:rPr>
      </w:pPr>
    </w:p>
    <w:p w14:paraId="473C8930" w14:textId="77777777" w:rsidR="00837394" w:rsidRPr="008E73F6" w:rsidRDefault="00837394" w:rsidP="00726845">
      <w:pPr>
        <w:pStyle w:val="Ttulo3"/>
      </w:pPr>
      <w:r w:rsidRPr="008E73F6">
        <w:t>Técnicas y Técnicos Judiciales</w:t>
      </w:r>
    </w:p>
    <w:p w14:paraId="7867C8DB" w14:textId="77777777" w:rsidR="001F4B9D" w:rsidRDefault="001F4B9D" w:rsidP="00CB26EC">
      <w:pPr>
        <w:spacing w:line="360" w:lineRule="auto"/>
        <w:ind w:left="426"/>
        <w:jc w:val="both"/>
        <w:rPr>
          <w:rFonts w:ascii="Arial" w:hAnsi="Arial" w:cs="Arial"/>
          <w:sz w:val="22"/>
          <w:szCs w:val="22"/>
          <w:lang w:val="es-MX"/>
        </w:rPr>
      </w:pPr>
    </w:p>
    <w:p w14:paraId="40917245" w14:textId="002C92B1" w:rsidR="0074368F" w:rsidRPr="00CB26EC" w:rsidRDefault="00714671" w:rsidP="00CB26EC">
      <w:pPr>
        <w:spacing w:line="360" w:lineRule="auto"/>
        <w:ind w:left="426"/>
        <w:jc w:val="both"/>
        <w:rPr>
          <w:rFonts w:ascii="Arial" w:hAnsi="Arial" w:cs="Arial"/>
          <w:sz w:val="22"/>
          <w:szCs w:val="22"/>
          <w:lang w:val="es-MX"/>
        </w:rPr>
      </w:pPr>
      <w:r w:rsidRPr="00CB26EC">
        <w:rPr>
          <w:rFonts w:ascii="Arial" w:hAnsi="Arial" w:cs="Arial"/>
          <w:sz w:val="22"/>
          <w:szCs w:val="22"/>
          <w:lang w:val="es-MX"/>
        </w:rPr>
        <w:t xml:space="preserve">Las técnicas y técnicos judiciales tienen como función principal, la atención </w:t>
      </w:r>
      <w:r w:rsidR="00205201">
        <w:rPr>
          <w:rFonts w:ascii="Arial" w:hAnsi="Arial" w:cs="Arial"/>
          <w:sz w:val="22"/>
          <w:szCs w:val="22"/>
          <w:lang w:val="es-MX"/>
        </w:rPr>
        <w:t>de denuncias, indagatorias y demás,</w:t>
      </w:r>
      <w:r w:rsidRPr="00CB26EC">
        <w:rPr>
          <w:rFonts w:ascii="Arial" w:hAnsi="Arial" w:cs="Arial"/>
          <w:sz w:val="22"/>
          <w:szCs w:val="22"/>
          <w:lang w:val="es-MX"/>
        </w:rPr>
        <w:t xml:space="preserve"> </w:t>
      </w:r>
      <w:r w:rsidR="0074368F" w:rsidRPr="00CB26EC">
        <w:rPr>
          <w:rFonts w:ascii="Arial" w:hAnsi="Arial" w:cs="Arial"/>
          <w:sz w:val="22"/>
          <w:szCs w:val="22"/>
          <w:lang w:val="es-MX"/>
        </w:rPr>
        <w:t xml:space="preserve">sin embargo, </w:t>
      </w:r>
      <w:r w:rsidR="004F799B" w:rsidRPr="00CB26EC">
        <w:rPr>
          <w:rFonts w:ascii="Arial" w:hAnsi="Arial" w:cs="Arial"/>
          <w:sz w:val="22"/>
          <w:szCs w:val="22"/>
          <w:lang w:val="es-MX"/>
        </w:rPr>
        <w:t xml:space="preserve">a pesar de que </w:t>
      </w:r>
      <w:r w:rsidR="004F799B">
        <w:rPr>
          <w:rFonts w:ascii="Arial" w:hAnsi="Arial" w:cs="Arial"/>
          <w:sz w:val="22"/>
          <w:szCs w:val="22"/>
          <w:lang w:val="es-MX"/>
        </w:rPr>
        <w:t xml:space="preserve">se podría considerar que </w:t>
      </w:r>
      <w:r w:rsidR="004F799B" w:rsidRPr="00CB26EC">
        <w:rPr>
          <w:rFonts w:ascii="Arial" w:hAnsi="Arial" w:cs="Arial"/>
          <w:sz w:val="22"/>
          <w:szCs w:val="22"/>
          <w:lang w:val="es-MX"/>
        </w:rPr>
        <w:t>la relación actual es de 1:1 entre las técnicas o técnicos judiciales y fiscalas o fiscales auxiliares, funcionalmente</w:t>
      </w:r>
      <w:r w:rsidR="009C7113">
        <w:rPr>
          <w:rFonts w:ascii="Arial" w:hAnsi="Arial" w:cs="Arial"/>
          <w:sz w:val="22"/>
          <w:szCs w:val="22"/>
          <w:lang w:val="es-MX"/>
        </w:rPr>
        <w:t xml:space="preserve"> se cumple, sin embargo,</w:t>
      </w:r>
      <w:r w:rsidR="004F799B">
        <w:rPr>
          <w:rFonts w:ascii="Arial" w:hAnsi="Arial" w:cs="Arial"/>
          <w:sz w:val="22"/>
          <w:szCs w:val="22"/>
          <w:lang w:val="es-MX"/>
        </w:rPr>
        <w:t xml:space="preserve"> </w:t>
      </w:r>
      <w:r w:rsidR="00205201">
        <w:rPr>
          <w:rFonts w:ascii="Arial" w:hAnsi="Arial" w:cs="Arial"/>
          <w:sz w:val="22"/>
          <w:szCs w:val="22"/>
          <w:lang w:val="es-MX"/>
        </w:rPr>
        <w:t xml:space="preserve">existen cuatro plazas </w:t>
      </w:r>
      <w:r w:rsidR="00C72410">
        <w:rPr>
          <w:rFonts w:ascii="Arial" w:hAnsi="Arial" w:cs="Arial"/>
          <w:sz w:val="22"/>
          <w:szCs w:val="22"/>
          <w:lang w:val="es-MX"/>
        </w:rPr>
        <w:t xml:space="preserve">de Técnico Judicial </w:t>
      </w:r>
      <w:r w:rsidR="00205201">
        <w:rPr>
          <w:rFonts w:ascii="Arial" w:hAnsi="Arial" w:cs="Arial"/>
          <w:sz w:val="22"/>
          <w:szCs w:val="22"/>
          <w:lang w:val="es-MX"/>
        </w:rPr>
        <w:t>que realizan labores muy particulares, las cuales se comentan a continuación.</w:t>
      </w:r>
    </w:p>
    <w:p w14:paraId="26D98C85" w14:textId="77777777" w:rsidR="0074368F" w:rsidRPr="00CB26EC" w:rsidRDefault="0074368F" w:rsidP="00CB26EC">
      <w:pPr>
        <w:spacing w:line="360" w:lineRule="auto"/>
        <w:ind w:left="426"/>
        <w:jc w:val="both"/>
        <w:rPr>
          <w:rFonts w:ascii="Arial" w:hAnsi="Arial" w:cs="Arial"/>
          <w:sz w:val="22"/>
          <w:szCs w:val="22"/>
          <w:lang w:val="es-MX"/>
        </w:rPr>
      </w:pPr>
    </w:p>
    <w:p w14:paraId="0345FDB8" w14:textId="6165D59B" w:rsidR="00C72410" w:rsidRDefault="00C72410" w:rsidP="00CB26EC">
      <w:pPr>
        <w:spacing w:line="360" w:lineRule="auto"/>
        <w:ind w:left="426"/>
        <w:jc w:val="both"/>
        <w:rPr>
          <w:rFonts w:ascii="Arial" w:hAnsi="Arial" w:cs="Arial"/>
          <w:sz w:val="22"/>
          <w:szCs w:val="22"/>
          <w:lang w:val="es-MX"/>
        </w:rPr>
      </w:pPr>
      <w:r>
        <w:rPr>
          <w:rFonts w:ascii="Arial" w:hAnsi="Arial" w:cs="Arial"/>
          <w:sz w:val="22"/>
          <w:szCs w:val="22"/>
          <w:lang w:val="es-MX"/>
        </w:rPr>
        <w:t>Por ejemplo, d</w:t>
      </w:r>
      <w:r w:rsidR="00975356">
        <w:rPr>
          <w:rFonts w:ascii="Arial" w:hAnsi="Arial" w:cs="Arial"/>
          <w:sz w:val="22"/>
          <w:szCs w:val="22"/>
          <w:lang w:val="es-MX"/>
        </w:rPr>
        <w:t>os de estas plazas realizan funciones relacionadas con la preparación de expedientes para juicios</w:t>
      </w:r>
      <w:r w:rsidR="009C7113">
        <w:rPr>
          <w:rFonts w:ascii="Arial" w:hAnsi="Arial" w:cs="Arial"/>
          <w:sz w:val="22"/>
          <w:szCs w:val="22"/>
          <w:lang w:val="es-MX"/>
        </w:rPr>
        <w:t>,</w:t>
      </w:r>
      <w:r w:rsidR="00975356">
        <w:rPr>
          <w:rFonts w:ascii="Arial" w:hAnsi="Arial" w:cs="Arial"/>
          <w:sz w:val="22"/>
          <w:szCs w:val="22"/>
          <w:lang w:val="es-MX"/>
        </w:rPr>
        <w:t xml:space="preserve"> en cuanto a </w:t>
      </w:r>
      <w:r w:rsidR="009C7113">
        <w:rPr>
          <w:rFonts w:ascii="Arial" w:hAnsi="Arial" w:cs="Arial"/>
          <w:sz w:val="22"/>
          <w:szCs w:val="22"/>
          <w:lang w:val="es-MX"/>
        </w:rPr>
        <w:t>alista</w:t>
      </w:r>
      <w:r w:rsidR="00975356">
        <w:rPr>
          <w:rFonts w:ascii="Arial" w:hAnsi="Arial" w:cs="Arial"/>
          <w:sz w:val="22"/>
          <w:szCs w:val="22"/>
          <w:lang w:val="es-MX"/>
        </w:rPr>
        <w:t xml:space="preserve">r legajos, corroborar agendas de juicios y audiencias preliminares, contactar a </w:t>
      </w:r>
      <w:r w:rsidR="004F799B">
        <w:rPr>
          <w:rFonts w:ascii="Arial" w:hAnsi="Arial" w:cs="Arial"/>
          <w:sz w:val="22"/>
          <w:szCs w:val="22"/>
          <w:lang w:val="es-MX"/>
        </w:rPr>
        <w:t>imputados, víctimas</w:t>
      </w:r>
      <w:r w:rsidR="00975356">
        <w:rPr>
          <w:rFonts w:ascii="Arial" w:hAnsi="Arial" w:cs="Arial"/>
          <w:sz w:val="22"/>
          <w:szCs w:val="22"/>
          <w:lang w:val="es-MX"/>
        </w:rPr>
        <w:t xml:space="preserve"> </w:t>
      </w:r>
      <w:r w:rsidR="004F799B">
        <w:rPr>
          <w:rFonts w:ascii="Arial" w:hAnsi="Arial" w:cs="Arial"/>
          <w:sz w:val="22"/>
          <w:szCs w:val="22"/>
          <w:lang w:val="es-MX"/>
        </w:rPr>
        <w:t>o</w:t>
      </w:r>
      <w:r w:rsidR="00975356">
        <w:rPr>
          <w:rFonts w:ascii="Arial" w:hAnsi="Arial" w:cs="Arial"/>
          <w:sz w:val="22"/>
          <w:szCs w:val="22"/>
          <w:lang w:val="es-MX"/>
        </w:rPr>
        <w:t xml:space="preserve"> testigos, así como todo lo relacionado a la actividad de juicios</w:t>
      </w:r>
      <w:r>
        <w:rPr>
          <w:rFonts w:ascii="Arial" w:hAnsi="Arial" w:cs="Arial"/>
          <w:sz w:val="22"/>
          <w:szCs w:val="22"/>
          <w:lang w:val="es-MX"/>
        </w:rPr>
        <w:t>.</w:t>
      </w:r>
    </w:p>
    <w:p w14:paraId="75C6B858" w14:textId="77777777" w:rsidR="00C72410" w:rsidRDefault="00C72410" w:rsidP="00CB26EC">
      <w:pPr>
        <w:spacing w:line="360" w:lineRule="auto"/>
        <w:ind w:left="426"/>
        <w:jc w:val="both"/>
        <w:rPr>
          <w:rFonts w:ascii="Arial" w:hAnsi="Arial" w:cs="Arial"/>
          <w:sz w:val="22"/>
          <w:szCs w:val="22"/>
          <w:lang w:val="es-MX"/>
        </w:rPr>
      </w:pPr>
    </w:p>
    <w:p w14:paraId="4BE574CD" w14:textId="30EBFFDD" w:rsidR="009B5840" w:rsidRDefault="00C72410" w:rsidP="00CB26EC">
      <w:pPr>
        <w:spacing w:line="360" w:lineRule="auto"/>
        <w:ind w:left="426"/>
        <w:jc w:val="both"/>
        <w:rPr>
          <w:rFonts w:ascii="Arial" w:hAnsi="Arial" w:cs="Arial"/>
          <w:sz w:val="22"/>
          <w:szCs w:val="22"/>
          <w:lang w:val="es-MX"/>
        </w:rPr>
      </w:pPr>
      <w:r>
        <w:rPr>
          <w:rFonts w:ascii="Arial" w:hAnsi="Arial" w:cs="Arial"/>
          <w:sz w:val="22"/>
          <w:szCs w:val="22"/>
          <w:lang w:val="es-MX"/>
        </w:rPr>
        <w:t>E</w:t>
      </w:r>
      <w:r w:rsidR="006418FB" w:rsidRPr="00CB26EC">
        <w:rPr>
          <w:rFonts w:ascii="Arial" w:hAnsi="Arial" w:cs="Arial"/>
          <w:sz w:val="22"/>
          <w:szCs w:val="22"/>
          <w:lang w:val="es-MX"/>
        </w:rPr>
        <w:t xml:space="preserve">n el caso de </w:t>
      </w:r>
      <w:r w:rsidR="00F34E73">
        <w:rPr>
          <w:rFonts w:ascii="Arial" w:hAnsi="Arial" w:cs="Arial"/>
          <w:sz w:val="22"/>
          <w:szCs w:val="22"/>
          <w:lang w:val="es-MX"/>
        </w:rPr>
        <w:t>una</w:t>
      </w:r>
      <w:r w:rsidR="006418FB" w:rsidRPr="00CB26EC">
        <w:rPr>
          <w:rFonts w:ascii="Arial" w:hAnsi="Arial" w:cs="Arial"/>
          <w:sz w:val="22"/>
          <w:szCs w:val="22"/>
          <w:lang w:val="es-MX"/>
        </w:rPr>
        <w:t xml:space="preserve"> Técnica Judicial</w:t>
      </w:r>
      <w:r w:rsidR="00F34E73">
        <w:rPr>
          <w:rFonts w:ascii="Arial" w:hAnsi="Arial" w:cs="Arial"/>
          <w:sz w:val="22"/>
          <w:szCs w:val="22"/>
          <w:lang w:val="es-MX"/>
        </w:rPr>
        <w:t xml:space="preserve">, </w:t>
      </w:r>
      <w:r w:rsidR="00C203C9">
        <w:rPr>
          <w:rFonts w:ascii="Arial" w:hAnsi="Arial" w:cs="Arial"/>
          <w:sz w:val="22"/>
          <w:szCs w:val="22"/>
          <w:lang w:val="es-MX"/>
        </w:rPr>
        <w:t xml:space="preserve">ella </w:t>
      </w:r>
      <w:r>
        <w:rPr>
          <w:rFonts w:ascii="Arial" w:hAnsi="Arial" w:cs="Arial"/>
          <w:sz w:val="22"/>
          <w:szCs w:val="22"/>
          <w:lang w:val="es-MX"/>
        </w:rPr>
        <w:t xml:space="preserve">se encarga solamente de la Manifestación </w:t>
      </w:r>
      <w:r w:rsidR="008E73F6">
        <w:rPr>
          <w:rFonts w:ascii="Arial" w:hAnsi="Arial" w:cs="Arial"/>
          <w:sz w:val="22"/>
          <w:szCs w:val="22"/>
          <w:lang w:val="es-MX"/>
        </w:rPr>
        <w:t xml:space="preserve">y atención del público, así como de la central telefónica en caso de ser necesario, </w:t>
      </w:r>
      <w:r w:rsidR="009B5840">
        <w:rPr>
          <w:rFonts w:ascii="Arial" w:hAnsi="Arial" w:cs="Arial"/>
          <w:sz w:val="22"/>
          <w:szCs w:val="22"/>
          <w:lang w:val="es-MX"/>
        </w:rPr>
        <w:t>esto debido a la cantidad de personas usuarias que se reciben al día en esta instancia, alrededor de 59 personas por día.</w:t>
      </w:r>
    </w:p>
    <w:p w14:paraId="7AACF502" w14:textId="77777777" w:rsidR="009B5840" w:rsidRDefault="009B5840" w:rsidP="00CB26EC">
      <w:pPr>
        <w:spacing w:line="360" w:lineRule="auto"/>
        <w:ind w:left="426"/>
        <w:jc w:val="both"/>
        <w:rPr>
          <w:rFonts w:ascii="Arial" w:hAnsi="Arial" w:cs="Arial"/>
          <w:sz w:val="22"/>
          <w:szCs w:val="22"/>
          <w:lang w:val="es-MX"/>
        </w:rPr>
      </w:pPr>
    </w:p>
    <w:p w14:paraId="2D6E5B34" w14:textId="55F2993F" w:rsidR="008E73F6" w:rsidRDefault="009B5840" w:rsidP="008E73F6">
      <w:pPr>
        <w:spacing w:line="360" w:lineRule="auto"/>
        <w:ind w:left="426"/>
        <w:jc w:val="both"/>
        <w:rPr>
          <w:rFonts w:ascii="Arial" w:hAnsi="Arial" w:cs="Arial"/>
          <w:sz w:val="22"/>
          <w:szCs w:val="22"/>
          <w:lang w:val="es-MX"/>
        </w:rPr>
      </w:pPr>
      <w:r>
        <w:rPr>
          <w:rFonts w:ascii="Arial" w:hAnsi="Arial" w:cs="Arial"/>
          <w:sz w:val="22"/>
          <w:szCs w:val="22"/>
          <w:lang w:val="es-MX"/>
        </w:rPr>
        <w:t>P</w:t>
      </w:r>
      <w:r w:rsidR="008E73F6">
        <w:rPr>
          <w:rFonts w:ascii="Arial" w:hAnsi="Arial" w:cs="Arial"/>
          <w:sz w:val="22"/>
          <w:szCs w:val="22"/>
          <w:lang w:val="es-MX"/>
        </w:rPr>
        <w:t>or último, un Técnico Judicial que realiza labores en la bodega de evidencias</w:t>
      </w:r>
      <w:r>
        <w:rPr>
          <w:rFonts w:ascii="Arial" w:hAnsi="Arial" w:cs="Arial"/>
          <w:sz w:val="22"/>
          <w:szCs w:val="22"/>
          <w:lang w:val="es-MX"/>
        </w:rPr>
        <w:t>, l</w:t>
      </w:r>
      <w:r w:rsidR="00B10E3B" w:rsidRPr="00CB26EC">
        <w:rPr>
          <w:rFonts w:ascii="Arial" w:hAnsi="Arial" w:cs="Arial"/>
          <w:sz w:val="22"/>
          <w:szCs w:val="22"/>
          <w:lang w:val="es-MX"/>
        </w:rPr>
        <w:t xml:space="preserve">o expuesto </w:t>
      </w:r>
      <w:r w:rsidR="00A87EC9" w:rsidRPr="00CB26EC">
        <w:rPr>
          <w:rFonts w:ascii="Arial" w:hAnsi="Arial" w:cs="Arial"/>
          <w:sz w:val="22"/>
          <w:szCs w:val="22"/>
          <w:lang w:val="es-MX"/>
        </w:rPr>
        <w:t>provoca</w:t>
      </w:r>
      <w:r w:rsidR="00B10E3B" w:rsidRPr="00CB26EC">
        <w:rPr>
          <w:rFonts w:ascii="Arial" w:hAnsi="Arial" w:cs="Arial"/>
          <w:sz w:val="22"/>
          <w:szCs w:val="22"/>
          <w:lang w:val="es-MX"/>
        </w:rPr>
        <w:t xml:space="preserve"> que </w:t>
      </w:r>
      <w:r w:rsidR="008E73F6">
        <w:rPr>
          <w:rFonts w:ascii="Arial" w:hAnsi="Arial" w:cs="Arial"/>
          <w:sz w:val="22"/>
          <w:szCs w:val="22"/>
          <w:lang w:val="es-MX"/>
        </w:rPr>
        <w:t xml:space="preserve">exista una mejor operación en la parte funcional de la oficina, no obstante, no es una situación que se presenta con regularidad, puesto que en la mayoría de las </w:t>
      </w:r>
      <w:r w:rsidR="00512AB6">
        <w:rPr>
          <w:rFonts w:ascii="Arial" w:hAnsi="Arial" w:cs="Arial"/>
          <w:sz w:val="22"/>
          <w:szCs w:val="22"/>
          <w:lang w:val="es-MX"/>
        </w:rPr>
        <w:t>F</w:t>
      </w:r>
      <w:r w:rsidR="008E73F6">
        <w:rPr>
          <w:rFonts w:ascii="Arial" w:hAnsi="Arial" w:cs="Arial"/>
          <w:sz w:val="22"/>
          <w:szCs w:val="22"/>
          <w:lang w:val="es-MX"/>
        </w:rPr>
        <w:t>iscalías están ajustados en cuanto a la relación técnicas o técnicos judiciales versus fiscalas o fiscales auxiliares</w:t>
      </w:r>
      <w:r>
        <w:rPr>
          <w:rFonts w:ascii="Arial" w:hAnsi="Arial" w:cs="Arial"/>
          <w:sz w:val="22"/>
          <w:szCs w:val="22"/>
          <w:lang w:val="es-MX"/>
        </w:rPr>
        <w:t>, lo que hace que este puesto se rote entre el personal técnico judicial de la Fiscalía</w:t>
      </w:r>
      <w:r w:rsidR="008E73F6">
        <w:rPr>
          <w:rFonts w:ascii="Arial" w:hAnsi="Arial" w:cs="Arial"/>
          <w:sz w:val="22"/>
          <w:szCs w:val="22"/>
          <w:lang w:val="es-MX"/>
        </w:rPr>
        <w:t>.</w:t>
      </w:r>
    </w:p>
    <w:p w14:paraId="4543D3B6" w14:textId="7D853785" w:rsidR="00DA7A04" w:rsidRDefault="00DA7A04" w:rsidP="00CB26EC">
      <w:pPr>
        <w:spacing w:line="360" w:lineRule="auto"/>
        <w:ind w:left="426"/>
        <w:jc w:val="both"/>
        <w:rPr>
          <w:rFonts w:ascii="Arial" w:hAnsi="Arial" w:cs="Arial"/>
          <w:sz w:val="22"/>
          <w:szCs w:val="22"/>
          <w:lang w:val="es-MX"/>
        </w:rPr>
      </w:pPr>
    </w:p>
    <w:p w14:paraId="744551B8" w14:textId="77777777" w:rsidR="00DA7A04" w:rsidRPr="00CB26EC" w:rsidRDefault="00DA7A04" w:rsidP="00CB26EC">
      <w:pPr>
        <w:spacing w:line="360" w:lineRule="auto"/>
        <w:ind w:left="426"/>
        <w:jc w:val="both"/>
        <w:rPr>
          <w:rFonts w:ascii="Arial" w:hAnsi="Arial" w:cs="Arial"/>
          <w:sz w:val="22"/>
          <w:szCs w:val="22"/>
          <w:lang w:val="es-MX"/>
        </w:rPr>
      </w:pPr>
    </w:p>
    <w:bookmarkEnd w:id="1"/>
    <w:p w14:paraId="0B03080D" w14:textId="77777777" w:rsidR="00EB6171" w:rsidRPr="009046AD" w:rsidRDefault="00EB6171" w:rsidP="001B7E8A">
      <w:pPr>
        <w:pStyle w:val="Ttulo3"/>
      </w:pPr>
      <w:r w:rsidRPr="009046AD">
        <w:t>Técnico encargado de bodega de evidencias</w:t>
      </w:r>
    </w:p>
    <w:p w14:paraId="0E5887C2" w14:textId="77777777" w:rsidR="00CB30E5" w:rsidRPr="00CB26EC" w:rsidRDefault="00CB30E5" w:rsidP="00CB26EC">
      <w:pPr>
        <w:spacing w:line="360" w:lineRule="auto"/>
        <w:ind w:left="426"/>
        <w:jc w:val="both"/>
        <w:rPr>
          <w:rFonts w:ascii="Arial" w:hAnsi="Arial" w:cs="Arial"/>
          <w:sz w:val="22"/>
          <w:szCs w:val="22"/>
          <w:lang w:val="es-MX"/>
        </w:rPr>
      </w:pPr>
    </w:p>
    <w:p w14:paraId="755CD751" w14:textId="7CFC42AF" w:rsidR="002C79D5" w:rsidRDefault="00F631D6" w:rsidP="00CB26EC">
      <w:pPr>
        <w:spacing w:line="360" w:lineRule="auto"/>
        <w:ind w:left="426"/>
        <w:jc w:val="both"/>
        <w:rPr>
          <w:rFonts w:ascii="Arial" w:hAnsi="Arial" w:cs="Arial"/>
          <w:sz w:val="22"/>
          <w:szCs w:val="22"/>
          <w:lang w:val="es-MX"/>
        </w:rPr>
      </w:pPr>
      <w:r>
        <w:rPr>
          <w:rFonts w:ascii="Arial" w:hAnsi="Arial" w:cs="Arial"/>
          <w:sz w:val="22"/>
          <w:szCs w:val="22"/>
          <w:lang w:val="es-MX"/>
        </w:rPr>
        <w:t xml:space="preserve">Esta función se le </w:t>
      </w:r>
      <w:r w:rsidR="004C7C94">
        <w:rPr>
          <w:rFonts w:ascii="Arial" w:hAnsi="Arial" w:cs="Arial"/>
          <w:sz w:val="22"/>
          <w:szCs w:val="22"/>
          <w:lang w:val="es-MX"/>
        </w:rPr>
        <w:t>asigna</w:t>
      </w:r>
      <w:r>
        <w:rPr>
          <w:rFonts w:ascii="Arial" w:hAnsi="Arial" w:cs="Arial"/>
          <w:sz w:val="22"/>
          <w:szCs w:val="22"/>
          <w:lang w:val="es-MX"/>
        </w:rPr>
        <w:t xml:space="preserve"> a </w:t>
      </w:r>
      <w:r w:rsidR="004C7C94">
        <w:rPr>
          <w:rFonts w:ascii="Arial" w:hAnsi="Arial" w:cs="Arial"/>
          <w:sz w:val="22"/>
          <w:szCs w:val="22"/>
          <w:lang w:val="es-MX"/>
        </w:rPr>
        <w:t xml:space="preserve">una de las plazas de Técnico Judicial de la oficina, quien se encarga de todo lo referente a la bodega de evidencias, </w:t>
      </w:r>
      <w:r w:rsidR="00795898">
        <w:rPr>
          <w:rFonts w:ascii="Arial" w:hAnsi="Arial" w:cs="Arial"/>
          <w:sz w:val="22"/>
          <w:szCs w:val="22"/>
          <w:lang w:val="es-MX"/>
        </w:rPr>
        <w:t xml:space="preserve">control, registro, disposición y manipulación de </w:t>
      </w:r>
      <w:r w:rsidR="00AD7E1E">
        <w:rPr>
          <w:rFonts w:ascii="Arial" w:hAnsi="Arial" w:cs="Arial"/>
          <w:sz w:val="22"/>
          <w:szCs w:val="22"/>
          <w:lang w:val="es-MX"/>
        </w:rPr>
        <w:t xml:space="preserve">las </w:t>
      </w:r>
      <w:r w:rsidR="00795898">
        <w:rPr>
          <w:rFonts w:ascii="Arial" w:hAnsi="Arial" w:cs="Arial"/>
          <w:sz w:val="22"/>
          <w:szCs w:val="22"/>
          <w:lang w:val="es-MX"/>
        </w:rPr>
        <w:lastRenderedPageBreak/>
        <w:t>evidencias</w:t>
      </w:r>
      <w:r w:rsidR="0000254F">
        <w:rPr>
          <w:rFonts w:ascii="Arial" w:hAnsi="Arial" w:cs="Arial"/>
          <w:sz w:val="22"/>
          <w:szCs w:val="22"/>
          <w:lang w:val="es-MX"/>
        </w:rPr>
        <w:t xml:space="preserve">, también colabora con el rol de denuncias, la bodega de archivos fiscales, registro y control de vehículos y dinero decomisados, visitas al </w:t>
      </w:r>
      <w:r w:rsidR="00576FAF">
        <w:rPr>
          <w:rFonts w:ascii="Arial" w:hAnsi="Arial" w:cs="Arial"/>
          <w:sz w:val="22"/>
          <w:szCs w:val="22"/>
          <w:lang w:val="es-MX"/>
        </w:rPr>
        <w:t>depósito</w:t>
      </w:r>
      <w:r w:rsidR="0000254F">
        <w:rPr>
          <w:rFonts w:ascii="Arial" w:hAnsi="Arial" w:cs="Arial"/>
          <w:sz w:val="22"/>
          <w:szCs w:val="22"/>
          <w:lang w:val="es-MX"/>
        </w:rPr>
        <w:t xml:space="preserve"> de objetos y arsenal, control de prisiones preventivas</w:t>
      </w:r>
      <w:r w:rsidR="00E600C9">
        <w:rPr>
          <w:rFonts w:ascii="Arial" w:hAnsi="Arial" w:cs="Arial"/>
          <w:sz w:val="22"/>
          <w:szCs w:val="22"/>
          <w:lang w:val="es-MX"/>
        </w:rPr>
        <w:t xml:space="preserve"> y audiencias de rebeldía</w:t>
      </w:r>
      <w:r w:rsidR="00D864B2">
        <w:rPr>
          <w:rFonts w:ascii="Arial" w:hAnsi="Arial" w:cs="Arial"/>
          <w:sz w:val="22"/>
          <w:szCs w:val="22"/>
          <w:lang w:val="es-MX"/>
        </w:rPr>
        <w:t>.</w:t>
      </w:r>
    </w:p>
    <w:p w14:paraId="74972191" w14:textId="64EFB5EE" w:rsidR="0071705D" w:rsidRDefault="0071705D" w:rsidP="00CB26EC">
      <w:pPr>
        <w:spacing w:line="360" w:lineRule="auto"/>
        <w:ind w:left="426"/>
        <w:jc w:val="both"/>
        <w:rPr>
          <w:rFonts w:ascii="Arial" w:hAnsi="Arial" w:cs="Arial"/>
          <w:sz w:val="22"/>
          <w:szCs w:val="22"/>
          <w:lang w:val="es-MX"/>
        </w:rPr>
      </w:pPr>
    </w:p>
    <w:p w14:paraId="7388283F" w14:textId="5718F600" w:rsidR="0071705D" w:rsidRPr="000973CF" w:rsidRDefault="0071705D" w:rsidP="0071705D">
      <w:pPr>
        <w:spacing w:line="360" w:lineRule="auto"/>
        <w:ind w:left="426"/>
        <w:jc w:val="both"/>
        <w:rPr>
          <w:rFonts w:ascii="Arial" w:hAnsi="Arial" w:cs="Arial"/>
          <w:sz w:val="22"/>
          <w:szCs w:val="22"/>
          <w:lang w:val="es-MX"/>
        </w:rPr>
      </w:pPr>
      <w:r w:rsidRPr="000973CF">
        <w:rPr>
          <w:rFonts w:ascii="Arial" w:hAnsi="Arial" w:cs="Arial"/>
          <w:sz w:val="22"/>
          <w:szCs w:val="22"/>
          <w:lang w:val="es-MX"/>
        </w:rPr>
        <w:t xml:space="preserve">El detalle de cada uno de estos puestos se puede ver en el Manual de Funciones de esta Fiscalía en el Apéndice </w:t>
      </w:r>
      <w:r>
        <w:rPr>
          <w:rFonts w:ascii="Arial" w:hAnsi="Arial" w:cs="Arial"/>
          <w:sz w:val="22"/>
          <w:szCs w:val="22"/>
          <w:lang w:val="es-MX"/>
        </w:rPr>
        <w:t>2</w:t>
      </w:r>
      <w:r w:rsidRPr="000973CF">
        <w:rPr>
          <w:rFonts w:ascii="Arial" w:hAnsi="Arial" w:cs="Arial"/>
          <w:sz w:val="22"/>
          <w:szCs w:val="22"/>
          <w:lang w:val="es-MX"/>
        </w:rPr>
        <w:t>.</w:t>
      </w:r>
    </w:p>
    <w:p w14:paraId="5B2347D9" w14:textId="77777777" w:rsidR="0071705D" w:rsidRDefault="0071705D" w:rsidP="00CB26EC">
      <w:pPr>
        <w:spacing w:line="360" w:lineRule="auto"/>
        <w:ind w:left="426"/>
        <w:jc w:val="both"/>
        <w:rPr>
          <w:rFonts w:ascii="Arial" w:hAnsi="Arial" w:cs="Arial"/>
          <w:sz w:val="22"/>
          <w:szCs w:val="22"/>
          <w:lang w:val="es-MX"/>
        </w:rPr>
      </w:pPr>
    </w:p>
    <w:p w14:paraId="0DE97AA2" w14:textId="7A8ADC9B" w:rsidR="00144891" w:rsidRPr="006639D6" w:rsidRDefault="00144891" w:rsidP="00144891">
      <w:pPr>
        <w:pStyle w:val="Ttulo2"/>
      </w:pPr>
      <w:r w:rsidRPr="006639D6">
        <w:t xml:space="preserve">Estructura </w:t>
      </w:r>
      <w:r>
        <w:rPr>
          <w:lang w:val="es-CR"/>
        </w:rPr>
        <w:t xml:space="preserve">funcional </w:t>
      </w:r>
      <w:r w:rsidRPr="006639D6">
        <w:t>de</w:t>
      </w:r>
      <w:r w:rsidR="00FA10DB">
        <w:rPr>
          <w:lang w:val="es-CR"/>
        </w:rPr>
        <w:t xml:space="preserve"> la Fiscalía de Puntarenas</w:t>
      </w:r>
    </w:p>
    <w:p w14:paraId="5112406A" w14:textId="77777777" w:rsidR="00144891" w:rsidRDefault="00144891" w:rsidP="00144891">
      <w:pPr>
        <w:spacing w:line="360" w:lineRule="auto"/>
        <w:ind w:left="426"/>
        <w:jc w:val="both"/>
        <w:rPr>
          <w:rFonts w:ascii="Arial" w:hAnsi="Arial" w:cs="Arial"/>
          <w:sz w:val="22"/>
          <w:szCs w:val="22"/>
          <w:lang w:val="es-MX"/>
        </w:rPr>
      </w:pPr>
    </w:p>
    <w:p w14:paraId="443DF8C0" w14:textId="27146932" w:rsidR="00144891" w:rsidRDefault="00144891" w:rsidP="00144891">
      <w:pPr>
        <w:spacing w:line="360" w:lineRule="auto"/>
        <w:ind w:left="426"/>
        <w:jc w:val="both"/>
        <w:rPr>
          <w:rFonts w:ascii="Arial" w:hAnsi="Arial" w:cs="Arial"/>
          <w:sz w:val="22"/>
          <w:szCs w:val="22"/>
          <w:lang w:val="es-MX"/>
        </w:rPr>
      </w:pPr>
      <w:r>
        <w:rPr>
          <w:rFonts w:ascii="Arial" w:hAnsi="Arial" w:cs="Arial"/>
          <w:sz w:val="22"/>
          <w:szCs w:val="22"/>
          <w:lang w:val="es-MX"/>
        </w:rPr>
        <w:t xml:space="preserve">Para analizar la estructura funcional de la Fiscalía de Puntarenas, es necesario tomar en cuenta la estructura actual del Tribunal Penal </w:t>
      </w:r>
      <w:r w:rsidR="00562855">
        <w:rPr>
          <w:rFonts w:ascii="Arial" w:hAnsi="Arial" w:cs="Arial"/>
          <w:sz w:val="22"/>
          <w:szCs w:val="22"/>
          <w:lang w:val="es-MX"/>
        </w:rPr>
        <w:t xml:space="preserve">de </w:t>
      </w:r>
      <w:r>
        <w:rPr>
          <w:rFonts w:ascii="Arial" w:hAnsi="Arial" w:cs="Arial"/>
          <w:sz w:val="22"/>
          <w:szCs w:val="22"/>
          <w:lang w:val="es-MX"/>
        </w:rPr>
        <w:t xml:space="preserve">este </w:t>
      </w:r>
      <w:r w:rsidR="00562855">
        <w:rPr>
          <w:rFonts w:ascii="Arial" w:hAnsi="Arial" w:cs="Arial"/>
          <w:sz w:val="22"/>
          <w:szCs w:val="22"/>
          <w:lang w:val="es-MX"/>
        </w:rPr>
        <w:t>Circuito Judicial</w:t>
      </w:r>
      <w:r>
        <w:rPr>
          <w:rFonts w:ascii="Arial" w:hAnsi="Arial" w:cs="Arial"/>
          <w:sz w:val="22"/>
          <w:szCs w:val="22"/>
          <w:lang w:val="es-MX"/>
        </w:rPr>
        <w:t xml:space="preserve">, el cual tiene competencia territorial sobre las zonas que cubre esta Fiscalía, así como Miramar, Esparza, </w:t>
      </w:r>
      <w:r w:rsidR="00C57FF6">
        <w:rPr>
          <w:rFonts w:ascii="Arial" w:hAnsi="Arial" w:cs="Arial"/>
          <w:sz w:val="22"/>
          <w:szCs w:val="22"/>
          <w:lang w:val="es-MX"/>
        </w:rPr>
        <w:t>El Roble, Barranca, Puntarenas centro, entre otros,</w:t>
      </w:r>
      <w:r>
        <w:rPr>
          <w:rFonts w:ascii="Arial" w:hAnsi="Arial" w:cs="Arial"/>
          <w:sz w:val="22"/>
          <w:szCs w:val="22"/>
          <w:lang w:val="es-MX"/>
        </w:rPr>
        <w:t xml:space="preserve"> por lo que se debe considerar la capacidad instalada de este Tribunal, para poder tener una mejor noción de las posibles necesidades que contenga esta Fiscalía en particular.</w:t>
      </w:r>
    </w:p>
    <w:p w14:paraId="187CBA37" w14:textId="77777777" w:rsidR="00144891" w:rsidRDefault="00144891" w:rsidP="00144891">
      <w:pPr>
        <w:spacing w:line="360" w:lineRule="auto"/>
        <w:ind w:left="426"/>
        <w:jc w:val="both"/>
        <w:rPr>
          <w:rFonts w:ascii="Arial" w:hAnsi="Arial" w:cs="Arial"/>
          <w:sz w:val="22"/>
          <w:szCs w:val="22"/>
          <w:lang w:val="es-MX"/>
        </w:rPr>
      </w:pPr>
    </w:p>
    <w:p w14:paraId="04008901" w14:textId="76DE32F9" w:rsidR="00144891" w:rsidRDefault="00144891" w:rsidP="00144891">
      <w:pPr>
        <w:spacing w:line="360" w:lineRule="auto"/>
        <w:ind w:left="426"/>
        <w:jc w:val="both"/>
        <w:rPr>
          <w:rFonts w:ascii="Arial" w:hAnsi="Arial" w:cs="Arial"/>
          <w:sz w:val="22"/>
          <w:szCs w:val="22"/>
          <w:lang w:val="es-MX"/>
        </w:rPr>
      </w:pPr>
      <w:r>
        <w:rPr>
          <w:rFonts w:ascii="Arial" w:hAnsi="Arial" w:cs="Arial"/>
          <w:sz w:val="22"/>
          <w:szCs w:val="22"/>
          <w:lang w:val="es-MX"/>
        </w:rPr>
        <w:t xml:space="preserve">A continuación, se muestra la estructura del Tribunal Penal comparada con la estructura de la Fiscalía de </w:t>
      </w:r>
      <w:r w:rsidR="00C57FF6">
        <w:rPr>
          <w:rFonts w:ascii="Arial" w:hAnsi="Arial" w:cs="Arial"/>
          <w:sz w:val="22"/>
          <w:szCs w:val="22"/>
          <w:lang w:val="es-MX"/>
        </w:rPr>
        <w:t>Puntarena</w:t>
      </w:r>
      <w:r>
        <w:rPr>
          <w:rFonts w:ascii="Arial" w:hAnsi="Arial" w:cs="Arial"/>
          <w:sz w:val="22"/>
          <w:szCs w:val="22"/>
          <w:lang w:val="es-MX"/>
        </w:rPr>
        <w:t>s.</w:t>
      </w:r>
    </w:p>
    <w:p w14:paraId="455666E1" w14:textId="4D905D43" w:rsidR="001C1E61" w:rsidRDefault="001C1E61" w:rsidP="00144891">
      <w:pPr>
        <w:spacing w:line="360" w:lineRule="auto"/>
        <w:ind w:left="426"/>
        <w:jc w:val="both"/>
        <w:rPr>
          <w:rFonts w:ascii="Arial" w:hAnsi="Arial" w:cs="Arial"/>
          <w:sz w:val="22"/>
          <w:szCs w:val="22"/>
          <w:lang w:val="es-MX"/>
        </w:rPr>
      </w:pPr>
    </w:p>
    <w:p w14:paraId="3656A876" w14:textId="35897788" w:rsidR="001C1E61" w:rsidRDefault="001C1E61" w:rsidP="00144891">
      <w:pPr>
        <w:spacing w:line="360" w:lineRule="auto"/>
        <w:ind w:left="426"/>
        <w:jc w:val="both"/>
        <w:rPr>
          <w:rFonts w:ascii="Arial" w:hAnsi="Arial" w:cs="Arial"/>
          <w:sz w:val="22"/>
          <w:szCs w:val="22"/>
          <w:lang w:val="es-MX"/>
        </w:rPr>
      </w:pPr>
    </w:p>
    <w:p w14:paraId="75BB6CE0" w14:textId="324CD0BA" w:rsidR="001C1E61" w:rsidRDefault="001C1E61" w:rsidP="00144891">
      <w:pPr>
        <w:spacing w:line="360" w:lineRule="auto"/>
        <w:ind w:left="426"/>
        <w:jc w:val="both"/>
        <w:rPr>
          <w:rFonts w:ascii="Arial" w:hAnsi="Arial" w:cs="Arial"/>
          <w:sz w:val="22"/>
          <w:szCs w:val="22"/>
          <w:lang w:val="es-MX"/>
        </w:rPr>
      </w:pPr>
    </w:p>
    <w:p w14:paraId="47F03315" w14:textId="64E4795B" w:rsidR="001C1E61" w:rsidRDefault="001C1E61" w:rsidP="00144891">
      <w:pPr>
        <w:spacing w:line="360" w:lineRule="auto"/>
        <w:ind w:left="426"/>
        <w:jc w:val="both"/>
        <w:rPr>
          <w:rFonts w:ascii="Arial" w:hAnsi="Arial" w:cs="Arial"/>
          <w:sz w:val="22"/>
          <w:szCs w:val="22"/>
          <w:lang w:val="es-MX"/>
        </w:rPr>
      </w:pPr>
    </w:p>
    <w:p w14:paraId="2C1071E6" w14:textId="0DEE563B" w:rsidR="001C1E61" w:rsidRDefault="001C1E61" w:rsidP="00144891">
      <w:pPr>
        <w:spacing w:line="360" w:lineRule="auto"/>
        <w:ind w:left="426"/>
        <w:jc w:val="both"/>
        <w:rPr>
          <w:rFonts w:ascii="Arial" w:hAnsi="Arial" w:cs="Arial"/>
          <w:sz w:val="22"/>
          <w:szCs w:val="22"/>
          <w:lang w:val="es-MX"/>
        </w:rPr>
      </w:pPr>
    </w:p>
    <w:p w14:paraId="0B6EC877" w14:textId="340D2518" w:rsidR="001C1E61" w:rsidRDefault="001C1E61" w:rsidP="00144891">
      <w:pPr>
        <w:spacing w:line="360" w:lineRule="auto"/>
        <w:ind w:left="426"/>
        <w:jc w:val="both"/>
        <w:rPr>
          <w:rFonts w:ascii="Arial" w:hAnsi="Arial" w:cs="Arial"/>
          <w:sz w:val="22"/>
          <w:szCs w:val="22"/>
          <w:lang w:val="es-MX"/>
        </w:rPr>
      </w:pPr>
    </w:p>
    <w:p w14:paraId="7754D578" w14:textId="0C8E4EF0" w:rsidR="001C1E61" w:rsidRDefault="001C1E61" w:rsidP="00144891">
      <w:pPr>
        <w:spacing w:line="360" w:lineRule="auto"/>
        <w:ind w:left="426"/>
        <w:jc w:val="both"/>
        <w:rPr>
          <w:rFonts w:ascii="Arial" w:hAnsi="Arial" w:cs="Arial"/>
          <w:sz w:val="22"/>
          <w:szCs w:val="22"/>
          <w:lang w:val="es-MX"/>
        </w:rPr>
      </w:pPr>
    </w:p>
    <w:p w14:paraId="4A7707DB" w14:textId="53753F03" w:rsidR="001C1E61" w:rsidRDefault="001C1E61" w:rsidP="00144891">
      <w:pPr>
        <w:spacing w:line="360" w:lineRule="auto"/>
        <w:ind w:left="426"/>
        <w:jc w:val="both"/>
        <w:rPr>
          <w:rFonts w:ascii="Arial" w:hAnsi="Arial" w:cs="Arial"/>
          <w:sz w:val="22"/>
          <w:szCs w:val="22"/>
          <w:lang w:val="es-MX"/>
        </w:rPr>
      </w:pPr>
    </w:p>
    <w:p w14:paraId="53FF49DA" w14:textId="03C12264" w:rsidR="001C1E61" w:rsidRDefault="001C1E61" w:rsidP="00144891">
      <w:pPr>
        <w:spacing w:line="360" w:lineRule="auto"/>
        <w:ind w:left="426"/>
        <w:jc w:val="both"/>
        <w:rPr>
          <w:rFonts w:ascii="Arial" w:hAnsi="Arial" w:cs="Arial"/>
          <w:sz w:val="22"/>
          <w:szCs w:val="22"/>
          <w:lang w:val="es-MX"/>
        </w:rPr>
      </w:pPr>
    </w:p>
    <w:p w14:paraId="235102EA" w14:textId="77777777" w:rsidR="001C1E61" w:rsidRDefault="001C1E61" w:rsidP="00144891">
      <w:pPr>
        <w:spacing w:line="360" w:lineRule="auto"/>
        <w:ind w:left="426"/>
        <w:jc w:val="both"/>
        <w:rPr>
          <w:rFonts w:ascii="Arial" w:hAnsi="Arial" w:cs="Arial"/>
          <w:sz w:val="22"/>
          <w:szCs w:val="22"/>
          <w:lang w:val="es-MX"/>
        </w:rPr>
      </w:pPr>
    </w:p>
    <w:p w14:paraId="50791AFF" w14:textId="56D07CE4" w:rsidR="007C0293" w:rsidRPr="00585703" w:rsidRDefault="007C0293" w:rsidP="007C0293">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lastRenderedPageBreak/>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D73D8F">
        <w:rPr>
          <w:rFonts w:ascii="Arial" w:hAnsi="Arial" w:cs="Arial"/>
          <w:b/>
          <w:i w:val="0"/>
          <w:iCs w:val="0"/>
          <w:noProof/>
          <w:color w:val="auto"/>
          <w:sz w:val="22"/>
          <w:szCs w:val="22"/>
        </w:rPr>
        <w:t>3</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Estructura funcional</w:t>
      </w:r>
      <w:r w:rsidRPr="00585703">
        <w:rPr>
          <w:rFonts w:ascii="Arial" w:hAnsi="Arial" w:cs="Arial"/>
          <w:b/>
          <w:i w:val="0"/>
          <w:iCs w:val="0"/>
          <w:color w:val="auto"/>
          <w:sz w:val="22"/>
          <w:szCs w:val="22"/>
        </w:rPr>
        <w:t xml:space="preserve"> de la Fiscalía de </w:t>
      </w:r>
      <w:r w:rsidR="0002702C">
        <w:rPr>
          <w:rFonts w:ascii="Arial" w:hAnsi="Arial" w:cs="Arial"/>
          <w:b/>
          <w:i w:val="0"/>
          <w:iCs w:val="0"/>
          <w:color w:val="auto"/>
          <w:sz w:val="22"/>
          <w:szCs w:val="22"/>
        </w:rPr>
        <w:t>Puntaren</w:t>
      </w:r>
      <w:r>
        <w:rPr>
          <w:rFonts w:ascii="Arial" w:hAnsi="Arial" w:cs="Arial"/>
          <w:b/>
          <w:i w:val="0"/>
          <w:iCs w:val="0"/>
          <w:color w:val="auto"/>
          <w:sz w:val="22"/>
          <w:szCs w:val="22"/>
        </w:rPr>
        <w:t>as</w:t>
      </w:r>
      <w:r w:rsidR="00FF5D8D">
        <w:rPr>
          <w:rFonts w:ascii="Arial" w:hAnsi="Arial" w:cs="Arial"/>
          <w:b/>
          <w:i w:val="0"/>
          <w:iCs w:val="0"/>
          <w:color w:val="auto"/>
          <w:sz w:val="22"/>
          <w:szCs w:val="22"/>
        </w:rPr>
        <w:t xml:space="preserve"> con respecto a la estructura funcional del Tribunal Penal</w:t>
      </w:r>
    </w:p>
    <w:p w14:paraId="510D8CE4" w14:textId="4C6C3C9C" w:rsidR="007C0293" w:rsidRDefault="007C0293" w:rsidP="00332463">
      <w:pPr>
        <w:spacing w:line="360" w:lineRule="auto"/>
        <w:ind w:left="426"/>
        <w:jc w:val="both"/>
        <w:rPr>
          <w:rFonts w:ascii="Arial" w:hAnsi="Arial" w:cs="Arial"/>
          <w:sz w:val="22"/>
          <w:szCs w:val="22"/>
          <w:lang w:val="es-MX"/>
        </w:rPr>
      </w:pPr>
    </w:p>
    <w:p w14:paraId="6F5DFF9D" w14:textId="547A5153" w:rsidR="00D16012" w:rsidRPr="00332463" w:rsidRDefault="00BE236F" w:rsidP="00D16012">
      <w:pPr>
        <w:spacing w:line="360" w:lineRule="auto"/>
        <w:jc w:val="both"/>
        <w:rPr>
          <w:rFonts w:ascii="Arial" w:hAnsi="Arial" w:cs="Arial"/>
          <w:sz w:val="22"/>
          <w:szCs w:val="22"/>
          <w:lang w:val="es-MX"/>
        </w:rPr>
      </w:pPr>
      <w:r w:rsidRPr="00BE236F">
        <w:rPr>
          <w:noProof/>
        </w:rPr>
        <w:drawing>
          <wp:inline distT="0" distB="0" distL="0" distR="0" wp14:anchorId="32E6F38C" wp14:editId="4DA0233E">
            <wp:extent cx="6332220" cy="50495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2220" cy="5049520"/>
                    </a:xfrm>
                    <a:prstGeom prst="rect">
                      <a:avLst/>
                    </a:prstGeom>
                    <a:noFill/>
                    <a:ln>
                      <a:noFill/>
                    </a:ln>
                  </pic:spPr>
                </pic:pic>
              </a:graphicData>
            </a:graphic>
          </wp:inline>
        </w:drawing>
      </w:r>
    </w:p>
    <w:p w14:paraId="0FE2E205" w14:textId="1ADD128F" w:rsidR="00E73D3F" w:rsidRPr="00332463" w:rsidRDefault="00E73D3F" w:rsidP="00E600C9">
      <w:pPr>
        <w:pStyle w:val="NormalWeb"/>
        <w:spacing w:before="0" w:beforeAutospacing="0" w:after="0" w:afterAutospacing="0"/>
        <w:ind w:left="0"/>
        <w:rPr>
          <w:rFonts w:ascii="Arial" w:hAnsi="Arial" w:cs="Arial"/>
          <w:sz w:val="22"/>
          <w:szCs w:val="22"/>
        </w:rPr>
      </w:pPr>
      <w:r w:rsidRPr="00F76B91">
        <w:rPr>
          <w:rFonts w:cs="Arial"/>
          <w:b/>
          <w:sz w:val="18"/>
          <w:szCs w:val="18"/>
        </w:rPr>
        <w:t xml:space="preserve">Fuente: </w:t>
      </w:r>
      <w:r w:rsidR="00332463">
        <w:rPr>
          <w:rFonts w:cs="Arial"/>
          <w:b/>
          <w:sz w:val="18"/>
          <w:szCs w:val="18"/>
        </w:rPr>
        <w:t>Elaboración propia y modelo del Tribunal Penal</w:t>
      </w:r>
    </w:p>
    <w:p w14:paraId="0E058F78" w14:textId="77777777" w:rsidR="00E73D3F" w:rsidRDefault="00E73D3F" w:rsidP="00CB26EC">
      <w:pPr>
        <w:spacing w:line="360" w:lineRule="auto"/>
        <w:ind w:left="426"/>
        <w:jc w:val="both"/>
        <w:rPr>
          <w:rFonts w:ascii="Arial" w:hAnsi="Arial" w:cs="Arial"/>
          <w:sz w:val="22"/>
          <w:szCs w:val="22"/>
          <w:lang w:val="es-MX"/>
        </w:rPr>
      </w:pPr>
    </w:p>
    <w:p w14:paraId="065DA42C" w14:textId="3E5BD58F" w:rsidR="005607D7" w:rsidRPr="00CB26EC" w:rsidRDefault="00653A24" w:rsidP="00CB26EC">
      <w:pPr>
        <w:spacing w:line="360" w:lineRule="auto"/>
        <w:ind w:left="426"/>
        <w:jc w:val="both"/>
        <w:rPr>
          <w:rFonts w:ascii="Arial" w:hAnsi="Arial" w:cs="Arial"/>
          <w:sz w:val="22"/>
          <w:szCs w:val="22"/>
          <w:lang w:val="es-MX"/>
        </w:rPr>
      </w:pPr>
      <w:r>
        <w:rPr>
          <w:rFonts w:ascii="Arial" w:hAnsi="Arial" w:cs="Arial"/>
          <w:sz w:val="22"/>
          <w:szCs w:val="22"/>
          <w:lang w:val="es-MX"/>
        </w:rPr>
        <w:t xml:space="preserve">En cuanto a la figura anterior, se puede apreciar que con la estructura actual que existe en la Fiscalía de </w:t>
      </w:r>
      <w:r w:rsidR="007F4283">
        <w:rPr>
          <w:rFonts w:ascii="Arial" w:hAnsi="Arial" w:cs="Arial"/>
          <w:sz w:val="22"/>
          <w:szCs w:val="22"/>
          <w:lang w:val="es-MX"/>
        </w:rPr>
        <w:t>Puntaren</w:t>
      </w:r>
      <w:r>
        <w:rPr>
          <w:rFonts w:ascii="Arial" w:hAnsi="Arial" w:cs="Arial"/>
          <w:sz w:val="22"/>
          <w:szCs w:val="22"/>
          <w:lang w:val="es-MX"/>
        </w:rPr>
        <w:t>as se puede sostener la estructura funcional del Tribunal de esta localidad</w:t>
      </w:r>
      <w:r w:rsidR="00C8503D">
        <w:rPr>
          <w:rFonts w:ascii="Arial" w:hAnsi="Arial" w:cs="Arial"/>
          <w:sz w:val="22"/>
          <w:szCs w:val="22"/>
          <w:lang w:val="es-MX"/>
        </w:rPr>
        <w:t xml:space="preserve">, tanto para los juicios Colegiados como para los Unipersonales. Por otra parte, las Audiencias Preliminares, estas serán vistas por las </w:t>
      </w:r>
      <w:r w:rsidR="00512AB6">
        <w:rPr>
          <w:rFonts w:ascii="Arial" w:hAnsi="Arial" w:cs="Arial"/>
          <w:sz w:val="22"/>
          <w:szCs w:val="22"/>
          <w:lang w:val="es-MX"/>
        </w:rPr>
        <w:t>F</w:t>
      </w:r>
      <w:r w:rsidR="00C8503D">
        <w:rPr>
          <w:rFonts w:ascii="Arial" w:hAnsi="Arial" w:cs="Arial"/>
          <w:sz w:val="22"/>
          <w:szCs w:val="22"/>
          <w:lang w:val="es-MX"/>
        </w:rPr>
        <w:t xml:space="preserve">iscalas </w:t>
      </w:r>
      <w:r w:rsidR="007F4283">
        <w:rPr>
          <w:rFonts w:ascii="Arial" w:hAnsi="Arial" w:cs="Arial"/>
          <w:sz w:val="22"/>
          <w:szCs w:val="22"/>
          <w:lang w:val="es-MX"/>
        </w:rPr>
        <w:t>y</w:t>
      </w:r>
      <w:r w:rsidR="00C8503D">
        <w:rPr>
          <w:rFonts w:ascii="Arial" w:hAnsi="Arial" w:cs="Arial"/>
          <w:sz w:val="22"/>
          <w:szCs w:val="22"/>
          <w:lang w:val="es-MX"/>
        </w:rPr>
        <w:t xml:space="preserve"> los </w:t>
      </w:r>
      <w:r w:rsidR="00512AB6">
        <w:rPr>
          <w:rFonts w:ascii="Arial" w:hAnsi="Arial" w:cs="Arial"/>
          <w:sz w:val="22"/>
          <w:szCs w:val="22"/>
          <w:lang w:val="es-MX"/>
        </w:rPr>
        <w:t>F</w:t>
      </w:r>
      <w:r w:rsidR="00C8503D">
        <w:rPr>
          <w:rFonts w:ascii="Arial" w:hAnsi="Arial" w:cs="Arial"/>
          <w:sz w:val="22"/>
          <w:szCs w:val="22"/>
          <w:lang w:val="es-MX"/>
        </w:rPr>
        <w:t xml:space="preserve">iscales </w:t>
      </w:r>
      <w:r w:rsidR="00512AB6">
        <w:rPr>
          <w:rFonts w:ascii="Arial" w:hAnsi="Arial" w:cs="Arial"/>
          <w:sz w:val="22"/>
          <w:szCs w:val="22"/>
          <w:lang w:val="es-MX"/>
        </w:rPr>
        <w:t>A</w:t>
      </w:r>
      <w:r w:rsidR="00C8503D">
        <w:rPr>
          <w:rFonts w:ascii="Arial" w:hAnsi="Arial" w:cs="Arial"/>
          <w:sz w:val="22"/>
          <w:szCs w:val="22"/>
          <w:lang w:val="es-MX"/>
        </w:rPr>
        <w:t>uxiliares de esta oficina.</w:t>
      </w:r>
    </w:p>
    <w:p w14:paraId="3DE14DAF" w14:textId="61AE619B" w:rsidR="001C4C71" w:rsidRDefault="00FF5D8D" w:rsidP="00332463">
      <w:pPr>
        <w:spacing w:line="360" w:lineRule="auto"/>
        <w:ind w:left="426"/>
        <w:jc w:val="both"/>
        <w:rPr>
          <w:rFonts w:ascii="Arial" w:hAnsi="Arial" w:cs="Arial"/>
          <w:sz w:val="22"/>
          <w:szCs w:val="22"/>
          <w:lang w:val="es-MX"/>
        </w:rPr>
      </w:pPr>
      <w:r w:rsidRPr="00332463">
        <w:rPr>
          <w:rFonts w:ascii="Arial" w:hAnsi="Arial" w:cs="Arial"/>
          <w:sz w:val="22"/>
          <w:szCs w:val="22"/>
          <w:lang w:val="es-MX"/>
        </w:rPr>
        <w:lastRenderedPageBreak/>
        <w:t xml:space="preserve">En relación con los señalamientos de juicios y audiencias, se tiene que, al existir una plaza de Fiscal Coordinador y </w:t>
      </w:r>
      <w:r w:rsidR="00BE236F">
        <w:rPr>
          <w:rFonts w:ascii="Arial" w:hAnsi="Arial" w:cs="Arial"/>
          <w:sz w:val="22"/>
          <w:szCs w:val="22"/>
          <w:lang w:val="es-MX"/>
        </w:rPr>
        <w:t>tres</w:t>
      </w:r>
      <w:r w:rsidRPr="00332463">
        <w:rPr>
          <w:rFonts w:ascii="Arial" w:hAnsi="Arial" w:cs="Arial"/>
          <w:sz w:val="22"/>
          <w:szCs w:val="22"/>
          <w:lang w:val="es-MX"/>
        </w:rPr>
        <w:t xml:space="preserve"> de Fiscal de Juicio en esta Fiscalía, </w:t>
      </w:r>
      <w:r w:rsidR="00E33551" w:rsidRPr="00332463">
        <w:rPr>
          <w:rFonts w:ascii="Arial" w:hAnsi="Arial" w:cs="Arial"/>
          <w:sz w:val="22"/>
          <w:szCs w:val="22"/>
          <w:lang w:val="es-MX"/>
        </w:rPr>
        <w:t xml:space="preserve">si </w:t>
      </w:r>
      <w:r w:rsidRPr="00332463">
        <w:rPr>
          <w:rFonts w:ascii="Arial" w:hAnsi="Arial" w:cs="Arial"/>
          <w:sz w:val="22"/>
          <w:szCs w:val="22"/>
          <w:lang w:val="es-MX"/>
        </w:rPr>
        <w:t xml:space="preserve">se puede dar cobertura a </w:t>
      </w:r>
      <w:r w:rsidR="007F4283">
        <w:rPr>
          <w:rFonts w:ascii="Arial" w:hAnsi="Arial" w:cs="Arial"/>
          <w:sz w:val="22"/>
          <w:szCs w:val="22"/>
          <w:lang w:val="es-MX"/>
        </w:rPr>
        <w:t xml:space="preserve">los </w:t>
      </w:r>
      <w:r w:rsidRPr="00332463">
        <w:rPr>
          <w:rFonts w:ascii="Arial" w:hAnsi="Arial" w:cs="Arial"/>
          <w:sz w:val="22"/>
          <w:szCs w:val="22"/>
          <w:lang w:val="es-MX"/>
        </w:rPr>
        <w:t xml:space="preserve">señalamientos que el Tribunal Penal </w:t>
      </w:r>
      <w:r w:rsidR="007F4283">
        <w:rPr>
          <w:rFonts w:ascii="Arial" w:hAnsi="Arial" w:cs="Arial"/>
          <w:sz w:val="22"/>
          <w:szCs w:val="22"/>
          <w:lang w:val="es-MX"/>
        </w:rPr>
        <w:t xml:space="preserve">agende, ya que este </w:t>
      </w:r>
      <w:r w:rsidRPr="00332463">
        <w:rPr>
          <w:rFonts w:ascii="Arial" w:hAnsi="Arial" w:cs="Arial"/>
          <w:sz w:val="22"/>
          <w:szCs w:val="22"/>
          <w:lang w:val="es-MX"/>
        </w:rPr>
        <w:t xml:space="preserve">posee </w:t>
      </w:r>
      <w:r w:rsidR="00BE236F">
        <w:rPr>
          <w:rFonts w:ascii="Arial" w:hAnsi="Arial" w:cs="Arial"/>
          <w:sz w:val="22"/>
          <w:szCs w:val="22"/>
          <w:lang w:val="es-MX"/>
        </w:rPr>
        <w:t>do</w:t>
      </w:r>
      <w:r w:rsidR="00A54F5B">
        <w:rPr>
          <w:rFonts w:ascii="Arial" w:hAnsi="Arial" w:cs="Arial"/>
          <w:sz w:val="22"/>
          <w:szCs w:val="22"/>
          <w:lang w:val="es-MX"/>
        </w:rPr>
        <w:t>s</w:t>
      </w:r>
      <w:r w:rsidRPr="00332463">
        <w:rPr>
          <w:rFonts w:ascii="Arial" w:hAnsi="Arial" w:cs="Arial"/>
          <w:sz w:val="22"/>
          <w:szCs w:val="22"/>
          <w:lang w:val="es-MX"/>
        </w:rPr>
        <w:t xml:space="preserve"> secci</w:t>
      </w:r>
      <w:r w:rsidR="00A54F5B">
        <w:rPr>
          <w:rFonts w:ascii="Arial" w:hAnsi="Arial" w:cs="Arial"/>
          <w:sz w:val="22"/>
          <w:szCs w:val="22"/>
          <w:lang w:val="es-MX"/>
        </w:rPr>
        <w:t>ones</w:t>
      </w:r>
      <w:r w:rsidRPr="00332463">
        <w:rPr>
          <w:rFonts w:ascii="Arial" w:hAnsi="Arial" w:cs="Arial"/>
          <w:sz w:val="22"/>
          <w:szCs w:val="22"/>
          <w:lang w:val="es-MX"/>
        </w:rPr>
        <w:t xml:space="preserve"> Colegiada</w:t>
      </w:r>
      <w:r w:rsidR="00A54F5B">
        <w:rPr>
          <w:rFonts w:ascii="Arial" w:hAnsi="Arial" w:cs="Arial"/>
          <w:sz w:val="22"/>
          <w:szCs w:val="22"/>
          <w:lang w:val="es-MX"/>
        </w:rPr>
        <w:t xml:space="preserve">s, </w:t>
      </w:r>
      <w:r w:rsidR="00347C9C">
        <w:rPr>
          <w:rFonts w:ascii="Arial" w:hAnsi="Arial" w:cs="Arial"/>
          <w:sz w:val="22"/>
          <w:szCs w:val="22"/>
          <w:lang w:val="es-MX"/>
        </w:rPr>
        <w:t>dos</w:t>
      </w:r>
      <w:r w:rsidRPr="00332463">
        <w:rPr>
          <w:rFonts w:ascii="Arial" w:hAnsi="Arial" w:cs="Arial"/>
          <w:sz w:val="22"/>
          <w:szCs w:val="22"/>
          <w:lang w:val="es-MX"/>
        </w:rPr>
        <w:t xml:space="preserve"> secciones Unipersonales</w:t>
      </w:r>
      <w:r w:rsidR="00347C9C">
        <w:rPr>
          <w:rFonts w:ascii="Arial" w:hAnsi="Arial" w:cs="Arial"/>
          <w:sz w:val="22"/>
          <w:szCs w:val="22"/>
          <w:lang w:val="es-MX"/>
        </w:rPr>
        <w:t xml:space="preserve">, donde </w:t>
      </w:r>
      <w:r w:rsidR="00C216AA">
        <w:rPr>
          <w:rFonts w:ascii="Arial" w:hAnsi="Arial" w:cs="Arial"/>
          <w:sz w:val="22"/>
          <w:szCs w:val="22"/>
          <w:lang w:val="es-MX"/>
        </w:rPr>
        <w:t xml:space="preserve">las cinco secciones </w:t>
      </w:r>
      <w:r w:rsidR="00347C9C" w:rsidRPr="00332463">
        <w:rPr>
          <w:rFonts w:ascii="Arial" w:hAnsi="Arial" w:cs="Arial"/>
          <w:sz w:val="22"/>
          <w:szCs w:val="22"/>
          <w:lang w:val="es-MX"/>
        </w:rPr>
        <w:t>pueden realizar juicios a la vez</w:t>
      </w:r>
      <w:r w:rsidR="00347C9C">
        <w:rPr>
          <w:rFonts w:ascii="Arial" w:hAnsi="Arial" w:cs="Arial"/>
          <w:sz w:val="22"/>
          <w:szCs w:val="22"/>
          <w:lang w:val="es-MX"/>
        </w:rPr>
        <w:t xml:space="preserve">, </w:t>
      </w:r>
      <w:r w:rsidR="00C216AA">
        <w:rPr>
          <w:rFonts w:ascii="Arial" w:hAnsi="Arial" w:cs="Arial"/>
          <w:sz w:val="22"/>
          <w:szCs w:val="22"/>
          <w:lang w:val="es-MX"/>
        </w:rPr>
        <w:t>es importante mencionar que</w:t>
      </w:r>
      <w:r w:rsidR="00347C9C">
        <w:rPr>
          <w:rFonts w:ascii="Arial" w:hAnsi="Arial" w:cs="Arial"/>
          <w:sz w:val="22"/>
          <w:szCs w:val="22"/>
          <w:lang w:val="es-MX"/>
        </w:rPr>
        <w:t xml:space="preserve">, </w:t>
      </w:r>
      <w:r w:rsidR="00BE236F">
        <w:rPr>
          <w:rFonts w:ascii="Arial" w:hAnsi="Arial" w:cs="Arial"/>
          <w:sz w:val="22"/>
          <w:szCs w:val="22"/>
          <w:lang w:val="es-MX"/>
        </w:rPr>
        <w:t>una de las</w:t>
      </w:r>
      <w:r w:rsidR="00347C9C">
        <w:rPr>
          <w:rFonts w:ascii="Arial" w:hAnsi="Arial" w:cs="Arial"/>
          <w:sz w:val="22"/>
          <w:szCs w:val="22"/>
          <w:lang w:val="es-MX"/>
        </w:rPr>
        <w:t xml:space="preserve"> </w:t>
      </w:r>
      <w:r w:rsidR="00C216AA">
        <w:rPr>
          <w:rFonts w:ascii="Arial" w:hAnsi="Arial" w:cs="Arial"/>
          <w:sz w:val="22"/>
          <w:szCs w:val="22"/>
          <w:lang w:val="es-MX"/>
        </w:rPr>
        <w:t>secci</w:t>
      </w:r>
      <w:r w:rsidR="00BE236F">
        <w:rPr>
          <w:rFonts w:ascii="Arial" w:hAnsi="Arial" w:cs="Arial"/>
          <w:sz w:val="22"/>
          <w:szCs w:val="22"/>
          <w:lang w:val="es-MX"/>
        </w:rPr>
        <w:t>ones</w:t>
      </w:r>
      <w:r w:rsidR="002A3D9D">
        <w:rPr>
          <w:rFonts w:ascii="Arial" w:hAnsi="Arial" w:cs="Arial"/>
          <w:sz w:val="22"/>
          <w:szCs w:val="22"/>
          <w:lang w:val="es-MX"/>
        </w:rPr>
        <w:t xml:space="preserve"> </w:t>
      </w:r>
      <w:r w:rsidR="00BE236F">
        <w:rPr>
          <w:rFonts w:ascii="Arial" w:hAnsi="Arial" w:cs="Arial"/>
          <w:sz w:val="22"/>
          <w:szCs w:val="22"/>
          <w:lang w:val="es-MX"/>
        </w:rPr>
        <w:t xml:space="preserve">Unipersonales está definida para </w:t>
      </w:r>
      <w:r w:rsidR="002A3D9D">
        <w:rPr>
          <w:rFonts w:ascii="Arial" w:hAnsi="Arial" w:cs="Arial"/>
          <w:sz w:val="22"/>
          <w:szCs w:val="22"/>
          <w:lang w:val="es-MX"/>
        </w:rPr>
        <w:t>el</w:t>
      </w:r>
      <w:r w:rsidR="00347C9C">
        <w:rPr>
          <w:rFonts w:ascii="Arial" w:hAnsi="Arial" w:cs="Arial"/>
          <w:sz w:val="22"/>
          <w:szCs w:val="22"/>
          <w:lang w:val="es-MX"/>
        </w:rPr>
        <w:t xml:space="preserve"> proyecto de descongestionamiento del Tribunal</w:t>
      </w:r>
      <w:r w:rsidR="00BE236F">
        <w:rPr>
          <w:rFonts w:ascii="Arial" w:hAnsi="Arial" w:cs="Arial"/>
          <w:sz w:val="22"/>
          <w:szCs w:val="22"/>
          <w:lang w:val="es-MX"/>
        </w:rPr>
        <w:t xml:space="preserve">, el cual </w:t>
      </w:r>
      <w:r w:rsidR="00347C9C">
        <w:rPr>
          <w:rFonts w:ascii="Arial" w:hAnsi="Arial" w:cs="Arial"/>
          <w:sz w:val="22"/>
          <w:szCs w:val="22"/>
          <w:lang w:val="es-MX"/>
        </w:rPr>
        <w:t xml:space="preserve">utiliza </w:t>
      </w:r>
      <w:r w:rsidR="00F241AA">
        <w:rPr>
          <w:rFonts w:ascii="Arial" w:hAnsi="Arial" w:cs="Arial"/>
          <w:sz w:val="22"/>
          <w:szCs w:val="22"/>
          <w:lang w:val="es-MX"/>
        </w:rPr>
        <w:t>el talento</w:t>
      </w:r>
      <w:r w:rsidR="00347C9C">
        <w:rPr>
          <w:rFonts w:ascii="Arial" w:hAnsi="Arial" w:cs="Arial"/>
          <w:sz w:val="22"/>
          <w:szCs w:val="22"/>
          <w:lang w:val="es-MX"/>
        </w:rPr>
        <w:t xml:space="preserve"> </w:t>
      </w:r>
      <w:r w:rsidR="002A3D9D">
        <w:rPr>
          <w:rFonts w:ascii="Arial" w:hAnsi="Arial" w:cs="Arial"/>
          <w:sz w:val="22"/>
          <w:szCs w:val="22"/>
          <w:lang w:val="es-MX"/>
        </w:rPr>
        <w:t xml:space="preserve">humano </w:t>
      </w:r>
      <w:r w:rsidR="00347C9C">
        <w:rPr>
          <w:rFonts w:ascii="Arial" w:hAnsi="Arial" w:cs="Arial"/>
          <w:sz w:val="22"/>
          <w:szCs w:val="22"/>
          <w:lang w:val="es-MX"/>
        </w:rPr>
        <w:t>de Flagrancia durante el día.</w:t>
      </w:r>
      <w:r w:rsidR="001C4C71">
        <w:rPr>
          <w:rFonts w:ascii="Arial" w:hAnsi="Arial" w:cs="Arial"/>
          <w:sz w:val="22"/>
          <w:szCs w:val="22"/>
          <w:lang w:val="es-MX"/>
        </w:rPr>
        <w:t xml:space="preserve"> Esto </w:t>
      </w:r>
      <w:r w:rsidR="002A3D9D">
        <w:rPr>
          <w:rFonts w:ascii="Arial" w:hAnsi="Arial" w:cs="Arial"/>
          <w:sz w:val="22"/>
          <w:szCs w:val="22"/>
          <w:lang w:val="es-MX"/>
        </w:rPr>
        <w:t xml:space="preserve">con el fin de que </w:t>
      </w:r>
      <w:r w:rsidR="001C4C71">
        <w:rPr>
          <w:rFonts w:ascii="Arial" w:hAnsi="Arial" w:cs="Arial"/>
          <w:sz w:val="22"/>
          <w:szCs w:val="22"/>
          <w:lang w:val="es-MX"/>
        </w:rPr>
        <w:t xml:space="preserve">se </w:t>
      </w:r>
      <w:r w:rsidR="00C216AA">
        <w:rPr>
          <w:rFonts w:ascii="Arial" w:hAnsi="Arial" w:cs="Arial"/>
          <w:sz w:val="22"/>
          <w:szCs w:val="22"/>
          <w:lang w:val="es-MX"/>
        </w:rPr>
        <w:t>maximi</w:t>
      </w:r>
      <w:r w:rsidR="002A3D9D">
        <w:rPr>
          <w:rFonts w:ascii="Arial" w:hAnsi="Arial" w:cs="Arial"/>
          <w:sz w:val="22"/>
          <w:szCs w:val="22"/>
          <w:lang w:val="es-MX"/>
        </w:rPr>
        <w:t>ce</w:t>
      </w:r>
      <w:r w:rsidR="00C216AA">
        <w:rPr>
          <w:rFonts w:ascii="Arial" w:hAnsi="Arial" w:cs="Arial"/>
          <w:sz w:val="22"/>
          <w:szCs w:val="22"/>
          <w:lang w:val="es-MX"/>
        </w:rPr>
        <w:t xml:space="preserve"> </w:t>
      </w:r>
      <w:r w:rsidR="002A3D9D">
        <w:rPr>
          <w:rFonts w:ascii="Arial" w:hAnsi="Arial" w:cs="Arial"/>
          <w:sz w:val="22"/>
          <w:szCs w:val="22"/>
          <w:lang w:val="es-MX"/>
        </w:rPr>
        <w:t xml:space="preserve">y optimice </w:t>
      </w:r>
      <w:r w:rsidR="00C216AA">
        <w:rPr>
          <w:rFonts w:ascii="Arial" w:hAnsi="Arial" w:cs="Arial"/>
          <w:sz w:val="22"/>
          <w:szCs w:val="22"/>
          <w:lang w:val="es-MX"/>
        </w:rPr>
        <w:t xml:space="preserve">el recurso y el talento humano </w:t>
      </w:r>
      <w:r w:rsidR="002A3D9D">
        <w:rPr>
          <w:rFonts w:ascii="Arial" w:hAnsi="Arial" w:cs="Arial"/>
          <w:sz w:val="22"/>
          <w:szCs w:val="22"/>
          <w:lang w:val="es-MX"/>
        </w:rPr>
        <w:t xml:space="preserve">adicionalmente </w:t>
      </w:r>
      <w:r w:rsidR="00C216AA">
        <w:rPr>
          <w:rFonts w:ascii="Arial" w:hAnsi="Arial" w:cs="Arial"/>
          <w:sz w:val="22"/>
          <w:szCs w:val="22"/>
          <w:lang w:val="es-MX"/>
        </w:rPr>
        <w:t xml:space="preserve">con este </w:t>
      </w:r>
      <w:r w:rsidR="002A3D9D">
        <w:rPr>
          <w:rFonts w:ascii="Arial" w:hAnsi="Arial" w:cs="Arial"/>
          <w:sz w:val="22"/>
          <w:szCs w:val="22"/>
          <w:lang w:val="es-MX"/>
        </w:rPr>
        <w:t xml:space="preserve">otro </w:t>
      </w:r>
      <w:r w:rsidR="00C216AA">
        <w:rPr>
          <w:rFonts w:ascii="Arial" w:hAnsi="Arial" w:cs="Arial"/>
          <w:sz w:val="22"/>
          <w:szCs w:val="22"/>
          <w:lang w:val="es-MX"/>
        </w:rPr>
        <w:t>proyecto</w:t>
      </w:r>
      <w:r w:rsidR="002A3D9D">
        <w:rPr>
          <w:rFonts w:ascii="Arial" w:hAnsi="Arial" w:cs="Arial"/>
          <w:sz w:val="22"/>
          <w:szCs w:val="22"/>
          <w:lang w:val="es-MX"/>
        </w:rPr>
        <w:t xml:space="preserve"> en paralelo</w:t>
      </w:r>
      <w:r w:rsidRPr="00332463">
        <w:rPr>
          <w:rFonts w:ascii="Arial" w:hAnsi="Arial" w:cs="Arial"/>
          <w:sz w:val="22"/>
          <w:szCs w:val="22"/>
          <w:lang w:val="es-MX"/>
        </w:rPr>
        <w:t>.</w:t>
      </w:r>
    </w:p>
    <w:p w14:paraId="25887D0B" w14:textId="77777777" w:rsidR="001C4C71" w:rsidRDefault="001C4C71" w:rsidP="00332463">
      <w:pPr>
        <w:spacing w:line="360" w:lineRule="auto"/>
        <w:ind w:left="426"/>
        <w:jc w:val="both"/>
        <w:rPr>
          <w:rFonts w:ascii="Arial" w:hAnsi="Arial" w:cs="Arial"/>
          <w:sz w:val="22"/>
          <w:szCs w:val="22"/>
          <w:lang w:val="es-MX"/>
        </w:rPr>
      </w:pPr>
    </w:p>
    <w:p w14:paraId="4B21ABF2" w14:textId="6BCC11AD" w:rsidR="00FF5D8D" w:rsidRPr="00332463" w:rsidRDefault="00FF5D8D" w:rsidP="00F241AA">
      <w:pPr>
        <w:spacing w:line="360" w:lineRule="auto"/>
        <w:ind w:left="426"/>
        <w:jc w:val="both"/>
        <w:rPr>
          <w:rFonts w:ascii="Arial" w:hAnsi="Arial" w:cs="Arial"/>
          <w:sz w:val="22"/>
          <w:szCs w:val="22"/>
          <w:lang w:val="es-MX"/>
        </w:rPr>
      </w:pPr>
      <w:r w:rsidRPr="00332463">
        <w:rPr>
          <w:rFonts w:ascii="Arial" w:hAnsi="Arial" w:cs="Arial"/>
          <w:sz w:val="22"/>
          <w:szCs w:val="22"/>
          <w:lang w:val="es-MX"/>
        </w:rPr>
        <w:t xml:space="preserve">En el determinado caso que alguna de estas plazas </w:t>
      </w:r>
      <w:r w:rsidR="00E33551" w:rsidRPr="00332463">
        <w:rPr>
          <w:rFonts w:ascii="Arial" w:hAnsi="Arial" w:cs="Arial"/>
          <w:sz w:val="22"/>
          <w:szCs w:val="22"/>
          <w:lang w:val="es-MX"/>
        </w:rPr>
        <w:t xml:space="preserve">no </w:t>
      </w:r>
      <w:r w:rsidRPr="00332463">
        <w:rPr>
          <w:rFonts w:ascii="Arial" w:hAnsi="Arial" w:cs="Arial"/>
          <w:sz w:val="22"/>
          <w:szCs w:val="22"/>
          <w:lang w:val="es-MX"/>
        </w:rPr>
        <w:t>pueda</w:t>
      </w:r>
      <w:r w:rsidR="00E33551" w:rsidRPr="00332463">
        <w:rPr>
          <w:rFonts w:ascii="Arial" w:hAnsi="Arial" w:cs="Arial"/>
          <w:sz w:val="22"/>
          <w:szCs w:val="22"/>
          <w:lang w:val="es-MX"/>
        </w:rPr>
        <w:t xml:space="preserve"> atender alguno de los señalamientos previstos por el Tribunal, se recurre a las plazas de las </w:t>
      </w:r>
      <w:r w:rsidR="00B54933">
        <w:rPr>
          <w:rFonts w:ascii="Arial" w:hAnsi="Arial" w:cs="Arial"/>
          <w:sz w:val="22"/>
          <w:szCs w:val="22"/>
          <w:lang w:val="es-MX"/>
        </w:rPr>
        <w:t>F</w:t>
      </w:r>
      <w:r w:rsidR="00E33551" w:rsidRPr="00332463">
        <w:rPr>
          <w:rFonts w:ascii="Arial" w:hAnsi="Arial" w:cs="Arial"/>
          <w:sz w:val="22"/>
          <w:szCs w:val="22"/>
          <w:lang w:val="es-MX"/>
        </w:rPr>
        <w:t xml:space="preserve">iscalas y los </w:t>
      </w:r>
      <w:r w:rsidR="00B54933">
        <w:rPr>
          <w:rFonts w:ascii="Arial" w:hAnsi="Arial" w:cs="Arial"/>
          <w:sz w:val="22"/>
          <w:szCs w:val="22"/>
          <w:lang w:val="es-MX"/>
        </w:rPr>
        <w:t>Fi</w:t>
      </w:r>
      <w:r w:rsidR="00E33551" w:rsidRPr="00332463">
        <w:rPr>
          <w:rFonts w:ascii="Arial" w:hAnsi="Arial" w:cs="Arial"/>
          <w:sz w:val="22"/>
          <w:szCs w:val="22"/>
          <w:lang w:val="es-MX"/>
        </w:rPr>
        <w:t xml:space="preserve">scales </w:t>
      </w:r>
      <w:r w:rsidR="00B54933">
        <w:rPr>
          <w:rFonts w:ascii="Arial" w:hAnsi="Arial" w:cs="Arial"/>
          <w:sz w:val="22"/>
          <w:szCs w:val="22"/>
          <w:lang w:val="es-MX"/>
        </w:rPr>
        <w:t>A</w:t>
      </w:r>
      <w:r w:rsidR="00E33551" w:rsidRPr="00332463">
        <w:rPr>
          <w:rFonts w:ascii="Arial" w:hAnsi="Arial" w:cs="Arial"/>
          <w:sz w:val="22"/>
          <w:szCs w:val="22"/>
          <w:lang w:val="es-MX"/>
        </w:rPr>
        <w:t>uxiliares, para que cumplan con esta labor, evitando que se in</w:t>
      </w:r>
      <w:r w:rsidR="00F241AA">
        <w:rPr>
          <w:rFonts w:ascii="Arial" w:hAnsi="Arial" w:cs="Arial"/>
          <w:sz w:val="22"/>
          <w:szCs w:val="22"/>
          <w:lang w:val="es-MX"/>
        </w:rPr>
        <w:t>terrumpa</w:t>
      </w:r>
      <w:r w:rsidR="00E33551" w:rsidRPr="00332463">
        <w:rPr>
          <w:rFonts w:ascii="Arial" w:hAnsi="Arial" w:cs="Arial"/>
          <w:sz w:val="22"/>
          <w:szCs w:val="22"/>
          <w:lang w:val="es-MX"/>
        </w:rPr>
        <w:t xml:space="preserve"> con l</w:t>
      </w:r>
      <w:r w:rsidR="00F241AA">
        <w:rPr>
          <w:rFonts w:ascii="Arial" w:hAnsi="Arial" w:cs="Arial"/>
          <w:sz w:val="22"/>
          <w:szCs w:val="22"/>
          <w:lang w:val="es-MX"/>
        </w:rPr>
        <w:t>o señalado por el Tribunal, siendo este panorama la excepción y no la regla, logrando una participación mínima por parte de tas Fiscalas o estos Fiscales Auxiliares</w:t>
      </w:r>
      <w:r w:rsidR="00E33551" w:rsidRPr="00332463">
        <w:rPr>
          <w:rFonts w:ascii="Arial" w:hAnsi="Arial" w:cs="Arial"/>
          <w:sz w:val="22"/>
          <w:szCs w:val="22"/>
          <w:lang w:val="es-MX"/>
        </w:rPr>
        <w:t>.</w:t>
      </w:r>
    </w:p>
    <w:p w14:paraId="65CE3BA1" w14:textId="77777777" w:rsidR="00FF5D8D" w:rsidRPr="00CB26EC" w:rsidRDefault="00FF5D8D" w:rsidP="00CB26EC">
      <w:pPr>
        <w:spacing w:line="360" w:lineRule="auto"/>
        <w:ind w:left="426"/>
        <w:jc w:val="both"/>
        <w:rPr>
          <w:rFonts w:ascii="Arial" w:hAnsi="Arial" w:cs="Arial"/>
          <w:sz w:val="22"/>
          <w:szCs w:val="22"/>
          <w:lang w:val="es-MX"/>
        </w:rPr>
      </w:pPr>
    </w:p>
    <w:p w14:paraId="33D26BBA" w14:textId="4AF59872" w:rsidR="007C0293" w:rsidRDefault="007C0293" w:rsidP="00CB26EC">
      <w:pPr>
        <w:spacing w:line="360" w:lineRule="auto"/>
        <w:ind w:left="426"/>
        <w:jc w:val="both"/>
        <w:rPr>
          <w:rFonts w:ascii="Arial" w:hAnsi="Arial" w:cs="Arial"/>
          <w:sz w:val="22"/>
          <w:szCs w:val="22"/>
          <w:lang w:val="es-MX"/>
        </w:rPr>
      </w:pPr>
    </w:p>
    <w:p w14:paraId="786BD214" w14:textId="77777777" w:rsidR="00406444" w:rsidRPr="004B7EDD" w:rsidRDefault="00406444" w:rsidP="00406444">
      <w:pPr>
        <w:pStyle w:val="Ttulo2"/>
      </w:pPr>
      <w:r>
        <w:rPr>
          <w:lang w:val="es-CR"/>
        </w:rPr>
        <w:t>Análisis de Infraestructura Física y Tecnológica</w:t>
      </w:r>
    </w:p>
    <w:p w14:paraId="5B674007" w14:textId="77777777" w:rsidR="00406444" w:rsidRDefault="00406444" w:rsidP="00406444">
      <w:pPr>
        <w:pStyle w:val="Ttulo3"/>
        <w:rPr>
          <w:lang w:val="es-MX"/>
        </w:rPr>
      </w:pPr>
      <w:r>
        <w:rPr>
          <w:lang w:val="es-MX"/>
        </w:rPr>
        <w:t>Infraestructura Física</w:t>
      </w:r>
    </w:p>
    <w:p w14:paraId="231022A3" w14:textId="77777777" w:rsidR="00406444" w:rsidRDefault="00406444" w:rsidP="00406444">
      <w:pPr>
        <w:spacing w:line="360" w:lineRule="auto"/>
        <w:ind w:left="426"/>
        <w:jc w:val="both"/>
        <w:rPr>
          <w:rFonts w:ascii="Arial" w:hAnsi="Arial" w:cs="Arial"/>
          <w:sz w:val="22"/>
          <w:szCs w:val="22"/>
          <w:lang w:val="es-MX"/>
        </w:rPr>
      </w:pPr>
    </w:p>
    <w:p w14:paraId="3D0D95BD" w14:textId="77777777" w:rsidR="00406444" w:rsidRDefault="00406444" w:rsidP="00406444">
      <w:pPr>
        <w:spacing w:line="360" w:lineRule="auto"/>
        <w:ind w:left="426"/>
        <w:jc w:val="both"/>
        <w:rPr>
          <w:rFonts w:ascii="Arial" w:hAnsi="Arial" w:cs="Arial"/>
          <w:sz w:val="22"/>
          <w:szCs w:val="22"/>
          <w:lang w:val="es-MX"/>
        </w:rPr>
      </w:pPr>
      <w:r>
        <w:rPr>
          <w:rFonts w:ascii="Arial" w:hAnsi="Arial" w:cs="Arial"/>
          <w:sz w:val="22"/>
          <w:szCs w:val="22"/>
          <w:lang w:val="es-MX"/>
        </w:rPr>
        <w:t>Analizando</w:t>
      </w:r>
      <w:r w:rsidRPr="00AC0AB6">
        <w:rPr>
          <w:rFonts w:ascii="Arial" w:hAnsi="Arial" w:cs="Arial"/>
          <w:sz w:val="22"/>
          <w:szCs w:val="22"/>
          <w:lang w:val="es-MX"/>
        </w:rPr>
        <w:t xml:space="preserve"> la infraestructura de</w:t>
      </w:r>
      <w:r>
        <w:rPr>
          <w:rFonts w:ascii="Arial" w:hAnsi="Arial" w:cs="Arial"/>
          <w:sz w:val="22"/>
          <w:szCs w:val="22"/>
          <w:lang w:val="es-MX"/>
        </w:rPr>
        <w:t>l Despacho</w:t>
      </w:r>
      <w:r w:rsidRPr="00AC0AB6">
        <w:rPr>
          <w:rFonts w:ascii="Arial" w:hAnsi="Arial" w:cs="Arial"/>
          <w:sz w:val="22"/>
          <w:szCs w:val="22"/>
          <w:lang w:val="es-MX"/>
        </w:rPr>
        <w:t xml:space="preserve">, se </w:t>
      </w:r>
      <w:r>
        <w:rPr>
          <w:rFonts w:ascii="Arial" w:hAnsi="Arial" w:cs="Arial"/>
          <w:sz w:val="22"/>
          <w:szCs w:val="22"/>
          <w:lang w:val="es-MX"/>
        </w:rPr>
        <w:t>evidencia que:</w:t>
      </w:r>
    </w:p>
    <w:p w14:paraId="4D365B49" w14:textId="77777777" w:rsidR="00406444" w:rsidRPr="00C559FE" w:rsidRDefault="00406444" w:rsidP="00406444">
      <w:pPr>
        <w:pStyle w:val="Prrafodelista"/>
        <w:numPr>
          <w:ilvl w:val="0"/>
          <w:numId w:val="32"/>
        </w:numPr>
        <w:spacing w:line="360" w:lineRule="auto"/>
        <w:rPr>
          <w:sz w:val="22"/>
          <w:szCs w:val="22"/>
          <w:lang w:val="es-MX"/>
        </w:rPr>
      </w:pPr>
      <w:r w:rsidRPr="00C559FE">
        <w:rPr>
          <w:sz w:val="22"/>
          <w:szCs w:val="22"/>
          <w:lang w:val="es-MX"/>
        </w:rPr>
        <w:t>Todas las fiscalas y fiscales cuentan con su propia oficina.</w:t>
      </w:r>
    </w:p>
    <w:p w14:paraId="3958E160" w14:textId="48678D8B" w:rsidR="00406444" w:rsidRPr="00C559FE" w:rsidRDefault="00406444" w:rsidP="00406444">
      <w:pPr>
        <w:pStyle w:val="Prrafodelista"/>
        <w:numPr>
          <w:ilvl w:val="0"/>
          <w:numId w:val="32"/>
        </w:numPr>
        <w:spacing w:line="360" w:lineRule="auto"/>
        <w:rPr>
          <w:sz w:val="22"/>
          <w:szCs w:val="22"/>
          <w:lang w:val="es-MX"/>
        </w:rPr>
      </w:pPr>
      <w:r w:rsidRPr="00C559FE">
        <w:rPr>
          <w:sz w:val="22"/>
          <w:szCs w:val="22"/>
          <w:lang w:val="es-MX"/>
        </w:rPr>
        <w:t>La plaza de Coordinador Judicial cuenta con su propio espacio.</w:t>
      </w:r>
    </w:p>
    <w:p w14:paraId="21CB0242" w14:textId="2C180980" w:rsidR="00406444" w:rsidRDefault="00406444" w:rsidP="00406444">
      <w:pPr>
        <w:pStyle w:val="Prrafodelista"/>
        <w:numPr>
          <w:ilvl w:val="0"/>
          <w:numId w:val="32"/>
        </w:numPr>
        <w:spacing w:line="360" w:lineRule="auto"/>
        <w:rPr>
          <w:sz w:val="22"/>
          <w:szCs w:val="22"/>
          <w:lang w:val="es-MX"/>
        </w:rPr>
      </w:pPr>
      <w:r w:rsidRPr="00D609DC">
        <w:rPr>
          <w:sz w:val="22"/>
          <w:szCs w:val="22"/>
          <w:lang w:val="es-MX"/>
        </w:rPr>
        <w:t xml:space="preserve">Las Técnicas o Técnicos Judiciales cuentan con su propio espacio o escritorio para el desempeño de sus labores, </w:t>
      </w:r>
      <w:r>
        <w:rPr>
          <w:sz w:val="22"/>
          <w:szCs w:val="22"/>
          <w:lang w:val="es-MX"/>
        </w:rPr>
        <w:t>e</w:t>
      </w:r>
      <w:r w:rsidRPr="00D609DC">
        <w:rPr>
          <w:sz w:val="22"/>
          <w:szCs w:val="22"/>
          <w:lang w:val="es-MX"/>
        </w:rPr>
        <w:t xml:space="preserve">l área </w:t>
      </w:r>
      <w:r>
        <w:rPr>
          <w:sz w:val="22"/>
          <w:szCs w:val="22"/>
          <w:lang w:val="es-MX"/>
        </w:rPr>
        <w:t>asignada para</w:t>
      </w:r>
      <w:r w:rsidRPr="00D609DC">
        <w:rPr>
          <w:sz w:val="22"/>
          <w:szCs w:val="22"/>
          <w:lang w:val="es-MX"/>
        </w:rPr>
        <w:t xml:space="preserve"> </w:t>
      </w:r>
      <w:r>
        <w:rPr>
          <w:sz w:val="22"/>
          <w:szCs w:val="22"/>
          <w:lang w:val="es-MX"/>
        </w:rPr>
        <w:t xml:space="preserve">estas y estos se considera </w:t>
      </w:r>
      <w:r w:rsidRPr="00D609DC">
        <w:rPr>
          <w:sz w:val="22"/>
          <w:szCs w:val="22"/>
          <w:lang w:val="es-MX"/>
        </w:rPr>
        <w:t>adecuada y se encuentra libre de hacinamiento</w:t>
      </w:r>
      <w:r>
        <w:rPr>
          <w:sz w:val="22"/>
          <w:szCs w:val="22"/>
          <w:lang w:val="es-MX"/>
        </w:rPr>
        <w:t>, s</w:t>
      </w:r>
      <w:r w:rsidRPr="00D609DC">
        <w:rPr>
          <w:sz w:val="22"/>
          <w:szCs w:val="22"/>
          <w:lang w:val="es-MX"/>
        </w:rPr>
        <w:t>in embargo, se pueden presentar situaciones de riesgo en la atención al público</w:t>
      </w:r>
      <w:r>
        <w:rPr>
          <w:sz w:val="22"/>
          <w:szCs w:val="22"/>
          <w:lang w:val="es-MX"/>
        </w:rPr>
        <w:t xml:space="preserve">, situación que se puede exponer si se hacen </w:t>
      </w:r>
      <w:r w:rsidRPr="00D609DC">
        <w:rPr>
          <w:sz w:val="22"/>
          <w:szCs w:val="22"/>
          <w:lang w:val="es-MX"/>
        </w:rPr>
        <w:t>presente</w:t>
      </w:r>
      <w:r>
        <w:rPr>
          <w:sz w:val="22"/>
          <w:szCs w:val="22"/>
          <w:lang w:val="es-MX"/>
        </w:rPr>
        <w:t>s</w:t>
      </w:r>
      <w:r w:rsidRPr="00D609DC">
        <w:rPr>
          <w:sz w:val="22"/>
          <w:szCs w:val="22"/>
          <w:lang w:val="es-MX"/>
        </w:rPr>
        <w:t xml:space="preserve"> ambas partes a declarar al mismo tiempo</w:t>
      </w:r>
      <w:r w:rsidR="00C65E71">
        <w:rPr>
          <w:sz w:val="22"/>
          <w:szCs w:val="22"/>
          <w:lang w:val="es-MX"/>
        </w:rPr>
        <w:t xml:space="preserve"> (imputado y ofendido)</w:t>
      </w:r>
      <w:r w:rsidRPr="00D609DC">
        <w:rPr>
          <w:sz w:val="22"/>
          <w:szCs w:val="22"/>
          <w:lang w:val="es-MX"/>
        </w:rPr>
        <w:t xml:space="preserve">, debido a que todo el personal se encuentra ubicado en la misma zona, en estos casos, se tiene la costumbre de </w:t>
      </w:r>
      <w:r w:rsidRPr="00D609DC">
        <w:rPr>
          <w:sz w:val="22"/>
          <w:szCs w:val="22"/>
          <w:lang w:val="es-MX"/>
        </w:rPr>
        <w:lastRenderedPageBreak/>
        <w:t>pasar al imputado primero y luego al detenido, o cuando son dos personas que se consideran ofendidos mutuamente, si se decide atender ambos casos se procede a pasar a uno primero que el otro, con el fin de evitar cualquier enfrentamiento en el lugar</w:t>
      </w:r>
      <w:r>
        <w:rPr>
          <w:sz w:val="22"/>
          <w:szCs w:val="22"/>
          <w:lang w:val="es-MX"/>
        </w:rPr>
        <w:t xml:space="preserve">, </w:t>
      </w:r>
      <w:r w:rsidR="00C65E71">
        <w:rPr>
          <w:sz w:val="22"/>
          <w:szCs w:val="22"/>
          <w:lang w:val="es-MX"/>
        </w:rPr>
        <w:t xml:space="preserve">sobre todo en el área de la manifestación; </w:t>
      </w:r>
      <w:r>
        <w:rPr>
          <w:sz w:val="22"/>
          <w:szCs w:val="22"/>
          <w:lang w:val="es-MX"/>
        </w:rPr>
        <w:t>en esta zona no se tiene seguridad de ningún tipo, ni cámaras que evidencien lo que pueda suceder en el lugar.</w:t>
      </w:r>
    </w:p>
    <w:p w14:paraId="0422646A" w14:textId="797DAB4D" w:rsidR="00406444" w:rsidRPr="00D609DC" w:rsidRDefault="00406444" w:rsidP="00406444">
      <w:pPr>
        <w:pStyle w:val="Prrafodelista"/>
        <w:numPr>
          <w:ilvl w:val="0"/>
          <w:numId w:val="32"/>
        </w:numPr>
        <w:spacing w:line="360" w:lineRule="auto"/>
        <w:rPr>
          <w:sz w:val="22"/>
          <w:szCs w:val="22"/>
          <w:lang w:val="es-MX"/>
        </w:rPr>
      </w:pPr>
      <w:r>
        <w:rPr>
          <w:sz w:val="22"/>
          <w:szCs w:val="22"/>
          <w:lang w:val="es-MX"/>
        </w:rPr>
        <w:t>Siendo consistentes con el punto anterior, se tiene que el edificio como tal, se encuentra</w:t>
      </w:r>
      <w:r w:rsidR="00C65E71">
        <w:rPr>
          <w:sz w:val="22"/>
          <w:szCs w:val="22"/>
          <w:lang w:val="es-MX"/>
        </w:rPr>
        <w:t xml:space="preserve">, en una de las mejores edificaciones rentadas para el Ministerio Público, el mismo cuenta con </w:t>
      </w:r>
      <w:r>
        <w:rPr>
          <w:sz w:val="22"/>
          <w:szCs w:val="22"/>
          <w:lang w:val="es-MX"/>
        </w:rPr>
        <w:t>accesibilidad, ya que se cuenta con un</w:t>
      </w:r>
      <w:r w:rsidR="00C65E71">
        <w:rPr>
          <w:sz w:val="22"/>
          <w:szCs w:val="22"/>
          <w:lang w:val="es-MX"/>
        </w:rPr>
        <w:t xml:space="preserve"> elevador</w:t>
      </w:r>
      <w:r>
        <w:rPr>
          <w:sz w:val="22"/>
          <w:szCs w:val="22"/>
          <w:lang w:val="es-MX"/>
        </w:rPr>
        <w:t xml:space="preserve"> para subir a la</w:t>
      </w:r>
      <w:r w:rsidR="00C65E71">
        <w:rPr>
          <w:sz w:val="22"/>
          <w:szCs w:val="22"/>
          <w:lang w:val="es-MX"/>
        </w:rPr>
        <w:t xml:space="preserve"> Fiscalía, así como baños tanto para público como para el personal de la oficina</w:t>
      </w:r>
      <w:r>
        <w:rPr>
          <w:sz w:val="22"/>
          <w:szCs w:val="22"/>
          <w:lang w:val="es-MX"/>
        </w:rPr>
        <w:t>, entre otros.</w:t>
      </w:r>
    </w:p>
    <w:p w14:paraId="3672E018" w14:textId="2F47CF28" w:rsidR="00406444" w:rsidRDefault="00406444" w:rsidP="00406444">
      <w:pPr>
        <w:pStyle w:val="Prrafodelista"/>
        <w:numPr>
          <w:ilvl w:val="0"/>
          <w:numId w:val="32"/>
        </w:numPr>
        <w:spacing w:line="360" w:lineRule="auto"/>
        <w:rPr>
          <w:sz w:val="22"/>
          <w:szCs w:val="22"/>
          <w:lang w:val="es-MX"/>
        </w:rPr>
      </w:pPr>
      <w:r>
        <w:rPr>
          <w:sz w:val="22"/>
          <w:szCs w:val="22"/>
          <w:lang w:val="es-MX"/>
        </w:rPr>
        <w:t xml:space="preserve">En cuanto a la bodega donde se mantienen las evidencias, se considera que </w:t>
      </w:r>
      <w:r w:rsidR="00C65E71">
        <w:rPr>
          <w:sz w:val="22"/>
          <w:szCs w:val="22"/>
          <w:lang w:val="es-MX"/>
        </w:rPr>
        <w:t>esta se encuentra en muy buenas condiciones de iluminación, ventilación, así como muy ordenada, sin embargo, podría mejorarse en aspectos de seguridad como</w:t>
      </w:r>
      <w:r>
        <w:rPr>
          <w:sz w:val="22"/>
          <w:szCs w:val="22"/>
          <w:lang w:val="es-MX"/>
        </w:rPr>
        <w:t xml:space="preserve"> el control de acceso a esta, </w:t>
      </w:r>
      <w:r w:rsidR="00C65E71">
        <w:rPr>
          <w:sz w:val="22"/>
          <w:szCs w:val="22"/>
          <w:lang w:val="es-MX"/>
        </w:rPr>
        <w:t>sistemas de alarma, entre otras</w:t>
      </w:r>
      <w:r>
        <w:rPr>
          <w:sz w:val="22"/>
          <w:szCs w:val="22"/>
          <w:lang w:val="es-MX"/>
        </w:rPr>
        <w:t>.</w:t>
      </w:r>
    </w:p>
    <w:p w14:paraId="4AE61977" w14:textId="249352D5" w:rsidR="00406444" w:rsidRDefault="00406444" w:rsidP="00CB26EC">
      <w:pPr>
        <w:spacing w:line="360" w:lineRule="auto"/>
        <w:ind w:left="426"/>
        <w:jc w:val="both"/>
        <w:rPr>
          <w:rFonts w:ascii="Arial" w:hAnsi="Arial" w:cs="Arial"/>
          <w:sz w:val="22"/>
          <w:szCs w:val="22"/>
          <w:lang w:val="es-MX"/>
        </w:rPr>
      </w:pPr>
    </w:p>
    <w:p w14:paraId="42DD8C98" w14:textId="25E4D140" w:rsidR="00406444" w:rsidRDefault="00406444" w:rsidP="00CB26EC">
      <w:pPr>
        <w:spacing w:line="360" w:lineRule="auto"/>
        <w:ind w:left="426"/>
        <w:jc w:val="both"/>
        <w:rPr>
          <w:rFonts w:ascii="Arial" w:hAnsi="Arial" w:cs="Arial"/>
          <w:sz w:val="22"/>
          <w:szCs w:val="22"/>
          <w:lang w:val="es-MX"/>
        </w:rPr>
      </w:pPr>
    </w:p>
    <w:p w14:paraId="6337BDF1" w14:textId="77777777" w:rsidR="00787E04" w:rsidRDefault="00787E04" w:rsidP="00787E04">
      <w:pPr>
        <w:pStyle w:val="Ttulo3"/>
        <w:rPr>
          <w:lang w:val="es-MX"/>
        </w:rPr>
      </w:pPr>
      <w:r>
        <w:rPr>
          <w:lang w:val="es-MX"/>
        </w:rPr>
        <w:t>Infraestructura tecnológica</w:t>
      </w:r>
    </w:p>
    <w:p w14:paraId="1EFD0CE3" w14:textId="77777777" w:rsidR="00787E04" w:rsidRDefault="00787E04" w:rsidP="00787E04">
      <w:pPr>
        <w:spacing w:line="360" w:lineRule="auto"/>
        <w:ind w:left="426"/>
        <w:jc w:val="both"/>
        <w:rPr>
          <w:rFonts w:ascii="Arial" w:hAnsi="Arial" w:cs="Arial"/>
          <w:sz w:val="22"/>
          <w:szCs w:val="22"/>
          <w:lang w:val="es-MX"/>
        </w:rPr>
      </w:pPr>
    </w:p>
    <w:p w14:paraId="14EF0BC9" w14:textId="2C2B5E07" w:rsidR="00787E04" w:rsidRPr="00697E63" w:rsidRDefault="00787E04" w:rsidP="00787E04">
      <w:pPr>
        <w:spacing w:line="360" w:lineRule="auto"/>
        <w:ind w:left="426"/>
        <w:jc w:val="both"/>
        <w:rPr>
          <w:rFonts w:ascii="Arial" w:hAnsi="Arial" w:cs="Arial"/>
          <w:sz w:val="22"/>
          <w:szCs w:val="22"/>
          <w:lang w:val="es-MX"/>
        </w:rPr>
      </w:pPr>
      <w:r>
        <w:rPr>
          <w:rFonts w:ascii="Arial" w:hAnsi="Arial" w:cs="Arial"/>
          <w:sz w:val="22"/>
          <w:szCs w:val="22"/>
          <w:lang w:val="es-MX"/>
        </w:rPr>
        <w:t>Si se considera el aspecto de equipo tecnológico, l</w:t>
      </w:r>
      <w:r w:rsidRPr="00AE5156">
        <w:rPr>
          <w:rFonts w:ascii="Arial" w:hAnsi="Arial" w:cs="Arial"/>
          <w:sz w:val="22"/>
          <w:szCs w:val="22"/>
          <w:lang w:val="es-MX"/>
        </w:rPr>
        <w:t xml:space="preserve">a Fiscalía cuenta con </w:t>
      </w:r>
      <w:r>
        <w:rPr>
          <w:rFonts w:ascii="Arial" w:hAnsi="Arial" w:cs="Arial"/>
          <w:sz w:val="22"/>
          <w:szCs w:val="22"/>
          <w:lang w:val="es-MX"/>
        </w:rPr>
        <w:t>una estación de trabajo adicional completa (computadora y escritorio)</w:t>
      </w:r>
      <w:r w:rsidRPr="00AE5156">
        <w:rPr>
          <w:rFonts w:ascii="Arial" w:hAnsi="Arial" w:cs="Arial"/>
          <w:sz w:val="22"/>
          <w:szCs w:val="22"/>
          <w:lang w:val="es-MX"/>
        </w:rPr>
        <w:t xml:space="preserve">, para el caso de cualquier emergencia, con lo que se evitaría algún atraso en el servicio brindado a las personas usuarias por </w:t>
      </w:r>
      <w:r>
        <w:rPr>
          <w:rFonts w:ascii="Arial" w:hAnsi="Arial" w:cs="Arial"/>
          <w:sz w:val="22"/>
          <w:szCs w:val="22"/>
          <w:lang w:val="es-MX"/>
        </w:rPr>
        <w:t xml:space="preserve">algún daño que se presente a los </w:t>
      </w:r>
      <w:r w:rsidRPr="00AE5156">
        <w:rPr>
          <w:rFonts w:ascii="Arial" w:hAnsi="Arial" w:cs="Arial"/>
          <w:sz w:val="22"/>
          <w:szCs w:val="22"/>
          <w:lang w:val="es-MX"/>
        </w:rPr>
        <w:t>equipo</w:t>
      </w:r>
      <w:r>
        <w:rPr>
          <w:rFonts w:ascii="Arial" w:hAnsi="Arial" w:cs="Arial"/>
          <w:sz w:val="22"/>
          <w:szCs w:val="22"/>
          <w:lang w:val="es-MX"/>
        </w:rPr>
        <w:t>s utilizados</w:t>
      </w:r>
      <w:r w:rsidRPr="00AE5156">
        <w:rPr>
          <w:rFonts w:ascii="Arial" w:hAnsi="Arial" w:cs="Arial"/>
          <w:sz w:val="22"/>
          <w:szCs w:val="22"/>
          <w:lang w:val="es-MX"/>
        </w:rPr>
        <w:t xml:space="preserve">, </w:t>
      </w:r>
      <w:r>
        <w:rPr>
          <w:rFonts w:ascii="Arial" w:hAnsi="Arial" w:cs="Arial"/>
          <w:sz w:val="22"/>
          <w:szCs w:val="22"/>
          <w:lang w:val="es-MX"/>
        </w:rPr>
        <w:t>cabe indicar que,</w:t>
      </w:r>
      <w:r w:rsidRPr="00AE5156">
        <w:rPr>
          <w:rFonts w:ascii="Arial" w:hAnsi="Arial" w:cs="Arial"/>
          <w:sz w:val="22"/>
          <w:szCs w:val="22"/>
          <w:lang w:val="es-MX"/>
        </w:rPr>
        <w:t xml:space="preserve"> </w:t>
      </w:r>
      <w:r>
        <w:rPr>
          <w:rFonts w:ascii="Arial" w:hAnsi="Arial" w:cs="Arial"/>
          <w:sz w:val="22"/>
          <w:szCs w:val="22"/>
          <w:lang w:val="es-MX"/>
        </w:rPr>
        <w:t>todo el personal</w:t>
      </w:r>
      <w:r w:rsidRPr="00AE5156">
        <w:rPr>
          <w:rFonts w:ascii="Arial" w:hAnsi="Arial" w:cs="Arial"/>
          <w:sz w:val="22"/>
          <w:szCs w:val="22"/>
          <w:lang w:val="es-MX"/>
        </w:rPr>
        <w:t xml:space="preserve"> tiene asignada su propia computadora </w:t>
      </w:r>
      <w:r>
        <w:rPr>
          <w:rFonts w:ascii="Arial" w:hAnsi="Arial" w:cs="Arial"/>
          <w:sz w:val="22"/>
          <w:szCs w:val="22"/>
          <w:lang w:val="es-MX"/>
        </w:rPr>
        <w:t>de escritorio o portátil dependiendo de la funcionabilidad del puesto.</w:t>
      </w:r>
    </w:p>
    <w:p w14:paraId="31A3D16C" w14:textId="77777777" w:rsidR="00787E04" w:rsidRPr="00BB24F1" w:rsidRDefault="00787E04" w:rsidP="00787E04">
      <w:pPr>
        <w:spacing w:line="360" w:lineRule="auto"/>
        <w:ind w:left="426"/>
        <w:jc w:val="both"/>
        <w:rPr>
          <w:rFonts w:ascii="Arial" w:hAnsi="Arial" w:cs="Arial"/>
          <w:sz w:val="22"/>
          <w:szCs w:val="22"/>
          <w:lang w:val="es-MX"/>
        </w:rPr>
      </w:pPr>
    </w:p>
    <w:p w14:paraId="4B16D1CD" w14:textId="0D7B7CEA" w:rsidR="00787E04" w:rsidRPr="00AE5156" w:rsidRDefault="00787E04" w:rsidP="00787E04">
      <w:pPr>
        <w:spacing w:line="360" w:lineRule="auto"/>
        <w:ind w:left="426"/>
        <w:jc w:val="both"/>
        <w:rPr>
          <w:rFonts w:ascii="Arial" w:hAnsi="Arial" w:cs="Arial"/>
          <w:sz w:val="22"/>
          <w:szCs w:val="22"/>
          <w:lang w:val="es-MX"/>
        </w:rPr>
      </w:pPr>
      <w:r w:rsidRPr="00AE5156">
        <w:rPr>
          <w:rFonts w:ascii="Arial" w:hAnsi="Arial" w:cs="Arial"/>
          <w:sz w:val="22"/>
          <w:szCs w:val="22"/>
          <w:lang w:val="es-MX"/>
        </w:rPr>
        <w:t xml:space="preserve">Por otro lado, la </w:t>
      </w:r>
      <w:r w:rsidRPr="00C532A6">
        <w:rPr>
          <w:rFonts w:ascii="Arial" w:hAnsi="Arial" w:cs="Arial"/>
          <w:sz w:val="22"/>
          <w:szCs w:val="22"/>
          <w:lang w:val="es-MX"/>
        </w:rPr>
        <w:t xml:space="preserve">Fiscalía de </w:t>
      </w:r>
      <w:r>
        <w:rPr>
          <w:rFonts w:ascii="Arial" w:hAnsi="Arial" w:cs="Arial"/>
          <w:sz w:val="22"/>
          <w:szCs w:val="22"/>
          <w:lang w:val="es-MX"/>
        </w:rPr>
        <w:t>Puntarenas</w:t>
      </w:r>
      <w:r w:rsidRPr="00C532A6">
        <w:rPr>
          <w:rFonts w:ascii="Arial" w:hAnsi="Arial" w:cs="Arial"/>
          <w:sz w:val="22"/>
          <w:szCs w:val="22"/>
          <w:lang w:val="es-MX"/>
        </w:rPr>
        <w:t xml:space="preserve"> </w:t>
      </w:r>
      <w:r w:rsidRPr="00AE5156">
        <w:rPr>
          <w:rFonts w:ascii="Arial" w:hAnsi="Arial" w:cs="Arial"/>
          <w:sz w:val="22"/>
          <w:szCs w:val="22"/>
          <w:lang w:val="es-MX"/>
        </w:rPr>
        <w:t>mantiene los siguientes sistemas de información para la tramitación de los procesos:</w:t>
      </w:r>
    </w:p>
    <w:p w14:paraId="457B7472" w14:textId="5573E77C" w:rsidR="00787E04" w:rsidRPr="00493D19" w:rsidRDefault="00787E04" w:rsidP="00787E04">
      <w:pPr>
        <w:pStyle w:val="NormalWeb"/>
        <w:numPr>
          <w:ilvl w:val="0"/>
          <w:numId w:val="3"/>
        </w:numPr>
        <w:spacing w:line="360" w:lineRule="auto"/>
        <w:rPr>
          <w:rFonts w:ascii="Arial" w:hAnsi="Arial" w:cs="Arial"/>
          <w:sz w:val="22"/>
          <w:szCs w:val="22"/>
        </w:rPr>
      </w:pPr>
      <w:r w:rsidRPr="00493D19">
        <w:rPr>
          <w:rFonts w:ascii="Arial" w:hAnsi="Arial" w:cs="Arial"/>
          <w:sz w:val="22"/>
          <w:szCs w:val="22"/>
        </w:rPr>
        <w:t xml:space="preserve">Sistema de Seguimiento de Casos (SSC): actualmente existe para tramitación física con prevista y mejoras para la tramitación electrónica. Sin embargo, en este punto se </w:t>
      </w:r>
      <w:r w:rsidRPr="00493D19">
        <w:rPr>
          <w:rFonts w:ascii="Arial" w:hAnsi="Arial" w:cs="Arial"/>
          <w:sz w:val="22"/>
          <w:szCs w:val="22"/>
        </w:rPr>
        <w:lastRenderedPageBreak/>
        <w:t>apreció una falta de aprovechamiento del sistema para registrar todos los datos posibles y necesarios para un debido seguimiento y documentación del caso.</w:t>
      </w:r>
    </w:p>
    <w:p w14:paraId="2C2F247D" w14:textId="0F5FB21D" w:rsidR="00787E04" w:rsidRPr="00493D19" w:rsidRDefault="00787E04" w:rsidP="00787E04">
      <w:pPr>
        <w:pStyle w:val="NormalWeb"/>
        <w:numPr>
          <w:ilvl w:val="0"/>
          <w:numId w:val="3"/>
        </w:numPr>
        <w:spacing w:line="360" w:lineRule="auto"/>
        <w:rPr>
          <w:rFonts w:ascii="Arial" w:hAnsi="Arial" w:cs="Arial"/>
          <w:sz w:val="22"/>
          <w:szCs w:val="22"/>
        </w:rPr>
      </w:pPr>
      <w:r w:rsidRPr="00493D19">
        <w:rPr>
          <w:rFonts w:ascii="Arial" w:hAnsi="Arial" w:cs="Arial"/>
          <w:sz w:val="22"/>
          <w:szCs w:val="22"/>
        </w:rPr>
        <w:t xml:space="preserve">Agenda Cronos: para verificar los señalamientos y espacios de agenda de cada uno de las fiscalas o los fiscales. A pesar de que se utiliza el sistema por parte del </w:t>
      </w:r>
      <w:r w:rsidR="009B4216">
        <w:rPr>
          <w:rFonts w:ascii="Arial" w:hAnsi="Arial" w:cs="Arial"/>
          <w:sz w:val="22"/>
          <w:szCs w:val="22"/>
        </w:rPr>
        <w:t xml:space="preserve">Juzgado y del </w:t>
      </w:r>
      <w:r w:rsidRPr="00493D19">
        <w:rPr>
          <w:rFonts w:ascii="Arial" w:hAnsi="Arial" w:cs="Arial"/>
          <w:sz w:val="22"/>
          <w:szCs w:val="22"/>
        </w:rPr>
        <w:t xml:space="preserve">Tribunal para calendarizar los juicios de manera mensual y con el suficiente tiempo de antelación para que las partes se preparen, se determinó que esto no siempre se cumple y que existen situaciones </w:t>
      </w:r>
      <w:r w:rsidR="009B4216">
        <w:rPr>
          <w:rFonts w:ascii="Arial" w:hAnsi="Arial" w:cs="Arial"/>
          <w:sz w:val="22"/>
          <w:szCs w:val="22"/>
        </w:rPr>
        <w:t>donde hay choques de agenda, al menos dos casos se registraron durante el abordaje, por lo que se</w:t>
      </w:r>
      <w:r w:rsidRPr="00493D19">
        <w:rPr>
          <w:rFonts w:ascii="Arial" w:hAnsi="Arial" w:cs="Arial"/>
          <w:sz w:val="22"/>
          <w:szCs w:val="22"/>
        </w:rPr>
        <w:t xml:space="preserve"> impide cuantificar las tareas realizadas y por quienes fueron realizadas</w:t>
      </w:r>
      <w:r w:rsidR="009B4216">
        <w:rPr>
          <w:rFonts w:ascii="Arial" w:hAnsi="Arial" w:cs="Arial"/>
          <w:sz w:val="22"/>
          <w:szCs w:val="22"/>
        </w:rPr>
        <w:t xml:space="preserve"> de forma automática</w:t>
      </w:r>
      <w:r w:rsidRPr="00493D19">
        <w:rPr>
          <w:rFonts w:ascii="Arial" w:hAnsi="Arial" w:cs="Arial"/>
          <w:sz w:val="22"/>
          <w:szCs w:val="22"/>
        </w:rPr>
        <w:t xml:space="preserve">, lo que provoca que se deba de llevar registros manuales por aparte, lo que imposibilita de nuevo que se pueda dar un seguimiento adecuado, detallado </w:t>
      </w:r>
      <w:r w:rsidR="009B4216">
        <w:rPr>
          <w:rFonts w:ascii="Arial" w:hAnsi="Arial" w:cs="Arial"/>
          <w:sz w:val="22"/>
          <w:szCs w:val="22"/>
        </w:rPr>
        <w:t>e inmediato tanto para juicios como para audiencias preliminares, vistas y otros</w:t>
      </w:r>
      <w:r w:rsidRPr="00493D19">
        <w:rPr>
          <w:rFonts w:ascii="Arial" w:hAnsi="Arial" w:cs="Arial"/>
          <w:sz w:val="22"/>
          <w:szCs w:val="22"/>
        </w:rPr>
        <w:t>.</w:t>
      </w:r>
    </w:p>
    <w:p w14:paraId="2797988B" w14:textId="45D94F70" w:rsidR="00787E04" w:rsidRDefault="00787E04" w:rsidP="00787E04">
      <w:pPr>
        <w:spacing w:line="360" w:lineRule="auto"/>
        <w:ind w:left="426"/>
        <w:jc w:val="both"/>
        <w:rPr>
          <w:rFonts w:ascii="Arial" w:hAnsi="Arial" w:cs="Arial"/>
          <w:sz w:val="22"/>
          <w:szCs w:val="22"/>
          <w:lang w:val="es-MX"/>
        </w:rPr>
      </w:pPr>
      <w:r w:rsidRPr="00AE5156">
        <w:rPr>
          <w:rFonts w:ascii="Arial" w:hAnsi="Arial" w:cs="Arial"/>
          <w:sz w:val="22"/>
          <w:szCs w:val="22"/>
          <w:lang w:val="es-MX"/>
        </w:rPr>
        <w:t xml:space="preserve">Sobre el particular del Sistema de Seguimiento de Casos, en la Fiscalía de </w:t>
      </w:r>
      <w:r w:rsidR="009B4216">
        <w:rPr>
          <w:rFonts w:ascii="Arial" w:hAnsi="Arial" w:cs="Arial"/>
          <w:sz w:val="22"/>
          <w:szCs w:val="22"/>
          <w:lang w:val="es-MX"/>
        </w:rPr>
        <w:t>Puntarena</w:t>
      </w:r>
      <w:r w:rsidRPr="00AE5156">
        <w:rPr>
          <w:rFonts w:ascii="Arial" w:hAnsi="Arial" w:cs="Arial"/>
          <w:sz w:val="22"/>
          <w:szCs w:val="22"/>
          <w:lang w:val="es-MX"/>
        </w:rPr>
        <w:t xml:space="preserve">s, este funciona como un expediente digital paralelo al expediente físico, para lo cual se ejecuta un escaneo de los documentos que ya se encuentran agregados al expediente físico. En términos generales, se manejan dos expedientes iguales, uno físico y otro electrónico, </w:t>
      </w:r>
      <w:r>
        <w:rPr>
          <w:rFonts w:ascii="Arial" w:hAnsi="Arial" w:cs="Arial"/>
          <w:sz w:val="22"/>
          <w:szCs w:val="22"/>
          <w:lang w:val="es-MX"/>
        </w:rPr>
        <w:t>lo cual es lo equivalente a un despacho judicial que solamente cuenta con Sistema de Gestión de Despachos Judiciales (SGDJ), esto a raíz también que el Sistema de Seguimiento de Casos en la actualidad no brinda la posibilidad de la Firma Digital, de allí que el expediente se continúa manejando en formato físico.</w:t>
      </w:r>
    </w:p>
    <w:p w14:paraId="7DC3CAC2" w14:textId="77777777" w:rsidR="00787E04" w:rsidRPr="00AE5156" w:rsidRDefault="00787E04" w:rsidP="00787E04">
      <w:pPr>
        <w:spacing w:line="360" w:lineRule="auto"/>
        <w:ind w:left="426"/>
        <w:jc w:val="both"/>
        <w:rPr>
          <w:rFonts w:ascii="Arial" w:hAnsi="Arial" w:cs="Arial"/>
          <w:sz w:val="22"/>
          <w:szCs w:val="22"/>
          <w:lang w:val="es-MX"/>
        </w:rPr>
      </w:pPr>
    </w:p>
    <w:p w14:paraId="5B467281" w14:textId="77777777" w:rsidR="00787E04" w:rsidRDefault="00787E04" w:rsidP="00787E04">
      <w:pPr>
        <w:spacing w:line="360" w:lineRule="auto"/>
        <w:ind w:left="426"/>
        <w:jc w:val="both"/>
        <w:rPr>
          <w:rFonts w:ascii="Arial" w:hAnsi="Arial" w:cs="Arial"/>
          <w:sz w:val="22"/>
          <w:szCs w:val="22"/>
          <w:lang w:val="es-MX"/>
        </w:rPr>
      </w:pPr>
      <w:r w:rsidRPr="00AE5156">
        <w:rPr>
          <w:rFonts w:ascii="Arial" w:hAnsi="Arial" w:cs="Arial"/>
          <w:sz w:val="22"/>
          <w:szCs w:val="22"/>
          <w:lang w:val="es-MX"/>
        </w:rPr>
        <w:t>En cuanto a la digitalización, es importante destacar que el Juzgado y Tribunal Penal de la zona, en la actualidad trabajan bajo la modalidad de expediente físico y que, a la fecha, no se tiene previsto la migración del expediente físico al electrónico</w:t>
      </w:r>
      <w:r>
        <w:rPr>
          <w:rFonts w:ascii="Arial" w:hAnsi="Arial" w:cs="Arial"/>
          <w:sz w:val="22"/>
          <w:szCs w:val="22"/>
          <w:lang w:val="es-MX"/>
        </w:rPr>
        <w:t xml:space="preserve">, por lo que para la </w:t>
      </w:r>
      <w:r w:rsidRPr="00AE5156">
        <w:rPr>
          <w:rFonts w:ascii="Arial" w:hAnsi="Arial" w:cs="Arial"/>
          <w:sz w:val="22"/>
          <w:szCs w:val="22"/>
          <w:lang w:val="es-MX"/>
        </w:rPr>
        <w:t>tramitación de los expedientes</w:t>
      </w:r>
      <w:r>
        <w:rPr>
          <w:rFonts w:ascii="Arial" w:hAnsi="Arial" w:cs="Arial"/>
          <w:sz w:val="22"/>
          <w:szCs w:val="22"/>
          <w:lang w:val="es-MX"/>
        </w:rPr>
        <w:t xml:space="preserve"> se debe recurrir al escaneo de los documentos.</w:t>
      </w:r>
    </w:p>
    <w:p w14:paraId="38A3ACC9" w14:textId="77777777" w:rsidR="00787E04" w:rsidRPr="00AE5156" w:rsidRDefault="00787E04" w:rsidP="00787E04">
      <w:pPr>
        <w:spacing w:line="360" w:lineRule="auto"/>
        <w:ind w:left="426"/>
        <w:jc w:val="both"/>
        <w:rPr>
          <w:rFonts w:ascii="Arial" w:hAnsi="Arial" w:cs="Arial"/>
          <w:sz w:val="22"/>
          <w:szCs w:val="22"/>
          <w:lang w:val="es-MX"/>
        </w:rPr>
      </w:pPr>
    </w:p>
    <w:p w14:paraId="7A286066" w14:textId="59131821" w:rsidR="00787E04" w:rsidRDefault="00787E04" w:rsidP="00787E04">
      <w:pPr>
        <w:spacing w:line="360" w:lineRule="auto"/>
        <w:ind w:left="426"/>
        <w:jc w:val="both"/>
        <w:rPr>
          <w:rFonts w:ascii="Arial" w:hAnsi="Arial" w:cs="Arial"/>
          <w:sz w:val="22"/>
          <w:szCs w:val="22"/>
          <w:lang w:val="es-MX"/>
        </w:rPr>
      </w:pPr>
      <w:r w:rsidRPr="00AE5156">
        <w:rPr>
          <w:rFonts w:ascii="Arial" w:hAnsi="Arial" w:cs="Arial"/>
          <w:sz w:val="22"/>
          <w:szCs w:val="22"/>
          <w:lang w:val="es-MX"/>
        </w:rPr>
        <w:t xml:space="preserve">En consulta con personeros de implantación del Sistema de Seguimiento de Casos, consideran importante dicho escaneo, ya que facilita un acceso inmediato a la información cuando el expediente </w:t>
      </w:r>
      <w:r>
        <w:rPr>
          <w:rFonts w:ascii="Arial" w:hAnsi="Arial" w:cs="Arial"/>
          <w:sz w:val="22"/>
          <w:szCs w:val="22"/>
          <w:lang w:val="es-MX"/>
        </w:rPr>
        <w:t>se remita de</w:t>
      </w:r>
      <w:r w:rsidRPr="00AE5156">
        <w:rPr>
          <w:rFonts w:ascii="Arial" w:hAnsi="Arial" w:cs="Arial"/>
          <w:sz w:val="22"/>
          <w:szCs w:val="22"/>
          <w:lang w:val="es-MX"/>
        </w:rPr>
        <w:t xml:space="preserve"> la Fiscalía </w:t>
      </w:r>
      <w:r>
        <w:rPr>
          <w:rFonts w:ascii="Arial" w:hAnsi="Arial" w:cs="Arial"/>
          <w:sz w:val="22"/>
          <w:szCs w:val="22"/>
          <w:lang w:val="es-MX"/>
        </w:rPr>
        <w:t xml:space="preserve">hacia otro despacho, </w:t>
      </w:r>
      <w:r w:rsidRPr="00AE5156">
        <w:rPr>
          <w:rFonts w:ascii="Arial" w:hAnsi="Arial" w:cs="Arial"/>
          <w:sz w:val="22"/>
          <w:szCs w:val="22"/>
          <w:lang w:val="es-MX"/>
        </w:rPr>
        <w:t xml:space="preserve">máxime cuando de armar algún </w:t>
      </w:r>
      <w:r>
        <w:rPr>
          <w:rFonts w:ascii="Arial" w:hAnsi="Arial" w:cs="Arial"/>
          <w:sz w:val="22"/>
          <w:szCs w:val="22"/>
          <w:lang w:val="es-MX"/>
        </w:rPr>
        <w:lastRenderedPageBreak/>
        <w:t xml:space="preserve">expediente </w:t>
      </w:r>
      <w:r w:rsidRPr="00AE5156">
        <w:rPr>
          <w:rFonts w:ascii="Arial" w:hAnsi="Arial" w:cs="Arial"/>
          <w:sz w:val="22"/>
          <w:szCs w:val="22"/>
          <w:lang w:val="es-MX"/>
        </w:rPr>
        <w:t>paralelo se trata. De igual forma</w:t>
      </w:r>
      <w:r>
        <w:rPr>
          <w:rFonts w:ascii="Arial" w:hAnsi="Arial" w:cs="Arial"/>
          <w:sz w:val="22"/>
          <w:szCs w:val="22"/>
          <w:lang w:val="es-MX"/>
        </w:rPr>
        <w:t>,</w:t>
      </w:r>
      <w:r w:rsidRPr="00AE5156">
        <w:rPr>
          <w:rFonts w:ascii="Arial" w:hAnsi="Arial" w:cs="Arial"/>
          <w:sz w:val="22"/>
          <w:szCs w:val="22"/>
          <w:lang w:val="es-MX"/>
        </w:rPr>
        <w:t xml:space="preserve"> es importante por cuestión </w:t>
      </w:r>
      <w:r w:rsidR="009B4216">
        <w:rPr>
          <w:rFonts w:ascii="Arial" w:hAnsi="Arial" w:cs="Arial"/>
          <w:sz w:val="22"/>
          <w:szCs w:val="22"/>
          <w:lang w:val="es-MX"/>
        </w:rPr>
        <w:t xml:space="preserve">de </w:t>
      </w:r>
      <w:r>
        <w:rPr>
          <w:rFonts w:ascii="Arial" w:hAnsi="Arial" w:cs="Arial"/>
          <w:sz w:val="22"/>
          <w:szCs w:val="22"/>
          <w:lang w:val="es-MX"/>
        </w:rPr>
        <w:t xml:space="preserve">resguardo de la información ante posibles </w:t>
      </w:r>
      <w:r w:rsidRPr="00AE5156">
        <w:rPr>
          <w:rFonts w:ascii="Arial" w:hAnsi="Arial" w:cs="Arial"/>
          <w:sz w:val="22"/>
          <w:szCs w:val="22"/>
          <w:lang w:val="es-MX"/>
        </w:rPr>
        <w:t>p</w:t>
      </w:r>
      <w:r>
        <w:rPr>
          <w:rFonts w:ascii="Arial" w:hAnsi="Arial" w:cs="Arial"/>
          <w:sz w:val="22"/>
          <w:szCs w:val="22"/>
          <w:lang w:val="es-MX"/>
        </w:rPr>
        <w:t>é</w:t>
      </w:r>
      <w:r w:rsidRPr="00AE5156">
        <w:rPr>
          <w:rFonts w:ascii="Arial" w:hAnsi="Arial" w:cs="Arial"/>
          <w:sz w:val="22"/>
          <w:szCs w:val="22"/>
          <w:lang w:val="es-MX"/>
        </w:rPr>
        <w:t xml:space="preserve">rdidas ya sea de folios o en el peor de los casos el total del expediente, igual caso aplica en aquellos asuntos que por una u otra razón el expediente se destruyó y para la reconstrucción de este </w:t>
      </w:r>
      <w:r>
        <w:rPr>
          <w:rFonts w:ascii="Arial" w:hAnsi="Arial" w:cs="Arial"/>
          <w:sz w:val="22"/>
          <w:szCs w:val="22"/>
          <w:lang w:val="es-MX"/>
        </w:rPr>
        <w:t xml:space="preserve">los documentos escaneados se vuelven un </w:t>
      </w:r>
      <w:r w:rsidRPr="00AE5156">
        <w:rPr>
          <w:rFonts w:ascii="Arial" w:hAnsi="Arial" w:cs="Arial"/>
          <w:sz w:val="22"/>
          <w:szCs w:val="22"/>
          <w:lang w:val="es-MX"/>
        </w:rPr>
        <w:t>insumo valioso.</w:t>
      </w:r>
    </w:p>
    <w:p w14:paraId="4C91A0AD" w14:textId="11830CCF" w:rsidR="00574015" w:rsidRDefault="00574015" w:rsidP="00787E04">
      <w:pPr>
        <w:spacing w:line="360" w:lineRule="auto"/>
        <w:ind w:left="426"/>
        <w:jc w:val="both"/>
        <w:rPr>
          <w:rFonts w:ascii="Arial" w:hAnsi="Arial" w:cs="Arial"/>
          <w:sz w:val="22"/>
          <w:szCs w:val="22"/>
          <w:lang w:val="es-MX"/>
        </w:rPr>
      </w:pPr>
    </w:p>
    <w:p w14:paraId="6CC54F3F" w14:textId="77777777" w:rsidR="00574015" w:rsidRPr="00277AD0" w:rsidRDefault="00574015" w:rsidP="00574015">
      <w:pPr>
        <w:spacing w:line="360" w:lineRule="auto"/>
        <w:ind w:left="426"/>
        <w:jc w:val="both"/>
        <w:rPr>
          <w:rFonts w:ascii="Arial" w:hAnsi="Arial" w:cs="Arial"/>
          <w:sz w:val="22"/>
          <w:szCs w:val="22"/>
          <w:lang w:val="es-MX"/>
        </w:rPr>
      </w:pPr>
      <w:r w:rsidRPr="00277AD0">
        <w:rPr>
          <w:rFonts w:ascii="Arial" w:hAnsi="Arial" w:cs="Arial"/>
          <w:sz w:val="22"/>
          <w:szCs w:val="22"/>
          <w:lang w:val="es-MX"/>
        </w:rPr>
        <w:t>En relación con la Agenda Cronos, se verificó que el Tribunal Penal de Puntarenas señala audiencias o juicios a partir de las 7:00 horas</w:t>
      </w:r>
      <w:r>
        <w:rPr>
          <w:rFonts w:ascii="Arial" w:hAnsi="Arial" w:cs="Arial"/>
          <w:sz w:val="22"/>
          <w:szCs w:val="22"/>
          <w:lang w:val="es-MX"/>
        </w:rPr>
        <w:t>, esto podría hacer que por lejanía de algunos lugares y por el sistema de transporte público local, dificulte la asistencia de testigos u otros a tiempo</w:t>
      </w:r>
      <w:r w:rsidRPr="00277AD0">
        <w:rPr>
          <w:rFonts w:ascii="Arial" w:hAnsi="Arial" w:cs="Arial"/>
          <w:sz w:val="22"/>
          <w:szCs w:val="22"/>
          <w:lang w:val="es-MX"/>
        </w:rPr>
        <w:t>.</w:t>
      </w:r>
    </w:p>
    <w:p w14:paraId="687E237D" w14:textId="77777777" w:rsidR="00574015" w:rsidRPr="00277AD0" w:rsidRDefault="00574015" w:rsidP="00574015">
      <w:pPr>
        <w:spacing w:line="360" w:lineRule="auto"/>
        <w:ind w:left="426"/>
        <w:jc w:val="both"/>
        <w:rPr>
          <w:rFonts w:ascii="Arial" w:hAnsi="Arial" w:cs="Arial"/>
          <w:sz w:val="22"/>
          <w:szCs w:val="22"/>
          <w:lang w:val="es-MX"/>
        </w:rPr>
      </w:pPr>
    </w:p>
    <w:p w14:paraId="4A245923" w14:textId="37E3CE4C" w:rsidR="00574015" w:rsidRPr="00277AD0" w:rsidRDefault="00574015" w:rsidP="00574015">
      <w:pPr>
        <w:spacing w:line="360" w:lineRule="auto"/>
        <w:ind w:left="426"/>
        <w:jc w:val="both"/>
        <w:rPr>
          <w:rFonts w:ascii="Arial" w:hAnsi="Arial" w:cs="Arial"/>
          <w:sz w:val="22"/>
          <w:szCs w:val="22"/>
          <w:lang w:val="es-MX"/>
        </w:rPr>
      </w:pPr>
      <w:r w:rsidRPr="00277AD0">
        <w:rPr>
          <w:rFonts w:ascii="Arial" w:hAnsi="Arial" w:cs="Arial"/>
          <w:sz w:val="22"/>
          <w:szCs w:val="22"/>
          <w:lang w:val="es-MX"/>
        </w:rPr>
        <w:t>Adjunto de señalamientos de audiencias y juicios con el fin de ilustrar lo expresado en el punto anterior.</w:t>
      </w:r>
    </w:p>
    <w:p w14:paraId="6F7C6EAD" w14:textId="77777777" w:rsidR="00574015" w:rsidRDefault="00574015" w:rsidP="00574015">
      <w:pPr>
        <w:spacing w:line="360" w:lineRule="auto"/>
        <w:ind w:left="426"/>
        <w:jc w:val="both"/>
        <w:rPr>
          <w:rFonts w:ascii="Arial" w:hAnsi="Arial" w:cs="Arial"/>
          <w:sz w:val="22"/>
          <w:szCs w:val="22"/>
          <w:lang w:val="es-MX"/>
        </w:rPr>
      </w:pPr>
    </w:p>
    <w:p w14:paraId="5EB7E249" w14:textId="2CEFD5D9" w:rsidR="00574015" w:rsidRPr="00277AD0" w:rsidRDefault="00574015" w:rsidP="00574015">
      <w:pPr>
        <w:pStyle w:val="Descripcin"/>
        <w:jc w:val="center"/>
        <w:rPr>
          <w:rFonts w:ascii="Arial" w:eastAsia="Times New Roman" w:hAnsi="Arial" w:cs="Arial"/>
          <w:b/>
          <w:i w:val="0"/>
          <w:color w:val="auto"/>
          <w:sz w:val="22"/>
          <w:szCs w:val="22"/>
          <w:lang w:eastAsia="es-CR"/>
        </w:rPr>
      </w:pPr>
      <w:r w:rsidRPr="00277AD0">
        <w:rPr>
          <w:rFonts w:ascii="Arial" w:hAnsi="Arial" w:cs="Arial"/>
          <w:b/>
          <w:i w:val="0"/>
          <w:color w:val="auto"/>
          <w:sz w:val="22"/>
          <w:szCs w:val="22"/>
        </w:rPr>
        <w:t xml:space="preserve">Cuadro </w:t>
      </w:r>
      <w:r w:rsidRPr="00277AD0">
        <w:rPr>
          <w:rFonts w:ascii="Arial" w:hAnsi="Arial" w:cs="Arial"/>
          <w:b/>
          <w:i w:val="0"/>
          <w:color w:val="auto"/>
          <w:sz w:val="22"/>
          <w:szCs w:val="22"/>
        </w:rPr>
        <w:fldChar w:fldCharType="begin"/>
      </w:r>
      <w:r w:rsidRPr="00277AD0">
        <w:rPr>
          <w:rFonts w:ascii="Arial" w:hAnsi="Arial" w:cs="Arial"/>
          <w:b/>
          <w:i w:val="0"/>
          <w:color w:val="auto"/>
          <w:sz w:val="22"/>
          <w:szCs w:val="22"/>
        </w:rPr>
        <w:instrText xml:space="preserve"> SEQ Cuadro \* ARABIC </w:instrText>
      </w:r>
      <w:r w:rsidRPr="00277AD0">
        <w:rPr>
          <w:rFonts w:ascii="Arial" w:hAnsi="Arial" w:cs="Arial"/>
          <w:b/>
          <w:i w:val="0"/>
          <w:color w:val="auto"/>
          <w:sz w:val="22"/>
          <w:szCs w:val="22"/>
        </w:rPr>
        <w:fldChar w:fldCharType="separate"/>
      </w:r>
      <w:r w:rsidR="00D73D8F">
        <w:rPr>
          <w:rFonts w:ascii="Arial" w:hAnsi="Arial" w:cs="Arial"/>
          <w:b/>
          <w:i w:val="0"/>
          <w:noProof/>
          <w:color w:val="auto"/>
          <w:sz w:val="22"/>
          <w:szCs w:val="22"/>
        </w:rPr>
        <w:t>1</w:t>
      </w:r>
      <w:r w:rsidRPr="00277AD0">
        <w:rPr>
          <w:rFonts w:ascii="Arial" w:hAnsi="Arial" w:cs="Arial"/>
          <w:b/>
          <w:i w:val="0"/>
          <w:color w:val="auto"/>
          <w:sz w:val="22"/>
          <w:szCs w:val="22"/>
        </w:rPr>
        <w:fldChar w:fldCharType="end"/>
      </w:r>
      <w:r w:rsidRPr="00277AD0">
        <w:rPr>
          <w:rFonts w:ascii="Arial" w:hAnsi="Arial" w:cs="Arial"/>
          <w:b/>
          <w:i w:val="0"/>
          <w:color w:val="auto"/>
          <w:sz w:val="22"/>
          <w:szCs w:val="22"/>
        </w:rPr>
        <w:t xml:space="preserve"> ejemplo de</w:t>
      </w:r>
      <w:r>
        <w:rPr>
          <w:rFonts w:ascii="Arial" w:eastAsia="Times New Roman" w:hAnsi="Arial" w:cs="Arial"/>
          <w:b/>
          <w:i w:val="0"/>
          <w:color w:val="auto"/>
          <w:sz w:val="22"/>
          <w:szCs w:val="22"/>
          <w:lang w:eastAsia="es-CR"/>
        </w:rPr>
        <w:t xml:space="preserve"> juicios </w:t>
      </w:r>
      <w:r w:rsidRPr="00277AD0">
        <w:rPr>
          <w:rFonts w:ascii="Arial" w:eastAsia="Times New Roman" w:hAnsi="Arial" w:cs="Arial"/>
          <w:b/>
          <w:i w:val="0"/>
          <w:color w:val="auto"/>
          <w:sz w:val="22"/>
          <w:szCs w:val="22"/>
          <w:lang w:eastAsia="es-CR"/>
        </w:rPr>
        <w:t>señaladas a la Fiscalía de Puntarenas durante julio 2019</w:t>
      </w:r>
    </w:p>
    <w:tbl>
      <w:tblPr>
        <w:tblW w:w="9918" w:type="dxa"/>
        <w:tblCellMar>
          <w:left w:w="70" w:type="dxa"/>
          <w:right w:w="70" w:type="dxa"/>
        </w:tblCellMar>
        <w:tblLook w:val="04A0" w:firstRow="1" w:lastRow="0" w:firstColumn="1" w:lastColumn="0" w:noHBand="0" w:noVBand="1"/>
      </w:tblPr>
      <w:tblGrid>
        <w:gridCol w:w="1555"/>
        <w:gridCol w:w="1275"/>
        <w:gridCol w:w="1276"/>
        <w:gridCol w:w="1701"/>
        <w:gridCol w:w="4111"/>
      </w:tblGrid>
      <w:tr w:rsidR="00574015" w:rsidRPr="003345F4" w14:paraId="255920F8" w14:textId="77777777" w:rsidTr="00AD162B">
        <w:trPr>
          <w:trHeight w:val="300"/>
        </w:trPr>
        <w:tc>
          <w:tcPr>
            <w:tcW w:w="1555" w:type="dxa"/>
            <w:tcBorders>
              <w:top w:val="single" w:sz="4" w:space="0" w:color="A9A9A9"/>
              <w:left w:val="single" w:sz="4" w:space="0" w:color="A9A9A9"/>
              <w:bottom w:val="single" w:sz="4" w:space="0" w:color="000000"/>
              <w:right w:val="single" w:sz="4" w:space="0" w:color="000000"/>
            </w:tcBorders>
            <w:shd w:val="clear" w:color="000000" w:fill="4682B4"/>
            <w:vAlign w:val="center"/>
            <w:hideMark/>
          </w:tcPr>
          <w:p w14:paraId="39CFE544" w14:textId="77777777" w:rsidR="00574015" w:rsidRPr="003345F4" w:rsidRDefault="00574015" w:rsidP="00AD162B">
            <w:pPr>
              <w:jc w:val="center"/>
              <w:rPr>
                <w:rFonts w:ascii="Verdana" w:hAnsi="Verdana"/>
                <w:color w:val="FFFFFF"/>
                <w:sz w:val="16"/>
                <w:szCs w:val="16"/>
              </w:rPr>
            </w:pPr>
            <w:r w:rsidRPr="003345F4">
              <w:rPr>
                <w:rFonts w:ascii="Verdana" w:hAnsi="Verdana"/>
                <w:color w:val="FFFFFF"/>
                <w:sz w:val="16"/>
                <w:szCs w:val="16"/>
              </w:rPr>
              <w:t>Asunto</w:t>
            </w:r>
          </w:p>
        </w:tc>
        <w:tc>
          <w:tcPr>
            <w:tcW w:w="1275" w:type="dxa"/>
            <w:tcBorders>
              <w:top w:val="single" w:sz="4" w:space="0" w:color="A9A9A9"/>
              <w:left w:val="nil"/>
              <w:bottom w:val="single" w:sz="4" w:space="0" w:color="000000"/>
              <w:right w:val="single" w:sz="4" w:space="0" w:color="000000"/>
            </w:tcBorders>
            <w:shd w:val="clear" w:color="000000" w:fill="4682B4"/>
            <w:vAlign w:val="center"/>
            <w:hideMark/>
          </w:tcPr>
          <w:p w14:paraId="779B34CC" w14:textId="77777777" w:rsidR="00574015" w:rsidRPr="003345F4" w:rsidRDefault="00574015" w:rsidP="00AD162B">
            <w:pPr>
              <w:jc w:val="center"/>
              <w:rPr>
                <w:rFonts w:ascii="Verdana" w:hAnsi="Verdana"/>
                <w:color w:val="FFFFFF"/>
                <w:sz w:val="16"/>
                <w:szCs w:val="16"/>
              </w:rPr>
            </w:pPr>
            <w:r w:rsidRPr="003345F4">
              <w:rPr>
                <w:rFonts w:ascii="Verdana" w:hAnsi="Verdana"/>
                <w:color w:val="FFFFFF"/>
                <w:sz w:val="16"/>
                <w:szCs w:val="16"/>
              </w:rPr>
              <w:t>Fecha Inicio</w:t>
            </w:r>
          </w:p>
        </w:tc>
        <w:tc>
          <w:tcPr>
            <w:tcW w:w="1276" w:type="dxa"/>
            <w:tcBorders>
              <w:top w:val="single" w:sz="4" w:space="0" w:color="A9A9A9"/>
              <w:left w:val="nil"/>
              <w:bottom w:val="single" w:sz="4" w:space="0" w:color="000000"/>
              <w:right w:val="single" w:sz="4" w:space="0" w:color="000000"/>
            </w:tcBorders>
            <w:shd w:val="clear" w:color="000000" w:fill="4682B4"/>
            <w:vAlign w:val="center"/>
            <w:hideMark/>
          </w:tcPr>
          <w:p w14:paraId="184560CF" w14:textId="77777777" w:rsidR="00574015" w:rsidRPr="003345F4" w:rsidRDefault="00574015" w:rsidP="00AD162B">
            <w:pPr>
              <w:jc w:val="center"/>
              <w:rPr>
                <w:rFonts w:ascii="Verdana" w:hAnsi="Verdana"/>
                <w:color w:val="FFFFFF"/>
                <w:sz w:val="16"/>
                <w:szCs w:val="16"/>
              </w:rPr>
            </w:pPr>
            <w:r w:rsidRPr="003345F4">
              <w:rPr>
                <w:rFonts w:ascii="Verdana" w:hAnsi="Verdana"/>
                <w:color w:val="FFFFFF"/>
                <w:sz w:val="16"/>
                <w:szCs w:val="16"/>
              </w:rPr>
              <w:t>Audiencias</w:t>
            </w:r>
          </w:p>
        </w:tc>
        <w:tc>
          <w:tcPr>
            <w:tcW w:w="1701" w:type="dxa"/>
            <w:tcBorders>
              <w:top w:val="single" w:sz="4" w:space="0" w:color="A9A9A9"/>
              <w:left w:val="nil"/>
              <w:bottom w:val="single" w:sz="4" w:space="0" w:color="000000"/>
              <w:right w:val="single" w:sz="4" w:space="0" w:color="000000"/>
            </w:tcBorders>
            <w:shd w:val="clear" w:color="000000" w:fill="4682B4"/>
            <w:vAlign w:val="center"/>
            <w:hideMark/>
          </w:tcPr>
          <w:p w14:paraId="389FB1DA" w14:textId="77777777" w:rsidR="00574015" w:rsidRPr="003345F4" w:rsidRDefault="00574015" w:rsidP="00AD162B">
            <w:pPr>
              <w:jc w:val="center"/>
              <w:rPr>
                <w:rFonts w:ascii="Verdana" w:hAnsi="Verdana"/>
                <w:color w:val="FFFFFF"/>
                <w:sz w:val="16"/>
                <w:szCs w:val="16"/>
              </w:rPr>
            </w:pPr>
            <w:r w:rsidRPr="003345F4">
              <w:rPr>
                <w:rFonts w:ascii="Verdana" w:hAnsi="Verdana"/>
                <w:color w:val="FFFFFF"/>
                <w:sz w:val="16"/>
                <w:szCs w:val="16"/>
              </w:rPr>
              <w:t>NUE</w:t>
            </w:r>
          </w:p>
        </w:tc>
        <w:tc>
          <w:tcPr>
            <w:tcW w:w="4111" w:type="dxa"/>
            <w:tcBorders>
              <w:top w:val="single" w:sz="4" w:space="0" w:color="A9A9A9"/>
              <w:left w:val="nil"/>
              <w:bottom w:val="single" w:sz="4" w:space="0" w:color="000000"/>
              <w:right w:val="single" w:sz="4" w:space="0" w:color="A9A9A9"/>
            </w:tcBorders>
            <w:shd w:val="clear" w:color="000000" w:fill="4682B4"/>
            <w:vAlign w:val="center"/>
            <w:hideMark/>
          </w:tcPr>
          <w:p w14:paraId="6176CB10" w14:textId="4C17E839" w:rsidR="00574015" w:rsidRPr="003345F4" w:rsidRDefault="0006749A" w:rsidP="00AD162B">
            <w:pPr>
              <w:jc w:val="center"/>
              <w:rPr>
                <w:rFonts w:ascii="Verdana" w:hAnsi="Verdana"/>
                <w:color w:val="FFFFFF"/>
                <w:sz w:val="16"/>
                <w:szCs w:val="16"/>
              </w:rPr>
            </w:pPr>
            <w:r w:rsidRPr="003345F4">
              <w:rPr>
                <w:rFonts w:ascii="Verdana" w:hAnsi="Verdana"/>
                <w:color w:val="FFFFFF"/>
                <w:sz w:val="16"/>
                <w:szCs w:val="16"/>
              </w:rPr>
              <w:t>Descripción</w:t>
            </w:r>
          </w:p>
        </w:tc>
      </w:tr>
      <w:tr w:rsidR="00574015" w:rsidRPr="003345F4" w14:paraId="344E5D4C" w14:textId="77777777" w:rsidTr="00AD162B">
        <w:trPr>
          <w:trHeight w:val="1260"/>
        </w:trPr>
        <w:tc>
          <w:tcPr>
            <w:tcW w:w="1555" w:type="dxa"/>
            <w:tcBorders>
              <w:top w:val="nil"/>
              <w:left w:val="single" w:sz="4" w:space="0" w:color="A9A9A9"/>
              <w:bottom w:val="single" w:sz="4" w:space="0" w:color="000000"/>
              <w:right w:val="single" w:sz="4" w:space="0" w:color="000000"/>
            </w:tcBorders>
            <w:shd w:val="clear" w:color="auto" w:fill="auto"/>
            <w:vAlign w:val="center"/>
            <w:hideMark/>
          </w:tcPr>
          <w:p w14:paraId="6752A31B" w14:textId="77777777" w:rsidR="00574015" w:rsidRPr="003345F4" w:rsidRDefault="00574015" w:rsidP="00AD162B">
            <w:pPr>
              <w:rPr>
                <w:rFonts w:ascii="Verdana" w:hAnsi="Verdana"/>
                <w:color w:val="000000"/>
                <w:sz w:val="16"/>
                <w:szCs w:val="16"/>
              </w:rPr>
            </w:pPr>
            <w:r w:rsidRPr="003345F4">
              <w:rPr>
                <w:rFonts w:ascii="Verdana" w:hAnsi="Verdana"/>
                <w:color w:val="000000"/>
                <w:sz w:val="16"/>
                <w:szCs w:val="16"/>
              </w:rPr>
              <w:t>CONTINUA SI- SALA 1</w:t>
            </w:r>
          </w:p>
        </w:tc>
        <w:tc>
          <w:tcPr>
            <w:tcW w:w="1275" w:type="dxa"/>
            <w:tcBorders>
              <w:top w:val="nil"/>
              <w:left w:val="nil"/>
              <w:bottom w:val="single" w:sz="4" w:space="0" w:color="000000"/>
              <w:right w:val="single" w:sz="4" w:space="0" w:color="000000"/>
            </w:tcBorders>
            <w:shd w:val="clear" w:color="auto" w:fill="auto"/>
            <w:vAlign w:val="center"/>
            <w:hideMark/>
          </w:tcPr>
          <w:p w14:paraId="68483AEB" w14:textId="77777777" w:rsidR="00574015" w:rsidRPr="003345F4" w:rsidRDefault="00574015" w:rsidP="00757C3C">
            <w:pPr>
              <w:jc w:val="center"/>
              <w:rPr>
                <w:rFonts w:ascii="Verdana" w:hAnsi="Verdana"/>
                <w:color w:val="000000"/>
                <w:sz w:val="16"/>
                <w:szCs w:val="16"/>
              </w:rPr>
            </w:pPr>
            <w:r w:rsidRPr="003345F4">
              <w:rPr>
                <w:rFonts w:ascii="Verdana" w:hAnsi="Verdana"/>
                <w:color w:val="000000"/>
                <w:sz w:val="16"/>
                <w:szCs w:val="16"/>
              </w:rPr>
              <w:t>17/07/2019 al 17/07/2019</w:t>
            </w:r>
          </w:p>
        </w:tc>
        <w:tc>
          <w:tcPr>
            <w:tcW w:w="1276" w:type="dxa"/>
            <w:tcBorders>
              <w:top w:val="nil"/>
              <w:left w:val="nil"/>
              <w:bottom w:val="single" w:sz="4" w:space="0" w:color="000000"/>
              <w:right w:val="single" w:sz="4" w:space="0" w:color="000000"/>
            </w:tcBorders>
            <w:shd w:val="clear" w:color="auto" w:fill="auto"/>
            <w:vAlign w:val="center"/>
            <w:hideMark/>
          </w:tcPr>
          <w:p w14:paraId="360929BB" w14:textId="77777777" w:rsidR="00574015" w:rsidRPr="003345F4" w:rsidRDefault="00574015" w:rsidP="00AD162B">
            <w:pPr>
              <w:jc w:val="center"/>
              <w:rPr>
                <w:rFonts w:ascii="Verdana" w:hAnsi="Verdana"/>
                <w:color w:val="000000"/>
                <w:sz w:val="16"/>
                <w:szCs w:val="16"/>
              </w:rPr>
            </w:pPr>
            <w:r w:rsidRPr="003345F4">
              <w:rPr>
                <w:rFonts w:ascii="Verdana" w:hAnsi="Verdana"/>
                <w:color w:val="000000"/>
                <w:sz w:val="16"/>
                <w:szCs w:val="16"/>
              </w:rPr>
              <w:t>07:00 hasta 07:00</w:t>
            </w:r>
          </w:p>
        </w:tc>
        <w:tc>
          <w:tcPr>
            <w:tcW w:w="1701" w:type="dxa"/>
            <w:tcBorders>
              <w:top w:val="nil"/>
              <w:left w:val="nil"/>
              <w:bottom w:val="single" w:sz="4" w:space="0" w:color="000000"/>
              <w:right w:val="single" w:sz="4" w:space="0" w:color="000000"/>
            </w:tcBorders>
            <w:shd w:val="clear" w:color="auto" w:fill="auto"/>
            <w:vAlign w:val="center"/>
            <w:hideMark/>
          </w:tcPr>
          <w:p w14:paraId="1892B50A" w14:textId="77777777" w:rsidR="00574015" w:rsidRPr="003345F4" w:rsidRDefault="00574015" w:rsidP="00AD162B">
            <w:pPr>
              <w:rPr>
                <w:rFonts w:ascii="Verdana" w:hAnsi="Verdana"/>
                <w:color w:val="000000"/>
                <w:sz w:val="16"/>
                <w:szCs w:val="16"/>
              </w:rPr>
            </w:pPr>
            <w:r w:rsidRPr="003345F4">
              <w:rPr>
                <w:rFonts w:ascii="Verdana" w:hAnsi="Verdana"/>
                <w:color w:val="000000"/>
                <w:sz w:val="16"/>
                <w:szCs w:val="16"/>
              </w:rPr>
              <w:t>162005860431PE</w:t>
            </w:r>
          </w:p>
        </w:tc>
        <w:tc>
          <w:tcPr>
            <w:tcW w:w="4111" w:type="dxa"/>
            <w:tcBorders>
              <w:top w:val="nil"/>
              <w:left w:val="nil"/>
              <w:bottom w:val="single" w:sz="4" w:space="0" w:color="000000"/>
              <w:right w:val="single" w:sz="4" w:space="0" w:color="A9A9A9"/>
            </w:tcBorders>
            <w:shd w:val="clear" w:color="auto" w:fill="auto"/>
            <w:vAlign w:val="center"/>
            <w:hideMark/>
          </w:tcPr>
          <w:p w14:paraId="4F380CC2" w14:textId="1A92F59B" w:rsidR="00574015" w:rsidRPr="003345F4" w:rsidRDefault="00574015" w:rsidP="00131029">
            <w:pPr>
              <w:jc w:val="both"/>
              <w:rPr>
                <w:rFonts w:ascii="Verdana" w:hAnsi="Verdana"/>
                <w:color w:val="000000"/>
                <w:sz w:val="16"/>
                <w:szCs w:val="16"/>
              </w:rPr>
            </w:pPr>
            <w:r w:rsidRPr="003345F4">
              <w:rPr>
                <w:rFonts w:ascii="Verdana" w:hAnsi="Verdana"/>
                <w:color w:val="000000"/>
                <w:sz w:val="16"/>
                <w:szCs w:val="16"/>
              </w:rPr>
              <w:t>EXPEDIENTE 16-200586-0431-PE SEGUIDO CONTRA RANDALL CESPEDEZ DIAZ DELITO RELACIONES CON MENOR SEÑALADO DESDE LAS 13:30 HASTA LAS 16:30 HORAS. Testigos: 5. Estado señalamiento: Pendiente. Estado solicitud: PENDIENTE. Defensor: [DEFENSOR PARTICULAR]. Juez: Juez Tribunal #01 Andrés Olsen Villegas Plaza 44932. Defensor: Defensor Plaza 251 Felipe Gallegos Pacheco Plaza 251. Fiscal: Fiscal #10 Puntarenas Juicios Seccion 1 P34312 Luis Alonso Rojas Rishor.</w:t>
            </w:r>
          </w:p>
        </w:tc>
      </w:tr>
      <w:tr w:rsidR="00574015" w:rsidRPr="003345F4" w14:paraId="1F011368" w14:textId="77777777" w:rsidTr="00AD162B">
        <w:trPr>
          <w:trHeight w:val="1260"/>
        </w:trPr>
        <w:tc>
          <w:tcPr>
            <w:tcW w:w="1555" w:type="dxa"/>
            <w:tcBorders>
              <w:top w:val="nil"/>
              <w:left w:val="single" w:sz="4" w:space="0" w:color="A9A9A9"/>
              <w:bottom w:val="single" w:sz="4" w:space="0" w:color="000000"/>
              <w:right w:val="single" w:sz="4" w:space="0" w:color="000000"/>
            </w:tcBorders>
            <w:shd w:val="clear" w:color="auto" w:fill="auto"/>
            <w:vAlign w:val="center"/>
            <w:hideMark/>
          </w:tcPr>
          <w:p w14:paraId="3D5DF8E3" w14:textId="77777777" w:rsidR="00574015" w:rsidRPr="003345F4" w:rsidRDefault="00574015" w:rsidP="00AD162B">
            <w:pPr>
              <w:rPr>
                <w:rFonts w:ascii="Verdana" w:hAnsi="Verdana"/>
                <w:color w:val="000000"/>
                <w:sz w:val="16"/>
                <w:szCs w:val="16"/>
              </w:rPr>
            </w:pPr>
            <w:r w:rsidRPr="003345F4">
              <w:rPr>
                <w:rFonts w:ascii="Verdana" w:hAnsi="Verdana"/>
                <w:color w:val="000000"/>
                <w:sz w:val="16"/>
                <w:szCs w:val="16"/>
              </w:rPr>
              <w:t>CONTINUACION UNIPERSONAL</w:t>
            </w:r>
          </w:p>
        </w:tc>
        <w:tc>
          <w:tcPr>
            <w:tcW w:w="1275" w:type="dxa"/>
            <w:tcBorders>
              <w:top w:val="nil"/>
              <w:left w:val="nil"/>
              <w:bottom w:val="single" w:sz="4" w:space="0" w:color="000000"/>
              <w:right w:val="single" w:sz="4" w:space="0" w:color="000000"/>
            </w:tcBorders>
            <w:shd w:val="clear" w:color="auto" w:fill="auto"/>
            <w:vAlign w:val="center"/>
            <w:hideMark/>
          </w:tcPr>
          <w:p w14:paraId="5921F2DB" w14:textId="77777777" w:rsidR="00574015" w:rsidRPr="003345F4" w:rsidRDefault="00574015" w:rsidP="00757C3C">
            <w:pPr>
              <w:jc w:val="center"/>
              <w:rPr>
                <w:rFonts w:ascii="Verdana" w:hAnsi="Verdana"/>
                <w:color w:val="000000"/>
                <w:sz w:val="16"/>
                <w:szCs w:val="16"/>
              </w:rPr>
            </w:pPr>
            <w:r w:rsidRPr="003345F4">
              <w:rPr>
                <w:rFonts w:ascii="Verdana" w:hAnsi="Verdana"/>
                <w:color w:val="000000"/>
                <w:sz w:val="16"/>
                <w:szCs w:val="16"/>
              </w:rPr>
              <w:t>17/07/2019 al 17/07/2019</w:t>
            </w:r>
          </w:p>
        </w:tc>
        <w:tc>
          <w:tcPr>
            <w:tcW w:w="1276" w:type="dxa"/>
            <w:tcBorders>
              <w:top w:val="nil"/>
              <w:left w:val="nil"/>
              <w:bottom w:val="single" w:sz="4" w:space="0" w:color="000000"/>
              <w:right w:val="single" w:sz="4" w:space="0" w:color="000000"/>
            </w:tcBorders>
            <w:shd w:val="clear" w:color="auto" w:fill="auto"/>
            <w:vAlign w:val="center"/>
            <w:hideMark/>
          </w:tcPr>
          <w:p w14:paraId="066EA5F6" w14:textId="77777777" w:rsidR="00574015" w:rsidRPr="003345F4" w:rsidRDefault="00574015" w:rsidP="00AD162B">
            <w:pPr>
              <w:jc w:val="center"/>
              <w:rPr>
                <w:rFonts w:ascii="Verdana" w:hAnsi="Verdana"/>
                <w:color w:val="000000"/>
                <w:sz w:val="16"/>
                <w:szCs w:val="16"/>
              </w:rPr>
            </w:pPr>
            <w:r w:rsidRPr="003345F4">
              <w:rPr>
                <w:rFonts w:ascii="Verdana" w:hAnsi="Verdana"/>
                <w:color w:val="000000"/>
                <w:sz w:val="16"/>
                <w:szCs w:val="16"/>
              </w:rPr>
              <w:t>07:00 hasta 07:00</w:t>
            </w:r>
          </w:p>
        </w:tc>
        <w:tc>
          <w:tcPr>
            <w:tcW w:w="1701" w:type="dxa"/>
            <w:tcBorders>
              <w:top w:val="nil"/>
              <w:left w:val="nil"/>
              <w:bottom w:val="single" w:sz="4" w:space="0" w:color="000000"/>
              <w:right w:val="single" w:sz="4" w:space="0" w:color="000000"/>
            </w:tcBorders>
            <w:shd w:val="clear" w:color="auto" w:fill="auto"/>
            <w:vAlign w:val="center"/>
            <w:hideMark/>
          </w:tcPr>
          <w:p w14:paraId="5DE17F25" w14:textId="77777777" w:rsidR="00574015" w:rsidRPr="003345F4" w:rsidRDefault="00574015" w:rsidP="00AD162B">
            <w:pPr>
              <w:rPr>
                <w:rFonts w:ascii="Verdana" w:hAnsi="Verdana"/>
                <w:color w:val="000000"/>
                <w:sz w:val="16"/>
                <w:szCs w:val="16"/>
              </w:rPr>
            </w:pPr>
            <w:r w:rsidRPr="003345F4">
              <w:rPr>
                <w:rFonts w:ascii="Verdana" w:hAnsi="Verdana"/>
                <w:color w:val="000000"/>
                <w:sz w:val="16"/>
                <w:szCs w:val="16"/>
              </w:rPr>
              <w:t>096012960607TC</w:t>
            </w:r>
          </w:p>
        </w:tc>
        <w:tc>
          <w:tcPr>
            <w:tcW w:w="4111" w:type="dxa"/>
            <w:tcBorders>
              <w:top w:val="nil"/>
              <w:left w:val="nil"/>
              <w:bottom w:val="single" w:sz="4" w:space="0" w:color="000000"/>
              <w:right w:val="single" w:sz="4" w:space="0" w:color="A9A9A9"/>
            </w:tcBorders>
            <w:shd w:val="clear" w:color="auto" w:fill="auto"/>
            <w:vAlign w:val="center"/>
            <w:hideMark/>
          </w:tcPr>
          <w:p w14:paraId="2ED791CC" w14:textId="4FAACB3B" w:rsidR="00574015" w:rsidRPr="003345F4" w:rsidRDefault="00574015" w:rsidP="00131029">
            <w:pPr>
              <w:jc w:val="both"/>
              <w:rPr>
                <w:rFonts w:ascii="Verdana" w:hAnsi="Verdana"/>
                <w:color w:val="000000"/>
                <w:sz w:val="16"/>
                <w:szCs w:val="16"/>
              </w:rPr>
            </w:pPr>
            <w:r w:rsidRPr="003345F4">
              <w:rPr>
                <w:rFonts w:ascii="Verdana" w:hAnsi="Verdana"/>
                <w:color w:val="000000"/>
                <w:sz w:val="16"/>
                <w:szCs w:val="16"/>
              </w:rPr>
              <w:t>13:00 HRS A 13:25 HRS. IMP ENRIQUE GD. DUARTE ARAYA DELITO LESIONES CULPOSA OFE. LUIS RESTREPO OLVA. Testigos: 2. Estado señalamiento: Pendiente. Estado solicitud: PENDIENTE. Fiscal: Fiscal N# 4 Puntarenas Unipersonales 2 Giannio Ferrandino Soto. Defensor: Defensor Plaza 476 Luis Sanchez Ramirez Plaza 476. Juez: Juez TP Unipersonal. Fiscal: Fiscal Abog Defensa Civ Morales Mora Fernanda M. Plaza 103792.</w:t>
            </w:r>
          </w:p>
        </w:tc>
      </w:tr>
    </w:tbl>
    <w:p w14:paraId="07523D86" w14:textId="77777777" w:rsidR="00574015" w:rsidRPr="00277AD0" w:rsidRDefault="00574015" w:rsidP="00574015">
      <w:pPr>
        <w:spacing w:line="360" w:lineRule="auto"/>
        <w:rPr>
          <w:rFonts w:cs="Arial"/>
          <w:b/>
          <w:sz w:val="18"/>
          <w:szCs w:val="18"/>
        </w:rPr>
      </w:pPr>
      <w:r w:rsidRPr="00277AD0">
        <w:rPr>
          <w:rFonts w:cs="Arial"/>
          <w:b/>
          <w:sz w:val="18"/>
          <w:szCs w:val="18"/>
        </w:rPr>
        <w:t>Fuente: Elaboración propia a partir de la información registrada en la Agenda Cronos.</w:t>
      </w:r>
    </w:p>
    <w:p w14:paraId="790EEEC1" w14:textId="77777777" w:rsidR="00574015" w:rsidRPr="00277AD0" w:rsidRDefault="00574015" w:rsidP="00574015">
      <w:pPr>
        <w:spacing w:line="360" w:lineRule="auto"/>
        <w:ind w:left="426"/>
        <w:jc w:val="both"/>
        <w:rPr>
          <w:rFonts w:ascii="Arial" w:hAnsi="Arial" w:cs="Arial"/>
          <w:sz w:val="22"/>
          <w:szCs w:val="22"/>
          <w:lang w:val="es-MX"/>
        </w:rPr>
      </w:pPr>
    </w:p>
    <w:p w14:paraId="4CEA6157" w14:textId="77777777" w:rsidR="00574015" w:rsidRPr="00332463" w:rsidRDefault="00574015" w:rsidP="00574015">
      <w:pPr>
        <w:spacing w:line="360" w:lineRule="auto"/>
        <w:ind w:left="426"/>
        <w:jc w:val="both"/>
        <w:rPr>
          <w:rFonts w:ascii="Arial" w:hAnsi="Arial" w:cs="Arial"/>
          <w:sz w:val="22"/>
          <w:szCs w:val="22"/>
          <w:lang w:val="es-MX"/>
        </w:rPr>
      </w:pPr>
      <w:r w:rsidRPr="00277AD0">
        <w:rPr>
          <w:rFonts w:ascii="Arial" w:hAnsi="Arial" w:cs="Arial"/>
          <w:sz w:val="22"/>
          <w:szCs w:val="22"/>
          <w:lang w:val="es-MX"/>
        </w:rPr>
        <w:t xml:space="preserve">De acuerdo con el cuadro anterior se aprecia una constancia en señalar audiencias a partir de las 7 a.m. lo que no permite que exista un tiempo prudencial para que las personas usuarias se hagan presentes al Tribunal, ya que estas se desplazan desde diferentes localidades que abarca el </w:t>
      </w:r>
      <w:r w:rsidRPr="00277AD0">
        <w:rPr>
          <w:rFonts w:ascii="Arial" w:hAnsi="Arial" w:cs="Arial"/>
          <w:sz w:val="22"/>
          <w:szCs w:val="22"/>
          <w:lang w:val="es-MX"/>
        </w:rPr>
        <w:lastRenderedPageBreak/>
        <w:t>territorio de esta Fiscalía, por ejemplo: Esparza, Miramar y otras, así como también para que tanto el personal de la Defensa como el de la Fiscalía se hagan presentes a sus respectivas oficinas y se desplacen luego al Tribunal.</w:t>
      </w:r>
    </w:p>
    <w:p w14:paraId="5540E99A" w14:textId="77777777" w:rsidR="00574015" w:rsidRDefault="00574015" w:rsidP="00574015">
      <w:pPr>
        <w:spacing w:line="360" w:lineRule="auto"/>
        <w:ind w:left="426"/>
        <w:jc w:val="both"/>
        <w:rPr>
          <w:rFonts w:ascii="Arial" w:hAnsi="Arial" w:cs="Arial"/>
          <w:sz w:val="22"/>
          <w:szCs w:val="22"/>
          <w:lang w:val="es-MX"/>
        </w:rPr>
      </w:pPr>
    </w:p>
    <w:p w14:paraId="364E91BC" w14:textId="77777777" w:rsidR="00574015" w:rsidRDefault="00574015" w:rsidP="00574015">
      <w:pPr>
        <w:spacing w:line="360" w:lineRule="auto"/>
        <w:ind w:left="426"/>
        <w:jc w:val="both"/>
        <w:rPr>
          <w:rFonts w:ascii="Arial" w:hAnsi="Arial" w:cs="Arial"/>
          <w:sz w:val="22"/>
          <w:szCs w:val="22"/>
          <w:lang w:val="es-MX"/>
        </w:rPr>
      </w:pPr>
    </w:p>
    <w:p w14:paraId="7F39BC80" w14:textId="7992C360" w:rsidR="00574015" w:rsidRPr="00277AD0" w:rsidRDefault="00574015" w:rsidP="00574015">
      <w:pPr>
        <w:pStyle w:val="Descripcin"/>
        <w:jc w:val="center"/>
        <w:rPr>
          <w:rFonts w:ascii="Arial" w:eastAsia="Times New Roman" w:hAnsi="Arial" w:cs="Arial"/>
          <w:b/>
          <w:i w:val="0"/>
          <w:color w:val="auto"/>
          <w:sz w:val="22"/>
          <w:szCs w:val="22"/>
          <w:lang w:eastAsia="es-CR"/>
        </w:rPr>
      </w:pPr>
      <w:r w:rsidRPr="00277AD0">
        <w:rPr>
          <w:rFonts w:ascii="Arial" w:hAnsi="Arial" w:cs="Arial"/>
          <w:b/>
          <w:i w:val="0"/>
          <w:color w:val="auto"/>
          <w:sz w:val="22"/>
          <w:szCs w:val="22"/>
        </w:rPr>
        <w:t xml:space="preserve">Cuadro </w:t>
      </w:r>
      <w:r w:rsidRPr="00277AD0">
        <w:rPr>
          <w:rFonts w:ascii="Arial" w:hAnsi="Arial" w:cs="Arial"/>
          <w:b/>
          <w:i w:val="0"/>
          <w:color w:val="auto"/>
          <w:sz w:val="22"/>
          <w:szCs w:val="22"/>
        </w:rPr>
        <w:fldChar w:fldCharType="begin"/>
      </w:r>
      <w:r w:rsidRPr="00277AD0">
        <w:rPr>
          <w:rFonts w:ascii="Arial" w:hAnsi="Arial" w:cs="Arial"/>
          <w:b/>
          <w:i w:val="0"/>
          <w:color w:val="auto"/>
          <w:sz w:val="22"/>
          <w:szCs w:val="22"/>
        </w:rPr>
        <w:instrText xml:space="preserve"> SEQ Cuadro \* ARABIC </w:instrText>
      </w:r>
      <w:r w:rsidRPr="00277AD0">
        <w:rPr>
          <w:rFonts w:ascii="Arial" w:hAnsi="Arial" w:cs="Arial"/>
          <w:b/>
          <w:i w:val="0"/>
          <w:color w:val="auto"/>
          <w:sz w:val="22"/>
          <w:szCs w:val="22"/>
        </w:rPr>
        <w:fldChar w:fldCharType="separate"/>
      </w:r>
      <w:r w:rsidR="00D73D8F">
        <w:rPr>
          <w:rFonts w:ascii="Arial" w:hAnsi="Arial" w:cs="Arial"/>
          <w:b/>
          <w:i w:val="0"/>
          <w:noProof/>
          <w:color w:val="auto"/>
          <w:sz w:val="22"/>
          <w:szCs w:val="22"/>
        </w:rPr>
        <w:t>2</w:t>
      </w:r>
      <w:r w:rsidRPr="00277AD0">
        <w:rPr>
          <w:rFonts w:ascii="Arial" w:hAnsi="Arial" w:cs="Arial"/>
          <w:b/>
          <w:i w:val="0"/>
          <w:color w:val="auto"/>
          <w:sz w:val="22"/>
          <w:szCs w:val="22"/>
        </w:rPr>
        <w:fldChar w:fldCharType="end"/>
      </w:r>
      <w:r w:rsidRPr="00277AD0">
        <w:rPr>
          <w:rFonts w:ascii="Arial" w:hAnsi="Arial" w:cs="Arial"/>
          <w:b/>
          <w:i w:val="0"/>
          <w:color w:val="auto"/>
          <w:sz w:val="22"/>
          <w:szCs w:val="22"/>
        </w:rPr>
        <w:t xml:space="preserve"> ejemplo de a</w:t>
      </w:r>
      <w:r w:rsidRPr="00277AD0">
        <w:rPr>
          <w:rFonts w:ascii="Arial" w:eastAsia="Times New Roman" w:hAnsi="Arial" w:cs="Arial"/>
          <w:b/>
          <w:i w:val="0"/>
          <w:color w:val="auto"/>
          <w:sz w:val="22"/>
          <w:szCs w:val="22"/>
          <w:lang w:eastAsia="es-CR"/>
        </w:rPr>
        <w:t xml:space="preserve">udiencias </w:t>
      </w:r>
      <w:r>
        <w:rPr>
          <w:rFonts w:ascii="Arial" w:eastAsia="Times New Roman" w:hAnsi="Arial" w:cs="Arial"/>
          <w:b/>
          <w:i w:val="0"/>
          <w:color w:val="auto"/>
          <w:sz w:val="22"/>
          <w:szCs w:val="22"/>
          <w:lang w:eastAsia="es-CR"/>
        </w:rPr>
        <w:t xml:space="preserve">preliminares </w:t>
      </w:r>
      <w:r w:rsidRPr="00277AD0">
        <w:rPr>
          <w:rFonts w:ascii="Arial" w:eastAsia="Times New Roman" w:hAnsi="Arial" w:cs="Arial"/>
          <w:b/>
          <w:i w:val="0"/>
          <w:color w:val="auto"/>
          <w:sz w:val="22"/>
          <w:szCs w:val="22"/>
          <w:lang w:eastAsia="es-CR"/>
        </w:rPr>
        <w:t>señaladas a la Fiscalía de Puntarenas durante julio 2019</w:t>
      </w:r>
    </w:p>
    <w:tbl>
      <w:tblPr>
        <w:tblW w:w="9776" w:type="dxa"/>
        <w:tblCellMar>
          <w:left w:w="70" w:type="dxa"/>
          <w:right w:w="70" w:type="dxa"/>
        </w:tblCellMar>
        <w:tblLook w:val="04A0" w:firstRow="1" w:lastRow="0" w:firstColumn="1" w:lastColumn="0" w:noHBand="0" w:noVBand="1"/>
      </w:tblPr>
      <w:tblGrid>
        <w:gridCol w:w="1691"/>
        <w:gridCol w:w="1100"/>
        <w:gridCol w:w="1599"/>
        <w:gridCol w:w="1701"/>
        <w:gridCol w:w="3685"/>
      </w:tblGrid>
      <w:tr w:rsidR="00574015" w:rsidRPr="00DC4A91" w14:paraId="71F25B01" w14:textId="77777777" w:rsidTr="00AD162B">
        <w:trPr>
          <w:trHeight w:val="300"/>
        </w:trPr>
        <w:tc>
          <w:tcPr>
            <w:tcW w:w="1691" w:type="dxa"/>
            <w:tcBorders>
              <w:top w:val="single" w:sz="4" w:space="0" w:color="A9A9A9"/>
              <w:left w:val="single" w:sz="4" w:space="0" w:color="A9A9A9"/>
              <w:bottom w:val="single" w:sz="4" w:space="0" w:color="000000"/>
              <w:right w:val="single" w:sz="4" w:space="0" w:color="000000"/>
            </w:tcBorders>
            <w:shd w:val="clear" w:color="000000" w:fill="4682B4"/>
            <w:vAlign w:val="center"/>
            <w:hideMark/>
          </w:tcPr>
          <w:p w14:paraId="01E1BEC4" w14:textId="77777777" w:rsidR="00574015" w:rsidRPr="00DC4A91" w:rsidRDefault="00574015" w:rsidP="00AD162B">
            <w:pPr>
              <w:jc w:val="center"/>
              <w:rPr>
                <w:rFonts w:ascii="Verdana" w:hAnsi="Verdana"/>
                <w:color w:val="FFFFFF"/>
                <w:sz w:val="16"/>
                <w:szCs w:val="16"/>
              </w:rPr>
            </w:pPr>
            <w:r w:rsidRPr="00DC4A91">
              <w:rPr>
                <w:rFonts w:ascii="Verdana" w:hAnsi="Verdana"/>
                <w:color w:val="FFFFFF"/>
                <w:sz w:val="16"/>
                <w:szCs w:val="16"/>
              </w:rPr>
              <w:t>Asunto</w:t>
            </w:r>
          </w:p>
        </w:tc>
        <w:tc>
          <w:tcPr>
            <w:tcW w:w="1100" w:type="dxa"/>
            <w:tcBorders>
              <w:top w:val="single" w:sz="4" w:space="0" w:color="A9A9A9"/>
              <w:left w:val="nil"/>
              <w:bottom w:val="single" w:sz="4" w:space="0" w:color="000000"/>
              <w:right w:val="single" w:sz="4" w:space="0" w:color="000000"/>
            </w:tcBorders>
            <w:shd w:val="clear" w:color="000000" w:fill="4682B4"/>
            <w:vAlign w:val="center"/>
            <w:hideMark/>
          </w:tcPr>
          <w:p w14:paraId="4C601C80" w14:textId="77777777" w:rsidR="00574015" w:rsidRPr="00DC4A91" w:rsidRDefault="00574015" w:rsidP="00AD162B">
            <w:pPr>
              <w:jc w:val="center"/>
              <w:rPr>
                <w:rFonts w:ascii="Verdana" w:hAnsi="Verdana"/>
                <w:color w:val="FFFFFF"/>
                <w:sz w:val="16"/>
                <w:szCs w:val="16"/>
              </w:rPr>
            </w:pPr>
            <w:r w:rsidRPr="00DC4A91">
              <w:rPr>
                <w:rFonts w:ascii="Verdana" w:hAnsi="Verdana"/>
                <w:color w:val="FFFFFF"/>
                <w:sz w:val="16"/>
                <w:szCs w:val="16"/>
              </w:rPr>
              <w:t>Fecha Inicio</w:t>
            </w:r>
          </w:p>
        </w:tc>
        <w:tc>
          <w:tcPr>
            <w:tcW w:w="1599" w:type="dxa"/>
            <w:tcBorders>
              <w:top w:val="single" w:sz="4" w:space="0" w:color="A9A9A9"/>
              <w:left w:val="nil"/>
              <w:bottom w:val="single" w:sz="4" w:space="0" w:color="000000"/>
              <w:right w:val="single" w:sz="4" w:space="0" w:color="000000"/>
            </w:tcBorders>
            <w:shd w:val="clear" w:color="000000" w:fill="4682B4"/>
            <w:vAlign w:val="center"/>
            <w:hideMark/>
          </w:tcPr>
          <w:p w14:paraId="1E32364B" w14:textId="77777777" w:rsidR="00574015" w:rsidRPr="00DC4A91" w:rsidRDefault="00574015" w:rsidP="00AD162B">
            <w:pPr>
              <w:jc w:val="center"/>
              <w:rPr>
                <w:rFonts w:ascii="Verdana" w:hAnsi="Verdana"/>
                <w:color w:val="FFFFFF"/>
                <w:sz w:val="16"/>
                <w:szCs w:val="16"/>
              </w:rPr>
            </w:pPr>
            <w:r w:rsidRPr="00DC4A91">
              <w:rPr>
                <w:rFonts w:ascii="Verdana" w:hAnsi="Verdana"/>
                <w:color w:val="FFFFFF"/>
                <w:sz w:val="16"/>
                <w:szCs w:val="16"/>
              </w:rPr>
              <w:t>Audiencias</w:t>
            </w:r>
          </w:p>
        </w:tc>
        <w:tc>
          <w:tcPr>
            <w:tcW w:w="1701" w:type="dxa"/>
            <w:tcBorders>
              <w:top w:val="single" w:sz="4" w:space="0" w:color="A9A9A9"/>
              <w:left w:val="nil"/>
              <w:bottom w:val="single" w:sz="4" w:space="0" w:color="000000"/>
              <w:right w:val="single" w:sz="4" w:space="0" w:color="000000"/>
            </w:tcBorders>
            <w:shd w:val="clear" w:color="000000" w:fill="4682B4"/>
            <w:vAlign w:val="center"/>
            <w:hideMark/>
          </w:tcPr>
          <w:p w14:paraId="075992EC" w14:textId="77777777" w:rsidR="00574015" w:rsidRPr="00DC4A91" w:rsidRDefault="00574015" w:rsidP="00AD162B">
            <w:pPr>
              <w:jc w:val="center"/>
              <w:rPr>
                <w:rFonts w:ascii="Verdana" w:hAnsi="Verdana"/>
                <w:color w:val="FFFFFF"/>
                <w:sz w:val="16"/>
                <w:szCs w:val="16"/>
              </w:rPr>
            </w:pPr>
            <w:r w:rsidRPr="00DC4A91">
              <w:rPr>
                <w:rFonts w:ascii="Verdana" w:hAnsi="Verdana"/>
                <w:color w:val="FFFFFF"/>
                <w:sz w:val="16"/>
                <w:szCs w:val="16"/>
              </w:rPr>
              <w:t>NUE</w:t>
            </w:r>
          </w:p>
        </w:tc>
        <w:tc>
          <w:tcPr>
            <w:tcW w:w="3685" w:type="dxa"/>
            <w:tcBorders>
              <w:top w:val="single" w:sz="4" w:space="0" w:color="A9A9A9"/>
              <w:left w:val="nil"/>
              <w:bottom w:val="single" w:sz="4" w:space="0" w:color="000000"/>
              <w:right w:val="single" w:sz="4" w:space="0" w:color="A9A9A9"/>
            </w:tcBorders>
            <w:shd w:val="clear" w:color="000000" w:fill="4682B4"/>
            <w:vAlign w:val="center"/>
            <w:hideMark/>
          </w:tcPr>
          <w:p w14:paraId="126619A4" w14:textId="08D04CB3" w:rsidR="00574015" w:rsidRPr="00DC4A91" w:rsidRDefault="008A1FD0" w:rsidP="00AD162B">
            <w:pPr>
              <w:jc w:val="center"/>
              <w:rPr>
                <w:rFonts w:ascii="Verdana" w:hAnsi="Verdana"/>
                <w:color w:val="FFFFFF"/>
                <w:sz w:val="16"/>
                <w:szCs w:val="16"/>
              </w:rPr>
            </w:pPr>
            <w:r>
              <w:rPr>
                <w:rFonts w:ascii="Verdana" w:hAnsi="Verdana"/>
                <w:color w:val="FFFFFF"/>
                <w:sz w:val="16"/>
                <w:szCs w:val="16"/>
              </w:rPr>
              <w:t>D</w:t>
            </w:r>
            <w:r w:rsidR="0006749A" w:rsidRPr="00DC4A91">
              <w:rPr>
                <w:rFonts w:ascii="Verdana" w:hAnsi="Verdana"/>
                <w:color w:val="FFFFFF"/>
                <w:sz w:val="16"/>
                <w:szCs w:val="16"/>
              </w:rPr>
              <w:t>escripción</w:t>
            </w:r>
          </w:p>
        </w:tc>
      </w:tr>
      <w:tr w:rsidR="00574015" w:rsidRPr="00DC4A91" w14:paraId="7AB933A6" w14:textId="77777777" w:rsidTr="00AD162B">
        <w:trPr>
          <w:trHeight w:val="1470"/>
        </w:trPr>
        <w:tc>
          <w:tcPr>
            <w:tcW w:w="1691" w:type="dxa"/>
            <w:tcBorders>
              <w:top w:val="nil"/>
              <w:left w:val="single" w:sz="4" w:space="0" w:color="A9A9A9"/>
              <w:bottom w:val="single" w:sz="4" w:space="0" w:color="000000"/>
              <w:right w:val="single" w:sz="4" w:space="0" w:color="000000"/>
            </w:tcBorders>
            <w:shd w:val="clear" w:color="auto" w:fill="auto"/>
            <w:vAlign w:val="center"/>
            <w:hideMark/>
          </w:tcPr>
          <w:p w14:paraId="799A1891" w14:textId="77777777" w:rsidR="00574015" w:rsidRPr="00DC4A91" w:rsidRDefault="00574015" w:rsidP="00AD162B">
            <w:pPr>
              <w:rPr>
                <w:rFonts w:ascii="Verdana" w:hAnsi="Verdana"/>
                <w:color w:val="000000"/>
                <w:sz w:val="16"/>
                <w:szCs w:val="16"/>
              </w:rPr>
            </w:pPr>
            <w:r w:rsidRPr="00DC4A91">
              <w:rPr>
                <w:rFonts w:ascii="Verdana" w:hAnsi="Verdana"/>
                <w:color w:val="000000"/>
                <w:sz w:val="16"/>
                <w:szCs w:val="16"/>
              </w:rPr>
              <w:t>ESCUCHAS DE CASSETTE</w:t>
            </w:r>
          </w:p>
        </w:tc>
        <w:tc>
          <w:tcPr>
            <w:tcW w:w="1100" w:type="dxa"/>
            <w:tcBorders>
              <w:top w:val="nil"/>
              <w:left w:val="nil"/>
              <w:bottom w:val="single" w:sz="4" w:space="0" w:color="000000"/>
              <w:right w:val="single" w:sz="4" w:space="0" w:color="000000"/>
            </w:tcBorders>
            <w:shd w:val="clear" w:color="auto" w:fill="auto"/>
            <w:vAlign w:val="center"/>
            <w:hideMark/>
          </w:tcPr>
          <w:p w14:paraId="27AD5F66" w14:textId="77777777" w:rsidR="00574015" w:rsidRPr="00DC4A91" w:rsidRDefault="00574015" w:rsidP="00AD162B">
            <w:pPr>
              <w:jc w:val="right"/>
              <w:rPr>
                <w:rFonts w:ascii="Verdana" w:hAnsi="Verdana"/>
                <w:color w:val="000000"/>
                <w:sz w:val="16"/>
                <w:szCs w:val="16"/>
              </w:rPr>
            </w:pPr>
            <w:r w:rsidRPr="00DC4A91">
              <w:rPr>
                <w:rFonts w:ascii="Verdana" w:hAnsi="Verdana"/>
                <w:color w:val="000000"/>
                <w:sz w:val="16"/>
                <w:szCs w:val="16"/>
              </w:rPr>
              <w:t>04/07/2019 al 04/07/2019</w:t>
            </w:r>
          </w:p>
        </w:tc>
        <w:tc>
          <w:tcPr>
            <w:tcW w:w="1599" w:type="dxa"/>
            <w:tcBorders>
              <w:top w:val="nil"/>
              <w:left w:val="nil"/>
              <w:bottom w:val="single" w:sz="4" w:space="0" w:color="000000"/>
              <w:right w:val="single" w:sz="4" w:space="0" w:color="000000"/>
            </w:tcBorders>
            <w:shd w:val="clear" w:color="auto" w:fill="auto"/>
            <w:vAlign w:val="center"/>
            <w:hideMark/>
          </w:tcPr>
          <w:p w14:paraId="4131951C" w14:textId="77777777" w:rsidR="00574015" w:rsidRPr="00DC4A91" w:rsidRDefault="00574015" w:rsidP="00AD162B">
            <w:pPr>
              <w:jc w:val="center"/>
              <w:rPr>
                <w:rFonts w:ascii="Verdana" w:hAnsi="Verdana"/>
                <w:color w:val="000000"/>
                <w:sz w:val="16"/>
                <w:szCs w:val="16"/>
              </w:rPr>
            </w:pPr>
            <w:r w:rsidRPr="00DC4A91">
              <w:rPr>
                <w:rFonts w:ascii="Verdana" w:hAnsi="Verdana"/>
                <w:color w:val="000000"/>
                <w:sz w:val="16"/>
                <w:szCs w:val="16"/>
              </w:rPr>
              <w:t>07:30 hasta 15:25</w:t>
            </w:r>
          </w:p>
        </w:tc>
        <w:tc>
          <w:tcPr>
            <w:tcW w:w="1701" w:type="dxa"/>
            <w:tcBorders>
              <w:top w:val="nil"/>
              <w:left w:val="nil"/>
              <w:bottom w:val="single" w:sz="4" w:space="0" w:color="000000"/>
              <w:right w:val="single" w:sz="4" w:space="0" w:color="000000"/>
            </w:tcBorders>
            <w:shd w:val="clear" w:color="auto" w:fill="auto"/>
            <w:vAlign w:val="center"/>
            <w:hideMark/>
          </w:tcPr>
          <w:p w14:paraId="263230D6" w14:textId="77777777" w:rsidR="00574015" w:rsidRPr="00DC4A91" w:rsidRDefault="00574015" w:rsidP="00AD162B">
            <w:pPr>
              <w:rPr>
                <w:rFonts w:ascii="Verdana" w:hAnsi="Verdana"/>
                <w:color w:val="000000"/>
                <w:sz w:val="16"/>
                <w:szCs w:val="16"/>
              </w:rPr>
            </w:pPr>
            <w:r w:rsidRPr="00DC4A91">
              <w:rPr>
                <w:rFonts w:ascii="Verdana" w:hAnsi="Verdana"/>
                <w:color w:val="000000"/>
                <w:sz w:val="16"/>
                <w:szCs w:val="16"/>
              </w:rPr>
              <w:t>170020770061PE</w:t>
            </w:r>
          </w:p>
        </w:tc>
        <w:tc>
          <w:tcPr>
            <w:tcW w:w="3685" w:type="dxa"/>
            <w:tcBorders>
              <w:top w:val="nil"/>
              <w:left w:val="nil"/>
              <w:bottom w:val="single" w:sz="4" w:space="0" w:color="000000"/>
              <w:right w:val="single" w:sz="4" w:space="0" w:color="A9A9A9"/>
            </w:tcBorders>
            <w:shd w:val="clear" w:color="auto" w:fill="auto"/>
            <w:vAlign w:val="center"/>
            <w:hideMark/>
          </w:tcPr>
          <w:p w14:paraId="6E88372A" w14:textId="16A193AB" w:rsidR="00574015" w:rsidRPr="00DC4A91" w:rsidRDefault="00574015" w:rsidP="00757C3C">
            <w:pPr>
              <w:jc w:val="both"/>
              <w:rPr>
                <w:rFonts w:ascii="Verdana" w:hAnsi="Verdana"/>
                <w:color w:val="000000"/>
                <w:sz w:val="16"/>
                <w:szCs w:val="16"/>
              </w:rPr>
            </w:pPr>
            <w:r w:rsidRPr="00DC4A91">
              <w:rPr>
                <w:rFonts w:ascii="Verdana" w:hAnsi="Verdana"/>
                <w:color w:val="000000"/>
                <w:sz w:val="16"/>
                <w:szCs w:val="16"/>
              </w:rPr>
              <w:t>07:30 HRS A LAS 15:25 HORAS DELITO: HOMICIDIO CALIFICADO Y OTROS IMP. JOSE BOZA CASTILLO OFN.MARCO PORRAS CAMPOS DEF.PUB. COD.479-FISCAL. LIC. IVANNIA VALVERDE MORA. Testigos: 0. Estado señalamiento: Pendiente. Estado solicitud: APROBADO. Fiscal: Fiscal N# 8 Puntarenas Plaza 57155 Manrique Morales Montiel. Defensor: Defensor Plaza 479 Yosselin Morales Zumbado Plaza 479. Juez: Juez Penal # 3 Jeinny Blanco Quesada Plaza 86071.</w:t>
            </w:r>
          </w:p>
        </w:tc>
      </w:tr>
      <w:tr w:rsidR="00574015" w:rsidRPr="00DC4A91" w14:paraId="2DC13A5F" w14:textId="77777777" w:rsidTr="00AD162B">
        <w:trPr>
          <w:trHeight w:val="2100"/>
        </w:trPr>
        <w:tc>
          <w:tcPr>
            <w:tcW w:w="1691" w:type="dxa"/>
            <w:tcBorders>
              <w:top w:val="nil"/>
              <w:left w:val="single" w:sz="4" w:space="0" w:color="A9A9A9"/>
              <w:bottom w:val="single" w:sz="4" w:space="0" w:color="000000"/>
              <w:right w:val="single" w:sz="4" w:space="0" w:color="000000"/>
            </w:tcBorders>
            <w:shd w:val="clear" w:color="auto" w:fill="auto"/>
            <w:vAlign w:val="center"/>
            <w:hideMark/>
          </w:tcPr>
          <w:p w14:paraId="2DFF6F00" w14:textId="77777777" w:rsidR="00574015" w:rsidRPr="00DC4A91" w:rsidRDefault="00574015" w:rsidP="00AD162B">
            <w:pPr>
              <w:rPr>
                <w:rFonts w:ascii="Verdana" w:hAnsi="Verdana"/>
                <w:color w:val="000000"/>
                <w:sz w:val="16"/>
                <w:szCs w:val="16"/>
              </w:rPr>
            </w:pPr>
            <w:r w:rsidRPr="00DC4A91">
              <w:rPr>
                <w:rFonts w:ascii="Verdana" w:hAnsi="Verdana"/>
                <w:color w:val="000000"/>
                <w:sz w:val="16"/>
                <w:szCs w:val="16"/>
              </w:rPr>
              <w:t>AUDIENCIA PRELIMINAR</w:t>
            </w:r>
          </w:p>
        </w:tc>
        <w:tc>
          <w:tcPr>
            <w:tcW w:w="1100" w:type="dxa"/>
            <w:tcBorders>
              <w:top w:val="nil"/>
              <w:left w:val="nil"/>
              <w:bottom w:val="single" w:sz="4" w:space="0" w:color="000000"/>
              <w:right w:val="single" w:sz="4" w:space="0" w:color="000000"/>
            </w:tcBorders>
            <w:shd w:val="clear" w:color="auto" w:fill="auto"/>
            <w:vAlign w:val="center"/>
            <w:hideMark/>
          </w:tcPr>
          <w:p w14:paraId="3B522B0B" w14:textId="77777777" w:rsidR="00574015" w:rsidRPr="00DC4A91" w:rsidRDefault="00574015" w:rsidP="00AD162B">
            <w:pPr>
              <w:jc w:val="right"/>
              <w:rPr>
                <w:rFonts w:ascii="Verdana" w:hAnsi="Verdana"/>
                <w:color w:val="000000"/>
                <w:sz w:val="16"/>
                <w:szCs w:val="16"/>
              </w:rPr>
            </w:pPr>
            <w:r w:rsidRPr="00DC4A91">
              <w:rPr>
                <w:rFonts w:ascii="Verdana" w:hAnsi="Verdana"/>
                <w:color w:val="000000"/>
                <w:sz w:val="16"/>
                <w:szCs w:val="16"/>
              </w:rPr>
              <w:t>15/07/2019 al 15/07/2019</w:t>
            </w:r>
          </w:p>
        </w:tc>
        <w:tc>
          <w:tcPr>
            <w:tcW w:w="1599" w:type="dxa"/>
            <w:tcBorders>
              <w:top w:val="nil"/>
              <w:left w:val="nil"/>
              <w:bottom w:val="single" w:sz="4" w:space="0" w:color="000000"/>
              <w:right w:val="single" w:sz="4" w:space="0" w:color="000000"/>
            </w:tcBorders>
            <w:shd w:val="clear" w:color="auto" w:fill="auto"/>
            <w:vAlign w:val="center"/>
            <w:hideMark/>
          </w:tcPr>
          <w:p w14:paraId="5A4A08E1" w14:textId="77777777" w:rsidR="00574015" w:rsidRPr="00DC4A91" w:rsidRDefault="00574015" w:rsidP="00AD162B">
            <w:pPr>
              <w:jc w:val="center"/>
              <w:rPr>
                <w:rFonts w:ascii="Verdana" w:hAnsi="Verdana"/>
                <w:color w:val="000000"/>
                <w:sz w:val="16"/>
                <w:szCs w:val="16"/>
              </w:rPr>
            </w:pPr>
            <w:r w:rsidRPr="00DC4A91">
              <w:rPr>
                <w:rFonts w:ascii="Verdana" w:hAnsi="Verdana"/>
                <w:color w:val="000000"/>
                <w:sz w:val="16"/>
                <w:szCs w:val="16"/>
              </w:rPr>
              <w:t>07:00 hasta 07:55</w:t>
            </w:r>
          </w:p>
        </w:tc>
        <w:tc>
          <w:tcPr>
            <w:tcW w:w="1701" w:type="dxa"/>
            <w:tcBorders>
              <w:top w:val="nil"/>
              <w:left w:val="nil"/>
              <w:bottom w:val="single" w:sz="4" w:space="0" w:color="000000"/>
              <w:right w:val="single" w:sz="4" w:space="0" w:color="000000"/>
            </w:tcBorders>
            <w:shd w:val="clear" w:color="auto" w:fill="auto"/>
            <w:vAlign w:val="center"/>
            <w:hideMark/>
          </w:tcPr>
          <w:p w14:paraId="65438F4E" w14:textId="77777777" w:rsidR="00574015" w:rsidRPr="00DC4A91" w:rsidRDefault="00574015" w:rsidP="00AD162B">
            <w:pPr>
              <w:rPr>
                <w:rFonts w:ascii="Verdana" w:hAnsi="Verdana"/>
                <w:color w:val="000000"/>
                <w:sz w:val="16"/>
                <w:szCs w:val="16"/>
              </w:rPr>
            </w:pPr>
            <w:r w:rsidRPr="00DC4A91">
              <w:rPr>
                <w:rFonts w:ascii="Verdana" w:hAnsi="Verdana"/>
                <w:color w:val="000000"/>
                <w:sz w:val="16"/>
                <w:szCs w:val="16"/>
              </w:rPr>
              <w:t>190006840061PE</w:t>
            </w:r>
          </w:p>
        </w:tc>
        <w:tc>
          <w:tcPr>
            <w:tcW w:w="3685" w:type="dxa"/>
            <w:tcBorders>
              <w:top w:val="nil"/>
              <w:left w:val="nil"/>
              <w:bottom w:val="single" w:sz="4" w:space="0" w:color="000000"/>
              <w:right w:val="single" w:sz="4" w:space="0" w:color="A9A9A9"/>
            </w:tcBorders>
            <w:shd w:val="clear" w:color="auto" w:fill="auto"/>
            <w:vAlign w:val="center"/>
            <w:hideMark/>
          </w:tcPr>
          <w:p w14:paraId="6BDD8EEE" w14:textId="3A1B27F9" w:rsidR="00574015" w:rsidRPr="00DC4A91" w:rsidRDefault="00574015" w:rsidP="00757C3C">
            <w:pPr>
              <w:jc w:val="both"/>
              <w:rPr>
                <w:rFonts w:ascii="Verdana" w:hAnsi="Verdana"/>
                <w:color w:val="000000"/>
                <w:sz w:val="16"/>
                <w:szCs w:val="16"/>
              </w:rPr>
            </w:pPr>
            <w:r w:rsidRPr="00DC4A91">
              <w:rPr>
                <w:rFonts w:ascii="Verdana" w:hAnsi="Verdana"/>
                <w:color w:val="000000"/>
                <w:sz w:val="16"/>
                <w:szCs w:val="16"/>
              </w:rPr>
              <w:t>DE 07:00 A 07:55 HORAS, EXP 19-000684-0061-PE CONTRA JOSE SANTOS CARMONA CONTRERAS POR ROBO AGRAVADO EN PERJ DE OLIVER CASTRO ESPINOZA Y OTROS. DEFENSORAS LICDA SUSAN GUERRERO DELGADO Y JOSELINE MORALES ZUMBADO. FISCAL LICDA IVANNIA VALVERDE MORA.  Testigos: 0. Estado señalamiento: Pendiente. Estado solicitud: APROBADO. Fiscal: Fiscal N# 8 Puntarenas Plaza 57155 Manrique Morales Montiel. Defensor: Defensor Plaza 251 Felipe Gallegos Pacheco Plaza 251. Defensor: Defensor Plaza 479 Yosselin Morales Zumbado Plaza 479. Juez: Juez Penal # 5 Jordan J. Nelson Martinez Puesto # 44989.</w:t>
            </w:r>
          </w:p>
        </w:tc>
      </w:tr>
    </w:tbl>
    <w:p w14:paraId="68E9165E" w14:textId="77777777" w:rsidR="00574015" w:rsidRPr="00277AD0" w:rsidRDefault="00574015" w:rsidP="00574015">
      <w:pPr>
        <w:spacing w:line="360" w:lineRule="auto"/>
        <w:rPr>
          <w:rFonts w:cs="Arial"/>
          <w:b/>
          <w:sz w:val="18"/>
          <w:szCs w:val="18"/>
        </w:rPr>
      </w:pPr>
      <w:r w:rsidRPr="00277AD0">
        <w:rPr>
          <w:rFonts w:cs="Arial"/>
          <w:b/>
          <w:sz w:val="18"/>
          <w:szCs w:val="18"/>
        </w:rPr>
        <w:t>Fuente: Elaboración propia a partir de la información registrada en la Agenda Cronos.</w:t>
      </w:r>
    </w:p>
    <w:p w14:paraId="510BF568" w14:textId="77777777" w:rsidR="00574015" w:rsidRPr="00277AD0" w:rsidRDefault="00574015" w:rsidP="00574015">
      <w:pPr>
        <w:spacing w:line="360" w:lineRule="auto"/>
        <w:ind w:left="426"/>
        <w:jc w:val="both"/>
        <w:rPr>
          <w:rFonts w:ascii="Arial" w:hAnsi="Arial" w:cs="Arial"/>
          <w:sz w:val="22"/>
          <w:szCs w:val="22"/>
          <w:lang w:val="es-MX"/>
        </w:rPr>
      </w:pPr>
    </w:p>
    <w:p w14:paraId="52D267C7" w14:textId="77777777" w:rsidR="00574015" w:rsidRDefault="00574015" w:rsidP="00574015">
      <w:pPr>
        <w:spacing w:line="360" w:lineRule="auto"/>
        <w:ind w:left="426"/>
        <w:jc w:val="both"/>
        <w:rPr>
          <w:rFonts w:ascii="Arial" w:hAnsi="Arial" w:cs="Arial"/>
          <w:sz w:val="22"/>
          <w:szCs w:val="22"/>
          <w:lang w:val="es-MX"/>
        </w:rPr>
      </w:pPr>
      <w:r>
        <w:rPr>
          <w:rFonts w:ascii="Arial" w:hAnsi="Arial" w:cs="Arial"/>
          <w:sz w:val="22"/>
          <w:szCs w:val="22"/>
          <w:lang w:val="es-MX"/>
        </w:rPr>
        <w:t>En cuanto, a las audiencias preliminares se debe tener la misma consideración del caso expuesto con los juicios, ya que se podría estar afectando a la persona usuaria, al estar haciendo señalamientos a tempranas horas, dificultando el traslado de zonas aledañas hacia los Tribunales o Juzgado Penal de este circuito o de lo complicado en el acceso a los sistemas de transporte públicos.</w:t>
      </w:r>
    </w:p>
    <w:p w14:paraId="6CE424B1" w14:textId="77777777" w:rsidR="00574015" w:rsidRDefault="00574015" w:rsidP="00574015">
      <w:pPr>
        <w:spacing w:line="360" w:lineRule="auto"/>
        <w:ind w:left="426"/>
        <w:jc w:val="both"/>
        <w:rPr>
          <w:rFonts w:ascii="Arial" w:hAnsi="Arial" w:cs="Arial"/>
          <w:sz w:val="22"/>
          <w:szCs w:val="22"/>
          <w:lang w:val="es-MX"/>
        </w:rPr>
      </w:pPr>
    </w:p>
    <w:p w14:paraId="2C4BED7A" w14:textId="77777777" w:rsidR="00C216AA" w:rsidRPr="005B4BF0" w:rsidRDefault="00C216AA" w:rsidP="00C216AA">
      <w:pPr>
        <w:pStyle w:val="Ttulo1"/>
      </w:pPr>
      <w:bookmarkStart w:id="2" w:name="_Hlk536438421"/>
      <w:r w:rsidRPr="005B4BF0">
        <w:lastRenderedPageBreak/>
        <w:t>Definición de Equipo de Mejora de Procesos</w:t>
      </w:r>
      <w:bookmarkEnd w:id="2"/>
    </w:p>
    <w:p w14:paraId="77E2395C" w14:textId="77777777" w:rsidR="00C216AA" w:rsidRDefault="00C216AA" w:rsidP="00C216AA">
      <w:pPr>
        <w:spacing w:line="360" w:lineRule="auto"/>
        <w:ind w:left="426"/>
        <w:jc w:val="both"/>
        <w:rPr>
          <w:rFonts w:ascii="Arial" w:hAnsi="Arial" w:cs="Arial"/>
          <w:sz w:val="22"/>
          <w:szCs w:val="22"/>
          <w:lang w:val="es-MX"/>
        </w:rPr>
      </w:pPr>
    </w:p>
    <w:p w14:paraId="3CBF68AC" w14:textId="1B0680FA" w:rsidR="00C216AA" w:rsidRPr="00AC0AB6" w:rsidRDefault="00C216AA" w:rsidP="00C216AA">
      <w:pPr>
        <w:spacing w:line="360" w:lineRule="auto"/>
        <w:ind w:left="426"/>
        <w:jc w:val="both"/>
        <w:rPr>
          <w:rFonts w:ascii="Arial" w:hAnsi="Arial" w:cs="Arial"/>
          <w:sz w:val="22"/>
          <w:szCs w:val="22"/>
          <w:lang w:val="es-MX"/>
        </w:rPr>
      </w:pPr>
      <w:r w:rsidRPr="00AC0AB6">
        <w:rPr>
          <w:rFonts w:ascii="Arial" w:hAnsi="Arial" w:cs="Arial"/>
          <w:sz w:val="22"/>
          <w:szCs w:val="22"/>
          <w:lang w:val="es-MX"/>
        </w:rPr>
        <w:t xml:space="preserve">Como parte de las actividades del proyecto de </w:t>
      </w:r>
      <w:r w:rsidR="00CF5023">
        <w:rPr>
          <w:rFonts w:ascii="Arial" w:hAnsi="Arial" w:cs="Arial"/>
          <w:sz w:val="22"/>
          <w:szCs w:val="22"/>
          <w:lang w:val="es-MX"/>
        </w:rPr>
        <w:t>Mejora Integral</w:t>
      </w:r>
      <w:r w:rsidRPr="00AC0AB6">
        <w:rPr>
          <w:rFonts w:ascii="Arial" w:hAnsi="Arial" w:cs="Arial"/>
          <w:sz w:val="22"/>
          <w:szCs w:val="22"/>
          <w:lang w:val="es-MX"/>
        </w:rPr>
        <w:t xml:space="preserve"> del </w:t>
      </w:r>
      <w:r w:rsidR="00CF5023">
        <w:rPr>
          <w:rFonts w:ascii="Arial" w:hAnsi="Arial" w:cs="Arial"/>
          <w:sz w:val="22"/>
          <w:szCs w:val="22"/>
          <w:lang w:val="es-MX"/>
        </w:rPr>
        <w:t>Proceso</w:t>
      </w:r>
      <w:r w:rsidRPr="00AC0AB6">
        <w:rPr>
          <w:rFonts w:ascii="Arial" w:hAnsi="Arial" w:cs="Arial"/>
          <w:sz w:val="22"/>
          <w:szCs w:val="22"/>
          <w:lang w:val="es-MX"/>
        </w:rPr>
        <w:t xml:space="preserve"> Penal, es importante trabajar directamente con el personal, </w:t>
      </w:r>
      <w:r>
        <w:rPr>
          <w:rFonts w:ascii="Arial" w:hAnsi="Arial" w:cs="Arial"/>
          <w:sz w:val="22"/>
          <w:szCs w:val="22"/>
          <w:lang w:val="es-MX"/>
        </w:rPr>
        <w:t xml:space="preserve">que forma </w:t>
      </w:r>
      <w:r w:rsidRPr="00AC0AB6">
        <w:rPr>
          <w:rFonts w:ascii="Arial" w:hAnsi="Arial" w:cs="Arial"/>
          <w:sz w:val="22"/>
          <w:szCs w:val="22"/>
          <w:lang w:val="es-MX"/>
        </w:rPr>
        <w:t>parte de la estructura organizativa de esta oficina</w:t>
      </w:r>
      <w:r w:rsidR="00575EC9">
        <w:rPr>
          <w:rFonts w:ascii="Arial" w:hAnsi="Arial" w:cs="Arial"/>
          <w:sz w:val="22"/>
          <w:szCs w:val="22"/>
          <w:lang w:val="es-MX"/>
        </w:rPr>
        <w:t>.</w:t>
      </w:r>
    </w:p>
    <w:p w14:paraId="161F57D8" w14:textId="77777777" w:rsidR="00C216AA" w:rsidRDefault="00C216AA" w:rsidP="00C216AA">
      <w:pPr>
        <w:spacing w:line="360" w:lineRule="auto"/>
        <w:ind w:left="426"/>
        <w:jc w:val="both"/>
        <w:rPr>
          <w:rFonts w:ascii="Arial" w:hAnsi="Arial" w:cs="Arial"/>
          <w:sz w:val="22"/>
          <w:szCs w:val="22"/>
          <w:lang w:val="es-MX"/>
        </w:rPr>
      </w:pPr>
    </w:p>
    <w:p w14:paraId="4B79A647" w14:textId="77777777" w:rsidR="00C216AA" w:rsidRDefault="00C216AA" w:rsidP="00C216AA">
      <w:pPr>
        <w:spacing w:line="360" w:lineRule="auto"/>
        <w:ind w:left="426"/>
        <w:jc w:val="both"/>
        <w:rPr>
          <w:sz w:val="22"/>
          <w:szCs w:val="22"/>
        </w:rPr>
      </w:pPr>
      <w:r w:rsidRPr="00AC0AB6">
        <w:rPr>
          <w:rFonts w:ascii="Arial" w:hAnsi="Arial" w:cs="Arial"/>
          <w:sz w:val="22"/>
          <w:szCs w:val="22"/>
          <w:lang w:val="es-MX"/>
        </w:rPr>
        <w:t xml:space="preserve">Por lo anterior, se decide conformar un Equipo de Mejora para la sostenibilidad y seguimiento del proyecto </w:t>
      </w:r>
      <w:r>
        <w:rPr>
          <w:rFonts w:ascii="Arial" w:hAnsi="Arial" w:cs="Arial"/>
          <w:sz w:val="22"/>
          <w:szCs w:val="22"/>
          <w:lang w:val="es-MX"/>
        </w:rPr>
        <w:t>de Mejora</w:t>
      </w:r>
      <w:r w:rsidRPr="00AC0AB6">
        <w:rPr>
          <w:rFonts w:ascii="Arial" w:hAnsi="Arial" w:cs="Arial"/>
          <w:sz w:val="22"/>
          <w:szCs w:val="22"/>
          <w:lang w:val="es-MX"/>
        </w:rPr>
        <w:t xml:space="preserve"> Integral del Proceso Penal</w:t>
      </w:r>
      <w:r>
        <w:rPr>
          <w:rFonts w:ascii="Arial" w:hAnsi="Arial" w:cs="Arial"/>
          <w:sz w:val="22"/>
          <w:szCs w:val="22"/>
          <w:lang w:val="es-MX"/>
        </w:rPr>
        <w:t>.</w:t>
      </w:r>
    </w:p>
    <w:p w14:paraId="14ECBD19" w14:textId="77777777" w:rsidR="00C216AA" w:rsidRPr="00AC0AB6" w:rsidRDefault="00C216AA" w:rsidP="00C216AA">
      <w:pPr>
        <w:spacing w:line="360" w:lineRule="auto"/>
        <w:ind w:left="426"/>
        <w:jc w:val="both"/>
        <w:rPr>
          <w:rFonts w:ascii="Arial" w:hAnsi="Arial" w:cs="Arial"/>
          <w:sz w:val="22"/>
          <w:szCs w:val="22"/>
          <w:lang w:val="es-MX"/>
        </w:rPr>
      </w:pPr>
    </w:p>
    <w:p w14:paraId="591F309D" w14:textId="77777777" w:rsidR="00C216AA" w:rsidRPr="00AC0AB6" w:rsidRDefault="00C216AA" w:rsidP="00C216AA">
      <w:pPr>
        <w:spacing w:line="360" w:lineRule="auto"/>
        <w:ind w:left="426"/>
        <w:jc w:val="both"/>
        <w:rPr>
          <w:rFonts w:ascii="Arial" w:hAnsi="Arial" w:cs="Arial"/>
          <w:sz w:val="22"/>
          <w:szCs w:val="22"/>
          <w:lang w:val="es-MX"/>
        </w:rPr>
      </w:pPr>
    </w:p>
    <w:p w14:paraId="1C98CA48" w14:textId="77777777" w:rsidR="00C216AA" w:rsidRPr="007D77BF" w:rsidRDefault="00C216AA" w:rsidP="00C216AA">
      <w:pPr>
        <w:pStyle w:val="Ttulo2"/>
      </w:pPr>
      <w:r>
        <w:t>Conformación del Equipo de Mejora</w:t>
      </w:r>
    </w:p>
    <w:p w14:paraId="2C94FE6E" w14:textId="77777777" w:rsidR="00C216AA" w:rsidRDefault="00C216AA" w:rsidP="00C216AA">
      <w:pPr>
        <w:spacing w:line="360" w:lineRule="auto"/>
        <w:ind w:left="426"/>
        <w:jc w:val="both"/>
        <w:rPr>
          <w:rFonts w:ascii="Arial" w:hAnsi="Arial" w:cs="Arial"/>
          <w:sz w:val="22"/>
          <w:szCs w:val="22"/>
          <w:lang w:val="es-MX"/>
        </w:rPr>
      </w:pPr>
    </w:p>
    <w:p w14:paraId="6AF1865E" w14:textId="1109BD49" w:rsidR="00C216AA" w:rsidRPr="00AC0AB6" w:rsidRDefault="00C216AA" w:rsidP="00C216AA">
      <w:pPr>
        <w:spacing w:line="360" w:lineRule="auto"/>
        <w:ind w:left="426"/>
        <w:jc w:val="both"/>
        <w:rPr>
          <w:rFonts w:ascii="Arial" w:hAnsi="Arial" w:cs="Arial"/>
          <w:sz w:val="22"/>
          <w:szCs w:val="22"/>
          <w:lang w:val="es-MX"/>
        </w:rPr>
      </w:pPr>
      <w:r>
        <w:rPr>
          <w:rFonts w:ascii="Arial" w:hAnsi="Arial" w:cs="Arial"/>
          <w:sz w:val="22"/>
          <w:szCs w:val="22"/>
          <w:lang w:val="es-MX"/>
        </w:rPr>
        <w:t>Según</w:t>
      </w:r>
      <w:r w:rsidRPr="00AC0AB6">
        <w:rPr>
          <w:rFonts w:ascii="Arial" w:hAnsi="Arial" w:cs="Arial"/>
          <w:sz w:val="22"/>
          <w:szCs w:val="22"/>
          <w:lang w:val="es-MX"/>
        </w:rPr>
        <w:t xml:space="preserve"> visita realizada el </w:t>
      </w:r>
      <w:r>
        <w:rPr>
          <w:rFonts w:ascii="Arial" w:hAnsi="Arial" w:cs="Arial"/>
          <w:sz w:val="22"/>
          <w:szCs w:val="22"/>
          <w:lang w:val="es-MX"/>
        </w:rPr>
        <w:t>1</w:t>
      </w:r>
      <w:r w:rsidRPr="00AC0AB6">
        <w:rPr>
          <w:rFonts w:ascii="Arial" w:hAnsi="Arial" w:cs="Arial"/>
          <w:sz w:val="22"/>
          <w:szCs w:val="22"/>
          <w:lang w:val="es-MX"/>
        </w:rPr>
        <w:t xml:space="preserve">1 de </w:t>
      </w:r>
      <w:r>
        <w:rPr>
          <w:rFonts w:ascii="Arial" w:hAnsi="Arial" w:cs="Arial"/>
          <w:sz w:val="22"/>
          <w:szCs w:val="22"/>
          <w:lang w:val="es-MX"/>
        </w:rPr>
        <w:t>junio</w:t>
      </w:r>
      <w:r w:rsidRPr="00AC0AB6">
        <w:rPr>
          <w:rFonts w:ascii="Arial" w:hAnsi="Arial" w:cs="Arial"/>
          <w:sz w:val="22"/>
          <w:szCs w:val="22"/>
          <w:lang w:val="es-MX"/>
        </w:rPr>
        <w:t xml:space="preserve"> de 2019 </w:t>
      </w:r>
      <w:r>
        <w:rPr>
          <w:rFonts w:ascii="Arial" w:hAnsi="Arial" w:cs="Arial"/>
          <w:sz w:val="22"/>
          <w:szCs w:val="22"/>
          <w:lang w:val="es-MX"/>
        </w:rPr>
        <w:t>se acordó con</w:t>
      </w:r>
      <w:r w:rsidRPr="00AC0AB6">
        <w:rPr>
          <w:rFonts w:ascii="Arial" w:hAnsi="Arial" w:cs="Arial"/>
          <w:sz w:val="22"/>
          <w:szCs w:val="22"/>
          <w:lang w:val="es-MX"/>
        </w:rPr>
        <w:t xml:space="preserve">formar </w:t>
      </w:r>
      <w:r>
        <w:rPr>
          <w:rFonts w:ascii="Arial" w:hAnsi="Arial" w:cs="Arial"/>
          <w:sz w:val="22"/>
          <w:szCs w:val="22"/>
          <w:lang w:val="es-MX"/>
        </w:rPr>
        <w:t>el</w:t>
      </w:r>
      <w:r w:rsidRPr="00AC0AB6">
        <w:rPr>
          <w:rFonts w:ascii="Arial" w:hAnsi="Arial" w:cs="Arial"/>
          <w:sz w:val="22"/>
          <w:szCs w:val="22"/>
          <w:lang w:val="es-MX"/>
        </w:rPr>
        <w:t xml:space="preserve"> Equipo de Mejora </w:t>
      </w:r>
      <w:r>
        <w:rPr>
          <w:rFonts w:ascii="Arial" w:hAnsi="Arial" w:cs="Arial"/>
          <w:sz w:val="22"/>
          <w:szCs w:val="22"/>
          <w:lang w:val="es-MX"/>
        </w:rPr>
        <w:t>de</w:t>
      </w:r>
      <w:r w:rsidRPr="00AC0AB6">
        <w:rPr>
          <w:rFonts w:ascii="Arial" w:hAnsi="Arial" w:cs="Arial"/>
          <w:sz w:val="22"/>
          <w:szCs w:val="22"/>
          <w:lang w:val="es-MX"/>
        </w:rPr>
        <w:t xml:space="preserve"> la Fiscalía de </w:t>
      </w:r>
      <w:r>
        <w:rPr>
          <w:rFonts w:ascii="Arial" w:hAnsi="Arial" w:cs="Arial"/>
          <w:sz w:val="22"/>
          <w:szCs w:val="22"/>
          <w:lang w:val="es-MX"/>
        </w:rPr>
        <w:t>Puntarena</w:t>
      </w:r>
      <w:r w:rsidRPr="00AC0AB6">
        <w:rPr>
          <w:rFonts w:ascii="Arial" w:hAnsi="Arial" w:cs="Arial"/>
          <w:sz w:val="22"/>
          <w:szCs w:val="22"/>
          <w:lang w:val="es-MX"/>
        </w:rPr>
        <w:t xml:space="preserve">s, quienes serán responsables </w:t>
      </w:r>
      <w:r>
        <w:rPr>
          <w:rFonts w:ascii="Arial" w:hAnsi="Arial" w:cs="Arial"/>
          <w:sz w:val="22"/>
          <w:szCs w:val="22"/>
          <w:lang w:val="es-MX"/>
        </w:rPr>
        <w:t>de</w:t>
      </w:r>
      <w:r w:rsidRPr="00AC0AB6">
        <w:rPr>
          <w:rFonts w:ascii="Arial" w:hAnsi="Arial" w:cs="Arial"/>
          <w:sz w:val="22"/>
          <w:szCs w:val="22"/>
          <w:lang w:val="es-MX"/>
        </w:rPr>
        <w:t xml:space="preserve"> la coordinación, ejecución e implementación de las actividades a realizar como parte del proyecto de Mejora Integral del Modelo Penal.</w:t>
      </w:r>
    </w:p>
    <w:p w14:paraId="4EBCBE22" w14:textId="77777777" w:rsidR="00C216AA" w:rsidRDefault="00C216AA" w:rsidP="00C216AA">
      <w:pPr>
        <w:spacing w:line="360" w:lineRule="auto"/>
        <w:ind w:left="426"/>
        <w:jc w:val="both"/>
        <w:rPr>
          <w:rFonts w:ascii="Arial" w:hAnsi="Arial" w:cs="Arial"/>
          <w:sz w:val="22"/>
          <w:szCs w:val="22"/>
          <w:lang w:val="es-MX"/>
        </w:rPr>
      </w:pPr>
    </w:p>
    <w:p w14:paraId="0F928F20" w14:textId="160186D0" w:rsidR="00D73D8F" w:rsidRPr="00AC0AB6" w:rsidRDefault="00C216AA" w:rsidP="00D73D8F">
      <w:pPr>
        <w:spacing w:line="360" w:lineRule="auto"/>
        <w:ind w:left="426"/>
        <w:jc w:val="both"/>
        <w:rPr>
          <w:rFonts w:ascii="Arial" w:hAnsi="Arial" w:cs="Arial"/>
          <w:sz w:val="22"/>
          <w:szCs w:val="22"/>
          <w:lang w:val="es-MX"/>
        </w:rPr>
      </w:pPr>
      <w:r w:rsidRPr="00AC0AB6">
        <w:rPr>
          <w:rFonts w:ascii="Arial" w:hAnsi="Arial" w:cs="Arial"/>
          <w:sz w:val="22"/>
          <w:szCs w:val="22"/>
          <w:lang w:val="es-MX"/>
        </w:rPr>
        <w:t>La integración de este Equipo de Mejora se establece de acuerdo con la estructura y descripción que se muestra a continuación, esto como parte de las propuestas de superación de este despacho.</w:t>
      </w:r>
      <w:r w:rsidR="00D73D8F">
        <w:rPr>
          <w:rFonts w:ascii="Arial" w:hAnsi="Arial" w:cs="Arial"/>
          <w:sz w:val="22"/>
          <w:szCs w:val="22"/>
          <w:lang w:val="es-MX"/>
        </w:rPr>
        <w:t xml:space="preserve"> P</w:t>
      </w:r>
      <w:r w:rsidR="00D73D8F" w:rsidRPr="00AC0AB6">
        <w:rPr>
          <w:rFonts w:ascii="Arial" w:hAnsi="Arial" w:cs="Arial"/>
          <w:sz w:val="22"/>
          <w:szCs w:val="22"/>
          <w:lang w:val="es-MX"/>
        </w:rPr>
        <w:t xml:space="preserve">arte de las responsabilidades y funciones que se le asignan a este Equipo de Mejora </w:t>
      </w:r>
      <w:r w:rsidR="00D73D8F">
        <w:rPr>
          <w:rFonts w:ascii="Arial" w:hAnsi="Arial" w:cs="Arial"/>
          <w:sz w:val="22"/>
          <w:szCs w:val="22"/>
          <w:lang w:val="es-MX"/>
        </w:rPr>
        <w:t>son</w:t>
      </w:r>
      <w:r w:rsidR="00D73D8F" w:rsidRPr="00AC0AB6">
        <w:rPr>
          <w:rFonts w:ascii="Arial" w:hAnsi="Arial" w:cs="Arial"/>
          <w:sz w:val="22"/>
          <w:szCs w:val="22"/>
          <w:lang w:val="es-MX"/>
        </w:rPr>
        <w:t>:</w:t>
      </w:r>
    </w:p>
    <w:p w14:paraId="26C8CE2E" w14:textId="77777777" w:rsidR="00D73D8F" w:rsidRPr="007D77BF" w:rsidRDefault="00D73D8F" w:rsidP="00D73D8F">
      <w:pPr>
        <w:pStyle w:val="Prrafodelista"/>
        <w:numPr>
          <w:ilvl w:val="0"/>
          <w:numId w:val="2"/>
        </w:numPr>
        <w:spacing w:before="0" w:line="360" w:lineRule="auto"/>
        <w:ind w:left="1549"/>
        <w:rPr>
          <w:sz w:val="22"/>
          <w:szCs w:val="22"/>
        </w:rPr>
      </w:pPr>
      <w:r w:rsidRPr="007D77BF">
        <w:rPr>
          <w:sz w:val="22"/>
          <w:szCs w:val="22"/>
        </w:rPr>
        <w:t>Preparar los informes mensuales de los indicadores durante los primeros quince días de cada mes.</w:t>
      </w:r>
    </w:p>
    <w:p w14:paraId="009A8E56" w14:textId="77777777" w:rsidR="00D73D8F" w:rsidRPr="007D77BF" w:rsidRDefault="00D73D8F" w:rsidP="00D73D8F">
      <w:pPr>
        <w:pStyle w:val="Prrafodelista"/>
        <w:numPr>
          <w:ilvl w:val="0"/>
          <w:numId w:val="2"/>
        </w:numPr>
        <w:spacing w:before="0" w:line="360" w:lineRule="auto"/>
        <w:ind w:left="1549"/>
        <w:rPr>
          <w:sz w:val="22"/>
          <w:szCs w:val="22"/>
        </w:rPr>
      </w:pPr>
      <w:r w:rsidRPr="007D77BF">
        <w:rPr>
          <w:sz w:val="22"/>
          <w:szCs w:val="22"/>
        </w:rPr>
        <w:t>Implementar, coordinar y brindar seguimiento a los planes remediales</w:t>
      </w:r>
      <w:r>
        <w:rPr>
          <w:sz w:val="22"/>
          <w:szCs w:val="22"/>
        </w:rPr>
        <w:t>, que presente y apruebe este equipo</w:t>
      </w:r>
      <w:r w:rsidRPr="007D77BF">
        <w:rPr>
          <w:sz w:val="22"/>
          <w:szCs w:val="22"/>
        </w:rPr>
        <w:t>.</w:t>
      </w:r>
    </w:p>
    <w:p w14:paraId="445321A1" w14:textId="77777777" w:rsidR="00D73D8F" w:rsidRPr="007D77BF" w:rsidRDefault="00D73D8F" w:rsidP="00D73D8F">
      <w:pPr>
        <w:pStyle w:val="Prrafodelista"/>
        <w:numPr>
          <w:ilvl w:val="0"/>
          <w:numId w:val="2"/>
        </w:numPr>
        <w:spacing w:before="0" w:line="360" w:lineRule="auto"/>
        <w:ind w:left="1549"/>
        <w:rPr>
          <w:sz w:val="22"/>
          <w:szCs w:val="22"/>
        </w:rPr>
      </w:pPr>
      <w:r w:rsidRPr="007D77BF">
        <w:rPr>
          <w:sz w:val="22"/>
          <w:szCs w:val="22"/>
        </w:rPr>
        <w:t xml:space="preserve">Valorar la incorporación dentro del proceso de mejora las recomendaciones </w:t>
      </w:r>
      <w:r>
        <w:rPr>
          <w:sz w:val="22"/>
          <w:szCs w:val="22"/>
        </w:rPr>
        <w:t xml:space="preserve">que </w:t>
      </w:r>
      <w:r w:rsidRPr="007D77BF">
        <w:rPr>
          <w:sz w:val="22"/>
          <w:szCs w:val="22"/>
        </w:rPr>
        <w:t>emit</w:t>
      </w:r>
      <w:r>
        <w:rPr>
          <w:sz w:val="22"/>
          <w:szCs w:val="22"/>
        </w:rPr>
        <w:t>a</w:t>
      </w:r>
      <w:r w:rsidRPr="007D77BF">
        <w:rPr>
          <w:sz w:val="22"/>
          <w:szCs w:val="22"/>
        </w:rPr>
        <w:t xml:space="preserve"> la Contraloría de Servicios.</w:t>
      </w:r>
    </w:p>
    <w:p w14:paraId="443DF3A8" w14:textId="77777777" w:rsidR="00D73D8F" w:rsidRPr="007D77BF" w:rsidRDefault="00D73D8F" w:rsidP="00D73D8F">
      <w:pPr>
        <w:pStyle w:val="Prrafodelista"/>
        <w:numPr>
          <w:ilvl w:val="0"/>
          <w:numId w:val="2"/>
        </w:numPr>
        <w:spacing w:before="0" w:line="360" w:lineRule="auto"/>
        <w:ind w:left="1549"/>
        <w:rPr>
          <w:sz w:val="22"/>
          <w:szCs w:val="22"/>
        </w:rPr>
      </w:pPr>
      <w:r w:rsidRPr="007D77BF">
        <w:rPr>
          <w:sz w:val="22"/>
          <w:szCs w:val="22"/>
        </w:rPr>
        <w:t xml:space="preserve">Remitir los indicadores, minutas de reuniones, planes remediales y demás información a la Administración, con copia al Consejo Administración, </w:t>
      </w:r>
      <w:r w:rsidRPr="0093001D">
        <w:rPr>
          <w:sz w:val="22"/>
          <w:szCs w:val="22"/>
        </w:rPr>
        <w:t>a la Unidad de Monitorio y Gestión de las Fiscalías (UMGEF)</w:t>
      </w:r>
      <w:r w:rsidRPr="007D77BF">
        <w:rPr>
          <w:sz w:val="22"/>
          <w:szCs w:val="22"/>
        </w:rPr>
        <w:t xml:space="preserve">, a la Dirección de Planificación y al representante </w:t>
      </w:r>
      <w:r w:rsidRPr="007D77BF">
        <w:rPr>
          <w:sz w:val="22"/>
          <w:szCs w:val="22"/>
        </w:rPr>
        <w:lastRenderedPageBreak/>
        <w:t xml:space="preserve">asignado por esta </w:t>
      </w:r>
      <w:r>
        <w:rPr>
          <w:sz w:val="22"/>
          <w:szCs w:val="22"/>
        </w:rPr>
        <w:t>D</w:t>
      </w:r>
      <w:r w:rsidRPr="007D77BF">
        <w:rPr>
          <w:sz w:val="22"/>
          <w:szCs w:val="22"/>
        </w:rPr>
        <w:t xml:space="preserve">irección para la realización del proyecto), </w:t>
      </w:r>
      <w:r w:rsidRPr="00CF5023">
        <w:rPr>
          <w:sz w:val="22"/>
          <w:szCs w:val="22"/>
        </w:rPr>
        <w:t xml:space="preserve">durante </w:t>
      </w:r>
      <w:r w:rsidRPr="00CF5023">
        <w:rPr>
          <w:b/>
          <w:bCs/>
          <w:sz w:val="22"/>
          <w:szCs w:val="22"/>
        </w:rPr>
        <w:t>los primeros quince días naturales de cada mes</w:t>
      </w:r>
      <w:r w:rsidRPr="007D77BF">
        <w:rPr>
          <w:sz w:val="22"/>
          <w:szCs w:val="22"/>
        </w:rPr>
        <w:t>.</w:t>
      </w:r>
    </w:p>
    <w:p w14:paraId="370D2D60" w14:textId="77777777" w:rsidR="00D73D8F" w:rsidRDefault="00D73D8F" w:rsidP="00C216AA">
      <w:pPr>
        <w:spacing w:line="360" w:lineRule="auto"/>
        <w:ind w:left="426"/>
        <w:jc w:val="both"/>
        <w:rPr>
          <w:rFonts w:ascii="Arial" w:hAnsi="Arial" w:cs="Arial"/>
          <w:sz w:val="22"/>
          <w:szCs w:val="22"/>
          <w:lang w:val="es-MX"/>
        </w:rPr>
      </w:pPr>
    </w:p>
    <w:p w14:paraId="39D6ED1A" w14:textId="17B954FE" w:rsidR="00C216AA" w:rsidRDefault="0083413C" w:rsidP="00C216AA">
      <w:pPr>
        <w:spacing w:line="360" w:lineRule="auto"/>
        <w:ind w:left="426"/>
        <w:jc w:val="both"/>
        <w:rPr>
          <w:rFonts w:ascii="Arial" w:hAnsi="Arial" w:cs="Arial"/>
          <w:sz w:val="22"/>
          <w:szCs w:val="22"/>
          <w:lang w:val="es-MX"/>
        </w:rPr>
      </w:pPr>
      <w:r>
        <w:rPr>
          <w:rFonts w:ascii="Arial" w:hAnsi="Arial" w:cs="Arial"/>
          <w:sz w:val="22"/>
          <w:szCs w:val="22"/>
          <w:lang w:val="es-MX"/>
        </w:rPr>
        <w:t>Es importante mencionar que, producto de los seguimientos</w:t>
      </w:r>
      <w:r w:rsidR="00415807">
        <w:rPr>
          <w:rFonts w:ascii="Arial" w:hAnsi="Arial" w:cs="Arial"/>
          <w:sz w:val="22"/>
          <w:szCs w:val="22"/>
          <w:lang w:val="es-MX"/>
        </w:rPr>
        <w:t xml:space="preserve"> realizados en esta oficina durante el segundo semestre de 2020, se procedió a actualizar la conformación del equipo de mejora según se detalla:</w:t>
      </w:r>
    </w:p>
    <w:p w14:paraId="133CDF72" w14:textId="77777777" w:rsidR="00AA2AA1" w:rsidRDefault="00AA2AA1" w:rsidP="00C216AA">
      <w:pPr>
        <w:spacing w:line="360" w:lineRule="auto"/>
        <w:ind w:left="426"/>
        <w:jc w:val="both"/>
        <w:rPr>
          <w:rFonts w:ascii="Arial" w:hAnsi="Arial" w:cs="Arial"/>
          <w:sz w:val="22"/>
          <w:szCs w:val="22"/>
          <w:lang w:val="es-MX"/>
        </w:rPr>
      </w:pPr>
    </w:p>
    <w:p w14:paraId="237AED89" w14:textId="0316958D" w:rsidR="002606C9" w:rsidRPr="00AA2AA1" w:rsidRDefault="006F287B" w:rsidP="002606C9">
      <w:pPr>
        <w:jc w:val="center"/>
        <w:rPr>
          <w:rFonts w:ascii="Arial" w:hAnsi="Arial" w:cs="Arial"/>
          <w:b/>
          <w:bCs/>
          <w:sz w:val="22"/>
          <w:szCs w:val="22"/>
          <w:lang w:val="es-ES"/>
        </w:rPr>
      </w:pPr>
      <w:r w:rsidRPr="00585703">
        <w:rPr>
          <w:rFonts w:ascii="Arial" w:hAnsi="Arial" w:cs="Arial"/>
          <w:b/>
          <w:sz w:val="22"/>
          <w:szCs w:val="22"/>
        </w:rPr>
        <w:t xml:space="preserve">Figura </w:t>
      </w:r>
      <w:r w:rsidRPr="00585703">
        <w:rPr>
          <w:rFonts w:ascii="Arial" w:hAnsi="Arial" w:cs="Arial"/>
          <w:b/>
          <w:i/>
          <w:iCs/>
          <w:sz w:val="22"/>
          <w:szCs w:val="22"/>
        </w:rPr>
        <w:fldChar w:fldCharType="begin"/>
      </w:r>
      <w:r w:rsidRPr="00585703">
        <w:rPr>
          <w:rFonts w:ascii="Arial" w:hAnsi="Arial" w:cs="Arial"/>
          <w:b/>
          <w:sz w:val="22"/>
          <w:szCs w:val="22"/>
        </w:rPr>
        <w:instrText xml:space="preserve"> SEQ Figura \* ARABIC </w:instrText>
      </w:r>
      <w:r w:rsidRPr="00585703">
        <w:rPr>
          <w:rFonts w:ascii="Arial" w:hAnsi="Arial" w:cs="Arial"/>
          <w:b/>
          <w:i/>
          <w:iCs/>
          <w:sz w:val="22"/>
          <w:szCs w:val="22"/>
        </w:rPr>
        <w:fldChar w:fldCharType="separate"/>
      </w:r>
      <w:r w:rsidR="00D73D8F">
        <w:rPr>
          <w:rFonts w:ascii="Arial" w:hAnsi="Arial" w:cs="Arial"/>
          <w:b/>
          <w:noProof/>
          <w:sz w:val="22"/>
          <w:szCs w:val="22"/>
        </w:rPr>
        <w:t>4</w:t>
      </w:r>
      <w:r w:rsidRPr="00585703">
        <w:rPr>
          <w:rFonts w:ascii="Arial" w:hAnsi="Arial" w:cs="Arial"/>
          <w:b/>
          <w:i/>
          <w:iCs/>
          <w:sz w:val="22"/>
          <w:szCs w:val="22"/>
        </w:rPr>
        <w:fldChar w:fldCharType="end"/>
      </w:r>
      <w:r w:rsidRPr="006F287B">
        <w:rPr>
          <w:rFonts w:ascii="Arial" w:hAnsi="Arial" w:cs="Arial"/>
          <w:b/>
          <w:sz w:val="22"/>
          <w:szCs w:val="22"/>
        </w:rPr>
        <w:t xml:space="preserve">: </w:t>
      </w:r>
      <w:r w:rsidR="002606C9" w:rsidRPr="00AA2AA1">
        <w:rPr>
          <w:rFonts w:ascii="Arial" w:hAnsi="Arial" w:cs="Arial"/>
          <w:b/>
          <w:bCs/>
          <w:sz w:val="22"/>
          <w:szCs w:val="22"/>
          <w:lang w:val="es-ES"/>
        </w:rPr>
        <w:t>Conformación del Equipo de Mejora de Procesos</w:t>
      </w:r>
    </w:p>
    <w:p w14:paraId="3DF76F38" w14:textId="77777777" w:rsidR="002606C9" w:rsidRPr="00AA2AA1" w:rsidRDefault="002606C9" w:rsidP="002606C9">
      <w:pPr>
        <w:jc w:val="center"/>
        <w:rPr>
          <w:rFonts w:ascii="Arial" w:hAnsi="Arial" w:cs="Arial"/>
          <w:b/>
          <w:bCs/>
          <w:sz w:val="22"/>
          <w:szCs w:val="22"/>
          <w:lang w:val="es-ES"/>
        </w:rPr>
      </w:pPr>
      <w:r w:rsidRPr="00AA2AA1">
        <w:rPr>
          <w:rFonts w:ascii="Arial" w:hAnsi="Arial" w:cs="Arial"/>
          <w:b/>
          <w:bCs/>
          <w:sz w:val="22"/>
          <w:szCs w:val="22"/>
          <w:lang w:val="es-ES"/>
        </w:rPr>
        <w:t>de la Fiscalía de Adjunta de Puntarenas</w:t>
      </w:r>
    </w:p>
    <w:p w14:paraId="58729800" w14:textId="77777777" w:rsidR="002606C9" w:rsidRDefault="002606C9" w:rsidP="00AA2AA1">
      <w:pPr>
        <w:jc w:val="center"/>
        <w:rPr>
          <w:lang w:val="es-ES"/>
        </w:rPr>
      </w:pPr>
      <w:r>
        <w:rPr>
          <w:noProof/>
        </w:rPr>
        <w:drawing>
          <wp:inline distT="0" distB="0" distL="0" distR="0" wp14:anchorId="4D10E1D3" wp14:editId="1F5E0846">
            <wp:extent cx="5612130" cy="2362200"/>
            <wp:effectExtent l="0" t="0" r="7620" b="0"/>
            <wp:docPr id="10173735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24">
                      <a:extLst>
                        <a:ext uri="{28A0092B-C50C-407E-A947-70E740481C1C}">
                          <a14:useLocalDpi xmlns:a14="http://schemas.microsoft.com/office/drawing/2010/main" val="0"/>
                        </a:ext>
                      </a:extLst>
                    </a:blip>
                    <a:stretch>
                      <a:fillRect/>
                    </a:stretch>
                  </pic:blipFill>
                  <pic:spPr>
                    <a:xfrm>
                      <a:off x="0" y="0"/>
                      <a:ext cx="5612130" cy="2362200"/>
                    </a:xfrm>
                    <a:prstGeom prst="rect">
                      <a:avLst/>
                    </a:prstGeom>
                  </pic:spPr>
                </pic:pic>
              </a:graphicData>
            </a:graphic>
          </wp:inline>
        </w:drawing>
      </w:r>
    </w:p>
    <w:p w14:paraId="3F3E1DFA" w14:textId="77777777" w:rsidR="002606C9" w:rsidRPr="002179EE" w:rsidRDefault="002606C9" w:rsidP="00AA2AA1">
      <w:pPr>
        <w:ind w:firstLine="708"/>
        <w:rPr>
          <w:i/>
          <w:iCs/>
          <w:sz w:val="22"/>
          <w:szCs w:val="20"/>
        </w:rPr>
      </w:pPr>
      <w:r w:rsidRPr="002179EE">
        <w:rPr>
          <w:b/>
          <w:bCs/>
          <w:i/>
          <w:iCs/>
          <w:sz w:val="18"/>
          <w:szCs w:val="16"/>
        </w:rPr>
        <w:t>Fuente</w:t>
      </w:r>
      <w:r w:rsidRPr="002179EE">
        <w:rPr>
          <w:i/>
          <w:iCs/>
          <w:sz w:val="18"/>
          <w:szCs w:val="16"/>
        </w:rPr>
        <w:t>: Subproceso de Modernización Institucional, con datos obtenidos de SIGMA.</w:t>
      </w:r>
    </w:p>
    <w:p w14:paraId="5F1E1C58" w14:textId="77777777" w:rsidR="00CC27FB" w:rsidRDefault="00CC27FB" w:rsidP="00CC27FB">
      <w:pPr>
        <w:spacing w:line="360" w:lineRule="auto"/>
        <w:jc w:val="both"/>
        <w:rPr>
          <w:rFonts w:ascii="Arial" w:hAnsi="Arial" w:cs="Arial"/>
          <w:sz w:val="22"/>
          <w:szCs w:val="22"/>
          <w:lang w:val="es-MX"/>
        </w:rPr>
        <w:sectPr w:rsidR="00CC27FB" w:rsidSect="005E4567">
          <w:pgSz w:w="12240" w:h="15840"/>
          <w:pgMar w:top="1134" w:right="1134" w:bottom="1134" w:left="1134" w:header="709" w:footer="709" w:gutter="0"/>
          <w:cols w:space="708"/>
          <w:docGrid w:linePitch="360"/>
        </w:sectPr>
      </w:pPr>
    </w:p>
    <w:p w14:paraId="0C20BE13" w14:textId="77777777" w:rsidR="00D657F1" w:rsidRPr="007E32D7" w:rsidRDefault="00D657F1" w:rsidP="00D657F1">
      <w:pPr>
        <w:pStyle w:val="Ttulo1"/>
      </w:pPr>
      <w:r w:rsidRPr="007E32D7">
        <w:lastRenderedPageBreak/>
        <w:t>Atención a la persona usuaria</w:t>
      </w:r>
    </w:p>
    <w:p w14:paraId="5F28A64F" w14:textId="77777777" w:rsidR="007D77BF" w:rsidRPr="00AF1667" w:rsidRDefault="007D77BF" w:rsidP="00AF1667">
      <w:pPr>
        <w:spacing w:line="360" w:lineRule="auto"/>
        <w:ind w:left="426"/>
        <w:jc w:val="both"/>
        <w:rPr>
          <w:rFonts w:ascii="Arial" w:hAnsi="Arial" w:cs="Arial"/>
          <w:sz w:val="22"/>
          <w:szCs w:val="22"/>
          <w:lang w:val="es-MX"/>
        </w:rPr>
      </w:pPr>
    </w:p>
    <w:p w14:paraId="35810283" w14:textId="634D6848" w:rsidR="00316C14" w:rsidRPr="00E6407A" w:rsidRDefault="00390A2B" w:rsidP="00E6407A">
      <w:pPr>
        <w:spacing w:line="360" w:lineRule="auto"/>
        <w:ind w:left="426"/>
        <w:jc w:val="both"/>
        <w:rPr>
          <w:rFonts w:ascii="Arial" w:hAnsi="Arial" w:cs="Arial"/>
          <w:sz w:val="22"/>
          <w:szCs w:val="22"/>
          <w:lang w:val="es-MX"/>
        </w:rPr>
      </w:pPr>
      <w:r w:rsidRPr="00AF1667">
        <w:rPr>
          <w:rFonts w:ascii="Arial" w:hAnsi="Arial" w:cs="Arial"/>
          <w:sz w:val="22"/>
          <w:szCs w:val="22"/>
          <w:lang w:val="es-MX"/>
        </w:rPr>
        <w:t xml:space="preserve">Mediante </w:t>
      </w:r>
      <w:r w:rsidR="00316C14" w:rsidRPr="00AF1667">
        <w:rPr>
          <w:rFonts w:ascii="Arial" w:hAnsi="Arial" w:cs="Arial"/>
          <w:sz w:val="22"/>
          <w:szCs w:val="22"/>
          <w:lang w:val="es-MX"/>
        </w:rPr>
        <w:t xml:space="preserve">el </w:t>
      </w:r>
      <w:r w:rsidR="000778A2">
        <w:rPr>
          <w:rFonts w:ascii="Arial" w:hAnsi="Arial" w:cs="Arial"/>
          <w:sz w:val="22"/>
          <w:szCs w:val="22"/>
          <w:lang w:val="es-MX"/>
        </w:rPr>
        <w:t>informe</w:t>
      </w:r>
      <w:r w:rsidR="00316C14" w:rsidRPr="00AF1667">
        <w:rPr>
          <w:rFonts w:ascii="Arial" w:hAnsi="Arial" w:cs="Arial"/>
          <w:sz w:val="22"/>
          <w:szCs w:val="22"/>
          <w:lang w:val="es-MX"/>
        </w:rPr>
        <w:t xml:space="preserve"> </w:t>
      </w:r>
      <w:r w:rsidR="000778A2">
        <w:rPr>
          <w:rFonts w:ascii="Arial" w:hAnsi="Arial" w:cs="Arial"/>
          <w:sz w:val="22"/>
          <w:szCs w:val="22"/>
          <w:lang w:val="es-MX"/>
        </w:rPr>
        <w:t>“</w:t>
      </w:r>
      <w:r w:rsidR="000778A2" w:rsidRPr="00E6407A">
        <w:rPr>
          <w:rFonts w:ascii="Arial" w:hAnsi="Arial" w:cs="Arial"/>
          <w:sz w:val="22"/>
          <w:szCs w:val="22"/>
          <w:lang w:val="es-MX"/>
        </w:rPr>
        <w:t>Propuesta de Integración de Personas Usuarias</w:t>
      </w:r>
      <w:r w:rsidR="000778A2">
        <w:rPr>
          <w:rFonts w:ascii="Arial" w:hAnsi="Arial" w:cs="Arial"/>
          <w:sz w:val="22"/>
          <w:szCs w:val="22"/>
          <w:lang w:val="es-MX"/>
        </w:rPr>
        <w:t>”</w:t>
      </w:r>
      <w:r w:rsidR="00316C14" w:rsidRPr="00AF1667">
        <w:rPr>
          <w:rFonts w:ascii="Arial" w:hAnsi="Arial" w:cs="Arial"/>
          <w:sz w:val="22"/>
          <w:szCs w:val="22"/>
          <w:lang w:val="es-MX"/>
        </w:rPr>
        <w:t xml:space="preserve"> de la </w:t>
      </w:r>
      <w:r w:rsidR="00B64980" w:rsidRPr="00AF1667">
        <w:rPr>
          <w:rFonts w:ascii="Arial" w:hAnsi="Arial" w:cs="Arial"/>
          <w:sz w:val="22"/>
          <w:szCs w:val="22"/>
          <w:lang w:val="es-MX"/>
        </w:rPr>
        <w:t>Subc</w:t>
      </w:r>
      <w:r w:rsidR="00316C14" w:rsidRPr="00AF1667">
        <w:rPr>
          <w:rFonts w:ascii="Arial" w:hAnsi="Arial" w:cs="Arial"/>
          <w:sz w:val="22"/>
          <w:szCs w:val="22"/>
          <w:lang w:val="es-MX"/>
        </w:rPr>
        <w:t xml:space="preserve">ontraloría de Servicios </w:t>
      </w:r>
      <w:r w:rsidR="00B64980" w:rsidRPr="00AF1667">
        <w:rPr>
          <w:rFonts w:ascii="Arial" w:hAnsi="Arial" w:cs="Arial"/>
          <w:sz w:val="22"/>
          <w:szCs w:val="22"/>
          <w:lang w:val="es-MX"/>
        </w:rPr>
        <w:t xml:space="preserve">del Primer Circuito Judicial de </w:t>
      </w:r>
      <w:r w:rsidR="000778A2">
        <w:rPr>
          <w:rFonts w:ascii="Arial" w:hAnsi="Arial" w:cs="Arial"/>
          <w:sz w:val="22"/>
          <w:szCs w:val="22"/>
          <w:lang w:val="es-MX"/>
        </w:rPr>
        <w:t>Puntarenas</w:t>
      </w:r>
      <w:r w:rsidR="00316C14" w:rsidRPr="00AF1667">
        <w:rPr>
          <w:rFonts w:ascii="Arial" w:hAnsi="Arial" w:cs="Arial"/>
          <w:sz w:val="22"/>
          <w:szCs w:val="22"/>
          <w:lang w:val="es-MX"/>
        </w:rPr>
        <w:t xml:space="preserve">, se nos informa los resultados sobre </w:t>
      </w:r>
      <w:r w:rsidR="00E6407A">
        <w:rPr>
          <w:rFonts w:ascii="Arial" w:hAnsi="Arial" w:cs="Arial"/>
          <w:sz w:val="22"/>
          <w:szCs w:val="22"/>
          <w:lang w:val="es-MX"/>
        </w:rPr>
        <w:t xml:space="preserve">las </w:t>
      </w:r>
      <w:r w:rsidR="00316C14" w:rsidRPr="00AF1667">
        <w:rPr>
          <w:rFonts w:ascii="Arial" w:hAnsi="Arial" w:cs="Arial"/>
          <w:sz w:val="22"/>
          <w:szCs w:val="22"/>
          <w:lang w:val="es-MX"/>
        </w:rPr>
        <w:t xml:space="preserve">gestiones </w:t>
      </w:r>
      <w:r w:rsidR="00B64980" w:rsidRPr="00AF1667">
        <w:rPr>
          <w:rFonts w:ascii="Arial" w:hAnsi="Arial" w:cs="Arial"/>
          <w:sz w:val="22"/>
          <w:szCs w:val="22"/>
          <w:lang w:val="es-MX"/>
        </w:rPr>
        <w:t>de inconformidad recibidas</w:t>
      </w:r>
      <w:r w:rsidR="00316C14" w:rsidRPr="00AF1667">
        <w:rPr>
          <w:rFonts w:ascii="Arial" w:hAnsi="Arial" w:cs="Arial"/>
          <w:sz w:val="22"/>
          <w:szCs w:val="22"/>
          <w:lang w:val="es-MX"/>
        </w:rPr>
        <w:t xml:space="preserve"> por las personas usuarias </w:t>
      </w:r>
      <w:r w:rsidR="00422DD6" w:rsidRPr="00AF1667">
        <w:rPr>
          <w:rFonts w:ascii="Arial" w:hAnsi="Arial" w:cs="Arial"/>
          <w:sz w:val="22"/>
          <w:szCs w:val="22"/>
          <w:lang w:val="es-MX"/>
        </w:rPr>
        <w:t xml:space="preserve">en la Fiscalía de </w:t>
      </w:r>
      <w:r w:rsidR="00E6407A">
        <w:rPr>
          <w:rFonts w:ascii="Arial" w:hAnsi="Arial" w:cs="Arial"/>
          <w:sz w:val="22"/>
          <w:szCs w:val="22"/>
          <w:lang w:val="es-MX"/>
        </w:rPr>
        <w:t>Puntaren</w:t>
      </w:r>
      <w:r w:rsidR="00422DD6" w:rsidRPr="00AF1667">
        <w:rPr>
          <w:rFonts w:ascii="Arial" w:hAnsi="Arial" w:cs="Arial"/>
          <w:sz w:val="22"/>
          <w:szCs w:val="22"/>
          <w:lang w:val="es-MX"/>
        </w:rPr>
        <w:t>as</w:t>
      </w:r>
      <w:r w:rsidR="00316C14" w:rsidRPr="00AF1667">
        <w:rPr>
          <w:rFonts w:ascii="Arial" w:hAnsi="Arial" w:cs="Arial"/>
          <w:sz w:val="22"/>
          <w:szCs w:val="22"/>
          <w:lang w:val="es-MX"/>
        </w:rPr>
        <w:t>, las cuales se detallan a continuación</w:t>
      </w:r>
      <w:r w:rsidR="00E93F18">
        <w:rPr>
          <w:rFonts w:ascii="Arial" w:hAnsi="Arial" w:cs="Arial"/>
          <w:sz w:val="22"/>
          <w:szCs w:val="22"/>
          <w:lang w:val="es-MX"/>
        </w:rPr>
        <w:t xml:space="preserve"> de manera textual</w:t>
      </w:r>
      <w:r w:rsidR="00316C14" w:rsidRPr="00AF1667">
        <w:rPr>
          <w:rFonts w:ascii="Arial" w:hAnsi="Arial" w:cs="Arial"/>
          <w:sz w:val="22"/>
          <w:szCs w:val="22"/>
          <w:lang w:val="es-MX"/>
        </w:rPr>
        <w:t>.</w:t>
      </w:r>
    </w:p>
    <w:p w14:paraId="3A973A5F" w14:textId="77777777" w:rsidR="00574015" w:rsidRPr="00AF1667" w:rsidRDefault="00574015" w:rsidP="00AF1667">
      <w:pPr>
        <w:spacing w:line="360" w:lineRule="auto"/>
        <w:ind w:left="426"/>
        <w:jc w:val="both"/>
        <w:rPr>
          <w:rFonts w:ascii="Arial" w:hAnsi="Arial" w:cs="Arial"/>
          <w:sz w:val="22"/>
          <w:szCs w:val="22"/>
          <w:lang w:val="es-MX"/>
        </w:rPr>
      </w:pPr>
    </w:p>
    <w:p w14:paraId="1A5C0469" w14:textId="77777777" w:rsidR="00E93F18" w:rsidRPr="00E93F18" w:rsidRDefault="00E93F18" w:rsidP="00E93F18">
      <w:pPr>
        <w:spacing w:line="360" w:lineRule="auto"/>
        <w:ind w:left="426"/>
        <w:jc w:val="both"/>
        <w:rPr>
          <w:rFonts w:ascii="Arial" w:hAnsi="Arial" w:cs="Arial"/>
          <w:b/>
          <w:bCs/>
          <w:sz w:val="22"/>
          <w:szCs w:val="22"/>
          <w:lang w:val="es-MX"/>
        </w:rPr>
      </w:pPr>
      <w:r w:rsidRPr="00E93F18">
        <w:rPr>
          <w:rFonts w:ascii="Arial" w:hAnsi="Arial" w:cs="Arial"/>
          <w:b/>
          <w:bCs/>
          <w:sz w:val="22"/>
          <w:szCs w:val="22"/>
          <w:lang w:val="es-MX"/>
        </w:rPr>
        <w:t xml:space="preserve">Problemas percibidos por las personas usuarias: </w:t>
      </w:r>
    </w:p>
    <w:p w14:paraId="5721F886" w14:textId="2BA68253" w:rsidR="00E93F18" w:rsidRPr="00E93F18" w:rsidRDefault="00E93F18" w:rsidP="00574015">
      <w:pPr>
        <w:pStyle w:val="Prrafodelista"/>
        <w:numPr>
          <w:ilvl w:val="0"/>
          <w:numId w:val="2"/>
        </w:numPr>
        <w:rPr>
          <w:sz w:val="22"/>
          <w:szCs w:val="22"/>
        </w:rPr>
      </w:pPr>
      <w:r w:rsidRPr="00E93F18">
        <w:rPr>
          <w:sz w:val="22"/>
          <w:szCs w:val="22"/>
        </w:rPr>
        <w:t>Retardo en emitir resolución.</w:t>
      </w:r>
    </w:p>
    <w:p w14:paraId="4D48185A" w14:textId="2DE280C5" w:rsidR="00E93F18" w:rsidRPr="00E93F18" w:rsidRDefault="00E93F18" w:rsidP="00574015">
      <w:pPr>
        <w:pStyle w:val="Prrafodelista"/>
        <w:numPr>
          <w:ilvl w:val="0"/>
          <w:numId w:val="2"/>
        </w:numPr>
        <w:rPr>
          <w:sz w:val="22"/>
          <w:szCs w:val="22"/>
        </w:rPr>
      </w:pPr>
      <w:r w:rsidRPr="00E93F18">
        <w:rPr>
          <w:sz w:val="22"/>
          <w:szCs w:val="22"/>
        </w:rPr>
        <w:t>Problemas de accesibilidad en el servicio para sacar sus pertenencias de la propiedad.</w:t>
      </w:r>
    </w:p>
    <w:p w14:paraId="61DB0F35" w14:textId="6572DE81" w:rsidR="00E93F18" w:rsidRPr="00E93F18" w:rsidRDefault="00E93F18" w:rsidP="00574015">
      <w:pPr>
        <w:pStyle w:val="Prrafodelista"/>
        <w:numPr>
          <w:ilvl w:val="0"/>
          <w:numId w:val="2"/>
        </w:numPr>
        <w:rPr>
          <w:sz w:val="22"/>
          <w:szCs w:val="22"/>
        </w:rPr>
      </w:pPr>
      <w:r w:rsidRPr="00E93F18">
        <w:rPr>
          <w:sz w:val="22"/>
          <w:szCs w:val="22"/>
        </w:rPr>
        <w:t>Fuga de información.</w:t>
      </w:r>
    </w:p>
    <w:p w14:paraId="2BE34E47" w14:textId="02CEEC02" w:rsidR="00E93F18" w:rsidRPr="00E93F18" w:rsidRDefault="00E93F18" w:rsidP="00574015">
      <w:pPr>
        <w:pStyle w:val="Prrafodelista"/>
        <w:numPr>
          <w:ilvl w:val="0"/>
          <w:numId w:val="2"/>
        </w:numPr>
        <w:rPr>
          <w:sz w:val="22"/>
          <w:szCs w:val="22"/>
        </w:rPr>
      </w:pPr>
      <w:r w:rsidRPr="00E93F18">
        <w:rPr>
          <w:sz w:val="22"/>
          <w:szCs w:val="22"/>
        </w:rPr>
        <w:t>Retardo en tramitación de expediente.</w:t>
      </w:r>
    </w:p>
    <w:p w14:paraId="4A3ED475" w14:textId="5740C6D7" w:rsidR="00E93F18" w:rsidRPr="00E93F18" w:rsidRDefault="00E93F18" w:rsidP="00574015">
      <w:pPr>
        <w:pStyle w:val="Prrafodelista"/>
        <w:numPr>
          <w:ilvl w:val="0"/>
          <w:numId w:val="2"/>
        </w:numPr>
        <w:rPr>
          <w:sz w:val="22"/>
          <w:szCs w:val="22"/>
        </w:rPr>
      </w:pPr>
      <w:r w:rsidRPr="00E93F18">
        <w:rPr>
          <w:sz w:val="22"/>
          <w:szCs w:val="22"/>
        </w:rPr>
        <w:t>Retardo en la atención de denuncia e incumplimiento de directrices al usar el teléfono mientras atiende.</w:t>
      </w:r>
    </w:p>
    <w:p w14:paraId="67695E19" w14:textId="6B191633" w:rsidR="00E93F18" w:rsidRPr="00E93F18" w:rsidRDefault="00E93F18" w:rsidP="00574015">
      <w:pPr>
        <w:pStyle w:val="Prrafodelista"/>
        <w:numPr>
          <w:ilvl w:val="0"/>
          <w:numId w:val="2"/>
        </w:numPr>
        <w:rPr>
          <w:sz w:val="22"/>
          <w:szCs w:val="22"/>
        </w:rPr>
      </w:pPr>
      <w:r w:rsidRPr="00E93F18">
        <w:rPr>
          <w:sz w:val="22"/>
          <w:szCs w:val="22"/>
        </w:rPr>
        <w:t>No se le devuelve la evidencia, pese a orden del Tribunal.</w:t>
      </w:r>
    </w:p>
    <w:p w14:paraId="504BDDDE" w14:textId="3C75892E" w:rsidR="00E93F18" w:rsidRPr="00E93F18" w:rsidRDefault="00E93F18" w:rsidP="00574015">
      <w:pPr>
        <w:pStyle w:val="Prrafodelista"/>
        <w:numPr>
          <w:ilvl w:val="0"/>
          <w:numId w:val="2"/>
        </w:numPr>
        <w:rPr>
          <w:sz w:val="22"/>
          <w:szCs w:val="22"/>
        </w:rPr>
      </w:pPr>
      <w:r w:rsidRPr="00E93F18">
        <w:rPr>
          <w:sz w:val="22"/>
          <w:szCs w:val="22"/>
        </w:rPr>
        <w:t>Retardo en incluir dictamen al expediente.</w:t>
      </w:r>
    </w:p>
    <w:p w14:paraId="098B6000" w14:textId="041C7DDC" w:rsidR="00E93F18" w:rsidRPr="00E93F18" w:rsidRDefault="00E93F18" w:rsidP="00574015">
      <w:pPr>
        <w:pStyle w:val="Prrafodelista"/>
        <w:numPr>
          <w:ilvl w:val="0"/>
          <w:numId w:val="2"/>
        </w:numPr>
        <w:rPr>
          <w:sz w:val="22"/>
          <w:szCs w:val="22"/>
        </w:rPr>
      </w:pPr>
      <w:r w:rsidRPr="00E93F18">
        <w:rPr>
          <w:sz w:val="22"/>
          <w:szCs w:val="22"/>
        </w:rPr>
        <w:t>No se le recibe denuncia.</w:t>
      </w:r>
    </w:p>
    <w:p w14:paraId="42EE8504" w14:textId="541513B9" w:rsidR="00E93F18" w:rsidRPr="00E93F18" w:rsidRDefault="00E93F18" w:rsidP="00574015">
      <w:pPr>
        <w:pStyle w:val="Prrafodelista"/>
        <w:numPr>
          <w:ilvl w:val="0"/>
          <w:numId w:val="2"/>
        </w:numPr>
        <w:rPr>
          <w:sz w:val="22"/>
          <w:szCs w:val="22"/>
        </w:rPr>
      </w:pPr>
      <w:r w:rsidRPr="00E93F18">
        <w:rPr>
          <w:sz w:val="22"/>
          <w:szCs w:val="22"/>
        </w:rPr>
        <w:t>Trato inadecuado e información no oportuna por parte de fiscala.</w:t>
      </w:r>
    </w:p>
    <w:p w14:paraId="5371B9F4" w14:textId="47A27FE4" w:rsidR="00E93F18" w:rsidRPr="00E93F18" w:rsidRDefault="00E93F18" w:rsidP="00574015">
      <w:pPr>
        <w:pStyle w:val="Prrafodelista"/>
        <w:numPr>
          <w:ilvl w:val="0"/>
          <w:numId w:val="2"/>
        </w:numPr>
        <w:rPr>
          <w:sz w:val="22"/>
          <w:szCs w:val="22"/>
        </w:rPr>
      </w:pPr>
      <w:r w:rsidRPr="00E93F18">
        <w:rPr>
          <w:sz w:val="22"/>
          <w:szCs w:val="22"/>
        </w:rPr>
        <w:t>Falta de información a las personas usuarias sobre las diferencias entre los medios de comunicación y notificación.</w:t>
      </w:r>
    </w:p>
    <w:p w14:paraId="4CF794C4" w14:textId="401125F2" w:rsidR="00E93F18" w:rsidRPr="00E93F18" w:rsidRDefault="00E93F18" w:rsidP="00574015">
      <w:pPr>
        <w:pStyle w:val="Prrafodelista"/>
        <w:numPr>
          <w:ilvl w:val="0"/>
          <w:numId w:val="2"/>
        </w:numPr>
        <w:rPr>
          <w:sz w:val="22"/>
          <w:szCs w:val="22"/>
        </w:rPr>
      </w:pPr>
      <w:r w:rsidRPr="00E93F18">
        <w:rPr>
          <w:sz w:val="22"/>
          <w:szCs w:val="22"/>
        </w:rPr>
        <w:t>Falta de seguimiento a los oficios enviados.</w:t>
      </w:r>
    </w:p>
    <w:p w14:paraId="5112F5D9" w14:textId="638EA5A6" w:rsidR="00E93F18" w:rsidRPr="00E93F18" w:rsidRDefault="00E93F18" w:rsidP="00574015">
      <w:pPr>
        <w:pStyle w:val="Prrafodelista"/>
        <w:numPr>
          <w:ilvl w:val="0"/>
          <w:numId w:val="2"/>
        </w:numPr>
        <w:rPr>
          <w:sz w:val="22"/>
          <w:szCs w:val="22"/>
        </w:rPr>
      </w:pPr>
      <w:r w:rsidRPr="00E93F18">
        <w:rPr>
          <w:sz w:val="22"/>
          <w:szCs w:val="22"/>
        </w:rPr>
        <w:t>Errores materiales en consignar monto de apremio corporal</w:t>
      </w:r>
      <w:r w:rsidR="00575EC9">
        <w:rPr>
          <w:sz w:val="22"/>
          <w:szCs w:val="22"/>
        </w:rPr>
        <w:t>.</w:t>
      </w:r>
    </w:p>
    <w:p w14:paraId="6A7DD3B2" w14:textId="782F318C" w:rsidR="00B30662" w:rsidRDefault="00B30662" w:rsidP="00E93F18">
      <w:pPr>
        <w:spacing w:line="360" w:lineRule="auto"/>
        <w:ind w:left="426"/>
        <w:jc w:val="both"/>
        <w:rPr>
          <w:rFonts w:ascii="Arial" w:hAnsi="Arial" w:cs="Arial"/>
          <w:sz w:val="22"/>
          <w:szCs w:val="22"/>
          <w:lang w:val="es-MX"/>
        </w:rPr>
      </w:pPr>
    </w:p>
    <w:p w14:paraId="2A5BA402" w14:textId="77777777" w:rsidR="00E93F18" w:rsidRPr="00E93F18" w:rsidRDefault="00E93F18" w:rsidP="00E93F18">
      <w:pPr>
        <w:spacing w:line="360" w:lineRule="auto"/>
        <w:ind w:left="426"/>
        <w:jc w:val="both"/>
        <w:rPr>
          <w:rFonts w:ascii="Arial" w:hAnsi="Arial" w:cs="Arial"/>
          <w:b/>
          <w:bCs/>
          <w:sz w:val="22"/>
          <w:szCs w:val="22"/>
          <w:lang w:val="es-MX"/>
        </w:rPr>
      </w:pPr>
      <w:r w:rsidRPr="00E93F18">
        <w:rPr>
          <w:rFonts w:ascii="Arial" w:hAnsi="Arial" w:cs="Arial"/>
          <w:b/>
          <w:bCs/>
          <w:sz w:val="22"/>
          <w:szCs w:val="22"/>
          <w:lang w:val="es-MX"/>
        </w:rPr>
        <w:t>Causas identificadas cuando existe deficiencia</w:t>
      </w:r>
    </w:p>
    <w:p w14:paraId="18AFB15A" w14:textId="6CE97FC4" w:rsidR="00E93F18" w:rsidRPr="00E93F18" w:rsidRDefault="00E93F18" w:rsidP="00574015">
      <w:pPr>
        <w:pStyle w:val="Prrafodelista"/>
        <w:numPr>
          <w:ilvl w:val="0"/>
          <w:numId w:val="2"/>
        </w:numPr>
        <w:rPr>
          <w:sz w:val="22"/>
          <w:szCs w:val="22"/>
        </w:rPr>
      </w:pPr>
      <w:r w:rsidRPr="00E93F18">
        <w:rPr>
          <w:sz w:val="22"/>
          <w:szCs w:val="22"/>
        </w:rPr>
        <w:t>Falta de personal.</w:t>
      </w:r>
    </w:p>
    <w:p w14:paraId="27338E42" w14:textId="54D76DA6" w:rsidR="00E93F18" w:rsidRPr="00E93F18" w:rsidRDefault="00E93F18" w:rsidP="00574015">
      <w:pPr>
        <w:pStyle w:val="Prrafodelista"/>
        <w:numPr>
          <w:ilvl w:val="0"/>
          <w:numId w:val="2"/>
        </w:numPr>
        <w:rPr>
          <w:sz w:val="22"/>
          <w:szCs w:val="22"/>
        </w:rPr>
      </w:pPr>
      <w:r w:rsidRPr="00E93F18">
        <w:rPr>
          <w:sz w:val="22"/>
          <w:szCs w:val="22"/>
        </w:rPr>
        <w:t>Falta de controles.</w:t>
      </w:r>
    </w:p>
    <w:p w14:paraId="7FE5352B" w14:textId="6796656D" w:rsidR="00E93F18" w:rsidRPr="00E93F18" w:rsidRDefault="00E93F18" w:rsidP="00574015">
      <w:pPr>
        <w:pStyle w:val="Prrafodelista"/>
        <w:numPr>
          <w:ilvl w:val="0"/>
          <w:numId w:val="2"/>
        </w:numPr>
        <w:rPr>
          <w:sz w:val="22"/>
          <w:szCs w:val="22"/>
        </w:rPr>
      </w:pPr>
      <w:r w:rsidRPr="00E93F18">
        <w:rPr>
          <w:sz w:val="22"/>
          <w:szCs w:val="22"/>
        </w:rPr>
        <w:t>Falta de coordinación entre oficinas.</w:t>
      </w:r>
    </w:p>
    <w:p w14:paraId="17359F7F" w14:textId="0FBDE490" w:rsidR="00E93F18" w:rsidRPr="00E93F18" w:rsidRDefault="00E93F18" w:rsidP="00574015">
      <w:pPr>
        <w:pStyle w:val="Prrafodelista"/>
        <w:numPr>
          <w:ilvl w:val="0"/>
          <w:numId w:val="2"/>
        </w:numPr>
        <w:rPr>
          <w:sz w:val="22"/>
          <w:szCs w:val="22"/>
        </w:rPr>
      </w:pPr>
      <w:r w:rsidRPr="00E93F18">
        <w:rPr>
          <w:sz w:val="22"/>
          <w:szCs w:val="22"/>
        </w:rPr>
        <w:t>Descuido.</w:t>
      </w:r>
    </w:p>
    <w:p w14:paraId="7F347BC3" w14:textId="02F61340" w:rsidR="00E93F18" w:rsidRPr="00E93F18" w:rsidRDefault="00E93F18" w:rsidP="00574015">
      <w:pPr>
        <w:pStyle w:val="Prrafodelista"/>
        <w:numPr>
          <w:ilvl w:val="0"/>
          <w:numId w:val="2"/>
        </w:numPr>
        <w:rPr>
          <w:sz w:val="22"/>
          <w:szCs w:val="22"/>
        </w:rPr>
      </w:pPr>
      <w:r w:rsidRPr="00E93F18">
        <w:rPr>
          <w:sz w:val="22"/>
          <w:szCs w:val="22"/>
        </w:rPr>
        <w:t>Mala planificación del trabajo.</w:t>
      </w:r>
    </w:p>
    <w:p w14:paraId="1B7CE3A0" w14:textId="354D34CC" w:rsidR="00E93F18" w:rsidRPr="00E93F18" w:rsidRDefault="00E93F18" w:rsidP="00574015">
      <w:pPr>
        <w:pStyle w:val="Prrafodelista"/>
        <w:numPr>
          <w:ilvl w:val="0"/>
          <w:numId w:val="2"/>
        </w:numPr>
        <w:rPr>
          <w:sz w:val="22"/>
          <w:szCs w:val="22"/>
        </w:rPr>
      </w:pPr>
      <w:r w:rsidRPr="00E93F18">
        <w:rPr>
          <w:sz w:val="22"/>
          <w:szCs w:val="22"/>
        </w:rPr>
        <w:lastRenderedPageBreak/>
        <w:t>Poca experiencia.</w:t>
      </w:r>
    </w:p>
    <w:p w14:paraId="2135274D" w14:textId="6DEF58F1" w:rsidR="00E93F18" w:rsidRPr="00E93F18" w:rsidRDefault="00E93F18" w:rsidP="00574015">
      <w:pPr>
        <w:pStyle w:val="Prrafodelista"/>
        <w:numPr>
          <w:ilvl w:val="0"/>
          <w:numId w:val="2"/>
        </w:numPr>
        <w:rPr>
          <w:sz w:val="22"/>
          <w:szCs w:val="22"/>
        </w:rPr>
      </w:pPr>
      <w:r w:rsidRPr="00E93F18">
        <w:rPr>
          <w:sz w:val="22"/>
          <w:szCs w:val="22"/>
        </w:rPr>
        <w:t>Rotación de personal.</w:t>
      </w:r>
    </w:p>
    <w:p w14:paraId="0F3174F7" w14:textId="1233F670" w:rsidR="00E93F18" w:rsidRPr="00E93F18" w:rsidRDefault="00E93F18" w:rsidP="00574015">
      <w:pPr>
        <w:pStyle w:val="Prrafodelista"/>
        <w:numPr>
          <w:ilvl w:val="0"/>
          <w:numId w:val="2"/>
        </w:numPr>
        <w:rPr>
          <w:sz w:val="22"/>
          <w:szCs w:val="22"/>
        </w:rPr>
      </w:pPr>
      <w:r w:rsidRPr="00E93F18">
        <w:rPr>
          <w:sz w:val="22"/>
          <w:szCs w:val="22"/>
        </w:rPr>
        <w:t>Cantidad de trabajo por cuello de botella.</w:t>
      </w:r>
    </w:p>
    <w:p w14:paraId="7760DFD9" w14:textId="77777777" w:rsidR="00E93F18" w:rsidRPr="00E93F18" w:rsidRDefault="00E93F18" w:rsidP="00574015">
      <w:pPr>
        <w:pStyle w:val="Prrafodelista"/>
        <w:numPr>
          <w:ilvl w:val="0"/>
          <w:numId w:val="2"/>
        </w:numPr>
        <w:rPr>
          <w:sz w:val="22"/>
          <w:szCs w:val="22"/>
        </w:rPr>
      </w:pPr>
      <w:r w:rsidRPr="00E93F18">
        <w:rPr>
          <w:sz w:val="22"/>
          <w:szCs w:val="22"/>
        </w:rPr>
        <w:t>Falta de estandarización de procesos</w:t>
      </w:r>
    </w:p>
    <w:p w14:paraId="5A7889E8" w14:textId="6E81D4EA" w:rsidR="00E93F18" w:rsidRPr="00E93F18" w:rsidRDefault="00E93F18" w:rsidP="00574015">
      <w:pPr>
        <w:pStyle w:val="Prrafodelista"/>
        <w:numPr>
          <w:ilvl w:val="0"/>
          <w:numId w:val="2"/>
        </w:numPr>
        <w:rPr>
          <w:sz w:val="22"/>
          <w:szCs w:val="22"/>
        </w:rPr>
      </w:pPr>
      <w:r w:rsidRPr="00E93F18">
        <w:rPr>
          <w:sz w:val="22"/>
          <w:szCs w:val="22"/>
        </w:rPr>
        <w:t>Uso de celular.</w:t>
      </w:r>
    </w:p>
    <w:p w14:paraId="369DBCF0" w14:textId="668513F8" w:rsidR="00741169" w:rsidRPr="00AF1667" w:rsidRDefault="00741169" w:rsidP="00AF1667">
      <w:pPr>
        <w:spacing w:line="360" w:lineRule="auto"/>
        <w:ind w:left="426"/>
        <w:jc w:val="both"/>
        <w:rPr>
          <w:rFonts w:ascii="Arial" w:hAnsi="Arial" w:cs="Arial"/>
          <w:sz w:val="22"/>
          <w:szCs w:val="22"/>
          <w:lang w:val="es-MX"/>
        </w:rPr>
      </w:pPr>
    </w:p>
    <w:p w14:paraId="540A0C00" w14:textId="03774943" w:rsidR="00741169" w:rsidRPr="00AF1667" w:rsidRDefault="001656AC" w:rsidP="00AF1667">
      <w:pPr>
        <w:spacing w:line="360" w:lineRule="auto"/>
        <w:ind w:left="426"/>
        <w:jc w:val="both"/>
        <w:rPr>
          <w:rFonts w:ascii="Arial" w:hAnsi="Arial" w:cs="Arial"/>
          <w:sz w:val="22"/>
          <w:szCs w:val="22"/>
          <w:lang w:val="es-MX"/>
        </w:rPr>
      </w:pPr>
      <w:r>
        <w:rPr>
          <w:rFonts w:ascii="Arial" w:hAnsi="Arial" w:cs="Arial"/>
          <w:sz w:val="22"/>
          <w:szCs w:val="22"/>
          <w:lang w:val="es-MX"/>
        </w:rPr>
        <w:t>Tal y como se vio en el punto anterior</w:t>
      </w:r>
      <w:r w:rsidR="0049185F" w:rsidRPr="00AF1667">
        <w:rPr>
          <w:rFonts w:ascii="Arial" w:hAnsi="Arial" w:cs="Arial"/>
          <w:sz w:val="22"/>
          <w:szCs w:val="22"/>
          <w:lang w:val="es-MX"/>
        </w:rPr>
        <w:t xml:space="preserve">, y tomando en cuenta </w:t>
      </w:r>
      <w:r w:rsidR="00E93F18">
        <w:rPr>
          <w:rFonts w:ascii="Arial" w:hAnsi="Arial" w:cs="Arial"/>
          <w:sz w:val="22"/>
          <w:szCs w:val="22"/>
          <w:lang w:val="es-MX"/>
        </w:rPr>
        <w:t>estos</w:t>
      </w:r>
      <w:r w:rsidR="0049185F" w:rsidRPr="00AF1667">
        <w:rPr>
          <w:rFonts w:ascii="Arial" w:hAnsi="Arial" w:cs="Arial"/>
          <w:sz w:val="22"/>
          <w:szCs w:val="22"/>
          <w:lang w:val="es-MX"/>
        </w:rPr>
        <w:t xml:space="preserve"> aspectos </w:t>
      </w:r>
      <w:r w:rsidR="00E93F18">
        <w:rPr>
          <w:rFonts w:ascii="Arial" w:hAnsi="Arial" w:cs="Arial"/>
          <w:sz w:val="22"/>
          <w:szCs w:val="22"/>
          <w:lang w:val="es-MX"/>
        </w:rPr>
        <w:t>mencionados</w:t>
      </w:r>
      <w:r w:rsidR="0014303B">
        <w:rPr>
          <w:rFonts w:ascii="Arial" w:hAnsi="Arial" w:cs="Arial"/>
          <w:sz w:val="22"/>
          <w:szCs w:val="22"/>
          <w:lang w:val="es-MX"/>
        </w:rPr>
        <w:t xml:space="preserve"> por parte de esta Subcontraloría</w:t>
      </w:r>
      <w:r w:rsidR="00E93F18">
        <w:rPr>
          <w:rFonts w:ascii="Arial" w:hAnsi="Arial" w:cs="Arial"/>
          <w:sz w:val="22"/>
          <w:szCs w:val="22"/>
          <w:lang w:val="es-MX"/>
        </w:rPr>
        <w:t xml:space="preserve">, se puede </w:t>
      </w:r>
      <w:r w:rsidR="003B7C2D">
        <w:rPr>
          <w:rFonts w:ascii="Arial" w:hAnsi="Arial" w:cs="Arial"/>
          <w:sz w:val="22"/>
          <w:szCs w:val="22"/>
          <w:lang w:val="es-MX"/>
        </w:rPr>
        <w:t>apreciar</w:t>
      </w:r>
      <w:r w:rsidR="00E93F18">
        <w:rPr>
          <w:rFonts w:ascii="Arial" w:hAnsi="Arial" w:cs="Arial"/>
          <w:sz w:val="22"/>
          <w:szCs w:val="22"/>
          <w:lang w:val="es-MX"/>
        </w:rPr>
        <w:t xml:space="preserve"> que son temas muy generales y que se pueden </w:t>
      </w:r>
      <w:r>
        <w:rPr>
          <w:rFonts w:ascii="Arial" w:hAnsi="Arial" w:cs="Arial"/>
          <w:sz w:val="22"/>
          <w:szCs w:val="22"/>
          <w:lang w:val="es-MX"/>
        </w:rPr>
        <w:t xml:space="preserve">estimar </w:t>
      </w:r>
      <w:r w:rsidR="00E93F18">
        <w:rPr>
          <w:rFonts w:ascii="Arial" w:hAnsi="Arial" w:cs="Arial"/>
          <w:sz w:val="22"/>
          <w:szCs w:val="22"/>
          <w:lang w:val="es-MX"/>
        </w:rPr>
        <w:t xml:space="preserve">en cualquiera de los despachos institucionales, no obstante, para algunos de estos se </w:t>
      </w:r>
      <w:r>
        <w:rPr>
          <w:rFonts w:ascii="Arial" w:hAnsi="Arial" w:cs="Arial"/>
          <w:sz w:val="22"/>
          <w:szCs w:val="22"/>
          <w:lang w:val="es-MX"/>
        </w:rPr>
        <w:t>puede analizar la opción de</w:t>
      </w:r>
      <w:r w:rsidR="00E93F18">
        <w:rPr>
          <w:rFonts w:ascii="Arial" w:hAnsi="Arial" w:cs="Arial"/>
          <w:sz w:val="22"/>
          <w:szCs w:val="22"/>
          <w:lang w:val="es-MX"/>
        </w:rPr>
        <w:t xml:space="preserve"> dejar alguna herramienta de mejora </w:t>
      </w:r>
      <w:r w:rsidR="00103BCC">
        <w:rPr>
          <w:rFonts w:ascii="Arial" w:hAnsi="Arial" w:cs="Arial"/>
          <w:sz w:val="22"/>
          <w:szCs w:val="22"/>
          <w:lang w:val="es-MX"/>
        </w:rPr>
        <w:t xml:space="preserve">en algún punto en específico </w:t>
      </w:r>
      <w:r w:rsidR="00E93F18">
        <w:rPr>
          <w:rFonts w:ascii="Arial" w:hAnsi="Arial" w:cs="Arial"/>
          <w:sz w:val="22"/>
          <w:szCs w:val="22"/>
          <w:lang w:val="es-MX"/>
        </w:rPr>
        <w:t xml:space="preserve">con el fin de evitar su reincidencia, </w:t>
      </w:r>
      <w:r w:rsidR="00103BCC">
        <w:rPr>
          <w:rFonts w:ascii="Arial" w:hAnsi="Arial" w:cs="Arial"/>
          <w:sz w:val="22"/>
          <w:szCs w:val="22"/>
          <w:lang w:val="es-MX"/>
        </w:rPr>
        <w:t xml:space="preserve">por lo </w:t>
      </w:r>
      <w:r w:rsidR="009529F9">
        <w:rPr>
          <w:rFonts w:ascii="Arial" w:hAnsi="Arial" w:cs="Arial"/>
          <w:sz w:val="22"/>
          <w:szCs w:val="22"/>
          <w:lang w:val="es-MX"/>
        </w:rPr>
        <w:t>q</w:t>
      </w:r>
      <w:r w:rsidR="00103BCC">
        <w:rPr>
          <w:rFonts w:ascii="Arial" w:hAnsi="Arial" w:cs="Arial"/>
          <w:sz w:val="22"/>
          <w:szCs w:val="22"/>
          <w:lang w:val="es-MX"/>
        </w:rPr>
        <w:t xml:space="preserve">ue se podría sugerir </w:t>
      </w:r>
      <w:r w:rsidR="00E93F18">
        <w:rPr>
          <w:rFonts w:ascii="Arial" w:hAnsi="Arial" w:cs="Arial"/>
          <w:sz w:val="22"/>
          <w:szCs w:val="22"/>
          <w:lang w:val="es-MX"/>
        </w:rPr>
        <w:t xml:space="preserve">que este tipo de evaluación </w:t>
      </w:r>
      <w:r w:rsidR="003B7C2D">
        <w:rPr>
          <w:rFonts w:ascii="Arial" w:hAnsi="Arial" w:cs="Arial"/>
          <w:sz w:val="22"/>
          <w:szCs w:val="22"/>
          <w:lang w:val="es-MX"/>
        </w:rPr>
        <w:t>se pueda hacer de forma estandarizada a lo que ejecutan otras Subcontralorías</w:t>
      </w:r>
      <w:r>
        <w:rPr>
          <w:rFonts w:ascii="Arial" w:hAnsi="Arial" w:cs="Arial"/>
          <w:sz w:val="22"/>
          <w:szCs w:val="22"/>
          <w:lang w:val="es-MX"/>
        </w:rPr>
        <w:t>, donde se pued</w:t>
      </w:r>
      <w:r w:rsidR="009529F9">
        <w:rPr>
          <w:rFonts w:ascii="Arial" w:hAnsi="Arial" w:cs="Arial"/>
          <w:sz w:val="22"/>
          <w:szCs w:val="22"/>
          <w:lang w:val="es-MX"/>
        </w:rPr>
        <w:t>e</w:t>
      </w:r>
      <w:r>
        <w:rPr>
          <w:rFonts w:ascii="Arial" w:hAnsi="Arial" w:cs="Arial"/>
          <w:sz w:val="22"/>
          <w:szCs w:val="22"/>
          <w:lang w:val="es-MX"/>
        </w:rPr>
        <w:t xml:space="preserve"> </w:t>
      </w:r>
      <w:r w:rsidR="009529F9">
        <w:rPr>
          <w:rFonts w:ascii="Arial" w:hAnsi="Arial" w:cs="Arial"/>
          <w:sz w:val="22"/>
          <w:szCs w:val="22"/>
          <w:lang w:val="es-MX"/>
        </w:rPr>
        <w:t>a</w:t>
      </w:r>
      <w:r>
        <w:rPr>
          <w:rFonts w:ascii="Arial" w:hAnsi="Arial" w:cs="Arial"/>
          <w:sz w:val="22"/>
          <w:szCs w:val="22"/>
          <w:lang w:val="es-MX"/>
        </w:rPr>
        <w:t>preciar de manera más concreta l</w:t>
      </w:r>
      <w:r w:rsidR="00583777">
        <w:rPr>
          <w:rFonts w:ascii="Arial" w:hAnsi="Arial" w:cs="Arial"/>
          <w:sz w:val="22"/>
          <w:szCs w:val="22"/>
          <w:lang w:val="es-MX"/>
        </w:rPr>
        <w:t>a</w:t>
      </w:r>
      <w:r>
        <w:rPr>
          <w:rFonts w:ascii="Arial" w:hAnsi="Arial" w:cs="Arial"/>
          <w:sz w:val="22"/>
          <w:szCs w:val="22"/>
          <w:lang w:val="es-MX"/>
        </w:rPr>
        <w:t xml:space="preserve"> cantidad </w:t>
      </w:r>
      <w:r w:rsidR="009529F9">
        <w:rPr>
          <w:rFonts w:ascii="Arial" w:hAnsi="Arial" w:cs="Arial"/>
          <w:sz w:val="22"/>
          <w:szCs w:val="22"/>
          <w:lang w:val="es-MX"/>
        </w:rPr>
        <w:t xml:space="preserve">y tipo </w:t>
      </w:r>
      <w:r>
        <w:rPr>
          <w:rFonts w:ascii="Arial" w:hAnsi="Arial" w:cs="Arial"/>
          <w:sz w:val="22"/>
          <w:szCs w:val="22"/>
          <w:lang w:val="es-MX"/>
        </w:rPr>
        <w:t>de disconformidades</w:t>
      </w:r>
      <w:r w:rsidR="00CC27FB">
        <w:rPr>
          <w:rFonts w:ascii="Arial" w:hAnsi="Arial" w:cs="Arial"/>
          <w:sz w:val="22"/>
          <w:szCs w:val="22"/>
          <w:lang w:val="es-MX"/>
        </w:rPr>
        <w:t xml:space="preserve"> o sugerencias</w:t>
      </w:r>
      <w:r>
        <w:rPr>
          <w:rFonts w:ascii="Arial" w:hAnsi="Arial" w:cs="Arial"/>
          <w:sz w:val="22"/>
          <w:szCs w:val="22"/>
          <w:lang w:val="es-MX"/>
        </w:rPr>
        <w:t xml:space="preserve"> que se presenten a esta </w:t>
      </w:r>
      <w:r w:rsidR="00CC27FB">
        <w:rPr>
          <w:rFonts w:ascii="Arial" w:hAnsi="Arial" w:cs="Arial"/>
          <w:sz w:val="22"/>
          <w:szCs w:val="22"/>
          <w:lang w:val="es-MX"/>
        </w:rPr>
        <w:t>oficina</w:t>
      </w:r>
      <w:r>
        <w:rPr>
          <w:rFonts w:ascii="Arial" w:hAnsi="Arial" w:cs="Arial"/>
          <w:sz w:val="22"/>
          <w:szCs w:val="22"/>
          <w:lang w:val="es-MX"/>
        </w:rPr>
        <w:t xml:space="preserve"> por parte de las personas usuarias y poder así establecer planes remediales que abarquen los puntos que se identifiquen por las mismas personas usuarias, así mismo, se observa </w:t>
      </w:r>
      <w:r w:rsidR="00741169" w:rsidRPr="00AF1667">
        <w:rPr>
          <w:rFonts w:ascii="Arial" w:hAnsi="Arial" w:cs="Arial"/>
          <w:sz w:val="22"/>
          <w:szCs w:val="22"/>
          <w:lang w:val="es-MX"/>
        </w:rPr>
        <w:t xml:space="preserve">que la </w:t>
      </w:r>
      <w:r>
        <w:rPr>
          <w:rFonts w:ascii="Arial" w:hAnsi="Arial" w:cs="Arial"/>
          <w:sz w:val="22"/>
          <w:szCs w:val="22"/>
          <w:lang w:val="es-MX"/>
        </w:rPr>
        <w:t>Fiscalía</w:t>
      </w:r>
      <w:r w:rsidR="00741169" w:rsidRPr="00AF1667">
        <w:rPr>
          <w:rFonts w:ascii="Arial" w:hAnsi="Arial" w:cs="Arial"/>
          <w:sz w:val="22"/>
          <w:szCs w:val="22"/>
          <w:lang w:val="es-MX"/>
        </w:rPr>
        <w:t xml:space="preserve"> no cuenta con buzón de sugerencias por parte de la Subcontraloría de la localidad, lo que permite que la cantidad de casos pueda no ser real o que dificulte a la persona usuaria hacer el respectivo contacto, consulta o </w:t>
      </w:r>
      <w:r w:rsidR="009529F9">
        <w:rPr>
          <w:rFonts w:ascii="Arial" w:hAnsi="Arial" w:cs="Arial"/>
          <w:sz w:val="22"/>
          <w:szCs w:val="22"/>
          <w:lang w:val="es-MX"/>
        </w:rPr>
        <w:t>sugerencia</w:t>
      </w:r>
      <w:r w:rsidR="00741169" w:rsidRPr="00AF1667">
        <w:rPr>
          <w:rFonts w:ascii="Arial" w:hAnsi="Arial" w:cs="Arial"/>
          <w:sz w:val="22"/>
          <w:szCs w:val="22"/>
          <w:lang w:val="es-MX"/>
        </w:rPr>
        <w:t xml:space="preserve"> con esta Subcontraloría.</w:t>
      </w:r>
    </w:p>
    <w:p w14:paraId="434D9ABC" w14:textId="77777777" w:rsidR="007E32D7" w:rsidRPr="00332463" w:rsidRDefault="007E32D7" w:rsidP="00332463">
      <w:pPr>
        <w:spacing w:line="360" w:lineRule="auto"/>
        <w:ind w:left="426"/>
        <w:jc w:val="both"/>
        <w:rPr>
          <w:rFonts w:ascii="Arial" w:hAnsi="Arial" w:cs="Arial"/>
          <w:sz w:val="22"/>
          <w:szCs w:val="22"/>
          <w:lang w:val="es-MX"/>
        </w:rPr>
      </w:pPr>
    </w:p>
    <w:p w14:paraId="47792C69" w14:textId="77777777" w:rsidR="00B27F7F" w:rsidRPr="005B4171" w:rsidRDefault="00B27F7F" w:rsidP="00B27F7F">
      <w:pPr>
        <w:pStyle w:val="Ttulo1"/>
      </w:pPr>
      <w:r w:rsidRPr="005B4171">
        <w:t>Mapa general del proceso</w:t>
      </w:r>
    </w:p>
    <w:p w14:paraId="0EA98F97" w14:textId="77777777" w:rsidR="00B27F7F" w:rsidRPr="00332463" w:rsidRDefault="00B27F7F" w:rsidP="00332463">
      <w:pPr>
        <w:spacing w:line="360" w:lineRule="auto"/>
        <w:ind w:left="426"/>
        <w:jc w:val="both"/>
        <w:rPr>
          <w:rFonts w:ascii="Arial" w:hAnsi="Arial" w:cs="Arial"/>
          <w:sz w:val="22"/>
          <w:szCs w:val="22"/>
          <w:lang w:val="es-MX"/>
        </w:rPr>
      </w:pPr>
    </w:p>
    <w:p w14:paraId="19F65D5D" w14:textId="5CB70EEC" w:rsidR="00B27F7F" w:rsidRPr="00332463" w:rsidRDefault="00103FC8" w:rsidP="00B27F7F">
      <w:pPr>
        <w:spacing w:line="360" w:lineRule="auto"/>
        <w:ind w:left="426"/>
        <w:jc w:val="both"/>
        <w:rPr>
          <w:rFonts w:ascii="Arial" w:hAnsi="Arial" w:cs="Arial"/>
          <w:sz w:val="22"/>
          <w:szCs w:val="22"/>
          <w:lang w:val="es-MX"/>
        </w:rPr>
      </w:pPr>
      <w:r>
        <w:rPr>
          <w:rFonts w:ascii="Arial" w:hAnsi="Arial" w:cs="Arial"/>
          <w:sz w:val="22"/>
          <w:szCs w:val="22"/>
          <w:lang w:val="es-MX"/>
        </w:rPr>
        <w:t>E</w:t>
      </w:r>
      <w:r w:rsidR="00FA6D56">
        <w:rPr>
          <w:rFonts w:ascii="Arial" w:hAnsi="Arial" w:cs="Arial"/>
          <w:sz w:val="22"/>
          <w:szCs w:val="22"/>
          <w:lang w:val="es-MX"/>
        </w:rPr>
        <w:t xml:space="preserve">l mapa general del proceso </w:t>
      </w:r>
      <w:r w:rsidR="00B27F7F" w:rsidRPr="00332463">
        <w:rPr>
          <w:rFonts w:ascii="Arial" w:hAnsi="Arial" w:cs="Arial"/>
          <w:sz w:val="22"/>
          <w:szCs w:val="22"/>
          <w:lang w:val="es-MX"/>
        </w:rPr>
        <w:t xml:space="preserve">de la Fiscalía de </w:t>
      </w:r>
      <w:r w:rsidR="00801DB2">
        <w:rPr>
          <w:rFonts w:ascii="Arial" w:hAnsi="Arial" w:cs="Arial"/>
          <w:sz w:val="22"/>
          <w:szCs w:val="22"/>
          <w:lang w:val="es-MX"/>
        </w:rPr>
        <w:t>Puntaren</w:t>
      </w:r>
      <w:r w:rsidR="00DF1BEC" w:rsidRPr="00332463">
        <w:rPr>
          <w:rFonts w:ascii="Arial" w:hAnsi="Arial" w:cs="Arial"/>
          <w:sz w:val="22"/>
          <w:szCs w:val="22"/>
          <w:lang w:val="es-MX"/>
        </w:rPr>
        <w:t>as</w:t>
      </w:r>
      <w:r w:rsidR="00B27F7F" w:rsidRPr="00332463">
        <w:rPr>
          <w:rFonts w:ascii="Arial" w:hAnsi="Arial" w:cs="Arial"/>
          <w:sz w:val="22"/>
          <w:szCs w:val="22"/>
          <w:lang w:val="es-MX"/>
        </w:rPr>
        <w:t xml:space="preserve"> se puede observar en la figura abajo mostrad</w:t>
      </w:r>
      <w:r>
        <w:rPr>
          <w:rFonts w:ascii="Arial" w:hAnsi="Arial" w:cs="Arial"/>
          <w:sz w:val="22"/>
          <w:szCs w:val="22"/>
          <w:lang w:val="es-MX"/>
        </w:rPr>
        <w:t>a</w:t>
      </w:r>
      <w:r w:rsidR="00B27F7F" w:rsidRPr="00332463">
        <w:rPr>
          <w:rFonts w:ascii="Arial" w:hAnsi="Arial" w:cs="Arial"/>
          <w:sz w:val="22"/>
          <w:szCs w:val="22"/>
          <w:lang w:val="es-MX"/>
        </w:rPr>
        <w:t>.</w:t>
      </w:r>
    </w:p>
    <w:p w14:paraId="1B687388" w14:textId="77777777" w:rsidR="00B27F7F" w:rsidRPr="00332463" w:rsidRDefault="00B27F7F" w:rsidP="00B27F7F">
      <w:pPr>
        <w:spacing w:line="360" w:lineRule="auto"/>
        <w:ind w:left="426"/>
        <w:jc w:val="both"/>
        <w:rPr>
          <w:rFonts w:ascii="Arial" w:hAnsi="Arial" w:cs="Arial"/>
          <w:sz w:val="22"/>
          <w:szCs w:val="22"/>
          <w:lang w:val="es-MX"/>
        </w:rPr>
      </w:pPr>
    </w:p>
    <w:p w14:paraId="12EF1495" w14:textId="6200E1B1" w:rsidR="00130C1A" w:rsidRDefault="00B27F7F" w:rsidP="00574015">
      <w:pPr>
        <w:spacing w:line="360" w:lineRule="auto"/>
        <w:ind w:left="426"/>
        <w:jc w:val="both"/>
        <w:rPr>
          <w:rFonts w:cs="Arial"/>
        </w:rPr>
      </w:pPr>
      <w:r w:rsidRPr="009424BD">
        <w:rPr>
          <w:rFonts w:ascii="Arial" w:hAnsi="Arial" w:cs="Arial"/>
          <w:color w:val="000000"/>
          <w:sz w:val="22"/>
          <w:szCs w:val="22"/>
          <w:lang w:val="es-ES"/>
        </w:rPr>
        <w:t xml:space="preserve">Para fines del estudio se observó y conversó con </w:t>
      </w:r>
      <w:r w:rsidR="00DD5CA9">
        <w:rPr>
          <w:rFonts w:ascii="Arial" w:hAnsi="Arial" w:cs="Arial"/>
          <w:color w:val="000000"/>
          <w:sz w:val="22"/>
          <w:szCs w:val="22"/>
          <w:lang w:val="es-ES"/>
        </w:rPr>
        <w:t>la</w:t>
      </w:r>
      <w:r w:rsidRPr="009424BD">
        <w:rPr>
          <w:rFonts w:ascii="Arial" w:hAnsi="Arial" w:cs="Arial"/>
          <w:color w:val="000000"/>
          <w:sz w:val="22"/>
          <w:szCs w:val="22"/>
          <w:lang w:val="es-ES"/>
        </w:rPr>
        <w:t xml:space="preserve"> </w:t>
      </w:r>
      <w:r w:rsidR="00801DB2">
        <w:rPr>
          <w:rFonts w:ascii="Arial" w:hAnsi="Arial" w:cs="Arial"/>
          <w:color w:val="000000"/>
          <w:sz w:val="22"/>
          <w:szCs w:val="22"/>
          <w:lang w:val="es-ES"/>
        </w:rPr>
        <w:t>Fiscala Adjunta</w:t>
      </w:r>
      <w:r w:rsidR="00886D89">
        <w:rPr>
          <w:rFonts w:ascii="Arial" w:hAnsi="Arial" w:cs="Arial"/>
          <w:color w:val="000000"/>
          <w:sz w:val="22"/>
          <w:szCs w:val="22"/>
          <w:lang w:val="es-ES"/>
        </w:rPr>
        <w:t>,</w:t>
      </w:r>
      <w:r w:rsidR="00801DB2">
        <w:rPr>
          <w:rFonts w:ascii="Arial" w:hAnsi="Arial" w:cs="Arial"/>
          <w:color w:val="000000"/>
          <w:sz w:val="22"/>
          <w:szCs w:val="22"/>
          <w:lang w:val="es-ES"/>
        </w:rPr>
        <w:t xml:space="preserve"> </w:t>
      </w:r>
      <w:r w:rsidR="00886D89">
        <w:rPr>
          <w:rFonts w:ascii="Arial" w:hAnsi="Arial" w:cs="Arial"/>
          <w:color w:val="000000"/>
          <w:sz w:val="22"/>
          <w:szCs w:val="22"/>
          <w:lang w:val="es-ES"/>
        </w:rPr>
        <w:t xml:space="preserve">la </w:t>
      </w:r>
      <w:r w:rsidR="00801DB2">
        <w:rPr>
          <w:rFonts w:ascii="Arial" w:hAnsi="Arial" w:cs="Arial"/>
          <w:color w:val="000000"/>
          <w:sz w:val="22"/>
          <w:szCs w:val="22"/>
          <w:lang w:val="es-ES"/>
        </w:rPr>
        <w:t xml:space="preserve">Licda. Ana Janice </w:t>
      </w:r>
      <w:r w:rsidR="00886D89">
        <w:rPr>
          <w:rFonts w:ascii="Arial" w:hAnsi="Arial" w:cs="Arial"/>
          <w:color w:val="000000"/>
          <w:sz w:val="22"/>
          <w:szCs w:val="22"/>
          <w:lang w:val="es-ES"/>
        </w:rPr>
        <w:t>León Umaña</w:t>
      </w:r>
      <w:r w:rsidR="00BC2715">
        <w:rPr>
          <w:rFonts w:ascii="Arial" w:hAnsi="Arial" w:cs="Arial"/>
          <w:color w:val="000000"/>
          <w:sz w:val="22"/>
          <w:szCs w:val="22"/>
          <w:lang w:val="es-ES"/>
        </w:rPr>
        <w:t>,</w:t>
      </w:r>
      <w:r w:rsidR="00801DB2">
        <w:rPr>
          <w:rFonts w:ascii="Arial" w:hAnsi="Arial" w:cs="Arial"/>
          <w:color w:val="000000"/>
          <w:sz w:val="22"/>
          <w:szCs w:val="22"/>
          <w:lang w:val="es-ES"/>
        </w:rPr>
        <w:t xml:space="preserve"> el Fiscal Coordinador</w:t>
      </w:r>
      <w:r w:rsidR="00886D89">
        <w:rPr>
          <w:rFonts w:ascii="Arial" w:hAnsi="Arial" w:cs="Arial"/>
          <w:color w:val="000000"/>
          <w:sz w:val="22"/>
          <w:szCs w:val="22"/>
          <w:lang w:val="es-ES"/>
        </w:rPr>
        <w:t>, el Lic. Marco Mora Dittel</w:t>
      </w:r>
      <w:r w:rsidR="00AD4B58">
        <w:rPr>
          <w:rFonts w:ascii="Arial" w:hAnsi="Arial" w:cs="Arial"/>
          <w:color w:val="000000"/>
          <w:sz w:val="22"/>
          <w:szCs w:val="22"/>
          <w:lang w:val="es-ES"/>
        </w:rPr>
        <w:t>,</w:t>
      </w:r>
      <w:r w:rsidRPr="009424BD">
        <w:rPr>
          <w:rFonts w:ascii="Arial" w:hAnsi="Arial" w:cs="Arial"/>
          <w:color w:val="000000"/>
          <w:sz w:val="22"/>
          <w:szCs w:val="22"/>
          <w:lang w:val="es-ES"/>
        </w:rPr>
        <w:t xml:space="preserve"> </w:t>
      </w:r>
      <w:r w:rsidR="00974558">
        <w:rPr>
          <w:rFonts w:ascii="Arial" w:hAnsi="Arial" w:cs="Arial"/>
          <w:color w:val="000000"/>
          <w:sz w:val="22"/>
          <w:szCs w:val="22"/>
          <w:lang w:val="es-ES"/>
        </w:rPr>
        <w:t xml:space="preserve">la Coordinadora Judicial, Andreina Nicolás </w:t>
      </w:r>
      <w:r w:rsidR="00BC2715">
        <w:rPr>
          <w:rFonts w:ascii="Arial" w:hAnsi="Arial" w:cs="Arial"/>
          <w:color w:val="000000"/>
          <w:sz w:val="22"/>
          <w:szCs w:val="22"/>
          <w:lang w:val="es-ES"/>
        </w:rPr>
        <w:t xml:space="preserve">y posteriormente revisada por el Fiscal Adjunto, Luis Diego Hernández, </w:t>
      </w:r>
      <w:r w:rsidRPr="009424BD">
        <w:rPr>
          <w:rFonts w:ascii="Arial" w:hAnsi="Arial" w:cs="Arial"/>
          <w:color w:val="000000"/>
          <w:sz w:val="22"/>
          <w:szCs w:val="22"/>
          <w:lang w:val="es-ES"/>
        </w:rPr>
        <w:t xml:space="preserve">en cuanto a comprensión del esquema presentado y su aplicabilidad dada su gran experiencia dentro de esta </w:t>
      </w:r>
      <w:r w:rsidR="00AD4B58">
        <w:rPr>
          <w:rFonts w:ascii="Arial" w:hAnsi="Arial" w:cs="Arial"/>
          <w:color w:val="000000"/>
          <w:sz w:val="22"/>
          <w:szCs w:val="22"/>
          <w:lang w:val="es-ES"/>
        </w:rPr>
        <w:t>y otras Fiscalías,</w:t>
      </w:r>
      <w:r w:rsidRPr="009424BD">
        <w:rPr>
          <w:rFonts w:ascii="Arial" w:hAnsi="Arial" w:cs="Arial"/>
          <w:color w:val="000000"/>
          <w:sz w:val="22"/>
          <w:szCs w:val="22"/>
          <w:lang w:val="es-ES"/>
        </w:rPr>
        <w:t xml:space="preserve"> con base en</w:t>
      </w:r>
      <w:r w:rsidR="00AD4B58">
        <w:rPr>
          <w:rFonts w:ascii="Arial" w:hAnsi="Arial" w:cs="Arial"/>
          <w:color w:val="000000"/>
          <w:sz w:val="22"/>
          <w:szCs w:val="22"/>
          <w:lang w:val="es-ES"/>
        </w:rPr>
        <w:t xml:space="preserve"> esta</w:t>
      </w:r>
      <w:r w:rsidRPr="009424BD">
        <w:rPr>
          <w:rFonts w:ascii="Arial" w:hAnsi="Arial" w:cs="Arial"/>
          <w:color w:val="000000"/>
          <w:sz w:val="22"/>
          <w:szCs w:val="22"/>
          <w:lang w:val="es-ES"/>
        </w:rPr>
        <w:t xml:space="preserve"> información se confecciona un </w:t>
      </w:r>
      <w:r w:rsidR="00DD5CA9">
        <w:rPr>
          <w:rFonts w:ascii="Arial" w:hAnsi="Arial" w:cs="Arial"/>
          <w:color w:val="000000"/>
          <w:sz w:val="22"/>
          <w:szCs w:val="22"/>
          <w:lang w:val="es-ES"/>
        </w:rPr>
        <w:t>diagrama de flujo</w:t>
      </w:r>
      <w:r w:rsidRPr="009424BD">
        <w:rPr>
          <w:rFonts w:ascii="Arial" w:hAnsi="Arial" w:cs="Arial"/>
          <w:color w:val="000000"/>
          <w:sz w:val="22"/>
          <w:szCs w:val="22"/>
          <w:lang w:val="es-ES"/>
        </w:rPr>
        <w:t xml:space="preserve"> que indica las principales rutas que toma un proceso de manera general según sean las circunstancias del caso.</w:t>
      </w:r>
    </w:p>
    <w:p w14:paraId="78F54130" w14:textId="77777777" w:rsidR="008D618A" w:rsidRDefault="008D618A" w:rsidP="008D0F77">
      <w:pPr>
        <w:spacing w:line="360" w:lineRule="auto"/>
        <w:rPr>
          <w:rFonts w:cs="Arial"/>
        </w:rPr>
        <w:sectPr w:rsidR="008D618A" w:rsidSect="0002702C">
          <w:pgSz w:w="12240" w:h="15840"/>
          <w:pgMar w:top="1134" w:right="1134" w:bottom="1134" w:left="1134" w:header="709" w:footer="709" w:gutter="0"/>
          <w:cols w:space="708"/>
          <w:docGrid w:linePitch="360"/>
        </w:sectPr>
      </w:pPr>
    </w:p>
    <w:p w14:paraId="73D2BCF4" w14:textId="46A62CC0" w:rsidR="004B1205" w:rsidRPr="00917F56" w:rsidRDefault="004B1205" w:rsidP="004B1205">
      <w:pPr>
        <w:pStyle w:val="Descripcin"/>
        <w:spacing w:line="360" w:lineRule="auto"/>
        <w:jc w:val="center"/>
        <w:rPr>
          <w:rFonts w:ascii="Arial" w:hAnsi="Arial" w:cs="Arial"/>
          <w:b/>
          <w:i w:val="0"/>
          <w:iCs w:val="0"/>
          <w:color w:val="auto"/>
          <w:sz w:val="22"/>
          <w:szCs w:val="22"/>
        </w:rPr>
      </w:pPr>
      <w:r w:rsidRPr="00917F56">
        <w:rPr>
          <w:rFonts w:ascii="Arial" w:hAnsi="Arial" w:cs="Arial"/>
          <w:b/>
          <w:i w:val="0"/>
          <w:iCs w:val="0"/>
          <w:color w:val="auto"/>
          <w:sz w:val="22"/>
          <w:szCs w:val="22"/>
        </w:rPr>
        <w:lastRenderedPageBreak/>
        <w:t xml:space="preserve">Figura </w:t>
      </w:r>
      <w:r w:rsidRPr="00917F56">
        <w:rPr>
          <w:rFonts w:ascii="Arial" w:hAnsi="Arial" w:cs="Arial"/>
          <w:b/>
          <w:i w:val="0"/>
          <w:iCs w:val="0"/>
          <w:color w:val="auto"/>
          <w:sz w:val="22"/>
          <w:szCs w:val="22"/>
        </w:rPr>
        <w:fldChar w:fldCharType="begin"/>
      </w:r>
      <w:r w:rsidRPr="00917F56">
        <w:rPr>
          <w:rFonts w:ascii="Arial" w:hAnsi="Arial" w:cs="Arial"/>
          <w:b/>
          <w:i w:val="0"/>
          <w:iCs w:val="0"/>
          <w:color w:val="auto"/>
          <w:sz w:val="22"/>
          <w:szCs w:val="22"/>
        </w:rPr>
        <w:instrText xml:space="preserve"> SEQ Figura \* ARABIC </w:instrText>
      </w:r>
      <w:r w:rsidRPr="00917F56">
        <w:rPr>
          <w:rFonts w:ascii="Arial" w:hAnsi="Arial" w:cs="Arial"/>
          <w:b/>
          <w:i w:val="0"/>
          <w:iCs w:val="0"/>
          <w:color w:val="auto"/>
          <w:sz w:val="22"/>
          <w:szCs w:val="22"/>
        </w:rPr>
        <w:fldChar w:fldCharType="separate"/>
      </w:r>
      <w:r w:rsidR="00D73D8F">
        <w:rPr>
          <w:rFonts w:ascii="Arial" w:hAnsi="Arial" w:cs="Arial"/>
          <w:b/>
          <w:i w:val="0"/>
          <w:iCs w:val="0"/>
          <w:noProof/>
          <w:color w:val="auto"/>
          <w:sz w:val="22"/>
          <w:szCs w:val="22"/>
        </w:rPr>
        <w:t>5</w:t>
      </w:r>
      <w:r w:rsidRPr="00917F56">
        <w:rPr>
          <w:rFonts w:ascii="Arial" w:hAnsi="Arial" w:cs="Arial"/>
          <w:b/>
          <w:i w:val="0"/>
          <w:iCs w:val="0"/>
          <w:color w:val="auto"/>
          <w:sz w:val="22"/>
          <w:szCs w:val="22"/>
        </w:rPr>
        <w:fldChar w:fldCharType="end"/>
      </w:r>
      <w:r w:rsidR="00917F56" w:rsidRPr="00917F56">
        <w:rPr>
          <w:rFonts w:ascii="Arial" w:hAnsi="Arial" w:cs="Arial"/>
          <w:b/>
          <w:i w:val="0"/>
          <w:iCs w:val="0"/>
          <w:color w:val="auto"/>
          <w:sz w:val="22"/>
          <w:szCs w:val="22"/>
        </w:rPr>
        <w:t xml:space="preserve">: Mapa general del proceso de la Fiscalía de </w:t>
      </w:r>
      <w:r w:rsidR="005C5991">
        <w:rPr>
          <w:rFonts w:ascii="Arial" w:hAnsi="Arial" w:cs="Arial"/>
          <w:b/>
          <w:i w:val="0"/>
          <w:iCs w:val="0"/>
          <w:color w:val="auto"/>
          <w:sz w:val="22"/>
          <w:szCs w:val="22"/>
        </w:rPr>
        <w:t>Puntarenas</w:t>
      </w:r>
    </w:p>
    <w:p w14:paraId="76A7D9D8" w14:textId="4C827872" w:rsidR="00C36390" w:rsidRDefault="005C5991" w:rsidP="004B1205">
      <w:pPr>
        <w:jc w:val="center"/>
      </w:pPr>
      <w:r>
        <w:rPr>
          <w:noProof/>
        </w:rPr>
        <w:drawing>
          <wp:inline distT="0" distB="0" distL="0" distR="0" wp14:anchorId="7FC821A2" wp14:editId="46F364FF">
            <wp:extent cx="7061703" cy="4471020"/>
            <wp:effectExtent l="0" t="0" r="635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5">
                      <a:extLst>
                        <a:ext uri="{28A0092B-C50C-407E-A947-70E740481C1C}">
                          <a14:useLocalDpi xmlns:a14="http://schemas.microsoft.com/office/drawing/2010/main" val="0"/>
                        </a:ext>
                      </a:extLst>
                    </a:blip>
                    <a:stretch>
                      <a:fillRect/>
                    </a:stretch>
                  </pic:blipFill>
                  <pic:spPr>
                    <a:xfrm>
                      <a:off x="0" y="0"/>
                      <a:ext cx="7064019" cy="4472486"/>
                    </a:xfrm>
                    <a:prstGeom prst="rect">
                      <a:avLst/>
                    </a:prstGeom>
                  </pic:spPr>
                </pic:pic>
              </a:graphicData>
            </a:graphic>
          </wp:inline>
        </w:drawing>
      </w:r>
    </w:p>
    <w:p w14:paraId="205D2164" w14:textId="1DC36FC9" w:rsidR="00130456" w:rsidRDefault="00205693" w:rsidP="000C6ED6">
      <w:pPr>
        <w:rPr>
          <w:rFonts w:ascii="Arial" w:hAnsi="Arial" w:cs="Arial"/>
          <w:sz w:val="22"/>
          <w:szCs w:val="22"/>
        </w:rPr>
      </w:pPr>
      <w:r w:rsidRPr="004B1205">
        <w:rPr>
          <w:rFonts w:cs="Arial"/>
          <w:b/>
          <w:sz w:val="18"/>
          <w:szCs w:val="18"/>
        </w:rPr>
        <w:t>Fuente</w:t>
      </w:r>
      <w:r>
        <w:rPr>
          <w:rFonts w:cs="Arial"/>
          <w:b/>
          <w:sz w:val="18"/>
          <w:szCs w:val="18"/>
        </w:rPr>
        <w:t>:</w:t>
      </w:r>
      <w:r w:rsidRPr="004B1205">
        <w:rPr>
          <w:rFonts w:cs="Arial"/>
          <w:b/>
          <w:sz w:val="18"/>
          <w:szCs w:val="18"/>
        </w:rPr>
        <w:t xml:space="preserve"> </w:t>
      </w:r>
      <w:r>
        <w:rPr>
          <w:rFonts w:cs="Arial"/>
          <w:b/>
          <w:sz w:val="18"/>
          <w:szCs w:val="18"/>
        </w:rPr>
        <w:t xml:space="preserve">Elaboración propia con base en la información suministrada por </w:t>
      </w:r>
      <w:r w:rsidR="000C6ED6">
        <w:rPr>
          <w:rFonts w:cs="Arial"/>
          <w:b/>
          <w:sz w:val="18"/>
          <w:szCs w:val="18"/>
        </w:rPr>
        <w:t>la</w:t>
      </w:r>
      <w:r>
        <w:rPr>
          <w:rFonts w:cs="Arial"/>
          <w:b/>
          <w:sz w:val="18"/>
          <w:szCs w:val="18"/>
        </w:rPr>
        <w:t xml:space="preserve"> </w:t>
      </w:r>
      <w:r w:rsidR="00D2059A">
        <w:rPr>
          <w:rFonts w:cs="Arial"/>
          <w:b/>
          <w:sz w:val="18"/>
          <w:szCs w:val="18"/>
        </w:rPr>
        <w:t>Fiscala Adjunta</w:t>
      </w:r>
      <w:r w:rsidR="00BC2715">
        <w:rPr>
          <w:rFonts w:cs="Arial"/>
          <w:b/>
          <w:sz w:val="18"/>
          <w:szCs w:val="18"/>
        </w:rPr>
        <w:t>,</w:t>
      </w:r>
      <w:r w:rsidR="00A176BD">
        <w:rPr>
          <w:rFonts w:cs="Arial"/>
          <w:b/>
          <w:sz w:val="18"/>
          <w:szCs w:val="18"/>
        </w:rPr>
        <w:t xml:space="preserve"> </w:t>
      </w:r>
      <w:r w:rsidR="00D2059A">
        <w:rPr>
          <w:rFonts w:cs="Arial"/>
          <w:b/>
          <w:sz w:val="18"/>
          <w:szCs w:val="18"/>
        </w:rPr>
        <w:t xml:space="preserve">el </w:t>
      </w:r>
      <w:r w:rsidR="00A176BD">
        <w:rPr>
          <w:rFonts w:cs="Arial"/>
          <w:b/>
          <w:sz w:val="18"/>
          <w:szCs w:val="18"/>
        </w:rPr>
        <w:t>Fiscal Coordinador</w:t>
      </w:r>
      <w:r w:rsidR="00974558">
        <w:rPr>
          <w:rFonts w:cs="Arial"/>
          <w:b/>
          <w:sz w:val="18"/>
          <w:szCs w:val="18"/>
        </w:rPr>
        <w:t>, Coordinadora Judicial</w:t>
      </w:r>
      <w:r w:rsidR="00BC2715">
        <w:rPr>
          <w:rFonts w:cs="Arial"/>
          <w:b/>
          <w:sz w:val="18"/>
          <w:szCs w:val="18"/>
        </w:rPr>
        <w:t xml:space="preserve"> y el Fiscal Adjunto.</w:t>
      </w:r>
    </w:p>
    <w:p w14:paraId="2FD6BECA" w14:textId="77777777" w:rsidR="00130456" w:rsidRDefault="00130456" w:rsidP="00C36390">
      <w:pPr>
        <w:spacing w:line="360" w:lineRule="auto"/>
        <w:ind w:left="426"/>
        <w:jc w:val="both"/>
        <w:rPr>
          <w:rFonts w:ascii="Arial" w:hAnsi="Arial" w:cs="Arial"/>
          <w:sz w:val="22"/>
          <w:szCs w:val="22"/>
        </w:rPr>
        <w:sectPr w:rsidR="00130456" w:rsidSect="00130456">
          <w:pgSz w:w="15840" w:h="12240" w:orient="landscape"/>
          <w:pgMar w:top="1134" w:right="1134" w:bottom="1134" w:left="1134" w:header="709" w:footer="709" w:gutter="0"/>
          <w:cols w:space="708"/>
          <w:docGrid w:linePitch="360"/>
        </w:sectPr>
      </w:pPr>
    </w:p>
    <w:p w14:paraId="5C620D78" w14:textId="5A9A90C7" w:rsidR="00205693" w:rsidRDefault="00205693" w:rsidP="00FC29C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lastRenderedPageBreak/>
        <w:t xml:space="preserve">Estos procesos inician cuando un usuario se presenta a la Fiscalía, expresando su intención de interponer una denuncia. Es atendido por el manifestador encargado que por turno corresponde en la atención al público, quien valora de primera entrada si lo manifestado por el usuario lo puede atender la Fiscalía o </w:t>
      </w:r>
      <w:r w:rsidR="00583777">
        <w:rPr>
          <w:rFonts w:ascii="Arial" w:hAnsi="Arial" w:cs="Arial"/>
          <w:color w:val="000000"/>
          <w:sz w:val="22"/>
          <w:szCs w:val="22"/>
          <w:lang w:val="es-ES"/>
        </w:rPr>
        <w:t xml:space="preserve">en </w:t>
      </w:r>
      <w:r w:rsidRPr="00FC29CA">
        <w:rPr>
          <w:rFonts w:ascii="Arial" w:hAnsi="Arial" w:cs="Arial"/>
          <w:color w:val="000000"/>
          <w:sz w:val="22"/>
          <w:szCs w:val="22"/>
          <w:lang w:val="es-ES"/>
        </w:rPr>
        <w:t xml:space="preserve">caso contrario </w:t>
      </w:r>
      <w:r w:rsidR="00583777">
        <w:rPr>
          <w:rFonts w:ascii="Arial" w:hAnsi="Arial" w:cs="Arial"/>
          <w:color w:val="000000"/>
          <w:sz w:val="22"/>
          <w:szCs w:val="22"/>
          <w:lang w:val="es-ES"/>
        </w:rPr>
        <w:t xml:space="preserve">se </w:t>
      </w:r>
      <w:r w:rsidRPr="00FC29CA">
        <w:rPr>
          <w:rFonts w:ascii="Arial" w:hAnsi="Arial" w:cs="Arial"/>
          <w:color w:val="000000"/>
          <w:sz w:val="22"/>
          <w:szCs w:val="22"/>
          <w:lang w:val="es-ES"/>
        </w:rPr>
        <w:t xml:space="preserve">redirige al usuario al despacho correcto (Juzgado Contravencional, Juzgado Familia u otra oficina) </w:t>
      </w:r>
      <w:r w:rsidR="00583777">
        <w:rPr>
          <w:rFonts w:ascii="Arial" w:hAnsi="Arial" w:cs="Arial"/>
          <w:color w:val="000000"/>
          <w:sz w:val="22"/>
          <w:szCs w:val="22"/>
          <w:lang w:val="es-ES"/>
        </w:rPr>
        <w:t>par</w:t>
      </w:r>
      <w:r w:rsidRPr="00FC29CA">
        <w:rPr>
          <w:rFonts w:ascii="Arial" w:hAnsi="Arial" w:cs="Arial"/>
          <w:color w:val="000000"/>
          <w:sz w:val="22"/>
          <w:szCs w:val="22"/>
          <w:lang w:val="es-ES"/>
        </w:rPr>
        <w:t>a interponer sus alegatos, en caso de abarcarlo la Fiscalía se consulta a</w:t>
      </w:r>
      <w:r w:rsidR="00083B52" w:rsidRPr="00FC29CA">
        <w:rPr>
          <w:rFonts w:ascii="Arial" w:hAnsi="Arial" w:cs="Arial"/>
          <w:color w:val="000000"/>
          <w:sz w:val="22"/>
          <w:szCs w:val="22"/>
          <w:lang w:val="es-ES"/>
        </w:rPr>
        <w:t xml:space="preserve"> la Fiscala o a</w:t>
      </w:r>
      <w:r w:rsidRPr="00FC29CA">
        <w:rPr>
          <w:rFonts w:ascii="Arial" w:hAnsi="Arial" w:cs="Arial"/>
          <w:color w:val="000000"/>
          <w:sz w:val="22"/>
          <w:szCs w:val="22"/>
          <w:lang w:val="es-ES"/>
        </w:rPr>
        <w:t xml:space="preserve">l Fiscal Tamizador para </w:t>
      </w:r>
      <w:r w:rsidR="00583777">
        <w:rPr>
          <w:rFonts w:ascii="Arial" w:hAnsi="Arial" w:cs="Arial"/>
          <w:color w:val="000000"/>
          <w:sz w:val="22"/>
          <w:szCs w:val="22"/>
          <w:lang w:val="es-ES"/>
        </w:rPr>
        <w:t>que realice el</w:t>
      </w:r>
      <w:r w:rsidRPr="00FC29CA">
        <w:rPr>
          <w:rFonts w:ascii="Arial" w:hAnsi="Arial" w:cs="Arial"/>
          <w:color w:val="000000"/>
          <w:sz w:val="22"/>
          <w:szCs w:val="22"/>
          <w:lang w:val="es-ES"/>
        </w:rPr>
        <w:t xml:space="preserve"> tamizaje</w:t>
      </w:r>
      <w:r w:rsidR="00583777">
        <w:rPr>
          <w:rFonts w:ascii="Arial" w:hAnsi="Arial" w:cs="Arial"/>
          <w:color w:val="000000"/>
          <w:sz w:val="22"/>
          <w:szCs w:val="22"/>
          <w:lang w:val="es-ES"/>
        </w:rPr>
        <w:t xml:space="preserve"> correspondiente</w:t>
      </w:r>
      <w:r w:rsidRPr="00FC29CA">
        <w:rPr>
          <w:rFonts w:ascii="Arial" w:hAnsi="Arial" w:cs="Arial"/>
          <w:color w:val="000000"/>
          <w:sz w:val="22"/>
          <w:szCs w:val="22"/>
          <w:lang w:val="es-ES"/>
        </w:rPr>
        <w:t xml:space="preserve">, </w:t>
      </w:r>
      <w:r w:rsidR="00583777">
        <w:rPr>
          <w:rFonts w:ascii="Arial" w:hAnsi="Arial" w:cs="Arial"/>
          <w:color w:val="000000"/>
          <w:sz w:val="22"/>
          <w:szCs w:val="22"/>
          <w:lang w:val="es-ES"/>
        </w:rPr>
        <w:t xml:space="preserve">donde se </w:t>
      </w:r>
      <w:r w:rsidRPr="00FC29CA">
        <w:rPr>
          <w:rFonts w:ascii="Arial" w:hAnsi="Arial" w:cs="Arial"/>
          <w:color w:val="000000"/>
          <w:sz w:val="22"/>
          <w:szCs w:val="22"/>
          <w:lang w:val="es-ES"/>
        </w:rPr>
        <w:t xml:space="preserve">le explica la situación </w:t>
      </w:r>
      <w:r w:rsidR="00CB3E28">
        <w:rPr>
          <w:rFonts w:ascii="Arial" w:hAnsi="Arial" w:cs="Arial"/>
          <w:color w:val="000000"/>
          <w:sz w:val="22"/>
          <w:szCs w:val="22"/>
          <w:lang w:val="es-ES"/>
        </w:rPr>
        <w:t>a</w:t>
      </w:r>
      <w:r w:rsidR="00937C55">
        <w:rPr>
          <w:rFonts w:ascii="Arial" w:hAnsi="Arial" w:cs="Arial"/>
          <w:color w:val="000000"/>
          <w:sz w:val="22"/>
          <w:szCs w:val="22"/>
          <w:lang w:val="es-ES"/>
        </w:rPr>
        <w:t xml:space="preserve"> este</w:t>
      </w:r>
      <w:r w:rsidR="00CB3E28">
        <w:rPr>
          <w:rFonts w:ascii="Arial" w:hAnsi="Arial" w:cs="Arial"/>
          <w:color w:val="000000"/>
          <w:sz w:val="22"/>
          <w:szCs w:val="22"/>
          <w:lang w:val="es-ES"/>
        </w:rPr>
        <w:t xml:space="preserve"> Fiscal o la Fiscala por parte de la persona que atendió a la persona usuaria, </w:t>
      </w:r>
      <w:r w:rsidRPr="00FC29CA">
        <w:rPr>
          <w:rFonts w:ascii="Arial" w:hAnsi="Arial" w:cs="Arial"/>
          <w:color w:val="000000"/>
          <w:sz w:val="22"/>
          <w:szCs w:val="22"/>
          <w:lang w:val="es-ES"/>
        </w:rPr>
        <w:t xml:space="preserve">para </w:t>
      </w:r>
      <w:r w:rsidR="00CB3E28">
        <w:rPr>
          <w:rFonts w:ascii="Arial" w:hAnsi="Arial" w:cs="Arial"/>
          <w:color w:val="000000"/>
          <w:sz w:val="22"/>
          <w:szCs w:val="22"/>
          <w:lang w:val="es-ES"/>
        </w:rPr>
        <w:t xml:space="preserve">que </w:t>
      </w:r>
      <w:r w:rsidRPr="00FC29CA">
        <w:rPr>
          <w:rFonts w:ascii="Arial" w:hAnsi="Arial" w:cs="Arial"/>
          <w:color w:val="000000"/>
          <w:sz w:val="22"/>
          <w:szCs w:val="22"/>
          <w:lang w:val="es-ES"/>
        </w:rPr>
        <w:t xml:space="preserve">después </w:t>
      </w:r>
      <w:r w:rsidR="00CB3E28">
        <w:rPr>
          <w:rFonts w:ascii="Arial" w:hAnsi="Arial" w:cs="Arial"/>
          <w:color w:val="000000"/>
          <w:sz w:val="22"/>
          <w:szCs w:val="22"/>
          <w:lang w:val="es-ES"/>
        </w:rPr>
        <w:t xml:space="preserve">el Fiscal o la Fiscala </w:t>
      </w:r>
      <w:r w:rsidR="00507D7F">
        <w:rPr>
          <w:rFonts w:ascii="Arial" w:hAnsi="Arial" w:cs="Arial"/>
          <w:color w:val="000000"/>
          <w:sz w:val="22"/>
          <w:szCs w:val="22"/>
          <w:lang w:val="es-ES"/>
        </w:rPr>
        <w:t xml:space="preserve">se </w:t>
      </w:r>
      <w:r w:rsidRPr="00FC29CA">
        <w:rPr>
          <w:rFonts w:ascii="Arial" w:hAnsi="Arial" w:cs="Arial"/>
          <w:color w:val="000000"/>
          <w:sz w:val="22"/>
          <w:szCs w:val="22"/>
          <w:lang w:val="es-ES"/>
        </w:rPr>
        <w:t>diri</w:t>
      </w:r>
      <w:r w:rsidR="00507D7F">
        <w:rPr>
          <w:rFonts w:ascii="Arial" w:hAnsi="Arial" w:cs="Arial"/>
          <w:color w:val="000000"/>
          <w:sz w:val="22"/>
          <w:szCs w:val="22"/>
          <w:lang w:val="es-ES"/>
        </w:rPr>
        <w:t>ja</w:t>
      </w:r>
      <w:r w:rsidRPr="00FC29CA">
        <w:rPr>
          <w:rFonts w:ascii="Arial" w:hAnsi="Arial" w:cs="Arial"/>
          <w:color w:val="000000"/>
          <w:sz w:val="22"/>
          <w:szCs w:val="22"/>
          <w:lang w:val="es-ES"/>
        </w:rPr>
        <w:t xml:space="preserve"> a</w:t>
      </w:r>
      <w:r w:rsidR="00CB3E28">
        <w:rPr>
          <w:rFonts w:ascii="Arial" w:hAnsi="Arial" w:cs="Arial"/>
          <w:color w:val="000000"/>
          <w:sz w:val="22"/>
          <w:szCs w:val="22"/>
          <w:lang w:val="es-ES"/>
        </w:rPr>
        <w:t xml:space="preserve"> </w:t>
      </w:r>
      <w:r w:rsidRPr="00FC29CA">
        <w:rPr>
          <w:rFonts w:ascii="Arial" w:hAnsi="Arial" w:cs="Arial"/>
          <w:color w:val="000000"/>
          <w:sz w:val="22"/>
          <w:szCs w:val="22"/>
          <w:lang w:val="es-ES"/>
        </w:rPr>
        <w:t>l</w:t>
      </w:r>
      <w:r w:rsidR="00CB3E28">
        <w:rPr>
          <w:rFonts w:ascii="Arial" w:hAnsi="Arial" w:cs="Arial"/>
          <w:color w:val="000000"/>
          <w:sz w:val="22"/>
          <w:szCs w:val="22"/>
          <w:lang w:val="es-ES"/>
        </w:rPr>
        <w:t>a persona</w:t>
      </w:r>
      <w:r w:rsidRPr="00FC29CA">
        <w:rPr>
          <w:rFonts w:ascii="Arial" w:hAnsi="Arial" w:cs="Arial"/>
          <w:color w:val="000000"/>
          <w:sz w:val="22"/>
          <w:szCs w:val="22"/>
          <w:lang w:val="es-ES"/>
        </w:rPr>
        <w:t xml:space="preserve"> usuari</w:t>
      </w:r>
      <w:r w:rsidR="00CB3E28">
        <w:rPr>
          <w:rFonts w:ascii="Arial" w:hAnsi="Arial" w:cs="Arial"/>
          <w:color w:val="000000"/>
          <w:sz w:val="22"/>
          <w:szCs w:val="22"/>
          <w:lang w:val="es-ES"/>
        </w:rPr>
        <w:t>a</w:t>
      </w:r>
      <w:r w:rsidRPr="00FC29CA">
        <w:rPr>
          <w:rFonts w:ascii="Arial" w:hAnsi="Arial" w:cs="Arial"/>
          <w:color w:val="000000"/>
          <w:sz w:val="22"/>
          <w:szCs w:val="22"/>
          <w:lang w:val="es-ES"/>
        </w:rPr>
        <w:t xml:space="preserve"> </w:t>
      </w:r>
      <w:r w:rsidR="00CB3E28">
        <w:rPr>
          <w:rFonts w:ascii="Arial" w:hAnsi="Arial" w:cs="Arial"/>
          <w:color w:val="000000"/>
          <w:sz w:val="22"/>
          <w:szCs w:val="22"/>
          <w:lang w:val="es-ES"/>
        </w:rPr>
        <w:t>a</w:t>
      </w:r>
      <w:r w:rsidRPr="00FC29CA">
        <w:rPr>
          <w:rFonts w:ascii="Arial" w:hAnsi="Arial" w:cs="Arial"/>
          <w:color w:val="000000"/>
          <w:sz w:val="22"/>
          <w:szCs w:val="22"/>
          <w:lang w:val="es-ES"/>
        </w:rPr>
        <w:t xml:space="preserve"> indicarle lo que procede o en su defecto, proceder con la recepción de denuncia.</w:t>
      </w:r>
    </w:p>
    <w:p w14:paraId="38AB9660" w14:textId="77777777" w:rsidR="00FC29CA" w:rsidRPr="00FC29CA" w:rsidRDefault="00FC29CA" w:rsidP="00FC29CA">
      <w:pPr>
        <w:spacing w:line="360" w:lineRule="auto"/>
        <w:ind w:left="426"/>
        <w:jc w:val="both"/>
        <w:rPr>
          <w:rFonts w:ascii="Arial" w:hAnsi="Arial" w:cs="Arial"/>
          <w:color w:val="000000"/>
          <w:sz w:val="22"/>
          <w:szCs w:val="22"/>
          <w:lang w:val="es-ES"/>
        </w:rPr>
      </w:pPr>
    </w:p>
    <w:p w14:paraId="29B4BC4A" w14:textId="77777777" w:rsidR="00205693" w:rsidRPr="00FC29CA" w:rsidRDefault="00205693" w:rsidP="00FC29C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 xml:space="preserve">Así las cosas, podrían presentarse las siguientes </w:t>
      </w:r>
      <w:r w:rsidR="00130456" w:rsidRPr="00FC29CA">
        <w:rPr>
          <w:rFonts w:ascii="Arial" w:hAnsi="Arial" w:cs="Arial"/>
          <w:color w:val="000000"/>
          <w:sz w:val="22"/>
          <w:szCs w:val="22"/>
          <w:lang w:val="es-ES"/>
        </w:rPr>
        <w:t>alternativas</w:t>
      </w:r>
      <w:r w:rsidR="00726845" w:rsidRPr="00FC29CA">
        <w:rPr>
          <w:rFonts w:ascii="Arial" w:hAnsi="Arial" w:cs="Arial"/>
          <w:color w:val="000000"/>
          <w:sz w:val="22"/>
          <w:szCs w:val="22"/>
          <w:lang w:val="es-ES"/>
        </w:rPr>
        <w:t>:</w:t>
      </w:r>
    </w:p>
    <w:p w14:paraId="15A82D70" w14:textId="77777777" w:rsidR="00205693" w:rsidRPr="00205693" w:rsidRDefault="00205693" w:rsidP="00F169D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que no se está en presencia de una figura delictiva</w:t>
      </w:r>
      <w:r w:rsidR="00CB29EF">
        <w:rPr>
          <w:sz w:val="22"/>
          <w:szCs w:val="22"/>
        </w:rPr>
        <w:t>,</w:t>
      </w:r>
      <w:r w:rsidRPr="00205693">
        <w:rPr>
          <w:sz w:val="22"/>
          <w:szCs w:val="22"/>
        </w:rPr>
        <w:t xml:space="preserve"> pero que el usuario puede recurrir a otra vía (civil, agrario, laboral, contravencional u otra institución).</w:t>
      </w:r>
    </w:p>
    <w:p w14:paraId="6FE3F142" w14:textId="77777777" w:rsidR="00205693" w:rsidRPr="00205693" w:rsidRDefault="00205693" w:rsidP="00F169D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que es delito contra una persona de identidad desconocida (ignorado) por lo que se remite al O.I.J. sin embargo</w:t>
      </w:r>
      <w:r w:rsidR="00CB29EF">
        <w:rPr>
          <w:sz w:val="22"/>
          <w:szCs w:val="22"/>
        </w:rPr>
        <w:t>,</w:t>
      </w:r>
      <w:r w:rsidRPr="00205693">
        <w:rPr>
          <w:sz w:val="22"/>
          <w:szCs w:val="22"/>
        </w:rPr>
        <w:t xml:space="preserve"> por insistencia del usuario la misma puede ser tomada en la Fiscalía.</w:t>
      </w:r>
    </w:p>
    <w:p w14:paraId="16AB6D6F" w14:textId="4848616E" w:rsidR="00205693" w:rsidRPr="00205693" w:rsidRDefault="00205693" w:rsidP="00F169D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 xml:space="preserve">Determinar que es delito contra una persona identificable por lo que se debe </w:t>
      </w:r>
      <w:r w:rsidR="00574015" w:rsidRPr="00205693">
        <w:rPr>
          <w:sz w:val="22"/>
          <w:szCs w:val="22"/>
        </w:rPr>
        <w:t>recibir</w:t>
      </w:r>
      <w:r w:rsidRPr="00205693">
        <w:rPr>
          <w:sz w:val="22"/>
          <w:szCs w:val="22"/>
        </w:rPr>
        <w:t xml:space="preserve"> la denuncia.</w:t>
      </w:r>
    </w:p>
    <w:p w14:paraId="499209EC" w14:textId="77777777" w:rsidR="00205693" w:rsidRPr="00205693" w:rsidRDefault="00205693" w:rsidP="00F169D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si el informe realizado por el O.I.J. u otra institución tipifica el delito e individualiza a la persona.</w:t>
      </w:r>
    </w:p>
    <w:p w14:paraId="02939155" w14:textId="77777777" w:rsidR="00205693" w:rsidRDefault="00205693" w:rsidP="00FC29C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Luego de recibir la denuncia y como se indicó anteriormente se pasa la denuncia a</w:t>
      </w:r>
      <w:r w:rsidR="00CB29EF" w:rsidRPr="00FC29CA">
        <w:rPr>
          <w:rFonts w:ascii="Arial" w:hAnsi="Arial" w:cs="Arial"/>
          <w:color w:val="000000"/>
          <w:sz w:val="22"/>
          <w:szCs w:val="22"/>
          <w:lang w:val="es-ES"/>
        </w:rPr>
        <w:t xml:space="preserve"> </w:t>
      </w:r>
      <w:r w:rsidRPr="00FC29CA">
        <w:rPr>
          <w:rFonts w:ascii="Arial" w:hAnsi="Arial" w:cs="Arial"/>
          <w:color w:val="000000"/>
          <w:sz w:val="22"/>
          <w:szCs w:val="22"/>
          <w:lang w:val="es-ES"/>
        </w:rPr>
        <w:t>l</w:t>
      </w:r>
      <w:r w:rsidR="00CB29EF" w:rsidRPr="00FC29CA">
        <w:rPr>
          <w:rFonts w:ascii="Arial" w:hAnsi="Arial" w:cs="Arial"/>
          <w:color w:val="000000"/>
          <w:sz w:val="22"/>
          <w:szCs w:val="22"/>
          <w:lang w:val="es-ES"/>
        </w:rPr>
        <w:t xml:space="preserve">a Coordinadora </w:t>
      </w:r>
      <w:r w:rsidRPr="00FC29CA">
        <w:rPr>
          <w:rFonts w:ascii="Arial" w:hAnsi="Arial" w:cs="Arial"/>
          <w:color w:val="000000"/>
          <w:sz w:val="22"/>
          <w:szCs w:val="22"/>
          <w:lang w:val="es-ES"/>
        </w:rPr>
        <w:t>Judicial, que procede asignarle un Número Único de Expediente</w:t>
      </w:r>
      <w:r w:rsidR="00835840" w:rsidRPr="00FC29CA">
        <w:rPr>
          <w:rFonts w:ascii="Arial" w:hAnsi="Arial" w:cs="Arial"/>
          <w:color w:val="000000"/>
          <w:sz w:val="22"/>
          <w:szCs w:val="22"/>
          <w:lang w:val="es-ES"/>
        </w:rPr>
        <w:t xml:space="preserve"> (NUE)</w:t>
      </w:r>
      <w:r w:rsidRPr="00FC29CA">
        <w:rPr>
          <w:rFonts w:ascii="Arial" w:hAnsi="Arial" w:cs="Arial"/>
          <w:color w:val="000000"/>
          <w:sz w:val="22"/>
          <w:szCs w:val="22"/>
          <w:lang w:val="es-ES"/>
        </w:rPr>
        <w:t xml:space="preserve"> e ingresa toda la información necesaria al sistema de la Fiscalía. Luego </w:t>
      </w:r>
      <w:r w:rsidR="00083B52" w:rsidRPr="00FC29CA">
        <w:rPr>
          <w:rFonts w:ascii="Arial" w:hAnsi="Arial" w:cs="Arial"/>
          <w:color w:val="000000"/>
          <w:sz w:val="22"/>
          <w:szCs w:val="22"/>
          <w:lang w:val="es-ES"/>
        </w:rPr>
        <w:t xml:space="preserve">la Coordinadora </w:t>
      </w:r>
      <w:r w:rsidRPr="00FC29CA">
        <w:rPr>
          <w:rFonts w:ascii="Arial" w:hAnsi="Arial" w:cs="Arial"/>
          <w:color w:val="000000"/>
          <w:sz w:val="22"/>
          <w:szCs w:val="22"/>
          <w:lang w:val="es-ES"/>
        </w:rPr>
        <w:t>Judicial le pasa la denuncia a</w:t>
      </w:r>
      <w:r w:rsidR="00083B52" w:rsidRPr="00FC29CA">
        <w:rPr>
          <w:rFonts w:ascii="Arial" w:hAnsi="Arial" w:cs="Arial"/>
          <w:color w:val="000000"/>
          <w:sz w:val="22"/>
          <w:szCs w:val="22"/>
          <w:lang w:val="es-ES"/>
        </w:rPr>
        <w:t xml:space="preserve"> la Fiscala o a</w:t>
      </w:r>
      <w:r w:rsidRPr="00FC29CA">
        <w:rPr>
          <w:rFonts w:ascii="Arial" w:hAnsi="Arial" w:cs="Arial"/>
          <w:color w:val="000000"/>
          <w:sz w:val="22"/>
          <w:szCs w:val="22"/>
          <w:lang w:val="es-ES"/>
        </w:rPr>
        <w:t xml:space="preserve">l </w:t>
      </w:r>
      <w:r w:rsidR="00083B52" w:rsidRPr="00FC29CA">
        <w:rPr>
          <w:rFonts w:ascii="Arial" w:hAnsi="Arial" w:cs="Arial"/>
          <w:color w:val="000000"/>
          <w:sz w:val="22"/>
          <w:szCs w:val="22"/>
          <w:lang w:val="es-ES"/>
        </w:rPr>
        <w:t>F</w:t>
      </w:r>
      <w:r w:rsidRPr="00FC29CA">
        <w:rPr>
          <w:rFonts w:ascii="Arial" w:hAnsi="Arial" w:cs="Arial"/>
          <w:color w:val="000000"/>
          <w:sz w:val="22"/>
          <w:szCs w:val="22"/>
          <w:lang w:val="es-ES"/>
        </w:rPr>
        <w:t>iscal, del escritorio al cual se le asign</w:t>
      </w:r>
      <w:r w:rsidR="00083B52" w:rsidRPr="00FC29CA">
        <w:rPr>
          <w:rFonts w:ascii="Arial" w:hAnsi="Arial" w:cs="Arial"/>
          <w:color w:val="000000"/>
          <w:sz w:val="22"/>
          <w:szCs w:val="22"/>
          <w:lang w:val="es-ES"/>
        </w:rPr>
        <w:t>ó</w:t>
      </w:r>
      <w:r w:rsidRPr="00FC29CA">
        <w:rPr>
          <w:rFonts w:ascii="Arial" w:hAnsi="Arial" w:cs="Arial"/>
          <w:color w:val="000000"/>
          <w:sz w:val="22"/>
          <w:szCs w:val="22"/>
          <w:lang w:val="es-ES"/>
        </w:rPr>
        <w:t xml:space="preserve"> la denuncia.</w:t>
      </w:r>
    </w:p>
    <w:p w14:paraId="723B2140" w14:textId="77777777" w:rsidR="00FC29CA" w:rsidRPr="00FC29CA" w:rsidRDefault="00FC29CA" w:rsidP="00FC29CA">
      <w:pPr>
        <w:spacing w:line="360" w:lineRule="auto"/>
        <w:ind w:left="426"/>
        <w:jc w:val="both"/>
        <w:rPr>
          <w:rFonts w:ascii="Arial" w:hAnsi="Arial" w:cs="Arial"/>
          <w:color w:val="000000"/>
          <w:sz w:val="22"/>
          <w:szCs w:val="22"/>
          <w:lang w:val="es-ES"/>
        </w:rPr>
      </w:pPr>
    </w:p>
    <w:p w14:paraId="61777702" w14:textId="77777777" w:rsidR="00205693" w:rsidRDefault="00083B52" w:rsidP="00FC29C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La Fiscala o e</w:t>
      </w:r>
      <w:r w:rsidR="00205693" w:rsidRPr="00FC29CA">
        <w:rPr>
          <w:rFonts w:ascii="Arial" w:hAnsi="Arial" w:cs="Arial"/>
          <w:color w:val="000000"/>
          <w:sz w:val="22"/>
          <w:szCs w:val="22"/>
          <w:lang w:val="es-ES"/>
        </w:rPr>
        <w:t>l Fiscal</w:t>
      </w:r>
      <w:r w:rsidRPr="00FC29CA">
        <w:rPr>
          <w:rFonts w:ascii="Arial" w:hAnsi="Arial" w:cs="Arial"/>
          <w:color w:val="000000"/>
          <w:sz w:val="22"/>
          <w:szCs w:val="22"/>
          <w:lang w:val="es-ES"/>
        </w:rPr>
        <w:t xml:space="preserve"> </w:t>
      </w:r>
      <w:r w:rsidR="00205693" w:rsidRPr="00FC29CA">
        <w:rPr>
          <w:rFonts w:ascii="Arial" w:hAnsi="Arial" w:cs="Arial"/>
          <w:color w:val="000000"/>
          <w:sz w:val="22"/>
          <w:szCs w:val="22"/>
          <w:lang w:val="es-ES"/>
        </w:rPr>
        <w:t xml:space="preserve">Auxiliar valora la denuncia que es presentada, valora la prueba requerida, de ser necesario solicita investigación al O.I.J. bajo dirección funcional y realiza todas las diligencias que considere necesarias, seguidamente traslada nuevamente el asunto </w:t>
      </w:r>
      <w:r w:rsidRPr="00FC29CA">
        <w:rPr>
          <w:rFonts w:ascii="Arial" w:hAnsi="Arial" w:cs="Arial"/>
          <w:color w:val="000000"/>
          <w:sz w:val="22"/>
          <w:szCs w:val="22"/>
          <w:lang w:val="es-ES"/>
        </w:rPr>
        <w:t xml:space="preserve">a la Técnica o </w:t>
      </w:r>
      <w:r w:rsidR="00205693" w:rsidRPr="00FC29CA">
        <w:rPr>
          <w:rFonts w:ascii="Arial" w:hAnsi="Arial" w:cs="Arial"/>
          <w:color w:val="000000"/>
          <w:sz w:val="22"/>
          <w:szCs w:val="22"/>
          <w:lang w:val="es-ES"/>
        </w:rPr>
        <w:t xml:space="preserve">al </w:t>
      </w:r>
      <w:r w:rsidRPr="00FC29CA">
        <w:rPr>
          <w:rFonts w:ascii="Arial" w:hAnsi="Arial" w:cs="Arial"/>
          <w:color w:val="000000"/>
          <w:sz w:val="22"/>
          <w:szCs w:val="22"/>
          <w:lang w:val="es-ES"/>
        </w:rPr>
        <w:t>T</w:t>
      </w:r>
      <w:r w:rsidR="00205693" w:rsidRPr="00FC29CA">
        <w:rPr>
          <w:rFonts w:ascii="Arial" w:hAnsi="Arial" w:cs="Arial"/>
          <w:color w:val="000000"/>
          <w:sz w:val="22"/>
          <w:szCs w:val="22"/>
          <w:lang w:val="es-ES"/>
        </w:rPr>
        <w:t xml:space="preserve">écnico </w:t>
      </w:r>
      <w:r w:rsidRPr="00FC29CA">
        <w:rPr>
          <w:rFonts w:ascii="Arial" w:hAnsi="Arial" w:cs="Arial"/>
          <w:color w:val="000000"/>
          <w:sz w:val="22"/>
          <w:szCs w:val="22"/>
          <w:lang w:val="es-ES"/>
        </w:rPr>
        <w:t>J</w:t>
      </w:r>
      <w:r w:rsidR="00205693" w:rsidRPr="00FC29CA">
        <w:rPr>
          <w:rFonts w:ascii="Arial" w:hAnsi="Arial" w:cs="Arial"/>
          <w:color w:val="000000"/>
          <w:sz w:val="22"/>
          <w:szCs w:val="22"/>
          <w:lang w:val="es-ES"/>
        </w:rPr>
        <w:t>udicial a cargo para el trámite del expediente para que procesa como corresponde.</w:t>
      </w:r>
    </w:p>
    <w:p w14:paraId="3F1D61B7" w14:textId="7699DCB8" w:rsidR="00FC29CA" w:rsidRDefault="00FC29CA" w:rsidP="00FC29CA">
      <w:pPr>
        <w:spacing w:line="360" w:lineRule="auto"/>
        <w:ind w:left="426"/>
        <w:jc w:val="both"/>
        <w:rPr>
          <w:rFonts w:ascii="Arial" w:hAnsi="Arial" w:cs="Arial"/>
          <w:color w:val="000000"/>
          <w:sz w:val="22"/>
          <w:szCs w:val="22"/>
          <w:lang w:val="es-ES"/>
        </w:rPr>
      </w:pPr>
    </w:p>
    <w:p w14:paraId="653A8916" w14:textId="77777777" w:rsidR="00EA5883" w:rsidRDefault="00EA5883" w:rsidP="00EA5883">
      <w:pPr>
        <w:pStyle w:val="Ttulo1"/>
      </w:pPr>
      <w:r>
        <w:lastRenderedPageBreak/>
        <w:t>Análisis estadístico</w:t>
      </w:r>
    </w:p>
    <w:p w14:paraId="11AA0882" w14:textId="0D2ADBFC" w:rsidR="00FC29CA" w:rsidRDefault="00FC29CA" w:rsidP="00FC29CA">
      <w:pPr>
        <w:spacing w:line="360" w:lineRule="auto"/>
        <w:ind w:left="426"/>
        <w:jc w:val="both"/>
        <w:rPr>
          <w:rFonts w:ascii="Arial" w:hAnsi="Arial" w:cs="Arial"/>
          <w:color w:val="000000"/>
          <w:sz w:val="22"/>
          <w:szCs w:val="22"/>
          <w:lang w:val="es-ES"/>
        </w:rPr>
      </w:pPr>
    </w:p>
    <w:p w14:paraId="43150BD6" w14:textId="77777777" w:rsidR="00920E29" w:rsidRDefault="00920E29" w:rsidP="00FC29C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 xml:space="preserve">De los informes estadísticos de esta oficina se rescata y compila información importante para el </w:t>
      </w:r>
      <w:r w:rsidR="002521E6" w:rsidRPr="00FC29CA">
        <w:rPr>
          <w:rFonts w:ascii="Arial" w:hAnsi="Arial" w:cs="Arial"/>
          <w:color w:val="000000"/>
          <w:sz w:val="22"/>
          <w:szCs w:val="22"/>
          <w:lang w:val="es-ES"/>
        </w:rPr>
        <w:t>d</w:t>
      </w:r>
      <w:r w:rsidRPr="00FC29CA">
        <w:rPr>
          <w:rFonts w:ascii="Arial" w:hAnsi="Arial" w:cs="Arial"/>
          <w:color w:val="000000"/>
          <w:sz w:val="22"/>
          <w:szCs w:val="22"/>
          <w:lang w:val="es-ES"/>
        </w:rPr>
        <w:t>espacho, así como los fines del proyecto donde se observan comportamientos y tendencias de algunos datos.</w:t>
      </w:r>
    </w:p>
    <w:p w14:paraId="32712A53" w14:textId="77777777" w:rsidR="00F60E2C" w:rsidRPr="00FC29CA" w:rsidRDefault="00F60E2C" w:rsidP="00FC29CA">
      <w:pPr>
        <w:spacing w:line="360" w:lineRule="auto"/>
        <w:ind w:left="426"/>
        <w:jc w:val="both"/>
        <w:rPr>
          <w:rFonts w:ascii="Arial" w:hAnsi="Arial" w:cs="Arial"/>
          <w:color w:val="000000"/>
          <w:sz w:val="22"/>
          <w:szCs w:val="22"/>
          <w:lang w:val="es-ES"/>
        </w:rPr>
      </w:pPr>
    </w:p>
    <w:p w14:paraId="7EE974B6" w14:textId="77777777" w:rsidR="00F60E2C" w:rsidRPr="00FF2B4A" w:rsidRDefault="00F60E2C" w:rsidP="00F60E2C">
      <w:pPr>
        <w:pStyle w:val="Ttulo2"/>
      </w:pPr>
      <w:r w:rsidRPr="00FF2B4A">
        <w:t>Asuntos Entrados</w:t>
      </w:r>
    </w:p>
    <w:p w14:paraId="008CFAA7" w14:textId="77777777" w:rsidR="00F60E2C" w:rsidRPr="00D5012D" w:rsidRDefault="00F60E2C" w:rsidP="00F60E2C">
      <w:pPr>
        <w:spacing w:line="360" w:lineRule="auto"/>
        <w:ind w:left="426"/>
        <w:jc w:val="both"/>
        <w:rPr>
          <w:rFonts w:ascii="Arial" w:hAnsi="Arial" w:cs="Arial"/>
          <w:color w:val="000000"/>
          <w:sz w:val="22"/>
          <w:szCs w:val="22"/>
        </w:rPr>
      </w:pPr>
    </w:p>
    <w:p w14:paraId="3B787BE3" w14:textId="177ABFD6" w:rsidR="00F60E2C" w:rsidRPr="00A804EB" w:rsidRDefault="00F60E2C" w:rsidP="00F60E2C">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Pr>
          <w:rFonts w:ascii="Arial" w:hAnsi="Arial" w:cs="Arial"/>
          <w:b/>
          <w:i w:val="0"/>
          <w:noProof/>
          <w:color w:val="auto"/>
          <w:sz w:val="22"/>
          <w:szCs w:val="22"/>
        </w:rPr>
        <w:t>1</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i w:val="0"/>
          <w:color w:val="auto"/>
          <w:sz w:val="22"/>
          <w:szCs w:val="22"/>
          <w:lang w:eastAsia="es-CR"/>
        </w:rPr>
        <w:t xml:space="preserve">Entrada total </w:t>
      </w:r>
      <w:r>
        <w:rPr>
          <w:rFonts w:ascii="Arial" w:eastAsia="Times New Roman" w:hAnsi="Arial" w:cs="Arial"/>
          <w:b/>
          <w:i w:val="0"/>
          <w:color w:val="auto"/>
          <w:sz w:val="22"/>
          <w:szCs w:val="22"/>
          <w:lang w:eastAsia="es-CR"/>
        </w:rPr>
        <w:t xml:space="preserve">desde enero </w:t>
      </w:r>
      <w:r w:rsidRPr="00F124D5">
        <w:rPr>
          <w:rFonts w:ascii="Arial" w:eastAsia="Times New Roman" w:hAnsi="Arial" w:cs="Arial"/>
          <w:b/>
          <w:i w:val="0"/>
          <w:color w:val="auto"/>
          <w:sz w:val="22"/>
          <w:szCs w:val="22"/>
          <w:lang w:eastAsia="es-CR"/>
        </w:rPr>
        <w:t xml:space="preserve">2018 </w:t>
      </w:r>
      <w:r>
        <w:rPr>
          <w:rFonts w:ascii="Arial" w:eastAsia="Times New Roman" w:hAnsi="Arial" w:cs="Arial"/>
          <w:b/>
          <w:i w:val="0"/>
          <w:color w:val="auto"/>
          <w:sz w:val="22"/>
          <w:szCs w:val="22"/>
          <w:lang w:eastAsia="es-CR"/>
        </w:rPr>
        <w:t>a mayo</w:t>
      </w:r>
      <w:r w:rsidRPr="00F124D5">
        <w:rPr>
          <w:rFonts w:ascii="Arial" w:eastAsia="Times New Roman" w:hAnsi="Arial" w:cs="Arial"/>
          <w:b/>
          <w:i w:val="0"/>
          <w:color w:val="auto"/>
          <w:sz w:val="22"/>
          <w:szCs w:val="22"/>
          <w:lang w:eastAsia="es-CR"/>
        </w:rPr>
        <w:t xml:space="preserve"> 2019 </w:t>
      </w:r>
      <w:r w:rsidR="00AD162B">
        <w:rPr>
          <w:rFonts w:ascii="Arial" w:eastAsia="Times New Roman" w:hAnsi="Arial" w:cs="Arial"/>
          <w:b/>
          <w:i w:val="0"/>
          <w:color w:val="auto"/>
          <w:sz w:val="22"/>
          <w:szCs w:val="22"/>
          <w:lang w:eastAsia="es-CR"/>
        </w:rPr>
        <w:t>versus</w:t>
      </w:r>
      <w:r w:rsidRPr="00F124D5">
        <w:rPr>
          <w:rFonts w:ascii="Arial" w:eastAsia="Times New Roman" w:hAnsi="Arial" w:cs="Arial"/>
          <w:b/>
          <w:i w:val="0"/>
          <w:color w:val="auto"/>
          <w:sz w:val="22"/>
          <w:szCs w:val="22"/>
          <w:lang w:eastAsia="es-CR"/>
        </w:rPr>
        <w:t xml:space="preserve"> promedio de entrada mensual</w:t>
      </w:r>
    </w:p>
    <w:p w14:paraId="1835752E" w14:textId="77777777" w:rsidR="00F60E2C" w:rsidRPr="00D5012D" w:rsidRDefault="00F60E2C" w:rsidP="00F60E2C">
      <w:pPr>
        <w:spacing w:line="360" w:lineRule="auto"/>
        <w:ind w:left="426"/>
        <w:jc w:val="both"/>
        <w:rPr>
          <w:rFonts w:ascii="Arial" w:hAnsi="Arial" w:cs="Arial"/>
          <w:color w:val="000000"/>
          <w:sz w:val="22"/>
          <w:szCs w:val="22"/>
        </w:rPr>
      </w:pPr>
    </w:p>
    <w:p w14:paraId="55DD301D" w14:textId="77777777" w:rsidR="00F60E2C" w:rsidRDefault="00F60E2C" w:rsidP="00F60E2C">
      <w:pPr>
        <w:pStyle w:val="NormalWeb"/>
        <w:spacing w:before="0" w:beforeAutospacing="0" w:after="0" w:afterAutospacing="0"/>
        <w:ind w:left="0"/>
        <w:jc w:val="center"/>
        <w:rPr>
          <w:rFonts w:cs="Arial"/>
          <w:b/>
          <w:sz w:val="18"/>
          <w:szCs w:val="18"/>
        </w:rPr>
      </w:pPr>
      <w:r w:rsidRPr="00F124D5">
        <w:rPr>
          <w:rFonts w:ascii="Arial" w:hAnsi="Arial" w:cs="Arial"/>
          <w:noProof/>
          <w:sz w:val="22"/>
          <w:szCs w:val="22"/>
        </w:rPr>
        <mc:AlternateContent>
          <mc:Choice Requires="wps">
            <w:drawing>
              <wp:anchor distT="0" distB="0" distL="114300" distR="114300" simplePos="0" relativeHeight="251676160" behindDoc="0" locked="0" layoutInCell="1" allowOverlap="1" wp14:anchorId="6CEDFE55" wp14:editId="0142E63D">
                <wp:simplePos x="0" y="0"/>
                <wp:positionH relativeFrom="page">
                  <wp:posOffset>6818688</wp:posOffset>
                </wp:positionH>
                <wp:positionV relativeFrom="paragraph">
                  <wp:posOffset>542290</wp:posOffset>
                </wp:positionV>
                <wp:extent cx="769620" cy="378460"/>
                <wp:effectExtent l="438150" t="0" r="0" b="345440"/>
                <wp:wrapNone/>
                <wp:docPr id="14" name="Bocadillo: ovalado 13">
                  <a:extLst xmlns:a="http://schemas.openxmlformats.org/drawingml/2006/main">
                    <a:ext uri="{FF2B5EF4-FFF2-40B4-BE49-F238E27FC236}">
                      <a16:creationId xmlns:a16="http://schemas.microsoft.com/office/drawing/2014/main" id="{02C43E21-A1BC-40FD-9D85-21F92484DEBE}"/>
                    </a:ext>
                  </a:extLst>
                </wp:docPr>
                <wp:cNvGraphicFramePr/>
                <a:graphic xmlns:a="http://schemas.openxmlformats.org/drawingml/2006/main">
                  <a:graphicData uri="http://schemas.microsoft.com/office/word/2010/wordprocessingShape">
                    <wps:wsp>
                      <wps:cNvSpPr/>
                      <wps:spPr>
                        <a:xfrm>
                          <a:off x="0" y="0"/>
                          <a:ext cx="769620" cy="378460"/>
                        </a:xfrm>
                        <a:prstGeom prst="wedgeEllipseCallout">
                          <a:avLst>
                            <a:gd name="adj1" fmla="val -102319"/>
                            <a:gd name="adj2" fmla="val 124244"/>
                          </a:avLst>
                        </a:prstGeom>
                      </wps:spPr>
                      <wps:style>
                        <a:lnRef idx="1">
                          <a:schemeClr val="accent2"/>
                        </a:lnRef>
                        <a:fillRef idx="2">
                          <a:schemeClr val="accent2"/>
                        </a:fillRef>
                        <a:effectRef idx="1">
                          <a:schemeClr val="accent2"/>
                        </a:effectRef>
                        <a:fontRef idx="minor">
                          <a:schemeClr val="dk1"/>
                        </a:fontRef>
                      </wps:style>
                      <wps:txbx>
                        <w:txbxContent>
                          <w:p w14:paraId="00595A4A" w14:textId="77777777" w:rsidR="00532023" w:rsidRPr="00FC29CA" w:rsidRDefault="00532023" w:rsidP="00F60E2C">
                            <w:pPr>
                              <w:jc w:val="center"/>
                              <w:rPr>
                                <w:sz w:val="12"/>
                              </w:rPr>
                            </w:pPr>
                            <w:r w:rsidRPr="00FC29CA">
                              <w:rPr>
                                <w:rFonts w:asciiTheme="minorHAnsi" w:hAnsi="Calibri" w:cstheme="minorBidi"/>
                                <w:b/>
                                <w:bCs/>
                                <w:color w:val="000000" w:themeColor="text1"/>
                                <w:kern w:val="24"/>
                                <w:szCs w:val="48"/>
                              </w:rPr>
                              <w:t>~</w:t>
                            </w:r>
                            <w:r>
                              <w:rPr>
                                <w:rFonts w:asciiTheme="minorHAnsi" w:hAnsi="Calibri" w:cstheme="minorBidi"/>
                                <w:b/>
                                <w:bCs/>
                                <w:color w:val="000000" w:themeColor="text1"/>
                                <w:kern w:val="24"/>
                                <w:szCs w:val="48"/>
                              </w:rPr>
                              <w:t>538</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CEDFE5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13" o:spid="_x0000_s1026" type="#_x0000_t63" style="position:absolute;left:0;text-align:left;margin-left:536.9pt;margin-top:42.7pt;width:60.6pt;height:29.8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" adj="-11301,37637" fillcolor="#f3a875 [2165]" strokecolor="#ed7d31 [3205]" strokeweight=".5pt">
                <v:fill color2="#f09558 [2613]" rotate="t" colors="0 #f7bda4;.5 #f5b195;1 #f8a581" focus="100%" type="gradient">
                  <o:fill v:ext="view" type="gradientUnscaled"/>
                </v:fill>
                <v:textbox>
                  <w:txbxContent>
                    <w:p w14:paraId="00595A4A" w14:textId="77777777" w:rsidR="00532023" w:rsidRPr="00FC29CA" w:rsidRDefault="00532023" w:rsidP="00F60E2C">
                      <w:pPr>
                        <w:jc w:val="center"/>
                        <w:rPr>
                          <w:sz w:val="12"/>
                        </w:rPr>
                      </w:pPr>
                      <w:r w:rsidRPr="00FC29CA">
                        <w:rPr>
                          <w:rFonts w:asciiTheme="minorHAnsi" w:hAnsi="Calibri" w:cstheme="minorBidi"/>
                          <w:b/>
                          <w:bCs/>
                          <w:color w:val="000000" w:themeColor="text1"/>
                          <w:kern w:val="24"/>
                          <w:szCs w:val="48"/>
                        </w:rPr>
                        <w:t>~</w:t>
                      </w:r>
                      <w:r>
                        <w:rPr>
                          <w:rFonts w:asciiTheme="minorHAnsi" w:hAnsi="Calibri" w:cstheme="minorBidi"/>
                          <w:b/>
                          <w:bCs/>
                          <w:color w:val="000000" w:themeColor="text1"/>
                          <w:kern w:val="24"/>
                          <w:szCs w:val="48"/>
                        </w:rPr>
                        <w:t>538</w:t>
                      </w:r>
                    </w:p>
                  </w:txbxContent>
                </v:textbox>
                <w10:wrap anchorx="page"/>
              </v:shape>
            </w:pict>
          </mc:Fallback>
        </mc:AlternateContent>
      </w:r>
      <w:r>
        <w:rPr>
          <w:rFonts w:cs="Arial"/>
          <w:b/>
          <w:noProof/>
          <w:sz w:val="18"/>
          <w:szCs w:val="18"/>
        </w:rPr>
        <w:drawing>
          <wp:inline distT="0" distB="0" distL="0" distR="0" wp14:anchorId="7E87603D" wp14:editId="288E8F36">
            <wp:extent cx="5256097" cy="3173129"/>
            <wp:effectExtent l="0" t="0" r="1905"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1728" cy="3182565"/>
                    </a:xfrm>
                    <a:prstGeom prst="rect">
                      <a:avLst/>
                    </a:prstGeom>
                    <a:noFill/>
                  </pic:spPr>
                </pic:pic>
              </a:graphicData>
            </a:graphic>
          </wp:inline>
        </w:drawing>
      </w:r>
    </w:p>
    <w:p w14:paraId="218BB08A" w14:textId="77777777" w:rsidR="00F60E2C" w:rsidRPr="00E315A4" w:rsidRDefault="00F60E2C" w:rsidP="00D776A8">
      <w:pPr>
        <w:pStyle w:val="NormalWeb"/>
        <w:spacing w:before="0" w:beforeAutospacing="0" w:after="0" w:afterAutospacing="0"/>
        <w:ind w:left="0" w:firstLine="708"/>
        <w:rPr>
          <w:rFonts w:cs="Arial"/>
          <w:b/>
          <w:sz w:val="18"/>
          <w:szCs w:val="18"/>
        </w:rPr>
      </w:pPr>
      <w:r w:rsidRPr="00567421">
        <w:rPr>
          <w:rFonts w:cs="Arial"/>
          <w:b/>
          <w:sz w:val="18"/>
          <w:szCs w:val="18"/>
        </w:rPr>
        <w:t>Fuente: Informes estadísticos</w:t>
      </w:r>
      <w:r>
        <w:rPr>
          <w:rFonts w:cs="Arial"/>
          <w:b/>
          <w:sz w:val="18"/>
          <w:szCs w:val="18"/>
        </w:rPr>
        <w:t xml:space="preserve"> de Sigma</w:t>
      </w:r>
    </w:p>
    <w:p w14:paraId="0700561C" w14:textId="77777777" w:rsidR="00F60E2C" w:rsidRDefault="00F60E2C" w:rsidP="00F60E2C">
      <w:pPr>
        <w:spacing w:line="360" w:lineRule="auto"/>
        <w:ind w:left="426"/>
        <w:jc w:val="both"/>
        <w:rPr>
          <w:rFonts w:ascii="Arial" w:hAnsi="Arial" w:cs="Arial"/>
          <w:color w:val="000000"/>
          <w:sz w:val="22"/>
          <w:szCs w:val="22"/>
          <w:lang w:val="es-ES"/>
        </w:rPr>
      </w:pPr>
    </w:p>
    <w:p w14:paraId="0D8453ED" w14:textId="013C4BFE" w:rsidR="00AD162B" w:rsidRDefault="00AD162B" w:rsidP="00FA6D56">
      <w:pPr>
        <w:spacing w:line="360" w:lineRule="auto"/>
        <w:ind w:left="426"/>
        <w:jc w:val="both"/>
        <w:rPr>
          <w:rFonts w:ascii="Arial" w:hAnsi="Arial" w:cs="Arial"/>
          <w:sz w:val="22"/>
          <w:szCs w:val="22"/>
        </w:rPr>
      </w:pPr>
      <w:r w:rsidRPr="001306E7">
        <w:rPr>
          <w:rFonts w:ascii="Arial" w:hAnsi="Arial" w:cs="Arial"/>
          <w:sz w:val="22"/>
          <w:szCs w:val="22"/>
        </w:rPr>
        <w:t xml:space="preserve">El promedio mensual </w:t>
      </w:r>
      <w:r>
        <w:rPr>
          <w:rFonts w:ascii="Arial" w:hAnsi="Arial" w:cs="Arial"/>
          <w:sz w:val="22"/>
          <w:szCs w:val="22"/>
        </w:rPr>
        <w:t>para asuntos entrados durante el 2018 y de enero a mayo de 2019 es alrededor de 538 expedientes por mes,</w:t>
      </w:r>
      <w:r w:rsidR="00FA6D56">
        <w:rPr>
          <w:rFonts w:ascii="Arial" w:hAnsi="Arial" w:cs="Arial"/>
          <w:sz w:val="22"/>
          <w:szCs w:val="22"/>
        </w:rPr>
        <w:t xml:space="preserve"> donde </w:t>
      </w:r>
      <w:r>
        <w:rPr>
          <w:rFonts w:ascii="Arial" w:hAnsi="Arial" w:cs="Arial"/>
          <w:sz w:val="22"/>
          <w:szCs w:val="22"/>
        </w:rPr>
        <w:t xml:space="preserve">si se toma en cuenta el promedio de asuntos ingresados como una cantidad neta y si esta se distribuye de forma equitativa entre las </w:t>
      </w:r>
      <w:r w:rsidR="00CA4BF0">
        <w:rPr>
          <w:rFonts w:ascii="Arial" w:hAnsi="Arial" w:cs="Arial"/>
          <w:sz w:val="22"/>
          <w:szCs w:val="22"/>
        </w:rPr>
        <w:t>diez</w:t>
      </w:r>
      <w:r>
        <w:rPr>
          <w:rFonts w:ascii="Arial" w:hAnsi="Arial" w:cs="Arial"/>
          <w:sz w:val="22"/>
          <w:szCs w:val="22"/>
        </w:rPr>
        <w:t xml:space="preserve"> Fiscalas o los </w:t>
      </w:r>
      <w:r w:rsidR="00CA4BF0">
        <w:rPr>
          <w:rFonts w:ascii="Arial" w:hAnsi="Arial" w:cs="Arial"/>
          <w:sz w:val="22"/>
          <w:szCs w:val="22"/>
        </w:rPr>
        <w:t>diez</w:t>
      </w:r>
      <w:r>
        <w:rPr>
          <w:rFonts w:ascii="Arial" w:hAnsi="Arial" w:cs="Arial"/>
          <w:sz w:val="22"/>
          <w:szCs w:val="22"/>
        </w:rPr>
        <w:t xml:space="preserve"> Fiscales Auxiliares</w:t>
      </w:r>
      <w:r w:rsidR="00CA4BF0">
        <w:rPr>
          <w:rFonts w:ascii="Arial" w:hAnsi="Arial" w:cs="Arial"/>
          <w:sz w:val="22"/>
          <w:szCs w:val="22"/>
        </w:rPr>
        <w:t xml:space="preserve"> </w:t>
      </w:r>
      <w:r>
        <w:rPr>
          <w:rFonts w:ascii="Arial" w:hAnsi="Arial" w:cs="Arial"/>
          <w:sz w:val="22"/>
          <w:szCs w:val="22"/>
        </w:rPr>
        <w:t xml:space="preserve">que están a cargo de tramitar en esta oficina, se tendría que </w:t>
      </w:r>
      <w:r>
        <w:rPr>
          <w:rFonts w:ascii="Arial" w:hAnsi="Arial" w:cs="Arial"/>
          <w:sz w:val="22"/>
          <w:szCs w:val="22"/>
        </w:rPr>
        <w:lastRenderedPageBreak/>
        <w:t xml:space="preserve">en promedio deberían de </w:t>
      </w:r>
      <w:r w:rsidR="00FA6D56">
        <w:rPr>
          <w:rFonts w:ascii="Arial" w:hAnsi="Arial" w:cs="Arial"/>
          <w:sz w:val="22"/>
          <w:szCs w:val="22"/>
        </w:rPr>
        <w:t xml:space="preserve">estárseles </w:t>
      </w:r>
      <w:r w:rsidR="00AF24EF">
        <w:rPr>
          <w:rFonts w:ascii="Arial" w:hAnsi="Arial" w:cs="Arial"/>
          <w:sz w:val="22"/>
          <w:szCs w:val="22"/>
        </w:rPr>
        <w:t>asigna</w:t>
      </w:r>
      <w:r w:rsidR="00FA6D56">
        <w:rPr>
          <w:rFonts w:ascii="Arial" w:hAnsi="Arial" w:cs="Arial"/>
          <w:sz w:val="22"/>
          <w:szCs w:val="22"/>
        </w:rPr>
        <w:t>ndo</w:t>
      </w:r>
      <w:r>
        <w:rPr>
          <w:rFonts w:ascii="Arial" w:hAnsi="Arial" w:cs="Arial"/>
          <w:sz w:val="22"/>
          <w:szCs w:val="22"/>
        </w:rPr>
        <w:t xml:space="preserve"> alrededor de </w:t>
      </w:r>
      <w:r w:rsidR="00CA4BF0">
        <w:rPr>
          <w:rFonts w:ascii="Arial" w:hAnsi="Arial" w:cs="Arial"/>
          <w:sz w:val="22"/>
          <w:szCs w:val="22"/>
        </w:rPr>
        <w:t>5</w:t>
      </w:r>
      <w:r>
        <w:rPr>
          <w:rFonts w:ascii="Arial" w:hAnsi="Arial" w:cs="Arial"/>
          <w:sz w:val="22"/>
          <w:szCs w:val="22"/>
        </w:rPr>
        <w:t>4 asuntos por cada una de ellas o uno de ellos.</w:t>
      </w:r>
    </w:p>
    <w:p w14:paraId="2BC30816" w14:textId="77777777" w:rsidR="00AD162B" w:rsidRDefault="00AD162B" w:rsidP="00F60E2C">
      <w:pPr>
        <w:spacing w:line="360" w:lineRule="auto"/>
        <w:ind w:left="426"/>
        <w:jc w:val="both"/>
        <w:rPr>
          <w:rFonts w:ascii="Arial" w:hAnsi="Arial" w:cs="Arial"/>
          <w:color w:val="000000"/>
          <w:sz w:val="22"/>
          <w:szCs w:val="22"/>
        </w:rPr>
      </w:pPr>
    </w:p>
    <w:p w14:paraId="32F41796" w14:textId="3960CC2C" w:rsidR="00F60E2C" w:rsidRDefault="00CA4BF0"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Por otra parte, </w:t>
      </w:r>
      <w:r w:rsidR="00F60E2C">
        <w:rPr>
          <w:rFonts w:ascii="Arial" w:hAnsi="Arial" w:cs="Arial"/>
          <w:color w:val="000000"/>
          <w:sz w:val="22"/>
          <w:szCs w:val="22"/>
          <w:lang w:val="es-ES"/>
        </w:rPr>
        <w:t xml:space="preserve">se aprecia un comportamiento </w:t>
      </w:r>
      <w:r w:rsidR="00FA6D56">
        <w:rPr>
          <w:rFonts w:ascii="Arial" w:hAnsi="Arial" w:cs="Arial"/>
          <w:color w:val="000000"/>
          <w:sz w:val="22"/>
          <w:szCs w:val="22"/>
          <w:lang w:val="es-ES"/>
        </w:rPr>
        <w:t xml:space="preserve">diferente entre los meses de setiembre y diciembre de 2018, el cual se atribuye al </w:t>
      </w:r>
      <w:r w:rsidR="00F60E2C">
        <w:rPr>
          <w:rFonts w:ascii="Arial" w:hAnsi="Arial" w:cs="Arial"/>
          <w:color w:val="000000"/>
          <w:sz w:val="22"/>
          <w:szCs w:val="22"/>
          <w:lang w:val="es-ES"/>
        </w:rPr>
        <w:t xml:space="preserve">periodo de huelga nacional reportado, esto último produjo </w:t>
      </w:r>
      <w:r>
        <w:rPr>
          <w:rFonts w:ascii="Arial" w:hAnsi="Arial" w:cs="Arial"/>
          <w:color w:val="000000"/>
          <w:sz w:val="22"/>
          <w:szCs w:val="22"/>
          <w:lang w:val="es-ES"/>
        </w:rPr>
        <w:t>un aumento en la</w:t>
      </w:r>
      <w:r w:rsidR="00F60E2C">
        <w:rPr>
          <w:rFonts w:ascii="Arial" w:hAnsi="Arial" w:cs="Arial"/>
          <w:color w:val="000000"/>
          <w:sz w:val="22"/>
          <w:szCs w:val="22"/>
          <w:lang w:val="es-ES"/>
        </w:rPr>
        <w:t xml:space="preserve"> cantidad de </w:t>
      </w:r>
      <w:r>
        <w:rPr>
          <w:rFonts w:ascii="Arial" w:hAnsi="Arial" w:cs="Arial"/>
          <w:color w:val="000000"/>
          <w:sz w:val="22"/>
          <w:szCs w:val="22"/>
          <w:lang w:val="es-ES"/>
        </w:rPr>
        <w:t xml:space="preserve">asuntos </w:t>
      </w:r>
      <w:r w:rsidR="00F60E2C">
        <w:rPr>
          <w:rFonts w:ascii="Arial" w:hAnsi="Arial" w:cs="Arial"/>
          <w:color w:val="000000"/>
          <w:sz w:val="22"/>
          <w:szCs w:val="22"/>
          <w:lang w:val="es-ES"/>
        </w:rPr>
        <w:t xml:space="preserve">entrados en los meses posteriores a </w:t>
      </w:r>
      <w:r w:rsidR="00FA6D56">
        <w:rPr>
          <w:rFonts w:ascii="Arial" w:hAnsi="Arial" w:cs="Arial"/>
          <w:color w:val="000000"/>
          <w:sz w:val="22"/>
          <w:szCs w:val="22"/>
          <w:lang w:val="es-ES"/>
        </w:rPr>
        <w:t>dicho evento</w:t>
      </w:r>
      <w:r w:rsidR="00F60E2C">
        <w:rPr>
          <w:rFonts w:ascii="Arial" w:hAnsi="Arial" w:cs="Arial"/>
          <w:color w:val="000000"/>
          <w:sz w:val="22"/>
          <w:szCs w:val="22"/>
          <w:lang w:val="es-ES"/>
        </w:rPr>
        <w:t>.</w:t>
      </w:r>
    </w:p>
    <w:p w14:paraId="59399DCC" w14:textId="77777777" w:rsidR="00F60E2C" w:rsidRDefault="00F60E2C" w:rsidP="00F60E2C">
      <w:pPr>
        <w:spacing w:line="360" w:lineRule="auto"/>
        <w:ind w:left="426"/>
        <w:jc w:val="both"/>
        <w:rPr>
          <w:rFonts w:ascii="Arial" w:hAnsi="Arial" w:cs="Arial"/>
          <w:color w:val="000000"/>
          <w:sz w:val="22"/>
          <w:szCs w:val="22"/>
          <w:lang w:val="es-ES"/>
        </w:rPr>
      </w:pPr>
    </w:p>
    <w:p w14:paraId="12677FD1" w14:textId="77777777" w:rsidR="00F60E2C" w:rsidRDefault="00F60E2C" w:rsidP="00F60E2C">
      <w:pPr>
        <w:spacing w:line="360" w:lineRule="auto"/>
        <w:ind w:left="426"/>
        <w:jc w:val="both"/>
        <w:rPr>
          <w:rFonts w:ascii="Arial" w:hAnsi="Arial" w:cs="Arial"/>
          <w:color w:val="000000"/>
          <w:sz w:val="22"/>
          <w:szCs w:val="22"/>
          <w:lang w:val="es-ES"/>
        </w:rPr>
      </w:pPr>
    </w:p>
    <w:p w14:paraId="292797B9" w14:textId="222B7DC9" w:rsidR="00F60E2C" w:rsidRDefault="00F60E2C" w:rsidP="00F60E2C">
      <w:pPr>
        <w:pStyle w:val="Descripcin"/>
        <w:jc w:val="center"/>
        <w:rPr>
          <w:rFonts w:ascii="Arial" w:eastAsia="Times New Roman" w:hAnsi="Arial" w:cs="Arial"/>
          <w:b/>
          <w:bCs/>
          <w:i w:val="0"/>
          <w:color w:val="auto"/>
          <w:sz w:val="22"/>
          <w:szCs w:val="22"/>
          <w:lang w:val="es-MX"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2</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bCs/>
          <w:i w:val="0"/>
          <w:color w:val="auto"/>
          <w:sz w:val="22"/>
          <w:szCs w:val="22"/>
          <w:lang w:val="es-MX" w:eastAsia="es-CR"/>
        </w:rPr>
        <w:t xml:space="preserve">Entrada de Asuntos por Delito en el 2018 y </w:t>
      </w:r>
      <w:r>
        <w:rPr>
          <w:rFonts w:ascii="Arial" w:eastAsia="Times New Roman" w:hAnsi="Arial" w:cs="Arial"/>
          <w:b/>
          <w:bCs/>
          <w:i w:val="0"/>
          <w:color w:val="auto"/>
          <w:sz w:val="22"/>
          <w:szCs w:val="22"/>
          <w:lang w:val="es-MX" w:eastAsia="es-CR"/>
        </w:rPr>
        <w:t>de enero mayo de</w:t>
      </w:r>
      <w:r w:rsidRPr="00F124D5">
        <w:rPr>
          <w:rFonts w:ascii="Arial" w:eastAsia="Times New Roman" w:hAnsi="Arial" w:cs="Arial"/>
          <w:b/>
          <w:bCs/>
          <w:i w:val="0"/>
          <w:color w:val="auto"/>
          <w:sz w:val="22"/>
          <w:szCs w:val="22"/>
          <w:lang w:val="es-MX" w:eastAsia="es-CR"/>
        </w:rPr>
        <w:t xml:space="preserve"> 2019</w:t>
      </w:r>
    </w:p>
    <w:p w14:paraId="304E89A1" w14:textId="77777777" w:rsidR="00F60E2C" w:rsidRDefault="00F60E2C" w:rsidP="00F60E2C">
      <w:pPr>
        <w:pStyle w:val="NormalWeb"/>
        <w:spacing w:before="0" w:beforeAutospacing="0" w:after="0" w:afterAutospacing="0"/>
        <w:ind w:left="0"/>
        <w:jc w:val="center"/>
        <w:rPr>
          <w:rFonts w:cs="Arial"/>
          <w:b/>
          <w:sz w:val="18"/>
          <w:szCs w:val="18"/>
        </w:rPr>
      </w:pPr>
      <w:r>
        <w:rPr>
          <w:noProof/>
        </w:rPr>
        <w:drawing>
          <wp:inline distT="0" distB="0" distL="0" distR="0" wp14:anchorId="1A3AE8DF" wp14:editId="7B030088">
            <wp:extent cx="5358274" cy="39909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27">
                      <a:extLst>
                        <a:ext uri="{28A0092B-C50C-407E-A947-70E740481C1C}">
                          <a14:useLocalDpi xmlns:a14="http://schemas.microsoft.com/office/drawing/2010/main" val="0"/>
                        </a:ext>
                      </a:extLst>
                    </a:blip>
                    <a:stretch>
                      <a:fillRect/>
                    </a:stretch>
                  </pic:blipFill>
                  <pic:spPr>
                    <a:xfrm>
                      <a:off x="0" y="0"/>
                      <a:ext cx="5358274" cy="3990975"/>
                    </a:xfrm>
                    <a:prstGeom prst="rect">
                      <a:avLst/>
                    </a:prstGeom>
                  </pic:spPr>
                </pic:pic>
              </a:graphicData>
            </a:graphic>
          </wp:inline>
        </w:drawing>
      </w:r>
    </w:p>
    <w:p w14:paraId="5002BCA1" w14:textId="77777777" w:rsidR="00F60E2C" w:rsidRPr="003F4101" w:rsidRDefault="00F60E2C" w:rsidP="00F60E2C">
      <w:pPr>
        <w:pStyle w:val="NormalWeb"/>
        <w:spacing w:before="0" w:beforeAutospacing="0" w:after="0" w:afterAutospacing="0"/>
        <w:ind w:left="0"/>
        <w:jc w:val="left"/>
        <w:rPr>
          <w:rFonts w:ascii="Arial" w:hAnsi="Arial" w:cs="Arial"/>
          <w:sz w:val="22"/>
          <w:szCs w:val="22"/>
        </w:rPr>
      </w:pPr>
      <w:r w:rsidRPr="00567421">
        <w:rPr>
          <w:rFonts w:cs="Arial"/>
          <w:b/>
          <w:sz w:val="18"/>
          <w:szCs w:val="18"/>
        </w:rPr>
        <w:t>Fuente: Informes estadísticos</w:t>
      </w:r>
      <w:r>
        <w:rPr>
          <w:rFonts w:cs="Arial"/>
          <w:b/>
          <w:sz w:val="18"/>
          <w:szCs w:val="18"/>
        </w:rPr>
        <w:t xml:space="preserve"> de Sigma</w:t>
      </w:r>
    </w:p>
    <w:p w14:paraId="140B4FD9" w14:textId="77777777" w:rsidR="00F60E2C" w:rsidRDefault="00F60E2C" w:rsidP="00F60E2C">
      <w:pPr>
        <w:spacing w:line="360" w:lineRule="auto"/>
        <w:ind w:left="426"/>
        <w:jc w:val="both"/>
        <w:rPr>
          <w:rFonts w:ascii="Arial" w:hAnsi="Arial" w:cs="Arial"/>
          <w:color w:val="000000"/>
          <w:sz w:val="22"/>
          <w:szCs w:val="22"/>
          <w:lang w:val="es-ES"/>
        </w:rPr>
      </w:pPr>
    </w:p>
    <w:p w14:paraId="1102E5C4" w14:textId="37F0BA61" w:rsidR="00F60E2C"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En este gráfico se </w:t>
      </w:r>
      <w:r w:rsidR="00C01E81">
        <w:rPr>
          <w:rFonts w:ascii="Arial" w:hAnsi="Arial" w:cs="Arial"/>
          <w:color w:val="000000"/>
          <w:sz w:val="22"/>
          <w:szCs w:val="22"/>
          <w:lang w:val="es-ES"/>
        </w:rPr>
        <w:t xml:space="preserve">representa el 80% del total de los casos que ingresan por tipo de Delito a la Fiscalía </w:t>
      </w:r>
      <w:r>
        <w:rPr>
          <w:rFonts w:ascii="Arial" w:hAnsi="Arial" w:cs="Arial"/>
          <w:color w:val="000000"/>
          <w:sz w:val="22"/>
          <w:szCs w:val="22"/>
          <w:lang w:val="es-ES"/>
        </w:rPr>
        <w:t xml:space="preserve">durante el 2018 y de enero a mayo de 2019, donde el 9,0% </w:t>
      </w:r>
      <w:r w:rsidR="00C01E81">
        <w:rPr>
          <w:rFonts w:ascii="Arial" w:hAnsi="Arial" w:cs="Arial"/>
          <w:color w:val="000000"/>
          <w:sz w:val="22"/>
          <w:szCs w:val="22"/>
          <w:lang w:val="es-ES"/>
        </w:rPr>
        <w:t xml:space="preserve">es representado por </w:t>
      </w:r>
      <w:r>
        <w:rPr>
          <w:rFonts w:ascii="Arial" w:hAnsi="Arial" w:cs="Arial"/>
          <w:color w:val="000000"/>
          <w:sz w:val="22"/>
          <w:szCs w:val="22"/>
          <w:lang w:val="es-ES"/>
        </w:rPr>
        <w:t xml:space="preserve">Incumplimiento a una </w:t>
      </w:r>
      <w:r w:rsidR="00611E46">
        <w:rPr>
          <w:rFonts w:ascii="Arial" w:hAnsi="Arial" w:cs="Arial"/>
          <w:color w:val="000000"/>
          <w:sz w:val="22"/>
          <w:szCs w:val="22"/>
          <w:lang w:val="es-ES"/>
        </w:rPr>
        <w:t>M</w:t>
      </w:r>
      <w:r>
        <w:rPr>
          <w:rFonts w:ascii="Arial" w:hAnsi="Arial" w:cs="Arial"/>
          <w:color w:val="000000"/>
          <w:sz w:val="22"/>
          <w:szCs w:val="22"/>
          <w:lang w:val="es-ES"/>
        </w:rPr>
        <w:t xml:space="preserve">edida </w:t>
      </w:r>
      <w:r w:rsidR="00611E46">
        <w:rPr>
          <w:rFonts w:ascii="Arial" w:hAnsi="Arial" w:cs="Arial"/>
          <w:color w:val="000000"/>
          <w:sz w:val="22"/>
          <w:szCs w:val="22"/>
          <w:lang w:val="es-ES"/>
        </w:rPr>
        <w:t>P</w:t>
      </w:r>
      <w:r>
        <w:rPr>
          <w:rFonts w:ascii="Arial" w:hAnsi="Arial" w:cs="Arial"/>
          <w:color w:val="000000"/>
          <w:sz w:val="22"/>
          <w:szCs w:val="22"/>
          <w:lang w:val="es-ES"/>
        </w:rPr>
        <w:t xml:space="preserve">rotección, seguido </w:t>
      </w:r>
      <w:r w:rsidR="00C01E81">
        <w:rPr>
          <w:rFonts w:ascii="Arial" w:hAnsi="Arial" w:cs="Arial"/>
          <w:color w:val="000000"/>
          <w:sz w:val="22"/>
          <w:szCs w:val="22"/>
          <w:lang w:val="es-ES"/>
        </w:rPr>
        <w:t>por</w:t>
      </w:r>
      <w:r>
        <w:rPr>
          <w:rFonts w:ascii="Arial" w:hAnsi="Arial" w:cs="Arial"/>
          <w:color w:val="000000"/>
          <w:sz w:val="22"/>
          <w:szCs w:val="22"/>
          <w:lang w:val="es-ES"/>
        </w:rPr>
        <w:t xml:space="preserve"> Robo Agravado con un 8,3%, Agresión con </w:t>
      </w:r>
      <w:r>
        <w:rPr>
          <w:rFonts w:ascii="Arial" w:hAnsi="Arial" w:cs="Arial"/>
          <w:color w:val="000000"/>
          <w:sz w:val="22"/>
          <w:szCs w:val="22"/>
          <w:lang w:val="es-ES"/>
        </w:rPr>
        <w:lastRenderedPageBreak/>
        <w:t>Armas 6,5% y Lesiones Culposas con un 4,1%</w:t>
      </w:r>
      <w:r w:rsidR="00C01E81">
        <w:rPr>
          <w:rFonts w:ascii="Arial" w:hAnsi="Arial" w:cs="Arial"/>
          <w:color w:val="000000"/>
          <w:sz w:val="22"/>
          <w:szCs w:val="22"/>
          <w:lang w:val="es-ES"/>
        </w:rPr>
        <w:t>, siendo que estos cuatro tipos</w:t>
      </w:r>
      <w:r>
        <w:rPr>
          <w:rFonts w:ascii="Arial" w:hAnsi="Arial" w:cs="Arial"/>
          <w:color w:val="000000"/>
          <w:sz w:val="22"/>
          <w:szCs w:val="22"/>
          <w:lang w:val="es-ES"/>
        </w:rPr>
        <w:t xml:space="preserve"> de delitos</w:t>
      </w:r>
      <w:r w:rsidR="00C01E81">
        <w:rPr>
          <w:rFonts w:ascii="Arial" w:hAnsi="Arial" w:cs="Arial"/>
          <w:color w:val="000000"/>
          <w:sz w:val="22"/>
          <w:szCs w:val="22"/>
          <w:lang w:val="es-ES"/>
        </w:rPr>
        <w:t xml:space="preserve"> representan el 28% de este 80% mostrado, o sea más de la tercera parte es abarcada por estos cuatro tipos de delito.</w:t>
      </w:r>
    </w:p>
    <w:p w14:paraId="373550F1" w14:textId="77777777" w:rsidR="00F60E2C" w:rsidRDefault="00F60E2C" w:rsidP="00F60E2C">
      <w:pPr>
        <w:spacing w:line="360" w:lineRule="auto"/>
        <w:ind w:left="426"/>
        <w:jc w:val="both"/>
        <w:rPr>
          <w:rFonts w:ascii="Arial" w:hAnsi="Arial" w:cs="Arial"/>
          <w:color w:val="000000"/>
          <w:sz w:val="22"/>
          <w:szCs w:val="22"/>
          <w:lang w:val="es-ES"/>
        </w:rPr>
      </w:pPr>
    </w:p>
    <w:p w14:paraId="251F5D24" w14:textId="12D5976E" w:rsidR="00F60E2C" w:rsidRPr="00A804EB" w:rsidRDefault="00F60E2C" w:rsidP="00F60E2C">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3</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i w:val="0"/>
          <w:color w:val="auto"/>
          <w:sz w:val="22"/>
          <w:szCs w:val="22"/>
          <w:lang w:eastAsia="es-CR"/>
        </w:rPr>
        <w:t xml:space="preserve">Cantidad casos reentrados durante el 2018 y </w:t>
      </w:r>
      <w:r>
        <w:rPr>
          <w:rFonts w:ascii="Arial" w:eastAsia="Times New Roman" w:hAnsi="Arial" w:cs="Arial"/>
          <w:b/>
          <w:i w:val="0"/>
          <w:color w:val="auto"/>
          <w:sz w:val="22"/>
          <w:szCs w:val="22"/>
          <w:lang w:eastAsia="es-CR"/>
        </w:rPr>
        <w:t>de enero a mayo de</w:t>
      </w:r>
      <w:r w:rsidRPr="00F124D5">
        <w:rPr>
          <w:rFonts w:ascii="Arial" w:eastAsia="Times New Roman" w:hAnsi="Arial" w:cs="Arial"/>
          <w:b/>
          <w:i w:val="0"/>
          <w:color w:val="auto"/>
          <w:sz w:val="22"/>
          <w:szCs w:val="22"/>
          <w:lang w:eastAsia="es-CR"/>
        </w:rPr>
        <w:t xml:space="preserve"> 2019</w:t>
      </w:r>
    </w:p>
    <w:p w14:paraId="3F44F1E3" w14:textId="77777777" w:rsidR="00F60E2C" w:rsidRPr="00962433" w:rsidRDefault="00F60E2C" w:rsidP="00F60E2C">
      <w:pPr>
        <w:spacing w:line="360" w:lineRule="auto"/>
        <w:ind w:left="426"/>
        <w:jc w:val="both"/>
        <w:rPr>
          <w:rFonts w:ascii="Arial" w:hAnsi="Arial" w:cs="Arial"/>
          <w:color w:val="000000"/>
          <w:sz w:val="22"/>
          <w:szCs w:val="22"/>
          <w:lang w:val="es-ES"/>
        </w:rPr>
      </w:pPr>
    </w:p>
    <w:p w14:paraId="53007A10" w14:textId="77777777" w:rsidR="00F60E2C" w:rsidRDefault="00F60E2C" w:rsidP="00F60E2C">
      <w:pPr>
        <w:pStyle w:val="NormalWeb"/>
        <w:spacing w:before="0" w:beforeAutospacing="0" w:after="0" w:afterAutospacing="0"/>
        <w:ind w:left="0"/>
        <w:jc w:val="center"/>
        <w:rPr>
          <w:rFonts w:cs="Arial"/>
          <w:b/>
          <w:sz w:val="18"/>
          <w:szCs w:val="18"/>
        </w:rPr>
      </w:pPr>
      <w:r>
        <w:rPr>
          <w:noProof/>
        </w:rPr>
        <w:drawing>
          <wp:inline distT="0" distB="0" distL="0" distR="0" wp14:anchorId="01F92E48" wp14:editId="734BB9C2">
            <wp:extent cx="5642612" cy="322710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8">
                      <a:extLst>
                        <a:ext uri="{28A0092B-C50C-407E-A947-70E740481C1C}">
                          <a14:useLocalDpi xmlns:a14="http://schemas.microsoft.com/office/drawing/2010/main" val="0"/>
                        </a:ext>
                      </a:extLst>
                    </a:blip>
                    <a:stretch>
                      <a:fillRect/>
                    </a:stretch>
                  </pic:blipFill>
                  <pic:spPr>
                    <a:xfrm>
                      <a:off x="0" y="0"/>
                      <a:ext cx="5642612" cy="3227107"/>
                    </a:xfrm>
                    <a:prstGeom prst="rect">
                      <a:avLst/>
                    </a:prstGeom>
                  </pic:spPr>
                </pic:pic>
              </a:graphicData>
            </a:graphic>
          </wp:inline>
        </w:drawing>
      </w:r>
    </w:p>
    <w:p w14:paraId="5457A788" w14:textId="77777777" w:rsidR="00F60E2C" w:rsidRPr="003F4101" w:rsidRDefault="00F60E2C" w:rsidP="00D776A8">
      <w:pPr>
        <w:pStyle w:val="NormalWeb"/>
        <w:spacing w:before="0" w:beforeAutospacing="0" w:after="0" w:afterAutospacing="0"/>
        <w:ind w:left="0" w:firstLine="708"/>
        <w:rPr>
          <w:rFonts w:ascii="Arial" w:hAnsi="Arial" w:cs="Arial"/>
          <w:sz w:val="22"/>
          <w:szCs w:val="22"/>
        </w:rPr>
      </w:pPr>
      <w:r w:rsidRPr="00567421">
        <w:rPr>
          <w:rFonts w:cs="Arial"/>
          <w:b/>
          <w:sz w:val="18"/>
          <w:szCs w:val="18"/>
        </w:rPr>
        <w:t>Fuente: Informes estadísticos</w:t>
      </w:r>
      <w:r>
        <w:rPr>
          <w:rFonts w:cs="Arial"/>
          <w:b/>
          <w:sz w:val="18"/>
          <w:szCs w:val="18"/>
        </w:rPr>
        <w:t xml:space="preserve"> de Sigma</w:t>
      </w:r>
    </w:p>
    <w:p w14:paraId="41C2DF94" w14:textId="77777777" w:rsidR="00F60E2C" w:rsidRDefault="00F60E2C" w:rsidP="00F60E2C">
      <w:pPr>
        <w:spacing w:line="360" w:lineRule="auto"/>
        <w:ind w:left="426"/>
        <w:jc w:val="both"/>
        <w:rPr>
          <w:rFonts w:ascii="Arial" w:hAnsi="Arial" w:cs="Arial"/>
          <w:color w:val="000000"/>
          <w:sz w:val="22"/>
          <w:szCs w:val="22"/>
          <w:lang w:val="es-ES"/>
        </w:rPr>
      </w:pPr>
    </w:p>
    <w:p w14:paraId="3E747C51" w14:textId="4C4C2F00" w:rsidR="00611E46" w:rsidRDefault="00611E46" w:rsidP="00611E46">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En cuanto a los casos reentrados mostrados en el gráfico anterior se puede reconocer que, durante el período de 2018 y de enero a </w:t>
      </w:r>
      <w:r w:rsidR="00E61239">
        <w:rPr>
          <w:rFonts w:ascii="Arial" w:hAnsi="Arial" w:cs="Arial"/>
          <w:color w:val="000000"/>
          <w:sz w:val="22"/>
          <w:szCs w:val="22"/>
          <w:lang w:val="es-ES"/>
        </w:rPr>
        <w:t>mayo</w:t>
      </w:r>
      <w:r>
        <w:rPr>
          <w:rFonts w:ascii="Arial" w:hAnsi="Arial" w:cs="Arial"/>
          <w:color w:val="000000"/>
          <w:sz w:val="22"/>
          <w:szCs w:val="22"/>
          <w:lang w:val="es-ES"/>
        </w:rPr>
        <w:t xml:space="preserve"> de 2019 se evidencia un aumento, esto por cuanto en el 2018 se tuvo un promedio</w:t>
      </w:r>
      <w:r w:rsidR="00C40124">
        <w:rPr>
          <w:rFonts w:ascii="Arial" w:hAnsi="Arial" w:cs="Arial"/>
          <w:color w:val="000000"/>
          <w:sz w:val="22"/>
          <w:szCs w:val="22"/>
          <w:lang w:val="es-ES"/>
        </w:rPr>
        <w:t xml:space="preserve"> de 349 asuntos reentrados, lo que corresponde a 31 asuntos, o sea </w:t>
      </w:r>
      <w:r>
        <w:rPr>
          <w:rFonts w:ascii="Arial" w:hAnsi="Arial" w:cs="Arial"/>
          <w:color w:val="000000"/>
          <w:sz w:val="22"/>
          <w:szCs w:val="22"/>
          <w:lang w:val="es-ES"/>
        </w:rPr>
        <w:t xml:space="preserve">de 5,2 asuntos por Fiscala o Fiscal, mientras que en el 2019 de enero a </w:t>
      </w:r>
      <w:r w:rsidR="00380C19">
        <w:rPr>
          <w:rFonts w:ascii="Arial" w:hAnsi="Arial" w:cs="Arial"/>
          <w:color w:val="000000"/>
          <w:sz w:val="22"/>
          <w:szCs w:val="22"/>
          <w:lang w:val="es-ES"/>
        </w:rPr>
        <w:t>may</w:t>
      </w:r>
      <w:r>
        <w:rPr>
          <w:rFonts w:ascii="Arial" w:hAnsi="Arial" w:cs="Arial"/>
          <w:color w:val="000000"/>
          <w:sz w:val="22"/>
          <w:szCs w:val="22"/>
          <w:lang w:val="es-ES"/>
        </w:rPr>
        <w:t>o se tuvo un promedio de</w:t>
      </w:r>
      <w:r w:rsidR="00C40124">
        <w:rPr>
          <w:rFonts w:ascii="Arial" w:hAnsi="Arial" w:cs="Arial"/>
          <w:color w:val="000000"/>
          <w:sz w:val="22"/>
          <w:szCs w:val="22"/>
          <w:lang w:val="es-ES"/>
        </w:rPr>
        <w:t xml:space="preserve"> 195 asuntos reentrados, lo que significa 43 asuntos por mes, o sea</w:t>
      </w:r>
      <w:r>
        <w:rPr>
          <w:rFonts w:ascii="Arial" w:hAnsi="Arial" w:cs="Arial"/>
          <w:color w:val="000000"/>
          <w:sz w:val="22"/>
          <w:szCs w:val="22"/>
          <w:lang w:val="es-ES"/>
        </w:rPr>
        <w:t xml:space="preserve"> 7,2 asuntos por Fiscala o Fiscal, cifra que </w:t>
      </w:r>
      <w:r w:rsidR="00C40124">
        <w:rPr>
          <w:rFonts w:ascii="Arial" w:hAnsi="Arial" w:cs="Arial"/>
          <w:color w:val="000000"/>
          <w:sz w:val="22"/>
          <w:szCs w:val="22"/>
          <w:lang w:val="es-ES"/>
        </w:rPr>
        <w:t>es</w:t>
      </w:r>
      <w:r>
        <w:rPr>
          <w:rFonts w:ascii="Arial" w:hAnsi="Arial" w:cs="Arial"/>
          <w:color w:val="000000"/>
          <w:sz w:val="22"/>
          <w:szCs w:val="22"/>
          <w:lang w:val="es-ES"/>
        </w:rPr>
        <w:t xml:space="preserve"> importante manejar sobre todo si el reentrado se refiere a una falta o error de parte de la Fiscalía a la hora de itinerar un expediente </w:t>
      </w:r>
      <w:r w:rsidR="00C40124">
        <w:rPr>
          <w:rFonts w:ascii="Arial" w:hAnsi="Arial" w:cs="Arial"/>
          <w:color w:val="000000"/>
          <w:sz w:val="22"/>
          <w:szCs w:val="22"/>
          <w:lang w:val="es-ES"/>
        </w:rPr>
        <w:t>a</w:t>
      </w:r>
      <w:r>
        <w:rPr>
          <w:rFonts w:ascii="Arial" w:hAnsi="Arial" w:cs="Arial"/>
          <w:color w:val="000000"/>
          <w:sz w:val="22"/>
          <w:szCs w:val="22"/>
          <w:lang w:val="es-ES"/>
        </w:rPr>
        <w:t>l Juzgado, entre otras posibles causas que se pueden identificar</w:t>
      </w:r>
      <w:r w:rsidR="00C40124">
        <w:rPr>
          <w:rFonts w:ascii="Arial" w:hAnsi="Arial" w:cs="Arial"/>
          <w:color w:val="000000"/>
          <w:sz w:val="22"/>
          <w:szCs w:val="22"/>
          <w:lang w:val="es-ES"/>
        </w:rPr>
        <w:t xml:space="preserve">, como por ejemplo por criterio jurídico por parte de la persona juzgadora que sea contrario a lo que el fiscal solicita, por justicia restaurativa al no cumplir con los requisitos, por rebeldía, o alguna otra razón más, no obstante, lo importante aquí es recalcar el seguimiento que </w:t>
      </w:r>
      <w:r w:rsidR="00C40124">
        <w:rPr>
          <w:rFonts w:ascii="Arial" w:hAnsi="Arial" w:cs="Arial"/>
          <w:color w:val="000000"/>
          <w:sz w:val="22"/>
          <w:szCs w:val="22"/>
          <w:lang w:val="es-ES"/>
        </w:rPr>
        <w:lastRenderedPageBreak/>
        <w:t>se le debe dar a los lineamientos emitidos por parte de la Fiscalía General en cuanto a los requerimientos mínimos de cómo enviar los expedientes al Juzgado y tratar de evitar tener reentrados por errores de información a la hora de itinerar</w:t>
      </w:r>
      <w:r>
        <w:rPr>
          <w:rFonts w:ascii="Arial" w:hAnsi="Arial" w:cs="Arial"/>
          <w:color w:val="000000"/>
          <w:sz w:val="22"/>
          <w:szCs w:val="22"/>
          <w:lang w:val="es-ES"/>
        </w:rPr>
        <w:t>.</w:t>
      </w:r>
    </w:p>
    <w:p w14:paraId="0F418033" w14:textId="77777777" w:rsidR="00611E46" w:rsidRDefault="00611E46" w:rsidP="00F60E2C">
      <w:pPr>
        <w:spacing w:line="360" w:lineRule="auto"/>
        <w:ind w:left="426"/>
        <w:jc w:val="both"/>
        <w:rPr>
          <w:rFonts w:ascii="Arial" w:hAnsi="Arial" w:cs="Arial"/>
          <w:color w:val="000000"/>
          <w:sz w:val="22"/>
          <w:szCs w:val="22"/>
          <w:lang w:val="es-ES"/>
        </w:rPr>
      </w:pPr>
    </w:p>
    <w:p w14:paraId="6C07FC11" w14:textId="25EA7F03" w:rsidR="00F60E2C"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Este tema es importante que se le dé seguimiento ya que puede afectar directamente el Circulante final de la Fiscalía.</w:t>
      </w:r>
    </w:p>
    <w:p w14:paraId="718F9D57" w14:textId="77777777" w:rsidR="00E61239" w:rsidRDefault="00E61239" w:rsidP="00F60E2C">
      <w:pPr>
        <w:spacing w:line="360" w:lineRule="auto"/>
        <w:ind w:left="426"/>
        <w:jc w:val="both"/>
        <w:rPr>
          <w:rFonts w:ascii="Arial" w:hAnsi="Arial" w:cs="Arial"/>
          <w:color w:val="000000"/>
          <w:sz w:val="22"/>
          <w:szCs w:val="22"/>
          <w:lang w:val="es-ES"/>
        </w:rPr>
      </w:pPr>
    </w:p>
    <w:p w14:paraId="77167684" w14:textId="77777777" w:rsidR="00F60E2C" w:rsidRDefault="00F60E2C" w:rsidP="00F60E2C">
      <w:pPr>
        <w:pStyle w:val="Ttulo2"/>
      </w:pPr>
      <w:r>
        <w:t>Asuntos Terminados</w:t>
      </w:r>
    </w:p>
    <w:p w14:paraId="33CDA1BC" w14:textId="77777777" w:rsidR="00F60E2C" w:rsidRDefault="00F60E2C" w:rsidP="00F60E2C">
      <w:pPr>
        <w:spacing w:line="360" w:lineRule="auto"/>
        <w:ind w:left="426"/>
        <w:jc w:val="both"/>
        <w:rPr>
          <w:rFonts w:ascii="Arial" w:hAnsi="Arial" w:cs="Arial"/>
          <w:color w:val="000000"/>
          <w:sz w:val="22"/>
          <w:szCs w:val="22"/>
          <w:lang w:val="es-ES"/>
        </w:rPr>
      </w:pPr>
    </w:p>
    <w:p w14:paraId="2B9522BC" w14:textId="71BE015E" w:rsidR="00F60E2C" w:rsidRDefault="00F60E2C" w:rsidP="00F60E2C">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4</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8B4DE6">
        <w:rPr>
          <w:rFonts w:ascii="Arial" w:eastAsia="Times New Roman" w:hAnsi="Arial" w:cs="Arial"/>
          <w:b/>
          <w:i w:val="0"/>
          <w:color w:val="auto"/>
          <w:sz w:val="22"/>
          <w:szCs w:val="22"/>
          <w:lang w:eastAsia="es-CR"/>
        </w:rPr>
        <w:t>Cantidad casos terminados por clase en el 2018</w:t>
      </w:r>
    </w:p>
    <w:p w14:paraId="3B072A53" w14:textId="48E2EBFE" w:rsidR="00F60E2C" w:rsidRDefault="00E45D66" w:rsidP="00F60E2C">
      <w:pPr>
        <w:jc w:val="center"/>
        <w:rPr>
          <w:rFonts w:cs="Arial"/>
          <w:b/>
          <w:sz w:val="18"/>
          <w:szCs w:val="18"/>
        </w:rPr>
      </w:pPr>
      <w:r>
        <w:rPr>
          <w:noProof/>
        </w:rPr>
        <w:drawing>
          <wp:inline distT="0" distB="0" distL="0" distR="0" wp14:anchorId="5B7C307B" wp14:editId="08C87D2E">
            <wp:extent cx="5365114" cy="3542030"/>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9">
                      <a:extLst>
                        <a:ext uri="{28A0092B-C50C-407E-A947-70E740481C1C}">
                          <a14:useLocalDpi xmlns:a14="http://schemas.microsoft.com/office/drawing/2010/main" val="0"/>
                        </a:ext>
                      </a:extLst>
                    </a:blip>
                    <a:stretch>
                      <a:fillRect/>
                    </a:stretch>
                  </pic:blipFill>
                  <pic:spPr>
                    <a:xfrm>
                      <a:off x="0" y="0"/>
                      <a:ext cx="5365114" cy="3542030"/>
                    </a:xfrm>
                    <a:prstGeom prst="rect">
                      <a:avLst/>
                    </a:prstGeom>
                  </pic:spPr>
                </pic:pic>
              </a:graphicData>
            </a:graphic>
          </wp:inline>
        </w:drawing>
      </w:r>
    </w:p>
    <w:p w14:paraId="1CEF9057" w14:textId="77777777" w:rsidR="00F60E2C" w:rsidRPr="006543A1" w:rsidRDefault="00F60E2C" w:rsidP="00D776A8">
      <w:pPr>
        <w:ind w:firstLine="708"/>
      </w:pPr>
      <w:r w:rsidRPr="00567421">
        <w:rPr>
          <w:rFonts w:cs="Arial"/>
          <w:b/>
          <w:sz w:val="18"/>
          <w:szCs w:val="18"/>
        </w:rPr>
        <w:t>Fuente: Informes estadísticos</w:t>
      </w:r>
      <w:r>
        <w:rPr>
          <w:rFonts w:cs="Arial"/>
          <w:b/>
          <w:sz w:val="18"/>
          <w:szCs w:val="18"/>
        </w:rPr>
        <w:t xml:space="preserve"> de Sigma</w:t>
      </w:r>
    </w:p>
    <w:p w14:paraId="2D811972" w14:textId="77777777" w:rsidR="00F60E2C" w:rsidRPr="006543A1" w:rsidRDefault="00F60E2C" w:rsidP="00F60E2C">
      <w:pPr>
        <w:spacing w:line="360" w:lineRule="auto"/>
        <w:ind w:left="426"/>
        <w:jc w:val="both"/>
        <w:rPr>
          <w:rFonts w:ascii="Arial" w:hAnsi="Arial" w:cs="Arial"/>
          <w:color w:val="000000"/>
          <w:sz w:val="22"/>
          <w:szCs w:val="22"/>
          <w:lang w:val="es-ES"/>
        </w:rPr>
      </w:pPr>
    </w:p>
    <w:p w14:paraId="349B1FB3" w14:textId="3E1BEB5F" w:rsidR="00955B8F" w:rsidRDefault="00387B56" w:rsidP="00955B8F">
      <w:pPr>
        <w:spacing w:line="360" w:lineRule="auto"/>
        <w:ind w:left="426"/>
        <w:jc w:val="both"/>
        <w:rPr>
          <w:rFonts w:ascii="Arial" w:hAnsi="Arial" w:cs="Arial"/>
          <w:sz w:val="22"/>
          <w:szCs w:val="22"/>
        </w:rPr>
      </w:pPr>
      <w:r w:rsidRPr="00AA044C">
        <w:rPr>
          <w:rFonts w:ascii="Arial" w:hAnsi="Arial" w:cs="Arial"/>
          <w:sz w:val="22"/>
          <w:szCs w:val="22"/>
        </w:rPr>
        <w:t>El porcentaje que se aprecia en cuanto a Desestimaciones y Archivo Fiscal reflejan el 7</w:t>
      </w:r>
      <w:r>
        <w:rPr>
          <w:rFonts w:ascii="Arial" w:hAnsi="Arial" w:cs="Arial"/>
          <w:sz w:val="22"/>
          <w:szCs w:val="22"/>
        </w:rPr>
        <w:t>2</w:t>
      </w:r>
      <w:r w:rsidRPr="00AA044C">
        <w:rPr>
          <w:rFonts w:ascii="Arial" w:hAnsi="Arial" w:cs="Arial"/>
          <w:sz w:val="22"/>
          <w:szCs w:val="22"/>
        </w:rPr>
        <w:t>% de los asuntos terminados por clase, lo que quiere decir que el restante 2</w:t>
      </w:r>
      <w:r>
        <w:rPr>
          <w:rFonts w:ascii="Arial" w:hAnsi="Arial" w:cs="Arial"/>
          <w:sz w:val="22"/>
          <w:szCs w:val="22"/>
        </w:rPr>
        <w:t>8</w:t>
      </w:r>
      <w:r w:rsidRPr="00AA044C">
        <w:rPr>
          <w:rFonts w:ascii="Arial" w:hAnsi="Arial" w:cs="Arial"/>
          <w:sz w:val="22"/>
          <w:szCs w:val="22"/>
        </w:rPr>
        <w:t xml:space="preserve">% se divide entre los </w:t>
      </w:r>
      <w:r>
        <w:rPr>
          <w:rFonts w:ascii="Arial" w:hAnsi="Arial" w:cs="Arial"/>
          <w:sz w:val="22"/>
          <w:szCs w:val="22"/>
        </w:rPr>
        <w:t>cuatro</w:t>
      </w:r>
      <w:r w:rsidRPr="00AA044C">
        <w:rPr>
          <w:rFonts w:ascii="Arial" w:hAnsi="Arial" w:cs="Arial"/>
          <w:sz w:val="22"/>
          <w:szCs w:val="22"/>
        </w:rPr>
        <w:t xml:space="preserve"> puntos restantes</w:t>
      </w:r>
      <w:r w:rsidR="00955B8F">
        <w:rPr>
          <w:rFonts w:ascii="Arial" w:hAnsi="Arial" w:cs="Arial"/>
          <w:sz w:val="22"/>
          <w:szCs w:val="22"/>
        </w:rPr>
        <w:t>.</w:t>
      </w:r>
    </w:p>
    <w:p w14:paraId="12975A25" w14:textId="7687036B" w:rsidR="00955B8F" w:rsidRPr="00955B8F" w:rsidRDefault="00955B8F" w:rsidP="00955B8F">
      <w:pPr>
        <w:spacing w:line="360" w:lineRule="auto"/>
        <w:ind w:left="426"/>
        <w:jc w:val="both"/>
        <w:rPr>
          <w:rFonts w:ascii="Arial" w:hAnsi="Arial" w:cs="Arial"/>
          <w:sz w:val="22"/>
          <w:szCs w:val="22"/>
        </w:rPr>
      </w:pPr>
      <w:r>
        <w:rPr>
          <w:rFonts w:ascii="Arial" w:hAnsi="Arial" w:cs="Arial"/>
          <w:sz w:val="22"/>
          <w:szCs w:val="22"/>
        </w:rPr>
        <w:lastRenderedPageBreak/>
        <w:t xml:space="preserve">Según criterio dado en la reuniones con el Equipo de trabajo de la Fiscalía, doña Mayra Campos indicó que la Fiscalía General y la </w:t>
      </w:r>
      <w:r w:rsidRPr="00C369C6">
        <w:rPr>
          <w:rFonts w:ascii="Arial" w:hAnsi="Arial" w:cs="Arial"/>
          <w:sz w:val="22"/>
          <w:szCs w:val="22"/>
        </w:rPr>
        <w:t xml:space="preserve">Unidad de </w:t>
      </w:r>
      <w:r w:rsidRPr="00D92D0C">
        <w:rPr>
          <w:rFonts w:ascii="Arial" w:hAnsi="Arial" w:cs="Arial"/>
          <w:sz w:val="22"/>
          <w:szCs w:val="22"/>
        </w:rPr>
        <w:t>Capacitación y Supervisión</w:t>
      </w:r>
      <w:r>
        <w:rPr>
          <w:rFonts w:ascii="Arial" w:hAnsi="Arial" w:cs="Arial"/>
          <w:sz w:val="22"/>
          <w:szCs w:val="22"/>
        </w:rPr>
        <w:t xml:space="preserve">, </w:t>
      </w:r>
      <w:r w:rsidRPr="00D92D0C">
        <w:rPr>
          <w:rFonts w:ascii="Arial" w:hAnsi="Arial" w:cs="Arial"/>
          <w:sz w:val="22"/>
          <w:szCs w:val="22"/>
        </w:rPr>
        <w:t>consideran que</w:t>
      </w:r>
      <w:r>
        <w:rPr>
          <w:rFonts w:ascii="Arial" w:hAnsi="Arial" w:cs="Arial"/>
          <w:sz w:val="22"/>
          <w:szCs w:val="22"/>
        </w:rPr>
        <w:t xml:space="preserve"> un 10</w:t>
      </w:r>
      <w:r w:rsidRPr="00D92D0C">
        <w:rPr>
          <w:rFonts w:ascii="Arial" w:hAnsi="Arial" w:cs="Arial"/>
          <w:sz w:val="22"/>
          <w:szCs w:val="22"/>
        </w:rPr>
        <w:t>% en acusaciones, es un punto importante a mejorar como oficina</w:t>
      </w:r>
      <w:r>
        <w:rPr>
          <w:rFonts w:ascii="Arial" w:hAnsi="Arial" w:cs="Arial"/>
          <w:sz w:val="22"/>
          <w:szCs w:val="22"/>
        </w:rPr>
        <w:t xml:space="preserve">, si se compara con la media nacional que en el 2018 </w:t>
      </w:r>
      <w:r w:rsidRPr="00D92D0C">
        <w:rPr>
          <w:rFonts w:ascii="Arial" w:hAnsi="Arial" w:cs="Arial"/>
          <w:sz w:val="22"/>
          <w:szCs w:val="22"/>
        </w:rPr>
        <w:t xml:space="preserve">que </w:t>
      </w:r>
      <w:r>
        <w:rPr>
          <w:rFonts w:ascii="Arial" w:hAnsi="Arial" w:cs="Arial"/>
          <w:sz w:val="22"/>
          <w:szCs w:val="22"/>
        </w:rPr>
        <w:t xml:space="preserve">fue alrededor de 12,9%, esto se traduce en un promedio de siete acusaciones por Fiscala o Fiscal Auxiliar por mes, que equivale a 1,67 acusaciones por semana, y </w:t>
      </w:r>
      <w:r w:rsidRPr="00D92D0C">
        <w:rPr>
          <w:rFonts w:ascii="Arial" w:hAnsi="Arial" w:cs="Arial"/>
          <w:sz w:val="22"/>
          <w:szCs w:val="22"/>
        </w:rPr>
        <w:t xml:space="preserve">además </w:t>
      </w:r>
      <w:r>
        <w:rPr>
          <w:rFonts w:ascii="Arial" w:hAnsi="Arial" w:cs="Arial"/>
          <w:sz w:val="22"/>
          <w:szCs w:val="22"/>
        </w:rPr>
        <w:t xml:space="preserve">de acuerdo con </w:t>
      </w:r>
      <w:r w:rsidRPr="00D92D0C">
        <w:rPr>
          <w:rFonts w:ascii="Arial" w:hAnsi="Arial" w:cs="Arial"/>
          <w:sz w:val="22"/>
          <w:szCs w:val="22"/>
        </w:rPr>
        <w:t>e</w:t>
      </w:r>
      <w:r w:rsidRPr="00035A93">
        <w:rPr>
          <w:rFonts w:ascii="Arial" w:hAnsi="Arial" w:cs="Arial"/>
          <w:sz w:val="22"/>
          <w:szCs w:val="22"/>
        </w:rPr>
        <w:t>ste</w:t>
      </w:r>
      <w:r>
        <w:rPr>
          <w:rFonts w:ascii="Arial" w:hAnsi="Arial" w:cs="Arial"/>
          <w:sz w:val="22"/>
          <w:szCs w:val="22"/>
        </w:rPr>
        <w:t xml:space="preserve"> criterio de la Fiscalía General</w:t>
      </w:r>
      <w:r w:rsidRPr="00035A93">
        <w:rPr>
          <w:rFonts w:ascii="Arial" w:hAnsi="Arial" w:cs="Arial"/>
          <w:sz w:val="22"/>
          <w:szCs w:val="22"/>
        </w:rPr>
        <w:t>, se considera</w:t>
      </w:r>
      <w:r>
        <w:rPr>
          <w:rFonts w:ascii="Arial" w:hAnsi="Arial" w:cs="Arial"/>
          <w:sz w:val="22"/>
          <w:szCs w:val="22"/>
        </w:rPr>
        <w:t xml:space="preserve"> bajo para la cantidad de circulante que tiene la oficina</w:t>
      </w:r>
    </w:p>
    <w:p w14:paraId="28E71936" w14:textId="77777777" w:rsidR="00135A72" w:rsidRDefault="00135A72" w:rsidP="00F60E2C">
      <w:pPr>
        <w:spacing w:line="360" w:lineRule="auto"/>
        <w:ind w:left="426"/>
        <w:jc w:val="both"/>
        <w:rPr>
          <w:rFonts w:ascii="Arial" w:hAnsi="Arial" w:cs="Arial"/>
          <w:color w:val="000000"/>
          <w:sz w:val="22"/>
          <w:szCs w:val="22"/>
          <w:lang w:val="es-ES"/>
        </w:rPr>
      </w:pPr>
    </w:p>
    <w:p w14:paraId="5C84E4F3" w14:textId="1294B041" w:rsidR="00F60E2C" w:rsidRPr="00846AB7" w:rsidRDefault="00F60E2C" w:rsidP="00F60E2C">
      <w:pPr>
        <w:pStyle w:val="Ttulo2"/>
      </w:pPr>
      <w:r w:rsidRPr="00846AB7">
        <w:t>Asuntos Entrados</w:t>
      </w:r>
      <w:r w:rsidRPr="00846AB7">
        <w:rPr>
          <w:lang w:val="es-CR"/>
        </w:rPr>
        <w:t xml:space="preserve"> </w:t>
      </w:r>
      <w:r w:rsidR="008572D4">
        <w:rPr>
          <w:lang w:val="es-CR"/>
        </w:rPr>
        <w:t>v</w:t>
      </w:r>
      <w:r w:rsidRPr="00846AB7">
        <w:rPr>
          <w:lang w:val="es-CR"/>
        </w:rPr>
        <w:t>ersus Asuntos Terminados</w:t>
      </w:r>
    </w:p>
    <w:p w14:paraId="71503410" w14:textId="77777777" w:rsidR="00F60E2C" w:rsidRDefault="00F60E2C" w:rsidP="00F60E2C">
      <w:pPr>
        <w:spacing w:line="360" w:lineRule="auto"/>
        <w:ind w:left="426"/>
        <w:jc w:val="both"/>
        <w:rPr>
          <w:rFonts w:ascii="Arial" w:hAnsi="Arial" w:cs="Arial"/>
          <w:color w:val="000000"/>
          <w:sz w:val="22"/>
          <w:szCs w:val="22"/>
        </w:rPr>
      </w:pPr>
    </w:p>
    <w:p w14:paraId="307FEBB9" w14:textId="475855A7" w:rsidR="00F60E2C" w:rsidRPr="00A804EB" w:rsidRDefault="00F60E2C" w:rsidP="00F60E2C">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5</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Cantidad de casos entrados versus terminados en el 2018</w:t>
      </w:r>
    </w:p>
    <w:p w14:paraId="3682DFB1" w14:textId="77777777" w:rsidR="00F60E2C" w:rsidRPr="009F31CD" w:rsidRDefault="00F60E2C" w:rsidP="00F60E2C">
      <w:pPr>
        <w:spacing w:line="360" w:lineRule="auto"/>
        <w:ind w:left="426"/>
        <w:jc w:val="both"/>
        <w:rPr>
          <w:rFonts w:ascii="Arial" w:hAnsi="Arial" w:cs="Arial"/>
          <w:color w:val="000000"/>
          <w:sz w:val="22"/>
          <w:szCs w:val="22"/>
        </w:rPr>
      </w:pPr>
    </w:p>
    <w:p w14:paraId="55CC47B7" w14:textId="77777777" w:rsidR="00F60E2C" w:rsidRDefault="00F60E2C" w:rsidP="00F60E2C">
      <w:pPr>
        <w:spacing w:line="360" w:lineRule="auto"/>
        <w:jc w:val="center"/>
        <w:rPr>
          <w:rFonts w:ascii="Arial" w:hAnsi="Arial" w:cs="Arial"/>
          <w:color w:val="000000"/>
          <w:sz w:val="22"/>
          <w:szCs w:val="22"/>
          <w:lang w:val="es-ES"/>
        </w:rPr>
      </w:pPr>
      <w:r>
        <w:rPr>
          <w:noProof/>
        </w:rPr>
        <w:drawing>
          <wp:inline distT="0" distB="0" distL="0" distR="0" wp14:anchorId="6A01364B" wp14:editId="36CF696D">
            <wp:extent cx="6276108" cy="273958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76108" cy="2739580"/>
                    </a:xfrm>
                    <a:prstGeom prst="rect">
                      <a:avLst/>
                    </a:prstGeom>
                  </pic:spPr>
                </pic:pic>
              </a:graphicData>
            </a:graphic>
          </wp:inline>
        </w:drawing>
      </w:r>
    </w:p>
    <w:p w14:paraId="18E81D16" w14:textId="0A98E687" w:rsidR="00F60E2C" w:rsidRDefault="00F60E2C" w:rsidP="00F60E2C">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1BB09429" w14:textId="77777777" w:rsidR="00F60E2C" w:rsidRDefault="00F60E2C" w:rsidP="00F60E2C">
      <w:pPr>
        <w:spacing w:line="360" w:lineRule="auto"/>
        <w:ind w:left="426"/>
        <w:jc w:val="both"/>
        <w:rPr>
          <w:rFonts w:ascii="Arial" w:hAnsi="Arial" w:cs="Arial"/>
          <w:color w:val="000000"/>
          <w:sz w:val="22"/>
          <w:szCs w:val="22"/>
          <w:lang w:val="es-ES"/>
        </w:rPr>
      </w:pPr>
    </w:p>
    <w:p w14:paraId="6030A117" w14:textId="5EE12301" w:rsidR="00F60E2C"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En este contexto y teniendo como referencia el </w:t>
      </w:r>
      <w:r w:rsidR="00EB5B83">
        <w:rPr>
          <w:rFonts w:ascii="Arial" w:hAnsi="Arial" w:cs="Arial"/>
          <w:color w:val="000000"/>
          <w:sz w:val="22"/>
          <w:szCs w:val="22"/>
          <w:lang w:val="es-ES"/>
        </w:rPr>
        <w:t>gráfico</w:t>
      </w:r>
      <w:r>
        <w:rPr>
          <w:rFonts w:ascii="Arial" w:hAnsi="Arial" w:cs="Arial"/>
          <w:color w:val="000000"/>
          <w:sz w:val="22"/>
          <w:szCs w:val="22"/>
          <w:lang w:val="es-ES"/>
        </w:rPr>
        <w:t xml:space="preserve"> anterior se hace notar que</w:t>
      </w:r>
      <w:r w:rsidR="007165CC">
        <w:rPr>
          <w:rFonts w:ascii="Arial" w:hAnsi="Arial" w:cs="Arial"/>
          <w:color w:val="000000"/>
          <w:sz w:val="22"/>
          <w:szCs w:val="22"/>
          <w:lang w:val="es-ES"/>
        </w:rPr>
        <w:t>,</w:t>
      </w:r>
      <w:r>
        <w:rPr>
          <w:rFonts w:ascii="Arial" w:hAnsi="Arial" w:cs="Arial"/>
          <w:color w:val="000000"/>
          <w:sz w:val="22"/>
          <w:szCs w:val="22"/>
          <w:lang w:val="es-ES"/>
        </w:rPr>
        <w:t xml:space="preserve"> en cuanto a los asuntos terminados durante el periodo de enero a agosto de 2018 se concluyeron </w:t>
      </w:r>
      <w:r w:rsidR="007165CC">
        <w:rPr>
          <w:rFonts w:ascii="Arial" w:hAnsi="Arial" w:cs="Arial"/>
          <w:color w:val="000000"/>
          <w:sz w:val="22"/>
          <w:szCs w:val="22"/>
          <w:lang w:val="es-ES"/>
        </w:rPr>
        <w:t>1</w:t>
      </w:r>
      <w:r w:rsidR="001A1858">
        <w:rPr>
          <w:rFonts w:ascii="Arial" w:hAnsi="Arial" w:cs="Arial"/>
          <w:color w:val="000000"/>
          <w:sz w:val="22"/>
          <w:szCs w:val="22"/>
          <w:lang w:val="es-ES"/>
        </w:rPr>
        <w:t>8</w:t>
      </w:r>
      <w:r>
        <w:rPr>
          <w:rFonts w:ascii="Arial" w:hAnsi="Arial" w:cs="Arial"/>
          <w:color w:val="000000"/>
          <w:sz w:val="22"/>
          <w:szCs w:val="22"/>
          <w:lang w:val="es-ES"/>
        </w:rPr>
        <w:t>6 casos más</w:t>
      </w:r>
      <w:r w:rsidR="00EB5B83">
        <w:rPr>
          <w:rFonts w:ascii="Arial" w:hAnsi="Arial" w:cs="Arial"/>
          <w:color w:val="000000"/>
          <w:sz w:val="22"/>
          <w:szCs w:val="22"/>
          <w:lang w:val="es-ES"/>
        </w:rPr>
        <w:t xml:space="preserve"> en total</w:t>
      </w:r>
      <w:r>
        <w:rPr>
          <w:rFonts w:ascii="Arial" w:hAnsi="Arial" w:cs="Arial"/>
          <w:color w:val="000000"/>
          <w:sz w:val="22"/>
          <w:szCs w:val="22"/>
          <w:lang w:val="es-ES"/>
        </w:rPr>
        <w:t xml:space="preserve"> con respecto a la entrada</w:t>
      </w:r>
      <w:r w:rsidR="004E42CD">
        <w:rPr>
          <w:rFonts w:ascii="Arial" w:hAnsi="Arial" w:cs="Arial"/>
          <w:color w:val="000000"/>
          <w:sz w:val="22"/>
          <w:szCs w:val="22"/>
          <w:lang w:val="es-ES"/>
        </w:rPr>
        <w:t>, cerca de un 4%</w:t>
      </w:r>
      <w:r w:rsidR="006E5949">
        <w:rPr>
          <w:rFonts w:ascii="Arial" w:hAnsi="Arial" w:cs="Arial"/>
          <w:color w:val="000000"/>
          <w:sz w:val="22"/>
          <w:szCs w:val="22"/>
          <w:lang w:val="es-ES"/>
        </w:rPr>
        <w:t>,</w:t>
      </w:r>
      <w:r w:rsidR="00EB5B83">
        <w:rPr>
          <w:rFonts w:ascii="Arial" w:hAnsi="Arial" w:cs="Arial"/>
          <w:color w:val="000000"/>
          <w:sz w:val="22"/>
          <w:szCs w:val="22"/>
          <w:lang w:val="es-ES"/>
        </w:rPr>
        <w:t xml:space="preserve"> poco más de dos asuntos </w:t>
      </w:r>
      <w:r w:rsidR="001A1858">
        <w:rPr>
          <w:rFonts w:ascii="Arial" w:hAnsi="Arial" w:cs="Arial"/>
          <w:color w:val="000000"/>
          <w:sz w:val="22"/>
          <w:szCs w:val="22"/>
          <w:lang w:val="es-ES"/>
        </w:rPr>
        <w:t xml:space="preserve">terminados </w:t>
      </w:r>
      <w:r w:rsidR="00EB5B83">
        <w:rPr>
          <w:rFonts w:ascii="Arial" w:hAnsi="Arial" w:cs="Arial"/>
          <w:color w:val="000000"/>
          <w:sz w:val="22"/>
          <w:szCs w:val="22"/>
          <w:lang w:val="es-ES"/>
        </w:rPr>
        <w:t xml:space="preserve">por mes </w:t>
      </w:r>
      <w:r w:rsidR="006E5949">
        <w:rPr>
          <w:rFonts w:ascii="Arial" w:hAnsi="Arial" w:cs="Arial"/>
          <w:color w:val="000000"/>
          <w:sz w:val="22"/>
          <w:szCs w:val="22"/>
          <w:lang w:val="es-ES"/>
        </w:rPr>
        <w:t xml:space="preserve">por Fiscala o Fiscal </w:t>
      </w:r>
      <w:r w:rsidR="00EB5B83">
        <w:rPr>
          <w:rFonts w:ascii="Arial" w:hAnsi="Arial" w:cs="Arial"/>
          <w:color w:val="000000"/>
          <w:sz w:val="22"/>
          <w:szCs w:val="22"/>
          <w:lang w:val="es-ES"/>
        </w:rPr>
        <w:t>con respecto a la entrada que se tuvo</w:t>
      </w:r>
      <w:r w:rsidR="007165CC">
        <w:rPr>
          <w:rFonts w:ascii="Arial" w:hAnsi="Arial" w:cs="Arial"/>
          <w:color w:val="000000"/>
          <w:sz w:val="22"/>
          <w:szCs w:val="22"/>
          <w:lang w:val="es-ES"/>
        </w:rPr>
        <w:t xml:space="preserve"> en ese mismo periodo</w:t>
      </w:r>
      <w:r>
        <w:rPr>
          <w:rFonts w:ascii="Arial" w:hAnsi="Arial" w:cs="Arial"/>
          <w:color w:val="000000"/>
          <w:sz w:val="22"/>
          <w:szCs w:val="22"/>
          <w:lang w:val="es-ES"/>
        </w:rPr>
        <w:t xml:space="preserve">, mientras que </w:t>
      </w:r>
      <w:r>
        <w:rPr>
          <w:rFonts w:ascii="Arial" w:hAnsi="Arial" w:cs="Arial"/>
          <w:color w:val="000000"/>
          <w:sz w:val="22"/>
          <w:szCs w:val="22"/>
          <w:lang w:val="es-ES"/>
        </w:rPr>
        <w:lastRenderedPageBreak/>
        <w:t>durante el último cuatrimestre del 2018 el comportamiento de asuntos entrados versus los asuntos terminados se incrementó en 36</w:t>
      </w:r>
      <w:r w:rsidR="004E42CD">
        <w:rPr>
          <w:rFonts w:ascii="Arial" w:hAnsi="Arial" w:cs="Arial"/>
          <w:color w:val="000000"/>
          <w:sz w:val="22"/>
          <w:szCs w:val="22"/>
          <w:lang w:val="es-ES"/>
        </w:rPr>
        <w:t>9</w:t>
      </w:r>
      <w:r>
        <w:rPr>
          <w:rFonts w:ascii="Arial" w:hAnsi="Arial" w:cs="Arial"/>
          <w:color w:val="000000"/>
          <w:sz w:val="22"/>
          <w:szCs w:val="22"/>
          <w:lang w:val="es-ES"/>
        </w:rPr>
        <w:t xml:space="preserve"> asuntos</w:t>
      </w:r>
      <w:r w:rsidR="004E42CD">
        <w:rPr>
          <w:rFonts w:ascii="Arial" w:hAnsi="Arial" w:cs="Arial"/>
          <w:color w:val="000000"/>
          <w:sz w:val="22"/>
          <w:szCs w:val="22"/>
          <w:lang w:val="es-ES"/>
        </w:rPr>
        <w:t>, casi un 24% menos</w:t>
      </w:r>
      <w:r>
        <w:rPr>
          <w:rFonts w:ascii="Arial" w:hAnsi="Arial" w:cs="Arial"/>
          <w:color w:val="000000"/>
          <w:sz w:val="22"/>
          <w:szCs w:val="22"/>
          <w:lang w:val="es-ES"/>
        </w:rPr>
        <w:t xml:space="preserve">, o sea se dejó de terminar asuntos en la misma relación </w:t>
      </w:r>
      <w:r w:rsidR="001A1858">
        <w:rPr>
          <w:rFonts w:ascii="Arial" w:hAnsi="Arial" w:cs="Arial"/>
          <w:color w:val="000000"/>
          <w:sz w:val="22"/>
          <w:szCs w:val="22"/>
          <w:lang w:val="es-ES"/>
        </w:rPr>
        <w:t xml:space="preserve">de lo </w:t>
      </w:r>
      <w:r>
        <w:rPr>
          <w:rFonts w:ascii="Arial" w:hAnsi="Arial" w:cs="Arial"/>
          <w:color w:val="000000"/>
          <w:sz w:val="22"/>
          <w:szCs w:val="22"/>
          <w:lang w:val="es-ES"/>
        </w:rPr>
        <w:t xml:space="preserve">que se </w:t>
      </w:r>
      <w:r w:rsidR="001A1858">
        <w:rPr>
          <w:rFonts w:ascii="Arial" w:hAnsi="Arial" w:cs="Arial"/>
          <w:color w:val="000000"/>
          <w:sz w:val="22"/>
          <w:szCs w:val="22"/>
          <w:lang w:val="es-ES"/>
        </w:rPr>
        <w:t>t</w:t>
      </w:r>
      <w:r>
        <w:rPr>
          <w:rFonts w:ascii="Arial" w:hAnsi="Arial" w:cs="Arial"/>
          <w:color w:val="000000"/>
          <w:sz w:val="22"/>
          <w:szCs w:val="22"/>
          <w:lang w:val="es-ES"/>
        </w:rPr>
        <w:t>enía</w:t>
      </w:r>
      <w:r w:rsidR="00EB5B83">
        <w:rPr>
          <w:rFonts w:ascii="Arial" w:hAnsi="Arial" w:cs="Arial"/>
          <w:color w:val="000000"/>
          <w:sz w:val="22"/>
          <w:szCs w:val="22"/>
          <w:lang w:val="es-ES"/>
        </w:rPr>
        <w:t xml:space="preserve"> en el periodo ante</w:t>
      </w:r>
      <w:r w:rsidR="001A1858">
        <w:rPr>
          <w:rFonts w:ascii="Arial" w:hAnsi="Arial" w:cs="Arial"/>
          <w:color w:val="000000"/>
          <w:sz w:val="22"/>
          <w:szCs w:val="22"/>
          <w:lang w:val="es-ES"/>
        </w:rPr>
        <w:t>rior</w:t>
      </w:r>
      <w:r w:rsidR="00EB5B83">
        <w:rPr>
          <w:rFonts w:ascii="Arial" w:hAnsi="Arial" w:cs="Arial"/>
          <w:color w:val="000000"/>
          <w:sz w:val="22"/>
          <w:szCs w:val="22"/>
          <w:lang w:val="es-ES"/>
        </w:rPr>
        <w:t xml:space="preserve">, alrededor de </w:t>
      </w:r>
      <w:r w:rsidR="006E5949">
        <w:rPr>
          <w:rFonts w:ascii="Arial" w:hAnsi="Arial" w:cs="Arial"/>
          <w:color w:val="000000"/>
          <w:sz w:val="22"/>
          <w:szCs w:val="22"/>
          <w:lang w:val="es-ES"/>
        </w:rPr>
        <w:t>cinco asuntos por mes por Fiscala o Fiscal</w:t>
      </w:r>
      <w:r w:rsidR="001A1858">
        <w:rPr>
          <w:rFonts w:ascii="Arial" w:hAnsi="Arial" w:cs="Arial"/>
          <w:color w:val="000000"/>
          <w:sz w:val="22"/>
          <w:szCs w:val="22"/>
          <w:lang w:val="es-ES"/>
        </w:rPr>
        <w:t xml:space="preserve"> se dejaron de generar</w:t>
      </w:r>
      <w:r>
        <w:rPr>
          <w:rFonts w:ascii="Arial" w:hAnsi="Arial" w:cs="Arial"/>
          <w:color w:val="000000"/>
          <w:sz w:val="22"/>
          <w:szCs w:val="22"/>
          <w:lang w:val="es-ES"/>
        </w:rPr>
        <w:t xml:space="preserve">, lo que </w:t>
      </w:r>
      <w:r w:rsidR="006E5949">
        <w:rPr>
          <w:rFonts w:ascii="Arial" w:hAnsi="Arial" w:cs="Arial"/>
          <w:color w:val="000000"/>
          <w:sz w:val="22"/>
          <w:szCs w:val="22"/>
          <w:lang w:val="es-ES"/>
        </w:rPr>
        <w:t>provocó el</w:t>
      </w:r>
      <w:r>
        <w:rPr>
          <w:rFonts w:ascii="Arial" w:hAnsi="Arial" w:cs="Arial"/>
          <w:color w:val="000000"/>
          <w:sz w:val="22"/>
          <w:szCs w:val="22"/>
          <w:lang w:val="es-ES"/>
        </w:rPr>
        <w:t xml:space="preserve"> desmejoro </w:t>
      </w:r>
      <w:r w:rsidR="006E5949">
        <w:rPr>
          <w:rFonts w:ascii="Arial" w:hAnsi="Arial" w:cs="Arial"/>
          <w:color w:val="000000"/>
          <w:sz w:val="22"/>
          <w:szCs w:val="22"/>
          <w:lang w:val="es-ES"/>
        </w:rPr>
        <w:t xml:space="preserve">en </w:t>
      </w:r>
      <w:r>
        <w:rPr>
          <w:rFonts w:ascii="Arial" w:hAnsi="Arial" w:cs="Arial"/>
          <w:color w:val="000000"/>
          <w:sz w:val="22"/>
          <w:szCs w:val="22"/>
          <w:lang w:val="es-ES"/>
        </w:rPr>
        <w:t xml:space="preserve">la productividad de la oficina, </w:t>
      </w:r>
      <w:r w:rsidR="006E5949">
        <w:rPr>
          <w:rFonts w:ascii="Arial" w:hAnsi="Arial" w:cs="Arial"/>
          <w:color w:val="000000"/>
          <w:sz w:val="22"/>
          <w:szCs w:val="22"/>
          <w:lang w:val="es-ES"/>
        </w:rPr>
        <w:t xml:space="preserve">y esto a su vez </w:t>
      </w:r>
      <w:r>
        <w:rPr>
          <w:rFonts w:ascii="Arial" w:hAnsi="Arial" w:cs="Arial"/>
          <w:color w:val="000000"/>
          <w:sz w:val="22"/>
          <w:szCs w:val="22"/>
          <w:lang w:val="es-ES"/>
        </w:rPr>
        <w:t xml:space="preserve">hace que </w:t>
      </w:r>
      <w:r w:rsidR="001A1858">
        <w:rPr>
          <w:rFonts w:ascii="Arial" w:hAnsi="Arial" w:cs="Arial"/>
          <w:color w:val="000000"/>
          <w:sz w:val="22"/>
          <w:szCs w:val="22"/>
          <w:lang w:val="es-ES"/>
        </w:rPr>
        <w:t>e</w:t>
      </w:r>
      <w:r>
        <w:rPr>
          <w:rFonts w:ascii="Arial" w:hAnsi="Arial" w:cs="Arial"/>
          <w:color w:val="000000"/>
          <w:sz w:val="22"/>
          <w:szCs w:val="22"/>
          <w:lang w:val="es-ES"/>
        </w:rPr>
        <w:t>l</w:t>
      </w:r>
      <w:r w:rsidR="006E5949">
        <w:rPr>
          <w:rFonts w:ascii="Arial" w:hAnsi="Arial" w:cs="Arial"/>
          <w:color w:val="000000"/>
          <w:sz w:val="22"/>
          <w:szCs w:val="22"/>
          <w:lang w:val="es-ES"/>
        </w:rPr>
        <w:t xml:space="preserve"> </w:t>
      </w:r>
      <w:r>
        <w:rPr>
          <w:rFonts w:ascii="Arial" w:hAnsi="Arial" w:cs="Arial"/>
          <w:color w:val="000000"/>
          <w:sz w:val="22"/>
          <w:szCs w:val="22"/>
          <w:lang w:val="es-ES"/>
        </w:rPr>
        <w:t xml:space="preserve">circulante </w:t>
      </w:r>
      <w:r w:rsidR="001A1858">
        <w:rPr>
          <w:rFonts w:ascii="Arial" w:hAnsi="Arial" w:cs="Arial"/>
          <w:color w:val="000000"/>
          <w:sz w:val="22"/>
          <w:szCs w:val="22"/>
          <w:lang w:val="es-ES"/>
        </w:rPr>
        <w:t xml:space="preserve">final </w:t>
      </w:r>
      <w:r>
        <w:rPr>
          <w:rFonts w:ascii="Arial" w:hAnsi="Arial" w:cs="Arial"/>
          <w:color w:val="000000"/>
          <w:sz w:val="22"/>
          <w:szCs w:val="22"/>
          <w:lang w:val="es-ES"/>
        </w:rPr>
        <w:t>aumente.</w:t>
      </w:r>
    </w:p>
    <w:p w14:paraId="575F3E3B" w14:textId="44BEEFFA" w:rsidR="00F60E2C" w:rsidRDefault="00F60E2C" w:rsidP="00F60E2C">
      <w:pPr>
        <w:spacing w:line="360" w:lineRule="auto"/>
        <w:ind w:left="426"/>
        <w:jc w:val="both"/>
        <w:rPr>
          <w:rFonts w:ascii="Arial" w:hAnsi="Arial" w:cs="Arial"/>
          <w:color w:val="000000"/>
          <w:sz w:val="22"/>
          <w:szCs w:val="22"/>
          <w:lang w:val="es-ES"/>
        </w:rPr>
      </w:pPr>
    </w:p>
    <w:p w14:paraId="55EEF40F" w14:textId="67B71326" w:rsidR="00F60E2C" w:rsidRPr="00A804EB" w:rsidRDefault="00F60E2C" w:rsidP="00F60E2C">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6</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Cantidad de casos entrados versus terminados en el 2019</w:t>
      </w:r>
    </w:p>
    <w:p w14:paraId="4B15C754" w14:textId="77777777" w:rsidR="00F60E2C" w:rsidRPr="009F31CD" w:rsidRDefault="00F60E2C" w:rsidP="00F60E2C">
      <w:pPr>
        <w:spacing w:line="360" w:lineRule="auto"/>
        <w:ind w:left="426"/>
        <w:jc w:val="both"/>
        <w:rPr>
          <w:rFonts w:ascii="Arial" w:hAnsi="Arial" w:cs="Arial"/>
          <w:color w:val="000000"/>
          <w:sz w:val="22"/>
          <w:szCs w:val="22"/>
        </w:rPr>
      </w:pPr>
    </w:p>
    <w:p w14:paraId="1D8CC03A" w14:textId="77777777" w:rsidR="00F60E2C" w:rsidRDefault="00F60E2C" w:rsidP="00F60E2C">
      <w:pPr>
        <w:spacing w:line="360" w:lineRule="auto"/>
        <w:jc w:val="center"/>
        <w:rPr>
          <w:rFonts w:ascii="Arial" w:hAnsi="Arial" w:cs="Arial"/>
          <w:color w:val="000000"/>
          <w:sz w:val="22"/>
          <w:szCs w:val="22"/>
          <w:lang w:val="es-ES"/>
        </w:rPr>
      </w:pPr>
      <w:r>
        <w:rPr>
          <w:noProof/>
        </w:rPr>
        <w:drawing>
          <wp:inline distT="0" distB="0" distL="0" distR="0" wp14:anchorId="74E5A6CB" wp14:editId="1C4F049B">
            <wp:extent cx="5584452" cy="3083294"/>
            <wp:effectExtent l="0" t="0" r="0" b="31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31">
                      <a:extLst>
                        <a:ext uri="{28A0092B-C50C-407E-A947-70E740481C1C}">
                          <a14:useLocalDpi xmlns:a14="http://schemas.microsoft.com/office/drawing/2010/main" val="0"/>
                        </a:ext>
                      </a:extLst>
                    </a:blip>
                    <a:stretch>
                      <a:fillRect/>
                    </a:stretch>
                  </pic:blipFill>
                  <pic:spPr>
                    <a:xfrm>
                      <a:off x="0" y="0"/>
                      <a:ext cx="5584452" cy="3083294"/>
                    </a:xfrm>
                    <a:prstGeom prst="rect">
                      <a:avLst/>
                    </a:prstGeom>
                  </pic:spPr>
                </pic:pic>
              </a:graphicData>
            </a:graphic>
          </wp:inline>
        </w:drawing>
      </w:r>
    </w:p>
    <w:p w14:paraId="3BB73B53" w14:textId="77777777" w:rsidR="00F60E2C" w:rsidRDefault="00F60E2C" w:rsidP="00D776A8">
      <w:pPr>
        <w:spacing w:line="360" w:lineRule="auto"/>
        <w:ind w:firstLine="708"/>
        <w:rPr>
          <w:rFonts w:cs="Arial"/>
          <w:b/>
          <w:sz w:val="18"/>
          <w:szCs w:val="18"/>
        </w:rPr>
      </w:pPr>
      <w:r w:rsidRPr="00567421">
        <w:rPr>
          <w:rFonts w:cs="Arial"/>
          <w:b/>
          <w:sz w:val="18"/>
          <w:szCs w:val="18"/>
        </w:rPr>
        <w:t>Fuente: Informes estadísticos</w:t>
      </w:r>
      <w:r>
        <w:rPr>
          <w:rFonts w:cs="Arial"/>
          <w:b/>
          <w:sz w:val="18"/>
          <w:szCs w:val="18"/>
        </w:rPr>
        <w:t xml:space="preserve"> de Sigma</w:t>
      </w:r>
    </w:p>
    <w:p w14:paraId="7F6BB936" w14:textId="77777777" w:rsidR="00F60E2C" w:rsidRDefault="00F60E2C" w:rsidP="00F60E2C">
      <w:pPr>
        <w:spacing w:line="360" w:lineRule="auto"/>
        <w:ind w:left="426"/>
        <w:jc w:val="both"/>
        <w:rPr>
          <w:rFonts w:ascii="Arial" w:hAnsi="Arial" w:cs="Arial"/>
          <w:color w:val="000000"/>
          <w:sz w:val="22"/>
          <w:szCs w:val="22"/>
          <w:lang w:val="es-ES"/>
        </w:rPr>
      </w:pPr>
    </w:p>
    <w:p w14:paraId="62AD598E" w14:textId="53550F3B" w:rsidR="00F60E2C"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A continuación, se muestra el análisis de lo reflejado en la figura previa, lo cual consta de una diferencia de 264 casos más de asuntos terminados con respecto a los asuntos entrados en el periodo de enero a mayo de 2019, lo que hace que el circulante final sea impactado por e</w:t>
      </w:r>
      <w:r w:rsidR="00AF29CA">
        <w:rPr>
          <w:rFonts w:ascii="Arial" w:hAnsi="Arial" w:cs="Arial"/>
          <w:color w:val="000000"/>
          <w:sz w:val="22"/>
          <w:szCs w:val="22"/>
          <w:lang w:val="es-ES"/>
        </w:rPr>
        <w:t>l</w:t>
      </w:r>
      <w:r>
        <w:rPr>
          <w:rFonts w:ascii="Arial" w:hAnsi="Arial" w:cs="Arial"/>
          <w:color w:val="000000"/>
          <w:sz w:val="22"/>
          <w:szCs w:val="22"/>
          <w:lang w:val="es-ES"/>
        </w:rPr>
        <w:t xml:space="preserve"> buen rendimiento mostrado y se reduzca en esa misma proporción, dejando en evidencia que durante este periodo se tuvo un promedio de entrada de 557 asuntos por mes</w:t>
      </w:r>
      <w:r w:rsidR="006E5949">
        <w:rPr>
          <w:rFonts w:ascii="Arial" w:hAnsi="Arial" w:cs="Arial"/>
          <w:color w:val="000000"/>
          <w:sz w:val="22"/>
          <w:szCs w:val="22"/>
          <w:lang w:val="es-ES"/>
        </w:rPr>
        <w:t>, alrededor de 80 asuntos por Fiscala o Fiscal</w:t>
      </w:r>
      <w:r>
        <w:rPr>
          <w:rFonts w:ascii="Arial" w:hAnsi="Arial" w:cs="Arial"/>
          <w:color w:val="000000"/>
          <w:sz w:val="22"/>
          <w:szCs w:val="22"/>
          <w:lang w:val="es-ES"/>
        </w:rPr>
        <w:t xml:space="preserve">, mientras que de terminado se tuvo un promedio mensual de 610 casos, </w:t>
      </w:r>
      <w:r w:rsidR="000926D1">
        <w:rPr>
          <w:rFonts w:ascii="Arial" w:hAnsi="Arial" w:cs="Arial"/>
          <w:color w:val="000000"/>
          <w:sz w:val="22"/>
          <w:szCs w:val="22"/>
          <w:lang w:val="es-ES"/>
        </w:rPr>
        <w:t xml:space="preserve">cerca de 87 asuntos por Fiscala o Fiscal, </w:t>
      </w:r>
      <w:r>
        <w:rPr>
          <w:rFonts w:ascii="Arial" w:hAnsi="Arial" w:cs="Arial"/>
          <w:color w:val="000000"/>
          <w:sz w:val="22"/>
          <w:szCs w:val="22"/>
          <w:lang w:val="es-ES"/>
        </w:rPr>
        <w:t>incrementando la productividad en un 9% en general.</w:t>
      </w:r>
    </w:p>
    <w:p w14:paraId="2F51900D" w14:textId="4D46906F" w:rsidR="00F60E2C" w:rsidRDefault="00F60E2C" w:rsidP="00F60E2C">
      <w:pPr>
        <w:spacing w:line="360" w:lineRule="auto"/>
        <w:ind w:left="426"/>
        <w:jc w:val="both"/>
        <w:rPr>
          <w:rFonts w:ascii="Arial" w:hAnsi="Arial" w:cs="Arial"/>
          <w:color w:val="000000"/>
          <w:sz w:val="22"/>
          <w:szCs w:val="22"/>
          <w:lang w:val="es-ES"/>
        </w:rPr>
      </w:pPr>
    </w:p>
    <w:p w14:paraId="21609D8B" w14:textId="7B975FBB" w:rsidR="006A46FD" w:rsidRDefault="006A46FD" w:rsidP="006A46FD">
      <w:pPr>
        <w:pStyle w:val="Ttulo2"/>
      </w:pPr>
      <w:r>
        <w:rPr>
          <w:lang w:val="es-CR"/>
        </w:rPr>
        <w:lastRenderedPageBreak/>
        <w:t xml:space="preserve">Circulante </w:t>
      </w:r>
      <w:r w:rsidR="008572D4">
        <w:rPr>
          <w:lang w:val="es-CR"/>
        </w:rPr>
        <w:t>I</w:t>
      </w:r>
      <w:r>
        <w:rPr>
          <w:lang w:val="es-CR"/>
        </w:rPr>
        <w:t xml:space="preserve">nicial versus </w:t>
      </w:r>
      <w:r w:rsidR="008572D4">
        <w:rPr>
          <w:lang w:val="es-CR"/>
        </w:rPr>
        <w:t>C</w:t>
      </w:r>
      <w:r>
        <w:rPr>
          <w:lang w:val="es-CR"/>
        </w:rPr>
        <w:t xml:space="preserve">irculante </w:t>
      </w:r>
      <w:r w:rsidR="008572D4">
        <w:rPr>
          <w:lang w:val="es-CR"/>
        </w:rPr>
        <w:t>F</w:t>
      </w:r>
      <w:r>
        <w:rPr>
          <w:lang w:val="es-CR"/>
        </w:rPr>
        <w:t>inal</w:t>
      </w:r>
    </w:p>
    <w:p w14:paraId="64A80F31" w14:textId="77777777" w:rsidR="00375656" w:rsidRPr="00E315A4" w:rsidRDefault="00375656" w:rsidP="00E315A4">
      <w:pPr>
        <w:spacing w:line="360" w:lineRule="auto"/>
        <w:ind w:left="426"/>
        <w:jc w:val="both"/>
        <w:rPr>
          <w:rFonts w:ascii="Arial" w:hAnsi="Arial" w:cs="Arial"/>
          <w:color w:val="000000"/>
          <w:sz w:val="22"/>
          <w:szCs w:val="22"/>
          <w:lang w:val="es-ES"/>
        </w:rPr>
      </w:pPr>
    </w:p>
    <w:p w14:paraId="1AA0F738" w14:textId="42EFB011" w:rsidR="00B00318" w:rsidRDefault="00B00318" w:rsidP="00B00318">
      <w:pPr>
        <w:pStyle w:val="Descripcin"/>
        <w:jc w:val="center"/>
        <w:rPr>
          <w:rFonts w:ascii="Arial" w:eastAsia="Times New Roman" w:hAnsi="Arial" w:cs="Arial"/>
          <w:b/>
          <w:i w:val="0"/>
          <w:color w:val="auto"/>
          <w:sz w:val="22"/>
          <w:szCs w:val="22"/>
          <w:lang w:eastAsia="es-CR"/>
        </w:rPr>
      </w:pPr>
      <w:r w:rsidRPr="000926D1">
        <w:rPr>
          <w:rFonts w:ascii="Arial" w:hAnsi="Arial" w:cs="Arial"/>
          <w:b/>
          <w:i w:val="0"/>
          <w:color w:val="auto"/>
          <w:sz w:val="22"/>
          <w:szCs w:val="22"/>
        </w:rPr>
        <w:t xml:space="preserve">Gráfico </w:t>
      </w:r>
      <w:r w:rsidRPr="000926D1">
        <w:rPr>
          <w:rFonts w:ascii="Arial" w:hAnsi="Arial" w:cs="Arial"/>
          <w:b/>
          <w:i w:val="0"/>
          <w:color w:val="auto"/>
          <w:sz w:val="22"/>
          <w:szCs w:val="22"/>
        </w:rPr>
        <w:fldChar w:fldCharType="begin"/>
      </w:r>
      <w:r w:rsidRPr="000926D1">
        <w:rPr>
          <w:rFonts w:ascii="Arial" w:hAnsi="Arial" w:cs="Arial"/>
          <w:b/>
          <w:i w:val="0"/>
          <w:color w:val="auto"/>
          <w:sz w:val="22"/>
          <w:szCs w:val="22"/>
        </w:rPr>
        <w:instrText xml:space="preserve"> SEQ Gráfico \* ARABIC </w:instrText>
      </w:r>
      <w:r w:rsidRPr="000926D1">
        <w:rPr>
          <w:rFonts w:ascii="Arial" w:hAnsi="Arial" w:cs="Arial"/>
          <w:b/>
          <w:i w:val="0"/>
          <w:color w:val="auto"/>
          <w:sz w:val="22"/>
          <w:szCs w:val="22"/>
        </w:rPr>
        <w:fldChar w:fldCharType="separate"/>
      </w:r>
      <w:r w:rsidR="00D73D8F">
        <w:rPr>
          <w:rFonts w:ascii="Arial" w:hAnsi="Arial" w:cs="Arial"/>
          <w:b/>
          <w:i w:val="0"/>
          <w:noProof/>
          <w:color w:val="auto"/>
          <w:sz w:val="22"/>
          <w:szCs w:val="22"/>
        </w:rPr>
        <w:t>7</w:t>
      </w:r>
      <w:r w:rsidRPr="000926D1">
        <w:rPr>
          <w:rFonts w:ascii="Arial" w:hAnsi="Arial" w:cs="Arial"/>
          <w:b/>
          <w:i w:val="0"/>
          <w:color w:val="auto"/>
          <w:sz w:val="22"/>
          <w:szCs w:val="22"/>
        </w:rPr>
        <w:fldChar w:fldCharType="end"/>
      </w:r>
      <w:r w:rsidRPr="000926D1">
        <w:rPr>
          <w:rFonts w:ascii="Arial" w:eastAsia="Times New Roman" w:hAnsi="Arial" w:cs="Arial"/>
          <w:b/>
          <w:i w:val="0"/>
          <w:color w:val="auto"/>
          <w:sz w:val="22"/>
          <w:szCs w:val="22"/>
          <w:lang w:eastAsia="es-CR"/>
        </w:rPr>
        <w:t xml:space="preserve"> Circulante final durante el 2018</w:t>
      </w:r>
    </w:p>
    <w:p w14:paraId="28C046C7" w14:textId="77777777" w:rsidR="00E315A4" w:rsidRPr="00B00318" w:rsidRDefault="00E315A4" w:rsidP="00E315A4">
      <w:pPr>
        <w:spacing w:line="360" w:lineRule="auto"/>
        <w:ind w:left="426"/>
        <w:jc w:val="both"/>
        <w:rPr>
          <w:rFonts w:ascii="Arial" w:hAnsi="Arial" w:cs="Arial"/>
          <w:color w:val="000000"/>
          <w:sz w:val="22"/>
          <w:szCs w:val="22"/>
        </w:rPr>
      </w:pPr>
    </w:p>
    <w:p w14:paraId="73681615" w14:textId="7D258124" w:rsidR="006A46FD" w:rsidRPr="00BC2CC0" w:rsidRDefault="000926D1" w:rsidP="006A46FD">
      <w:pPr>
        <w:jc w:val="center"/>
      </w:pPr>
      <w:r>
        <w:rPr>
          <w:noProof/>
        </w:rPr>
        <w:drawing>
          <wp:inline distT="0" distB="0" distL="0" distR="0" wp14:anchorId="1166DBB2" wp14:editId="1B2EC328">
            <wp:extent cx="6276976" cy="3634352"/>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32">
                      <a:extLst>
                        <a:ext uri="{28A0092B-C50C-407E-A947-70E740481C1C}">
                          <a14:useLocalDpi xmlns:a14="http://schemas.microsoft.com/office/drawing/2010/main" val="0"/>
                        </a:ext>
                      </a:extLst>
                    </a:blip>
                    <a:stretch>
                      <a:fillRect/>
                    </a:stretch>
                  </pic:blipFill>
                  <pic:spPr>
                    <a:xfrm>
                      <a:off x="0" y="0"/>
                      <a:ext cx="6276976" cy="3634352"/>
                    </a:xfrm>
                    <a:prstGeom prst="rect">
                      <a:avLst/>
                    </a:prstGeom>
                  </pic:spPr>
                </pic:pic>
              </a:graphicData>
            </a:graphic>
          </wp:inline>
        </w:drawing>
      </w:r>
    </w:p>
    <w:p w14:paraId="7B242301" w14:textId="77777777" w:rsidR="006A46FD" w:rsidRDefault="006A46FD" w:rsidP="00D776A8">
      <w:pPr>
        <w:spacing w:line="360" w:lineRule="auto"/>
        <w:ind w:firstLine="426"/>
        <w:rPr>
          <w:rFonts w:cs="Arial"/>
          <w:b/>
          <w:sz w:val="18"/>
          <w:szCs w:val="18"/>
        </w:rPr>
      </w:pPr>
      <w:r w:rsidRPr="00567421">
        <w:rPr>
          <w:rFonts w:cs="Arial"/>
          <w:b/>
          <w:sz w:val="18"/>
          <w:szCs w:val="18"/>
        </w:rPr>
        <w:t>Fuente: Informes estadísticos</w:t>
      </w:r>
      <w:r>
        <w:rPr>
          <w:rFonts w:cs="Arial"/>
          <w:b/>
          <w:sz w:val="18"/>
          <w:szCs w:val="18"/>
        </w:rPr>
        <w:t xml:space="preserve"> de</w:t>
      </w:r>
      <w:r w:rsidR="00257B56">
        <w:rPr>
          <w:rFonts w:cs="Arial"/>
          <w:b/>
          <w:sz w:val="18"/>
          <w:szCs w:val="18"/>
        </w:rPr>
        <w:t xml:space="preserve"> Sigma</w:t>
      </w:r>
    </w:p>
    <w:p w14:paraId="345FD579" w14:textId="77777777" w:rsidR="006A46FD" w:rsidRPr="00383004" w:rsidRDefault="006A46FD" w:rsidP="006A46FD">
      <w:pPr>
        <w:spacing w:line="360" w:lineRule="auto"/>
        <w:ind w:left="426"/>
        <w:jc w:val="both"/>
        <w:rPr>
          <w:rFonts w:ascii="Arial" w:hAnsi="Arial" w:cs="Arial"/>
          <w:color w:val="000000"/>
          <w:sz w:val="22"/>
          <w:szCs w:val="22"/>
        </w:rPr>
      </w:pPr>
    </w:p>
    <w:p w14:paraId="5A2AC466" w14:textId="0583100F" w:rsidR="006A46FD" w:rsidRPr="00383004" w:rsidRDefault="006A46FD" w:rsidP="00383004">
      <w:pPr>
        <w:spacing w:line="360" w:lineRule="auto"/>
        <w:ind w:left="426"/>
        <w:jc w:val="both"/>
        <w:rPr>
          <w:rFonts w:ascii="Arial" w:hAnsi="Arial" w:cs="Arial"/>
          <w:color w:val="000000"/>
          <w:sz w:val="22"/>
          <w:szCs w:val="22"/>
        </w:rPr>
      </w:pPr>
      <w:r w:rsidRPr="00383004">
        <w:rPr>
          <w:rFonts w:ascii="Arial" w:hAnsi="Arial" w:cs="Arial"/>
          <w:color w:val="000000"/>
          <w:sz w:val="22"/>
          <w:szCs w:val="22"/>
        </w:rPr>
        <w:t xml:space="preserve">En el </w:t>
      </w:r>
      <w:r w:rsidR="00C24CB6" w:rsidRPr="00383004">
        <w:rPr>
          <w:rFonts w:ascii="Arial" w:hAnsi="Arial" w:cs="Arial"/>
          <w:color w:val="000000"/>
          <w:sz w:val="22"/>
          <w:szCs w:val="22"/>
        </w:rPr>
        <w:t xml:space="preserve">gráfico </w:t>
      </w:r>
      <w:r w:rsidRPr="00383004">
        <w:rPr>
          <w:rFonts w:ascii="Arial" w:hAnsi="Arial" w:cs="Arial"/>
          <w:color w:val="000000"/>
          <w:sz w:val="22"/>
          <w:szCs w:val="22"/>
        </w:rPr>
        <w:t xml:space="preserve">anterior se muestra la cantidad de </w:t>
      </w:r>
      <w:r w:rsidR="00AF29CA">
        <w:rPr>
          <w:rFonts w:ascii="Arial" w:hAnsi="Arial" w:cs="Arial"/>
          <w:color w:val="000000"/>
          <w:sz w:val="22"/>
          <w:szCs w:val="22"/>
        </w:rPr>
        <w:t>c</w:t>
      </w:r>
      <w:r w:rsidRPr="00383004">
        <w:rPr>
          <w:rFonts w:ascii="Arial" w:hAnsi="Arial" w:cs="Arial"/>
          <w:color w:val="000000"/>
          <w:sz w:val="22"/>
          <w:szCs w:val="22"/>
        </w:rPr>
        <w:t xml:space="preserve">irculante final durante </w:t>
      </w:r>
      <w:r w:rsidR="005C5991" w:rsidRPr="00383004">
        <w:rPr>
          <w:rFonts w:ascii="Arial" w:hAnsi="Arial" w:cs="Arial"/>
          <w:color w:val="000000"/>
          <w:sz w:val="22"/>
          <w:szCs w:val="22"/>
        </w:rPr>
        <w:t>el</w:t>
      </w:r>
      <w:r w:rsidRPr="00383004">
        <w:rPr>
          <w:rFonts w:ascii="Arial" w:hAnsi="Arial" w:cs="Arial"/>
          <w:color w:val="000000"/>
          <w:sz w:val="22"/>
          <w:szCs w:val="22"/>
        </w:rPr>
        <w:t xml:space="preserve"> 2018, </w:t>
      </w:r>
      <w:r w:rsidR="00697EFF" w:rsidRPr="00383004">
        <w:rPr>
          <w:rFonts w:ascii="Arial" w:hAnsi="Arial" w:cs="Arial"/>
          <w:color w:val="000000"/>
          <w:sz w:val="22"/>
          <w:szCs w:val="22"/>
        </w:rPr>
        <w:t xml:space="preserve">cabe señalar </w:t>
      </w:r>
      <w:r w:rsidR="009940D3" w:rsidRPr="00383004">
        <w:rPr>
          <w:rFonts w:ascii="Arial" w:hAnsi="Arial" w:cs="Arial"/>
          <w:color w:val="000000"/>
          <w:sz w:val="22"/>
          <w:szCs w:val="22"/>
        </w:rPr>
        <w:t>que,</w:t>
      </w:r>
      <w:r w:rsidR="00697EFF" w:rsidRPr="00383004">
        <w:rPr>
          <w:rFonts w:ascii="Arial" w:hAnsi="Arial" w:cs="Arial"/>
          <w:color w:val="000000"/>
          <w:sz w:val="22"/>
          <w:szCs w:val="22"/>
        </w:rPr>
        <w:t xml:space="preserve"> durante el periodo de enero a agosto de 2018</w:t>
      </w:r>
      <w:r w:rsidR="00C76229" w:rsidRPr="00383004">
        <w:rPr>
          <w:rFonts w:ascii="Arial" w:hAnsi="Arial" w:cs="Arial"/>
          <w:color w:val="000000"/>
          <w:sz w:val="22"/>
          <w:szCs w:val="22"/>
        </w:rPr>
        <w:t xml:space="preserve"> se redujo en un </w:t>
      </w:r>
      <w:r w:rsidR="00A6087B">
        <w:rPr>
          <w:rFonts w:ascii="Arial" w:hAnsi="Arial" w:cs="Arial"/>
          <w:color w:val="000000"/>
          <w:sz w:val="22"/>
          <w:szCs w:val="22"/>
        </w:rPr>
        <w:t>5</w:t>
      </w:r>
      <w:r w:rsidR="00C76229" w:rsidRPr="00383004">
        <w:rPr>
          <w:rFonts w:ascii="Arial" w:hAnsi="Arial" w:cs="Arial"/>
          <w:color w:val="000000"/>
          <w:sz w:val="22"/>
          <w:szCs w:val="22"/>
        </w:rPr>
        <w:t>%</w:t>
      </w:r>
      <w:r w:rsidR="009940D3" w:rsidRPr="00383004">
        <w:rPr>
          <w:rFonts w:ascii="Arial" w:hAnsi="Arial" w:cs="Arial"/>
          <w:color w:val="000000"/>
          <w:sz w:val="22"/>
          <w:szCs w:val="22"/>
        </w:rPr>
        <w:t xml:space="preserve"> </w:t>
      </w:r>
      <w:r w:rsidR="00A6087B">
        <w:rPr>
          <w:rFonts w:ascii="Arial" w:hAnsi="Arial" w:cs="Arial"/>
          <w:color w:val="000000"/>
          <w:sz w:val="22"/>
          <w:szCs w:val="22"/>
        </w:rPr>
        <w:t xml:space="preserve">aproximadamente </w:t>
      </w:r>
      <w:r w:rsidR="009940D3" w:rsidRPr="00383004">
        <w:rPr>
          <w:rFonts w:ascii="Arial" w:hAnsi="Arial" w:cs="Arial"/>
          <w:color w:val="000000"/>
          <w:sz w:val="22"/>
          <w:szCs w:val="22"/>
        </w:rPr>
        <w:t>el circulante final</w:t>
      </w:r>
      <w:r w:rsidR="00BE72DD" w:rsidRPr="00383004">
        <w:rPr>
          <w:rFonts w:ascii="Arial" w:hAnsi="Arial" w:cs="Arial"/>
          <w:color w:val="000000"/>
          <w:sz w:val="22"/>
          <w:szCs w:val="22"/>
        </w:rPr>
        <w:t>,</w:t>
      </w:r>
      <w:r w:rsidR="00C76229" w:rsidRPr="00383004">
        <w:rPr>
          <w:rFonts w:ascii="Arial" w:hAnsi="Arial" w:cs="Arial"/>
          <w:color w:val="000000"/>
          <w:sz w:val="22"/>
          <w:szCs w:val="22"/>
        </w:rPr>
        <w:t xml:space="preserve"> mientras que en el periodo</w:t>
      </w:r>
      <w:r w:rsidR="00697EFF" w:rsidRPr="00383004">
        <w:rPr>
          <w:rFonts w:ascii="Arial" w:hAnsi="Arial" w:cs="Arial"/>
          <w:color w:val="000000"/>
          <w:sz w:val="22"/>
          <w:szCs w:val="22"/>
        </w:rPr>
        <w:t xml:space="preserve"> </w:t>
      </w:r>
      <w:r w:rsidR="009940D3" w:rsidRPr="00383004">
        <w:rPr>
          <w:rFonts w:ascii="Arial" w:hAnsi="Arial" w:cs="Arial"/>
          <w:color w:val="000000"/>
          <w:sz w:val="22"/>
          <w:szCs w:val="22"/>
        </w:rPr>
        <w:t xml:space="preserve">de setiembre a diciembre de 2018 </w:t>
      </w:r>
      <w:r w:rsidR="00BE72DD" w:rsidRPr="00383004">
        <w:rPr>
          <w:rFonts w:ascii="Arial" w:hAnsi="Arial" w:cs="Arial"/>
          <w:color w:val="000000"/>
          <w:sz w:val="22"/>
          <w:szCs w:val="22"/>
        </w:rPr>
        <w:t xml:space="preserve">el circulante final se incrementó </w:t>
      </w:r>
      <w:r w:rsidR="009940D3" w:rsidRPr="00383004">
        <w:rPr>
          <w:rFonts w:ascii="Arial" w:hAnsi="Arial" w:cs="Arial"/>
          <w:color w:val="000000"/>
          <w:sz w:val="22"/>
          <w:szCs w:val="22"/>
        </w:rPr>
        <w:t xml:space="preserve">en </w:t>
      </w:r>
      <w:r w:rsidR="000A2314" w:rsidRPr="00383004">
        <w:rPr>
          <w:rFonts w:ascii="Arial" w:hAnsi="Arial" w:cs="Arial"/>
          <w:color w:val="000000"/>
          <w:sz w:val="22"/>
          <w:szCs w:val="22"/>
        </w:rPr>
        <w:t xml:space="preserve">un 14% aproximadamente, esto </w:t>
      </w:r>
      <w:r w:rsidR="00AF29CA">
        <w:rPr>
          <w:rFonts w:ascii="Arial" w:hAnsi="Arial" w:cs="Arial"/>
          <w:color w:val="000000"/>
          <w:sz w:val="22"/>
          <w:szCs w:val="22"/>
        </w:rPr>
        <w:t>atribuido</w:t>
      </w:r>
      <w:r w:rsidR="000A2314" w:rsidRPr="00383004">
        <w:rPr>
          <w:rFonts w:ascii="Arial" w:hAnsi="Arial" w:cs="Arial"/>
          <w:color w:val="000000"/>
          <w:sz w:val="22"/>
          <w:szCs w:val="22"/>
        </w:rPr>
        <w:t xml:space="preserve"> a la huelga reportada de setiembre a diciembre a nivel nacional.</w:t>
      </w:r>
    </w:p>
    <w:p w14:paraId="35BD6B6D" w14:textId="77777777" w:rsidR="006A46FD" w:rsidRPr="006A46FD" w:rsidRDefault="006A46FD" w:rsidP="006A46FD">
      <w:pPr>
        <w:spacing w:line="360" w:lineRule="auto"/>
        <w:ind w:left="426"/>
        <w:jc w:val="both"/>
        <w:rPr>
          <w:rFonts w:ascii="Arial" w:hAnsi="Arial" w:cs="Arial"/>
          <w:color w:val="000000"/>
          <w:sz w:val="22"/>
          <w:szCs w:val="22"/>
        </w:rPr>
      </w:pPr>
    </w:p>
    <w:p w14:paraId="3ECEFD6E" w14:textId="29C32F2F" w:rsidR="006A46FD" w:rsidRDefault="006A46FD" w:rsidP="006A46FD">
      <w:pPr>
        <w:spacing w:line="360" w:lineRule="auto"/>
        <w:ind w:left="426"/>
        <w:jc w:val="both"/>
        <w:rPr>
          <w:rFonts w:ascii="Arial" w:hAnsi="Arial" w:cs="Arial"/>
          <w:color w:val="000000"/>
          <w:sz w:val="22"/>
          <w:szCs w:val="22"/>
          <w:lang w:val="es-ES"/>
        </w:rPr>
      </w:pPr>
    </w:p>
    <w:p w14:paraId="3FF5D7D8" w14:textId="3489B3A8" w:rsidR="00383004" w:rsidRDefault="00383004" w:rsidP="006A46FD">
      <w:pPr>
        <w:spacing w:line="360" w:lineRule="auto"/>
        <w:ind w:left="426"/>
        <w:jc w:val="both"/>
        <w:rPr>
          <w:rFonts w:ascii="Arial" w:hAnsi="Arial" w:cs="Arial"/>
          <w:color w:val="000000"/>
          <w:sz w:val="22"/>
          <w:szCs w:val="22"/>
          <w:lang w:val="es-ES"/>
        </w:rPr>
      </w:pPr>
    </w:p>
    <w:p w14:paraId="21BDF9CB" w14:textId="10249859" w:rsidR="00135A72" w:rsidRDefault="00135A72" w:rsidP="006A46FD">
      <w:pPr>
        <w:spacing w:line="360" w:lineRule="auto"/>
        <w:ind w:left="426"/>
        <w:jc w:val="both"/>
        <w:rPr>
          <w:rFonts w:ascii="Arial" w:hAnsi="Arial" w:cs="Arial"/>
          <w:color w:val="000000"/>
          <w:sz w:val="22"/>
          <w:szCs w:val="22"/>
          <w:lang w:val="es-ES"/>
        </w:rPr>
      </w:pPr>
    </w:p>
    <w:p w14:paraId="66F53944" w14:textId="6E028586" w:rsidR="00135A72" w:rsidRDefault="00135A72" w:rsidP="006A46FD">
      <w:pPr>
        <w:spacing w:line="360" w:lineRule="auto"/>
        <w:ind w:left="426"/>
        <w:jc w:val="both"/>
        <w:rPr>
          <w:rFonts w:ascii="Arial" w:hAnsi="Arial" w:cs="Arial"/>
          <w:color w:val="000000"/>
          <w:sz w:val="22"/>
          <w:szCs w:val="22"/>
          <w:lang w:val="es-ES"/>
        </w:rPr>
      </w:pPr>
    </w:p>
    <w:p w14:paraId="2D81472D" w14:textId="26B9436D" w:rsidR="00B00318" w:rsidRPr="00A6087B" w:rsidRDefault="00B00318" w:rsidP="00B00318">
      <w:pPr>
        <w:pStyle w:val="Descripcin"/>
        <w:jc w:val="center"/>
        <w:rPr>
          <w:rFonts w:ascii="Arial" w:hAnsi="Arial" w:cs="Arial"/>
          <w:b/>
          <w:i w:val="0"/>
          <w:color w:val="auto"/>
          <w:sz w:val="22"/>
          <w:szCs w:val="22"/>
        </w:rPr>
      </w:pPr>
      <w:r w:rsidRPr="00A6087B">
        <w:rPr>
          <w:rFonts w:ascii="Arial" w:hAnsi="Arial" w:cs="Arial"/>
          <w:b/>
          <w:i w:val="0"/>
          <w:color w:val="auto"/>
          <w:sz w:val="22"/>
          <w:szCs w:val="22"/>
        </w:rPr>
        <w:lastRenderedPageBreak/>
        <w:t xml:space="preserve">Gráfico </w:t>
      </w:r>
      <w:r w:rsidRPr="00A6087B">
        <w:rPr>
          <w:rFonts w:ascii="Arial" w:hAnsi="Arial" w:cs="Arial"/>
          <w:b/>
          <w:i w:val="0"/>
          <w:color w:val="auto"/>
          <w:sz w:val="22"/>
          <w:szCs w:val="22"/>
        </w:rPr>
        <w:fldChar w:fldCharType="begin"/>
      </w:r>
      <w:r w:rsidRPr="00A6087B">
        <w:rPr>
          <w:rFonts w:ascii="Arial" w:hAnsi="Arial" w:cs="Arial"/>
          <w:b/>
          <w:i w:val="0"/>
          <w:color w:val="auto"/>
          <w:sz w:val="22"/>
          <w:szCs w:val="22"/>
        </w:rPr>
        <w:instrText xml:space="preserve"> SEQ Gráfico \* ARABIC </w:instrText>
      </w:r>
      <w:r w:rsidRPr="00A6087B">
        <w:rPr>
          <w:rFonts w:ascii="Arial" w:hAnsi="Arial" w:cs="Arial"/>
          <w:b/>
          <w:i w:val="0"/>
          <w:color w:val="auto"/>
          <w:sz w:val="22"/>
          <w:szCs w:val="22"/>
        </w:rPr>
        <w:fldChar w:fldCharType="separate"/>
      </w:r>
      <w:r w:rsidR="00D73D8F">
        <w:rPr>
          <w:rFonts w:ascii="Arial" w:hAnsi="Arial" w:cs="Arial"/>
          <w:b/>
          <w:i w:val="0"/>
          <w:noProof/>
          <w:color w:val="auto"/>
          <w:sz w:val="22"/>
          <w:szCs w:val="22"/>
        </w:rPr>
        <w:t>8</w:t>
      </w:r>
      <w:r w:rsidRPr="00A6087B">
        <w:rPr>
          <w:rFonts w:ascii="Arial" w:hAnsi="Arial" w:cs="Arial"/>
          <w:b/>
          <w:i w:val="0"/>
          <w:color w:val="auto"/>
          <w:sz w:val="22"/>
          <w:szCs w:val="22"/>
        </w:rPr>
        <w:fldChar w:fldCharType="end"/>
      </w:r>
      <w:r w:rsidRPr="00A6087B">
        <w:rPr>
          <w:rFonts w:ascii="Arial" w:hAnsi="Arial" w:cs="Arial"/>
          <w:b/>
          <w:i w:val="0"/>
          <w:color w:val="auto"/>
          <w:sz w:val="22"/>
          <w:szCs w:val="22"/>
        </w:rPr>
        <w:t xml:space="preserve"> Circulante final de enero a mayo 2019</w:t>
      </w:r>
    </w:p>
    <w:p w14:paraId="6C9781B5" w14:textId="0B57E4AF" w:rsidR="005C5991" w:rsidRPr="005C5991" w:rsidRDefault="005C5991" w:rsidP="005C5991">
      <w:pPr>
        <w:spacing w:line="360" w:lineRule="auto"/>
        <w:ind w:left="426"/>
        <w:jc w:val="both"/>
        <w:rPr>
          <w:rFonts w:ascii="Arial" w:hAnsi="Arial" w:cs="Arial"/>
          <w:color w:val="000000"/>
          <w:sz w:val="22"/>
          <w:szCs w:val="22"/>
        </w:rPr>
      </w:pPr>
    </w:p>
    <w:p w14:paraId="45ECBEA7" w14:textId="75578CAF" w:rsidR="005C5991" w:rsidRPr="005C5991" w:rsidRDefault="00A6087B" w:rsidP="005C5991">
      <w:pPr>
        <w:spacing w:line="360" w:lineRule="auto"/>
        <w:jc w:val="both"/>
        <w:rPr>
          <w:rFonts w:ascii="Arial" w:hAnsi="Arial" w:cs="Arial"/>
          <w:color w:val="000000"/>
          <w:sz w:val="22"/>
          <w:szCs w:val="22"/>
        </w:rPr>
      </w:pPr>
      <w:r>
        <w:rPr>
          <w:noProof/>
        </w:rPr>
        <w:drawing>
          <wp:inline distT="0" distB="0" distL="0" distR="0" wp14:anchorId="3ABD006C" wp14:editId="6DF07CC4">
            <wp:extent cx="6332220" cy="3329305"/>
            <wp:effectExtent l="0" t="0" r="11430" b="4445"/>
            <wp:docPr id="23" name="Gráfico 23">
              <a:extLst xmlns:a="http://schemas.openxmlformats.org/drawingml/2006/main">
                <a:ext uri="{FF2B5EF4-FFF2-40B4-BE49-F238E27FC236}">
                  <a16:creationId xmlns:a16="http://schemas.microsoft.com/office/drawing/2014/main" id="{BAEE0CC1-CF70-4195-8F09-05329E3142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E5DDD1B" w14:textId="77777777" w:rsidR="005C5991" w:rsidRDefault="005C5991" w:rsidP="005C5991">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044F3982" w14:textId="185441C9" w:rsidR="005C5991" w:rsidRDefault="005C5991" w:rsidP="005C5991">
      <w:pPr>
        <w:spacing w:line="360" w:lineRule="auto"/>
        <w:ind w:left="426"/>
        <w:jc w:val="both"/>
        <w:rPr>
          <w:rFonts w:ascii="Arial" w:hAnsi="Arial" w:cs="Arial"/>
          <w:color w:val="000000"/>
          <w:sz w:val="22"/>
          <w:szCs w:val="22"/>
        </w:rPr>
      </w:pPr>
    </w:p>
    <w:p w14:paraId="2FA1F8F2" w14:textId="1AD12B40" w:rsidR="00946876" w:rsidRDefault="00946876" w:rsidP="005C5991">
      <w:pPr>
        <w:spacing w:line="360" w:lineRule="auto"/>
        <w:ind w:left="426"/>
        <w:jc w:val="both"/>
        <w:rPr>
          <w:rFonts w:ascii="Arial" w:hAnsi="Arial" w:cs="Arial"/>
          <w:sz w:val="22"/>
          <w:szCs w:val="22"/>
        </w:rPr>
      </w:pPr>
      <w:r>
        <w:rPr>
          <w:rFonts w:ascii="Arial" w:hAnsi="Arial" w:cs="Arial"/>
          <w:sz w:val="22"/>
          <w:szCs w:val="22"/>
        </w:rPr>
        <w:t xml:space="preserve">La gráfica anterior permite visualizar que se logra </w:t>
      </w:r>
      <w:r w:rsidR="00AF29CA">
        <w:rPr>
          <w:rFonts w:ascii="Arial" w:hAnsi="Arial" w:cs="Arial"/>
          <w:sz w:val="22"/>
          <w:szCs w:val="22"/>
        </w:rPr>
        <w:t xml:space="preserve">reducir el circulante, esto debido a que se </w:t>
      </w:r>
      <w:r>
        <w:rPr>
          <w:rFonts w:ascii="Arial" w:hAnsi="Arial" w:cs="Arial"/>
          <w:sz w:val="22"/>
          <w:szCs w:val="22"/>
        </w:rPr>
        <w:t>termina</w:t>
      </w:r>
      <w:r w:rsidR="00AF29CA">
        <w:rPr>
          <w:rFonts w:ascii="Arial" w:hAnsi="Arial" w:cs="Arial"/>
          <w:sz w:val="22"/>
          <w:szCs w:val="22"/>
        </w:rPr>
        <w:t xml:space="preserve">n más asuntos de los que ingresan </w:t>
      </w:r>
      <w:r>
        <w:rPr>
          <w:rFonts w:ascii="Arial" w:hAnsi="Arial" w:cs="Arial"/>
          <w:sz w:val="22"/>
          <w:szCs w:val="22"/>
        </w:rPr>
        <w:t xml:space="preserve">por mes, </w:t>
      </w:r>
      <w:r w:rsidR="00AF29CA">
        <w:rPr>
          <w:rFonts w:ascii="Arial" w:hAnsi="Arial" w:cs="Arial"/>
          <w:sz w:val="22"/>
          <w:szCs w:val="22"/>
        </w:rPr>
        <w:t xml:space="preserve">durante el periodo </w:t>
      </w:r>
      <w:r>
        <w:rPr>
          <w:rFonts w:ascii="Arial" w:hAnsi="Arial" w:cs="Arial"/>
          <w:sz w:val="22"/>
          <w:szCs w:val="22"/>
        </w:rPr>
        <w:t>de enero a mayo de 2019, lo que produce una reducción del circulante</w:t>
      </w:r>
      <w:r w:rsidR="00AF29CA">
        <w:rPr>
          <w:rFonts w:ascii="Arial" w:hAnsi="Arial" w:cs="Arial"/>
          <w:sz w:val="22"/>
          <w:szCs w:val="22"/>
        </w:rPr>
        <w:t xml:space="preserve"> </w:t>
      </w:r>
      <w:r>
        <w:rPr>
          <w:rFonts w:ascii="Arial" w:hAnsi="Arial" w:cs="Arial"/>
          <w:sz w:val="22"/>
          <w:szCs w:val="22"/>
        </w:rPr>
        <w:t xml:space="preserve">alrededor de un 9%, confirmando una vez más lo expresado en los gráficos analizados anteriormente, es importante rescatar que debido a la huelga reportada </w:t>
      </w:r>
      <w:r w:rsidR="00B90D82">
        <w:rPr>
          <w:rFonts w:ascii="Arial" w:hAnsi="Arial" w:cs="Arial"/>
          <w:sz w:val="22"/>
          <w:szCs w:val="22"/>
        </w:rPr>
        <w:t xml:space="preserve">de </w:t>
      </w:r>
      <w:r w:rsidR="00B90D82">
        <w:rPr>
          <w:rFonts w:ascii="Arial" w:hAnsi="Arial" w:cs="Arial"/>
          <w:color w:val="000000"/>
          <w:sz w:val="22"/>
          <w:szCs w:val="22"/>
          <w:lang w:val="es-ES"/>
        </w:rPr>
        <w:t>setiembre a diciembre de 2018</w:t>
      </w:r>
      <w:r>
        <w:rPr>
          <w:rFonts w:ascii="Arial" w:hAnsi="Arial" w:cs="Arial"/>
          <w:sz w:val="22"/>
          <w:szCs w:val="22"/>
        </w:rPr>
        <w:t>, el impacto a nivel de persona usuaria se evidenció</w:t>
      </w:r>
      <w:r w:rsidR="00271F43">
        <w:rPr>
          <w:rFonts w:ascii="Arial" w:hAnsi="Arial" w:cs="Arial"/>
          <w:sz w:val="22"/>
          <w:szCs w:val="22"/>
        </w:rPr>
        <w:t>, ya que</w:t>
      </w:r>
      <w:r>
        <w:rPr>
          <w:rFonts w:ascii="Arial" w:hAnsi="Arial" w:cs="Arial"/>
          <w:sz w:val="22"/>
          <w:szCs w:val="22"/>
        </w:rPr>
        <w:t xml:space="preserve"> la cantidad </w:t>
      </w:r>
      <w:r w:rsidR="00AF29CA">
        <w:rPr>
          <w:rFonts w:ascii="Arial" w:hAnsi="Arial" w:cs="Arial"/>
          <w:sz w:val="22"/>
          <w:szCs w:val="22"/>
        </w:rPr>
        <w:t xml:space="preserve">total </w:t>
      </w:r>
      <w:r>
        <w:rPr>
          <w:rFonts w:ascii="Arial" w:hAnsi="Arial" w:cs="Arial"/>
          <w:sz w:val="22"/>
          <w:szCs w:val="22"/>
        </w:rPr>
        <w:t xml:space="preserve">de </w:t>
      </w:r>
      <w:r w:rsidR="00AF29CA">
        <w:rPr>
          <w:rFonts w:ascii="Arial" w:hAnsi="Arial" w:cs="Arial"/>
          <w:sz w:val="22"/>
          <w:szCs w:val="22"/>
        </w:rPr>
        <w:t>circulante a</w:t>
      </w:r>
      <w:r>
        <w:rPr>
          <w:rFonts w:ascii="Arial" w:hAnsi="Arial" w:cs="Arial"/>
          <w:sz w:val="22"/>
          <w:szCs w:val="22"/>
        </w:rPr>
        <w:t xml:space="preserve"> mayo 2019, es similar a la cantidad de expedientes en circulante que se tuvo en los meses de julio y agosto de 2018, por lo tanto se tardó cinco meses en recuperar la cantidad de expedientes que se t</w:t>
      </w:r>
      <w:r w:rsidR="00AF29CA">
        <w:rPr>
          <w:rFonts w:ascii="Arial" w:hAnsi="Arial" w:cs="Arial"/>
          <w:sz w:val="22"/>
          <w:szCs w:val="22"/>
        </w:rPr>
        <w:t>uvo en esos meses</w:t>
      </w:r>
      <w:r>
        <w:rPr>
          <w:rFonts w:ascii="Arial" w:hAnsi="Arial" w:cs="Arial"/>
          <w:sz w:val="22"/>
          <w:szCs w:val="22"/>
        </w:rPr>
        <w:t>.</w:t>
      </w:r>
    </w:p>
    <w:p w14:paraId="46821695" w14:textId="77777777" w:rsidR="00946876" w:rsidRDefault="00946876" w:rsidP="005C5991">
      <w:pPr>
        <w:spacing w:line="360" w:lineRule="auto"/>
        <w:ind w:left="426"/>
        <w:jc w:val="both"/>
        <w:rPr>
          <w:rFonts w:ascii="Arial" w:hAnsi="Arial" w:cs="Arial"/>
          <w:sz w:val="22"/>
          <w:szCs w:val="22"/>
        </w:rPr>
      </w:pPr>
    </w:p>
    <w:p w14:paraId="38497772" w14:textId="370AC3D1" w:rsidR="005C5991" w:rsidRDefault="005C5991" w:rsidP="005C5991">
      <w:pPr>
        <w:spacing w:line="360" w:lineRule="auto"/>
        <w:ind w:left="426"/>
        <w:jc w:val="both"/>
        <w:rPr>
          <w:rFonts w:ascii="Arial" w:hAnsi="Arial" w:cs="Arial"/>
          <w:color w:val="000000"/>
          <w:sz w:val="22"/>
          <w:szCs w:val="22"/>
        </w:rPr>
      </w:pPr>
    </w:p>
    <w:p w14:paraId="3306EFF5" w14:textId="2C306B56" w:rsidR="00D776A8" w:rsidRDefault="00D776A8" w:rsidP="005C5991">
      <w:pPr>
        <w:spacing w:line="360" w:lineRule="auto"/>
        <w:ind w:left="426"/>
        <w:jc w:val="both"/>
        <w:rPr>
          <w:rFonts w:ascii="Arial" w:hAnsi="Arial" w:cs="Arial"/>
          <w:color w:val="000000"/>
          <w:sz w:val="22"/>
          <w:szCs w:val="22"/>
        </w:rPr>
      </w:pPr>
    </w:p>
    <w:p w14:paraId="58929A35" w14:textId="77777777" w:rsidR="00D776A8" w:rsidRDefault="00D776A8" w:rsidP="005C5991">
      <w:pPr>
        <w:spacing w:line="360" w:lineRule="auto"/>
        <w:ind w:left="426"/>
        <w:jc w:val="both"/>
        <w:rPr>
          <w:rFonts w:ascii="Arial" w:hAnsi="Arial" w:cs="Arial"/>
          <w:color w:val="000000"/>
          <w:sz w:val="22"/>
          <w:szCs w:val="22"/>
        </w:rPr>
      </w:pPr>
    </w:p>
    <w:p w14:paraId="2818F025" w14:textId="77777777" w:rsidR="00F02AFF" w:rsidRPr="00404848" w:rsidRDefault="00F02AFF" w:rsidP="00F02AFF">
      <w:pPr>
        <w:pStyle w:val="Ttulo2"/>
      </w:pPr>
      <w:r w:rsidRPr="00404848">
        <w:lastRenderedPageBreak/>
        <w:t>Duración de los procesos</w:t>
      </w:r>
    </w:p>
    <w:p w14:paraId="5FC18937" w14:textId="3C9854CE" w:rsidR="00F02AFF" w:rsidRDefault="00F02AFF" w:rsidP="00F02AFF">
      <w:pPr>
        <w:spacing w:line="360" w:lineRule="auto"/>
        <w:ind w:left="426"/>
        <w:jc w:val="both"/>
        <w:rPr>
          <w:rFonts w:ascii="Arial" w:hAnsi="Arial" w:cs="Arial"/>
          <w:color w:val="000000"/>
          <w:sz w:val="22"/>
          <w:szCs w:val="22"/>
          <w:lang w:val="es-ES"/>
        </w:rPr>
      </w:pPr>
    </w:p>
    <w:p w14:paraId="1EB9F1A7" w14:textId="2C14D2F1" w:rsidR="00F02AFF" w:rsidRPr="00FD304B" w:rsidRDefault="00E30E9C" w:rsidP="00F02AFF">
      <w:pPr>
        <w:spacing w:line="360" w:lineRule="auto"/>
        <w:ind w:left="426"/>
        <w:jc w:val="both"/>
        <w:rPr>
          <w:rFonts w:ascii="Arial" w:hAnsi="Arial" w:cs="Arial"/>
          <w:color w:val="000000"/>
          <w:sz w:val="22"/>
          <w:szCs w:val="22"/>
          <w:lang w:val="es-ES"/>
        </w:rPr>
      </w:pPr>
      <w:r w:rsidRPr="00FD304B">
        <w:rPr>
          <w:rFonts w:ascii="Arial" w:hAnsi="Arial" w:cs="Arial"/>
          <w:color w:val="000000"/>
          <w:sz w:val="22"/>
          <w:szCs w:val="22"/>
          <w:lang w:val="es-ES"/>
        </w:rPr>
        <w:t>En relación con</w:t>
      </w:r>
      <w:r w:rsidR="00F02AFF" w:rsidRPr="00FD304B">
        <w:rPr>
          <w:rFonts w:ascii="Arial" w:hAnsi="Arial" w:cs="Arial"/>
          <w:color w:val="000000"/>
          <w:sz w:val="22"/>
          <w:szCs w:val="22"/>
          <w:lang w:val="es-ES"/>
        </w:rPr>
        <w:t xml:space="preserve"> la duración de los procesos en la Fiscalía de </w:t>
      </w:r>
      <w:r w:rsidR="00143ABE">
        <w:rPr>
          <w:rFonts w:ascii="Arial" w:hAnsi="Arial" w:cs="Arial"/>
          <w:color w:val="000000"/>
          <w:sz w:val="22"/>
          <w:szCs w:val="22"/>
          <w:lang w:val="es-ES"/>
        </w:rPr>
        <w:t>Puntaren</w:t>
      </w:r>
      <w:r w:rsidR="00313B53">
        <w:rPr>
          <w:rFonts w:ascii="Arial" w:hAnsi="Arial" w:cs="Arial"/>
          <w:color w:val="000000"/>
          <w:sz w:val="22"/>
          <w:szCs w:val="22"/>
          <w:lang w:val="es-ES"/>
        </w:rPr>
        <w:t>as</w:t>
      </w:r>
      <w:r w:rsidR="00F02AFF" w:rsidRPr="00FD304B">
        <w:rPr>
          <w:rFonts w:ascii="Arial" w:hAnsi="Arial" w:cs="Arial"/>
          <w:color w:val="000000"/>
          <w:sz w:val="22"/>
          <w:szCs w:val="22"/>
          <w:lang w:val="es-ES"/>
        </w:rPr>
        <w:t>, se tomaron como referencia los informes anuarios estadísticos</w:t>
      </w:r>
      <w:r w:rsidR="00313B53">
        <w:rPr>
          <w:rFonts w:ascii="Arial" w:hAnsi="Arial" w:cs="Arial"/>
          <w:color w:val="000000"/>
          <w:sz w:val="22"/>
          <w:szCs w:val="22"/>
          <w:lang w:val="es-ES"/>
        </w:rPr>
        <w:t xml:space="preserve"> del 2019 en cuanto a las</w:t>
      </w:r>
      <w:r w:rsidR="00F02AFF" w:rsidRPr="00FD304B">
        <w:rPr>
          <w:rFonts w:ascii="Arial" w:hAnsi="Arial" w:cs="Arial"/>
          <w:color w:val="000000"/>
          <w:sz w:val="22"/>
          <w:szCs w:val="22"/>
          <w:lang w:val="es-ES"/>
        </w:rPr>
        <w:t xml:space="preserve"> acusaciones realizadas por parte </w:t>
      </w:r>
      <w:r w:rsidR="00313B53" w:rsidRPr="00FD304B">
        <w:rPr>
          <w:rFonts w:ascii="Arial" w:hAnsi="Arial" w:cs="Arial"/>
          <w:color w:val="000000"/>
          <w:sz w:val="22"/>
          <w:szCs w:val="22"/>
          <w:lang w:val="es-ES"/>
        </w:rPr>
        <w:t>de</w:t>
      </w:r>
      <w:r w:rsidR="00143ABE">
        <w:rPr>
          <w:rFonts w:ascii="Arial" w:hAnsi="Arial" w:cs="Arial"/>
          <w:color w:val="000000"/>
          <w:sz w:val="22"/>
          <w:szCs w:val="22"/>
          <w:lang w:val="es-ES"/>
        </w:rPr>
        <w:t xml:space="preserve"> </w:t>
      </w:r>
      <w:r w:rsidR="00313B53">
        <w:rPr>
          <w:rFonts w:ascii="Arial" w:hAnsi="Arial" w:cs="Arial"/>
          <w:color w:val="000000"/>
          <w:sz w:val="22"/>
          <w:szCs w:val="22"/>
          <w:lang w:val="es-ES"/>
        </w:rPr>
        <w:t>l</w:t>
      </w:r>
      <w:r w:rsidR="00143ABE">
        <w:rPr>
          <w:rFonts w:ascii="Arial" w:hAnsi="Arial" w:cs="Arial"/>
          <w:color w:val="000000"/>
          <w:sz w:val="22"/>
          <w:szCs w:val="22"/>
          <w:lang w:val="es-ES"/>
        </w:rPr>
        <w:t>os</w:t>
      </w:r>
      <w:r w:rsidR="00313B53">
        <w:rPr>
          <w:rFonts w:ascii="Arial" w:hAnsi="Arial" w:cs="Arial"/>
          <w:color w:val="000000"/>
          <w:sz w:val="22"/>
          <w:szCs w:val="22"/>
          <w:lang w:val="es-ES"/>
        </w:rPr>
        <w:t xml:space="preserve"> Fiscal</w:t>
      </w:r>
      <w:r w:rsidR="00143ABE">
        <w:rPr>
          <w:rFonts w:ascii="Arial" w:hAnsi="Arial" w:cs="Arial"/>
          <w:color w:val="000000"/>
          <w:sz w:val="22"/>
          <w:szCs w:val="22"/>
          <w:lang w:val="es-ES"/>
        </w:rPr>
        <w:t>es</w:t>
      </w:r>
      <w:r w:rsidR="00313B53">
        <w:rPr>
          <w:rFonts w:ascii="Arial" w:hAnsi="Arial" w:cs="Arial"/>
          <w:color w:val="000000"/>
          <w:sz w:val="22"/>
          <w:szCs w:val="22"/>
          <w:lang w:val="es-ES"/>
        </w:rPr>
        <w:t xml:space="preserve"> de Juicio, </w:t>
      </w:r>
      <w:r w:rsidR="00143ABE">
        <w:rPr>
          <w:rFonts w:ascii="Arial" w:hAnsi="Arial" w:cs="Arial"/>
          <w:color w:val="000000"/>
          <w:sz w:val="22"/>
          <w:szCs w:val="22"/>
          <w:lang w:val="es-ES"/>
        </w:rPr>
        <w:t>e</w:t>
      </w:r>
      <w:r w:rsidR="00313B53">
        <w:rPr>
          <w:rFonts w:ascii="Arial" w:hAnsi="Arial" w:cs="Arial"/>
          <w:color w:val="000000"/>
          <w:sz w:val="22"/>
          <w:szCs w:val="22"/>
          <w:lang w:val="es-ES"/>
        </w:rPr>
        <w:t>l Fiscal Coordinador y</w:t>
      </w:r>
      <w:r w:rsidR="00F02AFF" w:rsidRPr="00FD304B">
        <w:rPr>
          <w:rFonts w:ascii="Arial" w:hAnsi="Arial" w:cs="Arial"/>
          <w:color w:val="000000"/>
          <w:sz w:val="22"/>
          <w:szCs w:val="22"/>
          <w:lang w:val="es-ES"/>
        </w:rPr>
        <w:t xml:space="preserve"> todas las </w:t>
      </w:r>
      <w:r w:rsidR="00631117">
        <w:rPr>
          <w:rFonts w:ascii="Arial" w:hAnsi="Arial" w:cs="Arial"/>
          <w:color w:val="000000"/>
          <w:sz w:val="22"/>
          <w:szCs w:val="22"/>
          <w:lang w:val="es-ES"/>
        </w:rPr>
        <w:t>F</w:t>
      </w:r>
      <w:r w:rsidR="00F02AFF" w:rsidRPr="00FD304B">
        <w:rPr>
          <w:rFonts w:ascii="Arial" w:hAnsi="Arial" w:cs="Arial"/>
          <w:color w:val="000000"/>
          <w:sz w:val="22"/>
          <w:szCs w:val="22"/>
          <w:lang w:val="es-ES"/>
        </w:rPr>
        <w:t xml:space="preserve">iscalas </w:t>
      </w:r>
      <w:r w:rsidR="00313B53">
        <w:rPr>
          <w:rFonts w:ascii="Arial" w:hAnsi="Arial" w:cs="Arial"/>
          <w:color w:val="000000"/>
          <w:sz w:val="22"/>
          <w:szCs w:val="22"/>
          <w:lang w:val="es-ES"/>
        </w:rPr>
        <w:t>y</w:t>
      </w:r>
      <w:r w:rsidR="00F02AFF" w:rsidRPr="00FD304B">
        <w:rPr>
          <w:rFonts w:ascii="Arial" w:hAnsi="Arial" w:cs="Arial"/>
          <w:color w:val="000000"/>
          <w:sz w:val="22"/>
          <w:szCs w:val="22"/>
          <w:lang w:val="es-ES"/>
        </w:rPr>
        <w:t xml:space="preserve"> todos los </w:t>
      </w:r>
      <w:r w:rsidR="00631117">
        <w:rPr>
          <w:rFonts w:ascii="Arial" w:hAnsi="Arial" w:cs="Arial"/>
          <w:color w:val="000000"/>
          <w:sz w:val="22"/>
          <w:szCs w:val="22"/>
          <w:lang w:val="es-ES"/>
        </w:rPr>
        <w:t>F</w:t>
      </w:r>
      <w:r w:rsidR="00F02AFF" w:rsidRPr="00FD304B">
        <w:rPr>
          <w:rFonts w:ascii="Arial" w:hAnsi="Arial" w:cs="Arial"/>
          <w:color w:val="000000"/>
          <w:sz w:val="22"/>
          <w:szCs w:val="22"/>
          <w:lang w:val="es-ES"/>
        </w:rPr>
        <w:t xml:space="preserve">iscales </w:t>
      </w:r>
      <w:r w:rsidR="00631117">
        <w:rPr>
          <w:rFonts w:ascii="Arial" w:hAnsi="Arial" w:cs="Arial"/>
          <w:color w:val="000000"/>
          <w:sz w:val="22"/>
          <w:szCs w:val="22"/>
          <w:lang w:val="es-ES"/>
        </w:rPr>
        <w:t>A</w:t>
      </w:r>
      <w:r w:rsidR="00F02AFF" w:rsidRPr="00FD304B">
        <w:rPr>
          <w:rFonts w:ascii="Arial" w:hAnsi="Arial" w:cs="Arial"/>
          <w:color w:val="000000"/>
          <w:sz w:val="22"/>
          <w:szCs w:val="22"/>
          <w:lang w:val="es-ES"/>
        </w:rPr>
        <w:t>uxiliares del despacho y se confeccionó el siguiente gráfico comparativo entre l</w:t>
      </w:r>
      <w:r w:rsidR="00313B53">
        <w:rPr>
          <w:rFonts w:ascii="Arial" w:hAnsi="Arial" w:cs="Arial"/>
          <w:color w:val="000000"/>
          <w:sz w:val="22"/>
          <w:szCs w:val="22"/>
          <w:lang w:val="es-ES"/>
        </w:rPr>
        <w:t>os tiempos para cada una de las fases del proceso</w:t>
      </w:r>
      <w:r w:rsidR="00F02AFF" w:rsidRPr="00FD304B">
        <w:rPr>
          <w:rFonts w:ascii="Arial" w:hAnsi="Arial" w:cs="Arial"/>
          <w:color w:val="000000"/>
          <w:sz w:val="22"/>
          <w:szCs w:val="22"/>
          <w:lang w:val="es-ES"/>
        </w:rPr>
        <w:t>.</w:t>
      </w:r>
    </w:p>
    <w:p w14:paraId="3D88B666" w14:textId="77777777" w:rsidR="00135A72" w:rsidRPr="00FD304B" w:rsidRDefault="00135A72" w:rsidP="00761F3A">
      <w:pPr>
        <w:spacing w:line="360" w:lineRule="auto"/>
        <w:ind w:left="426"/>
        <w:jc w:val="both"/>
        <w:rPr>
          <w:rFonts w:ascii="Arial" w:hAnsi="Arial" w:cs="Arial"/>
          <w:color w:val="000000"/>
          <w:sz w:val="22"/>
          <w:szCs w:val="22"/>
          <w:lang w:val="es-ES"/>
        </w:rPr>
      </w:pPr>
    </w:p>
    <w:p w14:paraId="48EEF55C" w14:textId="2E5F7A70" w:rsidR="00A222CE" w:rsidRPr="00585703" w:rsidRDefault="00A222CE" w:rsidP="00A222CE">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64039D">
        <w:rPr>
          <w:rFonts w:ascii="Arial" w:hAnsi="Arial" w:cs="Arial"/>
          <w:b/>
          <w:i w:val="0"/>
          <w:iCs w:val="0"/>
          <w:noProof/>
          <w:color w:val="auto"/>
          <w:sz w:val="22"/>
          <w:szCs w:val="22"/>
        </w:rPr>
        <w:t>6</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Análisis de tiempos</w:t>
      </w:r>
    </w:p>
    <w:p w14:paraId="63D3F4B9" w14:textId="77777777" w:rsidR="00F02AFF" w:rsidRDefault="00856B08" w:rsidP="00B6263D">
      <w:pPr>
        <w:spacing w:line="360" w:lineRule="auto"/>
        <w:ind w:left="567"/>
        <w:jc w:val="both"/>
        <w:rPr>
          <w:rFonts w:ascii="Arial" w:hAnsi="Arial" w:cs="Arial"/>
          <w:sz w:val="22"/>
          <w:szCs w:val="22"/>
        </w:rPr>
      </w:pPr>
      <w:r w:rsidRPr="00856B08">
        <w:rPr>
          <w:rFonts w:ascii="Arial" w:hAnsi="Arial" w:cs="Arial"/>
          <w:noProof/>
          <w:sz w:val="22"/>
          <w:szCs w:val="22"/>
        </w:rPr>
        <w:drawing>
          <wp:inline distT="0" distB="0" distL="0" distR="0" wp14:anchorId="0F144F01" wp14:editId="19278A25">
            <wp:extent cx="6332220" cy="1419225"/>
            <wp:effectExtent l="19050" t="0" r="30480" b="0"/>
            <wp:docPr id="56" name="Diagrama 56">
              <a:extLst xmlns:a="http://schemas.openxmlformats.org/drawingml/2006/main">
                <a:ext uri="{FF2B5EF4-FFF2-40B4-BE49-F238E27FC236}">
                  <a16:creationId xmlns:a16="http://schemas.microsoft.com/office/drawing/2014/main" id="{53B21B96-1EBE-4E77-823C-453737A4CAC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tbl>
      <w:tblPr>
        <w:tblW w:w="10774" w:type="dxa"/>
        <w:tblInd w:w="-436" w:type="dxa"/>
        <w:tblCellMar>
          <w:left w:w="0" w:type="dxa"/>
          <w:right w:w="0" w:type="dxa"/>
        </w:tblCellMar>
        <w:tblLook w:val="0420" w:firstRow="1" w:lastRow="0" w:firstColumn="0" w:lastColumn="0" w:noHBand="0" w:noVBand="1"/>
      </w:tblPr>
      <w:tblGrid>
        <w:gridCol w:w="1362"/>
        <w:gridCol w:w="2183"/>
        <w:gridCol w:w="2409"/>
        <w:gridCol w:w="2410"/>
        <w:gridCol w:w="2410"/>
      </w:tblGrid>
      <w:tr w:rsidR="00856B08" w:rsidRPr="00856B08" w14:paraId="2FECDAAE" w14:textId="77777777" w:rsidTr="001D16E2">
        <w:trPr>
          <w:trHeight w:val="395"/>
        </w:trPr>
        <w:tc>
          <w:tcPr>
            <w:tcW w:w="1362"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55604369" w14:textId="77777777" w:rsidR="00856B08" w:rsidRPr="00856B08" w:rsidRDefault="00856B08" w:rsidP="00313B53">
            <w:pPr>
              <w:spacing w:line="360" w:lineRule="auto"/>
              <w:jc w:val="both"/>
              <w:rPr>
                <w:rFonts w:ascii="Arial" w:hAnsi="Arial" w:cs="Arial"/>
                <w:sz w:val="22"/>
                <w:szCs w:val="22"/>
              </w:rPr>
            </w:pPr>
            <w:r w:rsidRPr="00856B08">
              <w:rPr>
                <w:rFonts w:ascii="Arial" w:hAnsi="Arial" w:cs="Arial"/>
                <w:b/>
                <w:bCs/>
                <w:sz w:val="22"/>
                <w:szCs w:val="22"/>
              </w:rPr>
              <w:t>Total en días</w:t>
            </w:r>
          </w:p>
        </w:tc>
        <w:tc>
          <w:tcPr>
            <w:tcW w:w="2183"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14:paraId="6906E3B1" w14:textId="0BC7FC46" w:rsidR="00856B08" w:rsidRPr="00856B08" w:rsidRDefault="0075303F" w:rsidP="00313B53">
            <w:pPr>
              <w:spacing w:line="360" w:lineRule="auto"/>
              <w:jc w:val="center"/>
              <w:rPr>
                <w:rFonts w:ascii="Arial" w:hAnsi="Arial" w:cs="Arial"/>
                <w:sz w:val="22"/>
                <w:szCs w:val="22"/>
              </w:rPr>
            </w:pPr>
            <w:r>
              <w:rPr>
                <w:rFonts w:ascii="Arial" w:hAnsi="Arial" w:cs="Arial"/>
                <w:b/>
                <w:bCs/>
                <w:sz w:val="22"/>
                <w:szCs w:val="22"/>
              </w:rPr>
              <w:t>43</w:t>
            </w:r>
            <w:r w:rsidR="00856B08" w:rsidRPr="00856B08">
              <w:rPr>
                <w:rFonts w:ascii="Arial" w:hAnsi="Arial" w:cs="Arial"/>
                <w:b/>
                <w:bCs/>
                <w:sz w:val="22"/>
                <w:szCs w:val="22"/>
              </w:rPr>
              <w:t>9</w:t>
            </w:r>
          </w:p>
        </w:tc>
        <w:tc>
          <w:tcPr>
            <w:tcW w:w="2409" w:type="dxa"/>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hideMark/>
          </w:tcPr>
          <w:p w14:paraId="4859E141" w14:textId="377FC82B" w:rsidR="00856B08" w:rsidRPr="00272508" w:rsidRDefault="00272508" w:rsidP="00313B53">
            <w:pPr>
              <w:spacing w:line="360" w:lineRule="auto"/>
              <w:jc w:val="center"/>
              <w:rPr>
                <w:rFonts w:ascii="Arial" w:hAnsi="Arial" w:cs="Arial"/>
                <w:b/>
                <w:bCs/>
                <w:sz w:val="22"/>
                <w:szCs w:val="22"/>
              </w:rPr>
            </w:pPr>
            <w:r w:rsidRPr="00272508">
              <w:rPr>
                <w:rFonts w:ascii="Arial" w:hAnsi="Arial" w:cs="Arial"/>
                <w:b/>
                <w:bCs/>
                <w:sz w:val="22"/>
                <w:szCs w:val="22"/>
              </w:rPr>
              <w:t>200</w:t>
            </w:r>
          </w:p>
        </w:tc>
        <w:tc>
          <w:tcPr>
            <w:tcW w:w="2410" w:type="dxa"/>
            <w:tcBorders>
              <w:top w:val="single" w:sz="8" w:space="0" w:color="000000"/>
              <w:left w:val="single" w:sz="8" w:space="0" w:color="000000"/>
              <w:bottom w:val="single" w:sz="8" w:space="0" w:color="000000"/>
              <w:right w:val="single" w:sz="8" w:space="0" w:color="000000"/>
            </w:tcBorders>
            <w:shd w:val="clear" w:color="auto" w:fill="00CC99"/>
            <w:tcMar>
              <w:top w:w="72" w:type="dxa"/>
              <w:left w:w="144" w:type="dxa"/>
              <w:bottom w:w="72" w:type="dxa"/>
              <w:right w:w="144" w:type="dxa"/>
            </w:tcMar>
            <w:hideMark/>
          </w:tcPr>
          <w:p w14:paraId="3B23604B" w14:textId="42436624" w:rsidR="00856B08" w:rsidRPr="00856B08" w:rsidRDefault="00272508" w:rsidP="00313B53">
            <w:pPr>
              <w:spacing w:line="360" w:lineRule="auto"/>
              <w:ind w:left="3"/>
              <w:jc w:val="center"/>
              <w:rPr>
                <w:rFonts w:ascii="Arial" w:hAnsi="Arial" w:cs="Arial"/>
                <w:sz w:val="22"/>
                <w:szCs w:val="22"/>
              </w:rPr>
            </w:pPr>
            <w:r w:rsidRPr="00272508">
              <w:rPr>
                <w:rFonts w:ascii="Arial" w:hAnsi="Arial" w:cs="Arial"/>
                <w:b/>
                <w:bCs/>
                <w:sz w:val="22"/>
                <w:szCs w:val="22"/>
              </w:rPr>
              <w:t>834</w:t>
            </w:r>
          </w:p>
        </w:tc>
        <w:tc>
          <w:tcPr>
            <w:tcW w:w="2410" w:type="dxa"/>
            <w:tcBorders>
              <w:top w:val="single" w:sz="8" w:space="0" w:color="000000"/>
              <w:left w:val="single" w:sz="8" w:space="0" w:color="000000"/>
              <w:bottom w:val="single" w:sz="8" w:space="0" w:color="000000"/>
              <w:right w:val="single" w:sz="8" w:space="0" w:color="000000"/>
            </w:tcBorders>
            <w:shd w:val="clear" w:color="auto" w:fill="00ABF8"/>
            <w:tcMar>
              <w:top w:w="72" w:type="dxa"/>
              <w:left w:w="144" w:type="dxa"/>
              <w:bottom w:w="72" w:type="dxa"/>
              <w:right w:w="144" w:type="dxa"/>
            </w:tcMar>
            <w:hideMark/>
          </w:tcPr>
          <w:p w14:paraId="5731E361" w14:textId="5C20FD66" w:rsidR="00856B08" w:rsidRPr="00856B08" w:rsidRDefault="00272508" w:rsidP="00272508">
            <w:pPr>
              <w:spacing w:line="360" w:lineRule="auto"/>
              <w:ind w:left="3"/>
              <w:jc w:val="center"/>
              <w:rPr>
                <w:rFonts w:ascii="Arial" w:hAnsi="Arial" w:cs="Arial"/>
                <w:sz w:val="22"/>
                <w:szCs w:val="22"/>
              </w:rPr>
            </w:pPr>
            <w:r>
              <w:rPr>
                <w:rFonts w:ascii="Arial" w:hAnsi="Arial" w:cs="Arial"/>
                <w:b/>
                <w:bCs/>
                <w:sz w:val="22"/>
                <w:szCs w:val="22"/>
              </w:rPr>
              <w:t>52</w:t>
            </w:r>
          </w:p>
        </w:tc>
      </w:tr>
      <w:tr w:rsidR="00856B08" w:rsidRPr="00856B08" w14:paraId="602E9595" w14:textId="77777777" w:rsidTr="00D3700B">
        <w:trPr>
          <w:trHeight w:val="891"/>
        </w:trPr>
        <w:tc>
          <w:tcPr>
            <w:tcW w:w="1362"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2C8E01E8" w14:textId="77777777" w:rsidR="00856B08" w:rsidRPr="00856B08" w:rsidRDefault="00856B08" w:rsidP="00313B53">
            <w:pPr>
              <w:spacing w:line="360" w:lineRule="auto"/>
              <w:jc w:val="both"/>
              <w:rPr>
                <w:rFonts w:ascii="Arial" w:hAnsi="Arial" w:cs="Arial"/>
                <w:sz w:val="22"/>
                <w:szCs w:val="22"/>
              </w:rPr>
            </w:pPr>
            <w:r w:rsidRPr="00856B08">
              <w:rPr>
                <w:rFonts w:ascii="Arial" w:hAnsi="Arial" w:cs="Arial"/>
                <w:sz w:val="22"/>
                <w:szCs w:val="22"/>
              </w:rPr>
              <w:t>Total en años, días, meses</w:t>
            </w:r>
          </w:p>
        </w:tc>
        <w:tc>
          <w:tcPr>
            <w:tcW w:w="2183" w:type="dxa"/>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hideMark/>
          </w:tcPr>
          <w:p w14:paraId="5EEBD9B3" w14:textId="48887C70" w:rsidR="00856B08" w:rsidRPr="00856B08" w:rsidRDefault="0075303F" w:rsidP="00313B53">
            <w:pPr>
              <w:spacing w:line="360" w:lineRule="auto"/>
              <w:ind w:left="50"/>
              <w:jc w:val="both"/>
              <w:rPr>
                <w:rFonts w:ascii="Arial" w:hAnsi="Arial" w:cs="Arial"/>
                <w:sz w:val="22"/>
                <w:szCs w:val="22"/>
              </w:rPr>
            </w:pPr>
            <w:r>
              <w:rPr>
                <w:rFonts w:ascii="Arial" w:hAnsi="Arial" w:cs="Arial"/>
                <w:sz w:val="22"/>
                <w:szCs w:val="22"/>
              </w:rPr>
              <w:t>1</w:t>
            </w:r>
            <w:r w:rsidR="00856B08" w:rsidRPr="00856B08">
              <w:rPr>
                <w:rFonts w:ascii="Arial" w:hAnsi="Arial" w:cs="Arial"/>
                <w:sz w:val="22"/>
                <w:szCs w:val="22"/>
              </w:rPr>
              <w:t xml:space="preserve"> años, </w:t>
            </w:r>
            <w:r>
              <w:rPr>
                <w:rFonts w:ascii="Arial" w:hAnsi="Arial" w:cs="Arial"/>
                <w:sz w:val="22"/>
                <w:szCs w:val="22"/>
              </w:rPr>
              <w:t>2</w:t>
            </w:r>
            <w:r w:rsidR="00856B08" w:rsidRPr="00856B08">
              <w:rPr>
                <w:rFonts w:ascii="Arial" w:hAnsi="Arial" w:cs="Arial"/>
                <w:sz w:val="22"/>
                <w:szCs w:val="22"/>
              </w:rPr>
              <w:t xml:space="preserve"> meses, </w:t>
            </w:r>
            <w:r>
              <w:rPr>
                <w:rFonts w:ascii="Arial" w:hAnsi="Arial" w:cs="Arial"/>
                <w:sz w:val="22"/>
                <w:szCs w:val="22"/>
              </w:rPr>
              <w:t>13</w:t>
            </w:r>
            <w:r w:rsidR="00856B08" w:rsidRPr="00856B08">
              <w:rPr>
                <w:rFonts w:ascii="Arial" w:hAnsi="Arial" w:cs="Arial"/>
                <w:sz w:val="22"/>
                <w:szCs w:val="22"/>
              </w:rPr>
              <w:t xml:space="preserve"> días</w:t>
            </w:r>
          </w:p>
        </w:tc>
        <w:tc>
          <w:tcPr>
            <w:tcW w:w="2409" w:type="dxa"/>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hideMark/>
          </w:tcPr>
          <w:p w14:paraId="190B9F9E" w14:textId="6E60DB19" w:rsidR="00856B08" w:rsidRPr="00856B08" w:rsidRDefault="00856B08" w:rsidP="00313B53">
            <w:pPr>
              <w:spacing w:line="360" w:lineRule="auto"/>
              <w:ind w:left="-7"/>
              <w:jc w:val="both"/>
              <w:rPr>
                <w:rFonts w:ascii="Arial" w:hAnsi="Arial" w:cs="Arial"/>
                <w:sz w:val="22"/>
                <w:szCs w:val="22"/>
              </w:rPr>
            </w:pPr>
            <w:r w:rsidRPr="00856B08">
              <w:rPr>
                <w:rFonts w:ascii="Arial" w:hAnsi="Arial" w:cs="Arial"/>
                <w:sz w:val="22"/>
                <w:szCs w:val="22"/>
              </w:rPr>
              <w:t xml:space="preserve">0 años, </w:t>
            </w:r>
            <w:r w:rsidR="0075303F">
              <w:rPr>
                <w:rFonts w:ascii="Arial" w:hAnsi="Arial" w:cs="Arial"/>
                <w:sz w:val="22"/>
                <w:szCs w:val="22"/>
              </w:rPr>
              <w:t>6</w:t>
            </w:r>
            <w:r w:rsidRPr="00856B08">
              <w:rPr>
                <w:rFonts w:ascii="Arial" w:hAnsi="Arial" w:cs="Arial"/>
                <w:sz w:val="22"/>
                <w:szCs w:val="22"/>
              </w:rPr>
              <w:t xml:space="preserve"> meses, 1</w:t>
            </w:r>
            <w:r w:rsidR="0075303F">
              <w:rPr>
                <w:rFonts w:ascii="Arial" w:hAnsi="Arial" w:cs="Arial"/>
                <w:sz w:val="22"/>
                <w:szCs w:val="22"/>
              </w:rPr>
              <w:t>8</w:t>
            </w:r>
            <w:r w:rsidRPr="00856B08">
              <w:rPr>
                <w:rFonts w:ascii="Arial" w:hAnsi="Arial" w:cs="Arial"/>
                <w:sz w:val="22"/>
                <w:szCs w:val="22"/>
              </w:rPr>
              <w:t xml:space="preserve"> días</w:t>
            </w:r>
          </w:p>
        </w:tc>
        <w:tc>
          <w:tcPr>
            <w:tcW w:w="2410" w:type="dxa"/>
            <w:tcBorders>
              <w:top w:val="single" w:sz="8" w:space="0" w:color="000000"/>
              <w:left w:val="single" w:sz="8" w:space="0" w:color="000000"/>
              <w:bottom w:val="single" w:sz="8" w:space="0" w:color="000000"/>
              <w:right w:val="single" w:sz="8" w:space="0" w:color="000000"/>
            </w:tcBorders>
            <w:shd w:val="clear" w:color="auto" w:fill="00CC99"/>
            <w:tcMar>
              <w:top w:w="72" w:type="dxa"/>
              <w:left w:w="144" w:type="dxa"/>
              <w:bottom w:w="72" w:type="dxa"/>
              <w:right w:w="144" w:type="dxa"/>
            </w:tcMar>
            <w:hideMark/>
          </w:tcPr>
          <w:p w14:paraId="6DF71FFA" w14:textId="4BA39C32" w:rsidR="00856B08" w:rsidRPr="00856B08" w:rsidRDefault="0075303F" w:rsidP="00313B53">
            <w:pPr>
              <w:spacing w:line="360" w:lineRule="auto"/>
              <w:ind w:left="3"/>
              <w:jc w:val="both"/>
              <w:rPr>
                <w:rFonts w:ascii="Arial" w:hAnsi="Arial" w:cs="Arial"/>
                <w:sz w:val="22"/>
                <w:szCs w:val="22"/>
              </w:rPr>
            </w:pPr>
            <w:r>
              <w:rPr>
                <w:rFonts w:ascii="Arial" w:hAnsi="Arial" w:cs="Arial"/>
                <w:sz w:val="22"/>
                <w:szCs w:val="22"/>
              </w:rPr>
              <w:t>2</w:t>
            </w:r>
            <w:r w:rsidR="00856B08" w:rsidRPr="00856B08">
              <w:rPr>
                <w:rFonts w:ascii="Arial" w:hAnsi="Arial" w:cs="Arial"/>
                <w:sz w:val="22"/>
                <w:szCs w:val="22"/>
              </w:rPr>
              <w:t xml:space="preserve"> años, </w:t>
            </w:r>
            <w:r>
              <w:rPr>
                <w:rFonts w:ascii="Arial" w:hAnsi="Arial" w:cs="Arial"/>
                <w:sz w:val="22"/>
                <w:szCs w:val="22"/>
              </w:rPr>
              <w:t>3</w:t>
            </w:r>
            <w:r w:rsidR="00856B08" w:rsidRPr="00856B08">
              <w:rPr>
                <w:rFonts w:ascii="Arial" w:hAnsi="Arial" w:cs="Arial"/>
                <w:sz w:val="22"/>
                <w:szCs w:val="22"/>
              </w:rPr>
              <w:t xml:space="preserve"> meses, 1</w:t>
            </w:r>
            <w:r>
              <w:rPr>
                <w:rFonts w:ascii="Arial" w:hAnsi="Arial" w:cs="Arial"/>
                <w:sz w:val="22"/>
                <w:szCs w:val="22"/>
              </w:rPr>
              <w:t>2</w:t>
            </w:r>
            <w:r w:rsidR="00856B08" w:rsidRPr="00856B08">
              <w:rPr>
                <w:rFonts w:ascii="Arial" w:hAnsi="Arial" w:cs="Arial"/>
                <w:sz w:val="22"/>
                <w:szCs w:val="22"/>
              </w:rPr>
              <w:t xml:space="preserve"> días</w:t>
            </w:r>
          </w:p>
        </w:tc>
        <w:tc>
          <w:tcPr>
            <w:tcW w:w="2410" w:type="dxa"/>
            <w:tcBorders>
              <w:top w:val="single" w:sz="8" w:space="0" w:color="000000"/>
              <w:left w:val="single" w:sz="8" w:space="0" w:color="000000"/>
              <w:bottom w:val="single" w:sz="8" w:space="0" w:color="000000"/>
              <w:right w:val="single" w:sz="8" w:space="0" w:color="000000"/>
            </w:tcBorders>
            <w:shd w:val="clear" w:color="auto" w:fill="00ABF8"/>
            <w:tcMar>
              <w:top w:w="72" w:type="dxa"/>
              <w:left w:w="144" w:type="dxa"/>
              <w:bottom w:w="72" w:type="dxa"/>
              <w:right w:w="144" w:type="dxa"/>
            </w:tcMar>
            <w:hideMark/>
          </w:tcPr>
          <w:p w14:paraId="3C92A0C6" w14:textId="18BD5C8D" w:rsidR="00856B08" w:rsidRPr="00856B08" w:rsidRDefault="00856B08" w:rsidP="00313B53">
            <w:pPr>
              <w:spacing w:line="360" w:lineRule="auto"/>
              <w:jc w:val="both"/>
              <w:rPr>
                <w:rFonts w:ascii="Arial" w:hAnsi="Arial" w:cs="Arial"/>
                <w:sz w:val="22"/>
                <w:szCs w:val="22"/>
              </w:rPr>
            </w:pPr>
            <w:r w:rsidRPr="00856B08">
              <w:rPr>
                <w:rFonts w:ascii="Arial" w:hAnsi="Arial" w:cs="Arial"/>
                <w:sz w:val="22"/>
                <w:szCs w:val="22"/>
              </w:rPr>
              <w:t xml:space="preserve">0 años, </w:t>
            </w:r>
            <w:r w:rsidR="0075303F">
              <w:rPr>
                <w:rFonts w:ascii="Arial" w:hAnsi="Arial" w:cs="Arial"/>
                <w:sz w:val="22"/>
                <w:szCs w:val="22"/>
              </w:rPr>
              <w:t>1</w:t>
            </w:r>
            <w:r w:rsidRPr="00856B08">
              <w:rPr>
                <w:rFonts w:ascii="Arial" w:hAnsi="Arial" w:cs="Arial"/>
                <w:sz w:val="22"/>
                <w:szCs w:val="22"/>
              </w:rPr>
              <w:t xml:space="preserve"> meses, </w:t>
            </w:r>
            <w:r w:rsidR="0075303F">
              <w:rPr>
                <w:rFonts w:ascii="Arial" w:hAnsi="Arial" w:cs="Arial"/>
                <w:sz w:val="22"/>
                <w:szCs w:val="22"/>
              </w:rPr>
              <w:t>21</w:t>
            </w:r>
            <w:r w:rsidRPr="00856B08">
              <w:rPr>
                <w:rFonts w:ascii="Arial" w:hAnsi="Arial" w:cs="Arial"/>
                <w:sz w:val="22"/>
                <w:szCs w:val="22"/>
              </w:rPr>
              <w:t xml:space="preserve"> días</w:t>
            </w:r>
          </w:p>
        </w:tc>
      </w:tr>
    </w:tbl>
    <w:p w14:paraId="762D642B" w14:textId="77777777" w:rsidR="00856B08" w:rsidRDefault="00856B08" w:rsidP="00761F3A">
      <w:pPr>
        <w:spacing w:line="360" w:lineRule="auto"/>
        <w:ind w:left="426"/>
        <w:jc w:val="both"/>
        <w:rPr>
          <w:rFonts w:ascii="Arial" w:hAnsi="Arial" w:cs="Arial"/>
          <w:sz w:val="22"/>
          <w:szCs w:val="22"/>
        </w:rPr>
      </w:pPr>
    </w:p>
    <w:p w14:paraId="4668CD2B" w14:textId="77777777" w:rsidR="00856B08" w:rsidRDefault="00313B53" w:rsidP="00761F3A">
      <w:pPr>
        <w:spacing w:line="360" w:lineRule="auto"/>
        <w:ind w:left="426"/>
        <w:jc w:val="both"/>
        <w:rPr>
          <w:rFonts w:ascii="Arial" w:hAnsi="Arial" w:cs="Arial"/>
          <w:sz w:val="22"/>
          <w:szCs w:val="22"/>
        </w:rPr>
      </w:pPr>
      <w:r w:rsidRPr="00856B08">
        <w:rPr>
          <w:rFonts w:ascii="Arial" w:hAnsi="Arial" w:cs="Arial"/>
          <w:noProof/>
          <w:sz w:val="22"/>
          <w:szCs w:val="22"/>
        </w:rPr>
        <mc:AlternateContent>
          <mc:Choice Requires="wps">
            <w:drawing>
              <wp:anchor distT="0" distB="0" distL="114300" distR="114300" simplePos="0" relativeHeight="251674112" behindDoc="0" locked="0" layoutInCell="1" allowOverlap="1" wp14:anchorId="1CEB6A6F" wp14:editId="0E5EF89F">
                <wp:simplePos x="0" y="0"/>
                <wp:positionH relativeFrom="margin">
                  <wp:align>right</wp:align>
                </wp:positionH>
                <wp:positionV relativeFrom="paragraph">
                  <wp:posOffset>30480</wp:posOffset>
                </wp:positionV>
                <wp:extent cx="2902226" cy="637014"/>
                <wp:effectExtent l="0" t="0" r="12700" b="10795"/>
                <wp:wrapNone/>
                <wp:docPr id="57" name="Onda 6"/>
                <wp:cNvGraphicFramePr/>
                <a:graphic xmlns:a="http://schemas.openxmlformats.org/drawingml/2006/main">
                  <a:graphicData uri="http://schemas.microsoft.com/office/word/2010/wordprocessingShape">
                    <wps:wsp>
                      <wps:cNvSpPr/>
                      <wps:spPr>
                        <a:xfrm>
                          <a:off x="0" y="0"/>
                          <a:ext cx="2902226" cy="637014"/>
                        </a:xfrm>
                        <a:prstGeom prst="wave">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BD7C5B" w14:textId="44FBCCEB" w:rsidR="00532023" w:rsidRPr="00313B53" w:rsidRDefault="00532023" w:rsidP="00856B08">
                            <w:pPr>
                              <w:jc w:val="center"/>
                              <w:rPr>
                                <w:sz w:val="22"/>
                                <w:szCs w:val="22"/>
                              </w:rPr>
                            </w:pPr>
                            <w:r>
                              <w:rPr>
                                <w:rFonts w:asciiTheme="minorHAnsi" w:hAnsi="Calibri" w:cstheme="minorBidi"/>
                                <w:b/>
                                <w:bCs/>
                                <w:color w:val="000000" w:themeColor="text1"/>
                                <w:kern w:val="24"/>
                                <w:sz w:val="32"/>
                                <w:szCs w:val="32"/>
                              </w:rPr>
                              <w:t>4</w:t>
                            </w:r>
                            <w:r w:rsidRPr="00313B53">
                              <w:rPr>
                                <w:rFonts w:asciiTheme="minorHAnsi" w:hAnsi="Calibri" w:cstheme="minorBidi"/>
                                <w:b/>
                                <w:bCs/>
                                <w:color w:val="000000" w:themeColor="text1"/>
                                <w:kern w:val="24"/>
                                <w:sz w:val="32"/>
                                <w:szCs w:val="32"/>
                              </w:rPr>
                              <w:t xml:space="preserve"> años, 2 meses, </w:t>
                            </w:r>
                            <w:r>
                              <w:rPr>
                                <w:rFonts w:asciiTheme="minorHAnsi" w:hAnsi="Calibri" w:cstheme="minorBidi"/>
                                <w:b/>
                                <w:bCs/>
                                <w:color w:val="000000" w:themeColor="text1"/>
                                <w:kern w:val="24"/>
                                <w:sz w:val="32"/>
                                <w:szCs w:val="32"/>
                              </w:rPr>
                              <w:t>2</w:t>
                            </w:r>
                            <w:r w:rsidRPr="00313B53">
                              <w:rPr>
                                <w:rFonts w:asciiTheme="minorHAnsi" w:hAnsi="Calibri" w:cstheme="minorBidi"/>
                                <w:b/>
                                <w:bCs/>
                                <w:color w:val="000000" w:themeColor="text1"/>
                                <w:kern w:val="24"/>
                                <w:sz w:val="32"/>
                                <w:szCs w:val="32"/>
                              </w:rPr>
                              <w:t xml:space="preserve"> días</w:t>
                            </w:r>
                          </w:p>
                        </w:txbxContent>
                      </wps:txbx>
                      <wps:bodyPr rtlCol="0" anchor="ctr"/>
                    </wps:wsp>
                  </a:graphicData>
                </a:graphic>
              </wp:anchor>
            </w:drawing>
          </mc:Choice>
          <mc:Fallback>
            <w:pict>
              <v:shapetype w14:anchorId="1CEB6A6F"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6" o:spid="_x0000_s1027" type="#_x0000_t64" style="position:absolute;left:0;text-align:left;margin-left:177.3pt;margin-top:2.4pt;width:228.5pt;height:50.15pt;z-index:2516741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" adj="2700" fillcolor="lime" strokecolor="#1f4d78 [1604]" strokeweight="1pt">
                <v:stroke joinstyle="miter"/>
                <v:textbox>
                  <w:txbxContent>
                    <w:p w14:paraId="31BD7C5B" w14:textId="44FBCCEB" w:rsidR="00532023" w:rsidRPr="00313B53" w:rsidRDefault="00532023" w:rsidP="00856B08">
                      <w:pPr>
                        <w:jc w:val="center"/>
                        <w:rPr>
                          <w:sz w:val="22"/>
                          <w:szCs w:val="22"/>
                        </w:rPr>
                      </w:pPr>
                      <w:r>
                        <w:rPr>
                          <w:rFonts w:asciiTheme="minorHAnsi" w:hAnsi="Calibri" w:cstheme="minorBidi"/>
                          <w:b/>
                          <w:bCs/>
                          <w:color w:val="000000" w:themeColor="text1"/>
                          <w:kern w:val="24"/>
                          <w:sz w:val="32"/>
                          <w:szCs w:val="32"/>
                        </w:rPr>
                        <w:t>4</w:t>
                      </w:r>
                      <w:r w:rsidRPr="00313B53">
                        <w:rPr>
                          <w:rFonts w:asciiTheme="minorHAnsi" w:hAnsi="Calibri" w:cstheme="minorBidi"/>
                          <w:b/>
                          <w:bCs/>
                          <w:color w:val="000000" w:themeColor="text1"/>
                          <w:kern w:val="24"/>
                          <w:sz w:val="32"/>
                          <w:szCs w:val="32"/>
                        </w:rPr>
                        <w:t xml:space="preserve"> años, 2 meses, </w:t>
                      </w:r>
                      <w:r>
                        <w:rPr>
                          <w:rFonts w:asciiTheme="minorHAnsi" w:hAnsi="Calibri" w:cstheme="minorBidi"/>
                          <w:b/>
                          <w:bCs/>
                          <w:color w:val="000000" w:themeColor="text1"/>
                          <w:kern w:val="24"/>
                          <w:sz w:val="32"/>
                          <w:szCs w:val="32"/>
                        </w:rPr>
                        <w:t>2</w:t>
                      </w:r>
                      <w:r w:rsidRPr="00313B53">
                        <w:rPr>
                          <w:rFonts w:asciiTheme="minorHAnsi" w:hAnsi="Calibri" w:cstheme="minorBidi"/>
                          <w:b/>
                          <w:bCs/>
                          <w:color w:val="000000" w:themeColor="text1"/>
                          <w:kern w:val="24"/>
                          <w:sz w:val="32"/>
                          <w:szCs w:val="32"/>
                        </w:rPr>
                        <w:t xml:space="preserve"> días</w:t>
                      </w:r>
                    </w:p>
                  </w:txbxContent>
                </v:textbox>
                <w10:wrap anchorx="margin"/>
              </v:shape>
            </w:pict>
          </mc:Fallback>
        </mc:AlternateContent>
      </w:r>
    </w:p>
    <w:p w14:paraId="3D93B4BA" w14:textId="77777777" w:rsidR="00856B08" w:rsidRDefault="00856B08" w:rsidP="00761F3A">
      <w:pPr>
        <w:spacing w:line="360" w:lineRule="auto"/>
        <w:ind w:left="426"/>
        <w:jc w:val="both"/>
        <w:rPr>
          <w:rFonts w:ascii="Arial" w:hAnsi="Arial" w:cs="Arial"/>
          <w:sz w:val="22"/>
          <w:szCs w:val="22"/>
        </w:rPr>
      </w:pPr>
    </w:p>
    <w:p w14:paraId="66890FB2" w14:textId="77777777" w:rsidR="00856B08" w:rsidRDefault="00856B08" w:rsidP="00761F3A">
      <w:pPr>
        <w:spacing w:line="360" w:lineRule="auto"/>
        <w:ind w:left="426"/>
        <w:jc w:val="both"/>
        <w:rPr>
          <w:rFonts w:ascii="Arial" w:hAnsi="Arial" w:cs="Arial"/>
          <w:sz w:val="22"/>
          <w:szCs w:val="22"/>
        </w:rPr>
      </w:pPr>
    </w:p>
    <w:p w14:paraId="332C0E7C" w14:textId="786EB8DD" w:rsidR="00856B08" w:rsidRPr="00E30E9C" w:rsidRDefault="00E30E9C" w:rsidP="00E30E9C">
      <w:pPr>
        <w:rPr>
          <w:b/>
          <w:bCs/>
          <w:sz w:val="14"/>
          <w:szCs w:val="14"/>
        </w:rPr>
      </w:pPr>
      <w:r>
        <w:rPr>
          <w:b/>
          <w:bCs/>
          <w:color w:val="000000" w:themeColor="text1"/>
          <w:kern w:val="24"/>
          <w:sz w:val="18"/>
          <w:szCs w:val="18"/>
          <w:lang w:val="es-MX"/>
        </w:rPr>
        <w:t xml:space="preserve">Fuente: </w:t>
      </w:r>
      <w:r w:rsidRPr="00E30E9C">
        <w:rPr>
          <w:b/>
          <w:bCs/>
          <w:color w:val="000000" w:themeColor="text1"/>
          <w:kern w:val="24"/>
          <w:sz w:val="18"/>
          <w:szCs w:val="18"/>
          <w:lang w:val="es-MX"/>
        </w:rPr>
        <w:t>Datos obtenidos de la memoria anual de</w:t>
      </w:r>
      <w:r w:rsidR="0075303F">
        <w:rPr>
          <w:b/>
          <w:bCs/>
          <w:color w:val="000000" w:themeColor="text1"/>
          <w:kern w:val="24"/>
          <w:sz w:val="18"/>
          <w:szCs w:val="18"/>
          <w:lang w:val="es-MX"/>
        </w:rPr>
        <w:t xml:space="preserve"> mayo de </w:t>
      </w:r>
      <w:r w:rsidRPr="00E30E9C">
        <w:rPr>
          <w:b/>
          <w:bCs/>
          <w:color w:val="000000" w:themeColor="text1"/>
          <w:kern w:val="24"/>
          <w:sz w:val="18"/>
          <w:szCs w:val="18"/>
          <w:lang w:val="es-MX"/>
        </w:rPr>
        <w:t xml:space="preserve">2019 que al efecto lleva la Fiscalía de </w:t>
      </w:r>
      <w:r w:rsidR="0075303F">
        <w:rPr>
          <w:b/>
          <w:bCs/>
          <w:color w:val="000000" w:themeColor="text1"/>
          <w:kern w:val="24"/>
          <w:sz w:val="18"/>
          <w:szCs w:val="18"/>
          <w:lang w:val="es-MX"/>
        </w:rPr>
        <w:t>Puntaren</w:t>
      </w:r>
      <w:r w:rsidRPr="00E30E9C">
        <w:rPr>
          <w:b/>
          <w:bCs/>
          <w:color w:val="000000" w:themeColor="text1"/>
          <w:kern w:val="24"/>
          <w:sz w:val="18"/>
          <w:szCs w:val="18"/>
          <w:lang w:val="es-MX"/>
        </w:rPr>
        <w:t>as</w:t>
      </w:r>
    </w:p>
    <w:p w14:paraId="3C347753" w14:textId="77777777" w:rsidR="00856B08" w:rsidRDefault="00856B08" w:rsidP="00761F3A">
      <w:pPr>
        <w:spacing w:line="360" w:lineRule="auto"/>
        <w:ind w:left="426"/>
        <w:jc w:val="both"/>
        <w:rPr>
          <w:rFonts w:ascii="Arial" w:hAnsi="Arial" w:cs="Arial"/>
          <w:sz w:val="22"/>
          <w:szCs w:val="22"/>
        </w:rPr>
      </w:pPr>
    </w:p>
    <w:p w14:paraId="0ED3DB50" w14:textId="3892F5D8" w:rsidR="00AF0C40" w:rsidRDefault="00F02AFF" w:rsidP="00AF0C40">
      <w:pPr>
        <w:spacing w:line="360" w:lineRule="auto"/>
        <w:ind w:left="426"/>
        <w:jc w:val="both"/>
        <w:rPr>
          <w:rFonts w:ascii="Arial" w:hAnsi="Arial" w:cs="Arial"/>
          <w:sz w:val="22"/>
          <w:szCs w:val="22"/>
        </w:rPr>
      </w:pPr>
      <w:r w:rsidRPr="00F02AFF">
        <w:rPr>
          <w:rFonts w:ascii="Arial" w:hAnsi="Arial" w:cs="Arial"/>
          <w:sz w:val="22"/>
          <w:szCs w:val="22"/>
        </w:rPr>
        <w:t xml:space="preserve">El </w:t>
      </w:r>
      <w:r w:rsidR="00AF29CA">
        <w:rPr>
          <w:rFonts w:ascii="Arial" w:hAnsi="Arial" w:cs="Arial"/>
          <w:sz w:val="22"/>
          <w:szCs w:val="22"/>
        </w:rPr>
        <w:t>esquema</w:t>
      </w:r>
      <w:r w:rsidRPr="00F02AFF">
        <w:rPr>
          <w:rFonts w:ascii="Arial" w:hAnsi="Arial" w:cs="Arial"/>
          <w:sz w:val="22"/>
          <w:szCs w:val="22"/>
        </w:rPr>
        <w:t xml:space="preserve"> anterior</w:t>
      </w:r>
      <w:r w:rsidR="00AF0C40">
        <w:rPr>
          <w:rFonts w:ascii="Arial" w:hAnsi="Arial" w:cs="Arial"/>
          <w:sz w:val="22"/>
          <w:szCs w:val="22"/>
        </w:rPr>
        <w:t xml:space="preserve"> </w:t>
      </w:r>
      <w:r w:rsidRPr="00F02AFF">
        <w:rPr>
          <w:rFonts w:ascii="Arial" w:hAnsi="Arial" w:cs="Arial"/>
          <w:sz w:val="22"/>
          <w:szCs w:val="22"/>
        </w:rPr>
        <w:t xml:space="preserve">resume el resultado en cuanto a la duración promedio </w:t>
      </w:r>
      <w:r w:rsidR="003D1BDF">
        <w:rPr>
          <w:rFonts w:ascii="Arial" w:hAnsi="Arial" w:cs="Arial"/>
          <w:sz w:val="22"/>
          <w:szCs w:val="22"/>
        </w:rPr>
        <w:t xml:space="preserve">por fase del proceso para la </w:t>
      </w:r>
      <w:r w:rsidR="00AF0C40">
        <w:rPr>
          <w:rFonts w:ascii="Arial" w:hAnsi="Arial" w:cs="Arial"/>
          <w:sz w:val="22"/>
          <w:szCs w:val="22"/>
        </w:rPr>
        <w:t>F</w:t>
      </w:r>
      <w:r w:rsidRPr="00F02AFF">
        <w:rPr>
          <w:rFonts w:ascii="Arial" w:hAnsi="Arial" w:cs="Arial"/>
          <w:sz w:val="22"/>
          <w:szCs w:val="22"/>
        </w:rPr>
        <w:t xml:space="preserve">iscalía </w:t>
      </w:r>
      <w:r w:rsidR="003D1BDF">
        <w:rPr>
          <w:rFonts w:ascii="Arial" w:hAnsi="Arial" w:cs="Arial"/>
          <w:sz w:val="22"/>
          <w:szCs w:val="22"/>
        </w:rPr>
        <w:t xml:space="preserve">de </w:t>
      </w:r>
      <w:r w:rsidR="001D16E2">
        <w:rPr>
          <w:rFonts w:ascii="Arial" w:hAnsi="Arial" w:cs="Arial"/>
          <w:sz w:val="22"/>
          <w:szCs w:val="22"/>
        </w:rPr>
        <w:t>Puntaren</w:t>
      </w:r>
      <w:r w:rsidR="003D1BDF">
        <w:rPr>
          <w:rFonts w:ascii="Arial" w:hAnsi="Arial" w:cs="Arial"/>
          <w:sz w:val="22"/>
          <w:szCs w:val="22"/>
        </w:rPr>
        <w:t xml:space="preserve">as, información </w:t>
      </w:r>
      <w:r w:rsidR="000B752E">
        <w:rPr>
          <w:rFonts w:ascii="Arial" w:hAnsi="Arial" w:cs="Arial"/>
          <w:sz w:val="22"/>
          <w:szCs w:val="22"/>
        </w:rPr>
        <w:t xml:space="preserve">que se </w:t>
      </w:r>
      <w:r w:rsidR="003D1BDF">
        <w:rPr>
          <w:rFonts w:ascii="Arial" w:hAnsi="Arial" w:cs="Arial"/>
          <w:sz w:val="22"/>
          <w:szCs w:val="22"/>
        </w:rPr>
        <w:t>obt</w:t>
      </w:r>
      <w:r w:rsidR="000B752E">
        <w:rPr>
          <w:rFonts w:ascii="Arial" w:hAnsi="Arial" w:cs="Arial"/>
          <w:sz w:val="22"/>
          <w:szCs w:val="22"/>
        </w:rPr>
        <w:t>uvo</w:t>
      </w:r>
      <w:r w:rsidR="003D1BDF">
        <w:rPr>
          <w:rFonts w:ascii="Arial" w:hAnsi="Arial" w:cs="Arial"/>
          <w:sz w:val="22"/>
          <w:szCs w:val="22"/>
        </w:rPr>
        <w:t xml:space="preserve"> de</w:t>
      </w:r>
      <w:r w:rsidR="000B752E">
        <w:rPr>
          <w:rFonts w:ascii="Arial" w:hAnsi="Arial" w:cs="Arial"/>
          <w:sz w:val="22"/>
          <w:szCs w:val="22"/>
        </w:rPr>
        <w:t>l promedio de los datos de la</w:t>
      </w:r>
      <w:r w:rsidR="003D1BDF">
        <w:rPr>
          <w:rFonts w:ascii="Arial" w:hAnsi="Arial" w:cs="Arial"/>
          <w:sz w:val="22"/>
          <w:szCs w:val="22"/>
        </w:rPr>
        <w:t xml:space="preserve"> memoria anual </w:t>
      </w:r>
      <w:r w:rsidR="000B752E">
        <w:rPr>
          <w:rFonts w:ascii="Arial" w:hAnsi="Arial" w:cs="Arial"/>
          <w:sz w:val="22"/>
          <w:szCs w:val="22"/>
        </w:rPr>
        <w:t>nacional en el 2018 con respecto a los datos de la memoria anual a</w:t>
      </w:r>
      <w:r w:rsidR="003D1BDF">
        <w:rPr>
          <w:rFonts w:ascii="Arial" w:hAnsi="Arial" w:cs="Arial"/>
          <w:sz w:val="22"/>
          <w:szCs w:val="22"/>
        </w:rPr>
        <w:t xml:space="preserve"> </w:t>
      </w:r>
      <w:r w:rsidR="001D16E2">
        <w:rPr>
          <w:rFonts w:ascii="Arial" w:hAnsi="Arial" w:cs="Arial"/>
          <w:sz w:val="22"/>
          <w:szCs w:val="22"/>
        </w:rPr>
        <w:t>mayo de</w:t>
      </w:r>
      <w:r w:rsidR="003D1BDF">
        <w:rPr>
          <w:rFonts w:ascii="Arial" w:hAnsi="Arial" w:cs="Arial"/>
          <w:sz w:val="22"/>
          <w:szCs w:val="22"/>
        </w:rPr>
        <w:t xml:space="preserve"> 2019 que lleva la Fiscalía y donde se identifica que el tiempo promedio en el que </w:t>
      </w:r>
      <w:r w:rsidR="000B752E">
        <w:rPr>
          <w:rFonts w:ascii="Arial" w:hAnsi="Arial" w:cs="Arial"/>
          <w:sz w:val="22"/>
          <w:szCs w:val="22"/>
        </w:rPr>
        <w:t>interviene</w:t>
      </w:r>
      <w:r w:rsidR="003D1BDF">
        <w:rPr>
          <w:rFonts w:ascii="Arial" w:hAnsi="Arial" w:cs="Arial"/>
          <w:sz w:val="22"/>
          <w:szCs w:val="22"/>
        </w:rPr>
        <w:t xml:space="preserve"> directamente es</w:t>
      </w:r>
      <w:r w:rsidR="000B752E">
        <w:rPr>
          <w:rFonts w:ascii="Arial" w:hAnsi="Arial" w:cs="Arial"/>
          <w:sz w:val="22"/>
          <w:szCs w:val="22"/>
        </w:rPr>
        <w:t xml:space="preserve">ta </w:t>
      </w:r>
      <w:r w:rsidR="000B752E">
        <w:rPr>
          <w:rFonts w:ascii="Arial" w:hAnsi="Arial" w:cs="Arial"/>
          <w:sz w:val="22"/>
          <w:szCs w:val="22"/>
        </w:rPr>
        <w:lastRenderedPageBreak/>
        <w:t>oficina, que es</w:t>
      </w:r>
      <w:r w:rsidR="003D1BDF">
        <w:rPr>
          <w:rFonts w:ascii="Arial" w:hAnsi="Arial" w:cs="Arial"/>
          <w:sz w:val="22"/>
          <w:szCs w:val="22"/>
        </w:rPr>
        <w:t xml:space="preserve"> la primera fase, </w:t>
      </w:r>
      <w:r w:rsidR="000B752E">
        <w:rPr>
          <w:rFonts w:ascii="Arial" w:hAnsi="Arial" w:cs="Arial"/>
          <w:sz w:val="22"/>
          <w:szCs w:val="22"/>
        </w:rPr>
        <w:t xml:space="preserve">se extiende desde cuando ingresa la denuncia al Despacho hasta la formulación de la acusación, consta </w:t>
      </w:r>
      <w:r w:rsidR="003D1BDF">
        <w:rPr>
          <w:rFonts w:ascii="Arial" w:hAnsi="Arial" w:cs="Arial"/>
          <w:sz w:val="22"/>
          <w:szCs w:val="22"/>
        </w:rPr>
        <w:t xml:space="preserve">de </w:t>
      </w:r>
      <w:r w:rsidR="001D16E2">
        <w:rPr>
          <w:rFonts w:ascii="Arial" w:hAnsi="Arial" w:cs="Arial"/>
          <w:sz w:val="22"/>
          <w:szCs w:val="22"/>
        </w:rPr>
        <w:t>43</w:t>
      </w:r>
      <w:r w:rsidR="003D1BDF">
        <w:rPr>
          <w:rFonts w:ascii="Arial" w:hAnsi="Arial" w:cs="Arial"/>
          <w:sz w:val="22"/>
          <w:szCs w:val="22"/>
        </w:rPr>
        <w:t xml:space="preserve">9 días en total, lo que significa </w:t>
      </w:r>
      <w:r w:rsidR="00284B7A">
        <w:rPr>
          <w:rFonts w:ascii="Arial" w:hAnsi="Arial" w:cs="Arial"/>
          <w:sz w:val="22"/>
          <w:szCs w:val="22"/>
        </w:rPr>
        <w:t>un</w:t>
      </w:r>
      <w:r w:rsidR="003D1BDF">
        <w:rPr>
          <w:rFonts w:ascii="Arial" w:hAnsi="Arial" w:cs="Arial"/>
          <w:sz w:val="22"/>
          <w:szCs w:val="22"/>
        </w:rPr>
        <w:t xml:space="preserve"> tiempo promedio </w:t>
      </w:r>
      <w:r w:rsidR="00284B7A">
        <w:rPr>
          <w:rFonts w:ascii="Arial" w:hAnsi="Arial" w:cs="Arial"/>
          <w:sz w:val="22"/>
          <w:szCs w:val="22"/>
        </w:rPr>
        <w:t>d</w:t>
      </w:r>
      <w:r w:rsidR="003D1BDF">
        <w:rPr>
          <w:rFonts w:ascii="Arial" w:hAnsi="Arial" w:cs="Arial"/>
          <w:sz w:val="22"/>
          <w:szCs w:val="22"/>
        </w:rPr>
        <w:t xml:space="preserve">e </w:t>
      </w:r>
      <w:r w:rsidR="001D16E2">
        <w:rPr>
          <w:rFonts w:ascii="Arial" w:hAnsi="Arial" w:cs="Arial"/>
          <w:sz w:val="22"/>
          <w:szCs w:val="22"/>
        </w:rPr>
        <w:t>1 año, 2</w:t>
      </w:r>
      <w:r w:rsidR="003D1BDF">
        <w:rPr>
          <w:rFonts w:ascii="Arial" w:hAnsi="Arial" w:cs="Arial"/>
          <w:sz w:val="22"/>
          <w:szCs w:val="22"/>
        </w:rPr>
        <w:t xml:space="preserve"> meses y </w:t>
      </w:r>
      <w:r w:rsidR="001D16E2">
        <w:rPr>
          <w:rFonts w:ascii="Arial" w:hAnsi="Arial" w:cs="Arial"/>
          <w:sz w:val="22"/>
          <w:szCs w:val="22"/>
        </w:rPr>
        <w:t>13</w:t>
      </w:r>
      <w:r w:rsidR="003D1BDF">
        <w:rPr>
          <w:rFonts w:ascii="Arial" w:hAnsi="Arial" w:cs="Arial"/>
          <w:sz w:val="22"/>
          <w:szCs w:val="22"/>
        </w:rPr>
        <w:t xml:space="preserve"> días, </w:t>
      </w:r>
      <w:r w:rsidR="00955B8F">
        <w:rPr>
          <w:rFonts w:ascii="Arial" w:hAnsi="Arial" w:cs="Arial"/>
          <w:sz w:val="22"/>
          <w:szCs w:val="22"/>
        </w:rPr>
        <w:t>que al compararlo con el tiempo promedio de esta fase a nivel nacional que es de 374</w:t>
      </w:r>
      <w:r w:rsidR="003D1BDF">
        <w:rPr>
          <w:rFonts w:ascii="Arial" w:hAnsi="Arial" w:cs="Arial"/>
          <w:sz w:val="22"/>
          <w:szCs w:val="22"/>
        </w:rPr>
        <w:t xml:space="preserve"> días</w:t>
      </w:r>
      <w:r w:rsidR="00A222CE">
        <w:rPr>
          <w:rFonts w:ascii="Arial" w:hAnsi="Arial" w:cs="Arial"/>
          <w:sz w:val="22"/>
          <w:szCs w:val="22"/>
        </w:rPr>
        <w:t>,</w:t>
      </w:r>
      <w:r w:rsidR="003D1BDF">
        <w:rPr>
          <w:rFonts w:ascii="Arial" w:hAnsi="Arial" w:cs="Arial"/>
          <w:sz w:val="22"/>
          <w:szCs w:val="22"/>
        </w:rPr>
        <w:t xml:space="preserve"> </w:t>
      </w:r>
      <w:r w:rsidR="00955B8F">
        <w:rPr>
          <w:rFonts w:ascii="Arial" w:hAnsi="Arial" w:cs="Arial"/>
          <w:sz w:val="22"/>
          <w:szCs w:val="22"/>
        </w:rPr>
        <w:t>evidencia la necesidad de mejoría en los tiempos de proceso de esta Fiscalía</w:t>
      </w:r>
      <w:r w:rsidR="001D16E2">
        <w:rPr>
          <w:rFonts w:ascii="Arial" w:hAnsi="Arial" w:cs="Arial"/>
          <w:sz w:val="22"/>
          <w:szCs w:val="22"/>
        </w:rPr>
        <w:t>.</w:t>
      </w:r>
    </w:p>
    <w:p w14:paraId="709140F6" w14:textId="77777777" w:rsidR="00AF0C40" w:rsidRDefault="00AF0C40" w:rsidP="00AF0C40">
      <w:pPr>
        <w:spacing w:line="360" w:lineRule="auto"/>
        <w:ind w:left="426"/>
        <w:jc w:val="both"/>
        <w:rPr>
          <w:rFonts w:ascii="Arial" w:hAnsi="Arial" w:cs="Arial"/>
          <w:sz w:val="22"/>
          <w:szCs w:val="22"/>
        </w:rPr>
      </w:pPr>
    </w:p>
    <w:p w14:paraId="0F76005A" w14:textId="15D12F7F" w:rsidR="00A222CE" w:rsidRDefault="00A222CE" w:rsidP="00AF0C40">
      <w:pPr>
        <w:spacing w:line="360" w:lineRule="auto"/>
        <w:ind w:left="426"/>
        <w:jc w:val="both"/>
        <w:rPr>
          <w:rFonts w:ascii="Arial" w:hAnsi="Arial" w:cs="Arial"/>
          <w:sz w:val="22"/>
          <w:szCs w:val="22"/>
        </w:rPr>
      </w:pPr>
    </w:p>
    <w:p w14:paraId="2E2342D4" w14:textId="77777777" w:rsidR="00F60E2C" w:rsidRPr="00404848" w:rsidRDefault="00F60E2C" w:rsidP="00F60E2C">
      <w:pPr>
        <w:pStyle w:val="Ttulo1"/>
      </w:pPr>
      <w:r w:rsidRPr="00856B08">
        <w:t>Análisis de Cargas de trabajo</w:t>
      </w:r>
    </w:p>
    <w:p w14:paraId="0AB6A715" w14:textId="4FF16B80" w:rsidR="00C560D1" w:rsidRDefault="00C560D1" w:rsidP="00C560D1">
      <w:pPr>
        <w:spacing w:line="360" w:lineRule="auto"/>
        <w:ind w:left="426"/>
        <w:jc w:val="both"/>
        <w:rPr>
          <w:rFonts w:ascii="Arial" w:hAnsi="Arial" w:cs="Arial"/>
          <w:sz w:val="22"/>
          <w:szCs w:val="22"/>
        </w:rPr>
      </w:pPr>
    </w:p>
    <w:p w14:paraId="51A3007C" w14:textId="77777777" w:rsidR="00565DF4" w:rsidRPr="00011EAD" w:rsidRDefault="00565DF4" w:rsidP="00565DF4">
      <w:pPr>
        <w:pStyle w:val="Ttulo2"/>
      </w:pPr>
      <w:bookmarkStart w:id="3" w:name="_Hlk24984158"/>
      <w:r>
        <w:rPr>
          <w:lang w:val="es-CR"/>
        </w:rPr>
        <w:t>Entrada y salida de asuntos por plaza de Fiscala o Fiscal</w:t>
      </w:r>
    </w:p>
    <w:bookmarkEnd w:id="3"/>
    <w:p w14:paraId="1C34841B" w14:textId="1E449078" w:rsidR="00C560D1" w:rsidRDefault="00C560D1" w:rsidP="00761F3A">
      <w:pPr>
        <w:spacing w:line="360" w:lineRule="auto"/>
        <w:ind w:left="426"/>
        <w:jc w:val="both"/>
        <w:rPr>
          <w:rFonts w:ascii="Arial" w:hAnsi="Arial" w:cs="Arial"/>
          <w:sz w:val="22"/>
          <w:szCs w:val="22"/>
          <w:lang w:val="x-none"/>
        </w:rPr>
      </w:pPr>
    </w:p>
    <w:p w14:paraId="36CE6E73" w14:textId="1F5FFE30" w:rsidR="00F60E2C" w:rsidRDefault="00F60E2C" w:rsidP="00F60E2C">
      <w:pPr>
        <w:pStyle w:val="Descripcin"/>
        <w:jc w:val="center"/>
        <w:rPr>
          <w:rFonts w:ascii="Arial" w:eastAsia="Times New Roman" w:hAnsi="Arial" w:cs="Arial"/>
          <w:b/>
          <w:bCs/>
          <w:i w:val="0"/>
          <w:color w:val="auto"/>
          <w:sz w:val="22"/>
          <w:szCs w:val="22"/>
          <w:lang w:val="es-MX"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9</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bCs/>
          <w:i w:val="0"/>
          <w:color w:val="auto"/>
          <w:sz w:val="22"/>
          <w:szCs w:val="22"/>
          <w:lang w:val="es-MX" w:eastAsia="es-CR"/>
        </w:rPr>
        <w:t xml:space="preserve">Entrada de Asuntos por </w:t>
      </w:r>
      <w:r>
        <w:rPr>
          <w:rFonts w:ascii="Arial" w:eastAsia="Times New Roman" w:hAnsi="Arial" w:cs="Arial"/>
          <w:b/>
          <w:bCs/>
          <w:i w:val="0"/>
          <w:color w:val="auto"/>
          <w:sz w:val="22"/>
          <w:szCs w:val="22"/>
          <w:lang w:val="es-MX" w:eastAsia="es-CR"/>
        </w:rPr>
        <w:t>Fiscal</w:t>
      </w:r>
      <w:r w:rsidRPr="00F124D5">
        <w:rPr>
          <w:rFonts w:ascii="Arial" w:eastAsia="Times New Roman" w:hAnsi="Arial" w:cs="Arial"/>
          <w:b/>
          <w:bCs/>
          <w:i w:val="0"/>
          <w:color w:val="auto"/>
          <w:sz w:val="22"/>
          <w:szCs w:val="22"/>
          <w:lang w:val="es-MX" w:eastAsia="es-CR"/>
        </w:rPr>
        <w:t xml:space="preserve"> </w:t>
      </w:r>
      <w:r>
        <w:rPr>
          <w:rFonts w:ascii="Arial" w:eastAsia="Times New Roman" w:hAnsi="Arial" w:cs="Arial"/>
          <w:b/>
          <w:bCs/>
          <w:i w:val="0"/>
          <w:color w:val="auto"/>
          <w:sz w:val="22"/>
          <w:szCs w:val="22"/>
          <w:lang w:val="es-MX" w:eastAsia="es-CR"/>
        </w:rPr>
        <w:t>durant</w:t>
      </w:r>
      <w:r w:rsidRPr="00F124D5">
        <w:rPr>
          <w:rFonts w:ascii="Arial" w:eastAsia="Times New Roman" w:hAnsi="Arial" w:cs="Arial"/>
          <w:b/>
          <w:bCs/>
          <w:i w:val="0"/>
          <w:color w:val="auto"/>
          <w:sz w:val="22"/>
          <w:szCs w:val="22"/>
          <w:lang w:val="es-MX" w:eastAsia="es-CR"/>
        </w:rPr>
        <w:t>e el 2018</w:t>
      </w:r>
    </w:p>
    <w:p w14:paraId="6BE8102C" w14:textId="77777777" w:rsidR="00F60E2C" w:rsidRDefault="00F60E2C" w:rsidP="00F60E2C">
      <w:pPr>
        <w:spacing w:line="360" w:lineRule="auto"/>
        <w:jc w:val="center"/>
        <w:rPr>
          <w:rFonts w:cs="Arial"/>
          <w:b/>
          <w:sz w:val="18"/>
          <w:szCs w:val="18"/>
        </w:rPr>
      </w:pPr>
      <w:r>
        <w:rPr>
          <w:noProof/>
        </w:rPr>
        <w:drawing>
          <wp:inline distT="0" distB="0" distL="0" distR="0" wp14:anchorId="13FC8E84" wp14:editId="5E677968">
            <wp:extent cx="5624410" cy="33147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39">
                      <a:extLst>
                        <a:ext uri="{28A0092B-C50C-407E-A947-70E740481C1C}">
                          <a14:useLocalDpi xmlns:a14="http://schemas.microsoft.com/office/drawing/2010/main" val="0"/>
                        </a:ext>
                      </a:extLst>
                    </a:blip>
                    <a:stretch>
                      <a:fillRect/>
                    </a:stretch>
                  </pic:blipFill>
                  <pic:spPr>
                    <a:xfrm>
                      <a:off x="0" y="0"/>
                      <a:ext cx="5624410" cy="3314700"/>
                    </a:xfrm>
                    <a:prstGeom prst="rect">
                      <a:avLst/>
                    </a:prstGeom>
                  </pic:spPr>
                </pic:pic>
              </a:graphicData>
            </a:graphic>
          </wp:inline>
        </w:drawing>
      </w:r>
    </w:p>
    <w:p w14:paraId="40C1693C" w14:textId="77777777" w:rsidR="00F60E2C" w:rsidRPr="00D5012D" w:rsidRDefault="00F60E2C" w:rsidP="00F60E2C">
      <w:pPr>
        <w:spacing w:line="360" w:lineRule="auto"/>
        <w:ind w:left="426"/>
        <w:rPr>
          <w:rFonts w:ascii="Arial" w:hAnsi="Arial" w:cs="Arial"/>
          <w:color w:val="000000"/>
          <w:sz w:val="22"/>
          <w:szCs w:val="22"/>
          <w:lang w:val="es-ES"/>
        </w:rPr>
      </w:pPr>
      <w:r w:rsidRPr="00567421">
        <w:rPr>
          <w:rFonts w:cs="Arial"/>
          <w:b/>
          <w:sz w:val="18"/>
          <w:szCs w:val="18"/>
        </w:rPr>
        <w:t>Fuente: Informes estadísticos</w:t>
      </w:r>
      <w:r>
        <w:rPr>
          <w:rFonts w:cs="Arial"/>
          <w:b/>
          <w:sz w:val="18"/>
          <w:szCs w:val="18"/>
        </w:rPr>
        <w:t xml:space="preserve"> de Sigma</w:t>
      </w:r>
    </w:p>
    <w:p w14:paraId="56EF095F" w14:textId="77777777" w:rsidR="00F60E2C" w:rsidRDefault="00F60E2C" w:rsidP="00F60E2C">
      <w:pPr>
        <w:spacing w:line="360" w:lineRule="auto"/>
        <w:ind w:left="426"/>
        <w:jc w:val="both"/>
        <w:rPr>
          <w:rFonts w:ascii="Arial" w:hAnsi="Arial" w:cs="Arial"/>
          <w:color w:val="000000"/>
          <w:sz w:val="22"/>
          <w:szCs w:val="22"/>
          <w:lang w:val="es-ES"/>
        </w:rPr>
      </w:pPr>
    </w:p>
    <w:p w14:paraId="283A36B2" w14:textId="6E9B39DB" w:rsidR="0012146B"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En cuanto a este gráfico se puede determinar que </w:t>
      </w:r>
      <w:r w:rsidR="007576A4">
        <w:rPr>
          <w:rFonts w:ascii="Arial" w:hAnsi="Arial" w:cs="Arial"/>
          <w:color w:val="000000"/>
          <w:sz w:val="22"/>
          <w:szCs w:val="22"/>
          <w:lang w:val="es-ES"/>
        </w:rPr>
        <w:t xml:space="preserve">al comparar las seis plazas de Fiscala o Fiscal Auxiliar (barras en color azul) durante </w:t>
      </w:r>
      <w:r>
        <w:rPr>
          <w:rFonts w:ascii="Arial" w:hAnsi="Arial" w:cs="Arial"/>
          <w:color w:val="000000"/>
          <w:sz w:val="22"/>
          <w:szCs w:val="22"/>
          <w:lang w:val="es-ES"/>
        </w:rPr>
        <w:t>el periodo de 2018</w:t>
      </w:r>
      <w:r w:rsidR="007576A4">
        <w:rPr>
          <w:rFonts w:ascii="Arial" w:hAnsi="Arial" w:cs="Arial"/>
          <w:color w:val="000000"/>
          <w:sz w:val="22"/>
          <w:szCs w:val="22"/>
          <w:lang w:val="es-ES"/>
        </w:rPr>
        <w:t xml:space="preserve">, </w:t>
      </w:r>
      <w:r w:rsidR="00FF6DDD">
        <w:rPr>
          <w:rFonts w:ascii="Arial" w:hAnsi="Arial" w:cs="Arial"/>
          <w:color w:val="000000"/>
          <w:sz w:val="22"/>
          <w:szCs w:val="22"/>
          <w:lang w:val="es-ES"/>
        </w:rPr>
        <w:t xml:space="preserve">se muestra que </w:t>
      </w:r>
      <w:r>
        <w:rPr>
          <w:rFonts w:ascii="Arial" w:hAnsi="Arial" w:cs="Arial"/>
          <w:color w:val="000000"/>
          <w:sz w:val="22"/>
          <w:szCs w:val="22"/>
          <w:lang w:val="es-ES"/>
        </w:rPr>
        <w:t xml:space="preserve">la cantidad de asuntos </w:t>
      </w:r>
      <w:r>
        <w:rPr>
          <w:rFonts w:ascii="Arial" w:hAnsi="Arial" w:cs="Arial"/>
          <w:color w:val="000000"/>
          <w:sz w:val="22"/>
          <w:szCs w:val="22"/>
          <w:lang w:val="es-ES"/>
        </w:rPr>
        <w:lastRenderedPageBreak/>
        <w:t>recibidos por cada una de estas es muy similar, no obstante, en comparación con las especializadas (</w:t>
      </w:r>
      <w:r w:rsidR="00005FF8">
        <w:rPr>
          <w:rFonts w:ascii="Arial" w:hAnsi="Arial" w:cs="Arial"/>
          <w:color w:val="000000"/>
          <w:sz w:val="22"/>
          <w:szCs w:val="22"/>
          <w:lang w:val="es-ES"/>
        </w:rPr>
        <w:t xml:space="preserve">barras </w:t>
      </w:r>
      <w:r>
        <w:rPr>
          <w:rFonts w:ascii="Arial" w:hAnsi="Arial" w:cs="Arial"/>
          <w:color w:val="000000"/>
          <w:sz w:val="22"/>
          <w:szCs w:val="22"/>
          <w:lang w:val="es-ES"/>
        </w:rPr>
        <w:t xml:space="preserve">en color verde) se aprecia una diferencia significativa de 600 casos, entre Penalización y Delitos Sexuales contra </w:t>
      </w:r>
      <w:r w:rsidR="00ED5F70">
        <w:rPr>
          <w:rFonts w:ascii="Arial" w:hAnsi="Arial" w:cs="Arial"/>
          <w:color w:val="000000"/>
          <w:sz w:val="22"/>
          <w:szCs w:val="22"/>
          <w:lang w:val="es-ES"/>
        </w:rPr>
        <w:t xml:space="preserve">lo que recibe </w:t>
      </w:r>
      <w:r>
        <w:rPr>
          <w:rFonts w:ascii="Arial" w:hAnsi="Arial" w:cs="Arial"/>
          <w:color w:val="000000"/>
          <w:sz w:val="22"/>
          <w:szCs w:val="22"/>
          <w:lang w:val="es-ES"/>
        </w:rPr>
        <w:t xml:space="preserve">Psicotrópicos, </w:t>
      </w:r>
      <w:r w:rsidR="00ED5F70">
        <w:rPr>
          <w:rFonts w:ascii="Arial" w:hAnsi="Arial" w:cs="Arial"/>
          <w:color w:val="000000"/>
          <w:sz w:val="22"/>
          <w:szCs w:val="22"/>
          <w:lang w:val="es-ES"/>
        </w:rPr>
        <w:t xml:space="preserve">y esta es aún </w:t>
      </w:r>
      <w:r>
        <w:rPr>
          <w:rFonts w:ascii="Arial" w:hAnsi="Arial" w:cs="Arial"/>
          <w:color w:val="000000"/>
          <w:sz w:val="22"/>
          <w:szCs w:val="22"/>
          <w:lang w:val="es-ES"/>
        </w:rPr>
        <w:t xml:space="preserve">mayor </w:t>
      </w:r>
      <w:r w:rsidR="00ED5F70">
        <w:rPr>
          <w:rFonts w:ascii="Arial" w:hAnsi="Arial" w:cs="Arial"/>
          <w:color w:val="000000"/>
          <w:sz w:val="22"/>
          <w:szCs w:val="22"/>
          <w:lang w:val="es-ES"/>
        </w:rPr>
        <w:t xml:space="preserve">si se compara de igual manera </w:t>
      </w:r>
      <w:r>
        <w:rPr>
          <w:rFonts w:ascii="Arial" w:hAnsi="Arial" w:cs="Arial"/>
          <w:color w:val="000000"/>
          <w:sz w:val="22"/>
          <w:szCs w:val="22"/>
          <w:lang w:val="es-ES"/>
        </w:rPr>
        <w:t xml:space="preserve">Penalización y Delitos Sexuales versus Probidad, a pesar de esto, </w:t>
      </w:r>
      <w:r w:rsidR="0012146B">
        <w:rPr>
          <w:rFonts w:ascii="Arial" w:hAnsi="Arial" w:cs="Arial"/>
          <w:color w:val="000000"/>
          <w:sz w:val="22"/>
          <w:szCs w:val="22"/>
          <w:lang w:val="es-ES"/>
        </w:rPr>
        <w:t xml:space="preserve">dentro de este abordaje no se realizará ningún estudio o recomendación al respecto de estas especialidades, </w:t>
      </w:r>
      <w:r>
        <w:rPr>
          <w:rFonts w:ascii="Arial" w:hAnsi="Arial" w:cs="Arial"/>
          <w:color w:val="000000"/>
          <w:sz w:val="22"/>
          <w:szCs w:val="22"/>
          <w:lang w:val="es-ES"/>
        </w:rPr>
        <w:t xml:space="preserve">a menos de que </w:t>
      </w:r>
      <w:r w:rsidR="0012146B">
        <w:rPr>
          <w:rFonts w:ascii="Arial" w:hAnsi="Arial" w:cs="Arial"/>
          <w:color w:val="000000"/>
          <w:sz w:val="22"/>
          <w:szCs w:val="22"/>
          <w:lang w:val="es-ES"/>
        </w:rPr>
        <w:t xml:space="preserve">exista </w:t>
      </w:r>
      <w:r>
        <w:rPr>
          <w:rFonts w:ascii="Arial" w:hAnsi="Arial" w:cs="Arial"/>
          <w:color w:val="000000"/>
          <w:sz w:val="22"/>
          <w:szCs w:val="22"/>
          <w:lang w:val="es-ES"/>
        </w:rPr>
        <w:t>alg</w:t>
      </w:r>
      <w:r w:rsidR="0012146B">
        <w:rPr>
          <w:rFonts w:ascii="Arial" w:hAnsi="Arial" w:cs="Arial"/>
          <w:color w:val="000000"/>
          <w:sz w:val="22"/>
          <w:szCs w:val="22"/>
          <w:lang w:val="es-ES"/>
        </w:rPr>
        <w:t>una</w:t>
      </w:r>
      <w:r>
        <w:rPr>
          <w:rFonts w:ascii="Arial" w:hAnsi="Arial" w:cs="Arial"/>
          <w:color w:val="000000"/>
          <w:sz w:val="22"/>
          <w:szCs w:val="22"/>
          <w:lang w:val="es-ES"/>
        </w:rPr>
        <w:t xml:space="preserve"> </w:t>
      </w:r>
      <w:r w:rsidR="0012146B">
        <w:rPr>
          <w:rFonts w:ascii="Arial" w:hAnsi="Arial" w:cs="Arial"/>
          <w:color w:val="000000"/>
          <w:sz w:val="22"/>
          <w:szCs w:val="22"/>
          <w:lang w:val="es-ES"/>
        </w:rPr>
        <w:t xml:space="preserve">solicitud por parte de Fiscalía General que </w:t>
      </w:r>
      <w:r>
        <w:rPr>
          <w:rFonts w:ascii="Arial" w:hAnsi="Arial" w:cs="Arial"/>
          <w:color w:val="000000"/>
          <w:sz w:val="22"/>
          <w:szCs w:val="22"/>
          <w:lang w:val="es-ES"/>
        </w:rPr>
        <w:t>justifi</w:t>
      </w:r>
      <w:r w:rsidR="0012146B">
        <w:rPr>
          <w:rFonts w:ascii="Arial" w:hAnsi="Arial" w:cs="Arial"/>
          <w:color w:val="000000"/>
          <w:sz w:val="22"/>
          <w:szCs w:val="22"/>
          <w:lang w:val="es-ES"/>
        </w:rPr>
        <w:t xml:space="preserve">qué </w:t>
      </w:r>
      <w:r>
        <w:rPr>
          <w:rFonts w:ascii="Arial" w:hAnsi="Arial" w:cs="Arial"/>
          <w:color w:val="000000"/>
          <w:sz w:val="22"/>
          <w:szCs w:val="22"/>
          <w:lang w:val="es-ES"/>
        </w:rPr>
        <w:t xml:space="preserve">la </w:t>
      </w:r>
      <w:r w:rsidR="0012146B">
        <w:rPr>
          <w:rFonts w:ascii="Arial" w:hAnsi="Arial" w:cs="Arial"/>
          <w:color w:val="000000"/>
          <w:sz w:val="22"/>
          <w:szCs w:val="22"/>
          <w:lang w:val="es-ES"/>
        </w:rPr>
        <w:t xml:space="preserve">necesidad de que estas den </w:t>
      </w:r>
      <w:r>
        <w:rPr>
          <w:rFonts w:ascii="Arial" w:hAnsi="Arial" w:cs="Arial"/>
          <w:color w:val="000000"/>
          <w:sz w:val="22"/>
          <w:szCs w:val="22"/>
          <w:lang w:val="es-ES"/>
        </w:rPr>
        <w:t>apoyo a</w:t>
      </w:r>
      <w:r w:rsidR="0012146B">
        <w:rPr>
          <w:rFonts w:ascii="Arial" w:hAnsi="Arial" w:cs="Arial"/>
          <w:color w:val="000000"/>
          <w:sz w:val="22"/>
          <w:szCs w:val="22"/>
          <w:lang w:val="es-ES"/>
        </w:rPr>
        <w:t xml:space="preserve"> la parte ordinaria </w:t>
      </w:r>
      <w:r>
        <w:rPr>
          <w:rFonts w:ascii="Arial" w:hAnsi="Arial" w:cs="Arial"/>
          <w:color w:val="000000"/>
          <w:sz w:val="22"/>
          <w:szCs w:val="22"/>
          <w:lang w:val="es-ES"/>
        </w:rPr>
        <w:t>de la Fiscalía.</w:t>
      </w:r>
    </w:p>
    <w:p w14:paraId="30231856" w14:textId="77777777" w:rsidR="0012146B" w:rsidRDefault="0012146B" w:rsidP="00F60E2C">
      <w:pPr>
        <w:spacing w:line="360" w:lineRule="auto"/>
        <w:ind w:left="426"/>
        <w:jc w:val="both"/>
        <w:rPr>
          <w:rFonts w:ascii="Arial" w:hAnsi="Arial" w:cs="Arial"/>
          <w:color w:val="000000"/>
          <w:sz w:val="22"/>
          <w:szCs w:val="22"/>
          <w:lang w:val="es-ES"/>
        </w:rPr>
      </w:pPr>
    </w:p>
    <w:p w14:paraId="2B4774E7" w14:textId="22389C77" w:rsidR="00F60E2C" w:rsidRDefault="0012146B"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Por último, e</w:t>
      </w:r>
      <w:r w:rsidR="00F60E2C">
        <w:rPr>
          <w:rFonts w:ascii="Arial" w:hAnsi="Arial" w:cs="Arial"/>
          <w:color w:val="000000"/>
          <w:sz w:val="22"/>
          <w:szCs w:val="22"/>
          <w:lang w:val="es-ES"/>
        </w:rPr>
        <w:t xml:space="preserve">n lo que respecta a la plaza FC2 se observa que realizaba una dirección funcional sobre lo ingresado, de ahí </w:t>
      </w:r>
      <w:r>
        <w:rPr>
          <w:rFonts w:ascii="Arial" w:hAnsi="Arial" w:cs="Arial"/>
          <w:color w:val="000000"/>
          <w:sz w:val="22"/>
          <w:szCs w:val="22"/>
          <w:lang w:val="es-ES"/>
        </w:rPr>
        <w:t xml:space="preserve">que </w:t>
      </w:r>
      <w:r w:rsidR="00F60E2C">
        <w:rPr>
          <w:rFonts w:ascii="Arial" w:hAnsi="Arial" w:cs="Arial"/>
          <w:color w:val="000000"/>
          <w:sz w:val="22"/>
          <w:szCs w:val="22"/>
          <w:lang w:val="es-ES"/>
        </w:rPr>
        <w:t>la cantidad de asuntos que ingresaron al despacho a través de esta plaza (2151, barra en color en naranja)</w:t>
      </w:r>
      <w:r>
        <w:rPr>
          <w:rFonts w:ascii="Arial" w:hAnsi="Arial" w:cs="Arial"/>
          <w:color w:val="000000"/>
          <w:sz w:val="22"/>
          <w:szCs w:val="22"/>
          <w:lang w:val="es-ES"/>
        </w:rPr>
        <w:t>, fuese diferente al resto de los otros escritorios</w:t>
      </w:r>
      <w:r w:rsidR="00F60E2C">
        <w:rPr>
          <w:rFonts w:ascii="Arial" w:hAnsi="Arial" w:cs="Arial"/>
          <w:color w:val="000000"/>
          <w:sz w:val="22"/>
          <w:szCs w:val="22"/>
          <w:lang w:val="es-ES"/>
        </w:rPr>
        <w:t>.</w:t>
      </w:r>
    </w:p>
    <w:p w14:paraId="6F5C9144" w14:textId="53EEBDDF" w:rsidR="00F60E2C" w:rsidRDefault="00F60E2C" w:rsidP="00F60E2C">
      <w:pPr>
        <w:spacing w:line="360" w:lineRule="auto"/>
        <w:ind w:left="426"/>
        <w:jc w:val="both"/>
        <w:rPr>
          <w:rFonts w:ascii="Arial" w:hAnsi="Arial" w:cs="Arial"/>
          <w:color w:val="000000"/>
          <w:sz w:val="22"/>
          <w:szCs w:val="22"/>
          <w:lang w:val="es-ES"/>
        </w:rPr>
      </w:pPr>
    </w:p>
    <w:p w14:paraId="08F6F3C6" w14:textId="77777777" w:rsidR="00846AB7" w:rsidRDefault="00846AB7" w:rsidP="00F60E2C">
      <w:pPr>
        <w:spacing w:line="360" w:lineRule="auto"/>
        <w:ind w:left="426"/>
        <w:jc w:val="both"/>
        <w:rPr>
          <w:rFonts w:ascii="Arial" w:hAnsi="Arial" w:cs="Arial"/>
          <w:color w:val="000000"/>
          <w:sz w:val="22"/>
          <w:szCs w:val="22"/>
          <w:lang w:val="es-ES"/>
        </w:rPr>
      </w:pPr>
    </w:p>
    <w:p w14:paraId="55C529A6" w14:textId="6104081D" w:rsidR="00F60E2C" w:rsidRDefault="00F60E2C" w:rsidP="00F60E2C">
      <w:pPr>
        <w:pStyle w:val="Descripcin"/>
        <w:jc w:val="center"/>
        <w:rPr>
          <w:rFonts w:ascii="Arial" w:eastAsia="Times New Roman" w:hAnsi="Arial" w:cs="Arial"/>
          <w:b/>
          <w:bCs/>
          <w:i w:val="0"/>
          <w:color w:val="auto"/>
          <w:sz w:val="22"/>
          <w:szCs w:val="22"/>
          <w:lang w:val="es-MX"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10</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bCs/>
          <w:i w:val="0"/>
          <w:color w:val="auto"/>
          <w:sz w:val="22"/>
          <w:szCs w:val="22"/>
          <w:lang w:val="es-MX" w:eastAsia="es-CR"/>
        </w:rPr>
        <w:t xml:space="preserve">Entrada de Asuntos por </w:t>
      </w:r>
      <w:r>
        <w:rPr>
          <w:rFonts w:ascii="Arial" w:eastAsia="Times New Roman" w:hAnsi="Arial" w:cs="Arial"/>
          <w:b/>
          <w:bCs/>
          <w:i w:val="0"/>
          <w:color w:val="auto"/>
          <w:sz w:val="22"/>
          <w:szCs w:val="22"/>
          <w:lang w:val="es-MX" w:eastAsia="es-CR"/>
        </w:rPr>
        <w:t>Fiscal</w:t>
      </w:r>
      <w:r w:rsidRPr="00F124D5">
        <w:rPr>
          <w:rFonts w:ascii="Arial" w:eastAsia="Times New Roman" w:hAnsi="Arial" w:cs="Arial"/>
          <w:b/>
          <w:bCs/>
          <w:i w:val="0"/>
          <w:color w:val="auto"/>
          <w:sz w:val="22"/>
          <w:szCs w:val="22"/>
          <w:lang w:val="es-MX" w:eastAsia="es-CR"/>
        </w:rPr>
        <w:t xml:space="preserve"> </w:t>
      </w:r>
      <w:r>
        <w:rPr>
          <w:rFonts w:ascii="Arial" w:eastAsia="Times New Roman" w:hAnsi="Arial" w:cs="Arial"/>
          <w:b/>
          <w:bCs/>
          <w:i w:val="0"/>
          <w:color w:val="auto"/>
          <w:sz w:val="22"/>
          <w:szCs w:val="22"/>
          <w:lang w:val="es-MX" w:eastAsia="es-CR"/>
        </w:rPr>
        <w:t>durant</w:t>
      </w:r>
      <w:r w:rsidRPr="00F124D5">
        <w:rPr>
          <w:rFonts w:ascii="Arial" w:eastAsia="Times New Roman" w:hAnsi="Arial" w:cs="Arial"/>
          <w:b/>
          <w:bCs/>
          <w:i w:val="0"/>
          <w:color w:val="auto"/>
          <w:sz w:val="22"/>
          <w:szCs w:val="22"/>
          <w:lang w:val="es-MX" w:eastAsia="es-CR"/>
        </w:rPr>
        <w:t>e el 201</w:t>
      </w:r>
      <w:r>
        <w:rPr>
          <w:rFonts w:ascii="Arial" w:eastAsia="Times New Roman" w:hAnsi="Arial" w:cs="Arial"/>
          <w:b/>
          <w:bCs/>
          <w:i w:val="0"/>
          <w:color w:val="auto"/>
          <w:sz w:val="22"/>
          <w:szCs w:val="22"/>
          <w:lang w:val="es-MX" w:eastAsia="es-CR"/>
        </w:rPr>
        <w:t>9</w:t>
      </w:r>
    </w:p>
    <w:p w14:paraId="13719235" w14:textId="77777777" w:rsidR="00F60E2C" w:rsidRDefault="00F60E2C" w:rsidP="00F60E2C">
      <w:pPr>
        <w:spacing w:line="360" w:lineRule="auto"/>
        <w:jc w:val="center"/>
        <w:rPr>
          <w:rFonts w:cs="Arial"/>
          <w:b/>
          <w:sz w:val="18"/>
          <w:szCs w:val="18"/>
        </w:rPr>
      </w:pPr>
      <w:r>
        <w:rPr>
          <w:noProof/>
        </w:rPr>
        <w:drawing>
          <wp:inline distT="0" distB="0" distL="0" distR="0" wp14:anchorId="6210C654" wp14:editId="2370C619">
            <wp:extent cx="4432329" cy="2701263"/>
            <wp:effectExtent l="0" t="0" r="635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40">
                      <a:extLst>
                        <a:ext uri="{28A0092B-C50C-407E-A947-70E740481C1C}">
                          <a14:useLocalDpi xmlns:a14="http://schemas.microsoft.com/office/drawing/2010/main" val="0"/>
                        </a:ext>
                      </a:extLst>
                    </a:blip>
                    <a:stretch>
                      <a:fillRect/>
                    </a:stretch>
                  </pic:blipFill>
                  <pic:spPr>
                    <a:xfrm>
                      <a:off x="0" y="0"/>
                      <a:ext cx="4432329" cy="2701263"/>
                    </a:xfrm>
                    <a:prstGeom prst="rect">
                      <a:avLst/>
                    </a:prstGeom>
                  </pic:spPr>
                </pic:pic>
              </a:graphicData>
            </a:graphic>
          </wp:inline>
        </w:drawing>
      </w:r>
    </w:p>
    <w:p w14:paraId="0702A91D" w14:textId="77777777" w:rsidR="00F60E2C" w:rsidRPr="00D5012D" w:rsidRDefault="00F60E2C" w:rsidP="00D776A8">
      <w:pPr>
        <w:spacing w:line="360" w:lineRule="auto"/>
        <w:ind w:left="1134" w:firstLine="282"/>
        <w:rPr>
          <w:rFonts w:ascii="Arial" w:hAnsi="Arial" w:cs="Arial"/>
          <w:color w:val="000000"/>
          <w:sz w:val="22"/>
          <w:szCs w:val="22"/>
          <w:lang w:val="es-ES"/>
        </w:rPr>
      </w:pPr>
      <w:r w:rsidRPr="00567421">
        <w:rPr>
          <w:rFonts w:cs="Arial"/>
          <w:b/>
          <w:sz w:val="18"/>
          <w:szCs w:val="18"/>
        </w:rPr>
        <w:t>Fuente: Informes estadísticos</w:t>
      </w:r>
      <w:r>
        <w:rPr>
          <w:rFonts w:cs="Arial"/>
          <w:b/>
          <w:sz w:val="18"/>
          <w:szCs w:val="18"/>
        </w:rPr>
        <w:t xml:space="preserve"> de Sigma</w:t>
      </w:r>
    </w:p>
    <w:p w14:paraId="0C1E774F" w14:textId="77777777" w:rsidR="00F60E2C" w:rsidRDefault="00F60E2C" w:rsidP="00F60E2C">
      <w:pPr>
        <w:spacing w:line="360" w:lineRule="auto"/>
        <w:ind w:left="426"/>
        <w:jc w:val="both"/>
        <w:rPr>
          <w:rFonts w:ascii="Arial" w:hAnsi="Arial" w:cs="Arial"/>
          <w:color w:val="000000"/>
          <w:sz w:val="22"/>
          <w:szCs w:val="22"/>
          <w:lang w:val="es-ES"/>
        </w:rPr>
      </w:pPr>
    </w:p>
    <w:p w14:paraId="6EAA2AE7" w14:textId="77777777" w:rsidR="00E43BDA" w:rsidRPr="00005FF8" w:rsidRDefault="00F60E2C" w:rsidP="00F60E2C">
      <w:pPr>
        <w:spacing w:line="360" w:lineRule="auto"/>
        <w:ind w:left="426"/>
        <w:jc w:val="both"/>
        <w:rPr>
          <w:rFonts w:ascii="Arial" w:hAnsi="Arial" w:cs="Arial"/>
          <w:color w:val="000000"/>
          <w:sz w:val="22"/>
          <w:szCs w:val="22"/>
          <w:lang w:val="es-ES"/>
        </w:rPr>
      </w:pPr>
      <w:r w:rsidRPr="00005FF8">
        <w:rPr>
          <w:rFonts w:ascii="Arial" w:hAnsi="Arial" w:cs="Arial"/>
          <w:color w:val="000000"/>
          <w:sz w:val="22"/>
          <w:szCs w:val="22"/>
          <w:lang w:val="es-ES"/>
        </w:rPr>
        <w:t>Es importante recalcar que las plazas FC1 y F01 pertenecen a Fiscales de Juicio por lo que no deberían tener asuntos entrados asignados</w:t>
      </w:r>
      <w:r w:rsidR="00E43BDA" w:rsidRPr="00005FF8">
        <w:rPr>
          <w:rFonts w:ascii="Arial" w:hAnsi="Arial" w:cs="Arial"/>
          <w:color w:val="000000"/>
          <w:sz w:val="22"/>
          <w:szCs w:val="22"/>
          <w:lang w:val="es-ES"/>
        </w:rPr>
        <w:t>.</w:t>
      </w:r>
    </w:p>
    <w:p w14:paraId="659D2BF5" w14:textId="77777777" w:rsidR="00E43BDA" w:rsidRPr="00005FF8" w:rsidRDefault="00E43BDA" w:rsidP="00F60E2C">
      <w:pPr>
        <w:spacing w:line="360" w:lineRule="auto"/>
        <w:ind w:left="426"/>
        <w:jc w:val="both"/>
        <w:rPr>
          <w:rFonts w:ascii="Arial" w:hAnsi="Arial" w:cs="Arial"/>
          <w:color w:val="000000"/>
          <w:sz w:val="22"/>
          <w:szCs w:val="22"/>
          <w:lang w:val="es-ES"/>
        </w:rPr>
      </w:pPr>
    </w:p>
    <w:p w14:paraId="07D3C6E7" w14:textId="30CEFEFD" w:rsidR="00F60E2C" w:rsidRDefault="00E43BDA" w:rsidP="00F60E2C">
      <w:pPr>
        <w:spacing w:line="360" w:lineRule="auto"/>
        <w:ind w:left="426"/>
        <w:jc w:val="both"/>
        <w:rPr>
          <w:rFonts w:ascii="Arial" w:hAnsi="Arial" w:cs="Arial"/>
          <w:color w:val="000000"/>
          <w:sz w:val="22"/>
          <w:szCs w:val="22"/>
          <w:lang w:val="es-ES"/>
        </w:rPr>
      </w:pPr>
      <w:r w:rsidRPr="00005FF8">
        <w:rPr>
          <w:rFonts w:ascii="Arial" w:hAnsi="Arial" w:cs="Arial"/>
          <w:color w:val="000000"/>
          <w:sz w:val="22"/>
          <w:szCs w:val="22"/>
          <w:lang w:val="es-ES"/>
        </w:rPr>
        <w:lastRenderedPageBreak/>
        <w:t xml:space="preserve">En cuanto a </w:t>
      </w:r>
      <w:r w:rsidR="00F60E2C" w:rsidRPr="00005FF8">
        <w:rPr>
          <w:rFonts w:ascii="Arial" w:hAnsi="Arial" w:cs="Arial"/>
          <w:color w:val="000000"/>
          <w:sz w:val="22"/>
          <w:szCs w:val="22"/>
          <w:lang w:val="es-ES"/>
        </w:rPr>
        <w:t>la plaza FC2</w:t>
      </w:r>
      <w:r w:rsidRPr="00005FF8">
        <w:rPr>
          <w:rFonts w:ascii="Arial" w:hAnsi="Arial" w:cs="Arial"/>
          <w:color w:val="000000"/>
          <w:sz w:val="22"/>
          <w:szCs w:val="22"/>
          <w:lang w:val="es-ES"/>
        </w:rPr>
        <w:t>, esta</w:t>
      </w:r>
      <w:r w:rsidR="00F60E2C" w:rsidRPr="00005FF8">
        <w:rPr>
          <w:rFonts w:ascii="Arial" w:hAnsi="Arial" w:cs="Arial"/>
          <w:color w:val="000000"/>
          <w:sz w:val="22"/>
          <w:szCs w:val="22"/>
          <w:lang w:val="es-ES"/>
        </w:rPr>
        <w:t xml:space="preserve"> se mantenía en función de coordinación por lo que los expedientes pasaban por ella con el fin de tamizar, a partir</w:t>
      </w:r>
      <w:r w:rsidR="00F60E2C">
        <w:rPr>
          <w:rFonts w:ascii="Arial" w:hAnsi="Arial" w:cs="Arial"/>
          <w:color w:val="000000"/>
          <w:sz w:val="22"/>
          <w:szCs w:val="22"/>
          <w:lang w:val="es-ES"/>
        </w:rPr>
        <w:t xml:space="preserve"> de marzo de 2019 estos empezaron a ser revisados por el Fiscal de Juicio que está en la plaza FC1, de ahí el incremento </w:t>
      </w:r>
      <w:r>
        <w:rPr>
          <w:rFonts w:ascii="Arial" w:hAnsi="Arial" w:cs="Arial"/>
          <w:color w:val="000000"/>
          <w:sz w:val="22"/>
          <w:szCs w:val="22"/>
          <w:lang w:val="es-ES"/>
        </w:rPr>
        <w:t>en</w:t>
      </w:r>
      <w:r w:rsidR="00F60E2C">
        <w:rPr>
          <w:rFonts w:ascii="Arial" w:hAnsi="Arial" w:cs="Arial"/>
          <w:color w:val="000000"/>
          <w:sz w:val="22"/>
          <w:szCs w:val="22"/>
          <w:lang w:val="es-ES"/>
        </w:rPr>
        <w:t xml:space="preserve"> la cantidad de asuntos entrados </w:t>
      </w:r>
      <w:r w:rsidR="00622225">
        <w:rPr>
          <w:rFonts w:ascii="Arial" w:hAnsi="Arial" w:cs="Arial"/>
          <w:color w:val="000000"/>
          <w:sz w:val="22"/>
          <w:szCs w:val="22"/>
          <w:lang w:val="es-ES"/>
        </w:rPr>
        <w:t xml:space="preserve">en </w:t>
      </w:r>
      <w:r w:rsidR="00F60E2C">
        <w:rPr>
          <w:rFonts w:ascii="Arial" w:hAnsi="Arial" w:cs="Arial"/>
          <w:color w:val="000000"/>
          <w:sz w:val="22"/>
          <w:szCs w:val="22"/>
          <w:lang w:val="es-ES"/>
        </w:rPr>
        <w:t xml:space="preserve">esta </w:t>
      </w:r>
      <w:r>
        <w:rPr>
          <w:rFonts w:ascii="Arial" w:hAnsi="Arial" w:cs="Arial"/>
          <w:color w:val="000000"/>
          <w:sz w:val="22"/>
          <w:szCs w:val="22"/>
          <w:lang w:val="es-ES"/>
        </w:rPr>
        <w:t>y la reducción en la FC2</w:t>
      </w:r>
      <w:r w:rsidR="00005FF8">
        <w:rPr>
          <w:rFonts w:ascii="Arial" w:hAnsi="Arial" w:cs="Arial"/>
          <w:color w:val="000000"/>
          <w:sz w:val="22"/>
          <w:szCs w:val="22"/>
          <w:lang w:val="es-ES"/>
        </w:rPr>
        <w:t xml:space="preserve"> (barras en color naranja)</w:t>
      </w:r>
      <w:r w:rsidR="00F60E2C">
        <w:rPr>
          <w:rFonts w:ascii="Arial" w:hAnsi="Arial" w:cs="Arial"/>
          <w:color w:val="000000"/>
          <w:sz w:val="22"/>
          <w:szCs w:val="22"/>
          <w:lang w:val="es-ES"/>
        </w:rPr>
        <w:t>.</w:t>
      </w:r>
    </w:p>
    <w:p w14:paraId="62823E0B" w14:textId="77777777" w:rsidR="00F60E2C" w:rsidRDefault="00F60E2C" w:rsidP="00F60E2C">
      <w:pPr>
        <w:spacing w:line="360" w:lineRule="auto"/>
        <w:ind w:left="426"/>
        <w:jc w:val="both"/>
        <w:rPr>
          <w:rFonts w:ascii="Arial" w:hAnsi="Arial" w:cs="Arial"/>
          <w:color w:val="000000"/>
          <w:sz w:val="22"/>
          <w:szCs w:val="22"/>
          <w:lang w:val="es-ES"/>
        </w:rPr>
      </w:pPr>
    </w:p>
    <w:p w14:paraId="2820BFB7" w14:textId="77777777" w:rsidR="00005FF8" w:rsidRDefault="00F60E2C"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Desde este punto de vista, se tiene que la cantidad de asuntos que tiene cada una de las Fiscalas o de los Fiscales Auxiliares </w:t>
      </w:r>
      <w:r w:rsidR="00005FF8">
        <w:rPr>
          <w:rFonts w:ascii="Arial" w:hAnsi="Arial" w:cs="Arial"/>
          <w:color w:val="000000"/>
          <w:sz w:val="22"/>
          <w:szCs w:val="22"/>
          <w:lang w:val="es-ES"/>
        </w:rPr>
        <w:t>(en barras color azul) es casi la misma cantidad, un promedio de 232 por Fiscala o Fiscal, cuando la plaza que más casos tiene es de 238, apenas 6 más que el promedio y la que tiene menos, posee 230 asuntos asignados, dos casos menos que el promedio.</w:t>
      </w:r>
    </w:p>
    <w:p w14:paraId="200BC0AA" w14:textId="77777777" w:rsidR="00005FF8" w:rsidRDefault="00005FF8" w:rsidP="00F60E2C">
      <w:pPr>
        <w:spacing w:line="360" w:lineRule="auto"/>
        <w:ind w:left="426"/>
        <w:jc w:val="both"/>
        <w:rPr>
          <w:rFonts w:ascii="Arial" w:hAnsi="Arial" w:cs="Arial"/>
          <w:color w:val="000000"/>
          <w:sz w:val="22"/>
          <w:szCs w:val="22"/>
          <w:lang w:val="es-ES"/>
        </w:rPr>
      </w:pPr>
    </w:p>
    <w:p w14:paraId="399319B1" w14:textId="69ECC453" w:rsidR="00F60E2C" w:rsidRDefault="00005FF8" w:rsidP="00F60E2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Por otra parte, se encuentran las plazas de </w:t>
      </w:r>
      <w:r w:rsidR="00F60E2C">
        <w:rPr>
          <w:rFonts w:ascii="Arial" w:hAnsi="Arial" w:cs="Arial"/>
          <w:color w:val="000000"/>
          <w:sz w:val="22"/>
          <w:szCs w:val="22"/>
          <w:lang w:val="es-ES"/>
        </w:rPr>
        <w:t xml:space="preserve">Fiscala o Fiscal Auxiliar </w:t>
      </w:r>
      <w:r>
        <w:rPr>
          <w:rFonts w:ascii="Arial" w:hAnsi="Arial" w:cs="Arial"/>
          <w:color w:val="000000"/>
          <w:sz w:val="22"/>
          <w:szCs w:val="22"/>
          <w:lang w:val="es-ES"/>
        </w:rPr>
        <w:t>especializadas (barras color verde) donde la diferencia comentada en el gráfico anterior se mantiene entre ellas</w:t>
      </w:r>
      <w:r w:rsidR="00F60E2C">
        <w:rPr>
          <w:rFonts w:ascii="Arial" w:hAnsi="Arial" w:cs="Arial"/>
          <w:color w:val="000000"/>
          <w:sz w:val="22"/>
          <w:szCs w:val="22"/>
          <w:lang w:val="es-ES"/>
        </w:rPr>
        <w:t>.</w:t>
      </w:r>
    </w:p>
    <w:p w14:paraId="7FFD7B76" w14:textId="77777777" w:rsidR="00135A72" w:rsidRDefault="00135A72" w:rsidP="00F60E2C">
      <w:pPr>
        <w:spacing w:line="360" w:lineRule="auto"/>
        <w:ind w:left="426"/>
        <w:jc w:val="both"/>
        <w:rPr>
          <w:rFonts w:ascii="Arial" w:hAnsi="Arial" w:cs="Arial"/>
          <w:color w:val="000000"/>
          <w:sz w:val="22"/>
          <w:szCs w:val="22"/>
          <w:lang w:val="es-ES"/>
        </w:rPr>
      </w:pPr>
    </w:p>
    <w:p w14:paraId="6CAFEC66" w14:textId="77777777" w:rsidR="00846AB7" w:rsidRDefault="00846AB7" w:rsidP="00F60E2C">
      <w:pPr>
        <w:spacing w:line="360" w:lineRule="auto"/>
        <w:ind w:left="426"/>
        <w:jc w:val="both"/>
        <w:rPr>
          <w:rFonts w:ascii="Arial" w:hAnsi="Arial" w:cs="Arial"/>
          <w:color w:val="000000"/>
          <w:sz w:val="22"/>
          <w:szCs w:val="22"/>
          <w:lang w:val="es-ES"/>
        </w:rPr>
      </w:pPr>
    </w:p>
    <w:p w14:paraId="741DC721" w14:textId="6681777C" w:rsidR="00565DF4" w:rsidRPr="00A804EB" w:rsidRDefault="00565DF4" w:rsidP="00565DF4">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11</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0C6ED6">
        <w:rPr>
          <w:rFonts w:ascii="Arial" w:eastAsia="Times New Roman" w:hAnsi="Arial" w:cs="Arial"/>
          <w:b/>
          <w:i w:val="0"/>
          <w:color w:val="auto"/>
          <w:sz w:val="22"/>
          <w:szCs w:val="22"/>
          <w:lang w:eastAsia="es-CR"/>
        </w:rPr>
        <w:t>Casos entrados</w:t>
      </w:r>
      <w:r>
        <w:rPr>
          <w:rFonts w:ascii="Arial" w:eastAsia="Times New Roman" w:hAnsi="Arial" w:cs="Arial"/>
          <w:b/>
          <w:i w:val="0"/>
          <w:color w:val="auto"/>
          <w:sz w:val="22"/>
          <w:szCs w:val="22"/>
          <w:lang w:eastAsia="es-CR"/>
        </w:rPr>
        <w:t xml:space="preserve"> versus</w:t>
      </w:r>
      <w:r w:rsidRPr="000C6ED6">
        <w:rPr>
          <w:rFonts w:ascii="Arial" w:eastAsia="Times New Roman" w:hAnsi="Arial" w:cs="Arial"/>
          <w:b/>
          <w:i w:val="0"/>
          <w:color w:val="auto"/>
          <w:sz w:val="22"/>
          <w:szCs w:val="22"/>
          <w:lang w:eastAsia="es-CR"/>
        </w:rPr>
        <w:t xml:space="preserve"> terminados </w:t>
      </w:r>
      <w:r>
        <w:rPr>
          <w:rFonts w:ascii="Arial" w:eastAsia="Times New Roman" w:hAnsi="Arial" w:cs="Arial"/>
          <w:b/>
          <w:i w:val="0"/>
          <w:color w:val="auto"/>
          <w:sz w:val="22"/>
          <w:szCs w:val="22"/>
          <w:lang w:eastAsia="es-CR"/>
        </w:rPr>
        <w:t xml:space="preserve">por Fiscala o Fiscal </w:t>
      </w:r>
      <w:r w:rsidRPr="000C6ED6">
        <w:rPr>
          <w:rFonts w:ascii="Arial" w:eastAsia="Times New Roman" w:hAnsi="Arial" w:cs="Arial"/>
          <w:b/>
          <w:i w:val="0"/>
          <w:color w:val="auto"/>
          <w:sz w:val="22"/>
          <w:szCs w:val="22"/>
          <w:lang w:eastAsia="es-CR"/>
        </w:rPr>
        <w:t xml:space="preserve">durante el 2018 y </w:t>
      </w:r>
      <w:r>
        <w:rPr>
          <w:rFonts w:ascii="Arial" w:eastAsia="Times New Roman" w:hAnsi="Arial" w:cs="Arial"/>
          <w:b/>
          <w:i w:val="0"/>
          <w:color w:val="auto"/>
          <w:sz w:val="22"/>
          <w:szCs w:val="22"/>
          <w:lang w:eastAsia="es-CR"/>
        </w:rPr>
        <w:t>de enero a mayo</w:t>
      </w:r>
      <w:r w:rsidRPr="000C6ED6">
        <w:rPr>
          <w:rFonts w:ascii="Arial" w:eastAsia="Times New Roman" w:hAnsi="Arial" w:cs="Arial"/>
          <w:b/>
          <w:i w:val="0"/>
          <w:color w:val="auto"/>
          <w:sz w:val="22"/>
          <w:szCs w:val="22"/>
          <w:lang w:eastAsia="es-CR"/>
        </w:rPr>
        <w:t xml:space="preserve"> de 2019</w:t>
      </w:r>
    </w:p>
    <w:p w14:paraId="3B07F02A" w14:textId="77777777" w:rsidR="00565DF4" w:rsidRPr="001233FE" w:rsidRDefault="00565DF4" w:rsidP="00565DF4">
      <w:pPr>
        <w:spacing w:line="360" w:lineRule="auto"/>
        <w:jc w:val="center"/>
        <w:rPr>
          <w:rFonts w:ascii="Arial" w:hAnsi="Arial" w:cs="Arial"/>
          <w:color w:val="000000"/>
          <w:sz w:val="22"/>
          <w:szCs w:val="22"/>
        </w:rPr>
      </w:pPr>
      <w:r>
        <w:rPr>
          <w:noProof/>
        </w:rPr>
        <w:drawing>
          <wp:inline distT="0" distB="0" distL="0" distR="0" wp14:anchorId="6B9BA746" wp14:editId="118DE1A2">
            <wp:extent cx="4457700" cy="25360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41">
                      <a:extLst>
                        <a:ext uri="{28A0092B-C50C-407E-A947-70E740481C1C}">
                          <a14:useLocalDpi xmlns:a14="http://schemas.microsoft.com/office/drawing/2010/main" val="0"/>
                        </a:ext>
                      </a:extLst>
                    </a:blip>
                    <a:stretch>
                      <a:fillRect/>
                    </a:stretch>
                  </pic:blipFill>
                  <pic:spPr>
                    <a:xfrm>
                      <a:off x="0" y="0"/>
                      <a:ext cx="4457700" cy="2536015"/>
                    </a:xfrm>
                    <a:prstGeom prst="rect">
                      <a:avLst/>
                    </a:prstGeom>
                  </pic:spPr>
                </pic:pic>
              </a:graphicData>
            </a:graphic>
          </wp:inline>
        </w:drawing>
      </w:r>
    </w:p>
    <w:p w14:paraId="3A956103" w14:textId="77777777" w:rsidR="00565DF4" w:rsidRPr="00567421" w:rsidRDefault="00565DF4" w:rsidP="00565DF4">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0FB77D32" w14:textId="77777777" w:rsidR="00565DF4" w:rsidRDefault="00565DF4" w:rsidP="00565DF4">
      <w:pPr>
        <w:spacing w:line="360" w:lineRule="auto"/>
        <w:ind w:left="426"/>
        <w:jc w:val="both"/>
        <w:rPr>
          <w:rFonts w:ascii="Arial" w:hAnsi="Arial" w:cs="Arial"/>
          <w:color w:val="000000"/>
          <w:sz w:val="22"/>
          <w:szCs w:val="22"/>
          <w:lang w:val="es-ES"/>
        </w:rPr>
      </w:pPr>
    </w:p>
    <w:p w14:paraId="0D4A971F" w14:textId="3212A120" w:rsidR="00565DF4" w:rsidRDefault="00565DF4" w:rsidP="00565DF4">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 xml:space="preserve">En esta gráfica se puede apreciar que se ha tenido </w:t>
      </w:r>
      <w:r w:rsidR="00B05465">
        <w:rPr>
          <w:rFonts w:ascii="Arial" w:hAnsi="Arial" w:cs="Arial"/>
          <w:color w:val="000000"/>
          <w:sz w:val="22"/>
          <w:szCs w:val="22"/>
          <w:lang w:val="es-ES"/>
        </w:rPr>
        <w:t xml:space="preserve">una producción positiva </w:t>
      </w:r>
      <w:r>
        <w:rPr>
          <w:rFonts w:ascii="Arial" w:hAnsi="Arial" w:cs="Arial"/>
          <w:color w:val="000000"/>
          <w:sz w:val="22"/>
          <w:szCs w:val="22"/>
          <w:lang w:val="es-ES"/>
        </w:rPr>
        <w:t>en la mayoría de los escritorios, donde se ha</w:t>
      </w:r>
      <w:r w:rsidR="00B05465">
        <w:rPr>
          <w:rFonts w:ascii="Arial" w:hAnsi="Arial" w:cs="Arial"/>
          <w:color w:val="000000"/>
          <w:sz w:val="22"/>
          <w:szCs w:val="22"/>
          <w:lang w:val="es-ES"/>
        </w:rPr>
        <w:t>n</w:t>
      </w:r>
      <w:r>
        <w:rPr>
          <w:rFonts w:ascii="Arial" w:hAnsi="Arial" w:cs="Arial"/>
          <w:color w:val="000000"/>
          <w:sz w:val="22"/>
          <w:szCs w:val="22"/>
          <w:lang w:val="es-ES"/>
        </w:rPr>
        <w:t xml:space="preserve"> terminado más asuntos que los entrados durante el mismo periodo, sin </w:t>
      </w:r>
      <w:r>
        <w:rPr>
          <w:rFonts w:ascii="Arial" w:hAnsi="Arial" w:cs="Arial"/>
          <w:color w:val="000000"/>
          <w:sz w:val="22"/>
          <w:szCs w:val="22"/>
          <w:lang w:val="es-ES"/>
        </w:rPr>
        <w:lastRenderedPageBreak/>
        <w:t xml:space="preserve">embargo, la diferencia que se apreció en el punto anterior durante los últimos meses de </w:t>
      </w:r>
      <w:r w:rsidR="00B05465">
        <w:rPr>
          <w:rFonts w:ascii="Arial" w:hAnsi="Arial" w:cs="Arial"/>
          <w:color w:val="000000"/>
          <w:sz w:val="22"/>
          <w:szCs w:val="22"/>
          <w:lang w:val="es-ES"/>
        </w:rPr>
        <w:t>2018</w:t>
      </w:r>
      <w:r>
        <w:rPr>
          <w:rFonts w:ascii="Arial" w:hAnsi="Arial" w:cs="Arial"/>
          <w:color w:val="000000"/>
          <w:sz w:val="22"/>
          <w:szCs w:val="22"/>
          <w:lang w:val="es-ES"/>
        </w:rPr>
        <w:t xml:space="preserve"> provocó que a pesar de que </w:t>
      </w:r>
      <w:r w:rsidR="00B05465">
        <w:rPr>
          <w:rFonts w:ascii="Arial" w:hAnsi="Arial" w:cs="Arial"/>
          <w:color w:val="000000"/>
          <w:sz w:val="22"/>
          <w:szCs w:val="22"/>
          <w:lang w:val="es-ES"/>
        </w:rPr>
        <w:t xml:space="preserve">durante en </w:t>
      </w:r>
      <w:r>
        <w:rPr>
          <w:rFonts w:ascii="Arial" w:hAnsi="Arial" w:cs="Arial"/>
          <w:color w:val="000000"/>
          <w:sz w:val="22"/>
          <w:szCs w:val="22"/>
          <w:lang w:val="es-ES"/>
        </w:rPr>
        <w:t>est</w:t>
      </w:r>
      <w:r w:rsidR="00B05465">
        <w:rPr>
          <w:rFonts w:ascii="Arial" w:hAnsi="Arial" w:cs="Arial"/>
          <w:color w:val="000000"/>
          <w:sz w:val="22"/>
          <w:szCs w:val="22"/>
          <w:lang w:val="es-ES"/>
        </w:rPr>
        <w:t>e periodo se estén</w:t>
      </w:r>
      <w:r>
        <w:rPr>
          <w:rFonts w:ascii="Arial" w:hAnsi="Arial" w:cs="Arial"/>
          <w:color w:val="000000"/>
          <w:sz w:val="22"/>
          <w:szCs w:val="22"/>
          <w:lang w:val="es-ES"/>
        </w:rPr>
        <w:t xml:space="preserve"> concluyendo más casos, la disminución en el circulante no sea mayor, de acuerdo con la tendencia que se traí</w:t>
      </w:r>
      <w:r w:rsidR="00B05465">
        <w:rPr>
          <w:rFonts w:ascii="Arial" w:hAnsi="Arial" w:cs="Arial"/>
          <w:color w:val="000000"/>
          <w:sz w:val="22"/>
          <w:szCs w:val="22"/>
          <w:lang w:val="es-ES"/>
        </w:rPr>
        <w:t>a</w:t>
      </w:r>
      <w:r>
        <w:rPr>
          <w:rFonts w:ascii="Arial" w:hAnsi="Arial" w:cs="Arial"/>
          <w:color w:val="000000"/>
          <w:sz w:val="22"/>
          <w:szCs w:val="22"/>
          <w:lang w:val="es-ES"/>
        </w:rPr>
        <w:t>.</w:t>
      </w:r>
    </w:p>
    <w:p w14:paraId="0FBC1B46" w14:textId="3E6F0D51" w:rsidR="00135A72" w:rsidRDefault="00135A72" w:rsidP="00565DF4">
      <w:pPr>
        <w:spacing w:line="360" w:lineRule="auto"/>
        <w:ind w:left="426"/>
        <w:jc w:val="both"/>
        <w:rPr>
          <w:rFonts w:ascii="Arial" w:hAnsi="Arial" w:cs="Arial"/>
          <w:color w:val="000000"/>
          <w:sz w:val="22"/>
          <w:szCs w:val="22"/>
          <w:lang w:val="es-ES"/>
        </w:rPr>
      </w:pPr>
    </w:p>
    <w:p w14:paraId="064BF649" w14:textId="77777777" w:rsidR="003968AA" w:rsidRPr="00C6715C" w:rsidRDefault="003968AA" w:rsidP="003968AA">
      <w:pPr>
        <w:pStyle w:val="Ttulo2"/>
      </w:pPr>
      <w:r w:rsidRPr="00C6715C">
        <w:t xml:space="preserve">Análisis del </w:t>
      </w:r>
      <w:r>
        <w:rPr>
          <w:lang w:val="es-CR"/>
        </w:rPr>
        <w:t>circulante</w:t>
      </w:r>
    </w:p>
    <w:p w14:paraId="7AE3A219" w14:textId="77777777" w:rsidR="00B00318" w:rsidRPr="00D468C7" w:rsidRDefault="00B00318" w:rsidP="00B00318">
      <w:pPr>
        <w:spacing w:line="360" w:lineRule="auto"/>
        <w:ind w:left="426"/>
        <w:jc w:val="both"/>
        <w:rPr>
          <w:rFonts w:ascii="Arial" w:hAnsi="Arial" w:cs="Arial"/>
          <w:color w:val="000000"/>
          <w:sz w:val="22"/>
          <w:szCs w:val="22"/>
        </w:rPr>
      </w:pPr>
    </w:p>
    <w:p w14:paraId="55629CB2" w14:textId="40261FC8" w:rsidR="00B00318" w:rsidRPr="00A804EB" w:rsidRDefault="00B00318" w:rsidP="00B00318">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12</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0C6ED6">
        <w:rPr>
          <w:rFonts w:ascii="Arial" w:eastAsia="Times New Roman" w:hAnsi="Arial" w:cs="Arial"/>
          <w:b/>
          <w:i w:val="0"/>
          <w:color w:val="auto"/>
          <w:sz w:val="22"/>
          <w:szCs w:val="22"/>
          <w:lang w:eastAsia="es-CR"/>
        </w:rPr>
        <w:t xml:space="preserve">Circulante </w:t>
      </w:r>
      <w:r>
        <w:rPr>
          <w:rFonts w:ascii="Arial" w:eastAsia="Times New Roman" w:hAnsi="Arial" w:cs="Arial"/>
          <w:b/>
          <w:i w:val="0"/>
          <w:color w:val="auto"/>
          <w:sz w:val="22"/>
          <w:szCs w:val="22"/>
          <w:lang w:eastAsia="es-CR"/>
        </w:rPr>
        <w:t>por Fiscala o por Fiscal Auxiliar a mayo de 2019</w:t>
      </w:r>
    </w:p>
    <w:p w14:paraId="43224CA7" w14:textId="77777777" w:rsidR="00B00318" w:rsidRPr="00E315A4" w:rsidRDefault="00B00318" w:rsidP="00B00318">
      <w:pPr>
        <w:spacing w:line="360" w:lineRule="auto"/>
        <w:ind w:left="426"/>
        <w:jc w:val="both"/>
        <w:rPr>
          <w:rFonts w:ascii="Arial" w:hAnsi="Arial" w:cs="Arial"/>
          <w:color w:val="000000"/>
          <w:sz w:val="22"/>
          <w:szCs w:val="22"/>
          <w:lang w:val="es-ES"/>
        </w:rPr>
      </w:pPr>
    </w:p>
    <w:p w14:paraId="15E38367" w14:textId="77777777" w:rsidR="00B00318" w:rsidRPr="005955FF" w:rsidRDefault="00B00318" w:rsidP="00B00318">
      <w:pPr>
        <w:spacing w:line="360" w:lineRule="auto"/>
        <w:jc w:val="center"/>
        <w:rPr>
          <w:rFonts w:ascii="Arial" w:hAnsi="Arial" w:cs="Arial"/>
          <w:color w:val="000000"/>
          <w:sz w:val="22"/>
          <w:szCs w:val="22"/>
        </w:rPr>
      </w:pPr>
      <w:r>
        <w:rPr>
          <w:noProof/>
        </w:rPr>
        <w:drawing>
          <wp:inline distT="0" distB="0" distL="0" distR="0" wp14:anchorId="6932A8C7" wp14:editId="330CA9A5">
            <wp:extent cx="3939540" cy="2614472"/>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42">
                      <a:extLst>
                        <a:ext uri="{28A0092B-C50C-407E-A947-70E740481C1C}">
                          <a14:useLocalDpi xmlns:a14="http://schemas.microsoft.com/office/drawing/2010/main" val="0"/>
                        </a:ext>
                      </a:extLst>
                    </a:blip>
                    <a:stretch>
                      <a:fillRect/>
                    </a:stretch>
                  </pic:blipFill>
                  <pic:spPr>
                    <a:xfrm>
                      <a:off x="0" y="0"/>
                      <a:ext cx="3939540" cy="2614472"/>
                    </a:xfrm>
                    <a:prstGeom prst="rect">
                      <a:avLst/>
                    </a:prstGeom>
                  </pic:spPr>
                </pic:pic>
              </a:graphicData>
            </a:graphic>
          </wp:inline>
        </w:drawing>
      </w:r>
    </w:p>
    <w:p w14:paraId="5434CD00" w14:textId="77777777" w:rsidR="00B00318" w:rsidRDefault="00B00318" w:rsidP="00D776A8">
      <w:pPr>
        <w:spacing w:line="360" w:lineRule="auto"/>
        <w:ind w:left="1416" w:firstLine="708"/>
        <w:rPr>
          <w:rFonts w:cs="Arial"/>
          <w:b/>
          <w:sz w:val="18"/>
          <w:szCs w:val="18"/>
        </w:rPr>
      </w:pPr>
      <w:r w:rsidRPr="00567421">
        <w:rPr>
          <w:rFonts w:cs="Arial"/>
          <w:b/>
          <w:sz w:val="18"/>
          <w:szCs w:val="18"/>
        </w:rPr>
        <w:t>Fuente: Informes estadísticos</w:t>
      </w:r>
      <w:r>
        <w:rPr>
          <w:rFonts w:cs="Arial"/>
          <w:b/>
          <w:sz w:val="18"/>
          <w:szCs w:val="18"/>
        </w:rPr>
        <w:t xml:space="preserve"> del SSC abril 2019</w:t>
      </w:r>
    </w:p>
    <w:p w14:paraId="08A956E4" w14:textId="77777777" w:rsidR="00B00318" w:rsidRDefault="00B00318" w:rsidP="00B00318">
      <w:pPr>
        <w:spacing w:line="360" w:lineRule="auto"/>
        <w:ind w:left="426"/>
        <w:jc w:val="both"/>
        <w:rPr>
          <w:rFonts w:ascii="Arial" w:hAnsi="Arial" w:cs="Arial"/>
          <w:color w:val="000000"/>
          <w:sz w:val="22"/>
          <w:szCs w:val="22"/>
        </w:rPr>
      </w:pPr>
    </w:p>
    <w:p w14:paraId="0E569D73" w14:textId="5AEED265" w:rsidR="007939A5" w:rsidRDefault="00B00318" w:rsidP="00B00318">
      <w:pPr>
        <w:spacing w:line="360" w:lineRule="auto"/>
        <w:ind w:left="426"/>
        <w:jc w:val="both"/>
        <w:rPr>
          <w:rFonts w:ascii="Arial" w:hAnsi="Arial" w:cs="Arial"/>
          <w:color w:val="000000"/>
          <w:sz w:val="22"/>
          <w:szCs w:val="22"/>
        </w:rPr>
      </w:pPr>
      <w:r>
        <w:rPr>
          <w:rFonts w:ascii="Arial" w:hAnsi="Arial" w:cs="Arial"/>
          <w:color w:val="000000"/>
          <w:sz w:val="22"/>
          <w:szCs w:val="22"/>
        </w:rPr>
        <w:t>En este gráfico se aprecia una diferencia en cuanto a</w:t>
      </w:r>
      <w:r w:rsidR="00DF2690">
        <w:rPr>
          <w:rFonts w:ascii="Arial" w:hAnsi="Arial" w:cs="Arial"/>
          <w:color w:val="000000"/>
          <w:sz w:val="22"/>
          <w:szCs w:val="22"/>
        </w:rPr>
        <w:t>l</w:t>
      </w:r>
      <w:r>
        <w:rPr>
          <w:rFonts w:ascii="Arial" w:hAnsi="Arial" w:cs="Arial"/>
          <w:color w:val="000000"/>
          <w:sz w:val="22"/>
          <w:szCs w:val="22"/>
        </w:rPr>
        <w:t xml:space="preserve"> Circulante por escritorio </w:t>
      </w:r>
      <w:r w:rsidR="00BA10C3">
        <w:rPr>
          <w:rFonts w:ascii="Arial" w:hAnsi="Arial" w:cs="Arial"/>
          <w:color w:val="000000"/>
          <w:sz w:val="22"/>
          <w:szCs w:val="22"/>
        </w:rPr>
        <w:t>entre las</w:t>
      </w:r>
      <w:r>
        <w:rPr>
          <w:rFonts w:ascii="Arial" w:hAnsi="Arial" w:cs="Arial"/>
          <w:color w:val="000000"/>
          <w:sz w:val="22"/>
          <w:szCs w:val="22"/>
        </w:rPr>
        <w:t xml:space="preserve"> Fiscala</w:t>
      </w:r>
      <w:r w:rsidR="00BA10C3">
        <w:rPr>
          <w:rFonts w:ascii="Arial" w:hAnsi="Arial" w:cs="Arial"/>
          <w:color w:val="000000"/>
          <w:sz w:val="22"/>
          <w:szCs w:val="22"/>
        </w:rPr>
        <w:t>s</w:t>
      </w:r>
      <w:r>
        <w:rPr>
          <w:rFonts w:ascii="Arial" w:hAnsi="Arial" w:cs="Arial"/>
          <w:color w:val="000000"/>
          <w:sz w:val="22"/>
          <w:szCs w:val="22"/>
        </w:rPr>
        <w:t xml:space="preserve"> o</w:t>
      </w:r>
      <w:r w:rsidR="00BA10C3">
        <w:rPr>
          <w:rFonts w:ascii="Arial" w:hAnsi="Arial" w:cs="Arial"/>
          <w:color w:val="000000"/>
          <w:sz w:val="22"/>
          <w:szCs w:val="22"/>
        </w:rPr>
        <w:t xml:space="preserve"> los</w:t>
      </w:r>
      <w:r>
        <w:rPr>
          <w:rFonts w:ascii="Arial" w:hAnsi="Arial" w:cs="Arial"/>
          <w:color w:val="000000"/>
          <w:sz w:val="22"/>
          <w:szCs w:val="22"/>
        </w:rPr>
        <w:t xml:space="preserve"> Fiscal</w:t>
      </w:r>
      <w:r w:rsidR="00DF2690">
        <w:rPr>
          <w:rFonts w:ascii="Arial" w:hAnsi="Arial" w:cs="Arial"/>
          <w:color w:val="000000"/>
          <w:sz w:val="22"/>
          <w:szCs w:val="22"/>
        </w:rPr>
        <w:t>es</w:t>
      </w:r>
      <w:r>
        <w:rPr>
          <w:rFonts w:ascii="Arial" w:hAnsi="Arial" w:cs="Arial"/>
          <w:color w:val="000000"/>
          <w:sz w:val="22"/>
          <w:szCs w:val="22"/>
        </w:rPr>
        <w:t xml:space="preserve"> Auxiliar</w:t>
      </w:r>
      <w:r w:rsidR="00DF2690">
        <w:rPr>
          <w:rFonts w:ascii="Arial" w:hAnsi="Arial" w:cs="Arial"/>
          <w:color w:val="000000"/>
          <w:sz w:val="22"/>
          <w:szCs w:val="22"/>
        </w:rPr>
        <w:t>es</w:t>
      </w:r>
      <w:r>
        <w:rPr>
          <w:rFonts w:ascii="Arial" w:hAnsi="Arial" w:cs="Arial"/>
          <w:color w:val="000000"/>
          <w:sz w:val="22"/>
          <w:szCs w:val="22"/>
        </w:rPr>
        <w:t xml:space="preserve">, lo que podría significar que algunas o algunos están teniendo un mejor desempeño en cuanto a resolución o finalización de asuntos, mientras que a otras u otros se les está complicando más esta conclusión de </w:t>
      </w:r>
      <w:r w:rsidR="007939A5">
        <w:rPr>
          <w:rFonts w:ascii="Arial" w:hAnsi="Arial" w:cs="Arial"/>
          <w:color w:val="000000"/>
          <w:sz w:val="22"/>
          <w:szCs w:val="22"/>
        </w:rPr>
        <w:t>a</w:t>
      </w:r>
      <w:r>
        <w:rPr>
          <w:rFonts w:ascii="Arial" w:hAnsi="Arial" w:cs="Arial"/>
          <w:color w:val="000000"/>
          <w:sz w:val="22"/>
          <w:szCs w:val="22"/>
        </w:rPr>
        <w:t>s</w:t>
      </w:r>
      <w:r w:rsidR="007939A5">
        <w:rPr>
          <w:rFonts w:ascii="Arial" w:hAnsi="Arial" w:cs="Arial"/>
          <w:color w:val="000000"/>
          <w:sz w:val="22"/>
          <w:szCs w:val="22"/>
        </w:rPr>
        <w:t>untos</w:t>
      </w:r>
      <w:r>
        <w:rPr>
          <w:rFonts w:ascii="Arial" w:hAnsi="Arial" w:cs="Arial"/>
          <w:color w:val="000000"/>
          <w:sz w:val="22"/>
          <w:szCs w:val="22"/>
        </w:rPr>
        <w:t>, así como también podría significar que en algún momento no se hayan realizado repartos de manera equitativa permitiendo que algunos escritorios se sobrecargaran o que haya existido mucha rotación de personal y en este momento se arrastren las consecuencias de esto, por lo que más adelante se estarán analizando algunas alternativas con el fin de identificar cual posible factor de estos este afectando dichos escritorios</w:t>
      </w:r>
      <w:r w:rsidR="007939A5">
        <w:rPr>
          <w:rFonts w:ascii="Arial" w:hAnsi="Arial" w:cs="Arial"/>
          <w:color w:val="000000"/>
          <w:sz w:val="22"/>
          <w:szCs w:val="22"/>
        </w:rPr>
        <w:t xml:space="preserve"> y se puedan equilibrar</w:t>
      </w:r>
      <w:r>
        <w:rPr>
          <w:rFonts w:ascii="Arial" w:hAnsi="Arial" w:cs="Arial"/>
          <w:color w:val="000000"/>
          <w:sz w:val="22"/>
          <w:szCs w:val="22"/>
        </w:rPr>
        <w:t>.</w:t>
      </w:r>
    </w:p>
    <w:p w14:paraId="63770CCB" w14:textId="51BB3B6E" w:rsidR="00B00318" w:rsidRDefault="007939A5" w:rsidP="00B00318">
      <w:pPr>
        <w:spacing w:line="360" w:lineRule="auto"/>
        <w:ind w:left="426"/>
        <w:jc w:val="both"/>
        <w:rPr>
          <w:rFonts w:ascii="Arial" w:hAnsi="Arial" w:cs="Arial"/>
          <w:color w:val="000000"/>
          <w:sz w:val="22"/>
          <w:szCs w:val="22"/>
        </w:rPr>
      </w:pPr>
      <w:r>
        <w:rPr>
          <w:rFonts w:ascii="Arial" w:hAnsi="Arial" w:cs="Arial"/>
          <w:color w:val="000000"/>
          <w:sz w:val="22"/>
          <w:szCs w:val="22"/>
        </w:rPr>
        <w:lastRenderedPageBreak/>
        <w:t>Actualmente la cifra para equilibrar el circulantes de estos escritorios sería de 309 asuntos por</w:t>
      </w:r>
      <w:r w:rsidR="00B00318">
        <w:rPr>
          <w:rFonts w:ascii="Arial" w:hAnsi="Arial" w:cs="Arial"/>
          <w:color w:val="000000"/>
          <w:sz w:val="22"/>
          <w:szCs w:val="22"/>
        </w:rPr>
        <w:t xml:space="preserve"> cada Fiscala o Fiscal</w:t>
      </w:r>
      <w:r>
        <w:rPr>
          <w:rFonts w:ascii="Arial" w:hAnsi="Arial" w:cs="Arial"/>
          <w:color w:val="000000"/>
          <w:sz w:val="22"/>
          <w:szCs w:val="22"/>
        </w:rPr>
        <w:t xml:space="preserve"> Auxiliar</w:t>
      </w:r>
      <w:r w:rsidR="00B00318">
        <w:rPr>
          <w:rFonts w:ascii="Arial" w:hAnsi="Arial" w:cs="Arial"/>
          <w:color w:val="000000"/>
          <w:sz w:val="22"/>
          <w:szCs w:val="22"/>
        </w:rPr>
        <w:t>, excluyendo las cantidades que poseen el Fiscal Coordinador, los Fiscales de Juicio y los Fiscales de Especializadas (barras marcadas en otros colores diferentes al azul). No obstante, de acuerdo con el proyecto que está realizando la jefatura de esta Fiscalía se tiene establecido como meta llegar a 200 expedientes por escritorio para finales de 2019.</w:t>
      </w:r>
    </w:p>
    <w:p w14:paraId="5E63C6BA" w14:textId="77777777" w:rsidR="008572D4" w:rsidRDefault="008572D4" w:rsidP="00B00318">
      <w:pPr>
        <w:spacing w:line="360" w:lineRule="auto"/>
        <w:ind w:left="426"/>
        <w:jc w:val="both"/>
        <w:rPr>
          <w:rFonts w:ascii="Arial" w:hAnsi="Arial" w:cs="Arial"/>
          <w:color w:val="000000"/>
          <w:sz w:val="22"/>
          <w:szCs w:val="22"/>
        </w:rPr>
      </w:pPr>
    </w:p>
    <w:p w14:paraId="194D67E0" w14:textId="77777777" w:rsidR="00B00318" w:rsidRPr="00404848" w:rsidRDefault="00B00318" w:rsidP="00B00318">
      <w:pPr>
        <w:pStyle w:val="Ttulo2"/>
      </w:pPr>
      <w:r w:rsidRPr="00404848">
        <w:t>Rezago</w:t>
      </w:r>
    </w:p>
    <w:p w14:paraId="4996C2CF" w14:textId="77777777" w:rsidR="00B00318" w:rsidRDefault="00B00318" w:rsidP="00B00318">
      <w:pPr>
        <w:spacing w:line="360" w:lineRule="auto"/>
        <w:ind w:left="426"/>
        <w:jc w:val="both"/>
        <w:rPr>
          <w:rFonts w:ascii="Arial" w:hAnsi="Arial" w:cs="Arial"/>
          <w:sz w:val="22"/>
          <w:szCs w:val="22"/>
        </w:rPr>
      </w:pPr>
    </w:p>
    <w:p w14:paraId="4E353760" w14:textId="4434A647" w:rsidR="00B00318" w:rsidRDefault="00B00318" w:rsidP="00B00318">
      <w:pPr>
        <w:spacing w:line="360" w:lineRule="auto"/>
        <w:ind w:left="426"/>
        <w:jc w:val="both"/>
        <w:rPr>
          <w:rFonts w:ascii="Arial" w:hAnsi="Arial" w:cs="Arial"/>
          <w:sz w:val="22"/>
          <w:szCs w:val="22"/>
        </w:rPr>
      </w:pPr>
      <w:r w:rsidRPr="0014232D">
        <w:rPr>
          <w:rFonts w:ascii="Arial" w:hAnsi="Arial" w:cs="Arial"/>
          <w:sz w:val="22"/>
          <w:szCs w:val="22"/>
        </w:rPr>
        <w:t xml:space="preserve">En cuanto al rezago judicial, este debe ser uno de los problemas más importantes a resolver en cualquier Fiscalía, ya que el mismo no solo genera costos judiciales, sino que además se debilita </w:t>
      </w:r>
      <w:r>
        <w:rPr>
          <w:rFonts w:ascii="Arial" w:hAnsi="Arial" w:cs="Arial"/>
          <w:sz w:val="22"/>
          <w:szCs w:val="22"/>
        </w:rPr>
        <w:t xml:space="preserve">la imagen y </w:t>
      </w:r>
      <w:r w:rsidRPr="0014232D">
        <w:rPr>
          <w:rFonts w:ascii="Arial" w:hAnsi="Arial" w:cs="Arial"/>
          <w:sz w:val="22"/>
          <w:szCs w:val="22"/>
        </w:rPr>
        <w:t xml:space="preserve">el servicio brindado al usuario que ve como transcurre el tiempo y su caso en particular no se </w:t>
      </w:r>
      <w:r>
        <w:rPr>
          <w:rFonts w:ascii="Arial" w:hAnsi="Arial" w:cs="Arial"/>
          <w:sz w:val="22"/>
          <w:szCs w:val="22"/>
        </w:rPr>
        <w:t xml:space="preserve">le aprecia ningún avance o </w:t>
      </w:r>
      <w:r w:rsidR="00886F9B">
        <w:rPr>
          <w:rFonts w:ascii="Arial" w:hAnsi="Arial" w:cs="Arial"/>
          <w:sz w:val="22"/>
          <w:szCs w:val="22"/>
        </w:rPr>
        <w:t xml:space="preserve">que </w:t>
      </w:r>
      <w:r>
        <w:rPr>
          <w:rFonts w:ascii="Arial" w:hAnsi="Arial" w:cs="Arial"/>
          <w:sz w:val="22"/>
          <w:szCs w:val="22"/>
        </w:rPr>
        <w:t>se</w:t>
      </w:r>
      <w:r w:rsidRPr="0014232D">
        <w:rPr>
          <w:rFonts w:ascii="Arial" w:hAnsi="Arial" w:cs="Arial"/>
          <w:sz w:val="22"/>
          <w:szCs w:val="22"/>
        </w:rPr>
        <w:t xml:space="preserve"> tenga una respuesta pronta.</w:t>
      </w:r>
    </w:p>
    <w:p w14:paraId="6A9A3E28" w14:textId="77777777" w:rsidR="00B00318" w:rsidRDefault="00B00318" w:rsidP="00B00318">
      <w:pPr>
        <w:spacing w:line="360" w:lineRule="auto"/>
        <w:ind w:left="426"/>
        <w:jc w:val="both"/>
        <w:rPr>
          <w:rFonts w:ascii="Arial" w:hAnsi="Arial" w:cs="Arial"/>
          <w:sz w:val="22"/>
          <w:szCs w:val="22"/>
        </w:rPr>
      </w:pPr>
    </w:p>
    <w:p w14:paraId="3A4F6E08" w14:textId="77777777" w:rsidR="00B00318" w:rsidRDefault="00B00318" w:rsidP="00B00318">
      <w:pPr>
        <w:spacing w:line="360" w:lineRule="auto"/>
        <w:ind w:left="426"/>
        <w:jc w:val="both"/>
        <w:rPr>
          <w:rFonts w:ascii="Arial" w:hAnsi="Arial" w:cs="Arial"/>
          <w:sz w:val="22"/>
          <w:szCs w:val="22"/>
        </w:rPr>
      </w:pPr>
      <w:r>
        <w:rPr>
          <w:rFonts w:ascii="Arial" w:hAnsi="Arial" w:cs="Arial"/>
          <w:sz w:val="22"/>
          <w:szCs w:val="22"/>
        </w:rPr>
        <w:t>Por lo que es importante que este tema se analice, se revise periódicamente y se implementen planes remediales para tratar de resolver este aspecto en particular.</w:t>
      </w:r>
    </w:p>
    <w:p w14:paraId="5AAFB84C" w14:textId="223E2389" w:rsidR="005A1D96" w:rsidRDefault="005A1D96" w:rsidP="00B00318">
      <w:pPr>
        <w:spacing w:line="360" w:lineRule="auto"/>
        <w:ind w:left="426"/>
        <w:jc w:val="both"/>
        <w:rPr>
          <w:rFonts w:ascii="Arial" w:hAnsi="Arial" w:cs="Arial"/>
          <w:sz w:val="22"/>
          <w:szCs w:val="22"/>
        </w:rPr>
      </w:pPr>
    </w:p>
    <w:p w14:paraId="08F143C0" w14:textId="47AA23E2" w:rsidR="00B00318" w:rsidRPr="00A804EB" w:rsidRDefault="00B00318" w:rsidP="00B00318">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230086">
        <w:rPr>
          <w:rFonts w:ascii="Arial" w:hAnsi="Arial" w:cs="Arial"/>
          <w:b/>
          <w:i w:val="0"/>
          <w:color w:val="auto"/>
          <w:sz w:val="22"/>
          <w:szCs w:val="22"/>
        </w:rPr>
        <w:fldChar w:fldCharType="begin"/>
      </w:r>
      <w:r w:rsidRPr="00230086">
        <w:rPr>
          <w:rFonts w:ascii="Arial" w:hAnsi="Arial" w:cs="Arial"/>
          <w:b/>
          <w:i w:val="0"/>
          <w:color w:val="auto"/>
          <w:sz w:val="22"/>
          <w:szCs w:val="22"/>
        </w:rPr>
        <w:instrText xml:space="preserve"> SEQ Gráfico \* ARABIC </w:instrText>
      </w:r>
      <w:r w:rsidRPr="00230086">
        <w:rPr>
          <w:rFonts w:ascii="Arial" w:hAnsi="Arial" w:cs="Arial"/>
          <w:b/>
          <w:i w:val="0"/>
          <w:color w:val="auto"/>
          <w:sz w:val="22"/>
          <w:szCs w:val="22"/>
        </w:rPr>
        <w:fldChar w:fldCharType="separate"/>
      </w:r>
      <w:r w:rsidR="00D73D8F">
        <w:rPr>
          <w:rFonts w:ascii="Arial" w:hAnsi="Arial" w:cs="Arial"/>
          <w:b/>
          <w:i w:val="0"/>
          <w:noProof/>
          <w:color w:val="auto"/>
          <w:sz w:val="22"/>
          <w:szCs w:val="22"/>
        </w:rPr>
        <w:t>13</w:t>
      </w:r>
      <w:r w:rsidRPr="00230086">
        <w:rPr>
          <w:rFonts w:ascii="Arial" w:hAnsi="Arial" w:cs="Arial"/>
          <w:b/>
          <w:i w:val="0"/>
          <w:color w:val="auto"/>
          <w:sz w:val="22"/>
          <w:szCs w:val="22"/>
        </w:rPr>
        <w:fldChar w:fldCharType="end"/>
      </w:r>
      <w:r w:rsidRPr="00230086">
        <w:rPr>
          <w:rFonts w:ascii="Arial" w:eastAsia="Times New Roman" w:hAnsi="Arial" w:cs="Arial"/>
          <w:b/>
          <w:i w:val="0"/>
          <w:color w:val="auto"/>
          <w:sz w:val="22"/>
          <w:szCs w:val="22"/>
          <w:lang w:eastAsia="es-CR"/>
        </w:rPr>
        <w:t xml:space="preserve"> Rezago</w:t>
      </w:r>
      <w:r>
        <w:rPr>
          <w:rFonts w:ascii="Arial" w:eastAsia="Times New Roman" w:hAnsi="Arial" w:cs="Arial"/>
          <w:b/>
          <w:i w:val="0"/>
          <w:color w:val="auto"/>
          <w:sz w:val="22"/>
          <w:szCs w:val="22"/>
          <w:lang w:eastAsia="es-CR"/>
        </w:rPr>
        <w:t xml:space="preserve"> por Fiscal o Fiscala</w:t>
      </w:r>
    </w:p>
    <w:p w14:paraId="2AC0D031" w14:textId="77777777" w:rsidR="00B00318" w:rsidRDefault="00B00318" w:rsidP="00B00318">
      <w:pPr>
        <w:spacing w:line="360" w:lineRule="auto"/>
        <w:jc w:val="center"/>
        <w:rPr>
          <w:rFonts w:ascii="Arial" w:hAnsi="Arial" w:cs="Arial"/>
          <w:sz w:val="22"/>
          <w:szCs w:val="22"/>
        </w:rPr>
      </w:pPr>
      <w:r>
        <w:rPr>
          <w:noProof/>
        </w:rPr>
        <w:drawing>
          <wp:inline distT="0" distB="0" distL="0" distR="0" wp14:anchorId="61ABFFE1" wp14:editId="2703DC4F">
            <wp:extent cx="4886325" cy="2927158"/>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43">
                      <a:extLst>
                        <a:ext uri="{28A0092B-C50C-407E-A947-70E740481C1C}">
                          <a14:useLocalDpi xmlns:a14="http://schemas.microsoft.com/office/drawing/2010/main" val="0"/>
                        </a:ext>
                      </a:extLst>
                    </a:blip>
                    <a:stretch>
                      <a:fillRect/>
                    </a:stretch>
                  </pic:blipFill>
                  <pic:spPr>
                    <a:xfrm>
                      <a:off x="0" y="0"/>
                      <a:ext cx="4895441" cy="2932619"/>
                    </a:xfrm>
                    <a:prstGeom prst="rect">
                      <a:avLst/>
                    </a:prstGeom>
                  </pic:spPr>
                </pic:pic>
              </a:graphicData>
            </a:graphic>
          </wp:inline>
        </w:drawing>
      </w:r>
    </w:p>
    <w:p w14:paraId="41FFA2CF" w14:textId="77777777" w:rsidR="00B00318" w:rsidRPr="00567421" w:rsidRDefault="00B00318" w:rsidP="00D776A8">
      <w:pPr>
        <w:spacing w:line="360" w:lineRule="auto"/>
        <w:ind w:left="708" w:firstLine="708"/>
        <w:rPr>
          <w:rFonts w:cs="Arial"/>
          <w:b/>
          <w:sz w:val="18"/>
          <w:szCs w:val="18"/>
        </w:rPr>
      </w:pPr>
      <w:r w:rsidRPr="00567421">
        <w:rPr>
          <w:rFonts w:cs="Arial"/>
          <w:b/>
          <w:sz w:val="18"/>
          <w:szCs w:val="18"/>
        </w:rPr>
        <w:t>Fuente: Informes estadísticos</w:t>
      </w:r>
      <w:r>
        <w:rPr>
          <w:rFonts w:cs="Arial"/>
          <w:b/>
          <w:sz w:val="18"/>
          <w:szCs w:val="18"/>
        </w:rPr>
        <w:t xml:space="preserve"> de Sigma</w:t>
      </w:r>
    </w:p>
    <w:p w14:paraId="3B600DA6" w14:textId="77777777" w:rsidR="005A1D96" w:rsidRDefault="005A1D96" w:rsidP="00B00318">
      <w:pPr>
        <w:spacing w:line="360" w:lineRule="auto"/>
        <w:ind w:left="426"/>
        <w:jc w:val="both"/>
        <w:rPr>
          <w:rFonts w:ascii="Arial" w:hAnsi="Arial" w:cs="Arial"/>
          <w:sz w:val="22"/>
          <w:szCs w:val="22"/>
        </w:rPr>
      </w:pPr>
    </w:p>
    <w:p w14:paraId="64C674AB" w14:textId="3979478F" w:rsidR="00B00318" w:rsidRDefault="00B00318" w:rsidP="00B00318">
      <w:pPr>
        <w:spacing w:line="360" w:lineRule="auto"/>
        <w:ind w:left="426"/>
        <w:jc w:val="both"/>
        <w:rPr>
          <w:rFonts w:ascii="Arial" w:hAnsi="Arial" w:cs="Arial"/>
          <w:sz w:val="22"/>
          <w:szCs w:val="22"/>
        </w:rPr>
      </w:pPr>
      <w:r>
        <w:rPr>
          <w:rFonts w:ascii="Arial" w:hAnsi="Arial" w:cs="Arial"/>
          <w:sz w:val="22"/>
          <w:szCs w:val="22"/>
        </w:rPr>
        <w:t>En este contexto, se puede observar que existe un total de 336 asuntos, distribuidos entre las diferentes plazas de la Fiscalía de Puntarenas, siendo que las plazas F0</w:t>
      </w:r>
      <w:r w:rsidR="005D15A1">
        <w:rPr>
          <w:rFonts w:ascii="Arial" w:hAnsi="Arial" w:cs="Arial"/>
          <w:sz w:val="22"/>
          <w:szCs w:val="22"/>
        </w:rPr>
        <w:t>2, F03</w:t>
      </w:r>
      <w:r>
        <w:rPr>
          <w:rFonts w:ascii="Arial" w:hAnsi="Arial" w:cs="Arial"/>
          <w:sz w:val="22"/>
          <w:szCs w:val="22"/>
        </w:rPr>
        <w:t>, F0</w:t>
      </w:r>
      <w:r w:rsidR="005D15A1">
        <w:rPr>
          <w:rFonts w:ascii="Arial" w:hAnsi="Arial" w:cs="Arial"/>
          <w:sz w:val="22"/>
          <w:szCs w:val="22"/>
        </w:rPr>
        <w:t>5</w:t>
      </w:r>
      <w:r>
        <w:rPr>
          <w:rFonts w:ascii="Arial" w:hAnsi="Arial" w:cs="Arial"/>
          <w:sz w:val="22"/>
          <w:szCs w:val="22"/>
        </w:rPr>
        <w:t xml:space="preserve"> y F07 cubren el </w:t>
      </w:r>
      <w:r w:rsidR="005D15A1">
        <w:rPr>
          <w:rFonts w:ascii="Arial" w:hAnsi="Arial" w:cs="Arial"/>
          <w:sz w:val="22"/>
          <w:szCs w:val="22"/>
        </w:rPr>
        <w:t>62</w:t>
      </w:r>
      <w:r>
        <w:rPr>
          <w:rFonts w:ascii="Arial" w:hAnsi="Arial" w:cs="Arial"/>
          <w:sz w:val="22"/>
          <w:szCs w:val="22"/>
        </w:rPr>
        <w:t xml:space="preserve">% del total de </w:t>
      </w:r>
      <w:r w:rsidR="005D15A1">
        <w:rPr>
          <w:rFonts w:ascii="Arial" w:hAnsi="Arial" w:cs="Arial"/>
          <w:sz w:val="22"/>
          <w:szCs w:val="22"/>
        </w:rPr>
        <w:t xml:space="preserve">este rubro en </w:t>
      </w:r>
      <w:r>
        <w:rPr>
          <w:rFonts w:ascii="Arial" w:hAnsi="Arial" w:cs="Arial"/>
          <w:sz w:val="22"/>
          <w:szCs w:val="22"/>
        </w:rPr>
        <w:t xml:space="preserve">la Fiscalía, las cuales corresponden a plazas de trámite ordinario, y si se incluye </w:t>
      </w:r>
      <w:r w:rsidR="005D15A1">
        <w:rPr>
          <w:rFonts w:ascii="Arial" w:hAnsi="Arial" w:cs="Arial"/>
          <w:sz w:val="22"/>
          <w:szCs w:val="22"/>
        </w:rPr>
        <w:t>e</w:t>
      </w:r>
      <w:r>
        <w:rPr>
          <w:rFonts w:ascii="Arial" w:hAnsi="Arial" w:cs="Arial"/>
          <w:sz w:val="22"/>
          <w:szCs w:val="22"/>
        </w:rPr>
        <w:t>l escritorio F35 especializado, se tiene que el 75% de rezago se encuentra mayormente entre esos cinco escritorios, por lo que lo</w:t>
      </w:r>
      <w:r w:rsidRPr="00361172">
        <w:rPr>
          <w:rFonts w:ascii="Arial" w:hAnsi="Arial" w:cs="Arial"/>
          <w:sz w:val="22"/>
          <w:szCs w:val="22"/>
        </w:rPr>
        <w:t>s restantes cinco</w:t>
      </w:r>
      <w:r>
        <w:rPr>
          <w:rFonts w:ascii="Arial" w:hAnsi="Arial" w:cs="Arial"/>
          <w:sz w:val="22"/>
          <w:szCs w:val="22"/>
        </w:rPr>
        <w:t xml:space="preserve"> abarcan el 25% faltante, entre ellas las restantes plazas de trámite ordinario y las especializadas.</w:t>
      </w:r>
    </w:p>
    <w:p w14:paraId="2C76A84D" w14:textId="77777777" w:rsidR="00B00318" w:rsidRDefault="00B00318" w:rsidP="00B00318">
      <w:pPr>
        <w:spacing w:line="360" w:lineRule="auto"/>
        <w:ind w:left="426"/>
        <w:jc w:val="both"/>
        <w:rPr>
          <w:rFonts w:ascii="Arial" w:hAnsi="Arial" w:cs="Arial"/>
          <w:sz w:val="22"/>
          <w:szCs w:val="22"/>
        </w:rPr>
      </w:pPr>
    </w:p>
    <w:p w14:paraId="5F236631" w14:textId="1CC1EBBD"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Todo esto lleva a que se </w:t>
      </w:r>
      <w:r w:rsidR="00BC398E">
        <w:rPr>
          <w:rFonts w:ascii="Arial" w:hAnsi="Arial" w:cs="Arial"/>
          <w:sz w:val="22"/>
          <w:szCs w:val="22"/>
        </w:rPr>
        <w:t>r</w:t>
      </w:r>
      <w:r>
        <w:rPr>
          <w:rFonts w:ascii="Arial" w:hAnsi="Arial" w:cs="Arial"/>
          <w:sz w:val="22"/>
          <w:szCs w:val="22"/>
        </w:rPr>
        <w:t>ecomiend</w:t>
      </w:r>
      <w:r w:rsidR="005A1D96">
        <w:rPr>
          <w:rFonts w:ascii="Arial" w:hAnsi="Arial" w:cs="Arial"/>
          <w:sz w:val="22"/>
          <w:szCs w:val="22"/>
        </w:rPr>
        <w:t>e</w:t>
      </w:r>
      <w:r>
        <w:rPr>
          <w:rFonts w:ascii="Arial" w:hAnsi="Arial" w:cs="Arial"/>
          <w:sz w:val="22"/>
          <w:szCs w:val="22"/>
        </w:rPr>
        <w:t xml:space="preserve"> darle una alta prioridad en cuanto a </w:t>
      </w:r>
      <w:r w:rsidR="00BC398E">
        <w:rPr>
          <w:rFonts w:ascii="Arial" w:hAnsi="Arial" w:cs="Arial"/>
          <w:sz w:val="22"/>
          <w:szCs w:val="22"/>
        </w:rPr>
        <w:t xml:space="preserve">la </w:t>
      </w:r>
      <w:r>
        <w:rPr>
          <w:rFonts w:ascii="Arial" w:hAnsi="Arial" w:cs="Arial"/>
          <w:sz w:val="22"/>
          <w:szCs w:val="22"/>
        </w:rPr>
        <w:t xml:space="preserve">resolución a este tipo de asuntos, con el fin de no afectar a la persona usuaria, sobre todo en </w:t>
      </w:r>
      <w:r w:rsidR="005D15A1">
        <w:rPr>
          <w:rFonts w:ascii="Arial" w:hAnsi="Arial" w:cs="Arial"/>
          <w:sz w:val="22"/>
          <w:szCs w:val="22"/>
        </w:rPr>
        <w:t>los casos de todas las plazas de ordinario (Penal Adulto) que representan más del 75%</w:t>
      </w:r>
      <w:r w:rsidR="00BC398E">
        <w:rPr>
          <w:rFonts w:ascii="Arial" w:hAnsi="Arial" w:cs="Arial"/>
          <w:sz w:val="22"/>
          <w:szCs w:val="22"/>
        </w:rPr>
        <w:t xml:space="preserve"> de asuntos en rezago</w:t>
      </w:r>
      <w:r>
        <w:rPr>
          <w:rFonts w:ascii="Arial" w:hAnsi="Arial" w:cs="Arial"/>
          <w:sz w:val="22"/>
          <w:szCs w:val="22"/>
        </w:rPr>
        <w:t>.</w:t>
      </w:r>
    </w:p>
    <w:p w14:paraId="6C1445EE" w14:textId="77777777" w:rsidR="00B00318" w:rsidRDefault="00B00318" w:rsidP="00B00318">
      <w:pPr>
        <w:spacing w:line="360" w:lineRule="auto"/>
        <w:ind w:left="426"/>
        <w:jc w:val="both"/>
        <w:rPr>
          <w:rFonts w:ascii="Arial" w:hAnsi="Arial" w:cs="Arial"/>
          <w:sz w:val="22"/>
          <w:szCs w:val="22"/>
        </w:rPr>
      </w:pPr>
    </w:p>
    <w:p w14:paraId="60CBBD63" w14:textId="5B8D82A6" w:rsidR="00B00318" w:rsidRDefault="00B00318" w:rsidP="00B00318">
      <w:pPr>
        <w:spacing w:line="360" w:lineRule="auto"/>
        <w:ind w:left="426"/>
        <w:jc w:val="both"/>
        <w:rPr>
          <w:rFonts w:ascii="Arial" w:hAnsi="Arial" w:cs="Arial"/>
          <w:sz w:val="22"/>
          <w:szCs w:val="22"/>
        </w:rPr>
      </w:pPr>
    </w:p>
    <w:p w14:paraId="032D579C" w14:textId="454772DE" w:rsidR="00B00318" w:rsidRPr="00A804EB" w:rsidRDefault="00B00318" w:rsidP="00B00318">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230086">
        <w:rPr>
          <w:rFonts w:ascii="Arial" w:hAnsi="Arial" w:cs="Arial"/>
          <w:b/>
          <w:i w:val="0"/>
          <w:color w:val="auto"/>
          <w:sz w:val="22"/>
          <w:szCs w:val="22"/>
        </w:rPr>
        <w:fldChar w:fldCharType="begin"/>
      </w:r>
      <w:r w:rsidRPr="00230086">
        <w:rPr>
          <w:rFonts w:ascii="Arial" w:hAnsi="Arial" w:cs="Arial"/>
          <w:b/>
          <w:i w:val="0"/>
          <w:color w:val="auto"/>
          <w:sz w:val="22"/>
          <w:szCs w:val="22"/>
        </w:rPr>
        <w:instrText xml:space="preserve"> SEQ Gráfico \* ARABIC </w:instrText>
      </w:r>
      <w:r w:rsidRPr="00230086">
        <w:rPr>
          <w:rFonts w:ascii="Arial" w:hAnsi="Arial" w:cs="Arial"/>
          <w:b/>
          <w:i w:val="0"/>
          <w:color w:val="auto"/>
          <w:sz w:val="22"/>
          <w:szCs w:val="22"/>
        </w:rPr>
        <w:fldChar w:fldCharType="separate"/>
      </w:r>
      <w:r w:rsidR="00D73D8F">
        <w:rPr>
          <w:rFonts w:ascii="Arial" w:hAnsi="Arial" w:cs="Arial"/>
          <w:b/>
          <w:i w:val="0"/>
          <w:noProof/>
          <w:color w:val="auto"/>
          <w:sz w:val="22"/>
          <w:szCs w:val="22"/>
        </w:rPr>
        <w:t>14</w:t>
      </w:r>
      <w:r w:rsidRPr="00230086">
        <w:rPr>
          <w:rFonts w:ascii="Arial" w:hAnsi="Arial" w:cs="Arial"/>
          <w:b/>
          <w:i w:val="0"/>
          <w:color w:val="auto"/>
          <w:sz w:val="22"/>
          <w:szCs w:val="22"/>
        </w:rPr>
        <w:fldChar w:fldCharType="end"/>
      </w:r>
      <w:r w:rsidRPr="00230086">
        <w:rPr>
          <w:rFonts w:ascii="Arial" w:eastAsia="Times New Roman" w:hAnsi="Arial" w:cs="Arial"/>
          <w:b/>
          <w:i w:val="0"/>
          <w:color w:val="auto"/>
          <w:sz w:val="22"/>
          <w:szCs w:val="22"/>
          <w:lang w:eastAsia="es-CR"/>
        </w:rPr>
        <w:t xml:space="preserve"> Rezago</w:t>
      </w:r>
      <w:r>
        <w:rPr>
          <w:rFonts w:ascii="Arial" w:eastAsia="Times New Roman" w:hAnsi="Arial" w:cs="Arial"/>
          <w:b/>
          <w:i w:val="0"/>
          <w:color w:val="auto"/>
          <w:sz w:val="22"/>
          <w:szCs w:val="22"/>
          <w:lang w:eastAsia="es-CR"/>
        </w:rPr>
        <w:t xml:space="preserve"> por estado</w:t>
      </w:r>
    </w:p>
    <w:p w14:paraId="324ABE5E" w14:textId="77777777" w:rsidR="00B00318" w:rsidRPr="0014232D" w:rsidRDefault="00B00318" w:rsidP="00B00318">
      <w:pPr>
        <w:spacing w:line="360" w:lineRule="auto"/>
        <w:jc w:val="center"/>
        <w:rPr>
          <w:rFonts w:ascii="Arial" w:hAnsi="Arial" w:cs="Arial"/>
          <w:sz w:val="22"/>
          <w:szCs w:val="22"/>
        </w:rPr>
      </w:pPr>
      <w:r>
        <w:rPr>
          <w:noProof/>
        </w:rPr>
        <w:drawing>
          <wp:inline distT="0" distB="0" distL="0" distR="0" wp14:anchorId="558DADA3" wp14:editId="7BB0348A">
            <wp:extent cx="4704080" cy="2949527"/>
            <wp:effectExtent l="0" t="0" r="127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44">
                      <a:extLst>
                        <a:ext uri="{28A0092B-C50C-407E-A947-70E740481C1C}">
                          <a14:useLocalDpi xmlns:a14="http://schemas.microsoft.com/office/drawing/2010/main" val="0"/>
                        </a:ext>
                      </a:extLst>
                    </a:blip>
                    <a:stretch>
                      <a:fillRect/>
                    </a:stretch>
                  </pic:blipFill>
                  <pic:spPr>
                    <a:xfrm>
                      <a:off x="0" y="0"/>
                      <a:ext cx="4704080" cy="2949527"/>
                    </a:xfrm>
                    <a:prstGeom prst="rect">
                      <a:avLst/>
                    </a:prstGeom>
                  </pic:spPr>
                </pic:pic>
              </a:graphicData>
            </a:graphic>
          </wp:inline>
        </w:drawing>
      </w:r>
    </w:p>
    <w:p w14:paraId="7875FB61" w14:textId="77777777" w:rsidR="00B00318" w:rsidRPr="00567421" w:rsidRDefault="00B00318" w:rsidP="00D776A8">
      <w:pPr>
        <w:spacing w:line="360" w:lineRule="auto"/>
        <w:ind w:left="708" w:firstLine="708"/>
        <w:rPr>
          <w:rFonts w:cs="Arial"/>
          <w:b/>
          <w:sz w:val="18"/>
          <w:szCs w:val="18"/>
        </w:rPr>
      </w:pPr>
      <w:r w:rsidRPr="00567421">
        <w:rPr>
          <w:rFonts w:cs="Arial"/>
          <w:b/>
          <w:sz w:val="18"/>
          <w:szCs w:val="18"/>
        </w:rPr>
        <w:t>Fuente: Informes estadísticos</w:t>
      </w:r>
      <w:r>
        <w:rPr>
          <w:rFonts w:cs="Arial"/>
          <w:b/>
          <w:sz w:val="18"/>
          <w:szCs w:val="18"/>
        </w:rPr>
        <w:t xml:space="preserve"> de Sigma</w:t>
      </w:r>
    </w:p>
    <w:p w14:paraId="6139B345" w14:textId="77777777" w:rsidR="00B00318" w:rsidRDefault="00B00318" w:rsidP="00B00318">
      <w:pPr>
        <w:spacing w:line="360" w:lineRule="auto"/>
        <w:ind w:left="426"/>
        <w:jc w:val="both"/>
        <w:rPr>
          <w:rFonts w:ascii="Arial" w:hAnsi="Arial" w:cs="Arial"/>
          <w:sz w:val="22"/>
          <w:szCs w:val="22"/>
        </w:rPr>
      </w:pPr>
    </w:p>
    <w:p w14:paraId="3AE1407F" w14:textId="77777777" w:rsidR="00D776A8" w:rsidRDefault="00D776A8" w:rsidP="00B00318">
      <w:pPr>
        <w:spacing w:line="360" w:lineRule="auto"/>
        <w:ind w:left="426"/>
        <w:jc w:val="both"/>
        <w:rPr>
          <w:rFonts w:ascii="Arial" w:hAnsi="Arial" w:cs="Arial"/>
          <w:sz w:val="22"/>
          <w:szCs w:val="22"/>
        </w:rPr>
      </w:pPr>
    </w:p>
    <w:p w14:paraId="794AF9DA" w14:textId="77777777" w:rsidR="00D776A8" w:rsidRDefault="00D776A8" w:rsidP="00B00318">
      <w:pPr>
        <w:spacing w:line="360" w:lineRule="auto"/>
        <w:ind w:left="426"/>
        <w:jc w:val="both"/>
        <w:rPr>
          <w:rFonts w:ascii="Arial" w:hAnsi="Arial" w:cs="Arial"/>
          <w:sz w:val="22"/>
          <w:szCs w:val="22"/>
        </w:rPr>
      </w:pPr>
    </w:p>
    <w:p w14:paraId="7D9F41CB" w14:textId="6E7428B7" w:rsidR="00B00318" w:rsidRDefault="00B00318" w:rsidP="00B00318">
      <w:pPr>
        <w:spacing w:line="360" w:lineRule="auto"/>
        <w:ind w:left="426"/>
        <w:jc w:val="both"/>
        <w:rPr>
          <w:rFonts w:ascii="Arial" w:hAnsi="Arial" w:cs="Arial"/>
          <w:sz w:val="22"/>
          <w:szCs w:val="22"/>
        </w:rPr>
      </w:pPr>
      <w:r w:rsidRPr="0014232D">
        <w:rPr>
          <w:rFonts w:ascii="Arial" w:hAnsi="Arial" w:cs="Arial"/>
          <w:sz w:val="22"/>
          <w:szCs w:val="22"/>
        </w:rPr>
        <w:lastRenderedPageBreak/>
        <w:t xml:space="preserve">Respecto a este </w:t>
      </w:r>
      <w:r>
        <w:rPr>
          <w:rFonts w:ascii="Arial" w:hAnsi="Arial" w:cs="Arial"/>
          <w:sz w:val="22"/>
          <w:szCs w:val="22"/>
        </w:rPr>
        <w:t xml:space="preserve">gráfico se muestra la distribución que existe en el rezago de la oficina, donde se tiene que la mayor cantidad de este rubro se encuentra en trámite, el cual se analizó en el punto anterior, seguido por R.I. Ausencia, luego por R.I. Rebeldía (en asuntos propios) y por último con R.I. Sobres. Provisional, lo que confirma lo visto en el punto anterior donde se debe poner atención al rezago principalmente al que se encuentra </w:t>
      </w:r>
      <w:r w:rsidR="00171D8E">
        <w:rPr>
          <w:rFonts w:ascii="Arial" w:hAnsi="Arial" w:cs="Arial"/>
          <w:sz w:val="22"/>
          <w:szCs w:val="22"/>
        </w:rPr>
        <w:t>E</w:t>
      </w:r>
      <w:r>
        <w:rPr>
          <w:rFonts w:ascii="Arial" w:hAnsi="Arial" w:cs="Arial"/>
          <w:sz w:val="22"/>
          <w:szCs w:val="22"/>
        </w:rPr>
        <w:t xml:space="preserve">n Trámite, ya que el resto se puede considerar como </w:t>
      </w:r>
      <w:r w:rsidR="00171D8E">
        <w:rPr>
          <w:rFonts w:ascii="Arial" w:hAnsi="Arial" w:cs="Arial"/>
          <w:sz w:val="22"/>
          <w:szCs w:val="22"/>
        </w:rPr>
        <w:t>c</w:t>
      </w:r>
      <w:r>
        <w:rPr>
          <w:rFonts w:ascii="Arial" w:hAnsi="Arial" w:cs="Arial"/>
          <w:sz w:val="22"/>
          <w:szCs w:val="22"/>
        </w:rPr>
        <w:t xml:space="preserve">irculante </w:t>
      </w:r>
      <w:r w:rsidR="00171D8E">
        <w:rPr>
          <w:rFonts w:ascii="Arial" w:hAnsi="Arial" w:cs="Arial"/>
          <w:sz w:val="22"/>
          <w:szCs w:val="22"/>
        </w:rPr>
        <w:t>p</w:t>
      </w:r>
      <w:r>
        <w:rPr>
          <w:rFonts w:ascii="Arial" w:hAnsi="Arial" w:cs="Arial"/>
          <w:sz w:val="22"/>
          <w:szCs w:val="22"/>
        </w:rPr>
        <w:t>asivo, estado que podría cambiar si se activa de nuevo cualquiera de estos casos.</w:t>
      </w:r>
    </w:p>
    <w:p w14:paraId="5752EE6F" w14:textId="34CBA5C3" w:rsidR="00B00318" w:rsidRDefault="00B00318" w:rsidP="00761F3A">
      <w:pPr>
        <w:spacing w:line="360" w:lineRule="auto"/>
        <w:ind w:left="426"/>
        <w:jc w:val="both"/>
        <w:rPr>
          <w:rFonts w:ascii="Arial" w:hAnsi="Arial" w:cs="Arial"/>
          <w:sz w:val="22"/>
          <w:szCs w:val="22"/>
        </w:rPr>
      </w:pPr>
    </w:p>
    <w:p w14:paraId="1615FA3F" w14:textId="77777777" w:rsidR="00B00318" w:rsidRDefault="00B00318" w:rsidP="00B00318">
      <w:pPr>
        <w:pStyle w:val="Ttulo2"/>
      </w:pPr>
      <w:r>
        <w:t>Juicios atendidos</w:t>
      </w:r>
    </w:p>
    <w:p w14:paraId="2B220B1A" w14:textId="5410AAF4" w:rsidR="00B00318" w:rsidRDefault="00B00318" w:rsidP="00761F3A">
      <w:pPr>
        <w:spacing w:line="360" w:lineRule="auto"/>
        <w:ind w:left="426"/>
        <w:jc w:val="both"/>
        <w:rPr>
          <w:rFonts w:ascii="Arial" w:hAnsi="Arial" w:cs="Arial"/>
          <w:sz w:val="22"/>
          <w:szCs w:val="22"/>
        </w:rPr>
      </w:pPr>
    </w:p>
    <w:p w14:paraId="1433F5B2" w14:textId="5498E41C" w:rsidR="00B00318" w:rsidRDefault="00B00318" w:rsidP="00B00318">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15</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41599">
        <w:rPr>
          <w:rFonts w:ascii="Arial" w:eastAsia="Times New Roman" w:hAnsi="Arial" w:cs="Arial"/>
          <w:b/>
          <w:i w:val="0"/>
          <w:color w:val="auto"/>
          <w:sz w:val="22"/>
          <w:szCs w:val="22"/>
          <w:lang w:eastAsia="es-CR"/>
        </w:rPr>
        <w:t>Cantidad de juicios atendidos en e</w:t>
      </w:r>
      <w:r>
        <w:rPr>
          <w:rFonts w:ascii="Arial" w:eastAsia="Times New Roman" w:hAnsi="Arial" w:cs="Arial"/>
          <w:b/>
          <w:i w:val="0"/>
          <w:color w:val="auto"/>
          <w:sz w:val="22"/>
          <w:szCs w:val="22"/>
          <w:lang w:eastAsia="es-CR"/>
        </w:rPr>
        <w:t>l 2018 y de enero a mayo de 2019</w:t>
      </w:r>
    </w:p>
    <w:p w14:paraId="56129F51" w14:textId="602C5B7C" w:rsidR="00B00318" w:rsidRDefault="00B00318" w:rsidP="00CD4288">
      <w:pPr>
        <w:spacing w:line="360" w:lineRule="auto"/>
        <w:ind w:left="567"/>
        <w:jc w:val="both"/>
        <w:rPr>
          <w:rFonts w:ascii="Arial" w:hAnsi="Arial" w:cs="Arial"/>
          <w:sz w:val="22"/>
          <w:szCs w:val="22"/>
        </w:rPr>
      </w:pPr>
      <w:r>
        <w:rPr>
          <w:noProof/>
        </w:rPr>
        <w:drawing>
          <wp:inline distT="0" distB="0" distL="0" distR="0" wp14:anchorId="16CF8119" wp14:editId="2BDCD164">
            <wp:extent cx="5937364" cy="3627120"/>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45">
                      <a:extLst>
                        <a:ext uri="{28A0092B-C50C-407E-A947-70E740481C1C}">
                          <a14:useLocalDpi xmlns:a14="http://schemas.microsoft.com/office/drawing/2010/main" val="0"/>
                        </a:ext>
                      </a:extLst>
                    </a:blip>
                    <a:stretch>
                      <a:fillRect/>
                    </a:stretch>
                  </pic:blipFill>
                  <pic:spPr>
                    <a:xfrm>
                      <a:off x="0" y="0"/>
                      <a:ext cx="5937364" cy="3627120"/>
                    </a:xfrm>
                    <a:prstGeom prst="rect">
                      <a:avLst/>
                    </a:prstGeom>
                  </pic:spPr>
                </pic:pic>
              </a:graphicData>
            </a:graphic>
          </wp:inline>
        </w:drawing>
      </w:r>
    </w:p>
    <w:p w14:paraId="2376C0DE" w14:textId="77777777" w:rsidR="00B00318" w:rsidRPr="00567421" w:rsidRDefault="00B00318" w:rsidP="00B00318">
      <w:pPr>
        <w:spacing w:line="360" w:lineRule="auto"/>
        <w:ind w:firstLine="708"/>
        <w:rPr>
          <w:rFonts w:cs="Arial"/>
          <w:b/>
          <w:sz w:val="18"/>
          <w:szCs w:val="18"/>
        </w:rPr>
      </w:pPr>
      <w:r w:rsidRPr="00567421">
        <w:rPr>
          <w:rFonts w:cs="Arial"/>
          <w:b/>
          <w:sz w:val="18"/>
          <w:szCs w:val="18"/>
        </w:rPr>
        <w:t xml:space="preserve">Fuente: </w:t>
      </w:r>
      <w:r>
        <w:rPr>
          <w:rFonts w:cs="Arial"/>
          <w:b/>
          <w:sz w:val="18"/>
          <w:szCs w:val="18"/>
        </w:rPr>
        <w:t>Boletas de registro de juicios</w:t>
      </w:r>
    </w:p>
    <w:p w14:paraId="1DD1C158" w14:textId="77777777" w:rsidR="00B00318" w:rsidRDefault="00B00318" w:rsidP="00B00318">
      <w:pPr>
        <w:spacing w:line="360" w:lineRule="auto"/>
        <w:ind w:left="426"/>
        <w:jc w:val="both"/>
        <w:rPr>
          <w:rFonts w:ascii="Arial" w:hAnsi="Arial" w:cs="Arial"/>
          <w:sz w:val="22"/>
          <w:szCs w:val="22"/>
        </w:rPr>
      </w:pPr>
    </w:p>
    <w:p w14:paraId="12F30565" w14:textId="5A94AF15"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Durante este estudio, se procedió a analizar la carga de juicios generada a las Fiscalas y los Fiscales de Juicio, luego de extraer la información del registro que se lleva en Excel por parte de una de las Técnicas Judiciales que realizan el trabajo relacionado con los juicios, </w:t>
      </w:r>
      <w:r w:rsidR="00E04792">
        <w:rPr>
          <w:rFonts w:ascii="Arial" w:hAnsi="Arial" w:cs="Arial"/>
          <w:sz w:val="22"/>
          <w:szCs w:val="22"/>
        </w:rPr>
        <w:t xml:space="preserve">es importante </w:t>
      </w:r>
      <w:r w:rsidR="00E04792">
        <w:rPr>
          <w:rFonts w:ascii="Arial" w:hAnsi="Arial" w:cs="Arial"/>
          <w:sz w:val="22"/>
          <w:szCs w:val="22"/>
        </w:rPr>
        <w:lastRenderedPageBreak/>
        <w:t xml:space="preserve">recalcar que </w:t>
      </w:r>
      <w:r>
        <w:rPr>
          <w:rFonts w:ascii="Arial" w:hAnsi="Arial" w:cs="Arial"/>
          <w:sz w:val="22"/>
          <w:szCs w:val="22"/>
        </w:rPr>
        <w:t xml:space="preserve">este trabajo representa una inversión de tiempo </w:t>
      </w:r>
      <w:r w:rsidRPr="007B33FC">
        <w:rPr>
          <w:rFonts w:ascii="Arial" w:hAnsi="Arial" w:cs="Arial"/>
          <w:sz w:val="22"/>
          <w:szCs w:val="22"/>
        </w:rPr>
        <w:t xml:space="preserve">significativa, ya que el registro para obtener este dato es </w:t>
      </w:r>
      <w:r w:rsidR="00E04792">
        <w:rPr>
          <w:rFonts w:ascii="Arial" w:hAnsi="Arial" w:cs="Arial"/>
          <w:sz w:val="22"/>
          <w:szCs w:val="22"/>
        </w:rPr>
        <w:t>a través de</w:t>
      </w:r>
      <w:r w:rsidRPr="007B33FC">
        <w:rPr>
          <w:rFonts w:ascii="Arial" w:hAnsi="Arial" w:cs="Arial"/>
          <w:sz w:val="22"/>
          <w:szCs w:val="22"/>
        </w:rPr>
        <w:t xml:space="preserve"> la recolección de boletas que llena cada Fiscala o Fiscal </w:t>
      </w:r>
      <w:r>
        <w:rPr>
          <w:rFonts w:ascii="Arial" w:hAnsi="Arial" w:cs="Arial"/>
          <w:sz w:val="22"/>
          <w:szCs w:val="22"/>
        </w:rPr>
        <w:t xml:space="preserve">y cada Fiscala o Fiscal Auxiliar </w:t>
      </w:r>
      <w:r w:rsidRPr="007B33FC">
        <w:rPr>
          <w:rFonts w:ascii="Arial" w:hAnsi="Arial" w:cs="Arial"/>
          <w:sz w:val="22"/>
          <w:szCs w:val="22"/>
        </w:rPr>
        <w:t>que atienda los respectivos juicios</w:t>
      </w:r>
      <w:r>
        <w:rPr>
          <w:rFonts w:ascii="Arial" w:hAnsi="Arial" w:cs="Arial"/>
          <w:sz w:val="22"/>
          <w:szCs w:val="22"/>
        </w:rPr>
        <w:t>,</w:t>
      </w:r>
      <w:r w:rsidRPr="007B33FC">
        <w:rPr>
          <w:rFonts w:ascii="Arial" w:hAnsi="Arial" w:cs="Arial"/>
          <w:sz w:val="22"/>
          <w:szCs w:val="22"/>
        </w:rPr>
        <w:t xml:space="preserve"> audiencias preliminares</w:t>
      </w:r>
      <w:r>
        <w:rPr>
          <w:rFonts w:ascii="Arial" w:hAnsi="Arial" w:cs="Arial"/>
          <w:sz w:val="22"/>
          <w:szCs w:val="22"/>
        </w:rPr>
        <w:t xml:space="preserve"> y otros</w:t>
      </w:r>
      <w:r w:rsidRPr="007B33FC">
        <w:rPr>
          <w:rFonts w:ascii="Arial" w:hAnsi="Arial" w:cs="Arial"/>
          <w:sz w:val="22"/>
          <w:szCs w:val="22"/>
        </w:rPr>
        <w:t>, programados previamente por el Tribunal o el Juzgado respectivamente, esto se realiza de forma manual y depend</w:t>
      </w:r>
      <w:r w:rsidR="00E04792">
        <w:rPr>
          <w:rFonts w:ascii="Arial" w:hAnsi="Arial" w:cs="Arial"/>
          <w:sz w:val="22"/>
          <w:szCs w:val="22"/>
        </w:rPr>
        <w:t>e</w:t>
      </w:r>
      <w:r w:rsidRPr="007B33FC">
        <w:rPr>
          <w:rFonts w:ascii="Arial" w:hAnsi="Arial" w:cs="Arial"/>
          <w:sz w:val="22"/>
          <w:szCs w:val="22"/>
        </w:rPr>
        <w:t xml:space="preserve"> de que se llenen y se entreguen todas de forma completa y a tiempo a la persona encargada de</w:t>
      </w:r>
      <w:r>
        <w:rPr>
          <w:rFonts w:ascii="Arial" w:hAnsi="Arial" w:cs="Arial"/>
          <w:sz w:val="22"/>
          <w:szCs w:val="22"/>
        </w:rPr>
        <w:t xml:space="preserve"> recopilar dichas boletas, pero la información se mantiene ahí; por lo que respecta a este punto lo primordial es que se documente en </w:t>
      </w:r>
      <w:r w:rsidR="00E04792">
        <w:rPr>
          <w:rFonts w:ascii="Arial" w:hAnsi="Arial" w:cs="Arial"/>
          <w:sz w:val="22"/>
          <w:szCs w:val="22"/>
        </w:rPr>
        <w:t>alguno de los sistemas oficiales de información del despacho para poder extraerlo luego de una forma más automatizada, así como, de tener un mejor control sobre esta</w:t>
      </w:r>
      <w:r>
        <w:rPr>
          <w:rFonts w:ascii="Arial" w:hAnsi="Arial" w:cs="Arial"/>
          <w:sz w:val="22"/>
          <w:szCs w:val="22"/>
        </w:rPr>
        <w:t>.</w:t>
      </w:r>
    </w:p>
    <w:p w14:paraId="10229E8E" w14:textId="77777777" w:rsidR="00B00318" w:rsidRDefault="00B00318" w:rsidP="00B00318">
      <w:pPr>
        <w:spacing w:line="360" w:lineRule="auto"/>
        <w:ind w:left="426"/>
        <w:jc w:val="both"/>
        <w:rPr>
          <w:rFonts w:ascii="Arial" w:hAnsi="Arial" w:cs="Arial"/>
          <w:sz w:val="22"/>
          <w:szCs w:val="22"/>
        </w:rPr>
      </w:pPr>
    </w:p>
    <w:p w14:paraId="1B295D2B" w14:textId="77777777" w:rsidR="00B00318" w:rsidRDefault="00B00318" w:rsidP="00B00318">
      <w:pPr>
        <w:spacing w:line="360" w:lineRule="auto"/>
        <w:ind w:left="426"/>
        <w:jc w:val="both"/>
        <w:rPr>
          <w:rFonts w:ascii="Arial" w:hAnsi="Arial" w:cs="Arial"/>
          <w:sz w:val="22"/>
          <w:szCs w:val="22"/>
        </w:rPr>
      </w:pPr>
      <w:r>
        <w:rPr>
          <w:rFonts w:ascii="Arial" w:hAnsi="Arial" w:cs="Arial"/>
          <w:sz w:val="22"/>
          <w:szCs w:val="22"/>
        </w:rPr>
        <w:t>Volviendo al punto en mención, y luego de extraer esta información, se pudo obtener que se realizaron 1755 juicios en total durante el 2018 y de enero a mayo de 2019, donde la mayoría de estos los atendió el Fiscal de Juicio UP con un 25%, quien se encuentra en la plaza del proyecto de Descongestionamiento, seguido del FC1 con un 18%, luego el F01 con un 16% y por último el F07 con un15%, entre todos estos se cubre el 74% del total de los juicios realizados en esta oficina.</w:t>
      </w:r>
    </w:p>
    <w:p w14:paraId="1CE7FB36" w14:textId="77777777" w:rsidR="00B00318" w:rsidRDefault="00B00318" w:rsidP="00B00318">
      <w:pPr>
        <w:spacing w:line="360" w:lineRule="auto"/>
        <w:ind w:left="426"/>
        <w:jc w:val="both"/>
        <w:rPr>
          <w:rFonts w:ascii="Arial" w:hAnsi="Arial" w:cs="Arial"/>
          <w:sz w:val="22"/>
          <w:szCs w:val="22"/>
        </w:rPr>
      </w:pPr>
    </w:p>
    <w:p w14:paraId="0A9D1020" w14:textId="3E6752AF"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A su vez se puede corroborar que en determinados momentos es necesaria la cobertura por parte de las Fiscalas y Fiscales Auxiliares a atender juicios, dependiendo de la necesidad de la oficina, en concordancia con lo requerido por la Fiscalía General, en lo que respecta a que deben atender juicios, pero que sean los menos, ya que su principal función es la de resolver </w:t>
      </w:r>
      <w:r w:rsidR="003D5A84">
        <w:rPr>
          <w:rFonts w:ascii="Arial" w:hAnsi="Arial" w:cs="Arial"/>
          <w:sz w:val="22"/>
          <w:szCs w:val="22"/>
        </w:rPr>
        <w:t>las</w:t>
      </w:r>
      <w:r>
        <w:rPr>
          <w:rFonts w:ascii="Arial" w:hAnsi="Arial" w:cs="Arial"/>
          <w:sz w:val="22"/>
          <w:szCs w:val="22"/>
        </w:rPr>
        <w:t xml:space="preserve"> denuncias interpuestas en la Fiscalía.</w:t>
      </w:r>
    </w:p>
    <w:p w14:paraId="4680565E" w14:textId="775128FA" w:rsidR="00B00318" w:rsidRDefault="00B00318" w:rsidP="00B00318">
      <w:pPr>
        <w:spacing w:line="360" w:lineRule="auto"/>
        <w:ind w:left="426"/>
        <w:jc w:val="both"/>
        <w:rPr>
          <w:rFonts w:ascii="Arial" w:hAnsi="Arial" w:cs="Arial"/>
          <w:sz w:val="22"/>
          <w:szCs w:val="22"/>
        </w:rPr>
      </w:pPr>
    </w:p>
    <w:p w14:paraId="7F9DF4C1" w14:textId="4C600652" w:rsidR="00D776A8" w:rsidRDefault="00D776A8">
      <w:pPr>
        <w:rPr>
          <w:rFonts w:ascii="Arial" w:hAnsi="Arial" w:cs="Arial"/>
          <w:sz w:val="22"/>
          <w:szCs w:val="22"/>
        </w:rPr>
      </w:pPr>
      <w:r>
        <w:rPr>
          <w:rFonts w:ascii="Arial" w:hAnsi="Arial" w:cs="Arial"/>
          <w:sz w:val="22"/>
          <w:szCs w:val="22"/>
        </w:rPr>
        <w:br w:type="page"/>
      </w:r>
    </w:p>
    <w:p w14:paraId="1ADF67CF" w14:textId="77777777" w:rsidR="00B052BE" w:rsidRDefault="00B052BE" w:rsidP="00B00318">
      <w:pPr>
        <w:spacing w:line="360" w:lineRule="auto"/>
        <w:ind w:left="426"/>
        <w:jc w:val="both"/>
        <w:rPr>
          <w:rFonts w:ascii="Arial" w:hAnsi="Arial" w:cs="Arial"/>
          <w:sz w:val="22"/>
          <w:szCs w:val="22"/>
        </w:rPr>
      </w:pPr>
    </w:p>
    <w:p w14:paraId="447E3D93" w14:textId="10258155" w:rsidR="00B00318" w:rsidRDefault="00B00318" w:rsidP="00B00318">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16</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Resultado de juicios atendidos desde enero 2018 hasta mayo 2019</w:t>
      </w:r>
    </w:p>
    <w:p w14:paraId="3A0CF9AF" w14:textId="77777777" w:rsidR="00B00318" w:rsidRDefault="00B00318" w:rsidP="00B00318"/>
    <w:p w14:paraId="1ED37AC7" w14:textId="77777777" w:rsidR="00B00318" w:rsidRDefault="00B00318" w:rsidP="00B00318">
      <w:pPr>
        <w:jc w:val="center"/>
      </w:pPr>
      <w:r>
        <w:rPr>
          <w:noProof/>
        </w:rPr>
        <w:drawing>
          <wp:inline distT="0" distB="0" distL="0" distR="0" wp14:anchorId="3B7BAF42" wp14:editId="11F2432C">
            <wp:extent cx="6037682" cy="2644961"/>
            <wp:effectExtent l="0" t="0" r="127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37682" cy="2644961"/>
                    </a:xfrm>
                    <a:prstGeom prst="rect">
                      <a:avLst/>
                    </a:prstGeom>
                  </pic:spPr>
                </pic:pic>
              </a:graphicData>
            </a:graphic>
          </wp:inline>
        </w:drawing>
      </w:r>
    </w:p>
    <w:p w14:paraId="3219F3B8" w14:textId="77777777" w:rsidR="00B00318" w:rsidRDefault="00B00318" w:rsidP="00B00318">
      <w:pPr>
        <w:spacing w:line="360" w:lineRule="auto"/>
        <w:rPr>
          <w:rFonts w:cs="Arial"/>
          <w:b/>
          <w:sz w:val="18"/>
          <w:szCs w:val="18"/>
        </w:rPr>
      </w:pPr>
    </w:p>
    <w:p w14:paraId="28A7A200" w14:textId="77777777" w:rsidR="00B00318" w:rsidRPr="00567421" w:rsidRDefault="00B00318" w:rsidP="00B00318">
      <w:pPr>
        <w:spacing w:line="360" w:lineRule="auto"/>
        <w:ind w:firstLine="426"/>
        <w:rPr>
          <w:rFonts w:cs="Arial"/>
          <w:b/>
          <w:sz w:val="18"/>
          <w:szCs w:val="18"/>
        </w:rPr>
      </w:pPr>
      <w:r w:rsidRPr="00567421">
        <w:rPr>
          <w:rFonts w:cs="Arial"/>
          <w:b/>
          <w:sz w:val="18"/>
          <w:szCs w:val="18"/>
        </w:rPr>
        <w:t xml:space="preserve">Fuente: </w:t>
      </w:r>
      <w:r>
        <w:rPr>
          <w:rFonts w:cs="Arial"/>
          <w:b/>
          <w:sz w:val="18"/>
          <w:szCs w:val="18"/>
        </w:rPr>
        <w:t>Boletas de registro de juicios</w:t>
      </w:r>
    </w:p>
    <w:p w14:paraId="41FEB0C4" w14:textId="77777777" w:rsidR="00B00318" w:rsidRPr="00AA57DF" w:rsidRDefault="00B00318" w:rsidP="00B00318">
      <w:pPr>
        <w:spacing w:line="360" w:lineRule="auto"/>
        <w:ind w:left="426"/>
        <w:jc w:val="both"/>
        <w:rPr>
          <w:rFonts w:ascii="Arial" w:hAnsi="Arial" w:cs="Arial"/>
          <w:sz w:val="22"/>
          <w:szCs w:val="22"/>
        </w:rPr>
      </w:pPr>
    </w:p>
    <w:p w14:paraId="68B7862A" w14:textId="09F55313" w:rsidR="00B00318" w:rsidRDefault="00B00318" w:rsidP="00B00318">
      <w:pPr>
        <w:spacing w:line="360" w:lineRule="auto"/>
        <w:ind w:left="426"/>
        <w:jc w:val="both"/>
        <w:rPr>
          <w:rFonts w:ascii="Arial" w:hAnsi="Arial" w:cs="Arial"/>
          <w:sz w:val="22"/>
          <w:szCs w:val="22"/>
        </w:rPr>
      </w:pPr>
      <w:r>
        <w:rPr>
          <w:rFonts w:ascii="Arial" w:hAnsi="Arial" w:cs="Arial"/>
          <w:sz w:val="22"/>
          <w:szCs w:val="22"/>
        </w:rPr>
        <w:t>A pesar de que hay una cifra importante de juicios realizados durante este periodo, cabe mencionar que el 80% de los juicios se encuentran en</w:t>
      </w:r>
      <w:r w:rsidR="00176BFB">
        <w:rPr>
          <w:rFonts w:ascii="Arial" w:hAnsi="Arial" w:cs="Arial"/>
          <w:sz w:val="22"/>
          <w:szCs w:val="22"/>
        </w:rPr>
        <w:t>tre</w:t>
      </w:r>
      <w:r>
        <w:rPr>
          <w:rFonts w:ascii="Arial" w:hAnsi="Arial" w:cs="Arial"/>
          <w:sz w:val="22"/>
          <w:szCs w:val="22"/>
        </w:rPr>
        <w:t xml:space="preserve"> los primeros seis</w:t>
      </w:r>
      <w:r w:rsidR="00176BFB">
        <w:rPr>
          <w:rFonts w:ascii="Arial" w:hAnsi="Arial" w:cs="Arial"/>
          <w:sz w:val="22"/>
          <w:szCs w:val="22"/>
        </w:rPr>
        <w:t xml:space="preserve"> tipos de término</w:t>
      </w:r>
      <w:r>
        <w:rPr>
          <w:rFonts w:ascii="Arial" w:hAnsi="Arial" w:cs="Arial"/>
          <w:sz w:val="22"/>
          <w:szCs w:val="22"/>
        </w:rPr>
        <w:t xml:space="preserve"> del gráfico anterior, dentro de estos está el porcentaje de juicios suspendidos por </w:t>
      </w:r>
      <w:r w:rsidR="00176BFB">
        <w:rPr>
          <w:rFonts w:ascii="Arial" w:hAnsi="Arial" w:cs="Arial"/>
          <w:sz w:val="22"/>
          <w:szCs w:val="22"/>
        </w:rPr>
        <w:t>alguna</w:t>
      </w:r>
      <w:r>
        <w:rPr>
          <w:rFonts w:ascii="Arial" w:hAnsi="Arial" w:cs="Arial"/>
          <w:sz w:val="22"/>
          <w:szCs w:val="22"/>
        </w:rPr>
        <w:t xml:space="preserve"> razón, </w:t>
      </w:r>
      <w:r w:rsidR="00176BFB">
        <w:rPr>
          <w:rFonts w:ascii="Arial" w:hAnsi="Arial" w:cs="Arial"/>
          <w:sz w:val="22"/>
          <w:szCs w:val="22"/>
        </w:rPr>
        <w:t xml:space="preserve">lo cual hace que sea una cifra </w:t>
      </w:r>
      <w:r>
        <w:rPr>
          <w:rFonts w:ascii="Arial" w:hAnsi="Arial" w:cs="Arial"/>
          <w:sz w:val="22"/>
          <w:szCs w:val="22"/>
        </w:rPr>
        <w:t>significativa</w:t>
      </w:r>
      <w:r w:rsidR="00176BFB">
        <w:rPr>
          <w:rFonts w:ascii="Arial" w:hAnsi="Arial" w:cs="Arial"/>
          <w:sz w:val="22"/>
          <w:szCs w:val="22"/>
        </w:rPr>
        <w:t xml:space="preserve"> con un </w:t>
      </w:r>
      <w:r>
        <w:rPr>
          <w:rFonts w:ascii="Arial" w:hAnsi="Arial" w:cs="Arial"/>
          <w:sz w:val="22"/>
          <w:szCs w:val="22"/>
        </w:rPr>
        <w:t>12%.</w:t>
      </w:r>
    </w:p>
    <w:p w14:paraId="63A2DE7C" w14:textId="77777777" w:rsidR="00B00318" w:rsidRDefault="00B00318" w:rsidP="00B00318">
      <w:pPr>
        <w:spacing w:line="360" w:lineRule="auto"/>
        <w:ind w:left="426"/>
        <w:jc w:val="both"/>
        <w:rPr>
          <w:rFonts w:ascii="Arial" w:hAnsi="Arial" w:cs="Arial"/>
          <w:sz w:val="22"/>
          <w:szCs w:val="22"/>
        </w:rPr>
      </w:pPr>
    </w:p>
    <w:p w14:paraId="7A3E2418" w14:textId="5232EFEB"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Por otra parte, las Absolutorias que representan un 22% y que se debe </w:t>
      </w:r>
      <w:r w:rsidR="00176BFB">
        <w:rPr>
          <w:rFonts w:ascii="Arial" w:hAnsi="Arial" w:cs="Arial"/>
          <w:sz w:val="22"/>
          <w:szCs w:val="22"/>
        </w:rPr>
        <w:t>tener un control de las razones de</w:t>
      </w:r>
      <w:r w:rsidR="00804CD1">
        <w:rPr>
          <w:rFonts w:ascii="Arial" w:hAnsi="Arial" w:cs="Arial"/>
          <w:sz w:val="22"/>
          <w:szCs w:val="22"/>
        </w:rPr>
        <w:t>l</w:t>
      </w:r>
      <w:r w:rsidR="00176BFB">
        <w:rPr>
          <w:rFonts w:ascii="Arial" w:hAnsi="Arial" w:cs="Arial"/>
          <w:sz w:val="22"/>
          <w:szCs w:val="22"/>
        </w:rPr>
        <w:t xml:space="preserve"> por</w:t>
      </w:r>
      <w:r w:rsidR="00804CD1">
        <w:rPr>
          <w:rFonts w:ascii="Arial" w:hAnsi="Arial" w:cs="Arial"/>
          <w:sz w:val="22"/>
          <w:szCs w:val="22"/>
        </w:rPr>
        <w:t xml:space="preserve"> </w:t>
      </w:r>
      <w:r w:rsidR="00176BFB">
        <w:rPr>
          <w:rFonts w:ascii="Arial" w:hAnsi="Arial" w:cs="Arial"/>
          <w:sz w:val="22"/>
          <w:szCs w:val="22"/>
        </w:rPr>
        <w:t xml:space="preserve">qué se dan </w:t>
      </w:r>
      <w:r w:rsidR="00804CD1">
        <w:rPr>
          <w:rFonts w:ascii="Arial" w:hAnsi="Arial" w:cs="Arial"/>
          <w:sz w:val="22"/>
          <w:szCs w:val="22"/>
        </w:rPr>
        <w:t xml:space="preserve">para luego poder </w:t>
      </w:r>
      <w:r>
        <w:rPr>
          <w:rFonts w:ascii="Arial" w:hAnsi="Arial" w:cs="Arial"/>
          <w:sz w:val="22"/>
          <w:szCs w:val="22"/>
        </w:rPr>
        <w:t xml:space="preserve">analizar </w:t>
      </w:r>
      <w:r w:rsidR="00804CD1">
        <w:rPr>
          <w:rFonts w:ascii="Arial" w:hAnsi="Arial" w:cs="Arial"/>
          <w:sz w:val="22"/>
          <w:szCs w:val="22"/>
        </w:rPr>
        <w:t>y plantear planes remediales en caso de ser necesario, si estas son contrarias a lo solicitado por la Fiscalía.</w:t>
      </w:r>
    </w:p>
    <w:p w14:paraId="3CFB9FE2" w14:textId="77777777" w:rsidR="00B00318" w:rsidRDefault="00B00318" w:rsidP="00B00318">
      <w:pPr>
        <w:spacing w:line="360" w:lineRule="auto"/>
        <w:ind w:left="426"/>
        <w:jc w:val="both"/>
        <w:rPr>
          <w:rFonts w:ascii="Arial" w:hAnsi="Arial" w:cs="Arial"/>
          <w:sz w:val="22"/>
          <w:szCs w:val="22"/>
        </w:rPr>
      </w:pPr>
    </w:p>
    <w:p w14:paraId="1C3181FD" w14:textId="4E6F321C"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Seguido luego por los procesos Abreviados y Conciliaciones con un 14% y un 10% respectivamente, lo que significa que </w:t>
      </w:r>
      <w:r w:rsidR="00804CD1">
        <w:rPr>
          <w:rFonts w:ascii="Arial" w:hAnsi="Arial" w:cs="Arial"/>
          <w:sz w:val="22"/>
          <w:szCs w:val="22"/>
        </w:rPr>
        <w:t xml:space="preserve">se le plantea la opción a la persona usuaria para </w:t>
      </w:r>
      <w:r>
        <w:rPr>
          <w:rFonts w:ascii="Arial" w:hAnsi="Arial" w:cs="Arial"/>
          <w:sz w:val="22"/>
          <w:szCs w:val="22"/>
        </w:rPr>
        <w:t>agiliza</w:t>
      </w:r>
      <w:r w:rsidR="00804CD1">
        <w:rPr>
          <w:rFonts w:ascii="Arial" w:hAnsi="Arial" w:cs="Arial"/>
          <w:sz w:val="22"/>
          <w:szCs w:val="22"/>
        </w:rPr>
        <w:t>r</w:t>
      </w:r>
      <w:r>
        <w:rPr>
          <w:rFonts w:ascii="Arial" w:hAnsi="Arial" w:cs="Arial"/>
          <w:sz w:val="22"/>
          <w:szCs w:val="22"/>
        </w:rPr>
        <w:t xml:space="preserve"> </w:t>
      </w:r>
      <w:r w:rsidR="00804CD1">
        <w:rPr>
          <w:rFonts w:ascii="Arial" w:hAnsi="Arial" w:cs="Arial"/>
          <w:sz w:val="22"/>
          <w:szCs w:val="22"/>
        </w:rPr>
        <w:t>los</w:t>
      </w:r>
      <w:r>
        <w:rPr>
          <w:rFonts w:ascii="Arial" w:hAnsi="Arial" w:cs="Arial"/>
          <w:sz w:val="22"/>
          <w:szCs w:val="22"/>
        </w:rPr>
        <w:t xml:space="preserve"> sistemas y de</w:t>
      </w:r>
      <w:r w:rsidR="00804CD1">
        <w:rPr>
          <w:rFonts w:ascii="Arial" w:hAnsi="Arial" w:cs="Arial"/>
          <w:sz w:val="22"/>
          <w:szCs w:val="22"/>
        </w:rPr>
        <w:t xml:space="preserve"> ofrecer</w:t>
      </w:r>
      <w:r>
        <w:rPr>
          <w:rFonts w:ascii="Arial" w:hAnsi="Arial" w:cs="Arial"/>
          <w:sz w:val="22"/>
          <w:szCs w:val="22"/>
        </w:rPr>
        <w:t xml:space="preserve"> una solución expedita al asunto</w:t>
      </w:r>
      <w:r w:rsidR="00804CD1">
        <w:rPr>
          <w:rFonts w:ascii="Arial" w:hAnsi="Arial" w:cs="Arial"/>
          <w:sz w:val="22"/>
          <w:szCs w:val="22"/>
        </w:rPr>
        <w:t xml:space="preserve"> que logré</w:t>
      </w:r>
      <w:r>
        <w:rPr>
          <w:rFonts w:ascii="Arial" w:hAnsi="Arial" w:cs="Arial"/>
          <w:sz w:val="22"/>
          <w:szCs w:val="22"/>
        </w:rPr>
        <w:t xml:space="preserve"> tener </w:t>
      </w:r>
      <w:r w:rsidR="00804CD1">
        <w:rPr>
          <w:rFonts w:ascii="Arial" w:hAnsi="Arial" w:cs="Arial"/>
          <w:sz w:val="22"/>
          <w:szCs w:val="22"/>
        </w:rPr>
        <w:t xml:space="preserve">acceso a la </w:t>
      </w:r>
      <w:r>
        <w:rPr>
          <w:rFonts w:ascii="Arial" w:hAnsi="Arial" w:cs="Arial"/>
          <w:sz w:val="22"/>
          <w:szCs w:val="22"/>
        </w:rPr>
        <w:t xml:space="preserve">justicia de una manera más pronta y cumplida, </w:t>
      </w:r>
      <w:r w:rsidR="00804CD1">
        <w:rPr>
          <w:rFonts w:ascii="Arial" w:hAnsi="Arial" w:cs="Arial"/>
          <w:sz w:val="22"/>
          <w:szCs w:val="22"/>
        </w:rPr>
        <w:t>lo que hace que sea</w:t>
      </w:r>
      <w:r>
        <w:rPr>
          <w:rFonts w:ascii="Arial" w:hAnsi="Arial" w:cs="Arial"/>
          <w:sz w:val="22"/>
          <w:szCs w:val="22"/>
        </w:rPr>
        <w:t xml:space="preserve"> mejor para </w:t>
      </w:r>
      <w:r w:rsidR="003D5A84">
        <w:rPr>
          <w:rFonts w:ascii="Arial" w:hAnsi="Arial" w:cs="Arial"/>
          <w:sz w:val="22"/>
          <w:szCs w:val="22"/>
        </w:rPr>
        <w:t xml:space="preserve">todas </w:t>
      </w:r>
      <w:r>
        <w:rPr>
          <w:rFonts w:ascii="Arial" w:hAnsi="Arial" w:cs="Arial"/>
          <w:sz w:val="22"/>
          <w:szCs w:val="22"/>
        </w:rPr>
        <w:t>las partes.</w:t>
      </w:r>
    </w:p>
    <w:p w14:paraId="32547511" w14:textId="77777777" w:rsidR="00B00318" w:rsidRDefault="00B00318" w:rsidP="00B00318">
      <w:pPr>
        <w:spacing w:line="360" w:lineRule="auto"/>
        <w:ind w:left="426"/>
        <w:jc w:val="both"/>
        <w:rPr>
          <w:rFonts w:ascii="Arial" w:hAnsi="Arial" w:cs="Arial"/>
          <w:sz w:val="22"/>
          <w:szCs w:val="22"/>
        </w:rPr>
      </w:pPr>
    </w:p>
    <w:p w14:paraId="6D1BE2D1" w14:textId="77777777" w:rsidR="00B00318" w:rsidRDefault="00B00318" w:rsidP="00B00318">
      <w:pPr>
        <w:spacing w:line="360" w:lineRule="auto"/>
        <w:ind w:left="426"/>
        <w:jc w:val="both"/>
        <w:rPr>
          <w:rFonts w:ascii="Arial" w:hAnsi="Arial" w:cs="Arial"/>
          <w:sz w:val="22"/>
          <w:szCs w:val="22"/>
        </w:rPr>
      </w:pPr>
      <w:r>
        <w:rPr>
          <w:rFonts w:ascii="Arial" w:hAnsi="Arial" w:cs="Arial"/>
          <w:sz w:val="22"/>
          <w:szCs w:val="22"/>
        </w:rPr>
        <w:lastRenderedPageBreak/>
        <w:t>En cuanto a un 10% de Condenatorios, es un punto importante en analizar y determinar si es necesario que se mejore o se mantenga, sin embargo, la percepción que se tiene de la Fiscalía es que todos los casos o al menos la mayoría de estos deban terminar bajo este rubro.</w:t>
      </w:r>
    </w:p>
    <w:p w14:paraId="61D95D5E" w14:textId="77777777" w:rsidR="00B00318" w:rsidRDefault="00B00318" w:rsidP="00B00318">
      <w:pPr>
        <w:spacing w:line="360" w:lineRule="auto"/>
        <w:ind w:left="426"/>
        <w:jc w:val="both"/>
        <w:rPr>
          <w:rFonts w:ascii="Arial" w:hAnsi="Arial" w:cs="Arial"/>
          <w:sz w:val="22"/>
          <w:szCs w:val="22"/>
        </w:rPr>
      </w:pPr>
    </w:p>
    <w:p w14:paraId="6ADFB949" w14:textId="5D622560" w:rsidR="00B00318" w:rsidRDefault="00B00318" w:rsidP="00B00318">
      <w:pPr>
        <w:spacing w:line="360" w:lineRule="auto"/>
        <w:ind w:left="426"/>
        <w:jc w:val="both"/>
        <w:rPr>
          <w:rFonts w:ascii="Arial" w:hAnsi="Arial" w:cs="Arial"/>
          <w:sz w:val="22"/>
          <w:szCs w:val="22"/>
        </w:rPr>
      </w:pPr>
      <w:r>
        <w:rPr>
          <w:rFonts w:ascii="Arial" w:hAnsi="Arial" w:cs="Arial"/>
          <w:sz w:val="22"/>
          <w:szCs w:val="22"/>
        </w:rPr>
        <w:t xml:space="preserve">Por último, se encuentra con un 12% de Rebeldía, importante analizar porque hasta qué punto puede ser responsabilidad del mismo sistema en que la persona acusada se </w:t>
      </w:r>
      <w:r w:rsidR="00D22150">
        <w:rPr>
          <w:rFonts w:ascii="Arial" w:hAnsi="Arial" w:cs="Arial"/>
          <w:sz w:val="22"/>
          <w:szCs w:val="22"/>
        </w:rPr>
        <w:t>ausente debido a los tiempos de respuesta que se tienen</w:t>
      </w:r>
      <w:r>
        <w:rPr>
          <w:rFonts w:ascii="Arial" w:hAnsi="Arial" w:cs="Arial"/>
          <w:sz w:val="22"/>
          <w:szCs w:val="22"/>
        </w:rPr>
        <w:t xml:space="preserve">, </w:t>
      </w:r>
      <w:r w:rsidR="009571AD">
        <w:rPr>
          <w:rFonts w:ascii="Arial" w:hAnsi="Arial" w:cs="Arial"/>
          <w:sz w:val="22"/>
          <w:szCs w:val="22"/>
        </w:rPr>
        <w:t xml:space="preserve">por lo que hace necesario que se tenga un mejor </w:t>
      </w:r>
      <w:r>
        <w:rPr>
          <w:rFonts w:ascii="Arial" w:hAnsi="Arial" w:cs="Arial"/>
          <w:sz w:val="22"/>
          <w:szCs w:val="22"/>
        </w:rPr>
        <w:t>control</w:t>
      </w:r>
      <w:r w:rsidR="003D5A84">
        <w:rPr>
          <w:rFonts w:ascii="Arial" w:hAnsi="Arial" w:cs="Arial"/>
          <w:sz w:val="22"/>
          <w:szCs w:val="22"/>
        </w:rPr>
        <w:t xml:space="preserve"> </w:t>
      </w:r>
      <w:r w:rsidR="009571AD">
        <w:rPr>
          <w:rFonts w:ascii="Arial" w:hAnsi="Arial" w:cs="Arial"/>
          <w:sz w:val="22"/>
          <w:szCs w:val="22"/>
        </w:rPr>
        <w:t>de</w:t>
      </w:r>
      <w:r w:rsidR="003D5A84">
        <w:rPr>
          <w:rFonts w:ascii="Arial" w:hAnsi="Arial" w:cs="Arial"/>
          <w:sz w:val="22"/>
          <w:szCs w:val="22"/>
        </w:rPr>
        <w:t xml:space="preserve"> estas situaciones</w:t>
      </w:r>
      <w:r w:rsidR="009571AD">
        <w:rPr>
          <w:rFonts w:ascii="Arial" w:hAnsi="Arial" w:cs="Arial"/>
          <w:sz w:val="22"/>
          <w:szCs w:val="22"/>
        </w:rPr>
        <w:t xml:space="preserve"> y</w:t>
      </w:r>
      <w:r w:rsidR="00D22150">
        <w:rPr>
          <w:rFonts w:ascii="Arial" w:hAnsi="Arial" w:cs="Arial"/>
          <w:sz w:val="22"/>
          <w:szCs w:val="22"/>
        </w:rPr>
        <w:t xml:space="preserve"> buscar opciones para hacer el sistema más eficiente</w:t>
      </w:r>
      <w:r>
        <w:rPr>
          <w:rFonts w:ascii="Arial" w:hAnsi="Arial" w:cs="Arial"/>
          <w:sz w:val="22"/>
          <w:szCs w:val="22"/>
        </w:rPr>
        <w:t>.</w:t>
      </w:r>
    </w:p>
    <w:p w14:paraId="42234AA1" w14:textId="77777777" w:rsidR="00A966CB" w:rsidRDefault="00A966CB" w:rsidP="00761F3A">
      <w:pPr>
        <w:spacing w:line="360" w:lineRule="auto"/>
        <w:ind w:left="426"/>
        <w:jc w:val="both"/>
        <w:rPr>
          <w:rFonts w:ascii="Arial" w:hAnsi="Arial" w:cs="Arial"/>
          <w:sz w:val="22"/>
          <w:szCs w:val="22"/>
        </w:rPr>
      </w:pPr>
    </w:p>
    <w:p w14:paraId="266DEAB6" w14:textId="77777777" w:rsidR="00A966CB" w:rsidRPr="005C05EF" w:rsidRDefault="00A966CB" w:rsidP="00A966CB">
      <w:pPr>
        <w:pStyle w:val="Ttulo1"/>
      </w:pPr>
      <w:r w:rsidRPr="005C05EF">
        <w:t xml:space="preserve">Análisis </w:t>
      </w:r>
      <w:r>
        <w:t>con</w:t>
      </w:r>
      <w:r w:rsidRPr="005C05EF">
        <w:t xml:space="preserve"> oficinas </w:t>
      </w:r>
      <w:r>
        <w:t>de referencia según modelo de tramitación del Ministerio Público</w:t>
      </w:r>
    </w:p>
    <w:p w14:paraId="61D21DC2" w14:textId="77777777" w:rsidR="00A966CB" w:rsidRPr="00141080" w:rsidRDefault="00A966CB" w:rsidP="00A966CB">
      <w:pPr>
        <w:spacing w:line="360" w:lineRule="auto"/>
        <w:ind w:left="426"/>
        <w:jc w:val="both"/>
        <w:rPr>
          <w:rFonts w:ascii="Arial" w:hAnsi="Arial" w:cs="Arial"/>
          <w:sz w:val="22"/>
          <w:szCs w:val="22"/>
        </w:rPr>
      </w:pPr>
    </w:p>
    <w:p w14:paraId="54CC8CEB" w14:textId="555B9B57" w:rsidR="00A966CB" w:rsidRPr="00141080" w:rsidRDefault="00A966CB" w:rsidP="00A966CB">
      <w:pPr>
        <w:spacing w:line="360" w:lineRule="auto"/>
        <w:ind w:left="426"/>
        <w:jc w:val="both"/>
        <w:rPr>
          <w:rFonts w:ascii="Arial" w:hAnsi="Arial" w:cs="Arial"/>
          <w:sz w:val="22"/>
          <w:szCs w:val="22"/>
        </w:rPr>
      </w:pPr>
      <w:r w:rsidRPr="005C05EF">
        <w:rPr>
          <w:rFonts w:ascii="Arial" w:hAnsi="Arial" w:cs="Arial"/>
          <w:sz w:val="22"/>
          <w:szCs w:val="22"/>
        </w:rPr>
        <w:t xml:space="preserve">Con la finalidad de realizar una comparación </w:t>
      </w:r>
      <w:r>
        <w:rPr>
          <w:rFonts w:ascii="Arial" w:hAnsi="Arial" w:cs="Arial"/>
          <w:sz w:val="22"/>
          <w:szCs w:val="22"/>
        </w:rPr>
        <w:t xml:space="preserve">entre la oficina en estudio y el promedio nacional durante el 2018, se presenta el siguiente cuadro con los porcentajes de asuntos terminados principales y la duración de los procesos hasta la </w:t>
      </w:r>
      <w:r w:rsidR="00392FFC">
        <w:rPr>
          <w:rFonts w:ascii="Arial" w:hAnsi="Arial" w:cs="Arial"/>
          <w:sz w:val="22"/>
          <w:szCs w:val="22"/>
        </w:rPr>
        <w:t xml:space="preserve">solicitud de </w:t>
      </w:r>
      <w:r>
        <w:rPr>
          <w:rFonts w:ascii="Arial" w:hAnsi="Arial" w:cs="Arial"/>
          <w:sz w:val="22"/>
          <w:szCs w:val="22"/>
        </w:rPr>
        <w:t>acusación</w:t>
      </w:r>
      <w:r w:rsidRPr="005C05EF">
        <w:rPr>
          <w:rFonts w:ascii="Arial" w:hAnsi="Arial" w:cs="Arial"/>
          <w:sz w:val="22"/>
          <w:szCs w:val="22"/>
        </w:rPr>
        <w:t>.</w:t>
      </w:r>
    </w:p>
    <w:p w14:paraId="4646ED5C" w14:textId="53039190" w:rsidR="00A966CB" w:rsidRDefault="00A966CB" w:rsidP="00A966CB">
      <w:pPr>
        <w:spacing w:line="360" w:lineRule="auto"/>
        <w:ind w:left="426"/>
        <w:jc w:val="both"/>
        <w:rPr>
          <w:rFonts w:ascii="Arial" w:hAnsi="Arial" w:cs="Arial"/>
          <w:sz w:val="22"/>
          <w:szCs w:val="22"/>
        </w:rPr>
      </w:pPr>
    </w:p>
    <w:p w14:paraId="467C7E0E" w14:textId="18FABC5B" w:rsidR="00A966CB" w:rsidRPr="00C24CB6" w:rsidRDefault="00A966CB" w:rsidP="00A966CB">
      <w:pPr>
        <w:pStyle w:val="Descripcin"/>
        <w:jc w:val="center"/>
        <w:rPr>
          <w:rFonts w:ascii="Arial" w:hAnsi="Arial" w:cs="Arial"/>
          <w:b/>
          <w:i w:val="0"/>
          <w:color w:val="auto"/>
          <w:sz w:val="22"/>
          <w:szCs w:val="22"/>
        </w:rPr>
      </w:pPr>
      <w:r w:rsidRPr="00A804EB">
        <w:rPr>
          <w:rFonts w:ascii="Arial" w:hAnsi="Arial" w:cs="Arial"/>
          <w:b/>
          <w:i w:val="0"/>
          <w:color w:val="auto"/>
          <w:sz w:val="22"/>
          <w:szCs w:val="22"/>
        </w:rPr>
        <w:t xml:space="preserve">Cuadro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Cuadro \* ARABIC </w:instrText>
      </w:r>
      <w:r w:rsidRPr="00A804EB">
        <w:rPr>
          <w:rFonts w:ascii="Arial" w:hAnsi="Arial" w:cs="Arial"/>
          <w:b/>
          <w:i w:val="0"/>
          <w:color w:val="auto"/>
          <w:sz w:val="22"/>
          <w:szCs w:val="22"/>
        </w:rPr>
        <w:fldChar w:fldCharType="separate"/>
      </w:r>
      <w:r w:rsidR="00D73D8F">
        <w:rPr>
          <w:rFonts w:ascii="Arial" w:hAnsi="Arial" w:cs="Arial"/>
          <w:b/>
          <w:i w:val="0"/>
          <w:noProof/>
          <w:color w:val="auto"/>
          <w:sz w:val="22"/>
          <w:szCs w:val="22"/>
        </w:rPr>
        <w:t>3</w:t>
      </w:r>
      <w:r w:rsidRPr="00A804EB">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sidRPr="000C6ED6">
        <w:rPr>
          <w:rFonts w:ascii="Arial" w:eastAsia="Times New Roman" w:hAnsi="Arial" w:cs="Arial"/>
          <w:b/>
          <w:i w:val="0"/>
          <w:color w:val="auto"/>
          <w:sz w:val="22"/>
          <w:szCs w:val="22"/>
          <w:lang w:eastAsia="es-CR"/>
        </w:rPr>
        <w:t>C</w:t>
      </w:r>
      <w:r>
        <w:rPr>
          <w:rFonts w:ascii="Arial" w:eastAsia="Times New Roman" w:hAnsi="Arial" w:cs="Arial"/>
          <w:b/>
          <w:i w:val="0"/>
          <w:color w:val="auto"/>
          <w:sz w:val="22"/>
          <w:szCs w:val="22"/>
          <w:lang w:eastAsia="es-CR"/>
        </w:rPr>
        <w:t>omparativo de la Fiscalía de Puntarenas versus el promedio nacional</w:t>
      </w:r>
    </w:p>
    <w:tbl>
      <w:tblPr>
        <w:tblW w:w="9970" w:type="dxa"/>
        <w:tblCellMar>
          <w:left w:w="0" w:type="dxa"/>
          <w:right w:w="0" w:type="dxa"/>
        </w:tblCellMar>
        <w:tblLook w:val="0600" w:firstRow="0" w:lastRow="0" w:firstColumn="0" w:lastColumn="0" w:noHBand="1" w:noVBand="1"/>
      </w:tblPr>
      <w:tblGrid>
        <w:gridCol w:w="1548"/>
        <w:gridCol w:w="1142"/>
        <w:gridCol w:w="1570"/>
        <w:gridCol w:w="1713"/>
        <w:gridCol w:w="1142"/>
        <w:gridCol w:w="856"/>
        <w:gridCol w:w="1999"/>
      </w:tblGrid>
      <w:tr w:rsidR="00A966CB" w:rsidRPr="00B05425" w14:paraId="29C9E0CB" w14:textId="77777777" w:rsidTr="00AD162B">
        <w:trPr>
          <w:trHeight w:val="811"/>
        </w:trPr>
        <w:tc>
          <w:tcPr>
            <w:tcW w:w="1548"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68AE6085" w14:textId="77777777" w:rsidR="00A966CB" w:rsidRPr="00B05425" w:rsidRDefault="00A966CB" w:rsidP="00AD162B">
            <w:pPr>
              <w:spacing w:line="360" w:lineRule="auto"/>
              <w:rPr>
                <w:b/>
                <w:bCs/>
                <w:sz w:val="22"/>
                <w:szCs w:val="22"/>
              </w:rPr>
            </w:pPr>
          </w:p>
        </w:tc>
        <w:tc>
          <w:tcPr>
            <w:tcW w:w="1142"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04B9BDD0" w14:textId="77777777" w:rsidR="00A966CB" w:rsidRPr="00B05425" w:rsidRDefault="00A966CB" w:rsidP="00AD162B">
            <w:pPr>
              <w:spacing w:line="360" w:lineRule="auto"/>
              <w:jc w:val="center"/>
              <w:rPr>
                <w:b/>
                <w:bCs/>
                <w:sz w:val="22"/>
                <w:szCs w:val="22"/>
              </w:rPr>
            </w:pPr>
            <w:r w:rsidRPr="00B05425">
              <w:rPr>
                <w:b/>
                <w:bCs/>
                <w:sz w:val="22"/>
                <w:szCs w:val="22"/>
              </w:rPr>
              <w:t>% Acusación</w:t>
            </w:r>
          </w:p>
        </w:tc>
        <w:tc>
          <w:tcPr>
            <w:tcW w:w="1570"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64B392D3" w14:textId="77777777" w:rsidR="00A966CB" w:rsidRPr="00B05425" w:rsidRDefault="00A966CB" w:rsidP="00AD162B">
            <w:pPr>
              <w:spacing w:line="360" w:lineRule="auto"/>
              <w:jc w:val="center"/>
              <w:rPr>
                <w:b/>
                <w:bCs/>
                <w:sz w:val="22"/>
                <w:szCs w:val="22"/>
              </w:rPr>
            </w:pPr>
            <w:r w:rsidRPr="00B05425">
              <w:rPr>
                <w:b/>
                <w:bCs/>
                <w:sz w:val="22"/>
                <w:szCs w:val="22"/>
              </w:rPr>
              <w:t>% Desestimación</w:t>
            </w:r>
          </w:p>
        </w:tc>
        <w:tc>
          <w:tcPr>
            <w:tcW w:w="1713"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5814A6AE" w14:textId="77777777" w:rsidR="00A966CB" w:rsidRPr="00B05425" w:rsidRDefault="00A966CB" w:rsidP="00AD162B">
            <w:pPr>
              <w:spacing w:line="360" w:lineRule="auto"/>
              <w:jc w:val="center"/>
              <w:rPr>
                <w:b/>
                <w:bCs/>
                <w:sz w:val="22"/>
                <w:szCs w:val="22"/>
              </w:rPr>
            </w:pPr>
            <w:r w:rsidRPr="00B05425">
              <w:rPr>
                <w:b/>
                <w:bCs/>
                <w:sz w:val="22"/>
                <w:szCs w:val="22"/>
              </w:rPr>
              <w:t>% Sobreseimiento</w:t>
            </w:r>
          </w:p>
        </w:tc>
        <w:tc>
          <w:tcPr>
            <w:tcW w:w="1142"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2B4B4EFC" w14:textId="77777777" w:rsidR="00A966CB" w:rsidRPr="00B05425" w:rsidRDefault="00A966CB" w:rsidP="00AD162B">
            <w:pPr>
              <w:spacing w:line="360" w:lineRule="auto"/>
              <w:jc w:val="center"/>
              <w:rPr>
                <w:b/>
                <w:bCs/>
                <w:sz w:val="22"/>
                <w:szCs w:val="22"/>
              </w:rPr>
            </w:pPr>
            <w:r w:rsidRPr="00B05425">
              <w:rPr>
                <w:b/>
                <w:bCs/>
                <w:sz w:val="22"/>
                <w:szCs w:val="22"/>
              </w:rPr>
              <w:t>% Archivo Fiscal</w:t>
            </w:r>
          </w:p>
        </w:tc>
        <w:tc>
          <w:tcPr>
            <w:tcW w:w="856"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0321D0FF" w14:textId="77777777" w:rsidR="00A966CB" w:rsidRPr="00B05425" w:rsidRDefault="00A966CB" w:rsidP="00AD162B">
            <w:pPr>
              <w:spacing w:line="360" w:lineRule="auto"/>
              <w:jc w:val="center"/>
              <w:rPr>
                <w:b/>
                <w:bCs/>
                <w:sz w:val="22"/>
                <w:szCs w:val="22"/>
              </w:rPr>
            </w:pPr>
            <w:r w:rsidRPr="00B05425">
              <w:rPr>
                <w:b/>
                <w:bCs/>
                <w:sz w:val="22"/>
                <w:szCs w:val="22"/>
              </w:rPr>
              <w:t>% Otros</w:t>
            </w:r>
          </w:p>
        </w:tc>
        <w:tc>
          <w:tcPr>
            <w:tcW w:w="1999"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435B89FF" w14:textId="77777777" w:rsidR="00A966CB" w:rsidRPr="00B05425" w:rsidRDefault="00A966CB" w:rsidP="00AD162B">
            <w:pPr>
              <w:spacing w:line="360" w:lineRule="auto"/>
              <w:jc w:val="center"/>
              <w:rPr>
                <w:b/>
                <w:bCs/>
                <w:sz w:val="22"/>
                <w:szCs w:val="22"/>
              </w:rPr>
            </w:pPr>
            <w:r w:rsidRPr="00B05425">
              <w:rPr>
                <w:b/>
                <w:bCs/>
                <w:sz w:val="22"/>
                <w:szCs w:val="22"/>
              </w:rPr>
              <w:t>Duración de los Procesos (Acusación)</w:t>
            </w:r>
          </w:p>
        </w:tc>
      </w:tr>
      <w:tr w:rsidR="00A966CB" w:rsidRPr="00B05425" w14:paraId="621AEF66" w14:textId="77777777" w:rsidTr="00AD162B">
        <w:trPr>
          <w:trHeight w:val="582"/>
        </w:trPr>
        <w:tc>
          <w:tcPr>
            <w:tcW w:w="1548"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40C19E78" w14:textId="77777777" w:rsidR="00A966CB" w:rsidRPr="00B05425" w:rsidRDefault="00A966CB" w:rsidP="00AD162B">
            <w:pPr>
              <w:spacing w:line="360" w:lineRule="auto"/>
              <w:jc w:val="both"/>
              <w:rPr>
                <w:rFonts w:ascii="Arial" w:hAnsi="Arial" w:cs="Arial"/>
                <w:b/>
                <w:bCs/>
                <w:sz w:val="22"/>
                <w:szCs w:val="22"/>
              </w:rPr>
            </w:pPr>
            <w:r w:rsidRPr="00B05425">
              <w:rPr>
                <w:rFonts w:ascii="Arial" w:hAnsi="Arial" w:cs="Arial"/>
                <w:b/>
                <w:bCs/>
                <w:sz w:val="22"/>
                <w:szCs w:val="22"/>
              </w:rPr>
              <w:t>Puntarenas</w:t>
            </w:r>
          </w:p>
        </w:tc>
        <w:tc>
          <w:tcPr>
            <w:tcW w:w="114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EE92973"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9,2 %</w:t>
            </w:r>
          </w:p>
        </w:tc>
        <w:tc>
          <w:tcPr>
            <w:tcW w:w="1570"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1E80209"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39,0%</w:t>
            </w:r>
          </w:p>
        </w:tc>
        <w:tc>
          <w:tcPr>
            <w:tcW w:w="1713"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CA2E445"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8,4%</w:t>
            </w:r>
          </w:p>
        </w:tc>
        <w:tc>
          <w:tcPr>
            <w:tcW w:w="114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001BEC1C"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29,0%</w:t>
            </w:r>
          </w:p>
        </w:tc>
        <w:tc>
          <w:tcPr>
            <w:tcW w:w="85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4A3D94C2"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14,3%</w:t>
            </w:r>
          </w:p>
        </w:tc>
        <w:tc>
          <w:tcPr>
            <w:tcW w:w="1999"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780C539" w14:textId="77777777" w:rsidR="00A966CB" w:rsidRPr="00B05425" w:rsidRDefault="00A966CB" w:rsidP="00AD162B">
            <w:pPr>
              <w:spacing w:line="360" w:lineRule="auto"/>
              <w:jc w:val="center"/>
              <w:rPr>
                <w:rFonts w:ascii="Arial" w:hAnsi="Arial" w:cs="Arial"/>
                <w:sz w:val="22"/>
                <w:szCs w:val="22"/>
              </w:rPr>
            </w:pPr>
            <w:r w:rsidRPr="00B05425">
              <w:rPr>
                <w:rFonts w:ascii="Arial" w:hAnsi="Arial" w:cs="Arial"/>
                <w:sz w:val="22"/>
                <w:szCs w:val="22"/>
              </w:rPr>
              <w:t>439 días</w:t>
            </w:r>
          </w:p>
        </w:tc>
      </w:tr>
      <w:tr w:rsidR="00A966CB" w:rsidRPr="00B05425" w14:paraId="6417B60C" w14:textId="77777777" w:rsidTr="00AD162B">
        <w:trPr>
          <w:trHeight w:val="582"/>
        </w:trPr>
        <w:tc>
          <w:tcPr>
            <w:tcW w:w="1548"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3E5F1823" w14:textId="77777777" w:rsidR="00A966CB" w:rsidRPr="00B05425" w:rsidRDefault="00A966CB" w:rsidP="00AD162B">
            <w:pPr>
              <w:spacing w:line="360" w:lineRule="auto"/>
              <w:jc w:val="both"/>
              <w:rPr>
                <w:rFonts w:ascii="Arial" w:hAnsi="Arial" w:cs="Arial"/>
                <w:b/>
                <w:bCs/>
                <w:sz w:val="22"/>
                <w:szCs w:val="22"/>
              </w:rPr>
            </w:pPr>
            <w:r w:rsidRPr="00B05425">
              <w:rPr>
                <w:rFonts w:ascii="Arial" w:hAnsi="Arial" w:cs="Arial"/>
                <w:b/>
                <w:bCs/>
                <w:sz w:val="22"/>
                <w:szCs w:val="22"/>
              </w:rPr>
              <w:t>Nacional</w:t>
            </w:r>
          </w:p>
        </w:tc>
        <w:tc>
          <w:tcPr>
            <w:tcW w:w="114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12DC8C2"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12,9%</w:t>
            </w:r>
          </w:p>
        </w:tc>
        <w:tc>
          <w:tcPr>
            <w:tcW w:w="1570"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47BB6B5"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37,5%</w:t>
            </w:r>
          </w:p>
        </w:tc>
        <w:tc>
          <w:tcPr>
            <w:tcW w:w="1713"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091D1DBE"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7,2%</w:t>
            </w:r>
          </w:p>
        </w:tc>
        <w:tc>
          <w:tcPr>
            <w:tcW w:w="114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D0AA949"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25,3%</w:t>
            </w:r>
          </w:p>
        </w:tc>
        <w:tc>
          <w:tcPr>
            <w:tcW w:w="85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D0D3640" w14:textId="77777777" w:rsidR="00A966CB" w:rsidRPr="00B05425" w:rsidRDefault="00A966CB" w:rsidP="00AD162B">
            <w:pPr>
              <w:spacing w:line="360" w:lineRule="auto"/>
              <w:jc w:val="center"/>
              <w:rPr>
                <w:rFonts w:ascii="Arial" w:hAnsi="Arial" w:cs="Arial"/>
                <w:sz w:val="22"/>
                <w:szCs w:val="22"/>
              </w:rPr>
            </w:pPr>
            <w:r w:rsidRPr="00BF6020">
              <w:rPr>
                <w:rFonts w:ascii="Arial" w:hAnsi="Arial" w:cs="Arial"/>
                <w:sz w:val="22"/>
                <w:szCs w:val="22"/>
              </w:rPr>
              <w:t>17,1%</w:t>
            </w:r>
          </w:p>
        </w:tc>
        <w:tc>
          <w:tcPr>
            <w:tcW w:w="1999"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EE72232" w14:textId="77777777" w:rsidR="00A966CB" w:rsidRPr="00B05425" w:rsidRDefault="00A966CB" w:rsidP="00AD162B">
            <w:pPr>
              <w:spacing w:line="360" w:lineRule="auto"/>
              <w:jc w:val="center"/>
              <w:rPr>
                <w:rFonts w:ascii="Arial" w:hAnsi="Arial" w:cs="Arial"/>
                <w:sz w:val="22"/>
                <w:szCs w:val="22"/>
              </w:rPr>
            </w:pPr>
            <w:r w:rsidRPr="00B05425">
              <w:rPr>
                <w:rFonts w:ascii="Arial" w:hAnsi="Arial" w:cs="Arial"/>
                <w:sz w:val="22"/>
                <w:szCs w:val="22"/>
              </w:rPr>
              <w:t>374 días</w:t>
            </w:r>
          </w:p>
        </w:tc>
      </w:tr>
    </w:tbl>
    <w:p w14:paraId="7CAFDB0C" w14:textId="77777777" w:rsidR="00A966CB" w:rsidRPr="00567421" w:rsidRDefault="00A966CB" w:rsidP="00A966CB">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017362C2" w14:textId="77777777" w:rsidR="00A966CB" w:rsidRDefault="00A966CB" w:rsidP="00A966CB">
      <w:pPr>
        <w:spacing w:line="360" w:lineRule="auto"/>
        <w:ind w:left="426"/>
        <w:jc w:val="both"/>
        <w:rPr>
          <w:rFonts w:ascii="Arial" w:hAnsi="Arial" w:cs="Arial"/>
          <w:sz w:val="22"/>
          <w:szCs w:val="22"/>
        </w:rPr>
      </w:pPr>
    </w:p>
    <w:p w14:paraId="205775B9" w14:textId="2D6B280D" w:rsidR="003C4060" w:rsidRDefault="00A966CB" w:rsidP="003C4060">
      <w:pPr>
        <w:spacing w:line="360" w:lineRule="auto"/>
        <w:ind w:left="426"/>
        <w:jc w:val="both"/>
        <w:rPr>
          <w:rFonts w:ascii="Arial" w:hAnsi="Arial" w:cs="Arial"/>
          <w:sz w:val="22"/>
          <w:szCs w:val="22"/>
        </w:rPr>
      </w:pPr>
      <w:r w:rsidRPr="006416E7">
        <w:rPr>
          <w:rFonts w:ascii="Arial" w:hAnsi="Arial" w:cs="Arial"/>
          <w:sz w:val="22"/>
          <w:szCs w:val="22"/>
        </w:rPr>
        <w:t xml:space="preserve">El cuadro anterior muestra </w:t>
      </w:r>
      <w:r w:rsidR="00392FFC">
        <w:rPr>
          <w:rFonts w:ascii="Arial" w:hAnsi="Arial" w:cs="Arial"/>
          <w:sz w:val="22"/>
          <w:szCs w:val="22"/>
        </w:rPr>
        <w:t>algunos</w:t>
      </w:r>
      <w:r w:rsidRPr="006416E7">
        <w:rPr>
          <w:rFonts w:ascii="Arial" w:hAnsi="Arial" w:cs="Arial"/>
          <w:sz w:val="22"/>
          <w:szCs w:val="22"/>
        </w:rPr>
        <w:t xml:space="preserve"> indicadores estadísticos de </w:t>
      </w:r>
      <w:r>
        <w:rPr>
          <w:rFonts w:ascii="Arial" w:hAnsi="Arial" w:cs="Arial"/>
          <w:sz w:val="22"/>
          <w:szCs w:val="22"/>
        </w:rPr>
        <w:t>la</w:t>
      </w:r>
      <w:r w:rsidRPr="006416E7">
        <w:rPr>
          <w:rFonts w:ascii="Arial" w:hAnsi="Arial" w:cs="Arial"/>
          <w:sz w:val="22"/>
          <w:szCs w:val="22"/>
        </w:rPr>
        <w:t xml:space="preserve"> Fiscalía</w:t>
      </w:r>
      <w:r>
        <w:rPr>
          <w:rFonts w:ascii="Arial" w:hAnsi="Arial" w:cs="Arial"/>
          <w:sz w:val="22"/>
          <w:szCs w:val="22"/>
        </w:rPr>
        <w:t xml:space="preserve"> de Puntarenas, </w:t>
      </w:r>
      <w:r w:rsidR="00246134">
        <w:rPr>
          <w:rFonts w:ascii="Arial" w:hAnsi="Arial" w:cs="Arial"/>
          <w:sz w:val="22"/>
          <w:szCs w:val="22"/>
        </w:rPr>
        <w:t>los cuales</w:t>
      </w:r>
      <w:r w:rsidR="009F77CC">
        <w:rPr>
          <w:rFonts w:ascii="Arial" w:hAnsi="Arial" w:cs="Arial"/>
          <w:sz w:val="22"/>
          <w:szCs w:val="22"/>
        </w:rPr>
        <w:t xml:space="preserve"> se </w:t>
      </w:r>
      <w:r>
        <w:rPr>
          <w:rFonts w:ascii="Arial" w:hAnsi="Arial" w:cs="Arial"/>
          <w:sz w:val="22"/>
          <w:szCs w:val="22"/>
        </w:rPr>
        <w:t>compara</w:t>
      </w:r>
      <w:r w:rsidR="00246134">
        <w:rPr>
          <w:rFonts w:ascii="Arial" w:hAnsi="Arial" w:cs="Arial"/>
          <w:sz w:val="22"/>
          <w:szCs w:val="22"/>
        </w:rPr>
        <w:t>n con los resultados</w:t>
      </w:r>
      <w:r w:rsidR="00392FFC">
        <w:rPr>
          <w:rFonts w:ascii="Arial" w:hAnsi="Arial" w:cs="Arial"/>
          <w:sz w:val="22"/>
          <w:szCs w:val="22"/>
        </w:rPr>
        <w:t xml:space="preserve"> promedio</w:t>
      </w:r>
      <w:r w:rsidR="00246134">
        <w:rPr>
          <w:rFonts w:ascii="Arial" w:hAnsi="Arial" w:cs="Arial"/>
          <w:sz w:val="22"/>
          <w:szCs w:val="22"/>
        </w:rPr>
        <w:t xml:space="preserve"> obtenidos en el 2018</w:t>
      </w:r>
      <w:r w:rsidR="00392FFC">
        <w:rPr>
          <w:rFonts w:ascii="Arial" w:hAnsi="Arial" w:cs="Arial"/>
          <w:sz w:val="22"/>
          <w:szCs w:val="22"/>
        </w:rPr>
        <w:t xml:space="preserve"> a nivel nacional en las Fiscalías</w:t>
      </w:r>
      <w:r>
        <w:rPr>
          <w:rFonts w:ascii="Arial" w:hAnsi="Arial" w:cs="Arial"/>
          <w:sz w:val="22"/>
          <w:szCs w:val="22"/>
        </w:rPr>
        <w:t xml:space="preserve">, </w:t>
      </w:r>
      <w:r w:rsidR="003C4060">
        <w:rPr>
          <w:rFonts w:ascii="Arial" w:hAnsi="Arial" w:cs="Arial"/>
          <w:sz w:val="22"/>
          <w:szCs w:val="22"/>
        </w:rPr>
        <w:t>donde se presentan</w:t>
      </w:r>
      <w:r w:rsidRPr="006416E7">
        <w:rPr>
          <w:rFonts w:ascii="Arial" w:hAnsi="Arial" w:cs="Arial"/>
          <w:sz w:val="22"/>
          <w:szCs w:val="22"/>
        </w:rPr>
        <w:t xml:space="preserve"> </w:t>
      </w:r>
      <w:r>
        <w:rPr>
          <w:rFonts w:ascii="Arial" w:hAnsi="Arial" w:cs="Arial"/>
          <w:sz w:val="22"/>
          <w:szCs w:val="22"/>
        </w:rPr>
        <w:t xml:space="preserve">porcentajes inferiores </w:t>
      </w:r>
      <w:r w:rsidR="003C4060">
        <w:rPr>
          <w:rFonts w:ascii="Arial" w:hAnsi="Arial" w:cs="Arial"/>
          <w:sz w:val="22"/>
          <w:szCs w:val="22"/>
        </w:rPr>
        <w:t>de</w:t>
      </w:r>
      <w:r>
        <w:rPr>
          <w:rFonts w:ascii="Arial" w:hAnsi="Arial" w:cs="Arial"/>
          <w:sz w:val="22"/>
          <w:szCs w:val="22"/>
        </w:rPr>
        <w:t xml:space="preserve"> rendimiento con re</w:t>
      </w:r>
      <w:r w:rsidRPr="006416E7">
        <w:rPr>
          <w:rFonts w:ascii="Arial" w:hAnsi="Arial" w:cs="Arial"/>
          <w:sz w:val="22"/>
          <w:szCs w:val="22"/>
        </w:rPr>
        <w:t xml:space="preserve">specto </w:t>
      </w:r>
      <w:r>
        <w:rPr>
          <w:rFonts w:ascii="Arial" w:hAnsi="Arial" w:cs="Arial"/>
          <w:sz w:val="22"/>
          <w:szCs w:val="22"/>
        </w:rPr>
        <w:t>a</w:t>
      </w:r>
      <w:r w:rsidR="003C4060">
        <w:rPr>
          <w:rFonts w:ascii="Arial" w:hAnsi="Arial" w:cs="Arial"/>
          <w:sz w:val="22"/>
          <w:szCs w:val="22"/>
        </w:rPr>
        <w:t>l</w:t>
      </w:r>
      <w:r>
        <w:rPr>
          <w:rFonts w:ascii="Arial" w:hAnsi="Arial" w:cs="Arial"/>
          <w:sz w:val="22"/>
          <w:szCs w:val="22"/>
        </w:rPr>
        <w:t xml:space="preserve"> promedio nacional</w:t>
      </w:r>
      <w:r w:rsidR="00392FFC">
        <w:rPr>
          <w:rFonts w:ascii="Arial" w:hAnsi="Arial" w:cs="Arial"/>
          <w:sz w:val="22"/>
          <w:szCs w:val="22"/>
        </w:rPr>
        <w:t>, por ejemplo,</w:t>
      </w:r>
      <w:r>
        <w:rPr>
          <w:rFonts w:ascii="Arial" w:hAnsi="Arial" w:cs="Arial"/>
          <w:sz w:val="22"/>
          <w:szCs w:val="22"/>
        </w:rPr>
        <w:t xml:space="preserve"> en las variables de Porcentaje de Acusación</w:t>
      </w:r>
      <w:r w:rsidR="003C4060">
        <w:rPr>
          <w:rFonts w:ascii="Arial" w:hAnsi="Arial" w:cs="Arial"/>
          <w:sz w:val="22"/>
          <w:szCs w:val="22"/>
        </w:rPr>
        <w:t xml:space="preserve"> y</w:t>
      </w:r>
      <w:r>
        <w:rPr>
          <w:rFonts w:ascii="Arial" w:hAnsi="Arial" w:cs="Arial"/>
          <w:sz w:val="22"/>
          <w:szCs w:val="22"/>
        </w:rPr>
        <w:t xml:space="preserve"> Porcentaje de Desestimación</w:t>
      </w:r>
      <w:r w:rsidR="003C4060">
        <w:rPr>
          <w:rFonts w:ascii="Arial" w:hAnsi="Arial" w:cs="Arial"/>
          <w:sz w:val="22"/>
          <w:szCs w:val="22"/>
        </w:rPr>
        <w:t xml:space="preserve">, </w:t>
      </w:r>
      <w:r w:rsidR="003C4060">
        <w:rPr>
          <w:rFonts w:ascii="Arial" w:hAnsi="Arial" w:cs="Arial"/>
          <w:sz w:val="22"/>
          <w:szCs w:val="22"/>
        </w:rPr>
        <w:lastRenderedPageBreak/>
        <w:t>por otra parte, en cuanto a la Duración de los Procesos desde que se presenta la denuncia hasta la solicitud de acusación, es un 17,4% (439 días) por encima del promedio de tiempo a nivel nacional (374 días) lo cual afecta a la persona usuaria directamente y desmejora el servicio requerido.</w:t>
      </w:r>
    </w:p>
    <w:p w14:paraId="564BF39A" w14:textId="77777777" w:rsidR="003C4060" w:rsidRDefault="003C4060" w:rsidP="003C4060">
      <w:pPr>
        <w:spacing w:line="360" w:lineRule="auto"/>
        <w:ind w:left="426"/>
        <w:jc w:val="both"/>
        <w:rPr>
          <w:rFonts w:ascii="Arial" w:hAnsi="Arial" w:cs="Arial"/>
          <w:sz w:val="22"/>
          <w:szCs w:val="22"/>
        </w:rPr>
      </w:pPr>
    </w:p>
    <w:p w14:paraId="1949CE27" w14:textId="3ACD3A08" w:rsidR="003C4060" w:rsidRDefault="003C4060" w:rsidP="003C4060">
      <w:pPr>
        <w:spacing w:line="360" w:lineRule="auto"/>
        <w:ind w:left="426"/>
        <w:jc w:val="both"/>
        <w:rPr>
          <w:rFonts w:ascii="Arial" w:hAnsi="Arial" w:cs="Arial"/>
          <w:sz w:val="22"/>
          <w:szCs w:val="22"/>
        </w:rPr>
      </w:pPr>
      <w:r>
        <w:rPr>
          <w:rFonts w:ascii="Arial" w:hAnsi="Arial" w:cs="Arial"/>
          <w:sz w:val="22"/>
          <w:szCs w:val="22"/>
        </w:rPr>
        <w:t xml:space="preserve">A partir de estas variables, y de acuerdo con lo establecido y sugerido por la Fiscalía General y la UCS, se considera que el porcentaje de Acusación </w:t>
      </w:r>
      <w:r w:rsidRPr="004B1CDB">
        <w:rPr>
          <w:rFonts w:ascii="Arial" w:hAnsi="Arial" w:cs="Arial"/>
          <w:sz w:val="22"/>
          <w:szCs w:val="22"/>
        </w:rPr>
        <w:t>podría ser el rubro en el cual deben enfocarse para mejorar el desempeño de la oficina, esto por cuanto es indispensable mejorar esta labor como uno de los objetivos estratégicos principales de la Fiscalía.</w:t>
      </w:r>
    </w:p>
    <w:p w14:paraId="4D479A6F" w14:textId="77777777" w:rsidR="003C4060" w:rsidRDefault="003C4060" w:rsidP="00A966CB">
      <w:pPr>
        <w:spacing w:line="360" w:lineRule="auto"/>
        <w:ind w:left="426"/>
        <w:jc w:val="both"/>
        <w:rPr>
          <w:rFonts w:ascii="Arial" w:hAnsi="Arial" w:cs="Arial"/>
          <w:sz w:val="22"/>
          <w:szCs w:val="22"/>
        </w:rPr>
      </w:pPr>
    </w:p>
    <w:p w14:paraId="45163A11" w14:textId="77777777" w:rsidR="00A966CB" w:rsidRDefault="00A966CB" w:rsidP="00A966CB">
      <w:pPr>
        <w:spacing w:line="360" w:lineRule="auto"/>
        <w:ind w:left="426"/>
        <w:jc w:val="both"/>
        <w:rPr>
          <w:rFonts w:ascii="Arial" w:hAnsi="Arial" w:cs="Arial"/>
          <w:sz w:val="22"/>
          <w:szCs w:val="22"/>
        </w:rPr>
      </w:pPr>
    </w:p>
    <w:p w14:paraId="03E58403" w14:textId="04691143" w:rsidR="00A966CB" w:rsidRPr="00585703" w:rsidRDefault="00A966CB" w:rsidP="00A966CB">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D73D8F">
        <w:rPr>
          <w:rFonts w:ascii="Arial" w:hAnsi="Arial" w:cs="Arial"/>
          <w:b/>
          <w:i w:val="0"/>
          <w:iCs w:val="0"/>
          <w:noProof/>
          <w:color w:val="auto"/>
          <w:sz w:val="22"/>
          <w:szCs w:val="22"/>
        </w:rPr>
        <w:t>7</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sidRPr="00DF78C0">
        <w:rPr>
          <w:rFonts w:ascii="Arial" w:hAnsi="Arial" w:cs="Arial"/>
          <w:b/>
          <w:i w:val="0"/>
          <w:iCs w:val="0"/>
          <w:color w:val="auto"/>
          <w:sz w:val="22"/>
          <w:szCs w:val="22"/>
        </w:rPr>
        <w:t>Análisis Comparativo con el Modelo Penal</w:t>
      </w:r>
    </w:p>
    <w:p w14:paraId="5E2AD5E2" w14:textId="025AE0C1" w:rsidR="00A966CB" w:rsidRDefault="00103FC8" w:rsidP="00A966CB">
      <w:pPr>
        <w:spacing w:line="360" w:lineRule="auto"/>
        <w:jc w:val="both"/>
        <w:rPr>
          <w:rFonts w:ascii="Arial" w:hAnsi="Arial" w:cs="Arial"/>
          <w:sz w:val="22"/>
          <w:szCs w:val="22"/>
        </w:rPr>
      </w:pPr>
      <w:r>
        <w:rPr>
          <w:noProof/>
        </w:rPr>
        <w:drawing>
          <wp:inline distT="0" distB="0" distL="0" distR="0" wp14:anchorId="18C134D5" wp14:editId="085BC00F">
            <wp:extent cx="6324598" cy="2962830"/>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24598" cy="2962830"/>
                    </a:xfrm>
                    <a:prstGeom prst="rect">
                      <a:avLst/>
                    </a:prstGeom>
                  </pic:spPr>
                </pic:pic>
              </a:graphicData>
            </a:graphic>
          </wp:inline>
        </w:drawing>
      </w:r>
    </w:p>
    <w:p w14:paraId="2C5C2D9F" w14:textId="77777777" w:rsidR="00A966CB" w:rsidRPr="00567421" w:rsidRDefault="00A966CB" w:rsidP="00A966CB">
      <w:pPr>
        <w:spacing w:line="360" w:lineRule="auto"/>
        <w:rPr>
          <w:rFonts w:cs="Arial"/>
          <w:b/>
          <w:sz w:val="18"/>
          <w:szCs w:val="18"/>
        </w:rPr>
      </w:pPr>
      <w:r w:rsidRPr="00567421">
        <w:rPr>
          <w:rFonts w:cs="Arial"/>
          <w:b/>
          <w:sz w:val="18"/>
          <w:szCs w:val="18"/>
        </w:rPr>
        <w:t xml:space="preserve">Fuente: </w:t>
      </w:r>
      <w:r>
        <w:rPr>
          <w:rFonts w:cs="Arial"/>
          <w:b/>
          <w:sz w:val="18"/>
          <w:szCs w:val="18"/>
        </w:rPr>
        <w:t>Elaboración propia e informe Modelo Penal.</w:t>
      </w:r>
    </w:p>
    <w:p w14:paraId="674F0387" w14:textId="77777777" w:rsidR="00A966CB" w:rsidRDefault="00A966CB" w:rsidP="00A966CB">
      <w:pPr>
        <w:spacing w:line="360" w:lineRule="auto"/>
        <w:ind w:left="426"/>
        <w:jc w:val="both"/>
        <w:rPr>
          <w:rFonts w:ascii="Arial" w:hAnsi="Arial" w:cs="Arial"/>
          <w:sz w:val="22"/>
          <w:szCs w:val="22"/>
        </w:rPr>
      </w:pPr>
    </w:p>
    <w:p w14:paraId="5D4738EB" w14:textId="3F173024" w:rsidR="00A966CB" w:rsidRDefault="0087794C" w:rsidP="00A966CB">
      <w:pPr>
        <w:spacing w:line="360" w:lineRule="auto"/>
        <w:ind w:left="426"/>
        <w:jc w:val="both"/>
        <w:rPr>
          <w:rFonts w:ascii="Arial" w:hAnsi="Arial" w:cs="Arial"/>
          <w:sz w:val="22"/>
          <w:szCs w:val="22"/>
        </w:rPr>
      </w:pPr>
      <w:r w:rsidRPr="000973CF">
        <w:rPr>
          <w:rFonts w:ascii="Arial" w:hAnsi="Arial" w:cs="Arial"/>
          <w:sz w:val="22"/>
          <w:szCs w:val="22"/>
        </w:rPr>
        <w:t>Con base en lo planteado en el Modelo de Tramitación del Ministerio Público, aprobado por el Consejo Superior en sesión 43-19 celebrada el 14 de mayo del 2019, si se realiza la comparación entre lo planteado y lo existente, se tiene que:</w:t>
      </w:r>
    </w:p>
    <w:p w14:paraId="105F7846" w14:textId="792147EF" w:rsidR="00A966CB" w:rsidRDefault="00A966CB" w:rsidP="00A966CB">
      <w:pPr>
        <w:spacing w:line="360" w:lineRule="auto"/>
        <w:ind w:left="426"/>
        <w:jc w:val="both"/>
        <w:rPr>
          <w:rFonts w:ascii="Arial" w:hAnsi="Arial" w:cs="Arial"/>
          <w:sz w:val="22"/>
          <w:szCs w:val="22"/>
        </w:rPr>
      </w:pPr>
    </w:p>
    <w:p w14:paraId="0CD1A339" w14:textId="70D43D17" w:rsidR="0087794C" w:rsidRDefault="0087794C" w:rsidP="00A966CB">
      <w:pPr>
        <w:spacing w:line="360" w:lineRule="auto"/>
        <w:ind w:left="426"/>
        <w:jc w:val="both"/>
        <w:rPr>
          <w:rFonts w:ascii="Arial" w:hAnsi="Arial" w:cs="Arial"/>
          <w:sz w:val="22"/>
          <w:szCs w:val="22"/>
        </w:rPr>
      </w:pPr>
      <w:r w:rsidRPr="000973CF">
        <w:rPr>
          <w:rFonts w:ascii="Arial" w:hAnsi="Arial" w:cs="Arial"/>
          <w:sz w:val="22"/>
          <w:szCs w:val="22"/>
        </w:rPr>
        <w:lastRenderedPageBreak/>
        <w:t>De acuerdo con este Modelo se indica que, por cada tres o cuatro Fiscalas o Fiscales Auxiliares, debe existir una plaza de Fiscala o Fiscal de Juicio.</w:t>
      </w:r>
    </w:p>
    <w:p w14:paraId="0D3CCEBF" w14:textId="77777777" w:rsidR="0087794C" w:rsidRDefault="0087794C" w:rsidP="00A966CB">
      <w:pPr>
        <w:spacing w:line="360" w:lineRule="auto"/>
        <w:ind w:left="426"/>
        <w:jc w:val="both"/>
        <w:rPr>
          <w:rFonts w:ascii="Arial" w:hAnsi="Arial" w:cs="Arial"/>
          <w:sz w:val="22"/>
          <w:szCs w:val="22"/>
        </w:rPr>
      </w:pPr>
    </w:p>
    <w:p w14:paraId="3995D44C" w14:textId="7ABEF15A" w:rsidR="00A966CB" w:rsidRDefault="00A966CB" w:rsidP="00A966CB">
      <w:pPr>
        <w:spacing w:line="360" w:lineRule="auto"/>
        <w:ind w:left="426"/>
        <w:jc w:val="both"/>
        <w:rPr>
          <w:rFonts w:ascii="Arial" w:hAnsi="Arial" w:cs="Arial"/>
          <w:sz w:val="22"/>
          <w:szCs w:val="22"/>
        </w:rPr>
      </w:pPr>
      <w:r>
        <w:rPr>
          <w:rFonts w:ascii="Arial" w:hAnsi="Arial" w:cs="Arial"/>
          <w:sz w:val="22"/>
          <w:szCs w:val="22"/>
        </w:rPr>
        <w:t xml:space="preserve">En este caso en particular </w:t>
      </w:r>
      <w:r w:rsidR="0087794C">
        <w:rPr>
          <w:rFonts w:ascii="Arial" w:hAnsi="Arial" w:cs="Arial"/>
          <w:sz w:val="22"/>
          <w:szCs w:val="22"/>
        </w:rPr>
        <w:t xml:space="preserve">lo expuesto en el punto anterior </w:t>
      </w:r>
      <w:r>
        <w:rPr>
          <w:rFonts w:ascii="Arial" w:hAnsi="Arial" w:cs="Arial"/>
          <w:sz w:val="22"/>
          <w:szCs w:val="22"/>
        </w:rPr>
        <w:t xml:space="preserve">se cumple funcionalmente, sin embargo, de estas plazas que están cubriendo estas funciones en particular dos de ellas son de Fiscales Auxiliares, </w:t>
      </w:r>
      <w:r w:rsidR="0087794C">
        <w:rPr>
          <w:rFonts w:ascii="Arial" w:hAnsi="Arial" w:cs="Arial"/>
          <w:sz w:val="22"/>
          <w:szCs w:val="22"/>
        </w:rPr>
        <w:t xml:space="preserve">lo que limita la operatividad del despacho evitando que se </w:t>
      </w:r>
      <w:r w:rsidR="00160ABF">
        <w:rPr>
          <w:rFonts w:ascii="Arial" w:hAnsi="Arial" w:cs="Arial"/>
          <w:sz w:val="22"/>
          <w:szCs w:val="22"/>
        </w:rPr>
        <w:t>labor</w:t>
      </w:r>
      <w:r w:rsidR="0087794C">
        <w:rPr>
          <w:rFonts w:ascii="Arial" w:hAnsi="Arial" w:cs="Arial"/>
          <w:sz w:val="22"/>
          <w:szCs w:val="22"/>
        </w:rPr>
        <w:t>e por ejemplo en la modalidad de equipos</w:t>
      </w:r>
      <w:r w:rsidR="00160ABF">
        <w:rPr>
          <w:rFonts w:ascii="Arial" w:hAnsi="Arial" w:cs="Arial"/>
          <w:sz w:val="22"/>
          <w:szCs w:val="22"/>
        </w:rPr>
        <w:t xml:space="preserve"> de trabajo</w:t>
      </w:r>
      <w:r w:rsidR="0087794C">
        <w:rPr>
          <w:rFonts w:ascii="Arial" w:hAnsi="Arial" w:cs="Arial"/>
          <w:sz w:val="22"/>
          <w:szCs w:val="22"/>
        </w:rPr>
        <w:t xml:space="preserve">, ya que las Fiscalas o Fiscales de Juicio además de asistir a los audiencias deben de revisar las resoluciones de los diferentes casos que presenten las Fiscalas o Fiscales Auxiliares, situación que no se realiza por estar esas plazas bajo esa condición, </w:t>
      </w:r>
      <w:r w:rsidR="00160ABF">
        <w:rPr>
          <w:rFonts w:ascii="Arial" w:hAnsi="Arial" w:cs="Arial"/>
          <w:sz w:val="22"/>
          <w:szCs w:val="22"/>
        </w:rPr>
        <w:t xml:space="preserve">lo que </w:t>
      </w:r>
      <w:r w:rsidR="0087794C">
        <w:rPr>
          <w:rFonts w:ascii="Arial" w:hAnsi="Arial" w:cs="Arial"/>
          <w:sz w:val="22"/>
          <w:szCs w:val="22"/>
        </w:rPr>
        <w:t xml:space="preserve">provoca que al existir </w:t>
      </w:r>
      <w:r w:rsidR="00160ABF">
        <w:rPr>
          <w:rFonts w:ascii="Arial" w:hAnsi="Arial" w:cs="Arial"/>
          <w:sz w:val="22"/>
          <w:szCs w:val="22"/>
        </w:rPr>
        <w:t xml:space="preserve">solo </w:t>
      </w:r>
      <w:r w:rsidR="0087794C">
        <w:rPr>
          <w:rFonts w:ascii="Arial" w:hAnsi="Arial" w:cs="Arial"/>
          <w:sz w:val="22"/>
          <w:szCs w:val="22"/>
        </w:rPr>
        <w:t>una plaza de Fiscal de Juicio o Coordinador</w:t>
      </w:r>
      <w:r w:rsidR="00160ABF">
        <w:rPr>
          <w:rFonts w:ascii="Arial" w:hAnsi="Arial" w:cs="Arial"/>
          <w:sz w:val="22"/>
          <w:szCs w:val="22"/>
        </w:rPr>
        <w:t>,</w:t>
      </w:r>
      <w:r w:rsidR="0087794C">
        <w:rPr>
          <w:rFonts w:ascii="Arial" w:hAnsi="Arial" w:cs="Arial"/>
          <w:sz w:val="22"/>
          <w:szCs w:val="22"/>
        </w:rPr>
        <w:t xml:space="preserve"> las labores de revisión de estas resoluciones se recarguen en esta persona</w:t>
      </w:r>
      <w:r>
        <w:rPr>
          <w:rFonts w:ascii="Arial" w:hAnsi="Arial" w:cs="Arial"/>
          <w:sz w:val="22"/>
          <w:szCs w:val="22"/>
        </w:rPr>
        <w:t>.</w:t>
      </w:r>
    </w:p>
    <w:p w14:paraId="43FE2A4C" w14:textId="77777777" w:rsidR="00A966CB" w:rsidRDefault="00A966CB" w:rsidP="00A966CB">
      <w:pPr>
        <w:spacing w:line="360" w:lineRule="auto"/>
        <w:ind w:left="426"/>
        <w:jc w:val="both"/>
        <w:rPr>
          <w:rFonts w:ascii="Arial" w:hAnsi="Arial" w:cs="Arial"/>
          <w:sz w:val="22"/>
          <w:szCs w:val="22"/>
        </w:rPr>
      </w:pPr>
    </w:p>
    <w:p w14:paraId="08A9726A" w14:textId="74C4D1F0" w:rsidR="00A966CB" w:rsidRDefault="00A966CB" w:rsidP="00A966CB">
      <w:pPr>
        <w:spacing w:line="360" w:lineRule="auto"/>
        <w:ind w:left="426"/>
        <w:jc w:val="both"/>
        <w:rPr>
          <w:rFonts w:ascii="Arial" w:hAnsi="Arial" w:cs="Arial"/>
          <w:sz w:val="22"/>
          <w:szCs w:val="22"/>
        </w:rPr>
      </w:pPr>
      <w:r>
        <w:rPr>
          <w:rFonts w:ascii="Arial" w:hAnsi="Arial" w:cs="Arial"/>
          <w:sz w:val="22"/>
          <w:szCs w:val="22"/>
        </w:rPr>
        <w:t xml:space="preserve">Por otra parte, se cuenta con una plaza de Técnico Jurídico a medio tiempo, no obstante dicha plaza realiza funciones de colaboración administrativa en la coordinación de la oficina, brindando soporte a la Coordinadora Judicial de la Fiscalía </w:t>
      </w:r>
      <w:r w:rsidR="00160ABF">
        <w:rPr>
          <w:rFonts w:ascii="Arial" w:hAnsi="Arial" w:cs="Arial"/>
          <w:sz w:val="22"/>
          <w:szCs w:val="22"/>
        </w:rPr>
        <w:t xml:space="preserve">ya que esta realiza funciones también de enlace entre las otras Fiscalías que abarca la Fiscalía Adjunta, esto por encontrarse el Fiscal Adjunto en el lugar </w:t>
      </w:r>
      <w:r>
        <w:rPr>
          <w:rFonts w:ascii="Arial" w:hAnsi="Arial" w:cs="Arial"/>
          <w:sz w:val="22"/>
          <w:szCs w:val="22"/>
        </w:rPr>
        <w:t>y a</w:t>
      </w:r>
      <w:r w:rsidR="00160ABF">
        <w:rPr>
          <w:rFonts w:ascii="Arial" w:hAnsi="Arial" w:cs="Arial"/>
          <w:sz w:val="22"/>
          <w:szCs w:val="22"/>
        </w:rPr>
        <w:t xml:space="preserve"> su vez brinda colaboración a </w:t>
      </w:r>
      <w:r>
        <w:rPr>
          <w:rFonts w:ascii="Arial" w:hAnsi="Arial" w:cs="Arial"/>
          <w:sz w:val="22"/>
          <w:szCs w:val="22"/>
        </w:rPr>
        <w:t>l</w:t>
      </w:r>
      <w:r w:rsidR="00160ABF">
        <w:rPr>
          <w:rFonts w:ascii="Arial" w:hAnsi="Arial" w:cs="Arial"/>
          <w:sz w:val="22"/>
          <w:szCs w:val="22"/>
        </w:rPr>
        <w:t>a</w:t>
      </w:r>
      <w:r>
        <w:rPr>
          <w:rFonts w:ascii="Arial" w:hAnsi="Arial" w:cs="Arial"/>
          <w:sz w:val="22"/>
          <w:szCs w:val="22"/>
        </w:rPr>
        <w:t xml:space="preserve"> persona </w:t>
      </w:r>
      <w:r w:rsidR="00160ABF">
        <w:rPr>
          <w:rFonts w:ascii="Arial" w:hAnsi="Arial" w:cs="Arial"/>
          <w:sz w:val="22"/>
          <w:szCs w:val="22"/>
        </w:rPr>
        <w:t>P</w:t>
      </w:r>
      <w:r>
        <w:rPr>
          <w:rFonts w:ascii="Arial" w:hAnsi="Arial" w:cs="Arial"/>
          <w:sz w:val="22"/>
          <w:szCs w:val="22"/>
        </w:rPr>
        <w:t xml:space="preserve">rofesional </w:t>
      </w:r>
      <w:r w:rsidR="00160ABF">
        <w:rPr>
          <w:rFonts w:ascii="Arial" w:hAnsi="Arial" w:cs="Arial"/>
          <w:sz w:val="22"/>
          <w:szCs w:val="22"/>
        </w:rPr>
        <w:t xml:space="preserve">Administrativa del Ministerio Público </w:t>
      </w:r>
      <w:r>
        <w:rPr>
          <w:rFonts w:ascii="Arial" w:hAnsi="Arial" w:cs="Arial"/>
          <w:sz w:val="22"/>
          <w:szCs w:val="22"/>
        </w:rPr>
        <w:t>de la zona.</w:t>
      </w:r>
    </w:p>
    <w:p w14:paraId="27F28C31" w14:textId="77777777" w:rsidR="00A966CB" w:rsidRDefault="00A966CB" w:rsidP="00A966CB">
      <w:pPr>
        <w:spacing w:line="360" w:lineRule="auto"/>
        <w:ind w:left="426"/>
        <w:jc w:val="both"/>
        <w:rPr>
          <w:rFonts w:ascii="Arial" w:hAnsi="Arial" w:cs="Arial"/>
          <w:sz w:val="22"/>
          <w:szCs w:val="22"/>
        </w:rPr>
      </w:pPr>
    </w:p>
    <w:p w14:paraId="1EF90D91" w14:textId="6AC8045D" w:rsidR="00A966CB" w:rsidRPr="005C05EF" w:rsidRDefault="00A966CB" w:rsidP="00A966CB">
      <w:pPr>
        <w:pStyle w:val="Ttulo1"/>
      </w:pPr>
      <w:r w:rsidRPr="005C05EF">
        <w:t>Hallazgos</w:t>
      </w:r>
      <w:r w:rsidR="00F86A05">
        <w:t xml:space="preserve"> y Conclusiones</w:t>
      </w:r>
    </w:p>
    <w:p w14:paraId="538A3E61" w14:textId="77777777" w:rsidR="00A966CB" w:rsidRPr="00E93954" w:rsidRDefault="00A966CB" w:rsidP="00A966CB">
      <w:pPr>
        <w:spacing w:line="360" w:lineRule="auto"/>
        <w:ind w:left="426"/>
        <w:jc w:val="both"/>
        <w:rPr>
          <w:rFonts w:ascii="Arial" w:hAnsi="Arial" w:cs="Arial"/>
          <w:sz w:val="22"/>
          <w:szCs w:val="22"/>
        </w:rPr>
      </w:pPr>
    </w:p>
    <w:p w14:paraId="6E924F99" w14:textId="03559608" w:rsidR="00A966CB" w:rsidRPr="00164247" w:rsidRDefault="00205C93" w:rsidP="00A966CB">
      <w:pPr>
        <w:spacing w:line="360" w:lineRule="auto"/>
        <w:ind w:left="426"/>
        <w:jc w:val="both"/>
        <w:rPr>
          <w:rFonts w:ascii="Arial" w:hAnsi="Arial" w:cs="Arial"/>
          <w:sz w:val="22"/>
          <w:szCs w:val="22"/>
        </w:rPr>
      </w:pPr>
      <w:r w:rsidRPr="00164247">
        <w:rPr>
          <w:rFonts w:ascii="Arial" w:hAnsi="Arial" w:cs="Arial"/>
          <w:sz w:val="22"/>
          <w:szCs w:val="22"/>
        </w:rPr>
        <w:t>Como parte de los hallazgos y eventuales oportunidades de mejora identificadas dentro del estudio en la Fiscalía de Puntarenas, mismas que se integrarán en el plan de trabajo, se citan:</w:t>
      </w:r>
    </w:p>
    <w:p w14:paraId="7E04964A" w14:textId="77777777" w:rsidR="00A966CB" w:rsidRPr="00164247" w:rsidRDefault="00A966CB" w:rsidP="00A966CB">
      <w:pPr>
        <w:spacing w:line="360" w:lineRule="auto"/>
        <w:ind w:left="426"/>
        <w:jc w:val="both"/>
        <w:rPr>
          <w:rFonts w:ascii="Arial" w:hAnsi="Arial" w:cs="Arial"/>
          <w:sz w:val="22"/>
          <w:szCs w:val="22"/>
        </w:rPr>
      </w:pPr>
    </w:p>
    <w:p w14:paraId="2FEC3C04" w14:textId="397FD903" w:rsidR="00432B6A" w:rsidRDefault="00432B6A" w:rsidP="00164247">
      <w:pPr>
        <w:pStyle w:val="Prrafodelista"/>
        <w:numPr>
          <w:ilvl w:val="0"/>
          <w:numId w:val="35"/>
        </w:numPr>
        <w:spacing w:line="360" w:lineRule="auto"/>
        <w:rPr>
          <w:sz w:val="22"/>
          <w:szCs w:val="22"/>
        </w:rPr>
      </w:pPr>
      <w:r w:rsidRPr="00432B6A">
        <w:rPr>
          <w:sz w:val="22"/>
          <w:szCs w:val="22"/>
        </w:rPr>
        <w:t xml:space="preserve">El promedio mensual para asuntos entrados durante el 2018 y de enero a mayo de 2019 </w:t>
      </w:r>
      <w:r>
        <w:rPr>
          <w:sz w:val="22"/>
          <w:szCs w:val="22"/>
        </w:rPr>
        <w:t>fue de</w:t>
      </w:r>
      <w:r w:rsidRPr="00432B6A">
        <w:rPr>
          <w:sz w:val="22"/>
          <w:szCs w:val="22"/>
        </w:rPr>
        <w:t xml:space="preserve"> alrededor de 538 expedientes por mes, donde si se toma en cuenta el promedio de asuntos ingresados como una cantidad neta y si esta se distribuye de forma equitativa entre las diez Fiscalas o Fiscales Auxiliares que están a cargo de tramitar en esta oficina, se tendría que en promedio </w:t>
      </w:r>
      <w:r>
        <w:rPr>
          <w:sz w:val="22"/>
          <w:szCs w:val="22"/>
        </w:rPr>
        <w:t>se asignan</w:t>
      </w:r>
      <w:r w:rsidRPr="00432B6A">
        <w:rPr>
          <w:sz w:val="22"/>
          <w:szCs w:val="22"/>
        </w:rPr>
        <w:t xml:space="preserve"> 54 asuntos por </w:t>
      </w:r>
      <w:r>
        <w:rPr>
          <w:sz w:val="22"/>
          <w:szCs w:val="22"/>
        </w:rPr>
        <w:t>plaza.</w:t>
      </w:r>
    </w:p>
    <w:p w14:paraId="5403C5C0" w14:textId="70A78824" w:rsidR="002502E8" w:rsidRPr="002502E8" w:rsidRDefault="002502E8" w:rsidP="002502E8">
      <w:pPr>
        <w:pStyle w:val="Prrafodelista"/>
        <w:numPr>
          <w:ilvl w:val="0"/>
          <w:numId w:val="35"/>
        </w:numPr>
        <w:spacing w:line="360" w:lineRule="auto"/>
        <w:rPr>
          <w:sz w:val="22"/>
          <w:szCs w:val="22"/>
        </w:rPr>
      </w:pPr>
      <w:r w:rsidRPr="002502E8">
        <w:rPr>
          <w:sz w:val="22"/>
          <w:szCs w:val="22"/>
        </w:rPr>
        <w:lastRenderedPageBreak/>
        <w:t>E</w:t>
      </w:r>
      <w:r>
        <w:rPr>
          <w:sz w:val="22"/>
          <w:szCs w:val="22"/>
        </w:rPr>
        <w:t xml:space="preserve">n cuanto a los asuntos terminados por clase, </w:t>
      </w:r>
      <w:r w:rsidRPr="002502E8">
        <w:rPr>
          <w:sz w:val="22"/>
          <w:szCs w:val="22"/>
        </w:rPr>
        <w:t xml:space="preserve">se aprecia </w:t>
      </w:r>
      <w:r>
        <w:rPr>
          <w:sz w:val="22"/>
          <w:szCs w:val="22"/>
        </w:rPr>
        <w:t xml:space="preserve">que las </w:t>
      </w:r>
      <w:r w:rsidRPr="002502E8">
        <w:rPr>
          <w:sz w:val="22"/>
          <w:szCs w:val="22"/>
        </w:rPr>
        <w:t xml:space="preserve">Desestimaciones y Archivo Fiscal reflejan el 72% </w:t>
      </w:r>
      <w:r>
        <w:rPr>
          <w:sz w:val="22"/>
          <w:szCs w:val="22"/>
        </w:rPr>
        <w:t>del total de asuntos</w:t>
      </w:r>
      <w:r w:rsidRPr="002502E8">
        <w:rPr>
          <w:sz w:val="22"/>
          <w:szCs w:val="22"/>
        </w:rPr>
        <w:t xml:space="preserve">, lo que quiere decir que el restante 28% </w:t>
      </w:r>
      <w:r>
        <w:rPr>
          <w:sz w:val="22"/>
          <w:szCs w:val="22"/>
        </w:rPr>
        <w:t>es representado por</w:t>
      </w:r>
      <w:r w:rsidR="00CC6FB4">
        <w:rPr>
          <w:sz w:val="22"/>
          <w:szCs w:val="22"/>
        </w:rPr>
        <w:t xml:space="preserve"> Acusaciones (10%), Sobreseimientos (9%), Incompetencias (5%) y Acumulados (4%).</w:t>
      </w:r>
    </w:p>
    <w:p w14:paraId="552689BA" w14:textId="0D85903C" w:rsidR="00FD79FC" w:rsidRPr="00FD79FC" w:rsidRDefault="00FD79FC" w:rsidP="00FD79FC">
      <w:pPr>
        <w:pStyle w:val="Prrafodelista"/>
        <w:numPr>
          <w:ilvl w:val="0"/>
          <w:numId w:val="35"/>
        </w:numPr>
        <w:spacing w:line="360" w:lineRule="auto"/>
        <w:rPr>
          <w:color w:val="000000"/>
          <w:sz w:val="22"/>
          <w:szCs w:val="22"/>
        </w:rPr>
      </w:pPr>
      <w:r>
        <w:rPr>
          <w:color w:val="000000"/>
          <w:sz w:val="22"/>
          <w:szCs w:val="22"/>
        </w:rPr>
        <w:t>L</w:t>
      </w:r>
      <w:r w:rsidRPr="00FD79FC">
        <w:rPr>
          <w:color w:val="000000"/>
          <w:sz w:val="22"/>
          <w:szCs w:val="22"/>
        </w:rPr>
        <w:t xml:space="preserve">a cantidad de asuntos que </w:t>
      </w:r>
      <w:r>
        <w:rPr>
          <w:color w:val="000000"/>
          <w:sz w:val="22"/>
          <w:szCs w:val="22"/>
        </w:rPr>
        <w:t>se determinó tenía</w:t>
      </w:r>
      <w:r w:rsidRPr="00FD79FC">
        <w:rPr>
          <w:color w:val="000000"/>
          <w:sz w:val="22"/>
          <w:szCs w:val="22"/>
        </w:rPr>
        <w:t xml:space="preserve"> cada una de las Fiscalas o de los Fiscales Auxiliares </w:t>
      </w:r>
      <w:r w:rsidR="007B07CF">
        <w:rPr>
          <w:color w:val="000000"/>
          <w:sz w:val="22"/>
          <w:szCs w:val="22"/>
        </w:rPr>
        <w:t>no presenta mayor variación entre ellas</w:t>
      </w:r>
      <w:r w:rsidR="00ED63D8">
        <w:rPr>
          <w:color w:val="000000"/>
          <w:sz w:val="22"/>
          <w:szCs w:val="22"/>
        </w:rPr>
        <w:t xml:space="preserve">, siendo de </w:t>
      </w:r>
      <w:r w:rsidRPr="00FD79FC">
        <w:rPr>
          <w:color w:val="000000"/>
          <w:sz w:val="22"/>
          <w:szCs w:val="22"/>
        </w:rPr>
        <w:t>un promedio de 232 por Fiscala o Fiscal, cuando la plaza que más casos tiene es de 238, apenas 6 más que el promedio y la que tiene menos, posee 230 asuntos asignados, dos casos menos que el promedio</w:t>
      </w:r>
      <w:r w:rsidR="00ED63D8">
        <w:rPr>
          <w:color w:val="000000"/>
          <w:sz w:val="22"/>
          <w:szCs w:val="22"/>
        </w:rPr>
        <w:t>, lo que significa que se ha procurado una distribución equitativa de las cargas</w:t>
      </w:r>
      <w:r w:rsidR="007E3137">
        <w:rPr>
          <w:color w:val="000000"/>
          <w:sz w:val="22"/>
          <w:szCs w:val="22"/>
        </w:rPr>
        <w:t xml:space="preserve"> entre el personal que atiende la materia Penal</w:t>
      </w:r>
      <w:r w:rsidRPr="00FD79FC">
        <w:rPr>
          <w:color w:val="000000"/>
          <w:sz w:val="22"/>
          <w:szCs w:val="22"/>
        </w:rPr>
        <w:t>.</w:t>
      </w:r>
    </w:p>
    <w:p w14:paraId="1106A2E0" w14:textId="41749105" w:rsidR="00A966CB" w:rsidRDefault="00164247" w:rsidP="00164247">
      <w:pPr>
        <w:pStyle w:val="Prrafodelista"/>
        <w:numPr>
          <w:ilvl w:val="0"/>
          <w:numId w:val="35"/>
        </w:numPr>
        <w:spacing w:line="360" w:lineRule="auto"/>
        <w:rPr>
          <w:sz w:val="22"/>
          <w:szCs w:val="22"/>
        </w:rPr>
      </w:pPr>
      <w:r w:rsidRPr="00164247">
        <w:rPr>
          <w:sz w:val="22"/>
          <w:szCs w:val="22"/>
        </w:rPr>
        <w:t>Aun cuando existe el Sistema de Seguimiento de Casos (SSC) en el despacho, como sistema de información para el debido registro, control, seguimiento y manejo de los casos que ingresan a la Fiscalía, se detectó que se omite información de registro, lo cual impide que, el sistema pueda brindar algunas de sus bondades como: alertas de Medidas Cautelares, Diligencias, Prisiones Preventivas, Evidencias, solicitud de Defensa Pública entre otros</w:t>
      </w:r>
      <w:r w:rsidR="00A966CB" w:rsidRPr="00164247">
        <w:rPr>
          <w:sz w:val="22"/>
          <w:szCs w:val="22"/>
        </w:rPr>
        <w:t>.</w:t>
      </w:r>
    </w:p>
    <w:p w14:paraId="28BC6718" w14:textId="77777777" w:rsidR="00364318" w:rsidRDefault="00364318" w:rsidP="00364318">
      <w:pPr>
        <w:pStyle w:val="Prrafodelista"/>
        <w:numPr>
          <w:ilvl w:val="0"/>
          <w:numId w:val="35"/>
        </w:numPr>
        <w:spacing w:line="360" w:lineRule="auto"/>
        <w:rPr>
          <w:sz w:val="22"/>
          <w:szCs w:val="22"/>
        </w:rPr>
      </w:pPr>
      <w:r>
        <w:rPr>
          <w:sz w:val="22"/>
          <w:szCs w:val="22"/>
        </w:rPr>
        <w:t>Debe agregarse que, debido a esta falta de información provoca que se le recargue las funciones a la Coordinadora Judicial ya que debe corregir estas situaciones cada vez que se presenten, que por lo general suceden a final de mes, lo que por sí solo representa un problema, ya que la mayoría de los expedientes por itinerar hacia el Juzgado Penal se entregan durante los últimos días del mes aumentando la carga laboral para esta plaza, especialmente en estas fechas</w:t>
      </w:r>
      <w:r w:rsidRPr="00364318">
        <w:rPr>
          <w:sz w:val="22"/>
          <w:szCs w:val="22"/>
        </w:rPr>
        <w:t>.</w:t>
      </w:r>
    </w:p>
    <w:p w14:paraId="523DFA8B" w14:textId="77777777" w:rsidR="007A035D" w:rsidRDefault="00A966CB" w:rsidP="007A035D">
      <w:pPr>
        <w:pStyle w:val="Prrafodelista"/>
        <w:numPr>
          <w:ilvl w:val="0"/>
          <w:numId w:val="35"/>
        </w:numPr>
        <w:spacing w:line="360" w:lineRule="auto"/>
        <w:rPr>
          <w:sz w:val="22"/>
          <w:szCs w:val="22"/>
        </w:rPr>
      </w:pPr>
      <w:r w:rsidRPr="00364318">
        <w:rPr>
          <w:sz w:val="22"/>
          <w:szCs w:val="22"/>
        </w:rPr>
        <w:t xml:space="preserve">Existen dos plazas de Fiscal Auxiliar que realizan labores de plazas de Fiscal de Juicio, estas plazas </w:t>
      </w:r>
      <w:r w:rsidR="00364318">
        <w:rPr>
          <w:sz w:val="22"/>
          <w:szCs w:val="22"/>
        </w:rPr>
        <w:t>pertenecen a</w:t>
      </w:r>
      <w:r w:rsidRPr="00364318">
        <w:rPr>
          <w:sz w:val="22"/>
          <w:szCs w:val="22"/>
        </w:rPr>
        <w:t xml:space="preserve"> la Fiscalía de Puntarenas y son necesarias para poder </w:t>
      </w:r>
      <w:r w:rsidR="00364318">
        <w:rPr>
          <w:sz w:val="22"/>
          <w:szCs w:val="22"/>
        </w:rPr>
        <w:t xml:space="preserve">cumplir con </w:t>
      </w:r>
      <w:r w:rsidRPr="00364318">
        <w:rPr>
          <w:sz w:val="22"/>
          <w:szCs w:val="22"/>
        </w:rPr>
        <w:t xml:space="preserve">la estructura que tiene instalada el Tribunal Penal </w:t>
      </w:r>
      <w:r w:rsidR="00364318">
        <w:rPr>
          <w:sz w:val="22"/>
          <w:szCs w:val="22"/>
        </w:rPr>
        <w:t>de Puntarenas</w:t>
      </w:r>
      <w:r w:rsidR="007A035D">
        <w:rPr>
          <w:sz w:val="22"/>
          <w:szCs w:val="22"/>
        </w:rPr>
        <w:t xml:space="preserve"> y la cantidad establecida de juicios a</w:t>
      </w:r>
      <w:r w:rsidR="007A035D" w:rsidRPr="00364318">
        <w:rPr>
          <w:sz w:val="22"/>
          <w:szCs w:val="22"/>
        </w:rPr>
        <w:t xml:space="preserve"> señalar</w:t>
      </w:r>
      <w:r w:rsidR="007A035D">
        <w:rPr>
          <w:sz w:val="22"/>
          <w:szCs w:val="22"/>
        </w:rPr>
        <w:t xml:space="preserve"> por día</w:t>
      </w:r>
      <w:r w:rsidRPr="00364318">
        <w:rPr>
          <w:sz w:val="22"/>
          <w:szCs w:val="22"/>
        </w:rPr>
        <w:t xml:space="preserve">. A su vez estas producen una carga laboral extra para el Fiscal Coordinador, debido a que él debe revisar las </w:t>
      </w:r>
      <w:r w:rsidR="007A035D">
        <w:rPr>
          <w:sz w:val="22"/>
          <w:szCs w:val="22"/>
        </w:rPr>
        <w:t xml:space="preserve">solicitudes </w:t>
      </w:r>
      <w:r w:rsidRPr="00364318">
        <w:rPr>
          <w:sz w:val="22"/>
          <w:szCs w:val="22"/>
        </w:rPr>
        <w:t xml:space="preserve">que se envíen al Juzgado por parte de todas las Fiscalas y todos los Fiscales Auxiliares, ya que al no tener estas dos plazas la posición </w:t>
      </w:r>
      <w:r w:rsidR="007A035D">
        <w:rPr>
          <w:sz w:val="22"/>
          <w:szCs w:val="22"/>
        </w:rPr>
        <w:t xml:space="preserve">actual </w:t>
      </w:r>
      <w:r w:rsidRPr="00364318">
        <w:rPr>
          <w:sz w:val="22"/>
          <w:szCs w:val="22"/>
        </w:rPr>
        <w:t>de Fiscal de Juicio</w:t>
      </w:r>
      <w:r w:rsidR="007A035D">
        <w:rPr>
          <w:sz w:val="22"/>
          <w:szCs w:val="22"/>
        </w:rPr>
        <w:t xml:space="preserve"> o Fiscal Coordinador</w:t>
      </w:r>
      <w:r w:rsidRPr="00364318">
        <w:rPr>
          <w:sz w:val="22"/>
          <w:szCs w:val="22"/>
        </w:rPr>
        <w:t xml:space="preserve">, no les puede exigir que revisen o </w:t>
      </w:r>
      <w:r w:rsidRPr="00364318">
        <w:rPr>
          <w:sz w:val="22"/>
          <w:szCs w:val="22"/>
        </w:rPr>
        <w:lastRenderedPageBreak/>
        <w:t>supervisen las acusaciones que las otras Fiscalas u otros Fiscales Auxiliares presenten</w:t>
      </w:r>
      <w:r w:rsidR="007A035D">
        <w:rPr>
          <w:sz w:val="22"/>
          <w:szCs w:val="22"/>
        </w:rPr>
        <w:t>, esto por encontrarse dentro d</w:t>
      </w:r>
      <w:r w:rsidRPr="00364318">
        <w:rPr>
          <w:sz w:val="22"/>
          <w:szCs w:val="22"/>
        </w:rPr>
        <w:t>el mismo rango de jerarquía</w:t>
      </w:r>
      <w:r w:rsidR="007A035D">
        <w:rPr>
          <w:sz w:val="22"/>
          <w:szCs w:val="22"/>
        </w:rPr>
        <w:t xml:space="preserve"> de ellas y ellos</w:t>
      </w:r>
      <w:r w:rsidRPr="00364318">
        <w:rPr>
          <w:sz w:val="22"/>
          <w:szCs w:val="22"/>
        </w:rPr>
        <w:t>.</w:t>
      </w:r>
    </w:p>
    <w:p w14:paraId="0B862D75" w14:textId="45A0C03C" w:rsidR="007A035D" w:rsidRDefault="00A966CB" w:rsidP="007A035D">
      <w:pPr>
        <w:pStyle w:val="Prrafodelista"/>
        <w:numPr>
          <w:ilvl w:val="0"/>
          <w:numId w:val="35"/>
        </w:numPr>
        <w:spacing w:line="360" w:lineRule="auto"/>
        <w:rPr>
          <w:sz w:val="22"/>
          <w:szCs w:val="22"/>
        </w:rPr>
      </w:pPr>
      <w:r w:rsidRPr="007A035D">
        <w:rPr>
          <w:sz w:val="22"/>
          <w:szCs w:val="22"/>
        </w:rPr>
        <w:t>Se cuenta con una plaza de Técnico Jurídico laborando medio tiempo, sin embargo, la plaza brinda colaboración a la Coordinadora Judicial y al Profesional del Ministerio Público asignado a esta zona en labores netamente administrativas</w:t>
      </w:r>
      <w:r w:rsidR="007A035D">
        <w:rPr>
          <w:sz w:val="22"/>
          <w:szCs w:val="22"/>
        </w:rPr>
        <w:t xml:space="preserve"> o de persona técnica judicial</w:t>
      </w:r>
      <w:r w:rsidRPr="007A035D">
        <w:rPr>
          <w:sz w:val="22"/>
          <w:szCs w:val="22"/>
        </w:rPr>
        <w:t>.</w:t>
      </w:r>
    </w:p>
    <w:p w14:paraId="78CF5695" w14:textId="77777777" w:rsidR="00DD57BD" w:rsidRDefault="00A966CB" w:rsidP="00DD57BD">
      <w:pPr>
        <w:pStyle w:val="Prrafodelista"/>
        <w:numPr>
          <w:ilvl w:val="0"/>
          <w:numId w:val="35"/>
        </w:numPr>
        <w:spacing w:line="360" w:lineRule="auto"/>
        <w:rPr>
          <w:sz w:val="22"/>
          <w:szCs w:val="22"/>
        </w:rPr>
      </w:pPr>
      <w:r w:rsidRPr="007A035D">
        <w:rPr>
          <w:sz w:val="22"/>
          <w:szCs w:val="22"/>
        </w:rPr>
        <w:t xml:space="preserve">Se poseen deficientes sistemas de seguridad en el área asignada a la Bodega de Evidencias, así como en el área de la Manifestación para el respectivo control de acceso </w:t>
      </w:r>
      <w:r w:rsidR="001F2E88">
        <w:rPr>
          <w:sz w:val="22"/>
          <w:szCs w:val="22"/>
        </w:rPr>
        <w:t>de</w:t>
      </w:r>
      <w:r w:rsidRPr="007A035D">
        <w:rPr>
          <w:sz w:val="22"/>
          <w:szCs w:val="22"/>
        </w:rPr>
        <w:t xml:space="preserve"> estas</w:t>
      </w:r>
      <w:r w:rsidR="007A035D">
        <w:rPr>
          <w:sz w:val="22"/>
          <w:szCs w:val="22"/>
        </w:rPr>
        <w:t xml:space="preserve"> a la oficina</w:t>
      </w:r>
      <w:r w:rsidRPr="007A035D">
        <w:rPr>
          <w:sz w:val="22"/>
          <w:szCs w:val="22"/>
        </w:rPr>
        <w:t xml:space="preserve">, </w:t>
      </w:r>
      <w:r w:rsidR="001F2E88">
        <w:rPr>
          <w:sz w:val="22"/>
          <w:szCs w:val="22"/>
        </w:rPr>
        <w:t>esto en cuanto a la</w:t>
      </w:r>
      <w:r w:rsidR="007A035D">
        <w:rPr>
          <w:sz w:val="22"/>
          <w:szCs w:val="22"/>
        </w:rPr>
        <w:t xml:space="preserve"> </w:t>
      </w:r>
      <w:r w:rsidRPr="007A035D">
        <w:rPr>
          <w:sz w:val="22"/>
          <w:szCs w:val="22"/>
        </w:rPr>
        <w:t xml:space="preserve">seguridad de las personas usuarias, </w:t>
      </w:r>
      <w:r w:rsidR="001F2E88">
        <w:rPr>
          <w:sz w:val="22"/>
          <w:szCs w:val="22"/>
        </w:rPr>
        <w:t>de</w:t>
      </w:r>
      <w:r w:rsidRPr="007A035D">
        <w:rPr>
          <w:sz w:val="22"/>
          <w:szCs w:val="22"/>
        </w:rPr>
        <w:t xml:space="preserve"> las funcionarias y funcionarios de la Fiscalía, </w:t>
      </w:r>
      <w:r w:rsidR="00DD57BD">
        <w:rPr>
          <w:sz w:val="22"/>
          <w:szCs w:val="22"/>
        </w:rPr>
        <w:t xml:space="preserve">así como </w:t>
      </w:r>
      <w:r w:rsidRPr="007A035D">
        <w:rPr>
          <w:sz w:val="22"/>
          <w:szCs w:val="22"/>
        </w:rPr>
        <w:t xml:space="preserve">para asegurar </w:t>
      </w:r>
      <w:r w:rsidR="007A035D" w:rsidRPr="007A035D">
        <w:rPr>
          <w:sz w:val="22"/>
          <w:szCs w:val="22"/>
        </w:rPr>
        <w:t xml:space="preserve">el orden </w:t>
      </w:r>
      <w:r w:rsidR="007A035D">
        <w:rPr>
          <w:sz w:val="22"/>
          <w:szCs w:val="22"/>
        </w:rPr>
        <w:t>entre</w:t>
      </w:r>
      <w:r w:rsidR="007A035D" w:rsidRPr="007A035D">
        <w:rPr>
          <w:sz w:val="22"/>
          <w:szCs w:val="22"/>
        </w:rPr>
        <w:t xml:space="preserve"> ambas áreas</w:t>
      </w:r>
      <w:r w:rsidR="00DD57BD">
        <w:rPr>
          <w:sz w:val="22"/>
          <w:szCs w:val="22"/>
        </w:rPr>
        <w:t xml:space="preserve"> y</w:t>
      </w:r>
      <w:r w:rsidR="007A035D">
        <w:rPr>
          <w:sz w:val="22"/>
          <w:szCs w:val="22"/>
        </w:rPr>
        <w:t xml:space="preserve"> que se proteja la integridad de la</w:t>
      </w:r>
      <w:r w:rsidR="00DD57BD">
        <w:rPr>
          <w:sz w:val="22"/>
          <w:szCs w:val="22"/>
        </w:rPr>
        <w:t>s diferentes</w:t>
      </w:r>
      <w:r w:rsidR="007A035D">
        <w:rPr>
          <w:sz w:val="22"/>
          <w:szCs w:val="22"/>
        </w:rPr>
        <w:t xml:space="preserve"> persona</w:t>
      </w:r>
      <w:r w:rsidR="00DD57BD">
        <w:rPr>
          <w:sz w:val="22"/>
          <w:szCs w:val="22"/>
        </w:rPr>
        <w:t xml:space="preserve">s </w:t>
      </w:r>
      <w:r w:rsidR="007A035D">
        <w:rPr>
          <w:sz w:val="22"/>
          <w:szCs w:val="22"/>
        </w:rPr>
        <w:t>y de las evidencias</w:t>
      </w:r>
      <w:r w:rsidRPr="007A035D">
        <w:rPr>
          <w:sz w:val="22"/>
          <w:szCs w:val="22"/>
        </w:rPr>
        <w:t>.</w:t>
      </w:r>
    </w:p>
    <w:p w14:paraId="4DCA82FD" w14:textId="6D0FF761" w:rsidR="00DD57BD" w:rsidRDefault="00DD57BD" w:rsidP="00986598">
      <w:pPr>
        <w:pStyle w:val="Prrafodelista"/>
        <w:numPr>
          <w:ilvl w:val="0"/>
          <w:numId w:val="35"/>
        </w:numPr>
        <w:spacing w:line="360" w:lineRule="auto"/>
        <w:ind w:left="851"/>
        <w:rPr>
          <w:sz w:val="22"/>
          <w:szCs w:val="22"/>
        </w:rPr>
      </w:pPr>
      <w:r w:rsidRPr="00DD57BD">
        <w:rPr>
          <w:sz w:val="22"/>
          <w:szCs w:val="22"/>
        </w:rPr>
        <w:t>En cuanto a los Archivos Fiscales se</w:t>
      </w:r>
      <w:r w:rsidR="00A966CB" w:rsidRPr="00DD57BD">
        <w:rPr>
          <w:sz w:val="22"/>
          <w:szCs w:val="22"/>
        </w:rPr>
        <w:t xml:space="preserve"> detect</w:t>
      </w:r>
      <w:r w:rsidRPr="00DD57BD">
        <w:rPr>
          <w:sz w:val="22"/>
          <w:szCs w:val="22"/>
        </w:rPr>
        <w:t>ó</w:t>
      </w:r>
      <w:r w:rsidR="00A966CB" w:rsidRPr="00DD57BD">
        <w:rPr>
          <w:sz w:val="22"/>
          <w:szCs w:val="22"/>
        </w:rPr>
        <w:t xml:space="preserve"> </w:t>
      </w:r>
      <w:r w:rsidRPr="00DD57BD">
        <w:rPr>
          <w:sz w:val="22"/>
          <w:szCs w:val="22"/>
        </w:rPr>
        <w:t>una acumulación de estos y una falta de control sobre los mismos ya que en algunos casos no se tenía identificado si ya estaban listos para remesar o si les hacía falta algo, por ejemplo</w:t>
      </w:r>
      <w:r>
        <w:rPr>
          <w:sz w:val="22"/>
          <w:szCs w:val="22"/>
        </w:rPr>
        <w:t>,</w:t>
      </w:r>
      <w:r w:rsidRPr="00DD57BD">
        <w:rPr>
          <w:sz w:val="22"/>
          <w:szCs w:val="22"/>
        </w:rPr>
        <w:t xml:space="preserve"> la firma de la Fiscala o Fiscal que hubiese aprobado la condición, </w:t>
      </w:r>
      <w:r w:rsidR="00A966CB" w:rsidRPr="00DD57BD">
        <w:rPr>
          <w:sz w:val="22"/>
          <w:szCs w:val="22"/>
        </w:rPr>
        <w:t xml:space="preserve">inclusive algunos </w:t>
      </w:r>
      <w:r w:rsidRPr="00DD57BD">
        <w:rPr>
          <w:sz w:val="22"/>
          <w:szCs w:val="22"/>
        </w:rPr>
        <w:t xml:space="preserve">con fechas </w:t>
      </w:r>
      <w:r w:rsidR="00A966CB" w:rsidRPr="00DD57BD">
        <w:rPr>
          <w:sz w:val="22"/>
          <w:szCs w:val="22"/>
        </w:rPr>
        <w:t>del 2001</w:t>
      </w:r>
      <w:r w:rsidRPr="00DD57BD">
        <w:rPr>
          <w:sz w:val="22"/>
          <w:szCs w:val="22"/>
        </w:rPr>
        <w:t xml:space="preserve"> bajo este estado</w:t>
      </w:r>
      <w:r w:rsidR="00A966CB" w:rsidRPr="00DD57BD">
        <w:rPr>
          <w:sz w:val="22"/>
          <w:szCs w:val="22"/>
        </w:rPr>
        <w:t>.</w:t>
      </w:r>
    </w:p>
    <w:p w14:paraId="167B821A" w14:textId="77777777" w:rsidR="00DD57BD" w:rsidRDefault="00A966CB" w:rsidP="00986598">
      <w:pPr>
        <w:pStyle w:val="Prrafodelista"/>
        <w:numPr>
          <w:ilvl w:val="0"/>
          <w:numId w:val="35"/>
        </w:numPr>
        <w:spacing w:line="360" w:lineRule="auto"/>
        <w:ind w:left="851"/>
        <w:rPr>
          <w:sz w:val="22"/>
          <w:szCs w:val="22"/>
        </w:rPr>
      </w:pPr>
      <w:r w:rsidRPr="00DD57BD">
        <w:rPr>
          <w:sz w:val="22"/>
          <w:szCs w:val="22"/>
        </w:rPr>
        <w:t xml:space="preserve">Existe una tendencia creciente en </w:t>
      </w:r>
      <w:r w:rsidR="00DD57BD">
        <w:rPr>
          <w:sz w:val="22"/>
          <w:szCs w:val="22"/>
        </w:rPr>
        <w:t xml:space="preserve">el promedio de </w:t>
      </w:r>
      <w:r w:rsidRPr="00DD57BD">
        <w:rPr>
          <w:sz w:val="22"/>
          <w:szCs w:val="22"/>
        </w:rPr>
        <w:t xml:space="preserve">asuntos reentrados </w:t>
      </w:r>
      <w:r w:rsidR="00DD57BD">
        <w:rPr>
          <w:sz w:val="22"/>
          <w:szCs w:val="22"/>
        </w:rPr>
        <w:t>en el</w:t>
      </w:r>
      <w:r w:rsidRPr="00DD57BD">
        <w:rPr>
          <w:sz w:val="22"/>
          <w:szCs w:val="22"/>
        </w:rPr>
        <w:t xml:space="preserve"> 2019 con respecto al promedio de</w:t>
      </w:r>
      <w:r w:rsidR="00DD57BD">
        <w:rPr>
          <w:sz w:val="22"/>
          <w:szCs w:val="22"/>
        </w:rPr>
        <w:t>l</w:t>
      </w:r>
      <w:r w:rsidRPr="00DD57BD">
        <w:rPr>
          <w:sz w:val="22"/>
          <w:szCs w:val="22"/>
        </w:rPr>
        <w:t xml:space="preserve"> 2018.</w:t>
      </w:r>
    </w:p>
    <w:p w14:paraId="6E29144E" w14:textId="77777777" w:rsidR="00DD57BD" w:rsidRDefault="00A966CB" w:rsidP="00986598">
      <w:pPr>
        <w:pStyle w:val="Prrafodelista"/>
        <w:numPr>
          <w:ilvl w:val="0"/>
          <w:numId w:val="35"/>
        </w:numPr>
        <w:spacing w:line="360" w:lineRule="auto"/>
        <w:ind w:left="851"/>
        <w:rPr>
          <w:sz w:val="22"/>
          <w:szCs w:val="22"/>
        </w:rPr>
      </w:pPr>
      <w:r w:rsidRPr="00DD57BD">
        <w:rPr>
          <w:sz w:val="22"/>
          <w:szCs w:val="22"/>
        </w:rPr>
        <w:t>Se identificó un porcentaje de 9,2% en Acusaciones por parte de esta Fiscalía, en relación con el 12,9% que existe a nivel nacional.</w:t>
      </w:r>
    </w:p>
    <w:p w14:paraId="004FED95" w14:textId="42FB92FE" w:rsidR="00817873" w:rsidRDefault="00A966CB" w:rsidP="00986598">
      <w:pPr>
        <w:pStyle w:val="Prrafodelista"/>
        <w:numPr>
          <w:ilvl w:val="0"/>
          <w:numId w:val="35"/>
        </w:numPr>
        <w:spacing w:line="360" w:lineRule="auto"/>
        <w:ind w:left="851"/>
        <w:rPr>
          <w:sz w:val="22"/>
          <w:szCs w:val="22"/>
        </w:rPr>
      </w:pPr>
      <w:r w:rsidRPr="00DD57BD">
        <w:rPr>
          <w:sz w:val="22"/>
          <w:szCs w:val="22"/>
        </w:rPr>
        <w:t>La falta de coordinación entre las Fiscalas o los Fiscales Auxiliares</w:t>
      </w:r>
      <w:r w:rsidR="00986598">
        <w:rPr>
          <w:sz w:val="22"/>
          <w:szCs w:val="22"/>
        </w:rPr>
        <w:t xml:space="preserve"> </w:t>
      </w:r>
      <w:r w:rsidR="00986598" w:rsidRPr="00DD57BD">
        <w:rPr>
          <w:sz w:val="22"/>
          <w:szCs w:val="22"/>
        </w:rPr>
        <w:t xml:space="preserve">con la Defensa Pública </w:t>
      </w:r>
      <w:r w:rsidR="00986598">
        <w:rPr>
          <w:sz w:val="22"/>
          <w:szCs w:val="22"/>
        </w:rPr>
        <w:t xml:space="preserve">del lugar cuando ocurre una acumulación o cuando se hace un cambio de NUE </w:t>
      </w:r>
      <w:r w:rsidR="002329F4">
        <w:rPr>
          <w:sz w:val="22"/>
          <w:szCs w:val="22"/>
        </w:rPr>
        <w:t xml:space="preserve">sobre todo </w:t>
      </w:r>
      <w:r w:rsidR="00986598">
        <w:rPr>
          <w:sz w:val="22"/>
          <w:szCs w:val="22"/>
        </w:rPr>
        <w:t>en materia Penal</w:t>
      </w:r>
      <w:r w:rsidRPr="00DD57BD">
        <w:rPr>
          <w:sz w:val="22"/>
          <w:szCs w:val="22"/>
        </w:rPr>
        <w:t xml:space="preserve"> </w:t>
      </w:r>
      <w:r w:rsidR="00986598">
        <w:rPr>
          <w:sz w:val="22"/>
          <w:szCs w:val="22"/>
        </w:rPr>
        <w:t>provocan una p</w:t>
      </w:r>
      <w:r w:rsidR="0077514B">
        <w:rPr>
          <w:sz w:val="22"/>
          <w:szCs w:val="22"/>
        </w:rPr>
        <w:t>é</w:t>
      </w:r>
      <w:r w:rsidR="00986598">
        <w:rPr>
          <w:sz w:val="22"/>
          <w:szCs w:val="22"/>
        </w:rPr>
        <w:t xml:space="preserve">rdida en la trazabilidad de los asuntos, de igual manera sucede cuando se debe coordinar la apertura de evidencias </w:t>
      </w:r>
      <w:r w:rsidR="002329F4">
        <w:rPr>
          <w:sz w:val="22"/>
          <w:szCs w:val="22"/>
        </w:rPr>
        <w:t>entre</w:t>
      </w:r>
      <w:r w:rsidR="00986598">
        <w:rPr>
          <w:sz w:val="22"/>
          <w:szCs w:val="22"/>
        </w:rPr>
        <w:t xml:space="preserve"> estas oficinas con el área de Delitos Informáticos</w:t>
      </w:r>
      <w:r w:rsidRPr="00DD57BD">
        <w:rPr>
          <w:sz w:val="22"/>
          <w:szCs w:val="22"/>
        </w:rPr>
        <w:t xml:space="preserve">, </w:t>
      </w:r>
      <w:r w:rsidR="00986598">
        <w:rPr>
          <w:sz w:val="22"/>
          <w:szCs w:val="22"/>
        </w:rPr>
        <w:t xml:space="preserve">lo que </w:t>
      </w:r>
      <w:r w:rsidRPr="00DD57BD">
        <w:rPr>
          <w:sz w:val="22"/>
          <w:szCs w:val="22"/>
        </w:rPr>
        <w:t>provoca que existan choques de horario en la Agenda Cronos</w:t>
      </w:r>
      <w:r w:rsidR="00986598">
        <w:rPr>
          <w:sz w:val="22"/>
          <w:szCs w:val="22"/>
        </w:rPr>
        <w:t xml:space="preserve"> y no se pueda realizar la tarea</w:t>
      </w:r>
      <w:r w:rsidRPr="00DD57BD">
        <w:rPr>
          <w:sz w:val="22"/>
          <w:szCs w:val="22"/>
        </w:rPr>
        <w:t>.</w:t>
      </w:r>
    </w:p>
    <w:p w14:paraId="0D39647E" w14:textId="28D8794B" w:rsidR="00C666E3" w:rsidRDefault="00C5716B" w:rsidP="00986598">
      <w:pPr>
        <w:pStyle w:val="Prrafodelista"/>
        <w:numPr>
          <w:ilvl w:val="0"/>
          <w:numId w:val="35"/>
        </w:numPr>
        <w:spacing w:line="360" w:lineRule="auto"/>
        <w:ind w:left="851"/>
        <w:rPr>
          <w:sz w:val="22"/>
          <w:szCs w:val="22"/>
        </w:rPr>
      </w:pPr>
      <w:r w:rsidRPr="00817873">
        <w:rPr>
          <w:sz w:val="22"/>
          <w:szCs w:val="22"/>
        </w:rPr>
        <w:t>A pesar de que</w:t>
      </w:r>
      <w:r>
        <w:rPr>
          <w:sz w:val="22"/>
          <w:szCs w:val="22"/>
        </w:rPr>
        <w:t>,</w:t>
      </w:r>
      <w:r w:rsidR="00A966CB" w:rsidRPr="00817873">
        <w:rPr>
          <w:sz w:val="22"/>
          <w:szCs w:val="22"/>
        </w:rPr>
        <w:t xml:space="preserve"> de enero a mayo de 2019 se muestra una tendencia a la reducción del Circulante, de acuerdo con el plan de trabajo </w:t>
      </w:r>
      <w:r w:rsidR="00C666E3">
        <w:rPr>
          <w:sz w:val="22"/>
          <w:szCs w:val="22"/>
        </w:rPr>
        <w:t xml:space="preserve">que </w:t>
      </w:r>
      <w:r w:rsidR="00A966CB" w:rsidRPr="00817873">
        <w:rPr>
          <w:sz w:val="22"/>
          <w:szCs w:val="22"/>
        </w:rPr>
        <w:t xml:space="preserve">desarrolla </w:t>
      </w:r>
      <w:r w:rsidR="00C666E3">
        <w:rPr>
          <w:sz w:val="22"/>
          <w:szCs w:val="22"/>
        </w:rPr>
        <w:t>esta Fiscalía</w:t>
      </w:r>
      <w:r w:rsidR="00A966CB" w:rsidRPr="00817873">
        <w:rPr>
          <w:sz w:val="22"/>
          <w:szCs w:val="22"/>
        </w:rPr>
        <w:t>, se refleja que</w:t>
      </w:r>
      <w:r w:rsidR="00817873">
        <w:rPr>
          <w:sz w:val="22"/>
          <w:szCs w:val="22"/>
        </w:rPr>
        <w:t xml:space="preserve"> este plan no contempla </w:t>
      </w:r>
      <w:r w:rsidR="00A966CB" w:rsidRPr="00817873">
        <w:rPr>
          <w:sz w:val="22"/>
          <w:szCs w:val="22"/>
        </w:rPr>
        <w:t>los expedientes en rezago.</w:t>
      </w:r>
    </w:p>
    <w:p w14:paraId="0320B661" w14:textId="77777777" w:rsidR="00C666E3" w:rsidRDefault="00A966CB" w:rsidP="00986598">
      <w:pPr>
        <w:pStyle w:val="Prrafodelista"/>
        <w:numPr>
          <w:ilvl w:val="0"/>
          <w:numId w:val="35"/>
        </w:numPr>
        <w:spacing w:line="360" w:lineRule="auto"/>
        <w:ind w:left="851"/>
        <w:rPr>
          <w:sz w:val="22"/>
          <w:szCs w:val="22"/>
        </w:rPr>
      </w:pPr>
      <w:r w:rsidRPr="00C666E3">
        <w:rPr>
          <w:sz w:val="22"/>
          <w:szCs w:val="22"/>
        </w:rPr>
        <w:lastRenderedPageBreak/>
        <w:t xml:space="preserve">Aun cuando hay una persona asignada </w:t>
      </w:r>
      <w:r w:rsidR="00C666E3">
        <w:rPr>
          <w:sz w:val="22"/>
          <w:szCs w:val="22"/>
        </w:rPr>
        <w:t xml:space="preserve">al manejo de </w:t>
      </w:r>
      <w:r w:rsidRPr="00C666E3">
        <w:rPr>
          <w:sz w:val="22"/>
          <w:szCs w:val="22"/>
        </w:rPr>
        <w:t>la Bodega de Evidencias, se tiene que el manejo de drogas se debe hacer de forma semanal, lo que hace que cuando se acumule por más de este tiempo no se cuente con la colaboración por parte del OIJ para el traslado de esta al Depósito.</w:t>
      </w:r>
    </w:p>
    <w:p w14:paraId="12A346DF" w14:textId="1807BD79" w:rsidR="003539F5" w:rsidRDefault="00A966CB" w:rsidP="00986598">
      <w:pPr>
        <w:pStyle w:val="Prrafodelista"/>
        <w:numPr>
          <w:ilvl w:val="0"/>
          <w:numId w:val="35"/>
        </w:numPr>
        <w:spacing w:line="360" w:lineRule="auto"/>
        <w:ind w:left="851"/>
        <w:rPr>
          <w:sz w:val="22"/>
          <w:szCs w:val="22"/>
        </w:rPr>
      </w:pPr>
      <w:r w:rsidRPr="00C666E3">
        <w:rPr>
          <w:sz w:val="22"/>
          <w:szCs w:val="22"/>
        </w:rPr>
        <w:t xml:space="preserve">Se cuenta con controles físicos (boletas) de los juicios y audiencias preliminares para registrar si se realiza o no y quien </w:t>
      </w:r>
      <w:r w:rsidR="00C666E3">
        <w:rPr>
          <w:sz w:val="22"/>
          <w:szCs w:val="22"/>
        </w:rPr>
        <w:t xml:space="preserve">los </w:t>
      </w:r>
      <w:r w:rsidRPr="00C666E3">
        <w:rPr>
          <w:sz w:val="22"/>
          <w:szCs w:val="22"/>
        </w:rPr>
        <w:t xml:space="preserve">ejecuta, </w:t>
      </w:r>
      <w:r w:rsidR="00C666E3">
        <w:rPr>
          <w:sz w:val="22"/>
          <w:szCs w:val="22"/>
        </w:rPr>
        <w:t>dichos controles</w:t>
      </w:r>
      <w:r w:rsidRPr="00C666E3">
        <w:rPr>
          <w:sz w:val="22"/>
          <w:szCs w:val="22"/>
        </w:rPr>
        <w:t xml:space="preserve"> se almacenan en folders o ampos, </w:t>
      </w:r>
      <w:r w:rsidR="00C666E3">
        <w:rPr>
          <w:sz w:val="22"/>
          <w:szCs w:val="22"/>
        </w:rPr>
        <w:t>este</w:t>
      </w:r>
      <w:r w:rsidRPr="00C666E3">
        <w:rPr>
          <w:sz w:val="22"/>
          <w:szCs w:val="22"/>
        </w:rPr>
        <w:t xml:space="preserve"> control</w:t>
      </w:r>
      <w:r w:rsidR="00C666E3">
        <w:rPr>
          <w:sz w:val="22"/>
          <w:szCs w:val="22"/>
        </w:rPr>
        <w:t xml:space="preserve"> </w:t>
      </w:r>
      <w:r w:rsidRPr="00C666E3">
        <w:rPr>
          <w:sz w:val="22"/>
          <w:szCs w:val="22"/>
        </w:rPr>
        <w:t xml:space="preserve">se maneja de </w:t>
      </w:r>
      <w:r w:rsidR="00C666E3">
        <w:rPr>
          <w:sz w:val="22"/>
          <w:szCs w:val="22"/>
        </w:rPr>
        <w:t xml:space="preserve">buena </w:t>
      </w:r>
      <w:r w:rsidRPr="00C666E3">
        <w:rPr>
          <w:sz w:val="22"/>
          <w:szCs w:val="22"/>
        </w:rPr>
        <w:t>manera por parte de las dos Técnicas Judiciales encargadas en dar el soporte a las Fiscalas o los Fiscales de Juicio</w:t>
      </w:r>
      <w:r w:rsidR="00C666E3">
        <w:rPr>
          <w:sz w:val="22"/>
          <w:szCs w:val="22"/>
        </w:rPr>
        <w:t xml:space="preserve">, así como </w:t>
      </w:r>
      <w:r w:rsidRPr="00C666E3">
        <w:rPr>
          <w:sz w:val="22"/>
          <w:szCs w:val="22"/>
        </w:rPr>
        <w:t>en las actividades que esto conlleva</w:t>
      </w:r>
      <w:r w:rsidR="00C666E3">
        <w:rPr>
          <w:sz w:val="22"/>
          <w:szCs w:val="22"/>
        </w:rPr>
        <w:t>, sin embargo</w:t>
      </w:r>
      <w:r w:rsidR="00F24C27">
        <w:rPr>
          <w:sz w:val="22"/>
          <w:szCs w:val="22"/>
        </w:rPr>
        <w:t>,</w:t>
      </w:r>
      <w:r w:rsidR="00C666E3">
        <w:rPr>
          <w:sz w:val="22"/>
          <w:szCs w:val="22"/>
        </w:rPr>
        <w:t xml:space="preserve"> se evidencia una falta de estandarización </w:t>
      </w:r>
      <w:r w:rsidR="003539F5">
        <w:rPr>
          <w:sz w:val="22"/>
          <w:szCs w:val="22"/>
        </w:rPr>
        <w:t xml:space="preserve">en alguna de la información que contiene este reporte, como por ejemplo, el nombre de las Fiscalas o Fiscales que llevan a cabo la tarea, </w:t>
      </w:r>
      <w:r w:rsidR="00F24C27">
        <w:rPr>
          <w:sz w:val="22"/>
          <w:szCs w:val="22"/>
        </w:rPr>
        <w:t xml:space="preserve">así como </w:t>
      </w:r>
      <w:r w:rsidR="00F24C27" w:rsidRPr="008E3351">
        <w:rPr>
          <w:sz w:val="22"/>
          <w:szCs w:val="22"/>
        </w:rPr>
        <w:t>el tiempo que se invi</w:t>
      </w:r>
      <w:r w:rsidR="00F24C27">
        <w:rPr>
          <w:sz w:val="22"/>
          <w:szCs w:val="22"/>
        </w:rPr>
        <w:t>erte en cada audiencia</w:t>
      </w:r>
      <w:r w:rsidR="00F24C27" w:rsidRPr="008E3351">
        <w:rPr>
          <w:sz w:val="22"/>
          <w:szCs w:val="22"/>
        </w:rPr>
        <w:t xml:space="preserve">, el tipo de resultado de los juicios y </w:t>
      </w:r>
      <w:r w:rsidR="00F24C27">
        <w:rPr>
          <w:sz w:val="22"/>
          <w:szCs w:val="22"/>
        </w:rPr>
        <w:t xml:space="preserve">las </w:t>
      </w:r>
      <w:r w:rsidR="00F24C27" w:rsidRPr="008E3351">
        <w:rPr>
          <w:sz w:val="22"/>
          <w:szCs w:val="22"/>
        </w:rPr>
        <w:t>audiencias preliminares realizadas</w:t>
      </w:r>
      <w:r w:rsidR="00F24C27">
        <w:rPr>
          <w:sz w:val="22"/>
          <w:szCs w:val="22"/>
        </w:rPr>
        <w:t xml:space="preserve">, </w:t>
      </w:r>
      <w:r w:rsidR="003539F5">
        <w:rPr>
          <w:sz w:val="22"/>
          <w:szCs w:val="22"/>
        </w:rPr>
        <w:t xml:space="preserve">por lo que se dificulta el extraer la información sin realizar primero una depuración de </w:t>
      </w:r>
      <w:r w:rsidR="00F24C27">
        <w:rPr>
          <w:sz w:val="22"/>
          <w:szCs w:val="22"/>
        </w:rPr>
        <w:t>est</w:t>
      </w:r>
      <w:r w:rsidR="003539F5">
        <w:rPr>
          <w:sz w:val="22"/>
          <w:szCs w:val="22"/>
        </w:rPr>
        <w:t>os datos</w:t>
      </w:r>
      <w:r w:rsidRPr="00C666E3">
        <w:rPr>
          <w:sz w:val="22"/>
          <w:szCs w:val="22"/>
        </w:rPr>
        <w:t>.</w:t>
      </w:r>
    </w:p>
    <w:p w14:paraId="2896C732" w14:textId="77777777" w:rsidR="00A966CB" w:rsidRDefault="00A966CB" w:rsidP="00A966CB">
      <w:pPr>
        <w:spacing w:line="360" w:lineRule="auto"/>
        <w:ind w:left="426"/>
        <w:jc w:val="both"/>
        <w:rPr>
          <w:rFonts w:ascii="Arial" w:hAnsi="Arial" w:cs="Arial"/>
          <w:sz w:val="22"/>
          <w:szCs w:val="22"/>
        </w:rPr>
      </w:pPr>
    </w:p>
    <w:p w14:paraId="5BA067E4" w14:textId="77777777" w:rsidR="00B4259B" w:rsidRDefault="00B4259B" w:rsidP="00A966CB">
      <w:pPr>
        <w:pStyle w:val="Ttulo1"/>
        <w:sectPr w:rsidR="00B4259B" w:rsidSect="00AA2AA1">
          <w:headerReference w:type="even" r:id="rId48"/>
          <w:headerReference w:type="default" r:id="rId49"/>
          <w:headerReference w:type="first" r:id="rId50"/>
          <w:pgSz w:w="12240" w:h="15840"/>
          <w:pgMar w:top="1134" w:right="1134" w:bottom="1134" w:left="1134" w:header="709" w:footer="709" w:gutter="0"/>
          <w:cols w:space="708"/>
          <w:docGrid w:linePitch="360"/>
        </w:sectPr>
      </w:pPr>
    </w:p>
    <w:p w14:paraId="13AFD1FD" w14:textId="570AFD33" w:rsidR="00A966CB" w:rsidRPr="005C05EF" w:rsidRDefault="00A966CB" w:rsidP="00A966CB">
      <w:pPr>
        <w:pStyle w:val="Ttulo1"/>
      </w:pPr>
      <w:r w:rsidRPr="005C05EF">
        <w:lastRenderedPageBreak/>
        <w:t>Oportunidades de mejora (Plan de Trabajo)</w:t>
      </w:r>
    </w:p>
    <w:p w14:paraId="5B1785F7" w14:textId="77777777" w:rsidR="00A966CB" w:rsidRPr="005C05EF" w:rsidRDefault="00A966CB" w:rsidP="00A966CB">
      <w:pPr>
        <w:spacing w:line="360" w:lineRule="auto"/>
        <w:ind w:left="426"/>
        <w:jc w:val="both"/>
        <w:rPr>
          <w:rFonts w:ascii="Arial" w:hAnsi="Arial" w:cs="Arial"/>
          <w:sz w:val="22"/>
          <w:szCs w:val="22"/>
        </w:rPr>
      </w:pPr>
    </w:p>
    <w:p w14:paraId="011DE40F" w14:textId="73EA26C2" w:rsidR="00A966CB" w:rsidRDefault="00A966CB" w:rsidP="00A966CB">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Cuadro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Cuadro \* ARABIC </w:instrText>
      </w:r>
      <w:r w:rsidRPr="00A804EB">
        <w:rPr>
          <w:rFonts w:ascii="Arial" w:hAnsi="Arial" w:cs="Arial"/>
          <w:b/>
          <w:i w:val="0"/>
          <w:color w:val="auto"/>
          <w:sz w:val="22"/>
          <w:szCs w:val="22"/>
        </w:rPr>
        <w:fldChar w:fldCharType="separate"/>
      </w:r>
      <w:r w:rsidR="00B4259B">
        <w:rPr>
          <w:rFonts w:ascii="Arial" w:hAnsi="Arial" w:cs="Arial"/>
          <w:b/>
          <w:i w:val="0"/>
          <w:noProof/>
          <w:color w:val="auto"/>
          <w:sz w:val="22"/>
          <w:szCs w:val="22"/>
        </w:rPr>
        <w:t>4</w:t>
      </w:r>
      <w:r w:rsidRPr="00A804EB">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Pr>
          <w:rFonts w:ascii="Arial" w:hAnsi="Arial" w:cs="Arial"/>
          <w:b/>
          <w:i w:val="0"/>
          <w:color w:val="auto"/>
          <w:sz w:val="22"/>
          <w:szCs w:val="22"/>
        </w:rPr>
        <w:t>Oportunidades de mejora (Plan de Trabajo) para la Fiscalía de</w:t>
      </w:r>
      <w:r w:rsidR="002468D3">
        <w:rPr>
          <w:rFonts w:ascii="Arial" w:hAnsi="Arial" w:cs="Arial"/>
          <w:b/>
          <w:i w:val="0"/>
          <w:color w:val="auto"/>
          <w:sz w:val="22"/>
          <w:szCs w:val="22"/>
        </w:rPr>
        <w:t xml:space="preserve"> Puntarenas</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693"/>
        <w:gridCol w:w="3261"/>
        <w:gridCol w:w="3120"/>
        <w:gridCol w:w="2408"/>
        <w:gridCol w:w="1559"/>
        <w:gridCol w:w="1515"/>
      </w:tblGrid>
      <w:tr w:rsidR="00B4259B" w:rsidRPr="00B4259B" w14:paraId="061DC2AD" w14:textId="77777777" w:rsidTr="00B4259B">
        <w:trPr>
          <w:trHeight w:val="1103"/>
          <w:tblHeader/>
          <w:tblCellSpacing w:w="20" w:type="dxa"/>
        </w:trPr>
        <w:tc>
          <w:tcPr>
            <w:tcW w:w="602" w:type="pct"/>
            <w:shd w:val="clear" w:color="auto" w:fill="1F497D"/>
            <w:vAlign w:val="center"/>
          </w:tcPr>
          <w:p w14:paraId="36087BC1"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Propuesta</w:t>
            </w:r>
          </w:p>
        </w:tc>
        <w:tc>
          <w:tcPr>
            <w:tcW w:w="1188" w:type="pct"/>
            <w:shd w:val="clear" w:color="auto" w:fill="1F497D"/>
            <w:vAlign w:val="center"/>
          </w:tcPr>
          <w:p w14:paraId="7E8066B6"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Oportunidad de Mejora</w:t>
            </w:r>
          </w:p>
        </w:tc>
        <w:tc>
          <w:tcPr>
            <w:tcW w:w="1136" w:type="pct"/>
            <w:shd w:val="clear" w:color="auto" w:fill="1F497D"/>
            <w:vAlign w:val="center"/>
          </w:tcPr>
          <w:p w14:paraId="1EF15EE3"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Descripción de la Propuesta</w:t>
            </w:r>
          </w:p>
        </w:tc>
        <w:tc>
          <w:tcPr>
            <w:tcW w:w="873" w:type="pct"/>
            <w:shd w:val="clear" w:color="auto" w:fill="1F497D"/>
            <w:vAlign w:val="center"/>
          </w:tcPr>
          <w:p w14:paraId="2CD1ED3A"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Resultados Esperados</w:t>
            </w:r>
          </w:p>
        </w:tc>
        <w:tc>
          <w:tcPr>
            <w:tcW w:w="560" w:type="pct"/>
            <w:shd w:val="clear" w:color="auto" w:fill="1F497D"/>
            <w:vAlign w:val="center"/>
          </w:tcPr>
          <w:p w14:paraId="0C869DD8"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 xml:space="preserve">Observaciones </w:t>
            </w:r>
          </w:p>
        </w:tc>
        <w:tc>
          <w:tcPr>
            <w:tcW w:w="537" w:type="pct"/>
            <w:shd w:val="clear" w:color="auto" w:fill="1F497D"/>
            <w:vAlign w:val="center"/>
          </w:tcPr>
          <w:p w14:paraId="23621DCB" w14:textId="77777777" w:rsidR="00A966CB" w:rsidRPr="00B4259B" w:rsidRDefault="00A966CB" w:rsidP="00AD162B">
            <w:pPr>
              <w:jc w:val="center"/>
              <w:rPr>
                <w:rFonts w:ascii="Book Antiqua" w:hAnsi="Book Antiqua" w:cs="Arial"/>
                <w:b/>
                <w:bCs/>
                <w:color w:val="FFFFFF"/>
                <w:sz w:val="20"/>
                <w:szCs w:val="20"/>
              </w:rPr>
            </w:pPr>
            <w:r w:rsidRPr="00B4259B">
              <w:rPr>
                <w:rFonts w:ascii="Book Antiqua" w:hAnsi="Book Antiqua" w:cs="Arial"/>
                <w:b/>
                <w:bCs/>
                <w:color w:val="FFFFFF"/>
                <w:sz w:val="20"/>
                <w:szCs w:val="20"/>
              </w:rPr>
              <w:t>Responsable</w:t>
            </w:r>
          </w:p>
        </w:tc>
      </w:tr>
      <w:tr w:rsidR="00B4259B" w:rsidRPr="00B4259B" w14:paraId="3F660316" w14:textId="77777777" w:rsidTr="00D776A8">
        <w:trPr>
          <w:trHeight w:val="1488"/>
          <w:tblCellSpacing w:w="20" w:type="dxa"/>
        </w:trPr>
        <w:tc>
          <w:tcPr>
            <w:tcW w:w="602" w:type="pct"/>
            <w:vAlign w:val="center"/>
          </w:tcPr>
          <w:p w14:paraId="3EC216BA" w14:textId="430C4989" w:rsidR="00822A0A" w:rsidRPr="00B4259B" w:rsidRDefault="00822A0A" w:rsidP="00912267">
            <w:pPr>
              <w:tabs>
                <w:tab w:val="left" w:pos="3146"/>
              </w:tabs>
              <w:spacing w:line="240" w:lineRule="atLeast"/>
              <w:jc w:val="both"/>
              <w:rPr>
                <w:rFonts w:ascii="Arial" w:hAnsi="Arial" w:cs="Arial"/>
                <w:b/>
                <w:bCs/>
                <w:sz w:val="20"/>
                <w:szCs w:val="20"/>
              </w:rPr>
            </w:pPr>
            <w:r w:rsidRPr="00B4259B">
              <w:rPr>
                <w:rFonts w:ascii="Arial" w:hAnsi="Arial" w:cs="Arial"/>
                <w:b/>
                <w:bCs/>
                <w:sz w:val="20"/>
                <w:szCs w:val="20"/>
              </w:rPr>
              <w:t>Utilización completa y correcta del Sistema de Seguimiento de Casos (SSC)</w:t>
            </w:r>
          </w:p>
        </w:tc>
        <w:tc>
          <w:tcPr>
            <w:tcW w:w="1188" w:type="pct"/>
            <w:shd w:val="clear" w:color="auto" w:fill="auto"/>
            <w:vAlign w:val="center"/>
          </w:tcPr>
          <w:p w14:paraId="36EEBA08" w14:textId="17235BDD" w:rsidR="00822A0A" w:rsidRPr="00B4259B" w:rsidRDefault="00822A0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r w:rsidR="00591FAE" w:rsidRPr="00B4259B">
              <w:rPr>
                <w:rFonts w:ascii="Arial" w:hAnsi="Arial" w:cs="Arial"/>
                <w:sz w:val="20"/>
                <w:szCs w:val="20"/>
              </w:rPr>
              <w:t>, así como la posible relación con el incremento en los asuntos reentrados en comparación del 2018 al 2019</w:t>
            </w:r>
            <w:r w:rsidRPr="00B4259B">
              <w:rPr>
                <w:rFonts w:ascii="Arial" w:hAnsi="Arial" w:cs="Arial"/>
                <w:sz w:val="20"/>
                <w:szCs w:val="20"/>
              </w:rPr>
              <w:t>.</w:t>
            </w:r>
          </w:p>
        </w:tc>
        <w:tc>
          <w:tcPr>
            <w:tcW w:w="1136" w:type="pct"/>
            <w:vAlign w:val="center"/>
          </w:tcPr>
          <w:p w14:paraId="6B77C5A9" w14:textId="152F7717" w:rsidR="00822A0A" w:rsidRDefault="00822A0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Alimentar diariamente y adecuada, los sistemas de información utilizados en la Fiscalía, de manera que se pueda obtener información veraz y oportuna.</w:t>
            </w:r>
          </w:p>
          <w:p w14:paraId="58F85717" w14:textId="77777777" w:rsidR="00B4259B" w:rsidRDefault="00B4259B" w:rsidP="00912267">
            <w:pPr>
              <w:tabs>
                <w:tab w:val="left" w:pos="3146"/>
              </w:tabs>
              <w:spacing w:line="240" w:lineRule="atLeast"/>
              <w:jc w:val="both"/>
              <w:rPr>
                <w:rFonts w:ascii="Arial" w:hAnsi="Arial" w:cs="Arial"/>
                <w:sz w:val="20"/>
                <w:szCs w:val="20"/>
              </w:rPr>
            </w:pPr>
          </w:p>
          <w:p w14:paraId="03CE1CB1" w14:textId="310B2642" w:rsidR="00B4259B" w:rsidRDefault="00B4259B"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Llevar un control estricto y de forma periódica sobre las causas de los asuntos reingresados, así como de la información suministrada en los sistemas instalados en la Fiscalía.</w:t>
            </w:r>
          </w:p>
          <w:p w14:paraId="13C77C15" w14:textId="66EFFDC1" w:rsidR="00D34F9F" w:rsidRDefault="00D34F9F" w:rsidP="00912267">
            <w:pPr>
              <w:tabs>
                <w:tab w:val="left" w:pos="3146"/>
              </w:tabs>
              <w:spacing w:line="240" w:lineRule="atLeast"/>
              <w:jc w:val="both"/>
              <w:rPr>
                <w:rFonts w:ascii="Arial" w:hAnsi="Arial" w:cs="Arial"/>
                <w:sz w:val="20"/>
                <w:szCs w:val="20"/>
              </w:rPr>
            </w:pPr>
          </w:p>
          <w:p w14:paraId="1FE6C3EF" w14:textId="7479CA9F" w:rsidR="00D34F9F" w:rsidRPr="00B4259B" w:rsidRDefault="00D34F9F" w:rsidP="00912267">
            <w:pPr>
              <w:tabs>
                <w:tab w:val="left" w:pos="3146"/>
              </w:tabs>
              <w:spacing w:line="240" w:lineRule="atLeast"/>
              <w:jc w:val="both"/>
              <w:rPr>
                <w:rFonts w:ascii="Arial" w:hAnsi="Arial" w:cs="Arial"/>
                <w:sz w:val="20"/>
                <w:szCs w:val="20"/>
              </w:rPr>
            </w:pPr>
            <w:r>
              <w:rPr>
                <w:rFonts w:ascii="Arial" w:hAnsi="Arial" w:cs="Arial"/>
                <w:sz w:val="20"/>
                <w:szCs w:val="20"/>
              </w:rPr>
              <w:t xml:space="preserve">Que </w:t>
            </w:r>
            <w:r w:rsidRPr="00D34F9F">
              <w:rPr>
                <w:rFonts w:ascii="Arial" w:hAnsi="Arial" w:cs="Arial"/>
                <w:sz w:val="20"/>
                <w:szCs w:val="20"/>
              </w:rPr>
              <w:t>se elabore un plan de trabajo por parte de</w:t>
            </w:r>
            <w:r>
              <w:rPr>
                <w:rFonts w:ascii="Arial" w:hAnsi="Arial" w:cs="Arial"/>
                <w:sz w:val="20"/>
                <w:szCs w:val="20"/>
              </w:rPr>
              <w:t xml:space="preserve">l equipo de Mejora de la </w:t>
            </w:r>
            <w:r w:rsidRPr="00D34F9F">
              <w:rPr>
                <w:rFonts w:ascii="Arial" w:hAnsi="Arial" w:cs="Arial"/>
                <w:sz w:val="20"/>
                <w:szCs w:val="20"/>
              </w:rPr>
              <w:t xml:space="preserve">Fiscalía para que se actualicen y depuren los registros del sistema, a fin de rectificar las omisiones que se </w:t>
            </w:r>
            <w:r>
              <w:rPr>
                <w:rFonts w:ascii="Arial" w:hAnsi="Arial" w:cs="Arial"/>
                <w:sz w:val="20"/>
                <w:szCs w:val="20"/>
              </w:rPr>
              <w:t xml:space="preserve">cometen para </w:t>
            </w:r>
            <w:r w:rsidRPr="00D34F9F">
              <w:rPr>
                <w:rFonts w:ascii="Arial" w:hAnsi="Arial" w:cs="Arial"/>
                <w:sz w:val="20"/>
                <w:szCs w:val="20"/>
              </w:rPr>
              <w:t xml:space="preserve">evitar no solo que la persona coordinadora tenga </w:t>
            </w:r>
            <w:r w:rsidRPr="00D34F9F">
              <w:rPr>
                <w:rFonts w:ascii="Arial" w:hAnsi="Arial" w:cs="Arial"/>
                <w:sz w:val="20"/>
                <w:szCs w:val="20"/>
              </w:rPr>
              <w:lastRenderedPageBreak/>
              <w:t>esa recarga a la hora de itinerar los expedientes</w:t>
            </w:r>
            <w:r>
              <w:rPr>
                <w:rFonts w:ascii="Arial" w:hAnsi="Arial" w:cs="Arial"/>
                <w:sz w:val="20"/>
                <w:szCs w:val="20"/>
              </w:rPr>
              <w:t xml:space="preserve"> hacia el Juzgado.</w:t>
            </w:r>
          </w:p>
          <w:p w14:paraId="7F63A449" w14:textId="4E49420D" w:rsidR="00822A0A" w:rsidRPr="00B4259B" w:rsidRDefault="00822A0A" w:rsidP="00912267">
            <w:pPr>
              <w:tabs>
                <w:tab w:val="left" w:pos="3146"/>
              </w:tabs>
              <w:spacing w:line="240" w:lineRule="atLeast"/>
              <w:jc w:val="both"/>
              <w:rPr>
                <w:rFonts w:ascii="Arial" w:hAnsi="Arial" w:cs="Arial"/>
                <w:sz w:val="20"/>
                <w:szCs w:val="20"/>
              </w:rPr>
            </w:pPr>
          </w:p>
        </w:tc>
        <w:tc>
          <w:tcPr>
            <w:tcW w:w="873" w:type="pct"/>
            <w:shd w:val="clear" w:color="auto" w:fill="auto"/>
            <w:vAlign w:val="center"/>
          </w:tcPr>
          <w:p w14:paraId="43C699CC" w14:textId="5BBDDB8A" w:rsidR="00822A0A" w:rsidRPr="00B4259B" w:rsidRDefault="00822A0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lastRenderedPageBreak/>
              <w:t>Que se minimice el riesgo de desactualización de los sistemas de información para evitar que falte información para la toma de decisiones.</w:t>
            </w:r>
          </w:p>
          <w:p w14:paraId="1D9C1CF8" w14:textId="77777777" w:rsidR="002D3C3F" w:rsidRPr="00B4259B" w:rsidRDefault="002D3C3F" w:rsidP="00912267">
            <w:pPr>
              <w:tabs>
                <w:tab w:val="left" w:pos="3146"/>
              </w:tabs>
              <w:spacing w:line="240" w:lineRule="atLeast"/>
              <w:jc w:val="both"/>
              <w:rPr>
                <w:rFonts w:ascii="Arial" w:hAnsi="Arial" w:cs="Arial"/>
                <w:sz w:val="20"/>
                <w:szCs w:val="20"/>
              </w:rPr>
            </w:pPr>
          </w:p>
          <w:p w14:paraId="2CA28D7D" w14:textId="3506F58F" w:rsidR="00822A0A" w:rsidRPr="00B4259B" w:rsidRDefault="00822A0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Cumplir con las directrices emitidas en torno a la responsabilidad de mantener los sistemas de información actualizados.</w:t>
            </w:r>
          </w:p>
        </w:tc>
        <w:tc>
          <w:tcPr>
            <w:tcW w:w="560" w:type="pct"/>
            <w:shd w:val="clear" w:color="auto" w:fill="auto"/>
            <w:noWrap/>
            <w:vAlign w:val="center"/>
          </w:tcPr>
          <w:p w14:paraId="731ACFBF" w14:textId="67074F9B" w:rsidR="00822A0A" w:rsidRPr="00B4259B" w:rsidRDefault="00822A0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El Equipo de Mejora de Procesos debe velar porque todo el personal del despacho esté realizando un uso adecuado y oportuno de los sistemas de información con los que dispone la oficina.</w:t>
            </w:r>
          </w:p>
        </w:tc>
        <w:tc>
          <w:tcPr>
            <w:tcW w:w="537" w:type="pct"/>
            <w:shd w:val="clear" w:color="auto" w:fill="auto"/>
            <w:noWrap/>
            <w:vAlign w:val="center"/>
          </w:tcPr>
          <w:p w14:paraId="492082A1" w14:textId="77777777" w:rsidR="00822A0A" w:rsidRPr="00B4259B" w:rsidRDefault="00822A0A" w:rsidP="00912267">
            <w:pPr>
              <w:tabs>
                <w:tab w:val="left" w:pos="3146"/>
              </w:tabs>
              <w:jc w:val="both"/>
              <w:rPr>
                <w:rFonts w:ascii="Arial" w:hAnsi="Arial" w:cs="Arial"/>
                <w:sz w:val="20"/>
                <w:szCs w:val="20"/>
              </w:rPr>
            </w:pPr>
            <w:r w:rsidRPr="00B4259B">
              <w:rPr>
                <w:rFonts w:ascii="Arial" w:hAnsi="Arial" w:cs="Arial"/>
                <w:sz w:val="20"/>
                <w:szCs w:val="20"/>
              </w:rPr>
              <w:t>Equipo de Mejora de Procesos.</w:t>
            </w:r>
          </w:p>
          <w:p w14:paraId="5FE48C80" w14:textId="77777777" w:rsidR="002D3C3F" w:rsidRPr="00B4259B" w:rsidRDefault="002D3C3F" w:rsidP="00912267">
            <w:pPr>
              <w:tabs>
                <w:tab w:val="left" w:pos="3146"/>
              </w:tabs>
              <w:jc w:val="both"/>
              <w:rPr>
                <w:rFonts w:ascii="Arial" w:hAnsi="Arial" w:cs="Arial"/>
                <w:sz w:val="20"/>
                <w:szCs w:val="20"/>
              </w:rPr>
            </w:pPr>
          </w:p>
          <w:p w14:paraId="66A0BC55" w14:textId="1435D84A" w:rsidR="002D3C3F" w:rsidRPr="00B4259B" w:rsidRDefault="00CC7917" w:rsidP="00912267">
            <w:pPr>
              <w:tabs>
                <w:tab w:val="left" w:pos="3146"/>
              </w:tabs>
              <w:jc w:val="both"/>
              <w:rPr>
                <w:rFonts w:ascii="Arial" w:hAnsi="Arial" w:cs="Arial"/>
                <w:sz w:val="20"/>
                <w:szCs w:val="20"/>
              </w:rPr>
            </w:pPr>
            <w:r w:rsidRPr="00B4259B">
              <w:rPr>
                <w:rFonts w:ascii="Arial" w:hAnsi="Arial" w:cs="Arial"/>
                <w:sz w:val="20"/>
                <w:szCs w:val="20"/>
              </w:rPr>
              <w:t>Fiscala Coordinadora del Proyecto de Mejora Integral del Proceso Penal</w:t>
            </w:r>
          </w:p>
        </w:tc>
      </w:tr>
      <w:tr w:rsidR="00B4259B" w:rsidRPr="00B4259B" w14:paraId="70701BC9" w14:textId="77777777" w:rsidTr="00B4259B">
        <w:trPr>
          <w:trHeight w:val="1335"/>
          <w:tblCellSpacing w:w="20" w:type="dxa"/>
        </w:trPr>
        <w:tc>
          <w:tcPr>
            <w:tcW w:w="602" w:type="pct"/>
            <w:vAlign w:val="center"/>
          </w:tcPr>
          <w:p w14:paraId="67D6D451" w14:textId="047B3048" w:rsidR="002D3C3F" w:rsidRPr="00B4259B" w:rsidRDefault="002D3C3F" w:rsidP="00912267">
            <w:pPr>
              <w:spacing w:line="240" w:lineRule="atLeast"/>
              <w:jc w:val="both"/>
              <w:rPr>
                <w:rFonts w:ascii="Arial" w:hAnsi="Arial" w:cs="Arial"/>
                <w:b/>
                <w:bCs/>
                <w:sz w:val="20"/>
                <w:szCs w:val="20"/>
              </w:rPr>
            </w:pPr>
            <w:r w:rsidRPr="00B4259B">
              <w:rPr>
                <w:rFonts w:ascii="Arial" w:hAnsi="Arial" w:cs="Arial"/>
                <w:b/>
                <w:bCs/>
                <w:color w:val="000000"/>
                <w:sz w:val="20"/>
                <w:szCs w:val="20"/>
              </w:rPr>
              <w:t>Procedimiento para el cierre estadístico e itineración de asuntos</w:t>
            </w:r>
          </w:p>
        </w:tc>
        <w:tc>
          <w:tcPr>
            <w:tcW w:w="1188" w:type="pct"/>
            <w:shd w:val="clear" w:color="auto" w:fill="auto"/>
            <w:vAlign w:val="center"/>
          </w:tcPr>
          <w:p w14:paraId="04F7F654" w14:textId="26296481" w:rsidR="002D3C3F" w:rsidRPr="00B4259B" w:rsidRDefault="002D3C3F" w:rsidP="00912267">
            <w:pPr>
              <w:tabs>
                <w:tab w:val="left" w:pos="3146"/>
              </w:tabs>
              <w:spacing w:line="240" w:lineRule="atLeast"/>
              <w:jc w:val="both"/>
              <w:rPr>
                <w:rFonts w:ascii="Arial" w:hAnsi="Arial" w:cs="Arial"/>
                <w:color w:val="000000"/>
                <w:sz w:val="20"/>
                <w:szCs w:val="20"/>
              </w:rPr>
            </w:pPr>
            <w:r w:rsidRPr="00B4259B">
              <w:rPr>
                <w:rFonts w:ascii="Arial" w:hAnsi="Arial" w:cs="Arial"/>
                <w:color w:val="000000"/>
                <w:sz w:val="20"/>
                <w:szCs w:val="20"/>
              </w:rPr>
              <w:t>Se detectaron problemas en cuanto a la entrega de expedientes, los cuales está</w:t>
            </w:r>
            <w:r w:rsidR="00F40B4C" w:rsidRPr="00B4259B">
              <w:rPr>
                <w:rFonts w:ascii="Arial" w:hAnsi="Arial" w:cs="Arial"/>
                <w:color w:val="000000"/>
                <w:sz w:val="20"/>
                <w:szCs w:val="20"/>
              </w:rPr>
              <w:t>n</w:t>
            </w:r>
            <w:r w:rsidRPr="00B4259B">
              <w:rPr>
                <w:rFonts w:ascii="Arial" w:hAnsi="Arial" w:cs="Arial"/>
                <w:color w:val="000000"/>
                <w:sz w:val="20"/>
                <w:szCs w:val="20"/>
              </w:rPr>
              <w:t xml:space="preserve"> siendo remitidos al final de cada mes a la Coordinadora Judicial para cerrar estadísticamente y remitir al Juzgado los que son requeridos itinerar.</w:t>
            </w:r>
          </w:p>
          <w:p w14:paraId="379C07A2" w14:textId="77777777" w:rsidR="002D3C3F" w:rsidRPr="00B4259B" w:rsidRDefault="002D3C3F" w:rsidP="00912267">
            <w:pPr>
              <w:tabs>
                <w:tab w:val="left" w:pos="3146"/>
              </w:tabs>
              <w:spacing w:line="240" w:lineRule="atLeast"/>
              <w:jc w:val="both"/>
              <w:rPr>
                <w:rFonts w:ascii="Arial" w:hAnsi="Arial" w:cs="Arial"/>
                <w:sz w:val="20"/>
                <w:szCs w:val="20"/>
              </w:rPr>
            </w:pPr>
          </w:p>
        </w:tc>
        <w:tc>
          <w:tcPr>
            <w:tcW w:w="1136" w:type="pct"/>
            <w:vAlign w:val="center"/>
          </w:tcPr>
          <w:p w14:paraId="77DDB461" w14:textId="33AA1F4C" w:rsidR="002D3C3F" w:rsidRPr="00B4259B" w:rsidRDefault="002D3C3F" w:rsidP="00912267">
            <w:pPr>
              <w:tabs>
                <w:tab w:val="left" w:pos="3146"/>
              </w:tabs>
              <w:spacing w:line="240" w:lineRule="atLeast"/>
              <w:jc w:val="both"/>
              <w:rPr>
                <w:rFonts w:ascii="Arial" w:hAnsi="Arial" w:cs="Arial"/>
                <w:sz w:val="20"/>
                <w:szCs w:val="20"/>
              </w:rPr>
            </w:pPr>
            <w:r w:rsidRPr="00B4259B">
              <w:rPr>
                <w:rFonts w:ascii="Arial" w:hAnsi="Arial" w:cs="Arial"/>
                <w:color w:val="000000"/>
                <w:sz w:val="20"/>
                <w:szCs w:val="20"/>
              </w:rPr>
              <w:t xml:space="preserve">Establecer un procedimiento interno para la adecuada recepción, finalización y envío de expedientes, </w:t>
            </w:r>
            <w:r w:rsidR="00E20CDD">
              <w:rPr>
                <w:rFonts w:ascii="Arial" w:hAnsi="Arial" w:cs="Arial"/>
                <w:color w:val="000000"/>
                <w:sz w:val="20"/>
                <w:szCs w:val="20"/>
              </w:rPr>
              <w:t xml:space="preserve">donde se corrobore que la información en el expediente físico coincida con el expediente electrónico, así como </w:t>
            </w:r>
            <w:r w:rsidRPr="00B4259B">
              <w:rPr>
                <w:rFonts w:ascii="Arial" w:hAnsi="Arial" w:cs="Arial"/>
                <w:color w:val="000000"/>
                <w:sz w:val="20"/>
                <w:szCs w:val="20"/>
              </w:rPr>
              <w:t>de</w:t>
            </w:r>
            <w:r w:rsidR="008D7035">
              <w:rPr>
                <w:rFonts w:ascii="Arial" w:hAnsi="Arial" w:cs="Arial"/>
                <w:color w:val="000000"/>
                <w:sz w:val="20"/>
                <w:szCs w:val="20"/>
              </w:rPr>
              <w:t xml:space="preserve"> </w:t>
            </w:r>
            <w:r w:rsidRPr="00B4259B">
              <w:rPr>
                <w:rFonts w:ascii="Arial" w:hAnsi="Arial" w:cs="Arial"/>
                <w:color w:val="000000"/>
                <w:sz w:val="20"/>
                <w:szCs w:val="20"/>
              </w:rPr>
              <w:t>estable</w:t>
            </w:r>
            <w:r w:rsidR="00E20CDD">
              <w:rPr>
                <w:rFonts w:ascii="Arial" w:hAnsi="Arial" w:cs="Arial"/>
                <w:color w:val="000000"/>
                <w:sz w:val="20"/>
                <w:szCs w:val="20"/>
              </w:rPr>
              <w:t>cer metas de</w:t>
            </w:r>
            <w:r w:rsidRPr="00B4259B">
              <w:rPr>
                <w:rFonts w:ascii="Arial" w:hAnsi="Arial" w:cs="Arial"/>
                <w:color w:val="000000"/>
                <w:sz w:val="20"/>
                <w:szCs w:val="20"/>
              </w:rPr>
              <w:t xml:space="preserve"> entrega</w:t>
            </w:r>
            <w:r w:rsidR="00E20CDD">
              <w:rPr>
                <w:rFonts w:ascii="Arial" w:hAnsi="Arial" w:cs="Arial"/>
                <w:color w:val="000000"/>
                <w:sz w:val="20"/>
                <w:szCs w:val="20"/>
              </w:rPr>
              <w:t xml:space="preserve"> de expedientes</w:t>
            </w:r>
            <w:r w:rsidRPr="00B4259B">
              <w:rPr>
                <w:rFonts w:ascii="Arial" w:hAnsi="Arial" w:cs="Arial"/>
                <w:color w:val="000000"/>
                <w:sz w:val="20"/>
                <w:szCs w:val="20"/>
              </w:rPr>
              <w:t xml:space="preserve"> </w:t>
            </w:r>
            <w:r w:rsidR="008D7035">
              <w:rPr>
                <w:rFonts w:ascii="Arial" w:hAnsi="Arial" w:cs="Arial"/>
                <w:color w:val="000000"/>
                <w:sz w:val="20"/>
                <w:szCs w:val="20"/>
              </w:rPr>
              <w:t xml:space="preserve">de forma </w:t>
            </w:r>
            <w:r w:rsidRPr="00B4259B">
              <w:rPr>
                <w:rFonts w:ascii="Arial" w:hAnsi="Arial" w:cs="Arial"/>
                <w:color w:val="000000"/>
                <w:sz w:val="20"/>
                <w:szCs w:val="20"/>
              </w:rPr>
              <w:t xml:space="preserve">semanal con </w:t>
            </w:r>
            <w:r w:rsidR="00E20CDD">
              <w:rPr>
                <w:rFonts w:ascii="Arial" w:hAnsi="Arial" w:cs="Arial"/>
                <w:color w:val="000000"/>
                <w:sz w:val="20"/>
                <w:szCs w:val="20"/>
              </w:rPr>
              <w:t>el propósito</w:t>
            </w:r>
            <w:r w:rsidRPr="00B4259B">
              <w:rPr>
                <w:rFonts w:ascii="Arial" w:hAnsi="Arial" w:cs="Arial"/>
                <w:color w:val="000000"/>
                <w:sz w:val="20"/>
                <w:szCs w:val="20"/>
              </w:rPr>
              <w:t xml:space="preserve"> que los mismos no se acumulen al final del mes para la remisión al Juzgado, </w:t>
            </w:r>
            <w:r w:rsidR="0021121C">
              <w:rPr>
                <w:rFonts w:ascii="Arial" w:hAnsi="Arial" w:cs="Arial"/>
                <w:color w:val="000000"/>
                <w:sz w:val="20"/>
                <w:szCs w:val="20"/>
              </w:rPr>
              <w:t>que contemple</w:t>
            </w:r>
            <w:r w:rsidRPr="00B4259B">
              <w:rPr>
                <w:rFonts w:ascii="Arial" w:hAnsi="Arial" w:cs="Arial"/>
                <w:color w:val="000000"/>
                <w:sz w:val="20"/>
                <w:szCs w:val="20"/>
              </w:rPr>
              <w:t xml:space="preserve"> la identificación, registro y seguimiento a las causas de reentrados que se den por parte del Juzgado.</w:t>
            </w:r>
          </w:p>
        </w:tc>
        <w:tc>
          <w:tcPr>
            <w:tcW w:w="873" w:type="pct"/>
            <w:shd w:val="clear" w:color="auto" w:fill="auto"/>
            <w:vAlign w:val="center"/>
          </w:tcPr>
          <w:p w14:paraId="0F5DE7F9" w14:textId="34B4B663" w:rsidR="002D3C3F" w:rsidRPr="00B4259B" w:rsidRDefault="002D3C3F" w:rsidP="00912267">
            <w:pPr>
              <w:tabs>
                <w:tab w:val="left" w:pos="3146"/>
              </w:tabs>
              <w:spacing w:line="240" w:lineRule="atLeast"/>
              <w:jc w:val="both"/>
              <w:rPr>
                <w:rFonts w:ascii="Arial" w:hAnsi="Arial" w:cs="Arial"/>
                <w:sz w:val="20"/>
                <w:szCs w:val="20"/>
              </w:rPr>
            </w:pPr>
            <w:r w:rsidRPr="00B4259B">
              <w:rPr>
                <w:rFonts w:ascii="Arial" w:hAnsi="Arial" w:cs="Arial"/>
                <w:color w:val="000000"/>
                <w:sz w:val="20"/>
                <w:szCs w:val="20"/>
              </w:rPr>
              <w:t>Hacer una mejor distribución de la carga laboral, de forma segmentada, o sea con metas por semana en vez de hacerlo de forma mensual, esto para todo el personal Técnico Judicial, Fiscalas o Fiscales y Coordinadora Judicial, con la finalidad de que los asuntos no se acumulen a final de mes lo cual perjudica no solamente el accionar de la Fiscalía sino del Juzgado también</w:t>
            </w:r>
          </w:p>
        </w:tc>
        <w:tc>
          <w:tcPr>
            <w:tcW w:w="560" w:type="pct"/>
            <w:shd w:val="clear" w:color="auto" w:fill="auto"/>
            <w:noWrap/>
            <w:vAlign w:val="center"/>
          </w:tcPr>
          <w:p w14:paraId="20990351" w14:textId="13C5C74A" w:rsidR="002D3C3F" w:rsidRPr="00B4259B" w:rsidRDefault="002D3C3F" w:rsidP="00912267">
            <w:pPr>
              <w:tabs>
                <w:tab w:val="left" w:pos="3146"/>
              </w:tabs>
              <w:spacing w:line="240" w:lineRule="atLeast"/>
              <w:jc w:val="both"/>
              <w:rPr>
                <w:rFonts w:ascii="Arial" w:hAnsi="Arial" w:cs="Arial"/>
                <w:sz w:val="20"/>
                <w:szCs w:val="20"/>
              </w:rPr>
            </w:pPr>
            <w:r w:rsidRPr="00B4259B">
              <w:rPr>
                <w:rFonts w:ascii="Arial" w:hAnsi="Arial" w:cs="Arial"/>
                <w:color w:val="000000"/>
                <w:sz w:val="20"/>
                <w:szCs w:val="20"/>
              </w:rPr>
              <w:t>N/A</w:t>
            </w:r>
          </w:p>
        </w:tc>
        <w:tc>
          <w:tcPr>
            <w:tcW w:w="537" w:type="pct"/>
            <w:shd w:val="clear" w:color="auto" w:fill="auto"/>
            <w:noWrap/>
            <w:vAlign w:val="center"/>
          </w:tcPr>
          <w:p w14:paraId="257B14C3" w14:textId="77777777" w:rsidR="002D3C3F" w:rsidRPr="00B4259B" w:rsidRDefault="002D3C3F"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7DD83D20" w14:textId="77777777" w:rsidR="002D3C3F" w:rsidRPr="00B4259B" w:rsidRDefault="002D3C3F" w:rsidP="00912267">
            <w:pPr>
              <w:jc w:val="both"/>
              <w:rPr>
                <w:rFonts w:ascii="Arial" w:hAnsi="Arial" w:cs="Arial"/>
                <w:color w:val="000000"/>
                <w:sz w:val="20"/>
                <w:szCs w:val="20"/>
              </w:rPr>
            </w:pPr>
          </w:p>
          <w:p w14:paraId="0AB604DA" w14:textId="7ECC39A9" w:rsidR="002D3C3F" w:rsidRPr="00B4259B" w:rsidRDefault="00CC791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2920F552" w14:textId="77777777" w:rsidR="002D3C3F" w:rsidRPr="00B4259B" w:rsidRDefault="002D3C3F" w:rsidP="00912267">
            <w:pPr>
              <w:tabs>
                <w:tab w:val="left" w:pos="3146"/>
              </w:tabs>
              <w:spacing w:line="240" w:lineRule="atLeast"/>
              <w:jc w:val="both"/>
              <w:rPr>
                <w:rFonts w:ascii="Arial" w:hAnsi="Arial" w:cs="Arial"/>
                <w:sz w:val="20"/>
                <w:szCs w:val="20"/>
              </w:rPr>
            </w:pPr>
          </w:p>
        </w:tc>
      </w:tr>
      <w:tr w:rsidR="00B4259B" w:rsidRPr="00B4259B" w14:paraId="265A2114" w14:textId="77777777" w:rsidTr="00B4259B">
        <w:trPr>
          <w:trHeight w:val="1335"/>
          <w:tblCellSpacing w:w="20" w:type="dxa"/>
        </w:trPr>
        <w:tc>
          <w:tcPr>
            <w:tcW w:w="602" w:type="pct"/>
            <w:vAlign w:val="center"/>
          </w:tcPr>
          <w:p w14:paraId="6C272B3B" w14:textId="7BF37BFB" w:rsidR="00F5418A" w:rsidRPr="00B4259B" w:rsidRDefault="00F5418A" w:rsidP="00912267">
            <w:pPr>
              <w:spacing w:line="240" w:lineRule="atLeast"/>
              <w:jc w:val="both"/>
              <w:rPr>
                <w:rFonts w:ascii="Arial" w:hAnsi="Arial" w:cs="Arial"/>
                <w:b/>
                <w:bCs/>
                <w:sz w:val="20"/>
                <w:szCs w:val="20"/>
              </w:rPr>
            </w:pPr>
            <w:r w:rsidRPr="00B4259B">
              <w:rPr>
                <w:rFonts w:ascii="Arial" w:hAnsi="Arial" w:cs="Arial"/>
                <w:b/>
                <w:bCs/>
                <w:sz w:val="20"/>
                <w:szCs w:val="20"/>
              </w:rPr>
              <w:lastRenderedPageBreak/>
              <w:t>Ajustar la estructura requerida sobre las plazas de Fiscal de Juicio con respecto a la estructura funcional del Tribunal Penal del Circuito</w:t>
            </w:r>
          </w:p>
        </w:tc>
        <w:tc>
          <w:tcPr>
            <w:tcW w:w="1188" w:type="pct"/>
            <w:shd w:val="clear" w:color="auto" w:fill="auto"/>
            <w:vAlign w:val="center"/>
          </w:tcPr>
          <w:p w14:paraId="35B271FE" w14:textId="54DEE4F4" w:rsidR="00F5418A" w:rsidRPr="00B4259B" w:rsidRDefault="00F5418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De acuerdo con la estructura actual del Tribunal y la funcionabilidad de la Fiscalía se identificó que existen Fiscales Auxiliares fungiendo como Fiscales de Juicio, lo que hace necesario que las labores se realicen de acuerdo con los perfiles para realzar un reparto equitativo de la carga laboral y responder adecuadamente a las necesidades del</w:t>
            </w:r>
            <w:r w:rsidR="000507B6" w:rsidRPr="00B4259B">
              <w:rPr>
                <w:rFonts w:ascii="Arial" w:hAnsi="Arial" w:cs="Arial"/>
                <w:sz w:val="20"/>
                <w:szCs w:val="20"/>
              </w:rPr>
              <w:t xml:space="preserve"> Juzgado y</w:t>
            </w:r>
            <w:r w:rsidRPr="00B4259B">
              <w:rPr>
                <w:rFonts w:ascii="Arial" w:hAnsi="Arial" w:cs="Arial"/>
                <w:sz w:val="20"/>
                <w:szCs w:val="20"/>
              </w:rPr>
              <w:t xml:space="preserve"> Tribunal</w:t>
            </w:r>
            <w:r w:rsidR="000507B6" w:rsidRPr="00B4259B">
              <w:rPr>
                <w:rFonts w:ascii="Arial" w:hAnsi="Arial" w:cs="Arial"/>
                <w:sz w:val="20"/>
                <w:szCs w:val="20"/>
              </w:rPr>
              <w:t xml:space="preserve"> simultáneamente</w:t>
            </w:r>
            <w:r w:rsidRPr="00B4259B">
              <w:rPr>
                <w:rFonts w:ascii="Arial" w:hAnsi="Arial" w:cs="Arial"/>
                <w:sz w:val="20"/>
                <w:szCs w:val="20"/>
              </w:rPr>
              <w:t>.</w:t>
            </w:r>
          </w:p>
        </w:tc>
        <w:tc>
          <w:tcPr>
            <w:tcW w:w="1136" w:type="pct"/>
            <w:vAlign w:val="center"/>
          </w:tcPr>
          <w:p w14:paraId="1C44D7F8" w14:textId="22012DB7" w:rsidR="00F5418A" w:rsidRPr="00B4259B" w:rsidRDefault="00847AE9"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recomienda a la Dirección de Gestión Humana la recalificación de dos plazas de Fiscala o Fiscal Auxiliar de la oficina de Puntarenas a Fiscala o Fiscal de Juicio, con la finalidad de equiparar la estructura de la Fiscalía de Puntarenas con las necesidades del Tribunal de Juicio de Puntarenas.</w:t>
            </w:r>
          </w:p>
          <w:p w14:paraId="181DF9FF" w14:textId="77777777" w:rsidR="00F5418A" w:rsidRPr="00B4259B" w:rsidRDefault="00F5418A" w:rsidP="00912267">
            <w:pPr>
              <w:tabs>
                <w:tab w:val="left" w:pos="3146"/>
              </w:tabs>
              <w:spacing w:line="240" w:lineRule="atLeast"/>
              <w:jc w:val="both"/>
              <w:rPr>
                <w:rFonts w:ascii="Arial" w:hAnsi="Arial" w:cs="Arial"/>
                <w:sz w:val="20"/>
                <w:szCs w:val="20"/>
              </w:rPr>
            </w:pPr>
          </w:p>
          <w:p w14:paraId="19CBE4FC" w14:textId="654CD83B" w:rsidR="00F5418A" w:rsidRPr="00B4259B" w:rsidRDefault="00F5418A" w:rsidP="00912267">
            <w:pPr>
              <w:tabs>
                <w:tab w:val="left" w:pos="3146"/>
              </w:tabs>
              <w:spacing w:line="240" w:lineRule="atLeast"/>
              <w:jc w:val="both"/>
              <w:rPr>
                <w:rFonts w:ascii="Arial" w:hAnsi="Arial" w:cs="Arial"/>
                <w:sz w:val="20"/>
                <w:szCs w:val="20"/>
              </w:rPr>
            </w:pPr>
          </w:p>
        </w:tc>
        <w:tc>
          <w:tcPr>
            <w:tcW w:w="873" w:type="pct"/>
            <w:shd w:val="clear" w:color="auto" w:fill="auto"/>
            <w:vAlign w:val="center"/>
          </w:tcPr>
          <w:p w14:paraId="3E1C4481" w14:textId="22438027" w:rsidR="00F5418A" w:rsidRPr="00B4259B" w:rsidRDefault="00382DEC"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Ajustar estructura de acuerdo con las necesidades del Tribunal optimizando el recurso humano disponible y ajustar las cargas laborales del personal de la oficina.</w:t>
            </w:r>
          </w:p>
        </w:tc>
        <w:tc>
          <w:tcPr>
            <w:tcW w:w="560" w:type="pct"/>
            <w:shd w:val="clear" w:color="auto" w:fill="auto"/>
            <w:noWrap/>
            <w:vAlign w:val="center"/>
          </w:tcPr>
          <w:p w14:paraId="5D7CE21A" w14:textId="077070DF" w:rsidR="00F5418A" w:rsidRPr="00B4259B" w:rsidRDefault="00F5418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N/A</w:t>
            </w:r>
          </w:p>
        </w:tc>
        <w:tc>
          <w:tcPr>
            <w:tcW w:w="537" w:type="pct"/>
            <w:shd w:val="clear" w:color="auto" w:fill="auto"/>
            <w:noWrap/>
            <w:vAlign w:val="center"/>
          </w:tcPr>
          <w:p w14:paraId="62D5732F" w14:textId="26AEAB05" w:rsidR="007F2F64" w:rsidRPr="00B4259B" w:rsidRDefault="007F2F64" w:rsidP="00912267">
            <w:pPr>
              <w:jc w:val="both"/>
              <w:rPr>
                <w:rFonts w:ascii="Arial" w:hAnsi="Arial" w:cs="Arial"/>
                <w:color w:val="000000"/>
                <w:sz w:val="20"/>
                <w:szCs w:val="20"/>
              </w:rPr>
            </w:pPr>
            <w:r w:rsidRPr="00B4259B">
              <w:rPr>
                <w:rFonts w:ascii="Arial" w:hAnsi="Arial" w:cs="Arial"/>
                <w:color w:val="000000"/>
                <w:sz w:val="20"/>
                <w:szCs w:val="20"/>
              </w:rPr>
              <w:t>Dirección de Gestión Humana</w:t>
            </w:r>
          </w:p>
          <w:p w14:paraId="15E39AB0" w14:textId="77777777" w:rsidR="007F2F64" w:rsidRPr="00B4259B" w:rsidRDefault="007F2F64" w:rsidP="00912267">
            <w:pPr>
              <w:jc w:val="both"/>
              <w:rPr>
                <w:rFonts w:ascii="Arial" w:hAnsi="Arial" w:cs="Arial"/>
                <w:color w:val="000000"/>
                <w:sz w:val="20"/>
                <w:szCs w:val="20"/>
              </w:rPr>
            </w:pPr>
          </w:p>
          <w:p w14:paraId="5CF0FE64" w14:textId="77BB2DB5" w:rsidR="00F5418A" w:rsidRPr="00B4259B" w:rsidRDefault="00F5418A"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245C204A" w14:textId="77777777" w:rsidR="00F5418A" w:rsidRPr="00B4259B" w:rsidRDefault="00F5418A" w:rsidP="00912267">
            <w:pPr>
              <w:jc w:val="both"/>
              <w:rPr>
                <w:rFonts w:ascii="Arial" w:hAnsi="Arial" w:cs="Arial"/>
                <w:color w:val="000000"/>
                <w:sz w:val="20"/>
                <w:szCs w:val="20"/>
              </w:rPr>
            </w:pPr>
          </w:p>
          <w:p w14:paraId="6E4AE02C" w14:textId="4916AC38" w:rsidR="00F5418A" w:rsidRPr="00B4259B" w:rsidRDefault="00CC791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1AFAE61A" w14:textId="60B00D09" w:rsidR="00F5418A" w:rsidRPr="00B4259B" w:rsidRDefault="00F5418A" w:rsidP="00912267">
            <w:pPr>
              <w:tabs>
                <w:tab w:val="left" w:pos="3146"/>
              </w:tabs>
              <w:spacing w:line="240" w:lineRule="atLeast"/>
              <w:jc w:val="both"/>
              <w:rPr>
                <w:rFonts w:ascii="Arial" w:hAnsi="Arial" w:cs="Arial"/>
                <w:sz w:val="20"/>
                <w:szCs w:val="20"/>
              </w:rPr>
            </w:pPr>
          </w:p>
        </w:tc>
      </w:tr>
      <w:tr w:rsidR="00B4259B" w:rsidRPr="00B4259B" w14:paraId="06DAEC8D" w14:textId="77777777" w:rsidTr="00B4259B">
        <w:trPr>
          <w:trHeight w:val="1335"/>
          <w:tblCellSpacing w:w="20" w:type="dxa"/>
        </w:trPr>
        <w:tc>
          <w:tcPr>
            <w:tcW w:w="602" w:type="pct"/>
            <w:vAlign w:val="center"/>
          </w:tcPr>
          <w:p w14:paraId="3D151ACC" w14:textId="7D0AAD8A" w:rsidR="00DB6655" w:rsidRPr="00B4259B" w:rsidRDefault="00DB6655" w:rsidP="00912267">
            <w:pPr>
              <w:tabs>
                <w:tab w:val="left" w:pos="3146"/>
              </w:tabs>
              <w:spacing w:line="240" w:lineRule="atLeast"/>
              <w:jc w:val="both"/>
              <w:rPr>
                <w:rFonts w:ascii="Arial" w:hAnsi="Arial" w:cs="Arial"/>
                <w:b/>
                <w:bCs/>
                <w:sz w:val="20"/>
                <w:szCs w:val="20"/>
              </w:rPr>
            </w:pPr>
            <w:r w:rsidRPr="00B4259B">
              <w:rPr>
                <w:rFonts w:ascii="Arial" w:hAnsi="Arial" w:cs="Arial"/>
                <w:b/>
                <w:bCs/>
                <w:sz w:val="20"/>
                <w:szCs w:val="20"/>
              </w:rPr>
              <w:t>Ajuste en el perfil competencial de la plaza de Técnico Jurídico con que cuenta la oficina.</w:t>
            </w:r>
          </w:p>
        </w:tc>
        <w:tc>
          <w:tcPr>
            <w:tcW w:w="1188" w:type="pct"/>
            <w:shd w:val="clear" w:color="auto" w:fill="auto"/>
            <w:vAlign w:val="center"/>
          </w:tcPr>
          <w:p w14:paraId="6DB1D375" w14:textId="2E8E6109" w:rsidR="00DB6655" w:rsidRPr="00B4259B" w:rsidRDefault="00DB6655"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identificó una plaza de Técnico Jurídico de medio tiempo, realizando labores administrativas de la Fiscalía y soporte al Administrador del Ministerio Público asignado a la zona.</w:t>
            </w:r>
          </w:p>
        </w:tc>
        <w:tc>
          <w:tcPr>
            <w:tcW w:w="1136" w:type="pct"/>
            <w:vAlign w:val="center"/>
          </w:tcPr>
          <w:p w14:paraId="5A0A170E" w14:textId="714978C4" w:rsidR="00DB6655" w:rsidRPr="00B4259B" w:rsidRDefault="00B7671C" w:rsidP="00912267">
            <w:pPr>
              <w:tabs>
                <w:tab w:val="left" w:pos="3146"/>
              </w:tabs>
              <w:spacing w:line="240" w:lineRule="atLeast"/>
              <w:jc w:val="both"/>
              <w:rPr>
                <w:rFonts w:ascii="Arial" w:hAnsi="Arial" w:cs="Arial"/>
                <w:sz w:val="20"/>
                <w:szCs w:val="20"/>
              </w:rPr>
            </w:pPr>
            <w:bookmarkStart w:id="4" w:name="_Hlk68780684"/>
            <w:r w:rsidRPr="00B4259B">
              <w:rPr>
                <w:rFonts w:ascii="Arial" w:hAnsi="Arial" w:cs="Arial"/>
                <w:sz w:val="20"/>
                <w:szCs w:val="20"/>
              </w:rPr>
              <w:t>En seguimiento al informe 493-PLA-MI-2019, aprobado por el Consejo Superior en la sesión 43-19 del 14 de mayo de 2019</w:t>
            </w:r>
            <w:bookmarkEnd w:id="4"/>
            <w:r w:rsidRPr="00B4259B">
              <w:rPr>
                <w:rFonts w:ascii="Arial" w:hAnsi="Arial" w:cs="Arial"/>
                <w:sz w:val="20"/>
                <w:szCs w:val="20"/>
              </w:rPr>
              <w:t xml:space="preserve">, se solicita a la Dirección de Gestión Humana realizar una revisión del perfil competencial de acuerdo con las funciones que realiza la plaza </w:t>
            </w:r>
            <w:r w:rsidR="00065A77" w:rsidRPr="00B4259B">
              <w:rPr>
                <w:rFonts w:ascii="Arial" w:hAnsi="Arial" w:cs="Arial"/>
                <w:sz w:val="20"/>
                <w:szCs w:val="20"/>
              </w:rPr>
              <w:t>367651</w:t>
            </w:r>
            <w:r w:rsidRPr="00B4259B">
              <w:rPr>
                <w:rFonts w:ascii="Arial" w:hAnsi="Arial" w:cs="Arial"/>
                <w:sz w:val="20"/>
                <w:szCs w:val="20"/>
              </w:rPr>
              <w:t xml:space="preserve"> de Técnico Jurídico para que sea recalificada a plaza de Técnico Judicial y así tener un mejor </w:t>
            </w:r>
            <w:r w:rsidRPr="00B4259B">
              <w:rPr>
                <w:rFonts w:ascii="Arial" w:hAnsi="Arial" w:cs="Arial"/>
                <w:sz w:val="20"/>
                <w:szCs w:val="20"/>
              </w:rPr>
              <w:lastRenderedPageBreak/>
              <w:t>aprovechamiento y maximización del talento humano.</w:t>
            </w:r>
          </w:p>
        </w:tc>
        <w:tc>
          <w:tcPr>
            <w:tcW w:w="873" w:type="pct"/>
            <w:shd w:val="clear" w:color="auto" w:fill="auto"/>
            <w:vAlign w:val="center"/>
          </w:tcPr>
          <w:p w14:paraId="4D8A55E1" w14:textId="77777777" w:rsidR="005D562A" w:rsidRPr="00B4259B" w:rsidRDefault="005D562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lastRenderedPageBreak/>
              <w:t>Dar cumplimiento a lo definido para las estructuras Modelo para las Fiscalías.</w:t>
            </w:r>
          </w:p>
          <w:p w14:paraId="4F0D769F" w14:textId="77777777" w:rsidR="005D562A" w:rsidRPr="00B4259B" w:rsidRDefault="005D562A" w:rsidP="00912267">
            <w:pPr>
              <w:tabs>
                <w:tab w:val="left" w:pos="3146"/>
              </w:tabs>
              <w:spacing w:line="240" w:lineRule="atLeast"/>
              <w:jc w:val="both"/>
              <w:rPr>
                <w:rFonts w:ascii="Arial" w:hAnsi="Arial" w:cs="Arial"/>
                <w:sz w:val="20"/>
                <w:szCs w:val="20"/>
              </w:rPr>
            </w:pPr>
          </w:p>
          <w:p w14:paraId="75090370" w14:textId="77777777" w:rsidR="005D562A" w:rsidRPr="00B4259B" w:rsidRDefault="005D562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Maximizar la utilización del talento humano disponible</w:t>
            </w:r>
          </w:p>
          <w:p w14:paraId="272394C9" w14:textId="77777777" w:rsidR="005D562A" w:rsidRPr="00B4259B" w:rsidRDefault="005D562A" w:rsidP="00912267">
            <w:pPr>
              <w:tabs>
                <w:tab w:val="left" w:pos="3146"/>
              </w:tabs>
              <w:spacing w:line="240" w:lineRule="atLeast"/>
              <w:jc w:val="both"/>
              <w:rPr>
                <w:rFonts w:ascii="Arial" w:hAnsi="Arial" w:cs="Arial"/>
                <w:sz w:val="20"/>
                <w:szCs w:val="20"/>
              </w:rPr>
            </w:pPr>
          </w:p>
          <w:p w14:paraId="50234F20" w14:textId="75D5D399" w:rsidR="00DB6655" w:rsidRPr="00B4259B" w:rsidRDefault="00DB6655"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Equi</w:t>
            </w:r>
            <w:r w:rsidR="00092784" w:rsidRPr="00B4259B">
              <w:rPr>
                <w:rFonts w:ascii="Arial" w:hAnsi="Arial" w:cs="Arial"/>
                <w:sz w:val="20"/>
                <w:szCs w:val="20"/>
              </w:rPr>
              <w:t>libr</w:t>
            </w:r>
            <w:r w:rsidRPr="00B4259B">
              <w:rPr>
                <w:rFonts w:ascii="Arial" w:hAnsi="Arial" w:cs="Arial"/>
                <w:sz w:val="20"/>
                <w:szCs w:val="20"/>
              </w:rPr>
              <w:t xml:space="preserve">ar la carga laboral </w:t>
            </w:r>
            <w:r w:rsidR="00092784" w:rsidRPr="00B4259B">
              <w:rPr>
                <w:rFonts w:ascii="Arial" w:hAnsi="Arial" w:cs="Arial"/>
                <w:sz w:val="20"/>
                <w:szCs w:val="20"/>
              </w:rPr>
              <w:t>de la persona coordinadora judicial</w:t>
            </w:r>
            <w:r w:rsidRPr="00B4259B">
              <w:rPr>
                <w:rFonts w:ascii="Arial" w:hAnsi="Arial" w:cs="Arial"/>
                <w:sz w:val="20"/>
                <w:szCs w:val="20"/>
              </w:rPr>
              <w:t xml:space="preserve">, así </w:t>
            </w:r>
            <w:r w:rsidRPr="00B4259B">
              <w:rPr>
                <w:rFonts w:ascii="Arial" w:hAnsi="Arial" w:cs="Arial"/>
                <w:sz w:val="20"/>
                <w:szCs w:val="20"/>
              </w:rPr>
              <w:lastRenderedPageBreak/>
              <w:t xml:space="preserve">como </w:t>
            </w:r>
            <w:r w:rsidR="00092784" w:rsidRPr="00B4259B">
              <w:rPr>
                <w:rFonts w:ascii="Arial" w:hAnsi="Arial" w:cs="Arial"/>
                <w:sz w:val="20"/>
                <w:szCs w:val="20"/>
              </w:rPr>
              <w:t xml:space="preserve">que </w:t>
            </w:r>
            <w:r w:rsidRPr="00B4259B">
              <w:rPr>
                <w:rFonts w:ascii="Arial" w:hAnsi="Arial" w:cs="Arial"/>
                <w:sz w:val="20"/>
                <w:szCs w:val="20"/>
              </w:rPr>
              <w:t>la repartición de labores y responsabilidades dentro de la oficina sea pareja.</w:t>
            </w:r>
          </w:p>
        </w:tc>
        <w:tc>
          <w:tcPr>
            <w:tcW w:w="560" w:type="pct"/>
            <w:shd w:val="clear" w:color="auto" w:fill="auto"/>
            <w:noWrap/>
            <w:vAlign w:val="center"/>
          </w:tcPr>
          <w:p w14:paraId="759F4CB3" w14:textId="67EC4257" w:rsidR="00DB6655" w:rsidRPr="00B4259B" w:rsidRDefault="00DB6655"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lastRenderedPageBreak/>
              <w:t>N/A</w:t>
            </w:r>
          </w:p>
        </w:tc>
        <w:tc>
          <w:tcPr>
            <w:tcW w:w="537" w:type="pct"/>
            <w:shd w:val="clear" w:color="auto" w:fill="auto"/>
            <w:noWrap/>
            <w:vAlign w:val="center"/>
          </w:tcPr>
          <w:p w14:paraId="4166ECEB" w14:textId="74BF2934" w:rsidR="00293A62" w:rsidRPr="00B4259B" w:rsidRDefault="00293A62" w:rsidP="00912267">
            <w:pPr>
              <w:jc w:val="both"/>
              <w:rPr>
                <w:rFonts w:ascii="Arial" w:hAnsi="Arial" w:cs="Arial"/>
                <w:color w:val="000000"/>
                <w:sz w:val="20"/>
                <w:szCs w:val="20"/>
              </w:rPr>
            </w:pPr>
            <w:r w:rsidRPr="00B4259B">
              <w:rPr>
                <w:rFonts w:ascii="Arial" w:hAnsi="Arial" w:cs="Arial"/>
                <w:color w:val="000000"/>
                <w:sz w:val="20"/>
                <w:szCs w:val="20"/>
              </w:rPr>
              <w:t>Dirección de Gestión Humana</w:t>
            </w:r>
          </w:p>
          <w:p w14:paraId="649C9379" w14:textId="65D262CB" w:rsidR="00293A62" w:rsidRPr="00B4259B" w:rsidRDefault="00293A62" w:rsidP="00912267">
            <w:pPr>
              <w:jc w:val="both"/>
              <w:rPr>
                <w:rFonts w:ascii="Arial" w:hAnsi="Arial" w:cs="Arial"/>
                <w:color w:val="000000"/>
                <w:sz w:val="20"/>
                <w:szCs w:val="20"/>
              </w:rPr>
            </w:pPr>
          </w:p>
          <w:p w14:paraId="5324FDC8" w14:textId="77777777" w:rsidR="00293A62" w:rsidRPr="00B4259B" w:rsidRDefault="00293A62" w:rsidP="00912267">
            <w:pPr>
              <w:jc w:val="both"/>
              <w:rPr>
                <w:rFonts w:ascii="Arial" w:hAnsi="Arial" w:cs="Arial"/>
                <w:color w:val="000000"/>
                <w:sz w:val="20"/>
                <w:szCs w:val="20"/>
              </w:rPr>
            </w:pPr>
          </w:p>
          <w:p w14:paraId="3651BD19" w14:textId="3D09F0C8" w:rsidR="00DB6655" w:rsidRPr="00B4259B" w:rsidRDefault="00DB6655"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78D0290B" w14:textId="77777777" w:rsidR="00DB6655" w:rsidRPr="00B4259B" w:rsidRDefault="00DB6655" w:rsidP="00912267">
            <w:pPr>
              <w:jc w:val="both"/>
              <w:rPr>
                <w:rFonts w:ascii="Arial" w:hAnsi="Arial" w:cs="Arial"/>
                <w:color w:val="000000"/>
                <w:sz w:val="20"/>
                <w:szCs w:val="20"/>
              </w:rPr>
            </w:pPr>
          </w:p>
          <w:p w14:paraId="245599A5" w14:textId="6F61A9B5" w:rsidR="00DB6655" w:rsidRPr="00B4259B" w:rsidRDefault="00293A62" w:rsidP="00912267">
            <w:pPr>
              <w:jc w:val="both"/>
              <w:rPr>
                <w:rFonts w:ascii="Arial" w:hAnsi="Arial" w:cs="Arial"/>
                <w:color w:val="000000"/>
                <w:sz w:val="20"/>
                <w:szCs w:val="20"/>
              </w:rPr>
            </w:pPr>
            <w:r w:rsidRPr="00B4259B">
              <w:rPr>
                <w:rFonts w:ascii="Arial" w:hAnsi="Arial" w:cs="Arial"/>
                <w:sz w:val="20"/>
                <w:szCs w:val="20"/>
              </w:rPr>
              <w:t xml:space="preserve">Fiscala Coordinadora del Proyecto de Mejora </w:t>
            </w:r>
            <w:r w:rsidRPr="00B4259B">
              <w:rPr>
                <w:rFonts w:ascii="Arial" w:hAnsi="Arial" w:cs="Arial"/>
                <w:sz w:val="20"/>
                <w:szCs w:val="20"/>
              </w:rPr>
              <w:lastRenderedPageBreak/>
              <w:t>Integral del Proceso Penal</w:t>
            </w:r>
          </w:p>
          <w:p w14:paraId="7B4E5334" w14:textId="129697FF" w:rsidR="00DB6655" w:rsidRPr="00B4259B" w:rsidRDefault="00DB6655" w:rsidP="00912267">
            <w:pPr>
              <w:tabs>
                <w:tab w:val="left" w:pos="3146"/>
              </w:tabs>
              <w:spacing w:line="240" w:lineRule="atLeast"/>
              <w:jc w:val="both"/>
              <w:rPr>
                <w:rFonts w:ascii="Arial" w:hAnsi="Arial" w:cs="Arial"/>
                <w:sz w:val="20"/>
                <w:szCs w:val="20"/>
              </w:rPr>
            </w:pPr>
          </w:p>
        </w:tc>
      </w:tr>
      <w:tr w:rsidR="00B4259B" w:rsidRPr="00B4259B" w14:paraId="6CC85FEE" w14:textId="77777777" w:rsidTr="00B4259B">
        <w:trPr>
          <w:trHeight w:val="1335"/>
          <w:tblCellSpacing w:w="20" w:type="dxa"/>
        </w:trPr>
        <w:tc>
          <w:tcPr>
            <w:tcW w:w="602" w:type="pct"/>
          </w:tcPr>
          <w:p w14:paraId="22BD527C" w14:textId="5C8A5514" w:rsidR="00A966CB" w:rsidRPr="00B4259B" w:rsidRDefault="001D4BEB" w:rsidP="00912267">
            <w:pPr>
              <w:spacing w:line="240" w:lineRule="atLeast"/>
              <w:jc w:val="both"/>
              <w:rPr>
                <w:rFonts w:ascii="Arial" w:hAnsi="Arial" w:cs="Arial"/>
                <w:b/>
                <w:bCs/>
                <w:sz w:val="20"/>
                <w:szCs w:val="20"/>
              </w:rPr>
            </w:pPr>
            <w:r w:rsidRPr="00B4259B">
              <w:rPr>
                <w:rFonts w:ascii="Arial" w:hAnsi="Arial" w:cs="Arial"/>
                <w:b/>
                <w:bCs/>
                <w:sz w:val="20"/>
                <w:szCs w:val="20"/>
              </w:rPr>
              <w:lastRenderedPageBreak/>
              <w:t xml:space="preserve">Mejora en </w:t>
            </w:r>
            <w:r w:rsidR="0030631D" w:rsidRPr="00B4259B">
              <w:rPr>
                <w:rFonts w:ascii="Arial" w:hAnsi="Arial" w:cs="Arial"/>
                <w:b/>
                <w:bCs/>
                <w:sz w:val="20"/>
                <w:szCs w:val="20"/>
              </w:rPr>
              <w:t xml:space="preserve">el ingreso y resguardo de las evidencias en la </w:t>
            </w:r>
            <w:r w:rsidRPr="00B4259B">
              <w:rPr>
                <w:rFonts w:ascii="Arial" w:hAnsi="Arial" w:cs="Arial"/>
                <w:b/>
                <w:bCs/>
                <w:sz w:val="20"/>
                <w:szCs w:val="20"/>
              </w:rPr>
              <w:t>Bodega de evidencias</w:t>
            </w:r>
            <w:r w:rsidR="00A966CB" w:rsidRPr="00B4259B">
              <w:rPr>
                <w:rFonts w:ascii="Arial" w:hAnsi="Arial" w:cs="Arial"/>
                <w:b/>
                <w:bCs/>
                <w:sz w:val="20"/>
                <w:szCs w:val="20"/>
              </w:rPr>
              <w:t>.</w:t>
            </w:r>
          </w:p>
        </w:tc>
        <w:tc>
          <w:tcPr>
            <w:tcW w:w="1188" w:type="pct"/>
            <w:shd w:val="clear" w:color="auto" w:fill="auto"/>
          </w:tcPr>
          <w:p w14:paraId="54121106" w14:textId="551AFF29" w:rsidR="00A966CB" w:rsidRPr="00B4259B" w:rsidRDefault="001D4BEB"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Existe una bodega de evidencias con un adecuado sistema de registro, control y seguimiento de las evidencias, pero deficientes condiciones </w:t>
            </w:r>
            <w:r w:rsidR="0030631D" w:rsidRPr="00B4259B">
              <w:rPr>
                <w:rFonts w:ascii="Arial" w:hAnsi="Arial" w:cs="Arial"/>
                <w:sz w:val="20"/>
                <w:szCs w:val="20"/>
              </w:rPr>
              <w:t xml:space="preserve">de seguridad </w:t>
            </w:r>
            <w:r w:rsidRPr="00B4259B">
              <w:rPr>
                <w:rFonts w:ascii="Arial" w:hAnsi="Arial" w:cs="Arial"/>
                <w:sz w:val="20"/>
                <w:szCs w:val="20"/>
              </w:rPr>
              <w:t>en cuanto a</w:t>
            </w:r>
            <w:r w:rsidR="0030631D" w:rsidRPr="00B4259B">
              <w:rPr>
                <w:rFonts w:ascii="Arial" w:hAnsi="Arial" w:cs="Arial"/>
                <w:sz w:val="20"/>
                <w:szCs w:val="20"/>
              </w:rPr>
              <w:t>l</w:t>
            </w:r>
            <w:r w:rsidRPr="00B4259B">
              <w:rPr>
                <w:rFonts w:ascii="Arial" w:hAnsi="Arial" w:cs="Arial"/>
                <w:sz w:val="20"/>
                <w:szCs w:val="20"/>
              </w:rPr>
              <w:t xml:space="preserve"> sistema de </w:t>
            </w:r>
            <w:r w:rsidR="0030631D" w:rsidRPr="00B4259B">
              <w:rPr>
                <w:rFonts w:ascii="Arial" w:hAnsi="Arial" w:cs="Arial"/>
                <w:sz w:val="20"/>
                <w:szCs w:val="20"/>
              </w:rPr>
              <w:t>recibo y resguardo de evidencia</w:t>
            </w:r>
            <w:r w:rsidRPr="00B4259B">
              <w:rPr>
                <w:rFonts w:ascii="Arial" w:hAnsi="Arial" w:cs="Arial"/>
                <w:sz w:val="20"/>
                <w:szCs w:val="20"/>
              </w:rPr>
              <w:t>.</w:t>
            </w:r>
          </w:p>
        </w:tc>
        <w:tc>
          <w:tcPr>
            <w:tcW w:w="1136" w:type="pct"/>
          </w:tcPr>
          <w:p w14:paraId="5423F2F0" w14:textId="3685A2BA" w:rsidR="007368D9" w:rsidRPr="00B4259B" w:rsidRDefault="001D4BEB"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Solicitar </w:t>
            </w:r>
            <w:r w:rsidR="004D3D51" w:rsidRPr="00B4259B">
              <w:rPr>
                <w:rFonts w:ascii="Arial" w:hAnsi="Arial" w:cs="Arial"/>
                <w:sz w:val="20"/>
                <w:szCs w:val="20"/>
              </w:rPr>
              <w:t xml:space="preserve">la valoración </w:t>
            </w:r>
            <w:r w:rsidRPr="00B4259B">
              <w:rPr>
                <w:rFonts w:ascii="Arial" w:hAnsi="Arial" w:cs="Arial"/>
                <w:sz w:val="20"/>
                <w:szCs w:val="20"/>
              </w:rPr>
              <w:t xml:space="preserve">por </w:t>
            </w:r>
            <w:r w:rsidR="004D3D51" w:rsidRPr="00B4259B">
              <w:rPr>
                <w:rFonts w:ascii="Arial" w:hAnsi="Arial" w:cs="Arial"/>
                <w:sz w:val="20"/>
                <w:szCs w:val="20"/>
              </w:rPr>
              <w:t>parte</w:t>
            </w:r>
            <w:r w:rsidRPr="00B4259B">
              <w:rPr>
                <w:rFonts w:ascii="Arial" w:hAnsi="Arial" w:cs="Arial"/>
                <w:sz w:val="20"/>
                <w:szCs w:val="20"/>
              </w:rPr>
              <w:t xml:space="preserve"> de la Administración del M</w:t>
            </w:r>
            <w:r w:rsidR="009745CE" w:rsidRPr="00B4259B">
              <w:rPr>
                <w:rFonts w:ascii="Arial" w:hAnsi="Arial" w:cs="Arial"/>
                <w:sz w:val="20"/>
                <w:szCs w:val="20"/>
              </w:rPr>
              <w:t xml:space="preserve">inisterio </w:t>
            </w:r>
            <w:r w:rsidRPr="00B4259B">
              <w:rPr>
                <w:rFonts w:ascii="Arial" w:hAnsi="Arial" w:cs="Arial"/>
                <w:sz w:val="20"/>
                <w:szCs w:val="20"/>
              </w:rPr>
              <w:t>P</w:t>
            </w:r>
            <w:r w:rsidR="009745CE" w:rsidRPr="00B4259B">
              <w:rPr>
                <w:rFonts w:ascii="Arial" w:hAnsi="Arial" w:cs="Arial"/>
                <w:sz w:val="20"/>
                <w:szCs w:val="20"/>
              </w:rPr>
              <w:t>úblico</w:t>
            </w:r>
            <w:r w:rsidRPr="00B4259B">
              <w:rPr>
                <w:rFonts w:ascii="Arial" w:hAnsi="Arial" w:cs="Arial"/>
                <w:sz w:val="20"/>
                <w:szCs w:val="20"/>
              </w:rPr>
              <w:t xml:space="preserve"> y la Administración Regional</w:t>
            </w:r>
            <w:r w:rsidR="004D3D51" w:rsidRPr="00B4259B">
              <w:rPr>
                <w:rFonts w:ascii="Arial" w:hAnsi="Arial" w:cs="Arial"/>
                <w:sz w:val="20"/>
                <w:szCs w:val="20"/>
              </w:rPr>
              <w:t xml:space="preserve"> de mejoras en las condiciones de seguridad</w:t>
            </w:r>
            <w:r w:rsidR="0034199C">
              <w:rPr>
                <w:rFonts w:ascii="Arial" w:hAnsi="Arial" w:cs="Arial"/>
                <w:sz w:val="20"/>
                <w:szCs w:val="20"/>
              </w:rPr>
              <w:t xml:space="preserve"> </w:t>
            </w:r>
            <w:r w:rsidRPr="00B4259B">
              <w:rPr>
                <w:rFonts w:ascii="Arial" w:hAnsi="Arial" w:cs="Arial"/>
                <w:sz w:val="20"/>
                <w:szCs w:val="20"/>
              </w:rPr>
              <w:t xml:space="preserve">para la Bodega de Evidencias, </w:t>
            </w:r>
            <w:r w:rsidR="0030631D" w:rsidRPr="00B4259B">
              <w:rPr>
                <w:rFonts w:ascii="Arial" w:hAnsi="Arial" w:cs="Arial"/>
                <w:sz w:val="20"/>
                <w:szCs w:val="20"/>
              </w:rPr>
              <w:t xml:space="preserve">por ejemplo, </w:t>
            </w:r>
            <w:r w:rsidRPr="00B4259B">
              <w:rPr>
                <w:rFonts w:ascii="Arial" w:hAnsi="Arial" w:cs="Arial"/>
                <w:sz w:val="20"/>
                <w:szCs w:val="20"/>
              </w:rPr>
              <w:t xml:space="preserve">alarma con clave o con el gafete, cámaras de seguridad (algunas de estas podrían aplicar también para la Manifestación </w:t>
            </w:r>
            <w:r w:rsidR="0030631D" w:rsidRPr="00B4259B">
              <w:rPr>
                <w:rFonts w:ascii="Arial" w:hAnsi="Arial" w:cs="Arial"/>
                <w:sz w:val="20"/>
                <w:szCs w:val="20"/>
              </w:rPr>
              <w:t xml:space="preserve">para el recibo de estas </w:t>
            </w:r>
            <w:r w:rsidRPr="00B4259B">
              <w:rPr>
                <w:rFonts w:ascii="Arial" w:hAnsi="Arial" w:cs="Arial"/>
                <w:sz w:val="20"/>
                <w:szCs w:val="20"/>
              </w:rPr>
              <w:t>y otras áreas de ser conveniente)</w:t>
            </w:r>
            <w:r w:rsidR="0030631D" w:rsidRPr="00B4259B">
              <w:rPr>
                <w:rFonts w:ascii="Arial" w:hAnsi="Arial" w:cs="Arial"/>
                <w:sz w:val="20"/>
                <w:szCs w:val="20"/>
              </w:rPr>
              <w:t>, o algún otro medio que se considere conveniente.</w:t>
            </w:r>
          </w:p>
        </w:tc>
        <w:tc>
          <w:tcPr>
            <w:tcW w:w="873" w:type="pct"/>
            <w:shd w:val="clear" w:color="auto" w:fill="auto"/>
          </w:tcPr>
          <w:p w14:paraId="022BC047" w14:textId="69F61D53" w:rsidR="00A966CB" w:rsidRPr="00B4259B" w:rsidRDefault="001D4BEB"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Tener un mejor control</w:t>
            </w:r>
            <w:r w:rsidR="0030631D" w:rsidRPr="00B4259B">
              <w:rPr>
                <w:rFonts w:ascii="Arial" w:hAnsi="Arial" w:cs="Arial"/>
                <w:sz w:val="20"/>
                <w:szCs w:val="20"/>
              </w:rPr>
              <w:t xml:space="preserve"> del ingreso y resguardo </w:t>
            </w:r>
            <w:r w:rsidRPr="00B4259B">
              <w:rPr>
                <w:rFonts w:ascii="Arial" w:hAnsi="Arial" w:cs="Arial"/>
                <w:sz w:val="20"/>
                <w:szCs w:val="20"/>
              </w:rPr>
              <w:t>de las evidencias que se mantienen en la bodeg</w:t>
            </w:r>
            <w:r w:rsidR="0030631D" w:rsidRPr="00B4259B">
              <w:rPr>
                <w:rFonts w:ascii="Arial" w:hAnsi="Arial" w:cs="Arial"/>
                <w:sz w:val="20"/>
                <w:szCs w:val="20"/>
              </w:rPr>
              <w:t>a</w:t>
            </w:r>
            <w:r w:rsidR="00A966CB" w:rsidRPr="00B4259B">
              <w:rPr>
                <w:rFonts w:ascii="Arial" w:hAnsi="Arial" w:cs="Arial"/>
                <w:sz w:val="20"/>
                <w:szCs w:val="20"/>
              </w:rPr>
              <w:t>.</w:t>
            </w:r>
          </w:p>
        </w:tc>
        <w:tc>
          <w:tcPr>
            <w:tcW w:w="560" w:type="pct"/>
            <w:shd w:val="clear" w:color="auto" w:fill="auto"/>
            <w:noWrap/>
          </w:tcPr>
          <w:p w14:paraId="637C0429" w14:textId="77777777" w:rsidR="00A966CB" w:rsidRPr="00B4259B" w:rsidRDefault="00A966CB" w:rsidP="00912267">
            <w:pPr>
              <w:tabs>
                <w:tab w:val="left" w:pos="3146"/>
              </w:tabs>
              <w:spacing w:line="240" w:lineRule="atLeast"/>
              <w:jc w:val="both"/>
              <w:rPr>
                <w:rFonts w:ascii="Arial" w:hAnsi="Arial" w:cs="Arial"/>
                <w:b/>
                <w:bCs/>
                <w:sz w:val="20"/>
                <w:szCs w:val="20"/>
              </w:rPr>
            </w:pPr>
          </w:p>
        </w:tc>
        <w:tc>
          <w:tcPr>
            <w:tcW w:w="537" w:type="pct"/>
            <w:shd w:val="clear" w:color="auto" w:fill="auto"/>
            <w:noWrap/>
          </w:tcPr>
          <w:p w14:paraId="64471C83" w14:textId="4EBA2AF8" w:rsidR="007F2F64" w:rsidRPr="00B4259B" w:rsidRDefault="007F2F64" w:rsidP="00912267">
            <w:pPr>
              <w:jc w:val="both"/>
              <w:rPr>
                <w:rFonts w:ascii="Arial" w:hAnsi="Arial" w:cs="Arial"/>
                <w:color w:val="000000"/>
                <w:sz w:val="20"/>
                <w:szCs w:val="20"/>
              </w:rPr>
            </w:pPr>
            <w:r w:rsidRPr="00B4259B">
              <w:rPr>
                <w:rFonts w:ascii="Arial" w:hAnsi="Arial" w:cs="Arial"/>
                <w:color w:val="000000"/>
                <w:sz w:val="20"/>
                <w:szCs w:val="20"/>
              </w:rPr>
              <w:t>Administración del Ministerio Público</w:t>
            </w:r>
          </w:p>
          <w:p w14:paraId="570F3CF1" w14:textId="7EA1C303" w:rsidR="007F2F64" w:rsidRPr="00B4259B" w:rsidRDefault="007F2F64" w:rsidP="00912267">
            <w:pPr>
              <w:jc w:val="both"/>
              <w:rPr>
                <w:rFonts w:ascii="Arial" w:hAnsi="Arial" w:cs="Arial"/>
                <w:color w:val="000000"/>
                <w:sz w:val="20"/>
                <w:szCs w:val="20"/>
              </w:rPr>
            </w:pPr>
          </w:p>
          <w:p w14:paraId="1EC345A6" w14:textId="3B0C90D3" w:rsidR="007F2F64" w:rsidRPr="00B4259B" w:rsidRDefault="007F2F64" w:rsidP="00912267">
            <w:pPr>
              <w:jc w:val="both"/>
              <w:rPr>
                <w:rFonts w:ascii="Arial" w:hAnsi="Arial" w:cs="Arial"/>
                <w:color w:val="000000"/>
                <w:sz w:val="20"/>
                <w:szCs w:val="20"/>
              </w:rPr>
            </w:pPr>
            <w:r w:rsidRPr="00B4259B">
              <w:rPr>
                <w:rFonts w:ascii="Arial" w:hAnsi="Arial" w:cs="Arial"/>
                <w:color w:val="000000"/>
                <w:sz w:val="20"/>
                <w:szCs w:val="20"/>
              </w:rPr>
              <w:t>Administración Regional de Puntarenas</w:t>
            </w:r>
          </w:p>
          <w:p w14:paraId="6C1CC963" w14:textId="77777777" w:rsidR="007F2F64" w:rsidRPr="00B4259B" w:rsidRDefault="007F2F64" w:rsidP="00912267">
            <w:pPr>
              <w:jc w:val="both"/>
              <w:rPr>
                <w:rFonts w:ascii="Arial" w:hAnsi="Arial" w:cs="Arial"/>
                <w:color w:val="000000"/>
                <w:sz w:val="20"/>
                <w:szCs w:val="20"/>
              </w:rPr>
            </w:pPr>
          </w:p>
          <w:p w14:paraId="0C41C124" w14:textId="57B20A6F" w:rsidR="0030631D" w:rsidRPr="00B4259B" w:rsidRDefault="0030631D"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519B42BE" w14:textId="77777777" w:rsidR="0030631D" w:rsidRPr="00B4259B" w:rsidRDefault="0030631D" w:rsidP="00912267">
            <w:pPr>
              <w:jc w:val="both"/>
              <w:rPr>
                <w:rFonts w:ascii="Arial" w:hAnsi="Arial" w:cs="Arial"/>
                <w:color w:val="000000"/>
                <w:sz w:val="20"/>
                <w:szCs w:val="20"/>
              </w:rPr>
            </w:pPr>
          </w:p>
          <w:p w14:paraId="09EB3A93" w14:textId="77C538C6" w:rsidR="0030631D" w:rsidRPr="00B4259B" w:rsidRDefault="007F2F64"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27B884B8" w14:textId="73A140D9" w:rsidR="00A966CB" w:rsidRPr="00B4259B" w:rsidRDefault="00A966CB" w:rsidP="00912267">
            <w:pPr>
              <w:tabs>
                <w:tab w:val="left" w:pos="3146"/>
              </w:tabs>
              <w:spacing w:line="240" w:lineRule="atLeast"/>
              <w:jc w:val="both"/>
              <w:rPr>
                <w:rFonts w:ascii="Arial" w:hAnsi="Arial" w:cs="Arial"/>
                <w:sz w:val="20"/>
                <w:szCs w:val="20"/>
              </w:rPr>
            </w:pPr>
          </w:p>
        </w:tc>
      </w:tr>
      <w:tr w:rsidR="00B4259B" w:rsidRPr="00B4259B" w14:paraId="6591E04D" w14:textId="77777777" w:rsidTr="00B4259B">
        <w:trPr>
          <w:trHeight w:val="1335"/>
          <w:tblCellSpacing w:w="20" w:type="dxa"/>
        </w:trPr>
        <w:tc>
          <w:tcPr>
            <w:tcW w:w="602" w:type="pct"/>
            <w:tcBorders>
              <w:top w:val="inset" w:sz="6" w:space="0" w:color="auto"/>
              <w:left w:val="inset" w:sz="6" w:space="0" w:color="auto"/>
              <w:bottom w:val="inset" w:sz="6" w:space="0" w:color="auto"/>
              <w:right w:val="inset" w:sz="6" w:space="0" w:color="auto"/>
            </w:tcBorders>
          </w:tcPr>
          <w:p w14:paraId="46D4FCB5" w14:textId="22BD7E13" w:rsidR="00911C51" w:rsidRPr="00B4259B" w:rsidRDefault="00261E40" w:rsidP="00912267">
            <w:pPr>
              <w:spacing w:line="240" w:lineRule="atLeast"/>
              <w:jc w:val="both"/>
              <w:rPr>
                <w:rFonts w:ascii="Arial" w:hAnsi="Arial" w:cs="Arial"/>
                <w:b/>
                <w:bCs/>
                <w:sz w:val="20"/>
                <w:szCs w:val="20"/>
              </w:rPr>
            </w:pPr>
            <w:r w:rsidRPr="00B4259B">
              <w:rPr>
                <w:rFonts w:ascii="Arial" w:hAnsi="Arial" w:cs="Arial"/>
                <w:b/>
                <w:bCs/>
                <w:sz w:val="20"/>
                <w:szCs w:val="20"/>
              </w:rPr>
              <w:lastRenderedPageBreak/>
              <w:t>Coordinación entre Fiscalía y Defensa Pública</w:t>
            </w:r>
          </w:p>
        </w:tc>
        <w:tc>
          <w:tcPr>
            <w:tcW w:w="1188" w:type="pct"/>
            <w:tcBorders>
              <w:top w:val="inset" w:sz="6" w:space="0" w:color="auto"/>
              <w:left w:val="inset" w:sz="6" w:space="0" w:color="auto"/>
              <w:bottom w:val="inset" w:sz="6" w:space="0" w:color="auto"/>
              <w:right w:val="inset" w:sz="6" w:space="0" w:color="auto"/>
            </w:tcBorders>
            <w:shd w:val="clear" w:color="auto" w:fill="auto"/>
          </w:tcPr>
          <w:p w14:paraId="450D7F1A" w14:textId="7A4D6490" w:rsidR="00911C51" w:rsidRPr="00B4259B" w:rsidRDefault="00261E40"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La falta de coordinación entre las Fiscalas o los Fiscales Auxiliares con la Defensa Pública del lugar cuando ocurre una acumulación o cuando se hace un cambio de NUE sobre todo en materia Penal provocan una perdida en la trazabilidad de los asuntos, de igual manera sucede cuando se debe coordinar la apertura de evidencias entre estas oficinas con el área de Delitos Informáticos, lo que provoca que existan choques de horario en la Agenda Cronos y no se pueda realizar la tarea</w:t>
            </w:r>
            <w:r w:rsidR="00911C51" w:rsidRPr="00B4259B">
              <w:rPr>
                <w:rFonts w:ascii="Arial" w:hAnsi="Arial" w:cs="Arial"/>
                <w:sz w:val="20"/>
                <w:szCs w:val="20"/>
              </w:rPr>
              <w:t>.</w:t>
            </w:r>
          </w:p>
        </w:tc>
        <w:tc>
          <w:tcPr>
            <w:tcW w:w="1136" w:type="pct"/>
            <w:tcBorders>
              <w:top w:val="inset" w:sz="6" w:space="0" w:color="auto"/>
              <w:left w:val="inset" w:sz="6" w:space="0" w:color="auto"/>
              <w:bottom w:val="inset" w:sz="6" w:space="0" w:color="auto"/>
              <w:right w:val="inset" w:sz="6" w:space="0" w:color="auto"/>
            </w:tcBorders>
          </w:tcPr>
          <w:p w14:paraId="31D1D34D" w14:textId="43FFDD75" w:rsidR="00911C51" w:rsidRPr="00B4259B" w:rsidRDefault="00911C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La Fiscalía debe</w:t>
            </w:r>
            <w:r w:rsidR="003040F1" w:rsidRPr="00B4259B">
              <w:rPr>
                <w:rFonts w:ascii="Arial" w:hAnsi="Arial" w:cs="Arial"/>
                <w:sz w:val="20"/>
                <w:szCs w:val="20"/>
              </w:rPr>
              <w:t>rá</w:t>
            </w:r>
            <w:r w:rsidRPr="00B4259B">
              <w:rPr>
                <w:rFonts w:ascii="Arial" w:hAnsi="Arial" w:cs="Arial"/>
                <w:sz w:val="20"/>
                <w:szCs w:val="20"/>
              </w:rPr>
              <w:t xml:space="preserve"> coordinar con la Defensa Pública en cuanto </w:t>
            </w:r>
          </w:p>
          <w:p w14:paraId="59A3F60E" w14:textId="1A99EA36" w:rsidR="00911C51" w:rsidRPr="00B4259B" w:rsidRDefault="00911C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ocurren acumulaciones de expedientes o cambios de NUE especialmente para los casos de Penal Juvenil</w:t>
            </w:r>
            <w:r w:rsidR="00261E40" w:rsidRPr="00B4259B">
              <w:rPr>
                <w:rFonts w:ascii="Arial" w:hAnsi="Arial" w:cs="Arial"/>
                <w:sz w:val="20"/>
                <w:szCs w:val="20"/>
              </w:rPr>
              <w:t>, así como coordinar con antelación las fechas de apertura de evidencia suministrada por el área de Delitos Informáticos, con la Defensa y evitar los choques de Agenda Cronos que se puedan presentar</w:t>
            </w:r>
            <w:r w:rsidRPr="00B4259B">
              <w:rPr>
                <w:rFonts w:ascii="Arial" w:hAnsi="Arial" w:cs="Arial"/>
                <w:sz w:val="20"/>
                <w:szCs w:val="20"/>
              </w:rPr>
              <w:t>.</w:t>
            </w:r>
          </w:p>
        </w:tc>
        <w:tc>
          <w:tcPr>
            <w:tcW w:w="873" w:type="pct"/>
            <w:tcBorders>
              <w:top w:val="inset" w:sz="6" w:space="0" w:color="auto"/>
              <w:left w:val="inset" w:sz="6" w:space="0" w:color="auto"/>
              <w:bottom w:val="inset" w:sz="6" w:space="0" w:color="auto"/>
              <w:right w:val="inset" w:sz="6" w:space="0" w:color="auto"/>
            </w:tcBorders>
            <w:shd w:val="clear" w:color="auto" w:fill="auto"/>
          </w:tcPr>
          <w:p w14:paraId="02236310" w14:textId="4AD689DC" w:rsidR="00911C51" w:rsidRPr="00B4259B" w:rsidRDefault="00911C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Evitar que se pierda la trazabilidad de expedientes o asuntos</w:t>
            </w:r>
            <w:r w:rsidR="00261E40" w:rsidRPr="00B4259B">
              <w:rPr>
                <w:rFonts w:ascii="Arial" w:hAnsi="Arial" w:cs="Arial"/>
                <w:sz w:val="20"/>
                <w:szCs w:val="20"/>
              </w:rPr>
              <w:t xml:space="preserve">, así como las fechas establecidas para apertura de evidencias </w:t>
            </w:r>
            <w:r w:rsidRPr="00B4259B">
              <w:rPr>
                <w:rFonts w:ascii="Arial" w:hAnsi="Arial" w:cs="Arial"/>
                <w:sz w:val="20"/>
                <w:szCs w:val="20"/>
              </w:rPr>
              <w:t>por una mala comunicación.</w:t>
            </w:r>
          </w:p>
        </w:tc>
        <w:tc>
          <w:tcPr>
            <w:tcW w:w="560" w:type="pct"/>
            <w:tcBorders>
              <w:top w:val="inset" w:sz="6" w:space="0" w:color="auto"/>
              <w:left w:val="inset" w:sz="6" w:space="0" w:color="auto"/>
              <w:bottom w:val="inset" w:sz="6" w:space="0" w:color="auto"/>
              <w:right w:val="inset" w:sz="6" w:space="0" w:color="auto"/>
            </w:tcBorders>
            <w:shd w:val="clear" w:color="auto" w:fill="auto"/>
            <w:noWrap/>
          </w:tcPr>
          <w:p w14:paraId="229C067A" w14:textId="77777777" w:rsidR="00911C51" w:rsidRPr="00B4259B" w:rsidRDefault="00911C51" w:rsidP="00912267">
            <w:pPr>
              <w:tabs>
                <w:tab w:val="left" w:pos="3146"/>
              </w:tabs>
              <w:spacing w:line="240" w:lineRule="atLeast"/>
              <w:jc w:val="both"/>
              <w:rPr>
                <w:rFonts w:ascii="Arial" w:hAnsi="Arial" w:cs="Arial"/>
                <w:b/>
                <w:bCs/>
                <w:sz w:val="20"/>
                <w:szCs w:val="20"/>
              </w:rPr>
            </w:pPr>
          </w:p>
        </w:tc>
        <w:tc>
          <w:tcPr>
            <w:tcW w:w="537" w:type="pct"/>
            <w:tcBorders>
              <w:top w:val="inset" w:sz="6" w:space="0" w:color="auto"/>
              <w:left w:val="inset" w:sz="6" w:space="0" w:color="auto"/>
              <w:bottom w:val="inset" w:sz="6" w:space="0" w:color="auto"/>
              <w:right w:val="inset" w:sz="6" w:space="0" w:color="auto"/>
            </w:tcBorders>
            <w:shd w:val="clear" w:color="auto" w:fill="auto"/>
            <w:noWrap/>
          </w:tcPr>
          <w:p w14:paraId="58854317" w14:textId="77777777" w:rsidR="00261E40" w:rsidRPr="00B4259B" w:rsidRDefault="00261E40"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0B6BAB37" w14:textId="77777777" w:rsidR="00261E40" w:rsidRPr="00B4259B" w:rsidRDefault="00261E40" w:rsidP="00912267">
            <w:pPr>
              <w:jc w:val="both"/>
              <w:rPr>
                <w:rFonts w:ascii="Arial" w:hAnsi="Arial" w:cs="Arial"/>
                <w:color w:val="000000"/>
                <w:sz w:val="20"/>
                <w:szCs w:val="20"/>
              </w:rPr>
            </w:pPr>
          </w:p>
          <w:p w14:paraId="3657AD00" w14:textId="1E5F65B6" w:rsidR="00261E40" w:rsidRPr="00B4259B" w:rsidRDefault="001604D5"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56B1297F" w14:textId="33BC43E4" w:rsidR="00911C51" w:rsidRPr="00B4259B" w:rsidRDefault="00911C51" w:rsidP="00912267">
            <w:pPr>
              <w:tabs>
                <w:tab w:val="left" w:pos="3146"/>
              </w:tabs>
              <w:spacing w:line="240" w:lineRule="atLeast"/>
              <w:jc w:val="both"/>
              <w:rPr>
                <w:rFonts w:ascii="Arial" w:hAnsi="Arial" w:cs="Arial"/>
                <w:sz w:val="20"/>
                <w:szCs w:val="20"/>
              </w:rPr>
            </w:pPr>
          </w:p>
        </w:tc>
      </w:tr>
      <w:tr w:rsidR="00B4259B" w:rsidRPr="00B4259B" w14:paraId="49C1DBD7" w14:textId="77777777" w:rsidTr="00B4259B">
        <w:trPr>
          <w:trHeight w:val="1335"/>
          <w:tblCellSpacing w:w="20" w:type="dxa"/>
        </w:trPr>
        <w:tc>
          <w:tcPr>
            <w:tcW w:w="602" w:type="pct"/>
            <w:tcBorders>
              <w:top w:val="inset" w:sz="6" w:space="0" w:color="auto"/>
              <w:left w:val="inset" w:sz="6" w:space="0" w:color="auto"/>
              <w:bottom w:val="inset" w:sz="6" w:space="0" w:color="auto"/>
              <w:right w:val="inset" w:sz="6" w:space="0" w:color="auto"/>
            </w:tcBorders>
          </w:tcPr>
          <w:p w14:paraId="46F2E893" w14:textId="3B320729" w:rsidR="00B24F1A" w:rsidRPr="00B4259B" w:rsidRDefault="00B24F1A" w:rsidP="00912267">
            <w:pPr>
              <w:spacing w:line="240" w:lineRule="atLeast"/>
              <w:jc w:val="both"/>
              <w:rPr>
                <w:rFonts w:ascii="Arial" w:hAnsi="Arial" w:cs="Arial"/>
                <w:b/>
                <w:bCs/>
                <w:sz w:val="20"/>
                <w:szCs w:val="20"/>
              </w:rPr>
            </w:pPr>
            <w:r w:rsidRPr="00B4259B">
              <w:rPr>
                <w:rFonts w:ascii="Arial" w:hAnsi="Arial" w:cs="Arial"/>
                <w:b/>
                <w:bCs/>
                <w:sz w:val="20"/>
                <w:szCs w:val="20"/>
              </w:rPr>
              <w:t>Acumulación de Archivos Fiscales.</w:t>
            </w:r>
          </w:p>
        </w:tc>
        <w:tc>
          <w:tcPr>
            <w:tcW w:w="1188" w:type="pct"/>
            <w:tcBorders>
              <w:top w:val="inset" w:sz="6" w:space="0" w:color="auto"/>
              <w:left w:val="inset" w:sz="6" w:space="0" w:color="auto"/>
              <w:bottom w:val="inset" w:sz="6" w:space="0" w:color="auto"/>
              <w:right w:val="inset" w:sz="6" w:space="0" w:color="auto"/>
            </w:tcBorders>
            <w:shd w:val="clear" w:color="auto" w:fill="auto"/>
          </w:tcPr>
          <w:p w14:paraId="6FD11FCC" w14:textId="203E1793" w:rsidR="00B24F1A" w:rsidRPr="00B4259B" w:rsidRDefault="00B24F1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detectó una acumulación de este tipo de expedientes y una falta de control sobre estos ya que en algunos casos no se tenía identificado si ya estaban listos para remesar o si les hacía falta algo, por ejemplo, la firma de la Fiscala o Fiscal que hubiese aprobado la condición, inclusive algunos con fechas del 2001 bajo este estado.</w:t>
            </w:r>
          </w:p>
        </w:tc>
        <w:tc>
          <w:tcPr>
            <w:tcW w:w="1136" w:type="pct"/>
            <w:tcBorders>
              <w:top w:val="inset" w:sz="6" w:space="0" w:color="auto"/>
              <w:left w:val="inset" w:sz="6" w:space="0" w:color="auto"/>
              <w:bottom w:val="inset" w:sz="6" w:space="0" w:color="auto"/>
              <w:right w:val="inset" w:sz="6" w:space="0" w:color="auto"/>
            </w:tcBorders>
          </w:tcPr>
          <w:p w14:paraId="44BDD17E" w14:textId="77777777" w:rsidR="00B24F1A" w:rsidRPr="00B4259B" w:rsidRDefault="00B24F1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propone que el equipo de mejora cree un plan de trabajo para la revisión de estos Archivos Fiscales con el fin de enviar a destruir los que ya cumplan con los requisitos y descongestionar la oficina, así como solicitar el soporte por parte de la Administración del MP, para las citas y el traslado de estos.</w:t>
            </w:r>
          </w:p>
          <w:p w14:paraId="411A9655" w14:textId="77777777" w:rsidR="00B24F1A" w:rsidRPr="00B4259B" w:rsidRDefault="00B24F1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Para este trabajo se le asignará un Fiscal(a) Auxiliar que </w:t>
            </w:r>
            <w:r w:rsidRPr="00B4259B">
              <w:rPr>
                <w:rFonts w:ascii="Arial" w:hAnsi="Arial" w:cs="Arial"/>
                <w:sz w:val="20"/>
                <w:szCs w:val="20"/>
              </w:rPr>
              <w:lastRenderedPageBreak/>
              <w:t>permanecerá en la Fiscalía, así como una plaza de Técnico Judicial que colabore con la Fiscala o Fiscal asignado, esto por un periodo de tres meses y medio, al final del periodo la Unidad de Capacitación y Supervisión del Ministerio Público reasignará la plaza a otro proyecto. Este proyecto se realizará con la condición de exista presupuesto para llevarlo a cabo.</w:t>
            </w:r>
          </w:p>
        </w:tc>
        <w:tc>
          <w:tcPr>
            <w:tcW w:w="873" w:type="pct"/>
            <w:tcBorders>
              <w:top w:val="inset" w:sz="6" w:space="0" w:color="auto"/>
              <w:left w:val="inset" w:sz="6" w:space="0" w:color="auto"/>
              <w:bottom w:val="inset" w:sz="6" w:space="0" w:color="auto"/>
              <w:right w:val="inset" w:sz="6" w:space="0" w:color="auto"/>
            </w:tcBorders>
            <w:shd w:val="clear" w:color="auto" w:fill="auto"/>
          </w:tcPr>
          <w:p w14:paraId="34060043" w14:textId="77777777" w:rsidR="00B24F1A" w:rsidRPr="00B4259B" w:rsidRDefault="00B24F1A"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lastRenderedPageBreak/>
              <w:t>Que se lleve un control estricto y se pueda dar un mejor terminado a este tipo de asuntos, así como la preparación para su descarte.</w:t>
            </w:r>
          </w:p>
        </w:tc>
        <w:tc>
          <w:tcPr>
            <w:tcW w:w="560" w:type="pct"/>
            <w:tcBorders>
              <w:top w:val="inset" w:sz="6" w:space="0" w:color="auto"/>
              <w:left w:val="inset" w:sz="6" w:space="0" w:color="auto"/>
              <w:bottom w:val="inset" w:sz="6" w:space="0" w:color="auto"/>
              <w:right w:val="inset" w:sz="6" w:space="0" w:color="auto"/>
            </w:tcBorders>
            <w:shd w:val="clear" w:color="auto" w:fill="auto"/>
            <w:noWrap/>
          </w:tcPr>
          <w:p w14:paraId="6544EBD2" w14:textId="77777777" w:rsidR="00B24F1A" w:rsidRPr="00B4259B" w:rsidRDefault="00B24F1A" w:rsidP="00912267">
            <w:pPr>
              <w:tabs>
                <w:tab w:val="left" w:pos="3146"/>
              </w:tabs>
              <w:spacing w:line="240" w:lineRule="atLeast"/>
              <w:jc w:val="both"/>
              <w:rPr>
                <w:rFonts w:ascii="Arial" w:hAnsi="Arial" w:cs="Arial"/>
                <w:b/>
                <w:bCs/>
                <w:sz w:val="20"/>
                <w:szCs w:val="20"/>
              </w:rPr>
            </w:pPr>
          </w:p>
        </w:tc>
        <w:tc>
          <w:tcPr>
            <w:tcW w:w="537" w:type="pct"/>
            <w:tcBorders>
              <w:top w:val="inset" w:sz="6" w:space="0" w:color="auto"/>
              <w:left w:val="inset" w:sz="6" w:space="0" w:color="auto"/>
              <w:bottom w:val="inset" w:sz="6" w:space="0" w:color="auto"/>
              <w:right w:val="inset" w:sz="6" w:space="0" w:color="auto"/>
            </w:tcBorders>
            <w:shd w:val="clear" w:color="auto" w:fill="auto"/>
            <w:noWrap/>
          </w:tcPr>
          <w:p w14:paraId="525A7600" w14:textId="77777777" w:rsidR="00B24F1A" w:rsidRPr="00B4259B" w:rsidRDefault="00B24F1A"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736DB0F1" w14:textId="77777777" w:rsidR="00B24F1A" w:rsidRPr="00B4259B" w:rsidRDefault="00B24F1A" w:rsidP="00912267">
            <w:pPr>
              <w:jc w:val="both"/>
              <w:rPr>
                <w:rFonts w:ascii="Arial" w:hAnsi="Arial" w:cs="Arial"/>
                <w:color w:val="000000"/>
                <w:sz w:val="20"/>
                <w:szCs w:val="20"/>
              </w:rPr>
            </w:pPr>
          </w:p>
          <w:p w14:paraId="0AFE5410" w14:textId="4A9CD697" w:rsidR="00B24F1A" w:rsidRPr="00B4259B" w:rsidRDefault="008B39F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6727EF22" w14:textId="77777777" w:rsidR="00B24F1A" w:rsidRPr="00B4259B" w:rsidRDefault="00B24F1A" w:rsidP="00912267">
            <w:pPr>
              <w:jc w:val="both"/>
              <w:rPr>
                <w:rFonts w:ascii="Arial" w:hAnsi="Arial" w:cs="Arial"/>
                <w:color w:val="000000"/>
                <w:sz w:val="20"/>
                <w:szCs w:val="20"/>
              </w:rPr>
            </w:pPr>
          </w:p>
          <w:p w14:paraId="2017BD32" w14:textId="626295E5" w:rsidR="00B24F1A" w:rsidRPr="00B4259B" w:rsidRDefault="00B24F1A" w:rsidP="00912267">
            <w:pPr>
              <w:jc w:val="both"/>
              <w:rPr>
                <w:rFonts w:ascii="Arial" w:hAnsi="Arial" w:cs="Arial"/>
                <w:color w:val="000000"/>
                <w:sz w:val="20"/>
                <w:szCs w:val="20"/>
              </w:rPr>
            </w:pPr>
          </w:p>
        </w:tc>
      </w:tr>
      <w:tr w:rsidR="00B4259B" w:rsidRPr="00B4259B" w14:paraId="2FB2AB03" w14:textId="77777777" w:rsidTr="00B4259B">
        <w:trPr>
          <w:trHeight w:val="967"/>
          <w:tblCellSpacing w:w="20" w:type="dxa"/>
        </w:trPr>
        <w:tc>
          <w:tcPr>
            <w:tcW w:w="602" w:type="pct"/>
            <w:tcBorders>
              <w:top w:val="inset" w:sz="6" w:space="0" w:color="auto"/>
              <w:left w:val="inset" w:sz="6" w:space="0" w:color="auto"/>
              <w:bottom w:val="inset" w:sz="6" w:space="0" w:color="auto"/>
              <w:right w:val="inset" w:sz="6" w:space="0" w:color="auto"/>
            </w:tcBorders>
          </w:tcPr>
          <w:p w14:paraId="77B7AAAB" w14:textId="3CBFB3FC" w:rsidR="008E3351" w:rsidRPr="00B4259B" w:rsidRDefault="008E3351" w:rsidP="00912267">
            <w:pPr>
              <w:spacing w:line="240" w:lineRule="atLeast"/>
              <w:jc w:val="both"/>
              <w:rPr>
                <w:rFonts w:ascii="Arial" w:hAnsi="Arial" w:cs="Arial"/>
                <w:b/>
                <w:bCs/>
                <w:sz w:val="20"/>
                <w:szCs w:val="20"/>
              </w:rPr>
            </w:pPr>
            <w:r w:rsidRPr="00B4259B">
              <w:rPr>
                <w:rFonts w:ascii="Arial" w:hAnsi="Arial" w:cs="Arial"/>
                <w:b/>
                <w:bCs/>
                <w:sz w:val="20"/>
                <w:szCs w:val="20"/>
              </w:rPr>
              <w:t>Acusaciones</w:t>
            </w:r>
          </w:p>
        </w:tc>
        <w:tc>
          <w:tcPr>
            <w:tcW w:w="1188" w:type="pct"/>
            <w:tcBorders>
              <w:top w:val="inset" w:sz="6" w:space="0" w:color="auto"/>
              <w:left w:val="inset" w:sz="6" w:space="0" w:color="auto"/>
              <w:bottom w:val="inset" w:sz="6" w:space="0" w:color="auto"/>
              <w:right w:val="inset" w:sz="6" w:space="0" w:color="auto"/>
            </w:tcBorders>
            <w:shd w:val="clear" w:color="auto" w:fill="auto"/>
          </w:tcPr>
          <w:p w14:paraId="5C1B4DCB" w14:textId="77777777"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De acuerdo con los datos mostrados, se identificó un porcentaje de 9,2% en Acusaciones por parte de esta Fiscalía, en relación con el 12,9% que existe a nivel nacional.</w:t>
            </w:r>
          </w:p>
          <w:p w14:paraId="57FCC4D5" w14:textId="77777777" w:rsidR="008E3351" w:rsidRPr="00B4259B" w:rsidRDefault="008E3351" w:rsidP="00912267">
            <w:pPr>
              <w:tabs>
                <w:tab w:val="left" w:pos="3146"/>
              </w:tabs>
              <w:spacing w:line="240" w:lineRule="atLeast"/>
              <w:jc w:val="both"/>
              <w:rPr>
                <w:rFonts w:ascii="Arial" w:hAnsi="Arial" w:cs="Arial"/>
                <w:sz w:val="20"/>
                <w:szCs w:val="20"/>
              </w:rPr>
            </w:pPr>
          </w:p>
          <w:p w14:paraId="1E843F56" w14:textId="7457664E" w:rsidR="008E3351" w:rsidRPr="00B4259B" w:rsidRDefault="008E3351" w:rsidP="00912267">
            <w:pPr>
              <w:tabs>
                <w:tab w:val="left" w:pos="3146"/>
              </w:tabs>
              <w:spacing w:line="240" w:lineRule="atLeast"/>
              <w:jc w:val="both"/>
              <w:rPr>
                <w:rFonts w:ascii="Arial" w:hAnsi="Arial" w:cs="Arial"/>
                <w:sz w:val="20"/>
                <w:szCs w:val="20"/>
              </w:rPr>
            </w:pPr>
          </w:p>
        </w:tc>
        <w:tc>
          <w:tcPr>
            <w:tcW w:w="1136" w:type="pct"/>
            <w:tcBorders>
              <w:top w:val="inset" w:sz="6" w:space="0" w:color="auto"/>
              <w:left w:val="inset" w:sz="6" w:space="0" w:color="auto"/>
              <w:bottom w:val="inset" w:sz="6" w:space="0" w:color="auto"/>
              <w:right w:val="inset" w:sz="6" w:space="0" w:color="auto"/>
            </w:tcBorders>
          </w:tcPr>
          <w:p w14:paraId="527E90DF" w14:textId="471D35BF" w:rsidR="008E3351" w:rsidRPr="00B4259B" w:rsidRDefault="00B87E3C"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El Fiscal Adjunto de la zona junto con el Fiscal Coordinador de la oficina, deberán implementar acciones que procuren incrementar el porcentaje de acusación que se está obteniendo en la oficina.</w:t>
            </w:r>
          </w:p>
        </w:tc>
        <w:tc>
          <w:tcPr>
            <w:tcW w:w="873" w:type="pct"/>
            <w:tcBorders>
              <w:top w:val="inset" w:sz="6" w:space="0" w:color="auto"/>
              <w:left w:val="inset" w:sz="6" w:space="0" w:color="auto"/>
              <w:bottom w:val="inset" w:sz="6" w:space="0" w:color="auto"/>
              <w:right w:val="inset" w:sz="6" w:space="0" w:color="auto"/>
            </w:tcBorders>
            <w:shd w:val="clear" w:color="auto" w:fill="auto"/>
          </w:tcPr>
          <w:p w14:paraId="5C88918D" w14:textId="77777777"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Mejorar el porcentaje de acusaciones que se generen en la Fiscalía.</w:t>
            </w:r>
          </w:p>
        </w:tc>
        <w:tc>
          <w:tcPr>
            <w:tcW w:w="560" w:type="pct"/>
            <w:tcBorders>
              <w:top w:val="inset" w:sz="6" w:space="0" w:color="auto"/>
              <w:left w:val="inset" w:sz="6" w:space="0" w:color="auto"/>
              <w:bottom w:val="inset" w:sz="6" w:space="0" w:color="auto"/>
              <w:right w:val="inset" w:sz="6" w:space="0" w:color="auto"/>
            </w:tcBorders>
            <w:shd w:val="clear" w:color="auto" w:fill="auto"/>
            <w:noWrap/>
          </w:tcPr>
          <w:p w14:paraId="7E44C68E" w14:textId="77777777" w:rsidR="008E3351" w:rsidRPr="00B4259B" w:rsidRDefault="008E3351" w:rsidP="00912267">
            <w:pPr>
              <w:tabs>
                <w:tab w:val="left" w:pos="3146"/>
              </w:tabs>
              <w:spacing w:line="240" w:lineRule="atLeast"/>
              <w:jc w:val="both"/>
              <w:rPr>
                <w:rFonts w:ascii="Arial" w:hAnsi="Arial" w:cs="Arial"/>
                <w:b/>
                <w:bCs/>
                <w:sz w:val="20"/>
                <w:szCs w:val="20"/>
              </w:rPr>
            </w:pPr>
          </w:p>
        </w:tc>
        <w:tc>
          <w:tcPr>
            <w:tcW w:w="537" w:type="pct"/>
            <w:tcBorders>
              <w:top w:val="inset" w:sz="6" w:space="0" w:color="auto"/>
              <w:left w:val="inset" w:sz="6" w:space="0" w:color="auto"/>
              <w:bottom w:val="inset" w:sz="6" w:space="0" w:color="auto"/>
              <w:right w:val="inset" w:sz="6" w:space="0" w:color="auto"/>
            </w:tcBorders>
            <w:shd w:val="clear" w:color="auto" w:fill="auto"/>
            <w:noWrap/>
          </w:tcPr>
          <w:p w14:paraId="41F98EA6" w14:textId="77777777" w:rsidR="008E3351" w:rsidRPr="00B4259B" w:rsidRDefault="008E3351"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1DE25D55" w14:textId="77777777" w:rsidR="008E3351" w:rsidRPr="00B4259B" w:rsidRDefault="008E3351" w:rsidP="00912267">
            <w:pPr>
              <w:jc w:val="both"/>
              <w:rPr>
                <w:rFonts w:ascii="Arial" w:hAnsi="Arial" w:cs="Arial"/>
                <w:color w:val="000000"/>
                <w:sz w:val="20"/>
                <w:szCs w:val="20"/>
              </w:rPr>
            </w:pPr>
          </w:p>
          <w:p w14:paraId="5F2F52CA" w14:textId="0C21530A" w:rsidR="008E3351" w:rsidRPr="00B4259B" w:rsidRDefault="008B39F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2F822ADA" w14:textId="7EEC1549" w:rsidR="008E3351" w:rsidRPr="00B4259B" w:rsidRDefault="008E3351" w:rsidP="00912267">
            <w:pPr>
              <w:tabs>
                <w:tab w:val="left" w:pos="3146"/>
              </w:tabs>
              <w:spacing w:line="240" w:lineRule="atLeast"/>
              <w:jc w:val="both"/>
              <w:rPr>
                <w:rFonts w:ascii="Arial" w:hAnsi="Arial" w:cs="Arial"/>
                <w:sz w:val="20"/>
                <w:szCs w:val="20"/>
              </w:rPr>
            </w:pPr>
          </w:p>
        </w:tc>
      </w:tr>
      <w:tr w:rsidR="00B4259B" w:rsidRPr="00B4259B" w14:paraId="216B5B80" w14:textId="77777777" w:rsidTr="00B4259B">
        <w:trPr>
          <w:trHeight w:val="1335"/>
          <w:tblCellSpacing w:w="20" w:type="dxa"/>
        </w:trPr>
        <w:tc>
          <w:tcPr>
            <w:tcW w:w="602" w:type="pct"/>
            <w:tcBorders>
              <w:top w:val="inset" w:sz="6" w:space="0" w:color="auto"/>
              <w:left w:val="inset" w:sz="6" w:space="0" w:color="auto"/>
              <w:bottom w:val="inset" w:sz="6" w:space="0" w:color="auto"/>
              <w:right w:val="inset" w:sz="6" w:space="0" w:color="auto"/>
            </w:tcBorders>
          </w:tcPr>
          <w:p w14:paraId="47DF4F50" w14:textId="77777777" w:rsidR="008E3351" w:rsidRPr="00B4259B" w:rsidRDefault="008E3351" w:rsidP="00912267">
            <w:pPr>
              <w:spacing w:line="240" w:lineRule="atLeast"/>
              <w:jc w:val="both"/>
              <w:rPr>
                <w:rFonts w:ascii="Arial" w:hAnsi="Arial" w:cs="Arial"/>
                <w:b/>
                <w:bCs/>
                <w:sz w:val="20"/>
                <w:szCs w:val="20"/>
              </w:rPr>
            </w:pPr>
            <w:r w:rsidRPr="00B4259B">
              <w:rPr>
                <w:rFonts w:ascii="Arial" w:hAnsi="Arial" w:cs="Arial"/>
                <w:b/>
                <w:bCs/>
                <w:sz w:val="20"/>
                <w:szCs w:val="20"/>
              </w:rPr>
              <w:lastRenderedPageBreak/>
              <w:t>Reducción de circulante y Rezago</w:t>
            </w:r>
          </w:p>
        </w:tc>
        <w:tc>
          <w:tcPr>
            <w:tcW w:w="1188" w:type="pct"/>
            <w:tcBorders>
              <w:top w:val="inset" w:sz="6" w:space="0" w:color="auto"/>
              <w:left w:val="inset" w:sz="6" w:space="0" w:color="auto"/>
              <w:bottom w:val="inset" w:sz="6" w:space="0" w:color="auto"/>
              <w:right w:val="inset" w:sz="6" w:space="0" w:color="auto"/>
            </w:tcBorders>
            <w:shd w:val="clear" w:color="auto" w:fill="auto"/>
          </w:tcPr>
          <w:p w14:paraId="5CF27D16" w14:textId="77777777"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A pesar de que de enero a mayo de 2019 se muestra una tendencia a la reducción del Circulante, de acuerdo con el plan de trabajo desarrollado en la oficina, se refleja que, en cuanto a los expedientes en rezago, los mismos no se encuentran contenidos en el plan.</w:t>
            </w:r>
          </w:p>
        </w:tc>
        <w:tc>
          <w:tcPr>
            <w:tcW w:w="1136" w:type="pct"/>
            <w:tcBorders>
              <w:top w:val="inset" w:sz="6" w:space="0" w:color="auto"/>
              <w:left w:val="inset" w:sz="6" w:space="0" w:color="auto"/>
              <w:bottom w:val="inset" w:sz="6" w:space="0" w:color="auto"/>
              <w:right w:val="inset" w:sz="6" w:space="0" w:color="auto"/>
            </w:tcBorders>
          </w:tcPr>
          <w:p w14:paraId="5DB5AAB4" w14:textId="276A33E0"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propone que el equipo de mejora continúe con el proyecto de reducción del Circulante e incluya la reducción del Rezago para no afectar a la persona usuaria en la resolución de sus casos de antigua data.</w:t>
            </w:r>
          </w:p>
          <w:p w14:paraId="1D62A2F2" w14:textId="4ECA113E"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De igual manera para este proyecto se asignará una plaza de Fiscal y una plaza de Técnico Judicial con el fin colaborar con esta labor, no obstante, haciendo la salvedad de que, pasado el periodo asignado para este proyecto de tres meses y medio, con una cuota de finalización o cierre de cinco expedientes al día, la UCS solicitará o reasignará dichas plazas a otro proyecto. Finalizado este proyecto y de acuerdo con la cantidad de expedientes que haya por escritorio a se procederá a realizar una distribución equitativa de Circulante entre todos los escritorios de Fiscalas o Fiscales no especializados. Este proyecto </w:t>
            </w:r>
            <w:r w:rsidRPr="00B4259B">
              <w:rPr>
                <w:rFonts w:ascii="Arial" w:hAnsi="Arial" w:cs="Arial"/>
                <w:sz w:val="20"/>
                <w:szCs w:val="20"/>
              </w:rPr>
              <w:lastRenderedPageBreak/>
              <w:t>se realizará con la condición de exista presupuesto por parte de la UCS para llevarlo a cabo.</w:t>
            </w:r>
          </w:p>
        </w:tc>
        <w:tc>
          <w:tcPr>
            <w:tcW w:w="873" w:type="pct"/>
            <w:tcBorders>
              <w:top w:val="inset" w:sz="6" w:space="0" w:color="auto"/>
              <w:left w:val="inset" w:sz="6" w:space="0" w:color="auto"/>
              <w:bottom w:val="inset" w:sz="6" w:space="0" w:color="auto"/>
              <w:right w:val="inset" w:sz="6" w:space="0" w:color="auto"/>
            </w:tcBorders>
            <w:shd w:val="clear" w:color="auto" w:fill="auto"/>
          </w:tcPr>
          <w:p w14:paraId="6C11D270" w14:textId="77777777"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lastRenderedPageBreak/>
              <w:t>Reducir la cantidad de trabajo por escritorio y buscar la oportunidad para realizar una justicia pronta y cumplida para la persona usuaria.</w:t>
            </w:r>
          </w:p>
          <w:p w14:paraId="02C2F932" w14:textId="77777777" w:rsidR="008E3351" w:rsidRPr="00B4259B" w:rsidRDefault="008E3351" w:rsidP="00912267">
            <w:pPr>
              <w:tabs>
                <w:tab w:val="left" w:pos="3146"/>
              </w:tabs>
              <w:spacing w:line="240" w:lineRule="atLeast"/>
              <w:jc w:val="both"/>
              <w:rPr>
                <w:rFonts w:ascii="Arial" w:hAnsi="Arial" w:cs="Arial"/>
                <w:sz w:val="20"/>
                <w:szCs w:val="20"/>
              </w:rPr>
            </w:pPr>
          </w:p>
        </w:tc>
        <w:tc>
          <w:tcPr>
            <w:tcW w:w="560" w:type="pct"/>
            <w:tcBorders>
              <w:top w:val="inset" w:sz="6" w:space="0" w:color="auto"/>
              <w:left w:val="inset" w:sz="6" w:space="0" w:color="auto"/>
              <w:bottom w:val="inset" w:sz="6" w:space="0" w:color="auto"/>
              <w:right w:val="inset" w:sz="6" w:space="0" w:color="auto"/>
            </w:tcBorders>
            <w:shd w:val="clear" w:color="auto" w:fill="auto"/>
            <w:noWrap/>
          </w:tcPr>
          <w:p w14:paraId="0CDE92DD" w14:textId="77777777" w:rsidR="008E3351" w:rsidRPr="00B4259B" w:rsidRDefault="008E3351" w:rsidP="00912267">
            <w:pPr>
              <w:tabs>
                <w:tab w:val="left" w:pos="3146"/>
              </w:tabs>
              <w:spacing w:line="240" w:lineRule="atLeast"/>
              <w:jc w:val="both"/>
              <w:rPr>
                <w:rFonts w:ascii="Arial" w:hAnsi="Arial" w:cs="Arial"/>
                <w:b/>
                <w:bCs/>
                <w:sz w:val="20"/>
                <w:szCs w:val="20"/>
              </w:rPr>
            </w:pPr>
          </w:p>
        </w:tc>
        <w:tc>
          <w:tcPr>
            <w:tcW w:w="537" w:type="pct"/>
            <w:tcBorders>
              <w:top w:val="inset" w:sz="6" w:space="0" w:color="auto"/>
              <w:left w:val="inset" w:sz="6" w:space="0" w:color="auto"/>
              <w:bottom w:val="inset" w:sz="6" w:space="0" w:color="auto"/>
              <w:right w:val="inset" w:sz="6" w:space="0" w:color="auto"/>
            </w:tcBorders>
            <w:shd w:val="clear" w:color="auto" w:fill="auto"/>
            <w:noWrap/>
          </w:tcPr>
          <w:p w14:paraId="482EBF8A" w14:textId="77777777" w:rsidR="008E3351" w:rsidRPr="00B4259B" w:rsidRDefault="008E3351"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4476DC49" w14:textId="77777777" w:rsidR="008E3351" w:rsidRPr="00B4259B" w:rsidRDefault="008E3351" w:rsidP="00912267">
            <w:pPr>
              <w:jc w:val="both"/>
              <w:rPr>
                <w:rFonts w:ascii="Arial" w:hAnsi="Arial" w:cs="Arial"/>
                <w:color w:val="000000"/>
                <w:sz w:val="20"/>
                <w:szCs w:val="20"/>
              </w:rPr>
            </w:pPr>
          </w:p>
          <w:p w14:paraId="7E6F6EA8" w14:textId="43CD47A4" w:rsidR="008E3351" w:rsidRPr="00B4259B" w:rsidRDefault="008B39F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13F51FDD" w14:textId="77777777" w:rsidR="008E3351" w:rsidRPr="00B4259B" w:rsidRDefault="008E3351" w:rsidP="00912267">
            <w:pPr>
              <w:jc w:val="both"/>
              <w:rPr>
                <w:rFonts w:ascii="Arial" w:hAnsi="Arial" w:cs="Arial"/>
                <w:color w:val="000000"/>
                <w:sz w:val="20"/>
                <w:szCs w:val="20"/>
              </w:rPr>
            </w:pPr>
          </w:p>
          <w:p w14:paraId="51B4D565" w14:textId="6CCE7A17" w:rsidR="008E3351" w:rsidRPr="00B4259B" w:rsidRDefault="008E3351" w:rsidP="00912267">
            <w:pPr>
              <w:tabs>
                <w:tab w:val="left" w:pos="3146"/>
              </w:tabs>
              <w:spacing w:line="240" w:lineRule="atLeast"/>
              <w:jc w:val="both"/>
              <w:rPr>
                <w:rFonts w:ascii="Arial" w:hAnsi="Arial" w:cs="Arial"/>
                <w:sz w:val="20"/>
                <w:szCs w:val="20"/>
              </w:rPr>
            </w:pPr>
          </w:p>
        </w:tc>
      </w:tr>
      <w:tr w:rsidR="00B4259B" w:rsidRPr="00B4259B" w14:paraId="42517153" w14:textId="77777777" w:rsidTr="00B4259B">
        <w:trPr>
          <w:trHeight w:val="1335"/>
          <w:tblCellSpacing w:w="20" w:type="dxa"/>
        </w:trPr>
        <w:tc>
          <w:tcPr>
            <w:tcW w:w="602" w:type="pct"/>
            <w:tcBorders>
              <w:top w:val="inset" w:sz="6" w:space="0" w:color="auto"/>
              <w:left w:val="inset" w:sz="6" w:space="0" w:color="auto"/>
              <w:bottom w:val="inset" w:sz="6" w:space="0" w:color="auto"/>
              <w:right w:val="inset" w:sz="6" w:space="0" w:color="auto"/>
            </w:tcBorders>
          </w:tcPr>
          <w:p w14:paraId="1C64E20F" w14:textId="6B236A3B" w:rsidR="008E3351" w:rsidRPr="00B4259B" w:rsidRDefault="008E3351" w:rsidP="00912267">
            <w:pPr>
              <w:spacing w:line="240" w:lineRule="atLeast"/>
              <w:jc w:val="both"/>
              <w:rPr>
                <w:rFonts w:ascii="Arial" w:hAnsi="Arial" w:cs="Arial"/>
                <w:b/>
                <w:bCs/>
                <w:sz w:val="20"/>
                <w:szCs w:val="20"/>
              </w:rPr>
            </w:pPr>
            <w:r w:rsidRPr="00B4259B">
              <w:rPr>
                <w:rFonts w:ascii="Arial" w:hAnsi="Arial" w:cs="Arial"/>
                <w:b/>
                <w:bCs/>
                <w:sz w:val="20"/>
                <w:szCs w:val="20"/>
              </w:rPr>
              <w:t>Manejo de drogas de evidencia</w:t>
            </w:r>
          </w:p>
        </w:tc>
        <w:tc>
          <w:tcPr>
            <w:tcW w:w="1188" w:type="pct"/>
            <w:tcBorders>
              <w:top w:val="inset" w:sz="6" w:space="0" w:color="auto"/>
              <w:left w:val="inset" w:sz="6" w:space="0" w:color="auto"/>
              <w:bottom w:val="inset" w:sz="6" w:space="0" w:color="auto"/>
              <w:right w:val="inset" w:sz="6" w:space="0" w:color="auto"/>
            </w:tcBorders>
            <w:shd w:val="clear" w:color="auto" w:fill="auto"/>
          </w:tcPr>
          <w:p w14:paraId="65411790" w14:textId="48AF4A5A"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Aun cuando hay una persona asignada la Bodega de Evidencias, se tiene que el manejo de drogas ahora se debe hacer de forma semanal, lo cual se perdería un talento humano por semana que realice este trabajo.</w:t>
            </w:r>
          </w:p>
        </w:tc>
        <w:tc>
          <w:tcPr>
            <w:tcW w:w="1136" w:type="pct"/>
            <w:tcBorders>
              <w:top w:val="inset" w:sz="6" w:space="0" w:color="auto"/>
              <w:left w:val="inset" w:sz="6" w:space="0" w:color="auto"/>
              <w:bottom w:val="inset" w:sz="6" w:space="0" w:color="auto"/>
              <w:right w:val="inset" w:sz="6" w:space="0" w:color="auto"/>
            </w:tcBorders>
          </w:tcPr>
          <w:p w14:paraId="0412C89F" w14:textId="560522A0"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De acuerdo con lo expresado por parte del OIJ de Puntarenas, esta unidad puede prestar el servicio de envío de drogas al depósito siempre y cuando no se exceda de ocho paquetes por semana, para lo cual, se le solicita a la Fiscala y al Técnico Judicial a cargo de esta materia que tramiten de forma expedita y semanal la cantidad de paquetes que indica el OIJ, en el caso de que se exceda a esta cantidad, se debe coordinar con el OIJ para ver si se pueden realizar dos entregas en una misma semana o separar la cantidad de paquetes para no exceder lo máximo requerido por ellos.</w:t>
            </w:r>
          </w:p>
          <w:p w14:paraId="4D54686E" w14:textId="77777777" w:rsidR="008E3351" w:rsidRPr="00B4259B" w:rsidRDefault="008E3351" w:rsidP="00912267">
            <w:pPr>
              <w:tabs>
                <w:tab w:val="left" w:pos="3146"/>
              </w:tabs>
              <w:spacing w:line="240" w:lineRule="atLeast"/>
              <w:jc w:val="both"/>
              <w:rPr>
                <w:rFonts w:ascii="Arial" w:hAnsi="Arial" w:cs="Arial"/>
                <w:sz w:val="20"/>
                <w:szCs w:val="20"/>
              </w:rPr>
            </w:pPr>
          </w:p>
        </w:tc>
        <w:tc>
          <w:tcPr>
            <w:tcW w:w="873" w:type="pct"/>
            <w:tcBorders>
              <w:top w:val="inset" w:sz="6" w:space="0" w:color="auto"/>
              <w:left w:val="inset" w:sz="6" w:space="0" w:color="auto"/>
              <w:bottom w:val="inset" w:sz="6" w:space="0" w:color="auto"/>
              <w:right w:val="inset" w:sz="6" w:space="0" w:color="auto"/>
            </w:tcBorders>
            <w:shd w:val="clear" w:color="auto" w:fill="auto"/>
          </w:tcPr>
          <w:p w14:paraId="2D6CD615" w14:textId="585466CB"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Evitar el </w:t>
            </w:r>
            <w:r w:rsidR="0034199C" w:rsidRPr="00B4259B">
              <w:rPr>
                <w:rFonts w:ascii="Arial" w:hAnsi="Arial" w:cs="Arial"/>
                <w:sz w:val="20"/>
                <w:szCs w:val="20"/>
              </w:rPr>
              <w:t>almacenamiento</w:t>
            </w:r>
            <w:r w:rsidRPr="00B4259B">
              <w:rPr>
                <w:rFonts w:ascii="Arial" w:hAnsi="Arial" w:cs="Arial"/>
                <w:sz w:val="20"/>
                <w:szCs w:val="20"/>
              </w:rPr>
              <w:t xml:space="preserve"> y optimizar el procedimiento para el manejo, traslado y trazabilidad de este tipo de evidencias.</w:t>
            </w:r>
          </w:p>
          <w:p w14:paraId="3A372106" w14:textId="5FA73A1A" w:rsidR="008E3351" w:rsidRPr="00B4259B" w:rsidRDefault="008E3351" w:rsidP="00912267">
            <w:pPr>
              <w:tabs>
                <w:tab w:val="left" w:pos="3146"/>
              </w:tabs>
              <w:spacing w:line="240" w:lineRule="atLeast"/>
              <w:jc w:val="both"/>
              <w:rPr>
                <w:rFonts w:ascii="Arial" w:hAnsi="Arial" w:cs="Arial"/>
                <w:sz w:val="20"/>
                <w:szCs w:val="20"/>
              </w:rPr>
            </w:pPr>
          </w:p>
        </w:tc>
        <w:tc>
          <w:tcPr>
            <w:tcW w:w="560" w:type="pct"/>
            <w:tcBorders>
              <w:top w:val="inset" w:sz="6" w:space="0" w:color="auto"/>
              <w:left w:val="inset" w:sz="6" w:space="0" w:color="auto"/>
              <w:bottom w:val="inset" w:sz="6" w:space="0" w:color="auto"/>
              <w:right w:val="inset" w:sz="6" w:space="0" w:color="auto"/>
            </w:tcBorders>
            <w:shd w:val="clear" w:color="auto" w:fill="auto"/>
            <w:noWrap/>
          </w:tcPr>
          <w:p w14:paraId="6FFAAD95" w14:textId="77777777" w:rsidR="008E3351" w:rsidRPr="00B4259B" w:rsidRDefault="008E3351" w:rsidP="00912267">
            <w:pPr>
              <w:tabs>
                <w:tab w:val="left" w:pos="3146"/>
              </w:tabs>
              <w:spacing w:line="240" w:lineRule="atLeast"/>
              <w:jc w:val="both"/>
              <w:rPr>
                <w:rFonts w:ascii="Arial" w:hAnsi="Arial" w:cs="Arial"/>
                <w:b/>
                <w:bCs/>
                <w:sz w:val="20"/>
                <w:szCs w:val="20"/>
              </w:rPr>
            </w:pPr>
          </w:p>
        </w:tc>
        <w:tc>
          <w:tcPr>
            <w:tcW w:w="537" w:type="pct"/>
            <w:tcBorders>
              <w:top w:val="inset" w:sz="6" w:space="0" w:color="auto"/>
              <w:left w:val="inset" w:sz="6" w:space="0" w:color="auto"/>
              <w:bottom w:val="inset" w:sz="6" w:space="0" w:color="auto"/>
              <w:right w:val="inset" w:sz="6" w:space="0" w:color="auto"/>
            </w:tcBorders>
            <w:shd w:val="clear" w:color="auto" w:fill="auto"/>
            <w:noWrap/>
          </w:tcPr>
          <w:p w14:paraId="57B6F7F7" w14:textId="77777777" w:rsidR="008E3351" w:rsidRPr="00B4259B" w:rsidRDefault="008E3351"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2153B019" w14:textId="77777777" w:rsidR="008E3351" w:rsidRPr="00B4259B" w:rsidRDefault="008E3351" w:rsidP="00912267">
            <w:pPr>
              <w:jc w:val="both"/>
              <w:rPr>
                <w:rFonts w:ascii="Arial" w:hAnsi="Arial" w:cs="Arial"/>
                <w:color w:val="000000"/>
                <w:sz w:val="20"/>
                <w:szCs w:val="20"/>
              </w:rPr>
            </w:pPr>
          </w:p>
          <w:p w14:paraId="247EC5C3" w14:textId="75B19AD6" w:rsidR="008E3351" w:rsidRPr="00B4259B" w:rsidRDefault="008B39F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2E757CDE" w14:textId="77777777" w:rsidR="008E3351" w:rsidRPr="00B4259B" w:rsidRDefault="008E3351" w:rsidP="00912267">
            <w:pPr>
              <w:jc w:val="both"/>
              <w:rPr>
                <w:rFonts w:ascii="Arial" w:hAnsi="Arial" w:cs="Arial"/>
                <w:color w:val="000000"/>
                <w:sz w:val="20"/>
                <w:szCs w:val="20"/>
              </w:rPr>
            </w:pPr>
          </w:p>
          <w:p w14:paraId="7EE21520" w14:textId="5F3D8F80" w:rsidR="008E3351" w:rsidRPr="00B4259B" w:rsidRDefault="008E3351" w:rsidP="00912267">
            <w:pPr>
              <w:tabs>
                <w:tab w:val="left" w:pos="3146"/>
              </w:tabs>
              <w:spacing w:line="240" w:lineRule="atLeast"/>
              <w:jc w:val="both"/>
              <w:rPr>
                <w:rFonts w:ascii="Arial" w:hAnsi="Arial" w:cs="Arial"/>
                <w:sz w:val="20"/>
                <w:szCs w:val="20"/>
              </w:rPr>
            </w:pPr>
          </w:p>
        </w:tc>
      </w:tr>
      <w:tr w:rsidR="00B4259B" w:rsidRPr="00B4259B" w14:paraId="1208EFB1" w14:textId="77777777" w:rsidTr="00B4259B">
        <w:trPr>
          <w:trHeight w:val="1335"/>
          <w:tblCellSpacing w:w="20" w:type="dxa"/>
        </w:trPr>
        <w:tc>
          <w:tcPr>
            <w:tcW w:w="602" w:type="pct"/>
          </w:tcPr>
          <w:p w14:paraId="5EBBAA00" w14:textId="4C3561E9" w:rsidR="008E3351" w:rsidRPr="00B4259B" w:rsidRDefault="008E3351" w:rsidP="00912267">
            <w:pPr>
              <w:spacing w:line="240" w:lineRule="atLeast"/>
              <w:jc w:val="both"/>
              <w:rPr>
                <w:rFonts w:ascii="Arial" w:hAnsi="Arial" w:cs="Arial"/>
                <w:b/>
                <w:bCs/>
                <w:sz w:val="20"/>
                <w:szCs w:val="20"/>
              </w:rPr>
            </w:pPr>
            <w:r w:rsidRPr="00B4259B">
              <w:rPr>
                <w:rFonts w:ascii="Arial" w:hAnsi="Arial" w:cs="Arial"/>
                <w:b/>
                <w:bCs/>
                <w:sz w:val="20"/>
                <w:szCs w:val="20"/>
              </w:rPr>
              <w:lastRenderedPageBreak/>
              <w:t>Boletas para el control de juicios y audiencias.</w:t>
            </w:r>
          </w:p>
        </w:tc>
        <w:tc>
          <w:tcPr>
            <w:tcW w:w="1188" w:type="pct"/>
            <w:shd w:val="clear" w:color="auto" w:fill="auto"/>
          </w:tcPr>
          <w:p w14:paraId="319EB222" w14:textId="77777777"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Se cuenta con controles físicos (boletas) de los juicios y audiencias, pero se lleva de forma física, y estas se almacenan en folders o ampos, por lo que se dificulta la extracción de la información, además de que esta depende de que la Fiscala o el Fiscal de Juicio que atiende el juicio, o la Fiscala o Fiscal Auxiliar que asiste a juicio o alguna audiencia preliminar registre y entregue toda la información de forma adecuada y completa.</w:t>
            </w:r>
          </w:p>
          <w:p w14:paraId="6075B503" w14:textId="36FA0BAD" w:rsidR="008E3351" w:rsidRPr="00B4259B" w:rsidRDefault="008E3351" w:rsidP="00912267">
            <w:pPr>
              <w:tabs>
                <w:tab w:val="left" w:pos="3146"/>
              </w:tabs>
              <w:spacing w:line="240" w:lineRule="atLeast"/>
              <w:jc w:val="both"/>
              <w:rPr>
                <w:rFonts w:ascii="Arial" w:hAnsi="Arial" w:cs="Arial"/>
                <w:sz w:val="20"/>
                <w:szCs w:val="20"/>
              </w:rPr>
            </w:pPr>
          </w:p>
        </w:tc>
        <w:tc>
          <w:tcPr>
            <w:tcW w:w="1136" w:type="pct"/>
          </w:tcPr>
          <w:p w14:paraId="1EAE2D54" w14:textId="18F739D8"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 xml:space="preserve">Mejorar el control electrónico de los juicios y audiencias asignadas y llevadas a cabo por las diferentes Fiscalas o Fiscales, así como el tiempo que se invirtió, el tipo de resultado de los juicios y audiencias preliminares realizadas, y </w:t>
            </w:r>
            <w:r w:rsidR="00900C82" w:rsidRPr="00B4259B">
              <w:rPr>
                <w:rFonts w:ascii="Arial" w:hAnsi="Arial" w:cs="Arial"/>
                <w:sz w:val="20"/>
                <w:szCs w:val="20"/>
              </w:rPr>
              <w:t>la estandarización de los nombres de las Fiscalas o Fiscales que las realizan</w:t>
            </w:r>
            <w:r w:rsidRPr="00B4259B">
              <w:rPr>
                <w:rFonts w:ascii="Arial" w:hAnsi="Arial" w:cs="Arial"/>
                <w:sz w:val="20"/>
                <w:szCs w:val="20"/>
              </w:rPr>
              <w:t>.</w:t>
            </w:r>
            <w:r w:rsidR="00AB13EE">
              <w:rPr>
                <w:rFonts w:ascii="Arial" w:hAnsi="Arial" w:cs="Arial"/>
                <w:sz w:val="20"/>
                <w:szCs w:val="20"/>
              </w:rPr>
              <w:t xml:space="preserve"> (ver propuesta en el Apéndice 3).</w:t>
            </w:r>
          </w:p>
        </w:tc>
        <w:tc>
          <w:tcPr>
            <w:tcW w:w="873" w:type="pct"/>
            <w:shd w:val="clear" w:color="auto" w:fill="auto"/>
          </w:tcPr>
          <w:p w14:paraId="1B0D9EF3" w14:textId="03F6BE9A" w:rsidR="008E3351" w:rsidRPr="00B4259B" w:rsidRDefault="008E3351" w:rsidP="00912267">
            <w:pPr>
              <w:tabs>
                <w:tab w:val="left" w:pos="3146"/>
              </w:tabs>
              <w:spacing w:line="240" w:lineRule="atLeast"/>
              <w:jc w:val="both"/>
              <w:rPr>
                <w:rFonts w:ascii="Arial" w:hAnsi="Arial" w:cs="Arial"/>
                <w:sz w:val="20"/>
                <w:szCs w:val="20"/>
              </w:rPr>
            </w:pPr>
            <w:r w:rsidRPr="00B4259B">
              <w:rPr>
                <w:rFonts w:ascii="Arial" w:hAnsi="Arial" w:cs="Arial"/>
                <w:sz w:val="20"/>
                <w:szCs w:val="20"/>
              </w:rPr>
              <w:t>Que sea posible evaluar e identificar áreas de mejora en pro de la persona usuaria con el respaldo de la información obtenida.</w:t>
            </w:r>
          </w:p>
        </w:tc>
        <w:tc>
          <w:tcPr>
            <w:tcW w:w="560" w:type="pct"/>
            <w:shd w:val="clear" w:color="auto" w:fill="auto"/>
            <w:noWrap/>
          </w:tcPr>
          <w:p w14:paraId="749782ED" w14:textId="77777777" w:rsidR="008E3351" w:rsidRPr="00B4259B" w:rsidRDefault="008E3351" w:rsidP="00912267">
            <w:pPr>
              <w:tabs>
                <w:tab w:val="left" w:pos="3146"/>
              </w:tabs>
              <w:spacing w:line="240" w:lineRule="atLeast"/>
              <w:jc w:val="both"/>
              <w:rPr>
                <w:rFonts w:ascii="Arial" w:hAnsi="Arial" w:cs="Arial"/>
                <w:b/>
                <w:bCs/>
                <w:sz w:val="20"/>
                <w:szCs w:val="20"/>
              </w:rPr>
            </w:pPr>
          </w:p>
        </w:tc>
        <w:tc>
          <w:tcPr>
            <w:tcW w:w="537" w:type="pct"/>
            <w:shd w:val="clear" w:color="auto" w:fill="auto"/>
            <w:noWrap/>
          </w:tcPr>
          <w:p w14:paraId="7302E46E" w14:textId="77777777" w:rsidR="008E3351" w:rsidRPr="00B4259B" w:rsidRDefault="008E3351" w:rsidP="00912267">
            <w:pPr>
              <w:jc w:val="both"/>
              <w:rPr>
                <w:rFonts w:ascii="Arial" w:hAnsi="Arial" w:cs="Arial"/>
                <w:color w:val="000000"/>
                <w:sz w:val="20"/>
                <w:szCs w:val="20"/>
              </w:rPr>
            </w:pPr>
            <w:r w:rsidRPr="00B4259B">
              <w:rPr>
                <w:rFonts w:ascii="Arial" w:hAnsi="Arial" w:cs="Arial"/>
                <w:color w:val="000000"/>
                <w:sz w:val="20"/>
                <w:szCs w:val="20"/>
              </w:rPr>
              <w:t>Equipo de Mejora de Procesos</w:t>
            </w:r>
          </w:p>
          <w:p w14:paraId="51023DE1" w14:textId="77777777" w:rsidR="008E3351" w:rsidRPr="00B4259B" w:rsidRDefault="008E3351" w:rsidP="00912267">
            <w:pPr>
              <w:jc w:val="both"/>
              <w:rPr>
                <w:rFonts w:ascii="Arial" w:hAnsi="Arial" w:cs="Arial"/>
                <w:color w:val="000000"/>
                <w:sz w:val="20"/>
                <w:szCs w:val="20"/>
              </w:rPr>
            </w:pPr>
          </w:p>
          <w:p w14:paraId="6DB7B127" w14:textId="1C2E380D" w:rsidR="008E3351" w:rsidRPr="00B4259B" w:rsidRDefault="008B39F7" w:rsidP="00912267">
            <w:pPr>
              <w:jc w:val="both"/>
              <w:rPr>
                <w:rFonts w:ascii="Arial" w:hAnsi="Arial" w:cs="Arial"/>
                <w:color w:val="000000"/>
                <w:sz w:val="20"/>
                <w:szCs w:val="20"/>
              </w:rPr>
            </w:pPr>
            <w:r w:rsidRPr="00B4259B">
              <w:rPr>
                <w:rFonts w:ascii="Arial" w:hAnsi="Arial" w:cs="Arial"/>
                <w:sz w:val="20"/>
                <w:szCs w:val="20"/>
              </w:rPr>
              <w:t>Fiscala Coordinadora del Proyecto de Mejora Integral del Proceso Penal</w:t>
            </w:r>
          </w:p>
          <w:p w14:paraId="3B141616" w14:textId="77777777" w:rsidR="008E3351" w:rsidRPr="00B4259B" w:rsidRDefault="008E3351" w:rsidP="00912267">
            <w:pPr>
              <w:jc w:val="both"/>
              <w:rPr>
                <w:rFonts w:ascii="Arial" w:hAnsi="Arial" w:cs="Arial"/>
                <w:color w:val="000000"/>
                <w:sz w:val="20"/>
                <w:szCs w:val="20"/>
              </w:rPr>
            </w:pPr>
          </w:p>
          <w:p w14:paraId="7386B634" w14:textId="22174D72" w:rsidR="008E3351" w:rsidRPr="00B4259B" w:rsidRDefault="008E3351" w:rsidP="00912267">
            <w:pPr>
              <w:tabs>
                <w:tab w:val="left" w:pos="3146"/>
              </w:tabs>
              <w:spacing w:line="240" w:lineRule="atLeast"/>
              <w:jc w:val="both"/>
              <w:rPr>
                <w:rFonts w:ascii="Arial" w:hAnsi="Arial" w:cs="Arial"/>
                <w:sz w:val="20"/>
                <w:szCs w:val="20"/>
              </w:rPr>
            </w:pPr>
          </w:p>
        </w:tc>
      </w:tr>
    </w:tbl>
    <w:p w14:paraId="4E4D3105" w14:textId="77777777" w:rsidR="00A966CB" w:rsidRPr="00503042" w:rsidRDefault="00A966CB" w:rsidP="00A966CB">
      <w:pPr>
        <w:spacing w:line="360" w:lineRule="auto"/>
        <w:ind w:left="426"/>
        <w:jc w:val="both"/>
        <w:rPr>
          <w:rFonts w:ascii="Arial" w:hAnsi="Arial" w:cs="Arial"/>
          <w:sz w:val="22"/>
          <w:szCs w:val="22"/>
        </w:rPr>
      </w:pPr>
    </w:p>
    <w:p w14:paraId="6D89F497" w14:textId="607927FC" w:rsidR="008E3351" w:rsidRDefault="008E3351" w:rsidP="00A966CB">
      <w:pPr>
        <w:spacing w:line="360" w:lineRule="auto"/>
        <w:ind w:left="426"/>
        <w:jc w:val="both"/>
        <w:rPr>
          <w:rFonts w:ascii="Arial" w:hAnsi="Arial" w:cs="Arial"/>
          <w:sz w:val="22"/>
          <w:szCs w:val="22"/>
        </w:rPr>
      </w:pPr>
    </w:p>
    <w:p w14:paraId="22FFD460" w14:textId="77777777" w:rsidR="008E3351" w:rsidRPr="00503042" w:rsidRDefault="008E3351" w:rsidP="00A966CB">
      <w:pPr>
        <w:spacing w:line="360" w:lineRule="auto"/>
        <w:ind w:left="426"/>
        <w:jc w:val="both"/>
        <w:rPr>
          <w:rFonts w:ascii="Arial" w:hAnsi="Arial" w:cs="Arial"/>
          <w:sz w:val="22"/>
          <w:szCs w:val="22"/>
        </w:rPr>
      </w:pPr>
    </w:p>
    <w:p w14:paraId="3E984B90" w14:textId="77777777" w:rsidR="0034199C" w:rsidRDefault="0034199C" w:rsidP="00A966CB">
      <w:pPr>
        <w:pStyle w:val="Ttulo1"/>
        <w:sectPr w:rsidR="0034199C" w:rsidSect="00B4259B">
          <w:pgSz w:w="15840" w:h="12240" w:orient="landscape"/>
          <w:pgMar w:top="1134" w:right="1134" w:bottom="1134" w:left="1134" w:header="709" w:footer="709" w:gutter="0"/>
          <w:cols w:space="708"/>
          <w:docGrid w:linePitch="360"/>
        </w:sectPr>
      </w:pPr>
    </w:p>
    <w:p w14:paraId="78DD407D" w14:textId="4636C7B5" w:rsidR="00A966CB" w:rsidRPr="00844105" w:rsidRDefault="00A966CB" w:rsidP="00A966CB">
      <w:pPr>
        <w:pStyle w:val="Ttulo1"/>
      </w:pPr>
      <w:r w:rsidRPr="00844105">
        <w:lastRenderedPageBreak/>
        <w:t xml:space="preserve">Indicadores de </w:t>
      </w:r>
      <w:r>
        <w:t>G</w:t>
      </w:r>
      <w:r w:rsidRPr="00844105">
        <w:t>estión</w:t>
      </w:r>
    </w:p>
    <w:p w14:paraId="5AFFE582" w14:textId="77777777" w:rsidR="00A966CB" w:rsidRPr="00F87759" w:rsidRDefault="00A966CB" w:rsidP="00A966CB">
      <w:pPr>
        <w:spacing w:line="360" w:lineRule="auto"/>
        <w:ind w:left="426"/>
        <w:jc w:val="both"/>
        <w:rPr>
          <w:rFonts w:ascii="Arial" w:hAnsi="Arial" w:cs="Arial"/>
          <w:sz w:val="22"/>
          <w:szCs w:val="22"/>
        </w:rPr>
      </w:pPr>
    </w:p>
    <w:p w14:paraId="73287959" w14:textId="77777777" w:rsidR="00F87759" w:rsidRPr="00F87759" w:rsidRDefault="00F87759" w:rsidP="00F87759">
      <w:pPr>
        <w:spacing w:line="360" w:lineRule="auto"/>
        <w:ind w:left="426"/>
        <w:jc w:val="both"/>
        <w:rPr>
          <w:rFonts w:ascii="Arial" w:hAnsi="Arial" w:cs="Arial"/>
          <w:sz w:val="22"/>
          <w:szCs w:val="22"/>
        </w:rPr>
      </w:pPr>
      <w:r w:rsidRPr="00F87759">
        <w:rPr>
          <w:rFonts w:ascii="Arial" w:hAnsi="Arial" w:cs="Arial"/>
          <w:sz w:val="22"/>
          <w:szCs w:val="22"/>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72C43847" w14:textId="77777777" w:rsidR="00F87759" w:rsidRPr="00F87759" w:rsidRDefault="00F87759" w:rsidP="00F87759">
      <w:pPr>
        <w:spacing w:line="360" w:lineRule="auto"/>
        <w:ind w:left="426"/>
        <w:jc w:val="both"/>
        <w:rPr>
          <w:rFonts w:ascii="Arial" w:hAnsi="Arial" w:cs="Arial"/>
          <w:sz w:val="22"/>
          <w:szCs w:val="22"/>
        </w:rPr>
      </w:pPr>
    </w:p>
    <w:p w14:paraId="6CAFF0C1" w14:textId="5D06804B" w:rsidR="00F87759" w:rsidRDefault="00F87759" w:rsidP="00F87759">
      <w:pPr>
        <w:spacing w:line="360" w:lineRule="auto"/>
        <w:ind w:left="426"/>
        <w:jc w:val="both"/>
        <w:rPr>
          <w:rFonts w:ascii="Arial" w:hAnsi="Arial" w:cs="Arial"/>
          <w:sz w:val="22"/>
          <w:szCs w:val="22"/>
        </w:rPr>
      </w:pPr>
      <w:r w:rsidRPr="00AA2AA1">
        <w:rPr>
          <w:rFonts w:ascii="Arial" w:hAnsi="Arial" w:cs="Arial"/>
          <w:sz w:val="22"/>
          <w:szCs w:val="22"/>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5D74B56E" w14:textId="61612449" w:rsidR="00BE161E" w:rsidRDefault="00BE161E" w:rsidP="00F87759">
      <w:pPr>
        <w:spacing w:line="360" w:lineRule="auto"/>
        <w:ind w:left="426"/>
        <w:jc w:val="both"/>
        <w:rPr>
          <w:rFonts w:ascii="Arial" w:hAnsi="Arial" w:cs="Arial"/>
          <w:sz w:val="22"/>
          <w:szCs w:val="22"/>
        </w:rPr>
      </w:pPr>
    </w:p>
    <w:p w14:paraId="10D9A79D" w14:textId="0490AE24" w:rsidR="000F2388" w:rsidRDefault="000F2388" w:rsidP="000F2388">
      <w:pPr>
        <w:pStyle w:val="Ttulo2"/>
      </w:pPr>
      <w:r>
        <w:t>Seguimiento realizado a la oficina</w:t>
      </w:r>
    </w:p>
    <w:p w14:paraId="3D754A0F" w14:textId="77777777" w:rsidR="000F2388" w:rsidRPr="006D5E77" w:rsidRDefault="000F2388" w:rsidP="006D5E77">
      <w:pPr>
        <w:spacing w:line="360" w:lineRule="auto"/>
        <w:ind w:left="426"/>
        <w:jc w:val="both"/>
        <w:rPr>
          <w:rFonts w:cs="Arial"/>
          <w:sz w:val="22"/>
          <w:szCs w:val="22"/>
        </w:rPr>
      </w:pPr>
    </w:p>
    <w:p w14:paraId="66B9F0DD" w14:textId="511D9132" w:rsidR="00BE161E" w:rsidRDefault="00BE161E" w:rsidP="00F87759">
      <w:pPr>
        <w:spacing w:line="360" w:lineRule="auto"/>
        <w:ind w:left="426"/>
        <w:jc w:val="both"/>
        <w:rPr>
          <w:rFonts w:ascii="Arial" w:hAnsi="Arial" w:cs="Arial"/>
          <w:sz w:val="22"/>
          <w:szCs w:val="22"/>
        </w:rPr>
      </w:pPr>
      <w:r w:rsidRPr="00BE161E">
        <w:rPr>
          <w:rFonts w:ascii="Arial" w:hAnsi="Arial" w:cs="Arial"/>
          <w:sz w:val="22"/>
          <w:szCs w:val="22"/>
        </w:rPr>
        <w:t xml:space="preserve">Mientras lo indicado anteriormente se llega a poner en práctica, la Dirección de Planificación </w:t>
      </w:r>
      <w:r>
        <w:rPr>
          <w:rFonts w:ascii="Arial" w:hAnsi="Arial" w:cs="Arial"/>
          <w:sz w:val="22"/>
          <w:szCs w:val="22"/>
        </w:rPr>
        <w:t xml:space="preserve">ha venido realizando y </w:t>
      </w:r>
      <w:r w:rsidRPr="00BE161E">
        <w:rPr>
          <w:rFonts w:ascii="Arial" w:hAnsi="Arial" w:cs="Arial"/>
          <w:sz w:val="22"/>
          <w:szCs w:val="22"/>
        </w:rPr>
        <w:t xml:space="preserve">realizará un seguimiento mensual de la Fiscalía </w:t>
      </w:r>
      <w:r>
        <w:rPr>
          <w:rFonts w:ascii="Arial" w:hAnsi="Arial" w:cs="Arial"/>
          <w:sz w:val="22"/>
          <w:szCs w:val="22"/>
        </w:rPr>
        <w:t>de Puntarenas</w:t>
      </w:r>
      <w:r w:rsidRPr="00BE161E">
        <w:rPr>
          <w:rFonts w:ascii="Arial" w:hAnsi="Arial" w:cs="Arial"/>
          <w:sz w:val="22"/>
          <w:szCs w:val="22"/>
        </w:rPr>
        <w:t xml:space="preserve">, con el objetivo de analizar el desarrollo de los planes de trabajo para cada oficina y la gestión de la oficina posterior a los abordajes realizados. Lo anterior con el apoyo de la generación de información estadística de </w:t>
      </w:r>
      <w:r w:rsidRPr="00BE161E">
        <w:rPr>
          <w:rFonts w:ascii="Arial" w:hAnsi="Arial" w:cs="Arial"/>
          <w:sz w:val="22"/>
          <w:szCs w:val="22"/>
        </w:rPr>
        <w:lastRenderedPageBreak/>
        <w:t>SIGMA, donde se analizarán variables como casos entrados, casos terminados, circulante, entre otros.</w:t>
      </w:r>
    </w:p>
    <w:p w14:paraId="7657FB69" w14:textId="77777777" w:rsidR="00D776A8" w:rsidRDefault="00D776A8" w:rsidP="00F87759">
      <w:pPr>
        <w:spacing w:line="360" w:lineRule="auto"/>
        <w:ind w:left="426"/>
        <w:jc w:val="both"/>
        <w:rPr>
          <w:rFonts w:ascii="Arial" w:hAnsi="Arial" w:cs="Arial"/>
          <w:sz w:val="22"/>
          <w:szCs w:val="22"/>
        </w:rPr>
      </w:pPr>
    </w:p>
    <w:p w14:paraId="551DBC30" w14:textId="10D6DF0D" w:rsidR="0046020D" w:rsidRDefault="0046020D" w:rsidP="00F87759">
      <w:pPr>
        <w:spacing w:line="360" w:lineRule="auto"/>
        <w:ind w:left="426"/>
        <w:jc w:val="both"/>
        <w:rPr>
          <w:rFonts w:ascii="Arial" w:hAnsi="Arial" w:cs="Arial"/>
          <w:sz w:val="22"/>
          <w:szCs w:val="22"/>
        </w:rPr>
      </w:pPr>
      <w:r>
        <w:rPr>
          <w:rFonts w:ascii="Arial" w:hAnsi="Arial" w:cs="Arial"/>
          <w:sz w:val="22"/>
          <w:szCs w:val="22"/>
        </w:rPr>
        <w:t>A continuación</w:t>
      </w:r>
      <w:r w:rsidR="009D29F5">
        <w:rPr>
          <w:rFonts w:ascii="Arial" w:hAnsi="Arial" w:cs="Arial"/>
          <w:sz w:val="22"/>
          <w:szCs w:val="22"/>
        </w:rPr>
        <w:t>,</w:t>
      </w:r>
      <w:r>
        <w:rPr>
          <w:rFonts w:ascii="Arial" w:hAnsi="Arial" w:cs="Arial"/>
          <w:sz w:val="22"/>
          <w:szCs w:val="22"/>
        </w:rPr>
        <w:t xml:space="preserve"> se adjunta el informe </w:t>
      </w:r>
      <w:r w:rsidR="009D29F5">
        <w:rPr>
          <w:rFonts w:ascii="Arial" w:hAnsi="Arial" w:cs="Arial"/>
          <w:sz w:val="22"/>
          <w:szCs w:val="22"/>
        </w:rPr>
        <w:t>2090-TR-MI-2019</w:t>
      </w:r>
      <w:r w:rsidR="00B613F5">
        <w:rPr>
          <w:rFonts w:ascii="Arial" w:hAnsi="Arial" w:cs="Arial"/>
          <w:sz w:val="22"/>
          <w:szCs w:val="22"/>
        </w:rPr>
        <w:t xml:space="preserve"> remitido a la Fiscalía de Puntarenas el 17 de diciembre de 2020, el cual contempla el seguimiento que se ha venido realizando a la oficina desde junio de 2020 a la fecha</w:t>
      </w:r>
      <w:r w:rsidR="004145C9">
        <w:rPr>
          <w:rFonts w:ascii="Arial" w:hAnsi="Arial" w:cs="Arial"/>
          <w:sz w:val="22"/>
          <w:szCs w:val="22"/>
        </w:rPr>
        <w:t xml:space="preserve">, en el cual se puede observar el seguimiento efectuado a las principales variables estadísticas de la oficina: entrada, </w:t>
      </w:r>
      <w:r w:rsidR="0082229D">
        <w:rPr>
          <w:rFonts w:ascii="Arial" w:hAnsi="Arial" w:cs="Arial"/>
          <w:sz w:val="22"/>
          <w:szCs w:val="22"/>
        </w:rPr>
        <w:t xml:space="preserve">salida, circulante, </w:t>
      </w:r>
      <w:r w:rsidR="00272C84">
        <w:rPr>
          <w:rFonts w:ascii="Arial" w:hAnsi="Arial" w:cs="Arial"/>
          <w:sz w:val="22"/>
          <w:szCs w:val="22"/>
        </w:rPr>
        <w:t xml:space="preserve">circulante promedio por plaza, rezago, entre otras; </w:t>
      </w:r>
      <w:r w:rsidR="00D73F34">
        <w:rPr>
          <w:rFonts w:ascii="Arial" w:hAnsi="Arial" w:cs="Arial"/>
          <w:sz w:val="22"/>
          <w:szCs w:val="22"/>
        </w:rPr>
        <w:t>los cuales han permitido</w:t>
      </w:r>
      <w:r w:rsidR="00AB410A">
        <w:rPr>
          <w:rFonts w:ascii="Arial" w:hAnsi="Arial" w:cs="Arial"/>
          <w:sz w:val="22"/>
          <w:szCs w:val="22"/>
        </w:rPr>
        <w:t xml:space="preserve"> ir brindando seguimiento y generando recomendaciones en el accionar de la oficina en estudio.</w:t>
      </w:r>
    </w:p>
    <w:p w14:paraId="34B1FEE9" w14:textId="2B8D0AEF" w:rsidR="009D29F5" w:rsidRDefault="009D29F5" w:rsidP="00F87759">
      <w:pPr>
        <w:spacing w:line="360" w:lineRule="auto"/>
        <w:ind w:left="426"/>
        <w:jc w:val="both"/>
        <w:rPr>
          <w:rFonts w:ascii="Arial" w:hAnsi="Arial" w:cs="Arial"/>
          <w:sz w:val="22"/>
          <w:szCs w:val="22"/>
        </w:rPr>
      </w:pPr>
    </w:p>
    <w:p w14:paraId="5CE947F1" w14:textId="1D02A2BB" w:rsidR="009D29F5" w:rsidRPr="00F87759" w:rsidRDefault="00D776A8" w:rsidP="00AA2AA1">
      <w:pPr>
        <w:spacing w:line="360" w:lineRule="auto"/>
        <w:ind w:left="426"/>
        <w:jc w:val="center"/>
        <w:rPr>
          <w:rFonts w:ascii="Arial" w:hAnsi="Arial" w:cs="Arial"/>
          <w:sz w:val="22"/>
          <w:szCs w:val="22"/>
        </w:rPr>
      </w:pPr>
      <w:r>
        <w:rPr>
          <w:rFonts w:ascii="Arial" w:hAnsi="Arial" w:cs="Arial"/>
          <w:sz w:val="22"/>
          <w:szCs w:val="22"/>
        </w:rPr>
        <w:object w:dxaOrig="3416" w:dyaOrig="1667" w14:anchorId="67858D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4pt;height:54.75pt" o:ole="">
            <v:imagedata r:id="rId51" o:title=""/>
          </v:shape>
          <o:OLEObject Type="Embed" ProgID="Package" ShapeID="_x0000_i1028" DrawAspect="Icon" ObjectID="_1693804688" r:id="rId52"/>
        </w:object>
      </w:r>
    </w:p>
    <w:p w14:paraId="38253579" w14:textId="77777777" w:rsidR="00A966CB" w:rsidRPr="00F87759" w:rsidRDefault="00A966CB" w:rsidP="00A966CB">
      <w:pPr>
        <w:spacing w:line="360" w:lineRule="auto"/>
        <w:ind w:left="426"/>
        <w:jc w:val="both"/>
        <w:rPr>
          <w:rFonts w:ascii="Arial" w:hAnsi="Arial" w:cs="Arial"/>
          <w:sz w:val="22"/>
          <w:szCs w:val="22"/>
        </w:rPr>
      </w:pPr>
    </w:p>
    <w:p w14:paraId="43CF565E" w14:textId="77777777" w:rsidR="00860FB5" w:rsidRDefault="00860FB5" w:rsidP="00860FB5">
      <w:pPr>
        <w:pStyle w:val="Ttulo1"/>
      </w:pPr>
      <w:r>
        <w:t>Seguimiento y Sostenibilidad del Estudio</w:t>
      </w:r>
    </w:p>
    <w:p w14:paraId="04313E40" w14:textId="77777777" w:rsidR="00860FB5" w:rsidRDefault="00860FB5" w:rsidP="00860FB5">
      <w:pPr>
        <w:spacing w:line="360" w:lineRule="auto"/>
        <w:ind w:left="426"/>
        <w:jc w:val="both"/>
        <w:rPr>
          <w:rFonts w:ascii="Arial" w:hAnsi="Arial" w:cs="Arial"/>
          <w:sz w:val="22"/>
          <w:szCs w:val="22"/>
        </w:rPr>
      </w:pPr>
    </w:p>
    <w:p w14:paraId="702DD884" w14:textId="1E23991E" w:rsidR="00860FB5" w:rsidRPr="00E918AC" w:rsidRDefault="00860FB5" w:rsidP="00860FB5">
      <w:pPr>
        <w:spacing w:line="360" w:lineRule="auto"/>
        <w:ind w:left="426"/>
        <w:jc w:val="both"/>
        <w:rPr>
          <w:rFonts w:ascii="Arial" w:hAnsi="Arial" w:cs="Arial"/>
          <w:sz w:val="22"/>
          <w:szCs w:val="22"/>
        </w:rPr>
      </w:pPr>
      <w:r w:rsidRPr="00E918AC">
        <w:rPr>
          <w:rFonts w:ascii="Arial" w:hAnsi="Arial" w:cs="Arial"/>
          <w:sz w:val="22"/>
          <w:szCs w:val="22"/>
        </w:rPr>
        <w:t xml:space="preserve">Con el fin de garantizar la sostenibilidad y los resultados del </w:t>
      </w:r>
      <w:r w:rsidR="00F87759">
        <w:rPr>
          <w:rFonts w:ascii="Arial" w:hAnsi="Arial" w:cs="Arial"/>
          <w:sz w:val="22"/>
          <w:szCs w:val="22"/>
        </w:rPr>
        <w:t>p</w:t>
      </w:r>
      <w:r w:rsidRPr="00E918AC">
        <w:rPr>
          <w:rFonts w:ascii="Arial" w:hAnsi="Arial" w:cs="Arial"/>
          <w:sz w:val="22"/>
          <w:szCs w:val="22"/>
        </w:rPr>
        <w:t xml:space="preserve">royecto a lo largo del tiempo, se define el siguiente procedimiento como parte del Modelo de Sostenibilidad de los Proyectos de Rediseño, </w:t>
      </w:r>
      <w:r w:rsidR="00F87759" w:rsidRPr="000973CF">
        <w:rPr>
          <w:rFonts w:ascii="Arial" w:hAnsi="Arial" w:cs="Arial"/>
          <w:sz w:val="22"/>
          <w:szCs w:val="22"/>
          <w:lang w:eastAsia="zh-CN"/>
        </w:rPr>
        <w:t>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w:t>
      </w:r>
      <w:r w:rsidRPr="00E918AC">
        <w:rPr>
          <w:rFonts w:ascii="Arial" w:hAnsi="Arial" w:cs="Arial"/>
          <w:sz w:val="22"/>
          <w:szCs w:val="22"/>
        </w:rPr>
        <w:t xml:space="preserve">. </w:t>
      </w:r>
    </w:p>
    <w:p w14:paraId="29D833CB" w14:textId="51AD12AA" w:rsidR="00860FB5" w:rsidRDefault="00860FB5" w:rsidP="00860FB5">
      <w:pPr>
        <w:pStyle w:val="Trabajo2"/>
        <w:ind w:firstLine="709"/>
        <w:rPr>
          <w:color w:val="000000"/>
          <w:sz w:val="22"/>
          <w:szCs w:val="22"/>
        </w:rPr>
      </w:pPr>
    </w:p>
    <w:p w14:paraId="77B1D7D3" w14:textId="77777777" w:rsidR="00411610" w:rsidRPr="00BE4001" w:rsidRDefault="00411610" w:rsidP="00860FB5">
      <w:pPr>
        <w:pStyle w:val="Trabajo2"/>
        <w:ind w:firstLine="709"/>
        <w:rPr>
          <w:color w:val="000000"/>
          <w:sz w:val="22"/>
          <w:szCs w:val="22"/>
        </w:rPr>
      </w:pPr>
    </w:p>
    <w:p w14:paraId="6647C5B1" w14:textId="5A26BF2A" w:rsidR="00860FB5" w:rsidRDefault="00F87759" w:rsidP="00860FB5">
      <w:pPr>
        <w:pStyle w:val="Ttulo3"/>
        <w:numPr>
          <w:ilvl w:val="0"/>
          <w:numId w:val="33"/>
        </w:numPr>
        <w:tabs>
          <w:tab w:val="left" w:pos="426"/>
        </w:tabs>
        <w:suppressAutoHyphens/>
        <w:spacing w:before="120" w:after="120" w:line="360" w:lineRule="auto"/>
        <w:ind w:left="426"/>
        <w:rPr>
          <w:rFonts w:ascii="Arial" w:hAnsi="Arial" w:cs="Arial"/>
          <w:sz w:val="22"/>
          <w:szCs w:val="22"/>
          <w:lang w:eastAsia="es-ES"/>
        </w:rPr>
      </w:pPr>
      <w:r w:rsidRPr="000973CF">
        <w:rPr>
          <w:rFonts w:ascii="Arial" w:hAnsi="Arial" w:cs="Arial"/>
          <w:sz w:val="22"/>
          <w:szCs w:val="22"/>
          <w:lang w:eastAsia="es-ES"/>
        </w:rPr>
        <w:t>Descripción del procedimiento de Modelo de Sostenibilidad y Mejora Continua</w:t>
      </w:r>
    </w:p>
    <w:p w14:paraId="1B8089D3" w14:textId="77777777" w:rsidR="00411610" w:rsidRPr="00411610" w:rsidRDefault="00411610" w:rsidP="00411610">
      <w:pPr>
        <w:pStyle w:val="Trabajo2"/>
        <w:ind w:firstLine="709"/>
        <w:rPr>
          <w:color w:val="000000"/>
          <w:sz w:val="22"/>
          <w:szCs w:val="22"/>
        </w:rPr>
      </w:pPr>
    </w:p>
    <w:p w14:paraId="2E9FA8DA"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 xml:space="preserve">La Dirección de Planificación es la responsable de definir los Indicadores de Gestión para cada una de las Oficinas, los cuales podrán ser solicitados revisar por la Dirección General del Ministerio Público. </w:t>
      </w:r>
    </w:p>
    <w:p w14:paraId="3E1D71FC" w14:textId="77777777" w:rsidR="00411610" w:rsidRPr="00411610" w:rsidRDefault="00411610" w:rsidP="00411610">
      <w:pPr>
        <w:tabs>
          <w:tab w:val="left" w:pos="1843"/>
        </w:tabs>
        <w:spacing w:line="360" w:lineRule="auto"/>
        <w:ind w:left="709" w:right="616" w:hanging="283"/>
        <w:jc w:val="both"/>
        <w:rPr>
          <w:rFonts w:ascii="Arial" w:hAnsi="Arial" w:cs="Arial"/>
          <w:sz w:val="22"/>
          <w:szCs w:val="22"/>
          <w:lang w:eastAsia="zh-CN"/>
        </w:rPr>
      </w:pPr>
    </w:p>
    <w:p w14:paraId="0AAAB2A2"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51939B69" w14:textId="77777777" w:rsidR="00411610" w:rsidRPr="00411610" w:rsidRDefault="00411610" w:rsidP="00411610">
      <w:pPr>
        <w:tabs>
          <w:tab w:val="left" w:pos="1843"/>
        </w:tabs>
        <w:spacing w:line="360" w:lineRule="auto"/>
        <w:ind w:left="709" w:right="616" w:hanging="283"/>
        <w:jc w:val="both"/>
        <w:rPr>
          <w:rFonts w:ascii="Arial" w:hAnsi="Arial" w:cs="Arial"/>
          <w:sz w:val="22"/>
          <w:szCs w:val="22"/>
          <w:lang w:eastAsia="zh-CN"/>
        </w:rPr>
      </w:pPr>
    </w:p>
    <w:p w14:paraId="26BDEB94"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 xml:space="preserve">Del mismo modo, es responsabilidad del profesional a cargo del Rediseño dejar instaladas las pizarras de Indicadores, en un lugar dentro del despacho visible para todo el personal de la oficina.  </w:t>
      </w:r>
    </w:p>
    <w:p w14:paraId="5F035DD6" w14:textId="77777777" w:rsidR="00411610" w:rsidRPr="00411610" w:rsidRDefault="00411610" w:rsidP="00411610">
      <w:pPr>
        <w:tabs>
          <w:tab w:val="left" w:pos="1843"/>
        </w:tabs>
        <w:spacing w:line="360" w:lineRule="auto"/>
        <w:ind w:left="709" w:right="616" w:hanging="283"/>
        <w:jc w:val="both"/>
        <w:rPr>
          <w:rFonts w:ascii="Arial" w:hAnsi="Arial" w:cs="Arial"/>
          <w:sz w:val="22"/>
          <w:szCs w:val="22"/>
          <w:lang w:eastAsia="zh-CN"/>
        </w:rPr>
      </w:pPr>
    </w:p>
    <w:p w14:paraId="1F33C91D"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20B7265E" w14:textId="77777777" w:rsidR="00411610" w:rsidRPr="00411610" w:rsidRDefault="00411610" w:rsidP="00411610">
      <w:pPr>
        <w:tabs>
          <w:tab w:val="left" w:pos="1843"/>
        </w:tabs>
        <w:spacing w:line="360" w:lineRule="auto"/>
        <w:ind w:left="426" w:right="616" w:firstLine="708"/>
        <w:jc w:val="both"/>
        <w:rPr>
          <w:rFonts w:ascii="Arial" w:hAnsi="Arial" w:cs="Arial"/>
          <w:sz w:val="22"/>
          <w:szCs w:val="22"/>
          <w:lang w:eastAsia="zh-CN"/>
        </w:rPr>
      </w:pPr>
    </w:p>
    <w:p w14:paraId="2D47ACE8"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Porcentaje de efectividad de solicitudes de medidas cautelares.</w:t>
      </w:r>
    </w:p>
    <w:p w14:paraId="31C10212"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Porcentaje de efectividad de solicitudes de prórrogas de prisiones preventivas.</w:t>
      </w:r>
    </w:p>
    <w:p w14:paraId="54793272"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Cantidad de audiencias preliminares realizadas en el mes.</w:t>
      </w:r>
    </w:p>
    <w:p w14:paraId="48912B50"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Cantidad de audiencias orales (vistas u otras) realizadas en el mes.</w:t>
      </w:r>
    </w:p>
    <w:p w14:paraId="0437651F" w14:textId="77777777" w:rsidR="00411610" w:rsidRPr="00411610" w:rsidRDefault="00411610" w:rsidP="00D776A8">
      <w:pPr>
        <w:numPr>
          <w:ilvl w:val="0"/>
          <w:numId w:val="38"/>
        </w:numPr>
        <w:suppressAutoHyphens/>
        <w:spacing w:line="360" w:lineRule="auto"/>
        <w:ind w:left="1418" w:right="616" w:hanging="284"/>
        <w:jc w:val="both"/>
        <w:rPr>
          <w:rFonts w:ascii="Arial" w:hAnsi="Arial" w:cs="Arial"/>
          <w:sz w:val="22"/>
          <w:szCs w:val="22"/>
          <w:lang w:eastAsia="zh-CN"/>
        </w:rPr>
      </w:pPr>
      <w:r w:rsidRPr="00411610">
        <w:rPr>
          <w:rFonts w:ascii="Arial" w:hAnsi="Arial" w:cs="Arial"/>
          <w:sz w:val="22"/>
          <w:szCs w:val="22"/>
          <w:lang w:eastAsia="zh-CN"/>
        </w:rPr>
        <w:t>Cantidad de solicitudes de gestión de caso presentadas por escrito (allanamiento, intervención telefónica, anticipo, levantamiento de secreto bancario, pericias) ante el Juzgado Penal.</w:t>
      </w:r>
    </w:p>
    <w:p w14:paraId="5C2F0D8F"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Cantidad de juicios y continuaciones por Fiscal de Juicio.</w:t>
      </w:r>
    </w:p>
    <w:p w14:paraId="142802BD"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lastRenderedPageBreak/>
        <w:t>Cantidad de Juicios realizados por apoyo de fiscales de Planes Remediales.</w:t>
      </w:r>
    </w:p>
    <w:p w14:paraId="5DFDD3B1" w14:textId="77777777" w:rsidR="00411610" w:rsidRPr="00411610" w:rsidRDefault="00411610" w:rsidP="00411610">
      <w:pPr>
        <w:numPr>
          <w:ilvl w:val="0"/>
          <w:numId w:val="38"/>
        </w:numPr>
        <w:suppressAutoHyphens/>
        <w:spacing w:line="360" w:lineRule="auto"/>
        <w:ind w:left="426" w:right="616" w:firstLine="708"/>
        <w:jc w:val="both"/>
        <w:rPr>
          <w:rFonts w:ascii="Arial" w:hAnsi="Arial" w:cs="Arial"/>
          <w:sz w:val="22"/>
          <w:szCs w:val="22"/>
          <w:lang w:eastAsia="zh-CN"/>
        </w:rPr>
      </w:pPr>
      <w:r w:rsidRPr="00411610">
        <w:rPr>
          <w:rFonts w:ascii="Arial" w:hAnsi="Arial" w:cs="Arial"/>
          <w:sz w:val="22"/>
          <w:szCs w:val="22"/>
          <w:lang w:eastAsia="zh-CN"/>
        </w:rPr>
        <w:t>Porcentaje de efectividad de los juicios agendados por Plaza de Fiscal.</w:t>
      </w:r>
    </w:p>
    <w:p w14:paraId="6DAF0EA1" w14:textId="77777777" w:rsidR="00411610" w:rsidRPr="00411610" w:rsidRDefault="00411610" w:rsidP="00411610">
      <w:pPr>
        <w:spacing w:line="360" w:lineRule="auto"/>
        <w:ind w:left="426" w:right="616" w:firstLine="708"/>
        <w:jc w:val="both"/>
        <w:rPr>
          <w:rFonts w:ascii="Arial" w:hAnsi="Arial" w:cs="Arial"/>
          <w:sz w:val="22"/>
          <w:szCs w:val="22"/>
          <w:lang w:eastAsia="zh-CN"/>
        </w:rPr>
      </w:pPr>
    </w:p>
    <w:p w14:paraId="6FD134D1"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Luego de la generación de los Indicadores, se debe actualizar la pizarra de Indicadores con los datos obtenidos durante el mes.</w:t>
      </w:r>
    </w:p>
    <w:p w14:paraId="47E4195B" w14:textId="77777777" w:rsidR="00411610" w:rsidRPr="00411610" w:rsidRDefault="00411610" w:rsidP="00411610">
      <w:pPr>
        <w:tabs>
          <w:tab w:val="left" w:pos="1843"/>
        </w:tabs>
        <w:suppressAutoHyphens/>
        <w:spacing w:line="360" w:lineRule="auto"/>
        <w:ind w:left="709" w:right="616"/>
        <w:jc w:val="both"/>
        <w:rPr>
          <w:rFonts w:ascii="Arial" w:hAnsi="Arial" w:cs="Arial"/>
          <w:sz w:val="22"/>
          <w:szCs w:val="22"/>
          <w:lang w:eastAsia="zh-CN"/>
        </w:rPr>
      </w:pPr>
    </w:p>
    <w:p w14:paraId="14AD9366" w14:textId="12F675E6"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Minuta 1</w:t>
      </w:r>
      <w:r w:rsidR="0071705D">
        <w:rPr>
          <w:rFonts w:ascii="Arial" w:hAnsi="Arial" w:cs="Arial"/>
          <w:sz w:val="22"/>
          <w:szCs w:val="22"/>
          <w:lang w:eastAsia="zh-CN"/>
        </w:rPr>
        <w:t xml:space="preserve"> y 2</w:t>
      </w:r>
      <w:r w:rsidRPr="00411610">
        <w:rPr>
          <w:rFonts w:ascii="Arial" w:hAnsi="Arial" w:cs="Arial"/>
          <w:sz w:val="22"/>
          <w:szCs w:val="22"/>
          <w:lang w:eastAsia="zh-CN"/>
        </w:rPr>
        <w:t>).</w:t>
      </w:r>
    </w:p>
    <w:p w14:paraId="61FC73A3" w14:textId="77777777" w:rsidR="00411610" w:rsidRPr="00411610" w:rsidRDefault="00411610" w:rsidP="00411610">
      <w:pPr>
        <w:tabs>
          <w:tab w:val="left" w:pos="1843"/>
        </w:tabs>
        <w:suppressAutoHyphens/>
        <w:spacing w:line="360" w:lineRule="auto"/>
        <w:ind w:left="709" w:right="616"/>
        <w:jc w:val="both"/>
        <w:rPr>
          <w:rFonts w:ascii="Arial" w:hAnsi="Arial" w:cs="Arial"/>
          <w:sz w:val="22"/>
          <w:szCs w:val="22"/>
          <w:lang w:eastAsia="zh-CN"/>
        </w:rPr>
      </w:pPr>
    </w:p>
    <w:p w14:paraId="2CED2E46" w14:textId="77777777" w:rsidR="00411610"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22150926" w14:textId="77777777" w:rsidR="00411610" w:rsidRPr="00411610" w:rsidRDefault="00411610" w:rsidP="00411610">
      <w:pPr>
        <w:tabs>
          <w:tab w:val="left" w:pos="1843"/>
        </w:tabs>
        <w:spacing w:line="360" w:lineRule="auto"/>
        <w:ind w:left="567" w:right="616" w:firstLine="567"/>
        <w:jc w:val="both"/>
        <w:rPr>
          <w:rFonts w:ascii="Arial" w:hAnsi="Arial" w:cs="Arial"/>
          <w:sz w:val="22"/>
          <w:szCs w:val="22"/>
          <w:lang w:eastAsia="zh-CN"/>
        </w:rPr>
      </w:pPr>
    </w:p>
    <w:p w14:paraId="43ECEDEB" w14:textId="0A0D1B7E" w:rsidR="00860FB5" w:rsidRPr="00411610" w:rsidRDefault="00411610" w:rsidP="00411610">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11610">
        <w:rPr>
          <w:rFonts w:ascii="Arial" w:hAnsi="Arial" w:cs="Arial"/>
          <w:sz w:val="22"/>
          <w:szCs w:val="22"/>
          <w:lang w:eastAsia="zh-CN"/>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r w:rsidR="00860FB5" w:rsidRPr="00411610">
        <w:rPr>
          <w:rFonts w:ascii="Arial" w:hAnsi="Arial" w:cs="Arial"/>
          <w:sz w:val="22"/>
          <w:szCs w:val="22"/>
          <w:lang w:eastAsia="zh-CN"/>
        </w:rPr>
        <w:t>.</w:t>
      </w:r>
    </w:p>
    <w:p w14:paraId="66B18885" w14:textId="57A6F704" w:rsidR="00860FB5" w:rsidRDefault="00860FB5" w:rsidP="00A966CB">
      <w:pPr>
        <w:spacing w:line="360" w:lineRule="auto"/>
        <w:ind w:left="426"/>
        <w:jc w:val="both"/>
        <w:rPr>
          <w:rFonts w:ascii="Arial" w:hAnsi="Arial" w:cs="Arial"/>
          <w:sz w:val="22"/>
          <w:szCs w:val="22"/>
        </w:rPr>
      </w:pPr>
    </w:p>
    <w:p w14:paraId="182389E6" w14:textId="77777777" w:rsidR="00A966CB" w:rsidRDefault="00A966CB" w:rsidP="00761F3A">
      <w:pPr>
        <w:spacing w:line="360" w:lineRule="auto"/>
        <w:ind w:left="426"/>
        <w:jc w:val="both"/>
        <w:rPr>
          <w:rFonts w:ascii="Arial" w:hAnsi="Arial" w:cs="Arial"/>
          <w:sz w:val="22"/>
          <w:szCs w:val="22"/>
        </w:rPr>
      </w:pPr>
    </w:p>
    <w:p w14:paraId="68236B07" w14:textId="6843A29C" w:rsidR="00AB5E9F" w:rsidRPr="00FD7D4A" w:rsidRDefault="00AB5E9F" w:rsidP="00AB5E9F">
      <w:pPr>
        <w:pStyle w:val="Ttulo1"/>
      </w:pPr>
      <w:r w:rsidRPr="00FD7D4A">
        <w:lastRenderedPageBreak/>
        <w:t xml:space="preserve">Atención de observaciones al informe </w:t>
      </w:r>
      <w:r>
        <w:t>450</w:t>
      </w:r>
      <w:r w:rsidRPr="00FD7D4A">
        <w:t>-PLA-MI-2021 puesto en consulta</w:t>
      </w:r>
    </w:p>
    <w:p w14:paraId="31CDC7C8" w14:textId="77777777" w:rsidR="00AB5E9F" w:rsidRPr="006D5E77" w:rsidRDefault="00AB5E9F" w:rsidP="00AB5E9F">
      <w:pPr>
        <w:rPr>
          <w:rFonts w:ascii="Arial" w:hAnsi="Arial" w:cs="Arial"/>
          <w:sz w:val="22"/>
          <w:szCs w:val="22"/>
        </w:rPr>
      </w:pPr>
    </w:p>
    <w:p w14:paraId="3E760E23" w14:textId="7F2522A8" w:rsidR="00AB5E9F" w:rsidRDefault="00AB5E9F" w:rsidP="00AB5E9F">
      <w:pPr>
        <w:tabs>
          <w:tab w:val="left" w:pos="0"/>
        </w:tabs>
        <w:spacing w:line="360" w:lineRule="auto"/>
        <w:ind w:right="49"/>
        <w:jc w:val="both"/>
        <w:rPr>
          <w:rFonts w:ascii="Arial" w:hAnsi="Arial" w:cs="Arial"/>
          <w:sz w:val="22"/>
          <w:szCs w:val="22"/>
          <w:lang w:eastAsia="zh-CN"/>
        </w:rPr>
      </w:pPr>
      <w:r w:rsidRPr="00AB5E9F">
        <w:rPr>
          <w:rFonts w:ascii="Arial" w:hAnsi="Arial" w:cs="Arial"/>
          <w:sz w:val="22"/>
          <w:szCs w:val="22"/>
          <w:lang w:eastAsia="zh-CN"/>
        </w:rPr>
        <w:t xml:space="preserve">Con el fin de que se manifestaran al respecto, mediante oficio </w:t>
      </w:r>
      <w:r>
        <w:rPr>
          <w:rFonts w:ascii="Arial" w:hAnsi="Arial" w:cs="Arial"/>
          <w:sz w:val="22"/>
          <w:szCs w:val="22"/>
          <w:lang w:eastAsia="zh-CN"/>
        </w:rPr>
        <w:t>450</w:t>
      </w:r>
      <w:r w:rsidRPr="00AB5E9F">
        <w:rPr>
          <w:rFonts w:ascii="Arial" w:hAnsi="Arial" w:cs="Arial"/>
          <w:sz w:val="22"/>
          <w:szCs w:val="22"/>
          <w:lang w:eastAsia="zh-CN"/>
        </w:rPr>
        <w:t xml:space="preserve">-PLA-MI-2021 del </w:t>
      </w:r>
      <w:r>
        <w:rPr>
          <w:rFonts w:ascii="Arial" w:hAnsi="Arial" w:cs="Arial"/>
          <w:sz w:val="22"/>
          <w:szCs w:val="22"/>
          <w:lang w:eastAsia="zh-CN"/>
        </w:rPr>
        <w:t>1</w:t>
      </w:r>
      <w:r w:rsidRPr="00AB5E9F">
        <w:rPr>
          <w:rFonts w:ascii="Arial" w:hAnsi="Arial" w:cs="Arial"/>
          <w:sz w:val="22"/>
          <w:szCs w:val="22"/>
          <w:lang w:eastAsia="zh-CN"/>
        </w:rPr>
        <w:t xml:space="preserve">6 de abril de 2021, el preliminar de este documento fue puesto en conocimiento de la Comisión de la Jurisdicción Penal, la máster Emilia Navas Aparicio, Fiscala General de la República, solicitando criterio además a la Unidad de Monitoreo y Apoyo a la Gestión de Fiscalías (UMGEF), Unidad de Capacitación y Supervisión del Ministerio Público (UCS), Fiscalía de </w:t>
      </w:r>
      <w:r w:rsidR="00CA2A5E">
        <w:rPr>
          <w:rFonts w:ascii="Arial" w:hAnsi="Arial" w:cs="Arial"/>
          <w:sz w:val="22"/>
          <w:szCs w:val="22"/>
          <w:lang w:eastAsia="zh-CN"/>
        </w:rPr>
        <w:t>Adjunta de Puntarenas</w:t>
      </w:r>
      <w:r w:rsidRPr="00AB5E9F">
        <w:rPr>
          <w:rFonts w:ascii="Arial" w:hAnsi="Arial" w:cs="Arial"/>
          <w:sz w:val="22"/>
          <w:szCs w:val="22"/>
          <w:lang w:eastAsia="zh-CN"/>
        </w:rPr>
        <w:t xml:space="preserve">, </w:t>
      </w:r>
      <w:r w:rsidR="00CA2A5E" w:rsidRPr="00CA2A5E">
        <w:rPr>
          <w:rFonts w:ascii="Arial" w:hAnsi="Arial" w:cs="Arial"/>
          <w:sz w:val="22"/>
          <w:szCs w:val="22"/>
          <w:lang w:eastAsia="zh-CN"/>
        </w:rPr>
        <w:t>Administración del Ministerio Público</w:t>
      </w:r>
      <w:r w:rsidR="00CA2A5E">
        <w:rPr>
          <w:rFonts w:ascii="Arial" w:hAnsi="Arial" w:cs="Arial"/>
          <w:sz w:val="22"/>
          <w:szCs w:val="22"/>
          <w:lang w:eastAsia="zh-CN"/>
        </w:rPr>
        <w:t>,</w:t>
      </w:r>
      <w:r w:rsidR="00CA2A5E" w:rsidRPr="00CA2A5E">
        <w:rPr>
          <w:rFonts w:ascii="Arial" w:hAnsi="Arial" w:cs="Arial"/>
          <w:sz w:val="22"/>
          <w:szCs w:val="22"/>
          <w:lang w:eastAsia="zh-CN"/>
        </w:rPr>
        <w:t xml:space="preserve"> </w:t>
      </w:r>
      <w:r w:rsidRPr="00AB5E9F">
        <w:rPr>
          <w:rFonts w:ascii="Arial" w:hAnsi="Arial" w:cs="Arial"/>
          <w:sz w:val="22"/>
          <w:szCs w:val="22"/>
          <w:lang w:eastAsia="zh-CN"/>
        </w:rPr>
        <w:t xml:space="preserve">Dirección de Gestión Humana, Administración Regional de </w:t>
      </w:r>
      <w:r w:rsidR="00CA2A5E">
        <w:rPr>
          <w:rFonts w:ascii="Arial" w:hAnsi="Arial" w:cs="Arial"/>
          <w:sz w:val="22"/>
          <w:szCs w:val="22"/>
          <w:lang w:eastAsia="zh-CN"/>
        </w:rPr>
        <w:t>Puntarenas</w:t>
      </w:r>
      <w:r w:rsidRPr="00AB5E9F">
        <w:rPr>
          <w:rFonts w:ascii="Arial" w:hAnsi="Arial" w:cs="Arial"/>
          <w:sz w:val="22"/>
          <w:szCs w:val="22"/>
          <w:lang w:eastAsia="zh-CN"/>
        </w:rPr>
        <w:t>.</w:t>
      </w:r>
    </w:p>
    <w:p w14:paraId="352A7BA9" w14:textId="39D6CE73" w:rsidR="00CA2A5E" w:rsidRDefault="00CA2A5E" w:rsidP="00AB5E9F">
      <w:pPr>
        <w:tabs>
          <w:tab w:val="left" w:pos="0"/>
        </w:tabs>
        <w:spacing w:line="360" w:lineRule="auto"/>
        <w:ind w:right="49"/>
        <w:jc w:val="both"/>
        <w:rPr>
          <w:rFonts w:ascii="Arial" w:hAnsi="Arial" w:cs="Arial"/>
          <w:sz w:val="22"/>
          <w:szCs w:val="22"/>
          <w:lang w:eastAsia="zh-CN"/>
        </w:rPr>
      </w:pPr>
    </w:p>
    <w:p w14:paraId="00BAD345" w14:textId="0D0A2773" w:rsidR="00CA2A5E" w:rsidRDefault="00CA2A5E" w:rsidP="00CA2A5E">
      <w:pPr>
        <w:tabs>
          <w:tab w:val="left" w:pos="0"/>
        </w:tabs>
        <w:spacing w:line="360" w:lineRule="auto"/>
        <w:ind w:right="49"/>
        <w:jc w:val="both"/>
        <w:rPr>
          <w:rFonts w:ascii="Arial" w:hAnsi="Arial" w:cs="Arial"/>
          <w:sz w:val="22"/>
          <w:szCs w:val="22"/>
          <w:lang w:eastAsia="zh-CN"/>
        </w:rPr>
      </w:pPr>
      <w:r w:rsidRPr="006D5E77">
        <w:rPr>
          <w:rFonts w:ascii="Arial" w:hAnsi="Arial" w:cs="Arial"/>
          <w:sz w:val="22"/>
          <w:szCs w:val="22"/>
          <w:lang w:eastAsia="zh-CN"/>
        </w:rPr>
        <w:t xml:space="preserve">Al respecto, se recibió como respuesta el oficio FGR-567-2021 del 4 de mayo de 2021, suscrito por la máster Emilia Navas Aparicio, Fiscala General del Ministerio Público, del cual se adjunta una copia en el “Anexo 1” de este documento, y cuyas observaciones fueron debidamente atendidas en el ítem “13.1” de este informe; a su vez, se recibió el oficio </w:t>
      </w:r>
      <w:bookmarkStart w:id="5" w:name="_Hlk72419719"/>
      <w:r w:rsidRPr="006D5E77">
        <w:rPr>
          <w:rFonts w:ascii="Arial" w:hAnsi="Arial" w:cs="Arial"/>
          <w:sz w:val="22"/>
          <w:szCs w:val="22"/>
          <w:lang w:eastAsia="zh-CN"/>
        </w:rPr>
        <w:t>648-UAMP-2021 emitido el 20 de abril de 2021, suscrito por el Lic. David Brown Sharpe, Administrador del Ministerio Público,</w:t>
      </w:r>
      <w:bookmarkEnd w:id="5"/>
      <w:r w:rsidRPr="006D5E77">
        <w:rPr>
          <w:rFonts w:ascii="Arial" w:hAnsi="Arial" w:cs="Arial"/>
          <w:sz w:val="22"/>
          <w:szCs w:val="22"/>
          <w:lang w:eastAsia="zh-CN"/>
        </w:rPr>
        <w:t xml:space="preserve"> del cual se adjunta una copia en el “Anexo 2” y cuyas observaciones fueron debidamente atendidas en el ítem “13.2” de este informe, también se recibió el correo electrónico emitido el 20 de abril de 2021, suscrito por la Licda. Carmen Molina Sánchez, Administradora Regional de Puntarenas, del cual se adjunta una copia en el “Anexo 3” y cuyas observaciones fueron debidamente atendidas en el ítem “13.3” de este informe, </w:t>
      </w:r>
      <w:r w:rsidR="009C7220" w:rsidRPr="009C7220">
        <w:rPr>
          <w:rFonts w:ascii="Arial" w:hAnsi="Arial" w:cs="Arial"/>
          <w:sz w:val="22"/>
          <w:szCs w:val="22"/>
          <w:lang w:eastAsia="zh-CN"/>
        </w:rPr>
        <w:t xml:space="preserve">por último se recibió el </w:t>
      </w:r>
      <w:bookmarkStart w:id="6" w:name="_Hlk77923813"/>
      <w:r w:rsidR="009C7220" w:rsidRPr="009C7220">
        <w:rPr>
          <w:rFonts w:ascii="Arial" w:hAnsi="Arial" w:cs="Arial"/>
          <w:sz w:val="22"/>
          <w:szCs w:val="22"/>
          <w:lang w:eastAsia="zh-CN"/>
        </w:rPr>
        <w:t>oficio CJP115</w:t>
      </w:r>
      <w:r w:rsidR="009C7220">
        <w:rPr>
          <w:rFonts w:ascii="Arial" w:hAnsi="Arial" w:cs="Arial"/>
          <w:sz w:val="22"/>
          <w:szCs w:val="22"/>
          <w:lang w:eastAsia="zh-CN"/>
        </w:rPr>
        <w:t>-</w:t>
      </w:r>
      <w:r w:rsidR="009C7220" w:rsidRPr="009C7220">
        <w:rPr>
          <w:rFonts w:ascii="Arial" w:hAnsi="Arial" w:cs="Arial"/>
          <w:sz w:val="22"/>
          <w:szCs w:val="22"/>
          <w:lang w:eastAsia="zh-CN"/>
        </w:rPr>
        <w:t>2021 suscrito por la magistrada Patricia Solano Castro, Presidenta de la Comisión de la Jurisdicción Penal</w:t>
      </w:r>
      <w:bookmarkEnd w:id="6"/>
      <w:r w:rsidR="009C7220" w:rsidRPr="009C7220">
        <w:rPr>
          <w:rFonts w:ascii="Arial" w:hAnsi="Arial" w:cs="Arial"/>
          <w:sz w:val="22"/>
          <w:szCs w:val="22"/>
          <w:lang w:eastAsia="zh-CN"/>
        </w:rPr>
        <w:t>, del 8 de junio de 2021, del cual se adjunta una copia en el “Anexo 4” y cuyas observaciones fueron debidamente atendidas en el ítem “13.4” de este informe</w:t>
      </w:r>
      <w:r w:rsidRPr="006D5E77">
        <w:rPr>
          <w:rFonts w:ascii="Arial" w:hAnsi="Arial" w:cs="Arial"/>
          <w:sz w:val="22"/>
          <w:szCs w:val="22"/>
          <w:lang w:eastAsia="zh-CN"/>
        </w:rPr>
        <w:t>.</w:t>
      </w:r>
    </w:p>
    <w:p w14:paraId="5DE2EA6C" w14:textId="65480EF8" w:rsidR="00AB5E9F" w:rsidRDefault="00AB5E9F" w:rsidP="00AB5E9F">
      <w:pPr>
        <w:tabs>
          <w:tab w:val="left" w:pos="0"/>
        </w:tabs>
        <w:spacing w:line="360" w:lineRule="auto"/>
        <w:ind w:right="49"/>
        <w:jc w:val="both"/>
        <w:rPr>
          <w:rFonts w:ascii="Arial" w:hAnsi="Arial" w:cs="Arial"/>
          <w:sz w:val="22"/>
          <w:szCs w:val="22"/>
          <w:lang w:eastAsia="zh-CN"/>
        </w:rPr>
      </w:pPr>
    </w:p>
    <w:p w14:paraId="2D3405BD" w14:textId="77777777" w:rsidR="00AB5E9F" w:rsidRPr="00CA2A5E" w:rsidRDefault="00AB5E9F" w:rsidP="00AB5E9F">
      <w:pPr>
        <w:tabs>
          <w:tab w:val="left" w:pos="0"/>
        </w:tabs>
        <w:spacing w:line="360" w:lineRule="auto"/>
        <w:ind w:right="49"/>
        <w:jc w:val="both"/>
        <w:rPr>
          <w:rFonts w:ascii="Arial" w:hAnsi="Arial" w:cs="Arial"/>
          <w:sz w:val="22"/>
          <w:szCs w:val="22"/>
          <w:lang w:eastAsia="zh-CN"/>
        </w:rPr>
      </w:pPr>
      <w:r w:rsidRPr="00CA2A5E">
        <w:rPr>
          <w:rFonts w:ascii="Arial" w:hAnsi="Arial" w:cs="Arial"/>
          <w:sz w:val="22"/>
          <w:szCs w:val="22"/>
          <w:lang w:eastAsia="zh-CN"/>
        </w:rPr>
        <w:t>A continuación, se detalla la atención a las observaciones recibidas.</w:t>
      </w:r>
    </w:p>
    <w:p w14:paraId="3FCCF3E9" w14:textId="77777777" w:rsidR="00AB5E9F" w:rsidRPr="00AB5E9F" w:rsidRDefault="00AB5E9F" w:rsidP="00AB5E9F">
      <w:pPr>
        <w:tabs>
          <w:tab w:val="left" w:pos="0"/>
        </w:tabs>
        <w:spacing w:line="360" w:lineRule="auto"/>
        <w:ind w:right="49"/>
        <w:jc w:val="both"/>
        <w:rPr>
          <w:rFonts w:ascii="Arial" w:hAnsi="Arial" w:cs="Arial"/>
          <w:sz w:val="22"/>
          <w:szCs w:val="22"/>
          <w:lang w:eastAsia="zh-CN"/>
        </w:rPr>
      </w:pPr>
    </w:p>
    <w:p w14:paraId="34B5F9BA" w14:textId="1A04E612" w:rsidR="00D776A8" w:rsidRDefault="00D776A8">
      <w:pPr>
        <w:rPr>
          <w:rFonts w:ascii="Arial" w:hAnsi="Arial" w:cs="Arial"/>
          <w:sz w:val="22"/>
          <w:szCs w:val="22"/>
          <w:lang w:eastAsia="zh-CN"/>
        </w:rPr>
      </w:pPr>
      <w:r>
        <w:rPr>
          <w:rFonts w:ascii="Arial" w:hAnsi="Arial" w:cs="Arial"/>
          <w:sz w:val="22"/>
          <w:szCs w:val="22"/>
          <w:lang w:eastAsia="zh-CN"/>
        </w:rPr>
        <w:br w:type="page"/>
      </w:r>
    </w:p>
    <w:p w14:paraId="443A245E" w14:textId="2B6056D4" w:rsidR="00AB5E9F" w:rsidRPr="00FD7D4A" w:rsidRDefault="00AB5E9F" w:rsidP="007F0E9F">
      <w:pPr>
        <w:pStyle w:val="Ttulo2"/>
        <w:rPr>
          <w:lang w:val="es-CR"/>
        </w:rPr>
      </w:pPr>
      <w:r w:rsidRPr="00FD7D4A">
        <w:rPr>
          <w:lang w:val="es-CR"/>
        </w:rPr>
        <w:lastRenderedPageBreak/>
        <w:t>Oficio FGR-5</w:t>
      </w:r>
      <w:r w:rsidR="00CA2A5E">
        <w:rPr>
          <w:lang w:val="es-CR"/>
        </w:rPr>
        <w:t>67</w:t>
      </w:r>
      <w:r w:rsidRPr="00FD7D4A">
        <w:rPr>
          <w:lang w:val="es-CR"/>
        </w:rPr>
        <w:t>-2021, suscrito por la máster Emilia Navas Aparicio, Fiscala General</w:t>
      </w:r>
    </w:p>
    <w:p w14:paraId="05921526" w14:textId="77777777" w:rsidR="00AB5E9F" w:rsidRPr="00FD7D4A" w:rsidRDefault="00AB5E9F" w:rsidP="00AB5E9F">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AB5E9F" w:rsidRPr="00EC19A9" w14:paraId="102502C0" w14:textId="77777777" w:rsidTr="00532023">
        <w:trPr>
          <w:trHeight w:val="416"/>
        </w:trPr>
        <w:tc>
          <w:tcPr>
            <w:tcW w:w="567" w:type="dxa"/>
            <w:vAlign w:val="center"/>
          </w:tcPr>
          <w:p w14:paraId="504214F7" w14:textId="77777777" w:rsidR="00AB5E9F" w:rsidRPr="00EC19A9" w:rsidRDefault="00AB5E9F" w:rsidP="00532023">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122B307C"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1DEFB5FA"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151231" w:rsidRPr="00EC19A9" w14:paraId="73510DFB" w14:textId="77777777" w:rsidTr="006D5E77">
        <w:trPr>
          <w:trHeight w:val="3007"/>
        </w:trPr>
        <w:tc>
          <w:tcPr>
            <w:tcW w:w="567" w:type="dxa"/>
            <w:vAlign w:val="center"/>
          </w:tcPr>
          <w:p w14:paraId="76E74BCD" w14:textId="77777777" w:rsidR="00151231" w:rsidRPr="00EC19A9" w:rsidRDefault="00151231" w:rsidP="007F0E9F">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6B65B173" w14:textId="77777777" w:rsidR="00151231" w:rsidRDefault="00151231" w:rsidP="007F0E9F">
            <w:pPr>
              <w:pStyle w:val="xmsonormal"/>
              <w:jc w:val="both"/>
            </w:pPr>
            <w:r w:rsidRPr="00C27ED8">
              <w:t>De acuerdo con lo que se indica en la página 9 en el párrafo •Por otra parte, y dando apoyo a juicios, se encuentran en el segundo nivel jerárquico el Fiscal Coordinador, además de labores de coordinación y supervisión del personal de esta Fiscalía, así como con la revisión de cada una de las acusaciones que se generen por parte de las Fiscalas o Fiscales Auxiliares. Esta Fiscalía a su vez cuenta con tres plazas de Fiscalas o Fiscales de Juicio</w:t>
            </w:r>
            <w:r>
              <w:t>,</w:t>
            </w:r>
          </w:p>
          <w:p w14:paraId="65D6E98D" w14:textId="77777777" w:rsidR="00B84EA1" w:rsidRDefault="00B84EA1" w:rsidP="007F0E9F">
            <w:pPr>
              <w:pStyle w:val="xmsonormal"/>
              <w:jc w:val="both"/>
            </w:pPr>
          </w:p>
          <w:p w14:paraId="67CE182B" w14:textId="77777777" w:rsidR="00B84EA1" w:rsidRDefault="00B84EA1" w:rsidP="00B84EA1">
            <w:pPr>
              <w:pStyle w:val="xmsonormal"/>
              <w:jc w:val="both"/>
            </w:pPr>
            <w:r>
              <w:t xml:space="preserve">Así como en el párrafo siguiente se indica que, </w:t>
            </w:r>
            <w:r w:rsidRPr="00C27ED8">
              <w:t>•Por lo que en el siguiente nivel se tendrán las Fiscalas o Fiscales Auxiliares, un total de once plazas de este tipo, contando las Fiscalas o Fiscales Auxiliares de materias especializadas, como lo son Probidad, Ejecución de la Pena, Penalización y Delitos Sexuales y Drogas, sin contar Penal Juvenil ya que el circulante de esta materia se maneja por separado al de la Fiscalía y esta a su vez tiene otra jefatura directa en San José. Se indica por parte del Fiscal Coordinador que estas Fiscalas o estos Fiscales Auxiliares coadyuvan en la realización de juicios en caso de ser necesario.</w:t>
            </w:r>
          </w:p>
          <w:p w14:paraId="688211FE" w14:textId="77777777" w:rsidR="00B84EA1" w:rsidRDefault="00B84EA1" w:rsidP="00B84EA1">
            <w:pPr>
              <w:pStyle w:val="xmsonormal"/>
              <w:jc w:val="both"/>
            </w:pPr>
            <w:r>
              <w:t>S</w:t>
            </w:r>
            <w:r w:rsidRPr="00C27ED8">
              <w:t>e realiza la siguiente observación: Llama la atención la definición de la estructura organizativa indicada correspondiente a la Fiscalía de Puntarenas, lo anterior en los siguientes sentidos:</w:t>
            </w:r>
          </w:p>
          <w:p w14:paraId="60F93E73" w14:textId="77777777" w:rsidR="00B84EA1" w:rsidRDefault="00B84EA1" w:rsidP="00B84EA1">
            <w:pPr>
              <w:pStyle w:val="xmsonormal"/>
              <w:jc w:val="both"/>
            </w:pPr>
            <w:r w:rsidRPr="00C27ED8">
              <w:t xml:space="preserve">a-     Que no se haya establecido dentro de sus funciones, la ineludible de la realización de juicios a la persona fiscal Coordinadora, y que en su lugar se sustenten sus labores únicamente en asuntos </w:t>
            </w:r>
            <w:r w:rsidRPr="00C27ED8">
              <w:lastRenderedPageBreak/>
              <w:t>administrativos, los cuales son competencia del Fiscal Adjunto de la oficina.</w:t>
            </w:r>
          </w:p>
          <w:p w14:paraId="54DDA14F" w14:textId="77777777" w:rsidR="00B84EA1" w:rsidRDefault="00B84EA1" w:rsidP="00B84EA1">
            <w:pPr>
              <w:pStyle w:val="xmsonormal"/>
              <w:jc w:val="both"/>
            </w:pPr>
            <w:r w:rsidRPr="00C27ED8">
              <w:t>b-     Que, dentro de los lineamientos ya definidos por Fiscalía General, se ha instruido mediante circular 01-ADM-2020, sobre el procedimiento correcto para la revisión de las acusaciones que realizan los fiscales y fiscalas auxiliares, las cuales no deben ser en su totalidad asumidos o revisados por el fiscal o fiscala coordinadora, más bien esta labor se realizará de manera excepcional.</w:t>
            </w:r>
          </w:p>
          <w:p w14:paraId="5582443E" w14:textId="77777777" w:rsidR="00B84EA1" w:rsidRDefault="00B84EA1" w:rsidP="00B84EA1">
            <w:pPr>
              <w:pStyle w:val="xmsonormal"/>
              <w:jc w:val="both"/>
            </w:pPr>
            <w:r w:rsidRPr="00C27ED8">
              <w:t>c-     Se indica que esta fiscalía cuenta con tres plazas de fiscal o fiscala de juicio, siendo lo correcto, que existe una única plaza en esa condición.</w:t>
            </w:r>
          </w:p>
          <w:p w14:paraId="2253DF53" w14:textId="0180D1A0" w:rsidR="00B84EA1" w:rsidRPr="006D5E77" w:rsidRDefault="00B84EA1" w:rsidP="00B84EA1">
            <w:pPr>
              <w:pStyle w:val="xmsonormal"/>
              <w:jc w:val="both"/>
            </w:pPr>
            <w:r w:rsidRPr="00C27ED8">
              <w:t>d-     A su vez se indica, que la Fiscalía de Puntarenas cuenta con un total de once plazas de persona fiscal auxiliar, siendo lo correcto más bien, un total de trece fiscales auxiliares.</w:t>
            </w:r>
          </w:p>
        </w:tc>
        <w:tc>
          <w:tcPr>
            <w:tcW w:w="4809" w:type="dxa"/>
          </w:tcPr>
          <w:p w14:paraId="61A03D86" w14:textId="5E264206" w:rsidR="00151231" w:rsidRDefault="00B84EA1" w:rsidP="007F0E9F">
            <w:pPr>
              <w:jc w:val="both"/>
              <w:rPr>
                <w:rFonts w:ascii="Book Antiqua" w:hAnsi="Book Antiqua"/>
                <w:color w:val="000000"/>
              </w:rPr>
            </w:pPr>
            <w:r>
              <w:rPr>
                <w:rFonts w:ascii="Book Antiqua" w:hAnsi="Book Antiqua"/>
                <w:color w:val="000000"/>
              </w:rPr>
              <w:lastRenderedPageBreak/>
              <w:t>Se toma nota de la observación y se corrige para que los textos se lean de la siguiente manera</w:t>
            </w:r>
            <w:r w:rsidR="00FD0AC1">
              <w:rPr>
                <w:rFonts w:ascii="Book Antiqua" w:hAnsi="Book Antiqua"/>
                <w:color w:val="000000"/>
              </w:rPr>
              <w:t>:</w:t>
            </w:r>
          </w:p>
          <w:p w14:paraId="544EEC6E" w14:textId="77777777" w:rsidR="00B84EA1" w:rsidRDefault="00B84EA1" w:rsidP="007F0E9F">
            <w:pPr>
              <w:jc w:val="both"/>
              <w:rPr>
                <w:rFonts w:ascii="Book Antiqua" w:hAnsi="Book Antiqua"/>
                <w:color w:val="000000"/>
              </w:rPr>
            </w:pPr>
          </w:p>
          <w:p w14:paraId="050053C5" w14:textId="6E955BFF" w:rsidR="00B84EA1" w:rsidRDefault="00B84EA1" w:rsidP="007F0E9F">
            <w:pPr>
              <w:jc w:val="both"/>
              <w:rPr>
                <w:rFonts w:ascii="Book Antiqua" w:hAnsi="Book Antiqua"/>
                <w:color w:val="000000"/>
              </w:rPr>
            </w:pPr>
            <w:r>
              <w:rPr>
                <w:rFonts w:ascii="Book Antiqua" w:hAnsi="Book Antiqua"/>
                <w:color w:val="000000"/>
              </w:rPr>
              <w:t>“</w:t>
            </w:r>
            <w:r w:rsidRPr="00B84EA1">
              <w:rPr>
                <w:rFonts w:ascii="Book Antiqua" w:hAnsi="Book Antiqua"/>
                <w:color w:val="000000"/>
              </w:rPr>
              <w:t>•</w:t>
            </w:r>
            <w:r w:rsidRPr="00B84EA1">
              <w:rPr>
                <w:rFonts w:ascii="Book Antiqua" w:hAnsi="Book Antiqua"/>
                <w:color w:val="000000"/>
              </w:rPr>
              <w:tab/>
              <w:t xml:space="preserve">Por otra parte, se encuentra en el segundo nivel jerárquico el Fiscal Coordinador, </w:t>
            </w:r>
            <w:r w:rsidR="00C2706E">
              <w:rPr>
                <w:rFonts w:ascii="Book Antiqua" w:hAnsi="Book Antiqua"/>
                <w:color w:val="000000"/>
              </w:rPr>
              <w:t xml:space="preserve">que realiza propiamente la atención de juicios, no obstante, le compete </w:t>
            </w:r>
            <w:r w:rsidRPr="00B84EA1">
              <w:rPr>
                <w:rFonts w:ascii="Book Antiqua" w:hAnsi="Book Antiqua"/>
                <w:color w:val="000000"/>
              </w:rPr>
              <w:t>la revisión de las acusaciones que se generen por parte de las Fiscalas o Fiscales Auxiliares</w:t>
            </w:r>
            <w:r w:rsidR="00C2706E">
              <w:rPr>
                <w:rFonts w:ascii="Book Antiqua" w:hAnsi="Book Antiqua"/>
                <w:color w:val="000000"/>
              </w:rPr>
              <w:t>, cuando esto se requiera</w:t>
            </w:r>
            <w:r w:rsidRPr="00B84EA1">
              <w:rPr>
                <w:rFonts w:ascii="Book Antiqua" w:hAnsi="Book Antiqua"/>
                <w:color w:val="000000"/>
              </w:rPr>
              <w:t xml:space="preserve">. Esta Fiscalía a su vez cuenta con tres plazas de Fiscalas o Fiscales </w:t>
            </w:r>
            <w:r w:rsidR="00C2706E">
              <w:rPr>
                <w:rFonts w:ascii="Book Antiqua" w:hAnsi="Book Antiqua"/>
                <w:color w:val="000000"/>
              </w:rPr>
              <w:t xml:space="preserve">Auxiliares realizando labores de Fiscales o Fiscalas </w:t>
            </w:r>
            <w:r w:rsidRPr="00B84EA1">
              <w:rPr>
                <w:rFonts w:ascii="Book Antiqua" w:hAnsi="Book Antiqua"/>
                <w:color w:val="000000"/>
              </w:rPr>
              <w:t>de Juicio</w:t>
            </w:r>
            <w:r w:rsidR="00C2706E">
              <w:rPr>
                <w:rFonts w:ascii="Book Antiqua" w:hAnsi="Book Antiqua"/>
                <w:color w:val="000000"/>
              </w:rPr>
              <w:t xml:space="preserve">, sin embargo, no participan en la revisión </w:t>
            </w:r>
            <w:r w:rsidR="002E7161">
              <w:rPr>
                <w:rFonts w:ascii="Book Antiqua" w:hAnsi="Book Antiqua"/>
                <w:color w:val="000000"/>
              </w:rPr>
              <w:t>de</w:t>
            </w:r>
            <w:r w:rsidR="00C2706E">
              <w:rPr>
                <w:rFonts w:ascii="Book Antiqua" w:hAnsi="Book Antiqua"/>
                <w:color w:val="000000"/>
              </w:rPr>
              <w:t xml:space="preserve"> acusaciones de las personas fiscales auxiliares por no ocupar un rol de forma oficial </w:t>
            </w:r>
            <w:r w:rsidR="007720AC">
              <w:rPr>
                <w:rFonts w:ascii="Book Antiqua" w:hAnsi="Book Antiqua"/>
                <w:color w:val="000000"/>
              </w:rPr>
              <w:t>como</w:t>
            </w:r>
            <w:r w:rsidR="00C2706E">
              <w:rPr>
                <w:rFonts w:ascii="Book Antiqua" w:hAnsi="Book Antiqua"/>
                <w:color w:val="000000"/>
              </w:rPr>
              <w:t xml:space="preserve"> persona</w:t>
            </w:r>
            <w:r w:rsidR="007720AC">
              <w:rPr>
                <w:rFonts w:ascii="Book Antiqua" w:hAnsi="Book Antiqua"/>
                <w:color w:val="000000"/>
              </w:rPr>
              <w:t>s</w:t>
            </w:r>
            <w:r w:rsidR="00C2706E">
              <w:rPr>
                <w:rFonts w:ascii="Book Antiqua" w:hAnsi="Book Antiqua"/>
                <w:color w:val="000000"/>
              </w:rPr>
              <w:t xml:space="preserve"> fiscal</w:t>
            </w:r>
            <w:r w:rsidR="007720AC">
              <w:rPr>
                <w:rFonts w:ascii="Book Antiqua" w:hAnsi="Book Antiqua"/>
                <w:color w:val="000000"/>
              </w:rPr>
              <w:t>es</w:t>
            </w:r>
            <w:r w:rsidR="00C2706E">
              <w:rPr>
                <w:rFonts w:ascii="Book Antiqua" w:hAnsi="Book Antiqua"/>
                <w:color w:val="000000"/>
              </w:rPr>
              <w:t xml:space="preserve"> de juicio</w:t>
            </w:r>
            <w:r w:rsidR="002E7161">
              <w:rPr>
                <w:rFonts w:ascii="Book Antiqua" w:hAnsi="Book Antiqua"/>
                <w:color w:val="000000"/>
              </w:rPr>
              <w:t xml:space="preserve"> o coordinadoras</w:t>
            </w:r>
            <w:r>
              <w:rPr>
                <w:rFonts w:ascii="Book Antiqua" w:hAnsi="Book Antiqua"/>
                <w:color w:val="000000"/>
              </w:rPr>
              <w:t>”</w:t>
            </w:r>
            <w:r w:rsidR="00C2706E">
              <w:rPr>
                <w:rFonts w:ascii="Book Antiqua" w:hAnsi="Book Antiqua"/>
                <w:color w:val="000000"/>
              </w:rPr>
              <w:t>.</w:t>
            </w:r>
          </w:p>
          <w:p w14:paraId="546C22CA" w14:textId="77777777" w:rsidR="00B84EA1" w:rsidRDefault="00B84EA1" w:rsidP="007F0E9F">
            <w:pPr>
              <w:jc w:val="both"/>
              <w:rPr>
                <w:rFonts w:ascii="Book Antiqua" w:hAnsi="Book Antiqua"/>
                <w:color w:val="000000"/>
              </w:rPr>
            </w:pPr>
          </w:p>
          <w:p w14:paraId="5DA7C260" w14:textId="77777777" w:rsidR="00B84EA1" w:rsidRDefault="00B84EA1" w:rsidP="007F0E9F">
            <w:pPr>
              <w:jc w:val="both"/>
              <w:rPr>
                <w:rFonts w:ascii="Book Antiqua" w:hAnsi="Book Antiqua"/>
                <w:color w:val="000000"/>
              </w:rPr>
            </w:pPr>
          </w:p>
          <w:p w14:paraId="06AB43B4" w14:textId="766343BB" w:rsidR="00B84EA1" w:rsidRPr="00EC19A9" w:rsidRDefault="00B84EA1" w:rsidP="007F0E9F">
            <w:pPr>
              <w:jc w:val="both"/>
              <w:rPr>
                <w:rFonts w:ascii="Book Antiqua" w:hAnsi="Book Antiqua"/>
                <w:color w:val="000000"/>
              </w:rPr>
            </w:pPr>
            <w:r>
              <w:rPr>
                <w:rFonts w:ascii="Book Antiqua" w:hAnsi="Book Antiqua"/>
                <w:color w:val="000000"/>
              </w:rPr>
              <w:t>“</w:t>
            </w:r>
            <w:r w:rsidR="00C2706E" w:rsidRPr="00C2706E">
              <w:rPr>
                <w:rFonts w:ascii="Book Antiqua" w:hAnsi="Book Antiqua"/>
                <w:color w:val="000000"/>
              </w:rPr>
              <w:t>•</w:t>
            </w:r>
            <w:r w:rsidR="00C2706E" w:rsidRPr="00C2706E">
              <w:rPr>
                <w:rFonts w:ascii="Book Antiqua" w:hAnsi="Book Antiqua"/>
                <w:color w:val="000000"/>
              </w:rPr>
              <w:tab/>
              <w:t xml:space="preserve">Por lo que en el siguiente nivel se tendrán las Fiscalas o Fiscales Auxiliares, un total de </w:t>
            </w:r>
            <w:r w:rsidR="00C40250" w:rsidRPr="001C1E61">
              <w:rPr>
                <w:rFonts w:ascii="Book Antiqua" w:hAnsi="Book Antiqua"/>
                <w:color w:val="000000"/>
              </w:rPr>
              <w:t>catorce</w:t>
            </w:r>
            <w:r w:rsidR="00C2706E" w:rsidRPr="00C2706E">
              <w:rPr>
                <w:rFonts w:ascii="Book Antiqua" w:hAnsi="Book Antiqua"/>
                <w:color w:val="000000"/>
              </w:rPr>
              <w:t xml:space="preserve"> plazas de este tipo, contando las Fiscalas o Fiscales Auxiliares de materias especializadas, como lo son Probidad, Ejecución de la Pena, Penalización y Delitos Sexuales y Drogas,</w:t>
            </w:r>
            <w:r w:rsidR="00C40250">
              <w:rPr>
                <w:rFonts w:ascii="Book Antiqua" w:hAnsi="Book Antiqua"/>
                <w:color w:val="000000"/>
              </w:rPr>
              <w:t xml:space="preserve"> </w:t>
            </w:r>
            <w:r w:rsidR="00CA5729" w:rsidRPr="00CA5729">
              <w:rPr>
                <w:rFonts w:ascii="Book Antiqua" w:hAnsi="Book Antiqua"/>
                <w:color w:val="000000"/>
              </w:rPr>
              <w:t>así como</w:t>
            </w:r>
            <w:r w:rsidR="00CA5729">
              <w:rPr>
                <w:rFonts w:ascii="Book Antiqua" w:hAnsi="Book Antiqua"/>
                <w:color w:val="000000"/>
              </w:rPr>
              <w:t>,</w:t>
            </w:r>
            <w:r w:rsidR="00CA5729" w:rsidRPr="00CA5729">
              <w:rPr>
                <w:rFonts w:ascii="Book Antiqua" w:hAnsi="Book Antiqua"/>
                <w:color w:val="000000"/>
              </w:rPr>
              <w:t xml:space="preserve"> con las tres personas fiscales auxiliares que realizan labores de juicio y se mencionaron en el punto anterior</w:t>
            </w:r>
            <w:r w:rsidR="00C40250">
              <w:rPr>
                <w:rFonts w:ascii="Book Antiqua" w:hAnsi="Book Antiqua"/>
                <w:color w:val="000000"/>
              </w:rPr>
              <w:t xml:space="preserve">, </w:t>
            </w:r>
            <w:bookmarkStart w:id="7" w:name="_Hlk78359067"/>
            <w:r w:rsidR="00CA5729">
              <w:rPr>
                <w:rFonts w:ascii="Book Antiqua" w:hAnsi="Book Antiqua"/>
                <w:color w:val="000000"/>
              </w:rPr>
              <w:t xml:space="preserve">excluyendo la plaza de persona fiscal de </w:t>
            </w:r>
            <w:bookmarkEnd w:id="7"/>
            <w:r w:rsidR="00C2706E" w:rsidRPr="00C2706E">
              <w:rPr>
                <w:rFonts w:ascii="Book Antiqua" w:hAnsi="Book Antiqua"/>
                <w:color w:val="000000"/>
              </w:rPr>
              <w:t xml:space="preserve">Penal Juvenil ya que el circulante de esta materia se maneja por separado al de la Fiscalía y esta a su vez tiene otra jefatura </w:t>
            </w:r>
            <w:r w:rsidR="00C2706E" w:rsidRPr="00C2706E">
              <w:rPr>
                <w:rFonts w:ascii="Book Antiqua" w:hAnsi="Book Antiqua"/>
                <w:color w:val="000000"/>
              </w:rPr>
              <w:lastRenderedPageBreak/>
              <w:t>directa en San José. Se indica por parte del Fiscal Coordinador que estas Fiscalas o estos Fiscales Auxiliares coadyuvan en la realización de juicios en caso de ser necesario</w:t>
            </w:r>
            <w:r>
              <w:rPr>
                <w:rFonts w:ascii="Book Antiqua" w:hAnsi="Book Antiqua"/>
                <w:color w:val="000000"/>
              </w:rPr>
              <w:t>”</w:t>
            </w:r>
          </w:p>
        </w:tc>
      </w:tr>
      <w:tr w:rsidR="007F0E9F" w:rsidRPr="00EC19A9" w14:paraId="05DEC5A6" w14:textId="77777777" w:rsidTr="00532023">
        <w:trPr>
          <w:trHeight w:val="436"/>
        </w:trPr>
        <w:tc>
          <w:tcPr>
            <w:tcW w:w="567" w:type="dxa"/>
            <w:vAlign w:val="center"/>
          </w:tcPr>
          <w:p w14:paraId="07923BDD" w14:textId="00E052CC" w:rsidR="007F0E9F" w:rsidRPr="00EC19A9" w:rsidRDefault="00B84EA1" w:rsidP="007F0E9F">
            <w:pPr>
              <w:ind w:right="34"/>
              <w:jc w:val="center"/>
              <w:rPr>
                <w:rFonts w:ascii="Book Antiqua" w:hAnsi="Book Antiqua"/>
                <w:color w:val="000000"/>
                <w:lang w:val="es-ES"/>
              </w:rPr>
            </w:pPr>
            <w:r>
              <w:rPr>
                <w:rFonts w:ascii="Book Antiqua" w:hAnsi="Book Antiqua"/>
                <w:color w:val="000000"/>
                <w:lang w:val="es-ES"/>
              </w:rPr>
              <w:lastRenderedPageBreak/>
              <w:t>2</w:t>
            </w:r>
          </w:p>
        </w:tc>
        <w:tc>
          <w:tcPr>
            <w:tcW w:w="5103" w:type="dxa"/>
          </w:tcPr>
          <w:p w14:paraId="100F537F" w14:textId="34846A98" w:rsidR="007F0E9F" w:rsidRPr="00EC19A9" w:rsidRDefault="007F0E9F" w:rsidP="007F0E9F">
            <w:pPr>
              <w:pStyle w:val="xmsonormal"/>
              <w:jc w:val="both"/>
              <w:rPr>
                <w:rFonts w:ascii="Book Antiqua" w:hAnsi="Book Antiqua"/>
                <w:i/>
                <w:iCs/>
                <w:color w:val="000000"/>
                <w:lang w:val="es-ES"/>
              </w:rPr>
            </w:pPr>
            <w:r w:rsidRPr="00C27ED8">
              <w:t>De acuerdo con lo que se indica en la RECOMENDACIÓN: Acumulación de Archivos Fiscales</w:t>
            </w:r>
            <w:r w:rsidR="00FD0AC1">
              <w:t>, donde se responsabiliza a la</w:t>
            </w:r>
            <w:r w:rsidRPr="00C27ED8">
              <w:t xml:space="preserve"> Fiscala Coordinadora del Proyecto de Mejora Integral del Proceso Penal</w:t>
            </w:r>
            <w:r w:rsidR="00C40250">
              <w:t xml:space="preserve"> </w:t>
            </w:r>
            <w:r w:rsidRPr="00C27ED8">
              <w:t>se realiza la siguiente observación: La descripción de la presente propuesta, se realizó a partir de la posibilidad de dar apertura a un nuevo proyecto que se vislumbraba como posible solución ante la necesidad identificada, sin embargo, no existió presupuesto para su ejecución, pese a lo anterior por parte del Proyecto de Descongestionamiento de la Unidad de Capacitación y Supervisión del Ministerio Público, en el mes de enero del 2020 asumió la cantidad de 10.189 expedientes para la revisión, gestión y posible resolución de asuntos en condición de archivos fiscales de la Fiscalía de Puntarenas.</w:t>
            </w:r>
          </w:p>
        </w:tc>
        <w:tc>
          <w:tcPr>
            <w:tcW w:w="4809" w:type="dxa"/>
          </w:tcPr>
          <w:p w14:paraId="3702EA2E" w14:textId="200AD003" w:rsidR="007F0E9F" w:rsidRPr="00EC19A9" w:rsidRDefault="00FD0AC1" w:rsidP="007F0E9F">
            <w:pPr>
              <w:jc w:val="both"/>
              <w:rPr>
                <w:rFonts w:ascii="Book Antiqua" w:hAnsi="Book Antiqua"/>
                <w:color w:val="000000"/>
              </w:rPr>
            </w:pPr>
            <w:r>
              <w:rPr>
                <w:rFonts w:ascii="Book Antiqua" w:hAnsi="Book Antiqua"/>
                <w:color w:val="000000"/>
              </w:rPr>
              <w:t>Se toma nota de la observación.</w:t>
            </w:r>
          </w:p>
        </w:tc>
      </w:tr>
      <w:tr w:rsidR="007F0E9F" w:rsidRPr="00EC19A9" w14:paraId="5D8171E7" w14:textId="77777777" w:rsidTr="00532023">
        <w:trPr>
          <w:trHeight w:val="436"/>
        </w:trPr>
        <w:tc>
          <w:tcPr>
            <w:tcW w:w="567" w:type="dxa"/>
            <w:vAlign w:val="center"/>
          </w:tcPr>
          <w:p w14:paraId="4E512A1A" w14:textId="62648C69" w:rsidR="007F0E9F" w:rsidRPr="00EC19A9" w:rsidRDefault="00B84EA1" w:rsidP="007F0E9F">
            <w:pPr>
              <w:ind w:right="34"/>
              <w:jc w:val="center"/>
              <w:rPr>
                <w:rFonts w:ascii="Book Antiqua" w:hAnsi="Book Antiqua"/>
                <w:color w:val="000000"/>
                <w:lang w:val="es-ES"/>
              </w:rPr>
            </w:pPr>
            <w:r>
              <w:rPr>
                <w:rFonts w:ascii="Book Antiqua" w:hAnsi="Book Antiqua"/>
                <w:color w:val="000000"/>
                <w:lang w:val="es-ES"/>
              </w:rPr>
              <w:t>3</w:t>
            </w:r>
          </w:p>
        </w:tc>
        <w:tc>
          <w:tcPr>
            <w:tcW w:w="5103" w:type="dxa"/>
          </w:tcPr>
          <w:p w14:paraId="1AC8F526" w14:textId="087D403A" w:rsidR="007F0E9F" w:rsidRPr="00EC19A9" w:rsidRDefault="007F0E9F" w:rsidP="007F0E9F">
            <w:pPr>
              <w:pStyle w:val="xmsonormal"/>
              <w:jc w:val="both"/>
              <w:rPr>
                <w:rFonts w:ascii="Book Antiqua" w:hAnsi="Book Antiqua"/>
                <w:i/>
                <w:iCs/>
                <w:color w:val="000000"/>
                <w:lang w:val="es-ES"/>
              </w:rPr>
            </w:pPr>
            <w:r w:rsidRPr="00C27ED8">
              <w:t xml:space="preserve">De acuerdo con lo que se indica en la </w:t>
            </w:r>
            <w:r>
              <w:t xml:space="preserve">RECOMENDACIÓN: </w:t>
            </w:r>
            <w:r w:rsidRPr="00C27ED8">
              <w:t>Reducción de circulante y Rezago</w:t>
            </w:r>
            <w:r w:rsidR="00FD0AC1">
              <w:t>, donde se responsabiliza a la</w:t>
            </w:r>
            <w:r w:rsidRPr="00C27ED8">
              <w:t xml:space="preserve"> Fiscala Coordinadora del Proyecto de Mejora Integral del </w:t>
            </w:r>
            <w:r w:rsidRPr="00C27ED8">
              <w:lastRenderedPageBreak/>
              <w:t>Proceso Penal</w:t>
            </w:r>
            <w:r w:rsidR="00FD0AC1">
              <w:t xml:space="preserve">, </w:t>
            </w:r>
            <w:r w:rsidRPr="00C27ED8">
              <w:t>se realiza la siguiente observación: En el mismo sentido de la propuesta anterior, se considera que la descripción de la propuesta, se realizó a partir de la posibilidad de dar apertura a un nuevo proyecto que se vislumbraba como posible solución ante la necesidad identificada, sin embargo, no existió presupuesto para su ejecución.</w:t>
            </w:r>
          </w:p>
        </w:tc>
        <w:tc>
          <w:tcPr>
            <w:tcW w:w="4809" w:type="dxa"/>
          </w:tcPr>
          <w:p w14:paraId="2A717425" w14:textId="5E72DE2F" w:rsidR="007F0E9F" w:rsidRPr="00EC19A9" w:rsidRDefault="00FD0AC1" w:rsidP="007F0E9F">
            <w:pPr>
              <w:jc w:val="both"/>
              <w:rPr>
                <w:rFonts w:ascii="Book Antiqua" w:hAnsi="Book Antiqua"/>
                <w:color w:val="000000"/>
              </w:rPr>
            </w:pPr>
            <w:r>
              <w:rPr>
                <w:rFonts w:ascii="Book Antiqua" w:hAnsi="Book Antiqua"/>
                <w:color w:val="000000"/>
              </w:rPr>
              <w:lastRenderedPageBreak/>
              <w:t>Se toma nota de la observación.</w:t>
            </w:r>
          </w:p>
        </w:tc>
      </w:tr>
      <w:tr w:rsidR="007F0E9F" w:rsidRPr="00EC19A9" w14:paraId="0E4ADF5B" w14:textId="77777777" w:rsidTr="00532023">
        <w:trPr>
          <w:trHeight w:val="436"/>
        </w:trPr>
        <w:tc>
          <w:tcPr>
            <w:tcW w:w="567" w:type="dxa"/>
            <w:vAlign w:val="center"/>
          </w:tcPr>
          <w:p w14:paraId="49FB892D" w14:textId="2716F325" w:rsidR="007F0E9F" w:rsidRPr="00EC19A9" w:rsidRDefault="00B84EA1" w:rsidP="007F0E9F">
            <w:pPr>
              <w:ind w:right="34"/>
              <w:jc w:val="center"/>
              <w:rPr>
                <w:rFonts w:ascii="Book Antiqua" w:hAnsi="Book Antiqua"/>
                <w:color w:val="000000"/>
                <w:lang w:val="es-ES"/>
              </w:rPr>
            </w:pPr>
            <w:r>
              <w:rPr>
                <w:rFonts w:ascii="Book Antiqua" w:hAnsi="Book Antiqua"/>
                <w:color w:val="000000"/>
                <w:lang w:val="es-ES"/>
              </w:rPr>
              <w:t>4</w:t>
            </w:r>
          </w:p>
        </w:tc>
        <w:tc>
          <w:tcPr>
            <w:tcW w:w="5103" w:type="dxa"/>
          </w:tcPr>
          <w:p w14:paraId="51CA7084" w14:textId="4C5C44E8" w:rsidR="007F0E9F" w:rsidRPr="006D5E77" w:rsidRDefault="007F0E9F" w:rsidP="007F0E9F">
            <w:pPr>
              <w:pStyle w:val="xmsonormal"/>
              <w:jc w:val="both"/>
            </w:pPr>
            <w:r w:rsidRPr="00C27ED8">
              <w:t xml:space="preserve">De acuerdo con lo que se indica en la </w:t>
            </w:r>
            <w:r>
              <w:t xml:space="preserve">RECOMENDACIÓN: </w:t>
            </w:r>
            <w:r w:rsidRPr="00C27ED8">
              <w:t>Boletas para el control de juicios y audiencias</w:t>
            </w:r>
            <w:r w:rsidR="00FD0AC1">
              <w:t>, donde se responsabiliza a la</w:t>
            </w:r>
            <w:r w:rsidRPr="00C27ED8">
              <w:t xml:space="preserve"> Fiscala Coordinadora del Proyecto de Mejora Integral del Proceso Penal</w:t>
            </w:r>
            <w:r w:rsidR="00FD0AC1">
              <w:t xml:space="preserve">, </w:t>
            </w:r>
            <w:r w:rsidRPr="00C27ED8">
              <w:t>se realiza la siguiente observación:</w:t>
            </w:r>
            <w:r w:rsidR="00FD0AC1">
              <w:t xml:space="preserve"> </w:t>
            </w:r>
            <w:r w:rsidRPr="00C27ED8">
              <w:t xml:space="preserve">Con el objetivo de la estandarización de proyectos, se sugiere que el instrumento elaborado para la Fiscalía de Quepos, según informe 384-PLA-MI-2021, sea implementado de igual forma en la Fiscalía de Puntarenas. Esto con el fin de que a futuro se pueda estandarizar y oficializar la plantilla para el control de resultados de los juicios realizados y audiencias preliminares, cantidad de audiencias y Fiscal o Fiscala que lo realiza a nivel nacional. </w:t>
            </w:r>
          </w:p>
        </w:tc>
        <w:tc>
          <w:tcPr>
            <w:tcW w:w="4809" w:type="dxa"/>
          </w:tcPr>
          <w:p w14:paraId="5E4B6ABE" w14:textId="1F0DEE60" w:rsidR="007F0E9F" w:rsidRPr="00EC19A9" w:rsidRDefault="00FD0AC1" w:rsidP="007F0E9F">
            <w:pPr>
              <w:jc w:val="both"/>
              <w:rPr>
                <w:rFonts w:ascii="Book Antiqua" w:hAnsi="Book Antiqua"/>
                <w:color w:val="000000"/>
              </w:rPr>
            </w:pPr>
            <w:r>
              <w:rPr>
                <w:rFonts w:ascii="Book Antiqua" w:hAnsi="Book Antiqua"/>
                <w:color w:val="000000"/>
              </w:rPr>
              <w:t>Se toma nota de la observación y se incluye lo propuesto en el “Apéndice 3” de este informe.</w:t>
            </w:r>
          </w:p>
        </w:tc>
      </w:tr>
    </w:tbl>
    <w:p w14:paraId="0BA1A9FA"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5402852E"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7FBC19BD" w14:textId="6DAA09D1" w:rsidR="00AB5E9F" w:rsidRPr="00F46F7A" w:rsidRDefault="00AB5E9F" w:rsidP="00AB5E9F">
      <w:pPr>
        <w:pStyle w:val="Ttulo2"/>
        <w:rPr>
          <w:lang w:val="es-CR"/>
        </w:rPr>
      </w:pPr>
      <w:r w:rsidRPr="00F46F7A">
        <w:rPr>
          <w:lang w:val="es-CR"/>
        </w:rPr>
        <w:t xml:space="preserve">Oficio </w:t>
      </w:r>
      <w:r w:rsidR="00CA2A5E" w:rsidRPr="00CA2A5E">
        <w:rPr>
          <w:lang w:val="es-CR"/>
        </w:rPr>
        <w:t>648-UAMP-2021, suscrito por el Lic. David Brown Sharpe, Administrador del Ministerio Público,</w:t>
      </w:r>
    </w:p>
    <w:p w14:paraId="6E34544E" w14:textId="77777777" w:rsidR="00AB5E9F" w:rsidRDefault="00AB5E9F" w:rsidP="00AB5E9F">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AB5E9F" w:rsidRPr="00EC19A9" w14:paraId="03EA7C44" w14:textId="77777777" w:rsidTr="00532023">
        <w:trPr>
          <w:trHeight w:val="416"/>
        </w:trPr>
        <w:tc>
          <w:tcPr>
            <w:tcW w:w="567" w:type="dxa"/>
            <w:vAlign w:val="center"/>
          </w:tcPr>
          <w:p w14:paraId="68931CDC" w14:textId="77777777" w:rsidR="00AB5E9F" w:rsidRPr="00EC19A9" w:rsidRDefault="00AB5E9F" w:rsidP="00532023">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6EC70CBE"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6540D9A5"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DF164E" w:rsidRPr="00EC19A9" w14:paraId="1B370DEC" w14:textId="77777777" w:rsidTr="00532023">
        <w:trPr>
          <w:trHeight w:val="436"/>
        </w:trPr>
        <w:tc>
          <w:tcPr>
            <w:tcW w:w="567" w:type="dxa"/>
            <w:vAlign w:val="center"/>
          </w:tcPr>
          <w:p w14:paraId="55ADF0B4" w14:textId="77777777" w:rsidR="00DF164E" w:rsidRPr="00EC19A9" w:rsidRDefault="00DF164E" w:rsidP="00DF164E">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0A35383A" w14:textId="77777777" w:rsidR="00DF164E" w:rsidRDefault="00DF164E" w:rsidP="00DF164E">
            <w:pPr>
              <w:pStyle w:val="xmsonormal"/>
              <w:jc w:val="both"/>
            </w:pPr>
            <w:r w:rsidRPr="00DF164E">
              <w:t xml:space="preserve">De acuerdo con lo que se indica en la página 67 en el párrafo 7. 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w:t>
            </w:r>
            <w:r w:rsidRPr="00DF164E">
              <w:lastRenderedPageBreak/>
              <w:t>profesional que estuvo a cargo del estudio, de forma que se brinde la retroalimentación necesaria en el uso correcto de la herramienta</w:t>
            </w:r>
            <w:r>
              <w:t xml:space="preserve">, </w:t>
            </w:r>
            <w:r w:rsidRPr="00DF164E">
              <w:t>se realiza la siguiente observación: 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Público, independientemente del personal asignado regionalmente. Por tanto, el párrafo debe modificarse e indicar:</w:t>
            </w:r>
          </w:p>
          <w:p w14:paraId="0CF8057B" w14:textId="3B7B749B" w:rsidR="00DF164E" w:rsidRPr="00EC19A9" w:rsidRDefault="00DF164E" w:rsidP="00DF164E">
            <w:pPr>
              <w:pStyle w:val="xmsonormal"/>
              <w:jc w:val="both"/>
              <w:rPr>
                <w:rFonts w:ascii="Book Antiqua" w:hAnsi="Book Antiqua"/>
                <w:i/>
                <w:iCs/>
                <w:color w:val="000000"/>
                <w:lang w:val="es-ES"/>
              </w:rPr>
            </w:pPr>
            <w:r w:rsidRPr="00DF164E">
              <w:t>“</w:t>
            </w:r>
            <w:r w:rsidRPr="006D5E77">
              <w:rPr>
                <w:i/>
                <w:iCs/>
              </w:rPr>
              <w:t>El Coordinador o Coordinadora Judicial del despacho debe remitir a más tardar al finalizar la tercera semana del mes, la minuta de reunión, los Indicadores de Gestión del mes y los planes remediales definidos, a la jefatura de la Unidad Administrativa del Ministerio Público (UAMP), con copia a la Administración Regional y al Fiscal Adjunto del Circuito. Durante los primeros seis meses posteriores al abordaje realizado por la Dirección de Planificación también se debe remitir copia al Profesional que estuvo a cargo del estudio, de forma que se brinde la retroalimentación necesaria en el uso correcto de la herramienta</w:t>
            </w:r>
            <w:r w:rsidRPr="00DF164E">
              <w:t>".</w:t>
            </w:r>
          </w:p>
        </w:tc>
        <w:tc>
          <w:tcPr>
            <w:tcW w:w="4809" w:type="dxa"/>
          </w:tcPr>
          <w:p w14:paraId="21F6FC3A" w14:textId="431CEAF2" w:rsidR="00DF164E" w:rsidRPr="00EC19A9" w:rsidRDefault="00861162" w:rsidP="00DF164E">
            <w:pPr>
              <w:jc w:val="both"/>
              <w:rPr>
                <w:rFonts w:ascii="Book Antiqua" w:hAnsi="Book Antiqua"/>
                <w:color w:val="000000"/>
              </w:rPr>
            </w:pPr>
            <w:r>
              <w:rPr>
                <w:rFonts w:ascii="Book Antiqua" w:hAnsi="Book Antiqua"/>
                <w:color w:val="000000"/>
              </w:rPr>
              <w:lastRenderedPageBreak/>
              <w:t xml:space="preserve">Se toma nota de la observación y se </w:t>
            </w:r>
            <w:r w:rsidR="001D58FF">
              <w:rPr>
                <w:rFonts w:ascii="Book Antiqua" w:hAnsi="Book Antiqua"/>
                <w:color w:val="000000"/>
              </w:rPr>
              <w:t xml:space="preserve">aclara que, </w:t>
            </w:r>
            <w:r w:rsidR="001D58FF" w:rsidRPr="001D58FF">
              <w:rPr>
                <w:rFonts w:ascii="Book Antiqua" w:hAnsi="Book Antiqua"/>
                <w:color w:val="000000"/>
              </w:rPr>
              <w:t xml:space="preserve">El Modelo de Sostenibilidad se encuentra aprobado por Consejo Superior en la sesión 09-2020 del 4 de febrero de 2020, artículo XXX, </w:t>
            </w:r>
            <w:r w:rsidR="0021068F">
              <w:rPr>
                <w:rFonts w:ascii="Book Antiqua" w:hAnsi="Book Antiqua"/>
                <w:color w:val="000000"/>
              </w:rPr>
              <w:t xml:space="preserve">por lo cual </w:t>
            </w:r>
            <w:r w:rsidR="001D58FF" w:rsidRPr="001D58FF">
              <w:rPr>
                <w:rFonts w:ascii="Book Antiqua" w:hAnsi="Book Antiqua"/>
                <w:color w:val="000000"/>
              </w:rPr>
              <w:t>no se puede modificar</w:t>
            </w:r>
            <w:r w:rsidR="004D1D19">
              <w:rPr>
                <w:rFonts w:ascii="Book Antiqua" w:hAnsi="Book Antiqua"/>
                <w:color w:val="000000"/>
              </w:rPr>
              <w:t xml:space="preserve">, debido a que </w:t>
            </w:r>
            <w:r w:rsidR="0021068F">
              <w:rPr>
                <w:rFonts w:ascii="Book Antiqua" w:hAnsi="Book Antiqua"/>
                <w:color w:val="000000"/>
              </w:rPr>
              <w:t>afectaría a todas las oficinas del Ministerio Público ya rediseñadas, además, d</w:t>
            </w:r>
            <w:r w:rsidR="001D58FF" w:rsidRPr="001D58FF">
              <w:rPr>
                <w:rFonts w:ascii="Book Antiqua" w:hAnsi="Book Antiqua"/>
                <w:color w:val="000000"/>
              </w:rPr>
              <w:t xml:space="preserve">icho Modelo en su momento fue puesto en consulta mediante oficio 2131-PLA-MI-2019, del cual se </w:t>
            </w:r>
            <w:r w:rsidR="001D58FF" w:rsidRPr="001D58FF">
              <w:rPr>
                <w:rFonts w:ascii="Book Antiqua" w:hAnsi="Book Antiqua"/>
                <w:color w:val="000000"/>
              </w:rPr>
              <w:lastRenderedPageBreak/>
              <w:t>recibieron y atendieron observaciones de la Fiscalía mediante oficio FGR-462-2019 y también por parte de la Dra. Mayra Campos</w:t>
            </w:r>
            <w:r w:rsidR="0021068F">
              <w:rPr>
                <w:rFonts w:ascii="Book Antiqua" w:hAnsi="Book Antiqua"/>
                <w:color w:val="000000"/>
              </w:rPr>
              <w:t xml:space="preserve">, no obstante, si se mantienen las sugerencias se debe </w:t>
            </w:r>
            <w:r w:rsidR="00B35D3E">
              <w:rPr>
                <w:rFonts w:ascii="Book Antiqua" w:hAnsi="Book Antiqua"/>
                <w:color w:val="000000"/>
              </w:rPr>
              <w:t xml:space="preserve">remitir la gestión al Consejo Superior y de esa forma se solicite a </w:t>
            </w:r>
            <w:r w:rsidR="0021068F">
              <w:rPr>
                <w:rFonts w:ascii="Book Antiqua" w:hAnsi="Book Antiqua"/>
                <w:color w:val="000000"/>
              </w:rPr>
              <w:t xml:space="preserve"> la Dirección de Planificación que se analice la posibilidad de realizar ese cambio en el Modelo aprobado.</w:t>
            </w:r>
          </w:p>
        </w:tc>
      </w:tr>
      <w:tr w:rsidR="00DF164E" w:rsidRPr="00EC19A9" w14:paraId="10C0CDA5" w14:textId="77777777" w:rsidTr="00532023">
        <w:trPr>
          <w:trHeight w:val="436"/>
        </w:trPr>
        <w:tc>
          <w:tcPr>
            <w:tcW w:w="567" w:type="dxa"/>
            <w:vAlign w:val="center"/>
          </w:tcPr>
          <w:p w14:paraId="2A1DC9D6" w14:textId="77777777" w:rsidR="00DF164E" w:rsidRPr="00EC19A9" w:rsidRDefault="00DF164E" w:rsidP="00DF164E">
            <w:pPr>
              <w:ind w:right="34"/>
              <w:jc w:val="center"/>
              <w:rPr>
                <w:rFonts w:ascii="Book Antiqua" w:hAnsi="Book Antiqua"/>
                <w:color w:val="000000"/>
                <w:lang w:val="es-ES"/>
              </w:rPr>
            </w:pPr>
            <w:r w:rsidRPr="00EC19A9">
              <w:rPr>
                <w:rFonts w:ascii="Book Antiqua" w:hAnsi="Book Antiqua"/>
                <w:color w:val="000000"/>
                <w:lang w:val="es-ES"/>
              </w:rPr>
              <w:lastRenderedPageBreak/>
              <w:t>2</w:t>
            </w:r>
          </w:p>
        </w:tc>
        <w:tc>
          <w:tcPr>
            <w:tcW w:w="5103" w:type="dxa"/>
          </w:tcPr>
          <w:p w14:paraId="48CDF752" w14:textId="2FB3548C" w:rsidR="00DF164E" w:rsidRDefault="00DF164E" w:rsidP="00DF164E">
            <w:pPr>
              <w:pStyle w:val="xmsonormal"/>
              <w:jc w:val="both"/>
            </w:pPr>
            <w:r>
              <w:t xml:space="preserve">"De acuerdo con lo que se indica en la página 67 en el párrafo 8. 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w:t>
            </w:r>
            <w:r>
              <w:lastRenderedPageBreak/>
              <w:t>que se esté incluyendo los instrumentos requeridos y los remitirán a la UMGEF de forma mensual, se realiza la siguiente observación: 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Público, independientemente del personal asignado regionalmente.</w:t>
            </w:r>
          </w:p>
          <w:p w14:paraId="2095CE72" w14:textId="77777777" w:rsidR="00DF164E" w:rsidRDefault="00DF164E" w:rsidP="00DF164E">
            <w:pPr>
              <w:pStyle w:val="xmsonormal"/>
              <w:jc w:val="both"/>
            </w:pPr>
            <w:r>
              <w:t>Por tanto, el párrafo debe modificarse e indicar:</w:t>
            </w:r>
          </w:p>
          <w:p w14:paraId="53D4EBEF" w14:textId="2E1DB419" w:rsidR="00DF164E" w:rsidRPr="00EC19A9" w:rsidRDefault="00DF164E" w:rsidP="00DF164E">
            <w:pPr>
              <w:pStyle w:val="xmsonormal"/>
              <w:jc w:val="both"/>
              <w:rPr>
                <w:rFonts w:ascii="Book Antiqua" w:hAnsi="Book Antiqua"/>
                <w:i/>
                <w:iCs/>
                <w:color w:val="000000"/>
                <w:lang w:val="es-ES"/>
              </w:rPr>
            </w:pPr>
            <w:r>
              <w:t>“La Unidad Administrativa del Ministerio Público, será la encargada de compilar los indicadores relacionados a las fiscalías del Ministerio Público, verificando que se están incluyendo los instrumentos requeridos y los remitirán a la Unidad de Monitoreo y Gestión de Fiscalías (UMGEF) de forma mensual”."</w:t>
            </w:r>
          </w:p>
        </w:tc>
        <w:tc>
          <w:tcPr>
            <w:tcW w:w="4809" w:type="dxa"/>
          </w:tcPr>
          <w:p w14:paraId="2A6C1DD2" w14:textId="500A0659" w:rsidR="00DF164E" w:rsidRPr="00EC19A9" w:rsidRDefault="0021068F" w:rsidP="00DF164E">
            <w:pPr>
              <w:jc w:val="both"/>
              <w:rPr>
                <w:rFonts w:ascii="Book Antiqua" w:hAnsi="Book Antiqua"/>
                <w:color w:val="000000"/>
              </w:rPr>
            </w:pPr>
            <w:r>
              <w:rPr>
                <w:rFonts w:ascii="Book Antiqua" w:hAnsi="Book Antiqua"/>
                <w:color w:val="000000"/>
              </w:rPr>
              <w:lastRenderedPageBreak/>
              <w:t xml:space="preserve">Se toma nota de la observación y se aclara que, </w:t>
            </w:r>
            <w:r w:rsidRPr="001D58FF">
              <w:rPr>
                <w:rFonts w:ascii="Book Antiqua" w:hAnsi="Book Antiqua"/>
                <w:color w:val="000000"/>
              </w:rPr>
              <w:t xml:space="preserve">El Modelo de Sostenibilidad se encuentra aprobado por Consejo Superior en la sesión 09-2020 del 4 de febrero de 2020, artículo XXX, </w:t>
            </w:r>
            <w:r>
              <w:rPr>
                <w:rFonts w:ascii="Book Antiqua" w:hAnsi="Book Antiqua"/>
                <w:color w:val="000000"/>
              </w:rPr>
              <w:t xml:space="preserve">por lo cual </w:t>
            </w:r>
            <w:r w:rsidRPr="001D58FF">
              <w:rPr>
                <w:rFonts w:ascii="Book Antiqua" w:hAnsi="Book Antiqua"/>
                <w:color w:val="000000"/>
              </w:rPr>
              <w:t xml:space="preserve">no se puede modificar </w:t>
            </w:r>
            <w:r>
              <w:rPr>
                <w:rFonts w:ascii="Book Antiqua" w:hAnsi="Book Antiqua"/>
                <w:color w:val="000000"/>
              </w:rPr>
              <w:t>ya que</w:t>
            </w:r>
            <w:r w:rsidRPr="001D58FF">
              <w:rPr>
                <w:rFonts w:ascii="Book Antiqua" w:hAnsi="Book Antiqua"/>
                <w:color w:val="000000"/>
              </w:rPr>
              <w:t xml:space="preserve"> está aprobado por CS</w:t>
            </w:r>
            <w:r>
              <w:rPr>
                <w:rFonts w:ascii="Book Antiqua" w:hAnsi="Book Antiqua"/>
                <w:color w:val="000000"/>
              </w:rPr>
              <w:t xml:space="preserve"> y afectaría a todas las oficinas del Ministerio Público ya rediseñadas, además, d</w:t>
            </w:r>
            <w:r w:rsidRPr="001D58FF">
              <w:rPr>
                <w:rFonts w:ascii="Book Antiqua" w:hAnsi="Book Antiqua"/>
                <w:color w:val="000000"/>
              </w:rPr>
              <w:t xml:space="preserve">icho Modelo en su momento fue puesto en consulta mediante oficio 2131-PLA-MI-2019, del cual se recibieron y atendieron </w:t>
            </w:r>
            <w:r w:rsidRPr="001D58FF">
              <w:rPr>
                <w:rFonts w:ascii="Book Antiqua" w:hAnsi="Book Antiqua"/>
                <w:color w:val="000000"/>
              </w:rPr>
              <w:lastRenderedPageBreak/>
              <w:t>observaciones de la Fiscalía mediante oficio FGR-462-2019 y también por parte de la Dra. Mayra Campos</w:t>
            </w:r>
            <w:r>
              <w:rPr>
                <w:rFonts w:ascii="Book Antiqua" w:hAnsi="Book Antiqua"/>
                <w:color w:val="000000"/>
              </w:rPr>
              <w:t xml:space="preserve">, no obstante, si se mantienen las sugerencias se debe </w:t>
            </w:r>
            <w:r w:rsidR="00B35D3E">
              <w:rPr>
                <w:rFonts w:ascii="Book Antiqua" w:hAnsi="Book Antiqua"/>
                <w:color w:val="000000"/>
              </w:rPr>
              <w:t>remitir la gestión al Consejo Superior y de esa forma se solicite a  la Dirección de Planificación que se analice la posibilidad de realizar ese cambio en el Modelo aprobado.</w:t>
            </w:r>
          </w:p>
        </w:tc>
      </w:tr>
    </w:tbl>
    <w:p w14:paraId="10DA5CDB"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2428EF03"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51661B6F" w14:textId="46783051" w:rsidR="00AB5E9F" w:rsidRPr="00F46F7A" w:rsidRDefault="00046DE1" w:rsidP="00AB5E9F">
      <w:pPr>
        <w:pStyle w:val="Ttulo2"/>
        <w:rPr>
          <w:lang w:val="es-CR"/>
        </w:rPr>
      </w:pPr>
      <w:r w:rsidRPr="00046DE1">
        <w:rPr>
          <w:lang w:val="es-CR"/>
        </w:rPr>
        <w:t>Correo electrónico, suscrito por la Licda. Carmen Molina Sánchez, Administradora Regional de Puntarenas</w:t>
      </w:r>
    </w:p>
    <w:p w14:paraId="553746E4" w14:textId="77777777" w:rsidR="00AB5E9F" w:rsidRDefault="00AB5E9F" w:rsidP="00AB5E9F">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046DE1" w:rsidRPr="00EC19A9" w14:paraId="049A0587" w14:textId="77777777" w:rsidTr="00532023">
        <w:trPr>
          <w:trHeight w:val="416"/>
        </w:trPr>
        <w:tc>
          <w:tcPr>
            <w:tcW w:w="567" w:type="dxa"/>
            <w:vAlign w:val="center"/>
          </w:tcPr>
          <w:p w14:paraId="02D60523" w14:textId="77777777" w:rsidR="00046DE1" w:rsidRPr="00EC19A9" w:rsidRDefault="00046DE1" w:rsidP="00532023">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678FCA9B" w14:textId="77777777" w:rsidR="00046DE1" w:rsidRPr="00EC19A9" w:rsidRDefault="00046DE1" w:rsidP="00532023">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125C93AD" w14:textId="77777777" w:rsidR="00046DE1" w:rsidRPr="00EC19A9" w:rsidRDefault="00046DE1" w:rsidP="00532023">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046DE1" w:rsidRPr="00EC19A9" w14:paraId="17D27D9B" w14:textId="77777777" w:rsidTr="00532023">
        <w:trPr>
          <w:trHeight w:val="436"/>
        </w:trPr>
        <w:tc>
          <w:tcPr>
            <w:tcW w:w="567" w:type="dxa"/>
            <w:vAlign w:val="center"/>
          </w:tcPr>
          <w:p w14:paraId="23D2CFEE" w14:textId="77777777" w:rsidR="00046DE1" w:rsidRPr="00EC19A9" w:rsidRDefault="00046DE1" w:rsidP="00046DE1">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697FA6AA" w14:textId="3CEE78E4" w:rsidR="00046DE1" w:rsidRPr="00EC19A9" w:rsidRDefault="00046DE1" w:rsidP="00046DE1">
            <w:pPr>
              <w:pStyle w:val="xmsonormal"/>
              <w:jc w:val="both"/>
              <w:rPr>
                <w:rFonts w:ascii="Book Antiqua" w:hAnsi="Book Antiqua"/>
                <w:i/>
                <w:iCs/>
                <w:color w:val="000000"/>
                <w:lang w:val="es-ES"/>
              </w:rPr>
            </w:pPr>
            <w:r w:rsidRPr="00260640">
              <w:t>De acuerdo con lo que se indica en la página 20 en el párrafo En cuanto a la bodega donde se mantienen las evidencias, se considera que esta se encuentra en muy buenas condiciones de iluminación, ventilación, así como muy ordenada, sin embargo, podría mejorarse en aspectos de seguridad como el control de acceso a esta, sistemas de alarma, entre otras</w:t>
            </w:r>
            <w:r>
              <w:t xml:space="preserve">, </w:t>
            </w:r>
            <w:r w:rsidRPr="00260640">
              <w:t xml:space="preserve">se realiza la siguiente observación: La bodega de evidencias se </w:t>
            </w:r>
            <w:r w:rsidRPr="00260640">
              <w:lastRenderedPageBreak/>
              <w:t>encuentra estructuralmente reforzada, tanto las paredes como el techo, cuentan con verjas dentro de la estructura, la puerta es metálica, y la persona atiende por medio de una ventanilla con verjas.  En cuanto al control de acceso, o cámaras de seguridad, esta Administración no dispone de recursos presupuestarios para su compra, agrego que, para el 2023 se estima contar con el nuevo edificio de Tribunales de Justicia de Puntarenas, por lo cual, no se justificaría su inclusión de estos activos en próximos presupuestos.  En cuanto a la instalación de un sistema de alarmas independiente para este cuarto, se hace saber que, se ha coordinado con el Departamento de Seguridad, quienes han manifestado su anuencia a colaborarnos. (ver correo adjunto)</w:t>
            </w:r>
          </w:p>
        </w:tc>
        <w:tc>
          <w:tcPr>
            <w:tcW w:w="4809" w:type="dxa"/>
          </w:tcPr>
          <w:p w14:paraId="6129B35A" w14:textId="69B99004" w:rsidR="00046DE1" w:rsidRPr="00EC19A9" w:rsidRDefault="00BC78EB" w:rsidP="00046DE1">
            <w:pPr>
              <w:jc w:val="both"/>
              <w:rPr>
                <w:rFonts w:ascii="Book Antiqua" w:hAnsi="Book Antiqua"/>
                <w:color w:val="000000"/>
              </w:rPr>
            </w:pPr>
            <w:r>
              <w:rPr>
                <w:rFonts w:ascii="Book Antiqua" w:hAnsi="Book Antiqua"/>
                <w:color w:val="000000"/>
              </w:rPr>
              <w:lastRenderedPageBreak/>
              <w:t>Se toma nota de la observación y de las acciones realizadas.</w:t>
            </w:r>
          </w:p>
        </w:tc>
      </w:tr>
      <w:tr w:rsidR="00046DE1" w:rsidRPr="00EC19A9" w14:paraId="193CE7FB" w14:textId="77777777" w:rsidTr="00532023">
        <w:trPr>
          <w:trHeight w:val="436"/>
        </w:trPr>
        <w:tc>
          <w:tcPr>
            <w:tcW w:w="567" w:type="dxa"/>
            <w:vAlign w:val="center"/>
          </w:tcPr>
          <w:p w14:paraId="01296B18" w14:textId="77777777" w:rsidR="00046DE1" w:rsidRPr="00EC19A9" w:rsidRDefault="00046DE1" w:rsidP="00046DE1">
            <w:pPr>
              <w:ind w:right="34"/>
              <w:jc w:val="center"/>
              <w:rPr>
                <w:rFonts w:ascii="Book Antiqua" w:hAnsi="Book Antiqua"/>
                <w:color w:val="000000"/>
                <w:lang w:val="es-ES"/>
              </w:rPr>
            </w:pPr>
            <w:r w:rsidRPr="00EC19A9">
              <w:rPr>
                <w:rFonts w:ascii="Book Antiqua" w:hAnsi="Book Antiqua"/>
                <w:color w:val="000000"/>
                <w:lang w:val="es-ES"/>
              </w:rPr>
              <w:t>2</w:t>
            </w:r>
          </w:p>
        </w:tc>
        <w:tc>
          <w:tcPr>
            <w:tcW w:w="5103" w:type="dxa"/>
          </w:tcPr>
          <w:p w14:paraId="2CFE2BA5" w14:textId="0445B8A5" w:rsidR="00046DE1" w:rsidRPr="00EC19A9" w:rsidRDefault="00046DE1" w:rsidP="00046DE1">
            <w:pPr>
              <w:pStyle w:val="xmsonormal"/>
              <w:jc w:val="both"/>
              <w:rPr>
                <w:rFonts w:ascii="Book Antiqua" w:hAnsi="Book Antiqua"/>
                <w:i/>
                <w:iCs/>
                <w:color w:val="000000"/>
                <w:lang w:val="es-ES"/>
              </w:rPr>
            </w:pPr>
            <w:r w:rsidRPr="00260640">
              <w:t>De acuerdo con lo que se indica en la página 55 en el párrafo Se poseen deficientes sistemas de seguridad en el área asignada a la Bodega de Evidencias, así como en el área de la Manifestación para el respectivo control de acceso de estas a la oficina, esto en cuanto a la seguridad de las personas usuarias, de las funcionarias y funcionarios de la Fiscalía, así como para asegurar el orden entre ambas áreas y que se proteja la integridad de las diferentes personas y de las evidencias</w:t>
            </w:r>
            <w:r>
              <w:t xml:space="preserve">, </w:t>
            </w:r>
            <w:r w:rsidRPr="00260640">
              <w:t>se realiza la siguiente observación: Ver punto anterior, adicionalmente, se indica que el edificio cuenta con oficial de seguridad de 5:00 am a 10:00 pm, este recurso, se atiende con cargo al presupuesto de la Administración, dado que, hemos hecho un esfuerzo por garantizar la integridad tanto del personal como de las personas usuarias, adicionalmente, el ingreso de personas usuarias se realiza siempre en coordinación entre el oficial de seguridad y el personal de la Fiscalía, esto sin mencionar que el edificio es uno de nuestros últimos arriendos y se consideraron espacios suficientes (fuera del área de recepción) para la realización de entrevistas y reuniones, por lo cual, dentro del recinto, no tendría porque</w:t>
            </w:r>
            <w:r w:rsidR="00912267">
              <w:t xml:space="preserve"> e</w:t>
            </w:r>
            <w:r w:rsidRPr="00260640">
              <w:t xml:space="preserve">xistir un choque entre las partes. </w:t>
            </w:r>
          </w:p>
        </w:tc>
        <w:tc>
          <w:tcPr>
            <w:tcW w:w="4809" w:type="dxa"/>
          </w:tcPr>
          <w:p w14:paraId="2DDD2E10" w14:textId="4A41D043" w:rsidR="00046DE1" w:rsidRPr="00EC19A9" w:rsidRDefault="00BC78EB" w:rsidP="00046DE1">
            <w:pPr>
              <w:jc w:val="both"/>
              <w:rPr>
                <w:rFonts w:ascii="Book Antiqua" w:hAnsi="Book Antiqua"/>
                <w:color w:val="000000"/>
              </w:rPr>
            </w:pPr>
            <w:r>
              <w:rPr>
                <w:rFonts w:ascii="Book Antiqua" w:hAnsi="Book Antiqua"/>
                <w:color w:val="000000"/>
              </w:rPr>
              <w:t xml:space="preserve">Se toma nota de la observación y de las acciones </w:t>
            </w:r>
            <w:r w:rsidR="004061CD">
              <w:rPr>
                <w:rFonts w:ascii="Book Antiqua" w:hAnsi="Book Antiqua"/>
                <w:color w:val="000000"/>
              </w:rPr>
              <w:t>realizadas</w:t>
            </w:r>
            <w:r>
              <w:rPr>
                <w:rFonts w:ascii="Book Antiqua" w:hAnsi="Book Antiqua"/>
                <w:color w:val="000000"/>
              </w:rPr>
              <w:t>.</w:t>
            </w:r>
          </w:p>
        </w:tc>
      </w:tr>
      <w:tr w:rsidR="00046DE1" w:rsidRPr="00EC19A9" w14:paraId="38A6F422" w14:textId="77777777" w:rsidTr="00532023">
        <w:trPr>
          <w:trHeight w:val="436"/>
        </w:trPr>
        <w:tc>
          <w:tcPr>
            <w:tcW w:w="567" w:type="dxa"/>
            <w:vAlign w:val="center"/>
          </w:tcPr>
          <w:p w14:paraId="509C40F1" w14:textId="77777777" w:rsidR="00046DE1" w:rsidRPr="00EC19A9" w:rsidRDefault="00046DE1" w:rsidP="00046DE1">
            <w:pPr>
              <w:ind w:right="34"/>
              <w:jc w:val="center"/>
              <w:rPr>
                <w:rFonts w:ascii="Book Antiqua" w:hAnsi="Book Antiqua"/>
                <w:color w:val="000000"/>
                <w:lang w:val="es-ES"/>
              </w:rPr>
            </w:pPr>
            <w:r w:rsidRPr="00EC19A9">
              <w:rPr>
                <w:rFonts w:ascii="Book Antiqua" w:hAnsi="Book Antiqua"/>
                <w:color w:val="000000"/>
                <w:lang w:val="es-ES"/>
              </w:rPr>
              <w:lastRenderedPageBreak/>
              <w:t>3</w:t>
            </w:r>
          </w:p>
        </w:tc>
        <w:tc>
          <w:tcPr>
            <w:tcW w:w="5103" w:type="dxa"/>
          </w:tcPr>
          <w:p w14:paraId="76FE5D35" w14:textId="2BA27507" w:rsidR="00046DE1" w:rsidRDefault="00046DE1" w:rsidP="00046DE1">
            <w:pPr>
              <w:pStyle w:val="xmsonormal"/>
              <w:jc w:val="both"/>
            </w:pPr>
            <w:r w:rsidRPr="00046DE1">
              <w:t xml:space="preserve">De acuerdo con lo que se indica en la página 69 en </w:t>
            </w:r>
            <w:r w:rsidR="00BC78EB">
              <w:t>la recomendación</w:t>
            </w:r>
            <w:r w:rsidRPr="00046DE1">
              <w:t xml:space="preserve"> </w:t>
            </w:r>
            <w:r w:rsidR="00EC4D73">
              <w:t>a</w:t>
            </w:r>
            <w:r w:rsidRPr="00046DE1">
              <w:t xml:space="preserve"> la Administración Regional de Puntarenas</w:t>
            </w:r>
          </w:p>
          <w:p w14:paraId="15743AF4" w14:textId="3391AF49" w:rsidR="00046DE1" w:rsidRPr="00FD7D4A" w:rsidRDefault="00046DE1" w:rsidP="00046DE1">
            <w:pPr>
              <w:pStyle w:val="xmsonormal"/>
              <w:jc w:val="both"/>
            </w:pPr>
            <w:r w:rsidRPr="00046DE1">
              <w:t>Valorar en conjunto con la Administración del Ministerio Público, la posibilidad de dotar del equipo y medios requeridos para la mejora en las condiciones de seguridad de la bodega de evidencias</w:t>
            </w:r>
            <w:r>
              <w:t xml:space="preserve">, </w:t>
            </w:r>
            <w:r w:rsidRPr="00046DE1">
              <w:t>se realiza la siguiente observación: De conformidad con lo indicado en el primer punto, se ha coordinado con el Departamento de Seguridad la instalación de un sistema de alarma independiente para la bodega de evidencias.  Cualquier otro tipo de equipo (control de acceso, CCTV) tendría que presupuestarse por parte de la Administración del MP, sin embargo, como se ha indicado, para inicios del año 2023 se estima contar con el nuevo edificio de Tribunales de Puntarenas.</w:t>
            </w:r>
          </w:p>
        </w:tc>
        <w:tc>
          <w:tcPr>
            <w:tcW w:w="4809" w:type="dxa"/>
          </w:tcPr>
          <w:p w14:paraId="270652E5" w14:textId="6A1D358A" w:rsidR="00046DE1" w:rsidRPr="00EC19A9" w:rsidRDefault="00BC78EB" w:rsidP="00046DE1">
            <w:pPr>
              <w:jc w:val="both"/>
              <w:rPr>
                <w:rFonts w:ascii="Book Antiqua" w:hAnsi="Book Antiqua"/>
                <w:color w:val="000000"/>
              </w:rPr>
            </w:pPr>
            <w:r>
              <w:rPr>
                <w:rFonts w:ascii="Book Antiqua" w:hAnsi="Book Antiqua"/>
                <w:color w:val="000000"/>
              </w:rPr>
              <w:t xml:space="preserve">Se toma nota de la observación y de las acciones </w:t>
            </w:r>
            <w:r w:rsidR="004061CD">
              <w:rPr>
                <w:rFonts w:ascii="Book Antiqua" w:hAnsi="Book Antiqua"/>
                <w:color w:val="000000"/>
              </w:rPr>
              <w:t>realizadas</w:t>
            </w:r>
            <w:r>
              <w:rPr>
                <w:rFonts w:ascii="Book Antiqua" w:hAnsi="Book Antiqua"/>
                <w:color w:val="000000"/>
              </w:rPr>
              <w:t>.</w:t>
            </w:r>
          </w:p>
        </w:tc>
      </w:tr>
    </w:tbl>
    <w:p w14:paraId="44A7834D" w14:textId="5C4FF77B" w:rsidR="00AB5E9F" w:rsidRDefault="00AB5E9F" w:rsidP="00AB5E9F">
      <w:pPr>
        <w:tabs>
          <w:tab w:val="left" w:pos="0"/>
        </w:tabs>
        <w:spacing w:line="360" w:lineRule="auto"/>
        <w:ind w:right="49"/>
        <w:jc w:val="both"/>
        <w:rPr>
          <w:rFonts w:ascii="Arial" w:hAnsi="Arial" w:cs="Arial"/>
          <w:sz w:val="22"/>
          <w:szCs w:val="22"/>
          <w:lang w:eastAsia="zh-CN"/>
        </w:rPr>
      </w:pPr>
    </w:p>
    <w:p w14:paraId="6964FF15"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629AA7DC" w14:textId="77777777" w:rsidR="00AB5E9F" w:rsidRDefault="00AB5E9F" w:rsidP="00AB5E9F">
      <w:pPr>
        <w:tabs>
          <w:tab w:val="left" w:pos="0"/>
        </w:tabs>
        <w:spacing w:line="360" w:lineRule="auto"/>
        <w:ind w:right="49"/>
        <w:jc w:val="both"/>
        <w:rPr>
          <w:rFonts w:ascii="Arial" w:hAnsi="Arial" w:cs="Arial"/>
          <w:sz w:val="22"/>
          <w:szCs w:val="22"/>
          <w:lang w:eastAsia="zh-CN"/>
        </w:rPr>
      </w:pPr>
    </w:p>
    <w:p w14:paraId="62269DF4" w14:textId="1386595C" w:rsidR="00AB5E9F" w:rsidRPr="00F46F7A" w:rsidRDefault="009C7220" w:rsidP="00AB5E9F">
      <w:pPr>
        <w:pStyle w:val="Ttulo2"/>
        <w:rPr>
          <w:lang w:val="es-CR"/>
        </w:rPr>
      </w:pPr>
      <w:r>
        <w:rPr>
          <w:lang w:val="es-CR"/>
        </w:rPr>
        <w:t>O</w:t>
      </w:r>
      <w:r w:rsidRPr="009C7220">
        <w:rPr>
          <w:lang w:val="es-CR"/>
        </w:rPr>
        <w:t>ficio CJP115-2021</w:t>
      </w:r>
      <w:r>
        <w:rPr>
          <w:lang w:val="es-CR"/>
        </w:rPr>
        <w:t>,</w:t>
      </w:r>
      <w:r w:rsidRPr="009C7220">
        <w:rPr>
          <w:lang w:val="es-CR"/>
        </w:rPr>
        <w:t xml:space="preserve"> suscrito por la magistrada Patricia Solano Castro, Presidenta de la Comisión de la Jurisdicción Penal</w:t>
      </w:r>
    </w:p>
    <w:p w14:paraId="7E867D38" w14:textId="77777777" w:rsidR="00AB5E9F" w:rsidRDefault="00AB5E9F" w:rsidP="00AB5E9F">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AB5E9F" w:rsidRPr="00EC19A9" w14:paraId="171C7117" w14:textId="77777777" w:rsidTr="00532023">
        <w:trPr>
          <w:trHeight w:val="416"/>
        </w:trPr>
        <w:tc>
          <w:tcPr>
            <w:tcW w:w="567" w:type="dxa"/>
            <w:vAlign w:val="center"/>
          </w:tcPr>
          <w:p w14:paraId="087EB68C" w14:textId="77777777" w:rsidR="00AB5E9F" w:rsidRPr="00EC19A9" w:rsidRDefault="00AB5E9F" w:rsidP="00532023">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002DCD3D"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78274F5C" w14:textId="77777777" w:rsidR="00AB5E9F" w:rsidRPr="00EC19A9" w:rsidRDefault="00AB5E9F" w:rsidP="00532023">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AB5E9F" w:rsidRPr="00EC19A9" w14:paraId="588155A1" w14:textId="77777777" w:rsidTr="00532023">
        <w:trPr>
          <w:trHeight w:val="436"/>
        </w:trPr>
        <w:tc>
          <w:tcPr>
            <w:tcW w:w="567" w:type="dxa"/>
            <w:vAlign w:val="center"/>
          </w:tcPr>
          <w:p w14:paraId="392B3A2D" w14:textId="77777777" w:rsidR="00AB5E9F" w:rsidRPr="00EC19A9" w:rsidRDefault="00AB5E9F" w:rsidP="00532023">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12425385" w14:textId="2C40F8FA" w:rsidR="00B96707" w:rsidRDefault="00AB5E9F" w:rsidP="00B96707">
            <w:pPr>
              <w:pStyle w:val="xmsonormal"/>
              <w:jc w:val="both"/>
            </w:pPr>
            <w:r w:rsidRPr="0042703D">
              <w:t xml:space="preserve">De acuerdo con lo que se indica en </w:t>
            </w:r>
            <w:r w:rsidR="00B96707">
              <w:t xml:space="preserve">el folio 42 párrafo último, en el análisis que se hace de las cargas de trabajo que tiene cada fiscal, se determina que existe una disparidad entre el personal fiscal que tramita la materia Penal ordinaria, respecto de aquellas personas que tramitan asuntos de Penalización y Delitos sexuales, Psicotrópicos y Probidad, y pese a ello se concluye: " </w:t>
            </w:r>
            <w:r w:rsidR="00B96707" w:rsidRPr="006D5E77">
              <w:rPr>
                <w:i/>
                <w:iCs/>
              </w:rPr>
              <w:t xml:space="preserve">(...) a pesar de esto, dentro de este abordaje, no se realizará ningún estudio o recomendación respecto de estas especialidades, a </w:t>
            </w:r>
            <w:r w:rsidR="00B96707">
              <w:rPr>
                <w:i/>
                <w:iCs/>
              </w:rPr>
              <w:t>m</w:t>
            </w:r>
            <w:r w:rsidR="00B96707" w:rsidRPr="006D5E77">
              <w:rPr>
                <w:i/>
                <w:iCs/>
              </w:rPr>
              <w:t>eno</w:t>
            </w:r>
            <w:r w:rsidR="00B96707">
              <w:rPr>
                <w:i/>
                <w:iCs/>
              </w:rPr>
              <w:t>s</w:t>
            </w:r>
            <w:r w:rsidR="00B96707" w:rsidRPr="006D5E77">
              <w:rPr>
                <w:i/>
                <w:iCs/>
              </w:rPr>
              <w:t xml:space="preserve"> que exista alguna solicitud por parte de la Fiscalía General que justifique la necesidad de que estas den apoyo a la parte </w:t>
            </w:r>
            <w:r w:rsidR="00B96707" w:rsidRPr="006D5E77">
              <w:rPr>
                <w:i/>
                <w:iCs/>
              </w:rPr>
              <w:lastRenderedPageBreak/>
              <w:t>ordinaria de la Fiscalí</w:t>
            </w:r>
            <w:r w:rsidR="00B96707">
              <w:rPr>
                <w:i/>
                <w:iCs/>
              </w:rPr>
              <w:t>a”</w:t>
            </w:r>
            <w:r w:rsidR="00B96707">
              <w:t>. Es evidente que el informe no detalla las razones por las cuales no se procede con dicho estudio, pese a que se evidencia una circunstancia que podría ser objeto de mejora en dicho despacho; no se especifica si existen directrices o normas a lo interno de la Fiscalía que impiden realizar tal análisis, o disposiciones provenientes de la Fiscalía General que tornan innecesario o inconveniente dicho examen, aún a pesar de que esa circunstancia podría incidir en el adecuado desempeño del despacho en general.</w:t>
            </w:r>
          </w:p>
          <w:p w14:paraId="158ABF47" w14:textId="77777777" w:rsidR="00B96707" w:rsidRDefault="00B96707" w:rsidP="00B96707">
            <w:pPr>
              <w:pStyle w:val="xmsonormal"/>
              <w:jc w:val="both"/>
            </w:pPr>
            <w:r>
              <w:t>Ante ello, esta Comisión estima que resulta conveniente que, en el apartado de "Recomendaciones", dirigidas a la Fiscalía General, se incorpore la recomendación de que se proceda con un análisis de las cargas de trabajo de las personas fiscales destacadas en plazas especializadas, a fin de valorar la posibilidad de que dichas plazas puedan colaborar con el alto ingreso de causas que se tramitan en materia Penal ordinaria en la Fiscalía de Alajuela y así maximizar y aprovechar todos los recursos humanos de que dispone dicho despacho.</w:t>
            </w:r>
          </w:p>
          <w:p w14:paraId="4A639A60" w14:textId="2E8D069B" w:rsidR="00AB5E9F" w:rsidRPr="00EC19A9" w:rsidRDefault="00B96707" w:rsidP="00B96707">
            <w:pPr>
              <w:pStyle w:val="xmsonormal"/>
              <w:jc w:val="both"/>
              <w:rPr>
                <w:rFonts w:ascii="Book Antiqua" w:hAnsi="Book Antiqua"/>
                <w:i/>
                <w:iCs/>
                <w:color w:val="000000"/>
                <w:lang w:val="es-ES"/>
              </w:rPr>
            </w:pPr>
            <w:r>
              <w:t xml:space="preserve">Como temas prioritarios señalados en el informe para una adecuada prestación del servicio por parte de la Fiscalía de Alajuela, se destacan el aumento del circulante, la gran cantidad de expedientes con rezago, la cantidad de acusaciones que se realizan por mes por cada fiscal por debajo de la media nacional, y la alta incidencia de asuntos reentrados al despacho. En el seguimiento realizado a dicho despacho luego del abordaje inicial, según se desprende del informe que consta a folio 65, se aprecia que esas variables no presentaron mejoras significativas, pues si bien es cierto se ha trabajado en el tema del circulante, no se incluyó dentro de ese plan la atención de los expedientes en rezago, así como tampoco se han mejorado los porcentajes de acusaciones que se realizan por mes, ni se han abordado los problemas que generan los asuntos </w:t>
            </w:r>
            <w:r>
              <w:lastRenderedPageBreak/>
              <w:t>reentrados. A partir de ahí, se considera que el Plan de Trabajo para las mejoras sí incluye estos aspectos que deben ser tratados de forma prioritaria por el despacho, y a los cuales debe dar seguimiento estricto la Dirección de Planificación</w:t>
            </w:r>
            <w:r w:rsidR="00AB5E9F" w:rsidRPr="0042703D">
              <w:t>.</w:t>
            </w:r>
          </w:p>
        </w:tc>
        <w:tc>
          <w:tcPr>
            <w:tcW w:w="4809" w:type="dxa"/>
          </w:tcPr>
          <w:p w14:paraId="6A264065" w14:textId="12704837" w:rsidR="00AB5E9F" w:rsidRPr="00EC19A9" w:rsidRDefault="00B96707" w:rsidP="00532023">
            <w:pPr>
              <w:jc w:val="both"/>
              <w:rPr>
                <w:rFonts w:ascii="Book Antiqua" w:hAnsi="Book Antiqua"/>
                <w:color w:val="000000"/>
              </w:rPr>
            </w:pPr>
            <w:r>
              <w:rPr>
                <w:rFonts w:ascii="Book Antiqua" w:hAnsi="Book Antiqua"/>
                <w:color w:val="000000"/>
              </w:rPr>
              <w:lastRenderedPageBreak/>
              <w:t>Se toma nota de la observación, sin embargo, como bien se menciona</w:t>
            </w:r>
            <w:r w:rsidR="00D10B79">
              <w:rPr>
                <w:rFonts w:ascii="Book Antiqua" w:hAnsi="Book Antiqua"/>
                <w:color w:val="000000"/>
              </w:rPr>
              <w:t xml:space="preserve"> </w:t>
            </w:r>
            <w:r w:rsidR="00846F45">
              <w:rPr>
                <w:rFonts w:ascii="Book Antiqua" w:hAnsi="Book Antiqua"/>
                <w:color w:val="000000"/>
              </w:rPr>
              <w:t xml:space="preserve">por su persona </w:t>
            </w:r>
            <w:r w:rsidR="00D10B79">
              <w:rPr>
                <w:rFonts w:ascii="Book Antiqua" w:hAnsi="Book Antiqua"/>
                <w:color w:val="000000"/>
              </w:rPr>
              <w:t xml:space="preserve">y </w:t>
            </w:r>
            <w:r w:rsidR="00846F45">
              <w:rPr>
                <w:rFonts w:ascii="Book Antiqua" w:hAnsi="Book Antiqua"/>
                <w:color w:val="000000"/>
              </w:rPr>
              <w:t xml:space="preserve">se </w:t>
            </w:r>
            <w:r w:rsidR="00D10B79">
              <w:rPr>
                <w:rFonts w:ascii="Book Antiqua" w:hAnsi="Book Antiqua"/>
                <w:color w:val="000000"/>
              </w:rPr>
              <w:t>reitera por parte de la Fiscala General en ese momento, la máster Emilia Navas Aparicio, el alcance de este proyecto no abarca las Fiscalías Especializadas,</w:t>
            </w:r>
            <w:r>
              <w:rPr>
                <w:rFonts w:ascii="Book Antiqua" w:hAnsi="Book Antiqua"/>
                <w:color w:val="000000"/>
              </w:rPr>
              <w:t xml:space="preserve"> </w:t>
            </w:r>
            <w:r w:rsidR="00D10B79">
              <w:rPr>
                <w:rFonts w:ascii="Book Antiqua" w:hAnsi="Book Antiqua"/>
                <w:color w:val="000000"/>
              </w:rPr>
              <w:t xml:space="preserve">no obstante, se aclara que, </w:t>
            </w:r>
            <w:r w:rsidR="00846F45">
              <w:rPr>
                <w:rFonts w:ascii="Book Antiqua" w:hAnsi="Book Antiqua"/>
                <w:color w:val="000000"/>
              </w:rPr>
              <w:t>los</w:t>
            </w:r>
            <w:r w:rsidR="00CC4720">
              <w:rPr>
                <w:rFonts w:ascii="Book Antiqua" w:hAnsi="Book Antiqua"/>
                <w:color w:val="000000"/>
              </w:rPr>
              <w:t xml:space="preserve"> </w:t>
            </w:r>
            <w:r w:rsidR="00846F45">
              <w:rPr>
                <w:rFonts w:ascii="Book Antiqua" w:hAnsi="Book Antiqua"/>
                <w:color w:val="000000"/>
              </w:rPr>
              <w:t xml:space="preserve">ajustes mencionados sobre la Fiscalía de Alajuela sí se realizaron. Además, se pone en conocimiento que </w:t>
            </w:r>
            <w:r w:rsidR="00D10B79" w:rsidRPr="00D10B79">
              <w:rPr>
                <w:rFonts w:ascii="Book Antiqua" w:hAnsi="Book Antiqua"/>
                <w:color w:val="000000"/>
              </w:rPr>
              <w:t xml:space="preserve">los temas de </w:t>
            </w:r>
            <w:r w:rsidR="00D10B79">
              <w:rPr>
                <w:rFonts w:ascii="Book Antiqua" w:hAnsi="Book Antiqua"/>
                <w:color w:val="000000"/>
              </w:rPr>
              <w:t>esas F</w:t>
            </w:r>
            <w:r w:rsidR="00D10B79" w:rsidRPr="00D10B79">
              <w:rPr>
                <w:rFonts w:ascii="Book Antiqua" w:hAnsi="Book Antiqua"/>
                <w:color w:val="000000"/>
              </w:rPr>
              <w:t xml:space="preserve">iscalías </w:t>
            </w:r>
            <w:r w:rsidR="00D10B79">
              <w:rPr>
                <w:rFonts w:ascii="Book Antiqua" w:hAnsi="Book Antiqua"/>
                <w:color w:val="000000"/>
              </w:rPr>
              <w:t>E</w:t>
            </w:r>
            <w:r w:rsidR="00D10B79" w:rsidRPr="00D10B79">
              <w:rPr>
                <w:rFonts w:ascii="Book Antiqua" w:hAnsi="Book Antiqua"/>
                <w:color w:val="000000"/>
              </w:rPr>
              <w:t xml:space="preserve">specializadas tendrían que ser vistos por la Dirección de Planificación en </w:t>
            </w:r>
            <w:r w:rsidR="00D10B79" w:rsidRPr="00D10B79">
              <w:rPr>
                <w:rFonts w:ascii="Book Antiqua" w:hAnsi="Book Antiqua"/>
                <w:color w:val="000000"/>
              </w:rPr>
              <w:lastRenderedPageBreak/>
              <w:t xml:space="preserve">una fase dos del </w:t>
            </w:r>
            <w:r w:rsidR="00D10B79">
              <w:rPr>
                <w:rFonts w:ascii="Book Antiqua" w:hAnsi="Book Antiqua"/>
                <w:color w:val="000000"/>
              </w:rPr>
              <w:t>P</w:t>
            </w:r>
            <w:r w:rsidR="00D10B79" w:rsidRPr="00D10B79">
              <w:rPr>
                <w:rFonts w:ascii="Book Antiqua" w:hAnsi="Book Antiqua"/>
                <w:color w:val="000000"/>
              </w:rPr>
              <w:t xml:space="preserve">royecto de </w:t>
            </w:r>
            <w:r w:rsidR="00D10B79">
              <w:rPr>
                <w:rFonts w:ascii="Book Antiqua" w:hAnsi="Book Antiqua"/>
                <w:color w:val="000000"/>
              </w:rPr>
              <w:t>M</w:t>
            </w:r>
            <w:r w:rsidR="00D10B79" w:rsidRPr="00D10B79">
              <w:rPr>
                <w:rFonts w:ascii="Book Antiqua" w:hAnsi="Book Antiqua"/>
                <w:color w:val="000000"/>
              </w:rPr>
              <w:t xml:space="preserve">ejora </w:t>
            </w:r>
            <w:r w:rsidR="00D10B79">
              <w:rPr>
                <w:rFonts w:ascii="Book Antiqua" w:hAnsi="Book Antiqua"/>
                <w:color w:val="000000"/>
              </w:rPr>
              <w:t>I</w:t>
            </w:r>
            <w:r w:rsidR="00D10B79" w:rsidRPr="00D10B79">
              <w:rPr>
                <w:rFonts w:ascii="Book Antiqua" w:hAnsi="Book Antiqua"/>
                <w:color w:val="000000"/>
              </w:rPr>
              <w:t xml:space="preserve">ntegral del </w:t>
            </w:r>
            <w:r w:rsidR="00D10B79">
              <w:rPr>
                <w:rFonts w:ascii="Book Antiqua" w:hAnsi="Book Antiqua"/>
                <w:color w:val="000000"/>
              </w:rPr>
              <w:t>P</w:t>
            </w:r>
            <w:r w:rsidR="00D10B79" w:rsidRPr="00D10B79">
              <w:rPr>
                <w:rFonts w:ascii="Book Antiqua" w:hAnsi="Book Antiqua"/>
                <w:color w:val="000000"/>
              </w:rPr>
              <w:t xml:space="preserve">roceso </w:t>
            </w:r>
            <w:r w:rsidR="00D10B79">
              <w:rPr>
                <w:rFonts w:ascii="Book Antiqua" w:hAnsi="Book Antiqua"/>
                <w:color w:val="000000"/>
              </w:rPr>
              <w:t>P</w:t>
            </w:r>
            <w:r w:rsidR="00D10B79" w:rsidRPr="00D10B79">
              <w:rPr>
                <w:rFonts w:ascii="Book Antiqua" w:hAnsi="Book Antiqua"/>
                <w:color w:val="000000"/>
              </w:rPr>
              <w:t>enal</w:t>
            </w:r>
            <w:r w:rsidR="00EC4D73">
              <w:rPr>
                <w:rFonts w:ascii="Book Antiqua" w:hAnsi="Book Antiqua"/>
                <w:color w:val="000000"/>
              </w:rPr>
              <w:t>, dado a que el alcance inicial del proyecto eran las Fiscalías Territoriales.</w:t>
            </w:r>
          </w:p>
        </w:tc>
      </w:tr>
      <w:tr w:rsidR="00AB5E9F" w:rsidRPr="00EC19A9" w14:paraId="22AB4658" w14:textId="77777777" w:rsidTr="00532023">
        <w:trPr>
          <w:trHeight w:val="436"/>
        </w:trPr>
        <w:tc>
          <w:tcPr>
            <w:tcW w:w="567" w:type="dxa"/>
            <w:vAlign w:val="center"/>
          </w:tcPr>
          <w:p w14:paraId="74BEF3C0" w14:textId="77777777" w:rsidR="00AB5E9F" w:rsidRPr="00EC19A9" w:rsidRDefault="00AB5E9F" w:rsidP="00532023">
            <w:pPr>
              <w:ind w:right="34"/>
              <w:jc w:val="center"/>
              <w:rPr>
                <w:rFonts w:ascii="Book Antiqua" w:hAnsi="Book Antiqua"/>
                <w:color w:val="000000"/>
                <w:lang w:val="es-ES"/>
              </w:rPr>
            </w:pPr>
            <w:r w:rsidRPr="00EC19A9">
              <w:rPr>
                <w:rFonts w:ascii="Book Antiqua" w:hAnsi="Book Antiqua"/>
                <w:color w:val="000000"/>
                <w:lang w:val="es-ES"/>
              </w:rPr>
              <w:lastRenderedPageBreak/>
              <w:t>2</w:t>
            </w:r>
          </w:p>
        </w:tc>
        <w:tc>
          <w:tcPr>
            <w:tcW w:w="5103" w:type="dxa"/>
          </w:tcPr>
          <w:p w14:paraId="5C9A0D07" w14:textId="361B0495" w:rsidR="00AB5E9F" w:rsidRPr="00EC19A9" w:rsidRDefault="00AB5E9F" w:rsidP="00532023">
            <w:pPr>
              <w:pStyle w:val="xmsonormal"/>
              <w:jc w:val="both"/>
              <w:rPr>
                <w:rFonts w:ascii="Book Antiqua" w:hAnsi="Book Antiqua"/>
                <w:i/>
                <w:iCs/>
                <w:color w:val="000000"/>
                <w:lang w:val="es-ES"/>
              </w:rPr>
            </w:pPr>
            <w:r w:rsidRPr="0042703D">
              <w:t xml:space="preserve">De acuerdo con lo que se indica en </w:t>
            </w:r>
            <w:r w:rsidR="00846F45" w:rsidRPr="00846F45">
              <w:t>la mejora propuesta a folio 57 primer párrafo, denominada "Utilización completa y correcta del Sistema de Seguimiento de Casos (SSC)"</w:t>
            </w:r>
            <w:r w:rsidR="00846F45">
              <w:t xml:space="preserve">, </w:t>
            </w:r>
            <w:r w:rsidR="00846F45" w:rsidRPr="00FD7D4A">
              <w:t>se realiza la siguiente observación:</w:t>
            </w:r>
            <w:r w:rsidR="00846F45">
              <w:t xml:space="preserve"> </w:t>
            </w:r>
            <w:r w:rsidR="00846F45" w:rsidRPr="00846F45">
              <w:t>es oportuno adicionar que no sólo se fiscalice la forma en que se hace la alimentación del sistema, sino que además se elabore un plan de trabajo por parte de la Fiscalía para que se actualicen y depuren los registros del sistema, a fin de rectificar las omisiones que se han venido cometiendo y evitar no solo que la persona coordinadora tenga esa recarga a la hora de itinerar los expedientes sino que se presenten más reentrados por errores de esta naturaleza</w:t>
            </w:r>
            <w:r w:rsidRPr="0042703D">
              <w:t>.</w:t>
            </w:r>
          </w:p>
        </w:tc>
        <w:tc>
          <w:tcPr>
            <w:tcW w:w="4809" w:type="dxa"/>
          </w:tcPr>
          <w:p w14:paraId="2AAAC7B7" w14:textId="77777777" w:rsidR="0065724B" w:rsidRDefault="00396C63" w:rsidP="00532023">
            <w:pPr>
              <w:jc w:val="both"/>
              <w:rPr>
                <w:rFonts w:ascii="Book Antiqua" w:hAnsi="Book Antiqua"/>
                <w:color w:val="000000"/>
              </w:rPr>
            </w:pPr>
            <w:r>
              <w:rPr>
                <w:rFonts w:ascii="Book Antiqua" w:hAnsi="Book Antiqua"/>
                <w:color w:val="000000"/>
              </w:rPr>
              <w:t>Se toma nota de la observación y se agrega al plan de trabajo el texto:</w:t>
            </w:r>
          </w:p>
          <w:p w14:paraId="0008F502" w14:textId="77777777" w:rsidR="0065724B" w:rsidRDefault="0065724B" w:rsidP="00532023">
            <w:pPr>
              <w:jc w:val="both"/>
              <w:rPr>
                <w:rFonts w:ascii="Book Antiqua" w:hAnsi="Book Antiqua"/>
                <w:color w:val="000000"/>
              </w:rPr>
            </w:pPr>
          </w:p>
          <w:p w14:paraId="6A3DD2A7" w14:textId="77777777" w:rsidR="00AB5E9F" w:rsidRDefault="00396C63" w:rsidP="00532023">
            <w:pPr>
              <w:jc w:val="both"/>
              <w:rPr>
                <w:rFonts w:ascii="Book Antiqua" w:hAnsi="Book Antiqua"/>
                <w:color w:val="000000"/>
              </w:rPr>
            </w:pPr>
            <w:r>
              <w:rPr>
                <w:rFonts w:ascii="Book Antiqua" w:hAnsi="Book Antiqua"/>
                <w:color w:val="000000"/>
              </w:rPr>
              <w:t>“</w:t>
            </w:r>
            <w:r w:rsidRPr="006D5E77">
              <w:rPr>
                <w:rFonts w:ascii="Book Antiqua" w:hAnsi="Book Antiqua"/>
                <w:i/>
                <w:iCs/>
                <w:color w:val="000000"/>
              </w:rPr>
              <w:t>Que se elabore un plan de trabajo por parte del equipo de Mejora de la Fiscalía para que se actualicen y depuren los registros del sistema, a fin de rectificar las omisiones que se cometen para evitar no solo que la persona coordinadora tenga esa recarga a la hora de itinerar los expedientes hacia el Juzgado.</w:t>
            </w:r>
            <w:r>
              <w:rPr>
                <w:rFonts w:ascii="Book Antiqua" w:hAnsi="Book Antiqua"/>
                <w:color w:val="000000"/>
              </w:rPr>
              <w:t>”</w:t>
            </w:r>
          </w:p>
          <w:p w14:paraId="1CF29E30" w14:textId="1F8FC9CF" w:rsidR="0065724B" w:rsidRPr="00EC19A9" w:rsidRDefault="0065724B" w:rsidP="00532023">
            <w:pPr>
              <w:jc w:val="both"/>
              <w:rPr>
                <w:rFonts w:ascii="Book Antiqua" w:hAnsi="Book Antiqua"/>
                <w:color w:val="000000"/>
              </w:rPr>
            </w:pPr>
          </w:p>
        </w:tc>
      </w:tr>
      <w:tr w:rsidR="00AB5E9F" w:rsidRPr="00EC19A9" w14:paraId="073D4C3B" w14:textId="77777777" w:rsidTr="00532023">
        <w:trPr>
          <w:trHeight w:val="436"/>
        </w:trPr>
        <w:tc>
          <w:tcPr>
            <w:tcW w:w="567" w:type="dxa"/>
            <w:vAlign w:val="center"/>
          </w:tcPr>
          <w:p w14:paraId="1FB66C92" w14:textId="77777777" w:rsidR="00AB5E9F" w:rsidRPr="00EC19A9" w:rsidRDefault="00AB5E9F" w:rsidP="00532023">
            <w:pPr>
              <w:ind w:right="34"/>
              <w:jc w:val="center"/>
              <w:rPr>
                <w:rFonts w:ascii="Book Antiqua" w:hAnsi="Book Antiqua"/>
                <w:color w:val="000000"/>
                <w:lang w:val="es-ES"/>
              </w:rPr>
            </w:pPr>
            <w:r w:rsidRPr="00EC19A9">
              <w:rPr>
                <w:rFonts w:ascii="Book Antiqua" w:hAnsi="Book Antiqua"/>
                <w:color w:val="000000"/>
                <w:lang w:val="es-ES"/>
              </w:rPr>
              <w:t>3</w:t>
            </w:r>
          </w:p>
        </w:tc>
        <w:tc>
          <w:tcPr>
            <w:tcW w:w="5103" w:type="dxa"/>
          </w:tcPr>
          <w:p w14:paraId="346FE545" w14:textId="5DF194D0" w:rsidR="00AB5E9F" w:rsidRPr="00FD7D4A" w:rsidRDefault="00AB5E9F" w:rsidP="00532023">
            <w:pPr>
              <w:pStyle w:val="xmsonormal"/>
              <w:jc w:val="both"/>
            </w:pPr>
            <w:r w:rsidRPr="00FD7D4A">
              <w:t xml:space="preserve">De acuerdo con lo que se indica en </w:t>
            </w:r>
            <w:r w:rsidR="00BE0A15" w:rsidRPr="00BE0A15">
              <w:t>la mejora denominada "Procedimiento para el cierre estadístico e itineración de asuntos", que rola a folio 57 segundo párrafo</w:t>
            </w:r>
            <w:r w:rsidRPr="00FD7D4A">
              <w:t xml:space="preserve">. se realiza la siguiente observación: </w:t>
            </w:r>
            <w:r w:rsidR="00BE0A15" w:rsidRPr="00BE0A15">
              <w:t>como paliativo para aminorar los asuntos reentrados, se estima oportuno incorporar como mejora que la persona coordinadora, de previo a remitir los asuntos al Juzgado Penal, proceda con una revisión no sólo de los datos del sistema, sino de la documentación con que debe contar el expediente, y en caso de que detecte una falencia, devolver el expediente al responsable para su subsanación</w:t>
            </w:r>
            <w:r w:rsidRPr="00FD7D4A">
              <w:t>.</w:t>
            </w:r>
          </w:p>
        </w:tc>
        <w:tc>
          <w:tcPr>
            <w:tcW w:w="4809" w:type="dxa"/>
          </w:tcPr>
          <w:p w14:paraId="3B53CD87" w14:textId="77777777" w:rsidR="00AB5E9F" w:rsidRDefault="0065724B" w:rsidP="00532023">
            <w:pPr>
              <w:jc w:val="both"/>
              <w:rPr>
                <w:rFonts w:ascii="Book Antiqua" w:hAnsi="Book Antiqua"/>
                <w:color w:val="000000"/>
              </w:rPr>
            </w:pPr>
            <w:r>
              <w:rPr>
                <w:rFonts w:ascii="Book Antiqua" w:hAnsi="Book Antiqua"/>
                <w:color w:val="000000"/>
              </w:rPr>
              <w:t>Se toma nota de la observación y se agrega al plan de trabajo el texto:</w:t>
            </w:r>
          </w:p>
          <w:p w14:paraId="4649FD86" w14:textId="60C7434E" w:rsidR="0065724B" w:rsidRDefault="0065724B" w:rsidP="00532023">
            <w:pPr>
              <w:jc w:val="both"/>
              <w:rPr>
                <w:rFonts w:ascii="Book Antiqua" w:hAnsi="Book Antiqua"/>
                <w:color w:val="000000"/>
              </w:rPr>
            </w:pPr>
          </w:p>
          <w:p w14:paraId="576E0417" w14:textId="1C5FC15D" w:rsidR="0065724B" w:rsidRDefault="0065724B" w:rsidP="00532023">
            <w:pPr>
              <w:jc w:val="both"/>
              <w:rPr>
                <w:rFonts w:ascii="Book Antiqua" w:hAnsi="Book Antiqua"/>
                <w:color w:val="000000"/>
              </w:rPr>
            </w:pPr>
            <w:r>
              <w:rPr>
                <w:rFonts w:ascii="Book Antiqua" w:hAnsi="Book Antiqua"/>
                <w:color w:val="000000"/>
              </w:rPr>
              <w:t>“</w:t>
            </w:r>
            <w:r w:rsidRPr="006D5E77">
              <w:rPr>
                <w:rFonts w:ascii="Book Antiqua" w:hAnsi="Book Antiqua"/>
                <w:i/>
                <w:iCs/>
                <w:color w:val="000000"/>
              </w:rPr>
              <w:t xml:space="preserve">Establecer un procedimiento interno para la adecuada recepción, finalización y envío de expedientes, donde se corrobore que la información en el expediente físico coincida con el expediente electrónico, así como </w:t>
            </w:r>
            <w:r w:rsidR="000A76FC" w:rsidRPr="0021121C">
              <w:rPr>
                <w:rFonts w:ascii="Book Antiqua" w:hAnsi="Book Antiqua"/>
                <w:i/>
                <w:iCs/>
                <w:color w:val="000000"/>
              </w:rPr>
              <w:t xml:space="preserve">de </w:t>
            </w:r>
            <w:r w:rsidRPr="006D5E77">
              <w:rPr>
                <w:rFonts w:ascii="Book Antiqua" w:hAnsi="Book Antiqua"/>
                <w:i/>
                <w:iCs/>
                <w:color w:val="000000"/>
              </w:rPr>
              <w:t>establece</w:t>
            </w:r>
            <w:r w:rsidRPr="0021121C">
              <w:rPr>
                <w:rFonts w:ascii="Book Antiqua" w:hAnsi="Book Antiqua"/>
                <w:i/>
                <w:iCs/>
                <w:color w:val="000000"/>
              </w:rPr>
              <w:t>r</w:t>
            </w:r>
            <w:r w:rsidRPr="006D5E77">
              <w:rPr>
                <w:rFonts w:ascii="Book Antiqua" w:hAnsi="Book Antiqua"/>
                <w:i/>
                <w:iCs/>
                <w:color w:val="000000"/>
              </w:rPr>
              <w:t xml:space="preserve"> metas de entrega de expedientes</w:t>
            </w:r>
            <w:r w:rsidR="000A76FC" w:rsidRPr="0021121C">
              <w:rPr>
                <w:rFonts w:ascii="Book Antiqua" w:hAnsi="Book Antiqua"/>
                <w:i/>
                <w:iCs/>
                <w:color w:val="000000"/>
              </w:rPr>
              <w:t xml:space="preserve"> de manera</w:t>
            </w:r>
            <w:r w:rsidRPr="006D5E77">
              <w:rPr>
                <w:rFonts w:ascii="Book Antiqua" w:hAnsi="Book Antiqua"/>
                <w:i/>
                <w:iCs/>
                <w:color w:val="000000"/>
              </w:rPr>
              <w:t xml:space="preserve"> semanal con el propósito </w:t>
            </w:r>
            <w:r w:rsidR="000A76FC" w:rsidRPr="0021121C">
              <w:rPr>
                <w:rFonts w:ascii="Book Antiqua" w:hAnsi="Book Antiqua"/>
                <w:i/>
                <w:iCs/>
                <w:color w:val="000000"/>
              </w:rPr>
              <w:t xml:space="preserve">de </w:t>
            </w:r>
            <w:r w:rsidRPr="006D5E77">
              <w:rPr>
                <w:rFonts w:ascii="Book Antiqua" w:hAnsi="Book Antiqua"/>
                <w:i/>
                <w:iCs/>
                <w:color w:val="000000"/>
              </w:rPr>
              <w:t xml:space="preserve">que los mismos no se acumulen al final del mes para la remisión al Juzgado, </w:t>
            </w:r>
            <w:r w:rsidR="0021121C">
              <w:rPr>
                <w:rFonts w:ascii="Book Antiqua" w:hAnsi="Book Antiqua"/>
                <w:i/>
                <w:iCs/>
                <w:color w:val="000000"/>
              </w:rPr>
              <w:t>que contemple</w:t>
            </w:r>
            <w:r w:rsidRPr="006D5E77">
              <w:rPr>
                <w:rFonts w:ascii="Book Antiqua" w:hAnsi="Book Antiqua"/>
                <w:i/>
                <w:iCs/>
                <w:color w:val="000000"/>
              </w:rPr>
              <w:t xml:space="preserve"> la identificación, registro y seguimiento a las causas de reentrados que se den por parte del Juzgado</w:t>
            </w:r>
            <w:r w:rsidRPr="0021121C">
              <w:rPr>
                <w:rFonts w:ascii="Book Antiqua" w:hAnsi="Book Antiqua"/>
                <w:i/>
                <w:iCs/>
                <w:color w:val="000000"/>
              </w:rPr>
              <w:t>.</w:t>
            </w:r>
            <w:r>
              <w:rPr>
                <w:rFonts w:ascii="Book Antiqua" w:hAnsi="Book Antiqua"/>
                <w:color w:val="000000"/>
              </w:rPr>
              <w:t>”</w:t>
            </w:r>
          </w:p>
          <w:p w14:paraId="43BB65CD" w14:textId="19009467" w:rsidR="0065724B" w:rsidRPr="00EC19A9" w:rsidRDefault="0065724B" w:rsidP="00532023">
            <w:pPr>
              <w:jc w:val="both"/>
              <w:rPr>
                <w:rFonts w:ascii="Book Antiqua" w:hAnsi="Book Antiqua"/>
                <w:color w:val="000000"/>
              </w:rPr>
            </w:pPr>
          </w:p>
        </w:tc>
      </w:tr>
      <w:tr w:rsidR="00AB5E9F" w:rsidRPr="00EC19A9" w14:paraId="56318FEB" w14:textId="77777777" w:rsidTr="00532023">
        <w:trPr>
          <w:trHeight w:val="436"/>
        </w:trPr>
        <w:tc>
          <w:tcPr>
            <w:tcW w:w="567" w:type="dxa"/>
            <w:vAlign w:val="center"/>
          </w:tcPr>
          <w:p w14:paraId="55A23658" w14:textId="77777777" w:rsidR="00AB5E9F" w:rsidRPr="00EC19A9" w:rsidRDefault="00AB5E9F" w:rsidP="00532023">
            <w:pPr>
              <w:ind w:right="34"/>
              <w:jc w:val="center"/>
              <w:rPr>
                <w:rFonts w:ascii="Book Antiqua" w:hAnsi="Book Antiqua"/>
                <w:color w:val="000000"/>
                <w:lang w:val="es-ES"/>
              </w:rPr>
            </w:pPr>
            <w:r w:rsidRPr="00EC19A9">
              <w:rPr>
                <w:rFonts w:ascii="Book Antiqua" w:hAnsi="Book Antiqua"/>
                <w:color w:val="000000"/>
                <w:lang w:val="es-ES"/>
              </w:rPr>
              <w:t>4</w:t>
            </w:r>
          </w:p>
        </w:tc>
        <w:tc>
          <w:tcPr>
            <w:tcW w:w="5103" w:type="dxa"/>
          </w:tcPr>
          <w:p w14:paraId="4B0BAFAD" w14:textId="78F5E306" w:rsidR="00AB5E9F" w:rsidRPr="00FD7D4A" w:rsidRDefault="00AB5E9F" w:rsidP="00532023">
            <w:pPr>
              <w:pStyle w:val="xmsonormal"/>
              <w:jc w:val="both"/>
            </w:pPr>
            <w:r w:rsidRPr="003B0C78">
              <w:t xml:space="preserve">De acuerdo con lo que se indica en </w:t>
            </w:r>
            <w:r w:rsidR="00DA1908" w:rsidRPr="00DA1908">
              <w:t>a la mejora "Boletas para el control de juicios y audiencias"</w:t>
            </w:r>
            <w:r w:rsidR="00DA1908">
              <w:t>,</w:t>
            </w:r>
            <w:r w:rsidRPr="003B0C78">
              <w:t xml:space="preserve"> se realiza la siguiente observación: </w:t>
            </w:r>
            <w:r w:rsidR="00DA1908" w:rsidRPr="00DA1908">
              <w:t xml:space="preserve">se recomienda para implementar la misma coordinar con la Dirección de Tecnología para que dicho control sea más eficiente e incluya las variables mínimas para </w:t>
            </w:r>
            <w:r w:rsidR="00DA1908" w:rsidRPr="00DA1908">
              <w:lastRenderedPageBreak/>
              <w:t>que se pueda sistematizar la información de forma adecuada</w:t>
            </w:r>
            <w:r w:rsidRPr="003B0C78">
              <w:t>.</w:t>
            </w:r>
          </w:p>
        </w:tc>
        <w:tc>
          <w:tcPr>
            <w:tcW w:w="4809" w:type="dxa"/>
          </w:tcPr>
          <w:p w14:paraId="1A5F544B" w14:textId="66FAE764" w:rsidR="00AB5E9F" w:rsidRPr="00EC19A9" w:rsidRDefault="00DA1908" w:rsidP="00532023">
            <w:pPr>
              <w:jc w:val="both"/>
              <w:rPr>
                <w:rFonts w:ascii="Book Antiqua" w:hAnsi="Book Antiqua"/>
                <w:color w:val="000000"/>
              </w:rPr>
            </w:pPr>
            <w:r>
              <w:rPr>
                <w:rFonts w:ascii="Book Antiqua" w:hAnsi="Book Antiqua"/>
                <w:color w:val="000000"/>
              </w:rPr>
              <w:lastRenderedPageBreak/>
              <w:t>Se toma nota de la observación y se llevará a la Dirección de Tecnología de la Información para que se tome en cuenta para una próxima implementación de mejoras en el sistema Agenda de Cronos o posteriores.</w:t>
            </w:r>
          </w:p>
        </w:tc>
      </w:tr>
    </w:tbl>
    <w:p w14:paraId="06104CEB" w14:textId="29F4CB27" w:rsidR="00AB5E9F" w:rsidRDefault="00AB5E9F" w:rsidP="00AB5E9F">
      <w:pPr>
        <w:tabs>
          <w:tab w:val="left" w:pos="0"/>
        </w:tabs>
        <w:spacing w:line="360" w:lineRule="auto"/>
        <w:ind w:right="49"/>
        <w:jc w:val="both"/>
        <w:rPr>
          <w:rFonts w:ascii="Arial" w:hAnsi="Arial" w:cs="Arial"/>
          <w:sz w:val="22"/>
          <w:szCs w:val="22"/>
          <w:lang w:eastAsia="zh-CN"/>
        </w:rPr>
      </w:pPr>
    </w:p>
    <w:p w14:paraId="2F2269D1" w14:textId="77777777" w:rsidR="00AB5E9F" w:rsidRPr="006D5E77" w:rsidRDefault="00AB5E9F" w:rsidP="006D5E77">
      <w:pPr>
        <w:tabs>
          <w:tab w:val="left" w:pos="0"/>
        </w:tabs>
        <w:spacing w:line="360" w:lineRule="auto"/>
        <w:ind w:right="49"/>
        <w:jc w:val="both"/>
        <w:rPr>
          <w:rFonts w:cs="Arial"/>
          <w:sz w:val="22"/>
          <w:szCs w:val="22"/>
          <w:lang w:eastAsia="zh-CN"/>
        </w:rPr>
      </w:pPr>
    </w:p>
    <w:p w14:paraId="7B24E481" w14:textId="76506A70" w:rsidR="000C421C" w:rsidRDefault="000C421C" w:rsidP="000C421C">
      <w:pPr>
        <w:pStyle w:val="Ttulo1"/>
      </w:pPr>
      <w:r>
        <w:t>Recomendaciones</w:t>
      </w:r>
    </w:p>
    <w:p w14:paraId="515F2073" w14:textId="77777777" w:rsidR="000C421C" w:rsidRDefault="000C421C" w:rsidP="000C421C">
      <w:pPr>
        <w:spacing w:line="360" w:lineRule="auto"/>
        <w:rPr>
          <w:b/>
          <w:bCs/>
        </w:rPr>
      </w:pPr>
    </w:p>
    <w:p w14:paraId="496CB1B8" w14:textId="77777777" w:rsidR="000C421C" w:rsidRPr="00AA2AA1" w:rsidRDefault="000C421C" w:rsidP="000C421C">
      <w:pPr>
        <w:spacing w:line="360" w:lineRule="auto"/>
        <w:rPr>
          <w:rFonts w:ascii="Arial" w:hAnsi="Arial" w:cs="Arial"/>
          <w:b/>
          <w:bCs/>
          <w:sz w:val="22"/>
          <w:szCs w:val="22"/>
        </w:rPr>
      </w:pPr>
      <w:r w:rsidRPr="00AA2AA1">
        <w:rPr>
          <w:rFonts w:ascii="Arial" w:hAnsi="Arial" w:cs="Arial"/>
          <w:b/>
          <w:bCs/>
          <w:sz w:val="22"/>
          <w:szCs w:val="22"/>
        </w:rPr>
        <w:t>Al Consejo Superior</w:t>
      </w:r>
    </w:p>
    <w:p w14:paraId="69EAC6CB" w14:textId="77777777" w:rsidR="000C421C" w:rsidRPr="00AA2AA1" w:rsidRDefault="000C421C" w:rsidP="000C421C">
      <w:pPr>
        <w:spacing w:line="360" w:lineRule="auto"/>
        <w:ind w:left="426"/>
        <w:rPr>
          <w:rFonts w:ascii="Arial" w:hAnsi="Arial" w:cs="Arial"/>
          <w:sz w:val="22"/>
          <w:szCs w:val="22"/>
        </w:rPr>
      </w:pPr>
    </w:p>
    <w:p w14:paraId="6ED9499D" w14:textId="5CEE3EEA" w:rsidR="000C421C" w:rsidRPr="00AA2AA1" w:rsidRDefault="000C421C" w:rsidP="000C421C">
      <w:pPr>
        <w:numPr>
          <w:ilvl w:val="0"/>
          <w:numId w:val="40"/>
        </w:numPr>
        <w:spacing w:line="360" w:lineRule="auto"/>
        <w:ind w:left="426"/>
        <w:jc w:val="both"/>
        <w:rPr>
          <w:rFonts w:ascii="Arial" w:hAnsi="Arial" w:cs="Arial"/>
          <w:sz w:val="22"/>
          <w:szCs w:val="22"/>
        </w:rPr>
      </w:pPr>
      <w:r w:rsidRPr="00AA2AA1">
        <w:rPr>
          <w:rFonts w:ascii="Arial" w:hAnsi="Arial" w:cs="Arial"/>
          <w:sz w:val="22"/>
          <w:szCs w:val="22"/>
        </w:rPr>
        <w:t xml:space="preserve">Aprobar el presente informe que incorpora los hallazgos, oportunidades de mejora y plan de trabajo de la Fiscalía de </w:t>
      </w:r>
      <w:r w:rsidR="007715DF">
        <w:rPr>
          <w:rFonts w:ascii="Arial" w:hAnsi="Arial" w:cs="Arial"/>
          <w:sz w:val="22"/>
          <w:szCs w:val="22"/>
        </w:rPr>
        <w:t>Puntarenas</w:t>
      </w:r>
      <w:r w:rsidRPr="00AA2AA1">
        <w:rPr>
          <w:rFonts w:ascii="Arial" w:hAnsi="Arial" w:cs="Arial"/>
          <w:sz w:val="22"/>
          <w:szCs w:val="22"/>
        </w:rPr>
        <w:t xml:space="preserve">, el cual se encuentra alineado al </w:t>
      </w:r>
      <w:r w:rsidRPr="00AA2AA1">
        <w:rPr>
          <w:rFonts w:ascii="Arial" w:hAnsi="Arial" w:cs="Arial"/>
          <w:sz w:val="22"/>
          <w:szCs w:val="22"/>
          <w:lang w:val="es-MX"/>
        </w:rPr>
        <w:t>“Modelo de Tramitación del Ministerio Público”, aprobado por el</w:t>
      </w:r>
      <w:r w:rsidRPr="00AA2AA1">
        <w:rPr>
          <w:rFonts w:ascii="Arial" w:hAnsi="Arial" w:cs="Arial"/>
          <w:sz w:val="22"/>
          <w:szCs w:val="22"/>
        </w:rPr>
        <w:t xml:space="preserve"> </w:t>
      </w:r>
      <w:r w:rsidRPr="00AA2AA1">
        <w:rPr>
          <w:rFonts w:ascii="Arial" w:hAnsi="Arial" w:cs="Arial"/>
          <w:sz w:val="22"/>
          <w:szCs w:val="22"/>
          <w:lang w:val="es-MX"/>
        </w:rPr>
        <w:t>Consejo Superior del Poder Judicial, en sesión 43-19 celebrada el 14 de mayo del 2019, artículo XLII, producto de la ejecución del Proyecto de Mejora Integral del Proceso Penal, aprobado por el Consejo Superior en la sesión N° 71-17, del 1 de agosto del 2017, artículo CXI.</w:t>
      </w:r>
    </w:p>
    <w:p w14:paraId="76E92D53" w14:textId="13128F0D" w:rsidR="001B49FB" w:rsidRPr="001B49FB" w:rsidRDefault="001B49FB" w:rsidP="00AA2AA1">
      <w:pPr>
        <w:numPr>
          <w:ilvl w:val="0"/>
          <w:numId w:val="40"/>
        </w:numPr>
        <w:spacing w:line="360" w:lineRule="auto"/>
        <w:ind w:left="426"/>
        <w:jc w:val="both"/>
        <w:rPr>
          <w:rFonts w:ascii="Arial" w:hAnsi="Arial" w:cs="Arial"/>
          <w:sz w:val="22"/>
          <w:szCs w:val="22"/>
        </w:rPr>
      </w:pPr>
      <w:r w:rsidRPr="001B49FB">
        <w:rPr>
          <w:rFonts w:ascii="Arial" w:hAnsi="Arial" w:cs="Arial"/>
          <w:sz w:val="22"/>
          <w:szCs w:val="22"/>
        </w:rPr>
        <w:t>Considerando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y conociendo las limitaciones presupuestarias institucionales; se solicita:</w:t>
      </w:r>
    </w:p>
    <w:p w14:paraId="3AF09171" w14:textId="4EC6ADB1" w:rsidR="008F58C9" w:rsidRPr="00AA2AA1" w:rsidRDefault="001B49FB" w:rsidP="006D5E77">
      <w:pPr>
        <w:numPr>
          <w:ilvl w:val="0"/>
          <w:numId w:val="40"/>
        </w:numPr>
        <w:spacing w:line="360" w:lineRule="auto"/>
        <w:ind w:left="426"/>
        <w:jc w:val="both"/>
        <w:rPr>
          <w:rFonts w:ascii="Arial" w:hAnsi="Arial" w:cs="Arial"/>
          <w:sz w:val="22"/>
          <w:szCs w:val="22"/>
        </w:rPr>
      </w:pPr>
      <w:r w:rsidRPr="001B49FB">
        <w:rPr>
          <w:rFonts w:ascii="Arial" w:hAnsi="Arial" w:cs="Arial"/>
          <w:sz w:val="22"/>
          <w:szCs w:val="22"/>
        </w:rPr>
        <w:t xml:space="preserve">Valorar la posibilidad de recalificar </w:t>
      </w:r>
      <w:r>
        <w:rPr>
          <w:rFonts w:ascii="Arial" w:hAnsi="Arial" w:cs="Arial"/>
          <w:sz w:val="22"/>
          <w:szCs w:val="22"/>
        </w:rPr>
        <w:t>dos</w:t>
      </w:r>
      <w:r w:rsidRPr="001B49FB">
        <w:rPr>
          <w:rFonts w:ascii="Arial" w:hAnsi="Arial" w:cs="Arial"/>
          <w:sz w:val="22"/>
          <w:szCs w:val="22"/>
        </w:rPr>
        <w:t xml:space="preserve"> plaza</w:t>
      </w:r>
      <w:r>
        <w:rPr>
          <w:rFonts w:ascii="Arial" w:hAnsi="Arial" w:cs="Arial"/>
          <w:sz w:val="22"/>
          <w:szCs w:val="22"/>
        </w:rPr>
        <w:t>s</w:t>
      </w:r>
      <w:r w:rsidRPr="001B49FB">
        <w:rPr>
          <w:rFonts w:ascii="Arial" w:hAnsi="Arial" w:cs="Arial"/>
          <w:sz w:val="22"/>
          <w:szCs w:val="22"/>
        </w:rPr>
        <w:t xml:space="preserve"> de </w:t>
      </w:r>
      <w:r>
        <w:rPr>
          <w:rFonts w:ascii="Arial" w:hAnsi="Arial" w:cs="Arial"/>
          <w:sz w:val="22"/>
          <w:szCs w:val="22"/>
        </w:rPr>
        <w:t>Fiscala o Fiscal Auxiliar</w:t>
      </w:r>
      <w:r w:rsidR="00346F6B">
        <w:rPr>
          <w:rFonts w:ascii="Arial" w:hAnsi="Arial" w:cs="Arial"/>
          <w:sz w:val="22"/>
          <w:szCs w:val="22"/>
        </w:rPr>
        <w:t xml:space="preserve"> de la Fiscalía de Puntarenas a plazas de Fiscala o Fiscal (Fiscal de Juicio)</w:t>
      </w:r>
      <w:r w:rsidR="009D75D9">
        <w:rPr>
          <w:rFonts w:ascii="Arial" w:hAnsi="Arial" w:cs="Arial"/>
          <w:sz w:val="22"/>
          <w:szCs w:val="22"/>
        </w:rPr>
        <w:t xml:space="preserve"> las cuales son requeridas para poder brindar el soporte requerido a las necesidades del Tribunal de la zona. </w:t>
      </w:r>
      <w:r w:rsidRPr="001B49FB">
        <w:rPr>
          <w:rFonts w:ascii="Arial" w:hAnsi="Arial" w:cs="Arial"/>
          <w:sz w:val="22"/>
          <w:szCs w:val="22"/>
        </w:rPr>
        <w:t xml:space="preserve"> </w:t>
      </w:r>
      <w:r w:rsidR="009D75D9">
        <w:rPr>
          <w:rFonts w:ascii="Arial" w:hAnsi="Arial" w:cs="Arial"/>
          <w:sz w:val="22"/>
          <w:szCs w:val="22"/>
        </w:rPr>
        <w:t>Cabe destacar que, actualmente la oficina cuenta con dos plazas de Fiscalas o Fiscales Auxiliares desempeñando este tipo de labores, las cuales no son acorde a su perfil competencial.</w:t>
      </w:r>
    </w:p>
    <w:p w14:paraId="20E9ED25" w14:textId="4FFDE835" w:rsidR="000C421C" w:rsidRDefault="000C421C" w:rsidP="000C421C">
      <w:pPr>
        <w:spacing w:line="360" w:lineRule="auto"/>
        <w:ind w:left="426"/>
        <w:rPr>
          <w:rFonts w:ascii="Arial" w:hAnsi="Arial" w:cs="Arial"/>
          <w:sz w:val="22"/>
          <w:szCs w:val="22"/>
        </w:rPr>
      </w:pPr>
    </w:p>
    <w:p w14:paraId="5AC2187D" w14:textId="1187619F" w:rsidR="00D776A8" w:rsidRDefault="00D776A8">
      <w:pPr>
        <w:rPr>
          <w:rFonts w:ascii="Arial" w:hAnsi="Arial" w:cs="Arial"/>
          <w:sz w:val="22"/>
          <w:szCs w:val="22"/>
        </w:rPr>
      </w:pPr>
      <w:r>
        <w:rPr>
          <w:rFonts w:ascii="Arial" w:hAnsi="Arial" w:cs="Arial"/>
          <w:sz w:val="22"/>
          <w:szCs w:val="22"/>
        </w:rPr>
        <w:br w:type="page"/>
      </w:r>
    </w:p>
    <w:p w14:paraId="11B8CB19" w14:textId="77777777" w:rsidR="000F2388" w:rsidRPr="00AA2AA1" w:rsidRDefault="000F2388" w:rsidP="000C421C">
      <w:pPr>
        <w:spacing w:line="360" w:lineRule="auto"/>
        <w:ind w:left="426"/>
        <w:rPr>
          <w:rFonts w:ascii="Arial" w:hAnsi="Arial" w:cs="Arial"/>
          <w:sz w:val="22"/>
          <w:szCs w:val="22"/>
        </w:rPr>
      </w:pPr>
    </w:p>
    <w:p w14:paraId="493B6781" w14:textId="0FBAEF9F" w:rsidR="000C421C" w:rsidRPr="00AA2AA1" w:rsidRDefault="000C421C" w:rsidP="000C421C">
      <w:pPr>
        <w:spacing w:line="360" w:lineRule="auto"/>
        <w:rPr>
          <w:rFonts w:ascii="Arial" w:hAnsi="Arial" w:cs="Arial"/>
          <w:b/>
          <w:bCs/>
          <w:sz w:val="22"/>
          <w:szCs w:val="22"/>
        </w:rPr>
      </w:pPr>
      <w:r w:rsidRPr="00AA2AA1">
        <w:rPr>
          <w:rFonts w:ascii="Arial" w:hAnsi="Arial" w:cs="Arial"/>
          <w:b/>
          <w:bCs/>
          <w:sz w:val="22"/>
          <w:szCs w:val="22"/>
        </w:rPr>
        <w:t xml:space="preserve">A la </w:t>
      </w:r>
      <w:bookmarkStart w:id="8" w:name="_Hlk68780558"/>
      <w:r w:rsidRPr="00AA2AA1">
        <w:rPr>
          <w:rFonts w:ascii="Arial" w:hAnsi="Arial" w:cs="Arial"/>
          <w:b/>
          <w:bCs/>
          <w:sz w:val="22"/>
          <w:szCs w:val="22"/>
        </w:rPr>
        <w:t xml:space="preserve">Fiscalía General, la Unidad de Monitoreo y Apoyo a la Gestión de Fiscalías (UMGEF) </w:t>
      </w:r>
      <w:bookmarkEnd w:id="8"/>
      <w:r w:rsidRPr="00AA2AA1">
        <w:rPr>
          <w:rFonts w:ascii="Arial" w:hAnsi="Arial" w:cs="Arial"/>
          <w:b/>
          <w:bCs/>
          <w:sz w:val="22"/>
          <w:szCs w:val="22"/>
        </w:rPr>
        <w:t>y Fiscala Coordinadora del Proyecto de Mejora Integral del Proceso Penal.</w:t>
      </w:r>
    </w:p>
    <w:p w14:paraId="06FE8926" w14:textId="77777777" w:rsidR="000C421C" w:rsidRPr="00AA2AA1" w:rsidRDefault="000C421C" w:rsidP="000C421C">
      <w:pPr>
        <w:spacing w:line="360" w:lineRule="auto"/>
        <w:ind w:left="426"/>
        <w:rPr>
          <w:rFonts w:ascii="Arial" w:hAnsi="Arial" w:cs="Arial"/>
          <w:sz w:val="22"/>
          <w:szCs w:val="22"/>
        </w:rPr>
      </w:pPr>
    </w:p>
    <w:p w14:paraId="6DE01CA4" w14:textId="77777777" w:rsidR="000C421C" w:rsidRPr="00AA2AA1" w:rsidRDefault="000C421C" w:rsidP="000C421C">
      <w:pPr>
        <w:numPr>
          <w:ilvl w:val="0"/>
          <w:numId w:val="40"/>
        </w:numPr>
        <w:spacing w:line="360" w:lineRule="auto"/>
        <w:ind w:left="426"/>
        <w:jc w:val="both"/>
        <w:rPr>
          <w:rFonts w:ascii="Arial" w:hAnsi="Arial" w:cs="Arial"/>
          <w:sz w:val="22"/>
          <w:szCs w:val="22"/>
        </w:rPr>
      </w:pPr>
      <w:r w:rsidRPr="00AA2AA1">
        <w:rPr>
          <w:rFonts w:ascii="Arial" w:hAnsi="Arial" w:cs="Arial"/>
          <w:sz w:val="22"/>
          <w:szCs w:val="22"/>
        </w:rPr>
        <w:t>Dar seguimiento a la ejecución del plan de trabajo contenido en el presente informe, con la finalidad de verificar que las propuestas de mejora sean implementadas y velar por la sostenibilidad y los resultados adecuados del proyecto.</w:t>
      </w:r>
    </w:p>
    <w:p w14:paraId="49B7B55D" w14:textId="63324814" w:rsidR="000C421C" w:rsidRDefault="000C421C" w:rsidP="000C421C">
      <w:pPr>
        <w:spacing w:line="360" w:lineRule="auto"/>
        <w:ind w:left="426"/>
        <w:rPr>
          <w:rFonts w:ascii="Arial" w:hAnsi="Arial" w:cs="Arial"/>
          <w:sz w:val="22"/>
          <w:szCs w:val="22"/>
        </w:rPr>
      </w:pPr>
    </w:p>
    <w:p w14:paraId="5AB11FDC" w14:textId="77777777" w:rsidR="000F2388" w:rsidRPr="00AA2AA1" w:rsidRDefault="000F2388" w:rsidP="000C421C">
      <w:pPr>
        <w:spacing w:line="360" w:lineRule="auto"/>
        <w:ind w:left="426"/>
        <w:rPr>
          <w:rFonts w:ascii="Arial" w:hAnsi="Arial" w:cs="Arial"/>
          <w:sz w:val="22"/>
          <w:szCs w:val="22"/>
        </w:rPr>
      </w:pPr>
    </w:p>
    <w:p w14:paraId="27B59F4E" w14:textId="4DF28E7E" w:rsidR="000C421C" w:rsidRPr="00AA2AA1" w:rsidRDefault="000C421C" w:rsidP="000C421C">
      <w:pPr>
        <w:spacing w:line="360" w:lineRule="auto"/>
        <w:rPr>
          <w:rFonts w:ascii="Arial" w:hAnsi="Arial" w:cs="Arial"/>
          <w:b/>
          <w:bCs/>
          <w:sz w:val="22"/>
          <w:szCs w:val="22"/>
        </w:rPr>
      </w:pPr>
      <w:r w:rsidRPr="00AA2AA1">
        <w:rPr>
          <w:rFonts w:ascii="Arial" w:hAnsi="Arial" w:cs="Arial"/>
          <w:b/>
          <w:bCs/>
          <w:sz w:val="22"/>
          <w:szCs w:val="22"/>
        </w:rPr>
        <w:t xml:space="preserve">A la </w:t>
      </w:r>
      <w:bookmarkStart w:id="9" w:name="_Hlk68780593"/>
      <w:r w:rsidRPr="00AA2AA1">
        <w:rPr>
          <w:rFonts w:ascii="Arial" w:hAnsi="Arial" w:cs="Arial"/>
          <w:b/>
          <w:bCs/>
          <w:sz w:val="22"/>
          <w:szCs w:val="22"/>
        </w:rPr>
        <w:t xml:space="preserve">Fiscalía de </w:t>
      </w:r>
      <w:r w:rsidR="00FF790A">
        <w:rPr>
          <w:rFonts w:ascii="Arial" w:hAnsi="Arial" w:cs="Arial"/>
          <w:b/>
          <w:bCs/>
          <w:sz w:val="22"/>
          <w:szCs w:val="22"/>
        </w:rPr>
        <w:t>Puntarenas</w:t>
      </w:r>
      <w:bookmarkEnd w:id="9"/>
    </w:p>
    <w:p w14:paraId="7DAD4A19" w14:textId="77777777" w:rsidR="000C421C" w:rsidRPr="00AA2AA1" w:rsidRDefault="000C421C" w:rsidP="000C421C">
      <w:pPr>
        <w:spacing w:line="360" w:lineRule="auto"/>
        <w:ind w:left="426"/>
        <w:rPr>
          <w:rFonts w:ascii="Arial" w:hAnsi="Arial" w:cs="Arial"/>
          <w:sz w:val="22"/>
          <w:szCs w:val="22"/>
        </w:rPr>
      </w:pPr>
    </w:p>
    <w:p w14:paraId="7C00AE52" w14:textId="77777777" w:rsidR="000C421C" w:rsidRPr="00AA2AA1" w:rsidRDefault="000C421C" w:rsidP="000C421C">
      <w:pPr>
        <w:numPr>
          <w:ilvl w:val="0"/>
          <w:numId w:val="40"/>
        </w:numPr>
        <w:spacing w:line="360" w:lineRule="auto"/>
        <w:ind w:left="426"/>
        <w:jc w:val="both"/>
        <w:rPr>
          <w:rFonts w:ascii="Arial" w:hAnsi="Arial" w:cs="Arial"/>
          <w:sz w:val="22"/>
          <w:szCs w:val="22"/>
        </w:rPr>
      </w:pPr>
      <w:r w:rsidRPr="00AA2AA1">
        <w:rPr>
          <w:rFonts w:ascii="Arial" w:hAnsi="Arial" w:cs="Arial"/>
          <w:sz w:val="22"/>
          <w:szCs w:val="22"/>
        </w:rPr>
        <w:t>Ejecutar el plan de trabajo contenido en el presente informe, que busca optimizar los tiempos de respuesta de la oficina y un mejor aprovechamiento de los recursos disponibles.</w:t>
      </w:r>
    </w:p>
    <w:p w14:paraId="412C68C4" w14:textId="1111DE83" w:rsidR="000C421C" w:rsidRPr="00AA2AA1" w:rsidRDefault="000C421C" w:rsidP="000C421C">
      <w:pPr>
        <w:numPr>
          <w:ilvl w:val="0"/>
          <w:numId w:val="40"/>
        </w:numPr>
        <w:spacing w:line="360" w:lineRule="auto"/>
        <w:ind w:left="426"/>
        <w:jc w:val="both"/>
        <w:rPr>
          <w:rFonts w:ascii="Arial" w:hAnsi="Arial" w:cs="Arial"/>
          <w:sz w:val="22"/>
          <w:szCs w:val="22"/>
        </w:rPr>
      </w:pPr>
      <w:r w:rsidRPr="00AA2AA1">
        <w:rPr>
          <w:rFonts w:ascii="Arial" w:hAnsi="Arial" w:cs="Arial"/>
          <w:sz w:val="22"/>
          <w:szCs w:val="22"/>
        </w:rPr>
        <w:t xml:space="preserve">Ejecutar el Modelo de Sostenibilidad de manera que, mensualmente se remita a la Unidad de Monitoreo y Apoyo a la Gestión de Fiscalías (UMGEF) </w:t>
      </w:r>
      <w:r w:rsidRPr="00AA2AA1">
        <w:rPr>
          <w:rFonts w:ascii="Arial" w:hAnsi="Arial" w:cs="Arial"/>
          <w:color w:val="000000"/>
          <w:sz w:val="22"/>
          <w:szCs w:val="22"/>
        </w:rPr>
        <w:t>la minuta de reunión, los indicadores de gestión del mes y los planes remediales definidos, de manera que se cuenten con instrumentos adecuados y oportunos para la toma de decisiones.</w:t>
      </w:r>
      <w:r w:rsidR="00B65E06">
        <w:rPr>
          <w:rFonts w:ascii="Arial" w:hAnsi="Arial" w:cs="Arial"/>
          <w:color w:val="000000"/>
          <w:sz w:val="22"/>
          <w:szCs w:val="22"/>
        </w:rPr>
        <w:t xml:space="preserve"> Dicha tarea actualmente es</w:t>
      </w:r>
      <w:r w:rsidR="00030D9F">
        <w:rPr>
          <w:rFonts w:ascii="Arial" w:hAnsi="Arial" w:cs="Arial"/>
          <w:color w:val="000000"/>
          <w:sz w:val="22"/>
          <w:szCs w:val="22"/>
        </w:rPr>
        <w:t>tá siendo canalizada a través de los informes de seguimiento que está realizando la Dirección de Planificación.</w:t>
      </w:r>
    </w:p>
    <w:p w14:paraId="47843712" w14:textId="5980730D" w:rsidR="000C421C" w:rsidRDefault="000C421C" w:rsidP="000C421C">
      <w:pPr>
        <w:spacing w:line="360" w:lineRule="auto"/>
        <w:rPr>
          <w:rFonts w:ascii="Arial" w:hAnsi="Arial" w:cs="Arial"/>
          <w:color w:val="000000"/>
          <w:sz w:val="22"/>
          <w:szCs w:val="22"/>
        </w:rPr>
      </w:pPr>
    </w:p>
    <w:p w14:paraId="2FCA974F" w14:textId="77777777" w:rsidR="008572D4" w:rsidRPr="00AA2AA1" w:rsidRDefault="008572D4" w:rsidP="000C421C">
      <w:pPr>
        <w:spacing w:line="360" w:lineRule="auto"/>
        <w:rPr>
          <w:rFonts w:ascii="Arial" w:hAnsi="Arial" w:cs="Arial"/>
          <w:color w:val="000000"/>
          <w:sz w:val="22"/>
          <w:szCs w:val="22"/>
        </w:rPr>
      </w:pPr>
    </w:p>
    <w:p w14:paraId="55657B13" w14:textId="32258831" w:rsidR="000C421C" w:rsidRDefault="000C421C" w:rsidP="000C421C">
      <w:pPr>
        <w:rPr>
          <w:rFonts w:ascii="Arial" w:hAnsi="Arial" w:cs="Arial"/>
          <w:b/>
          <w:bCs/>
          <w:sz w:val="22"/>
          <w:szCs w:val="22"/>
        </w:rPr>
      </w:pPr>
      <w:r w:rsidRPr="00AA2AA1">
        <w:rPr>
          <w:rFonts w:ascii="Arial" w:hAnsi="Arial" w:cs="Arial"/>
          <w:b/>
          <w:bCs/>
          <w:sz w:val="22"/>
          <w:szCs w:val="22"/>
        </w:rPr>
        <w:t xml:space="preserve">A la </w:t>
      </w:r>
      <w:bookmarkStart w:id="10" w:name="_Hlk68780729"/>
      <w:r w:rsidRPr="00AA2AA1">
        <w:rPr>
          <w:rFonts w:ascii="Arial" w:hAnsi="Arial" w:cs="Arial"/>
          <w:b/>
          <w:bCs/>
          <w:sz w:val="22"/>
          <w:szCs w:val="22"/>
        </w:rPr>
        <w:t>Dirección de Gestión Humana</w:t>
      </w:r>
      <w:bookmarkEnd w:id="10"/>
    </w:p>
    <w:p w14:paraId="64E6802A" w14:textId="77777777" w:rsidR="00AF7639" w:rsidRPr="00AA2AA1" w:rsidRDefault="00AF7639" w:rsidP="000C421C">
      <w:pPr>
        <w:rPr>
          <w:rFonts w:ascii="Arial" w:hAnsi="Arial" w:cs="Arial"/>
          <w:b/>
          <w:bCs/>
          <w:sz w:val="22"/>
          <w:szCs w:val="22"/>
        </w:rPr>
      </w:pPr>
    </w:p>
    <w:p w14:paraId="312F693C" w14:textId="59E92A5A" w:rsidR="000C421C" w:rsidRDefault="00401EB6" w:rsidP="00D7035F">
      <w:pPr>
        <w:numPr>
          <w:ilvl w:val="0"/>
          <w:numId w:val="40"/>
        </w:numPr>
        <w:spacing w:line="360" w:lineRule="auto"/>
        <w:ind w:left="426"/>
        <w:jc w:val="both"/>
        <w:rPr>
          <w:rFonts w:ascii="Arial" w:hAnsi="Arial" w:cs="Arial"/>
          <w:sz w:val="22"/>
          <w:szCs w:val="22"/>
        </w:rPr>
      </w:pPr>
      <w:r w:rsidRPr="00401EB6">
        <w:rPr>
          <w:rFonts w:ascii="Arial" w:hAnsi="Arial" w:cs="Arial"/>
          <w:sz w:val="22"/>
          <w:szCs w:val="22"/>
        </w:rPr>
        <w:t>En seguimiento al informe 493-PLA-MI-2019, aprobado por el Consejo Superior en la sesión 43-19 del 14 de mayo de 2019</w:t>
      </w:r>
      <w:r>
        <w:rPr>
          <w:rFonts w:ascii="Arial" w:hAnsi="Arial" w:cs="Arial"/>
          <w:sz w:val="22"/>
          <w:szCs w:val="22"/>
        </w:rPr>
        <w:t>, se solicita r</w:t>
      </w:r>
      <w:r w:rsidR="000C421C" w:rsidRPr="00AA2AA1">
        <w:rPr>
          <w:rFonts w:ascii="Arial" w:hAnsi="Arial" w:cs="Arial"/>
          <w:sz w:val="22"/>
          <w:szCs w:val="22"/>
        </w:rPr>
        <w:t xml:space="preserve">ealizar la revisión del perfil competencial </w:t>
      </w:r>
      <w:r w:rsidR="00D7035F">
        <w:rPr>
          <w:rFonts w:ascii="Arial" w:hAnsi="Arial" w:cs="Arial"/>
          <w:sz w:val="22"/>
          <w:szCs w:val="22"/>
        </w:rPr>
        <w:t>de</w:t>
      </w:r>
      <w:r w:rsidR="000C421C" w:rsidRPr="00AA2AA1">
        <w:rPr>
          <w:rFonts w:ascii="Arial" w:hAnsi="Arial" w:cs="Arial"/>
          <w:sz w:val="22"/>
          <w:szCs w:val="22"/>
        </w:rPr>
        <w:t xml:space="preserve"> la plaza</w:t>
      </w:r>
      <w:r w:rsidR="00D7035F">
        <w:rPr>
          <w:rFonts w:ascii="Arial" w:hAnsi="Arial" w:cs="Arial"/>
          <w:sz w:val="22"/>
          <w:szCs w:val="22"/>
        </w:rPr>
        <w:t xml:space="preserve"> </w:t>
      </w:r>
      <w:r w:rsidR="00014C43">
        <w:rPr>
          <w:rFonts w:ascii="Arial" w:hAnsi="Arial" w:cs="Arial"/>
          <w:sz w:val="22"/>
          <w:szCs w:val="22"/>
        </w:rPr>
        <w:t>367651</w:t>
      </w:r>
      <w:r>
        <w:rPr>
          <w:rFonts w:ascii="Arial" w:hAnsi="Arial" w:cs="Arial"/>
          <w:sz w:val="22"/>
          <w:szCs w:val="22"/>
        </w:rPr>
        <w:t xml:space="preserve"> de Técnico Jurídico, la cual</w:t>
      </w:r>
      <w:r w:rsidR="000C421C" w:rsidRPr="00AA2AA1">
        <w:rPr>
          <w:rFonts w:ascii="Arial" w:hAnsi="Arial" w:cs="Arial"/>
          <w:sz w:val="22"/>
          <w:szCs w:val="22"/>
        </w:rPr>
        <w:t xml:space="preserve"> de acuerdo con los hallazgos y oportunidades de mejora que se definen en el plan de trabajo </w:t>
      </w:r>
      <w:r w:rsidR="00014C43">
        <w:rPr>
          <w:rFonts w:ascii="Arial" w:hAnsi="Arial" w:cs="Arial"/>
          <w:sz w:val="22"/>
          <w:szCs w:val="22"/>
        </w:rPr>
        <w:t xml:space="preserve">se </w:t>
      </w:r>
      <w:r>
        <w:rPr>
          <w:rFonts w:ascii="Arial" w:hAnsi="Arial" w:cs="Arial"/>
          <w:sz w:val="22"/>
          <w:szCs w:val="22"/>
        </w:rPr>
        <w:t>debe</w:t>
      </w:r>
      <w:r w:rsidR="00014C43">
        <w:rPr>
          <w:rFonts w:ascii="Arial" w:hAnsi="Arial" w:cs="Arial"/>
          <w:sz w:val="22"/>
          <w:szCs w:val="22"/>
        </w:rPr>
        <w:t xml:space="preserve"> recalificar a plaza de Técnica o Técnico Judicial</w:t>
      </w:r>
      <w:r w:rsidR="000C421C" w:rsidRPr="00AA2AA1">
        <w:rPr>
          <w:rFonts w:ascii="Arial" w:hAnsi="Arial" w:cs="Arial"/>
          <w:sz w:val="22"/>
          <w:szCs w:val="22"/>
        </w:rPr>
        <w:t>.</w:t>
      </w:r>
    </w:p>
    <w:p w14:paraId="3AE02E66" w14:textId="60C4773B" w:rsidR="000B2536" w:rsidRPr="00AA2AA1" w:rsidRDefault="00646009" w:rsidP="00AA2AA1">
      <w:pPr>
        <w:numPr>
          <w:ilvl w:val="0"/>
          <w:numId w:val="40"/>
        </w:numPr>
        <w:spacing w:line="360" w:lineRule="auto"/>
        <w:ind w:left="426"/>
        <w:jc w:val="both"/>
        <w:rPr>
          <w:rFonts w:ascii="Arial" w:hAnsi="Arial" w:cs="Arial"/>
          <w:sz w:val="22"/>
          <w:szCs w:val="22"/>
        </w:rPr>
      </w:pPr>
      <w:r>
        <w:rPr>
          <w:rFonts w:ascii="Arial" w:hAnsi="Arial" w:cs="Arial"/>
          <w:sz w:val="22"/>
          <w:szCs w:val="22"/>
        </w:rPr>
        <w:t xml:space="preserve">Realizar los estudios requeridos para </w:t>
      </w:r>
      <w:r w:rsidR="000B2536" w:rsidRPr="00847AE9">
        <w:rPr>
          <w:rFonts w:ascii="Arial" w:hAnsi="Arial" w:cs="Arial"/>
          <w:sz w:val="22"/>
          <w:szCs w:val="22"/>
        </w:rPr>
        <w:t xml:space="preserve">la recalificación de </w:t>
      </w:r>
      <w:r w:rsidR="000B2536">
        <w:rPr>
          <w:rFonts w:ascii="Arial" w:hAnsi="Arial" w:cs="Arial"/>
          <w:sz w:val="22"/>
          <w:szCs w:val="22"/>
        </w:rPr>
        <w:t>dos</w:t>
      </w:r>
      <w:r w:rsidR="000B2536" w:rsidRPr="00847AE9">
        <w:rPr>
          <w:rFonts w:ascii="Arial" w:hAnsi="Arial" w:cs="Arial"/>
          <w:sz w:val="22"/>
          <w:szCs w:val="22"/>
        </w:rPr>
        <w:t xml:space="preserve"> plaza</w:t>
      </w:r>
      <w:r w:rsidR="000B2536">
        <w:rPr>
          <w:rFonts w:ascii="Arial" w:hAnsi="Arial" w:cs="Arial"/>
          <w:sz w:val="22"/>
          <w:szCs w:val="22"/>
        </w:rPr>
        <w:t>s</w:t>
      </w:r>
      <w:r w:rsidR="000B2536" w:rsidRPr="00847AE9">
        <w:rPr>
          <w:rFonts w:ascii="Arial" w:hAnsi="Arial" w:cs="Arial"/>
          <w:sz w:val="22"/>
          <w:szCs w:val="22"/>
        </w:rPr>
        <w:t xml:space="preserve"> de Fiscala o Fiscal Auxiliar </w:t>
      </w:r>
      <w:r w:rsidR="000B2536">
        <w:rPr>
          <w:rFonts w:ascii="Arial" w:hAnsi="Arial" w:cs="Arial"/>
          <w:sz w:val="22"/>
          <w:szCs w:val="22"/>
        </w:rPr>
        <w:t xml:space="preserve">de la oficina de Puntarenas </w:t>
      </w:r>
      <w:r w:rsidR="000B2536" w:rsidRPr="00847AE9">
        <w:rPr>
          <w:rFonts w:ascii="Arial" w:hAnsi="Arial" w:cs="Arial"/>
          <w:sz w:val="22"/>
          <w:szCs w:val="22"/>
        </w:rPr>
        <w:t xml:space="preserve">a Fiscala o Fiscal </w:t>
      </w:r>
      <w:r>
        <w:rPr>
          <w:rFonts w:ascii="Arial" w:hAnsi="Arial" w:cs="Arial"/>
          <w:sz w:val="22"/>
          <w:szCs w:val="22"/>
        </w:rPr>
        <w:t xml:space="preserve">(Fiscal </w:t>
      </w:r>
      <w:r w:rsidR="000B2536" w:rsidRPr="00847AE9">
        <w:rPr>
          <w:rFonts w:ascii="Arial" w:hAnsi="Arial" w:cs="Arial"/>
          <w:sz w:val="22"/>
          <w:szCs w:val="22"/>
        </w:rPr>
        <w:t>de Juicio</w:t>
      </w:r>
      <w:r>
        <w:rPr>
          <w:rFonts w:ascii="Arial" w:hAnsi="Arial" w:cs="Arial"/>
          <w:sz w:val="22"/>
          <w:szCs w:val="22"/>
        </w:rPr>
        <w:t>)</w:t>
      </w:r>
      <w:r w:rsidR="000B2536" w:rsidRPr="00847AE9">
        <w:rPr>
          <w:rFonts w:ascii="Arial" w:hAnsi="Arial" w:cs="Arial"/>
          <w:sz w:val="22"/>
          <w:szCs w:val="22"/>
        </w:rPr>
        <w:t xml:space="preserve">, con la finalidad de equiparar la estructura de la Fiscalía de </w:t>
      </w:r>
      <w:r w:rsidR="000B2536">
        <w:rPr>
          <w:rFonts w:ascii="Arial" w:hAnsi="Arial" w:cs="Arial"/>
          <w:sz w:val="22"/>
          <w:szCs w:val="22"/>
        </w:rPr>
        <w:t>Puntarenas</w:t>
      </w:r>
      <w:r w:rsidR="000B2536" w:rsidRPr="00847AE9">
        <w:rPr>
          <w:rFonts w:ascii="Arial" w:hAnsi="Arial" w:cs="Arial"/>
          <w:sz w:val="22"/>
          <w:szCs w:val="22"/>
        </w:rPr>
        <w:t xml:space="preserve"> con las necesidades del Tribunal de Juicio de </w:t>
      </w:r>
      <w:r>
        <w:rPr>
          <w:rFonts w:ascii="Arial" w:hAnsi="Arial" w:cs="Arial"/>
          <w:sz w:val="22"/>
          <w:szCs w:val="22"/>
        </w:rPr>
        <w:t>la zona, según se detalla en el plan de trabajo y se recomienda al Consejo Superior</w:t>
      </w:r>
      <w:r w:rsidR="000B2536" w:rsidRPr="00847AE9">
        <w:rPr>
          <w:rFonts w:ascii="Arial" w:hAnsi="Arial" w:cs="Arial"/>
          <w:sz w:val="22"/>
          <w:szCs w:val="22"/>
        </w:rPr>
        <w:t>.</w:t>
      </w:r>
    </w:p>
    <w:p w14:paraId="2574EE1F" w14:textId="79CFA638" w:rsidR="000C421C" w:rsidRDefault="000C421C" w:rsidP="000C421C">
      <w:pPr>
        <w:rPr>
          <w:rFonts w:ascii="Arial" w:hAnsi="Arial" w:cs="Arial"/>
          <w:b/>
          <w:bCs/>
          <w:sz w:val="22"/>
          <w:szCs w:val="22"/>
        </w:rPr>
      </w:pPr>
      <w:r w:rsidRPr="00AA2AA1">
        <w:rPr>
          <w:rFonts w:ascii="Arial" w:hAnsi="Arial" w:cs="Arial"/>
          <w:b/>
          <w:bCs/>
          <w:sz w:val="22"/>
          <w:szCs w:val="22"/>
        </w:rPr>
        <w:lastRenderedPageBreak/>
        <w:t xml:space="preserve">A la </w:t>
      </w:r>
      <w:bookmarkStart w:id="11" w:name="_Hlk68780606"/>
      <w:r w:rsidRPr="00AA2AA1">
        <w:rPr>
          <w:rFonts w:ascii="Arial" w:hAnsi="Arial" w:cs="Arial"/>
          <w:b/>
          <w:bCs/>
          <w:sz w:val="22"/>
          <w:szCs w:val="22"/>
        </w:rPr>
        <w:t>Administración del Ministerio Público</w:t>
      </w:r>
      <w:bookmarkEnd w:id="11"/>
    </w:p>
    <w:p w14:paraId="2E289FD1" w14:textId="77777777" w:rsidR="00AF7639" w:rsidRPr="00AA2AA1" w:rsidRDefault="00AF7639" w:rsidP="000C421C">
      <w:pPr>
        <w:rPr>
          <w:rFonts w:ascii="Arial" w:hAnsi="Arial" w:cs="Arial"/>
          <w:b/>
          <w:bCs/>
          <w:sz w:val="22"/>
          <w:szCs w:val="22"/>
        </w:rPr>
      </w:pPr>
    </w:p>
    <w:p w14:paraId="11DFE898" w14:textId="306181EF" w:rsidR="000C421C" w:rsidRDefault="000C421C" w:rsidP="000C421C">
      <w:pPr>
        <w:numPr>
          <w:ilvl w:val="0"/>
          <w:numId w:val="40"/>
        </w:numPr>
        <w:spacing w:before="120" w:after="240" w:line="276" w:lineRule="auto"/>
        <w:ind w:left="426"/>
        <w:jc w:val="both"/>
        <w:rPr>
          <w:rFonts w:ascii="Arial" w:hAnsi="Arial" w:cs="Arial"/>
          <w:sz w:val="22"/>
          <w:szCs w:val="22"/>
        </w:rPr>
      </w:pPr>
      <w:r w:rsidRPr="00AA2AA1">
        <w:rPr>
          <w:rFonts w:ascii="Arial" w:hAnsi="Arial" w:cs="Arial"/>
          <w:sz w:val="22"/>
          <w:szCs w:val="22"/>
        </w:rPr>
        <w:t>Valorar</w:t>
      </w:r>
      <w:r w:rsidR="00DB3DFF">
        <w:rPr>
          <w:rFonts w:ascii="Arial" w:hAnsi="Arial" w:cs="Arial"/>
          <w:sz w:val="22"/>
          <w:szCs w:val="22"/>
        </w:rPr>
        <w:t xml:space="preserve"> en conjunto con la Administración Regional de Puntarenas,</w:t>
      </w:r>
      <w:r w:rsidRPr="00AA2AA1">
        <w:rPr>
          <w:rFonts w:ascii="Arial" w:hAnsi="Arial" w:cs="Arial"/>
          <w:sz w:val="22"/>
          <w:szCs w:val="22"/>
        </w:rPr>
        <w:t xml:space="preserve"> la posibilidad de dotar del equipo y medios requeridos para la mejora en las condiciones de seguridad de la bodega de evidencias</w:t>
      </w:r>
      <w:r w:rsidR="00DB3DFF">
        <w:rPr>
          <w:rFonts w:ascii="Arial" w:hAnsi="Arial" w:cs="Arial"/>
          <w:sz w:val="22"/>
          <w:szCs w:val="22"/>
        </w:rPr>
        <w:t>.</w:t>
      </w:r>
    </w:p>
    <w:p w14:paraId="0753F427" w14:textId="77777777" w:rsidR="001C1E61" w:rsidRPr="001C1E61" w:rsidRDefault="001C1E61" w:rsidP="006D5E77">
      <w:pPr>
        <w:spacing w:line="360" w:lineRule="auto"/>
        <w:rPr>
          <w:color w:val="000000"/>
          <w:sz w:val="22"/>
          <w:szCs w:val="22"/>
        </w:rPr>
      </w:pPr>
    </w:p>
    <w:p w14:paraId="0F0C8555" w14:textId="284DEF0F" w:rsidR="00DB3DFF" w:rsidRDefault="00DB3DFF" w:rsidP="00DB3DFF">
      <w:pPr>
        <w:rPr>
          <w:rFonts w:ascii="Arial" w:hAnsi="Arial" w:cs="Arial"/>
          <w:b/>
          <w:bCs/>
          <w:sz w:val="22"/>
          <w:szCs w:val="22"/>
        </w:rPr>
      </w:pPr>
      <w:r w:rsidRPr="00006EF8">
        <w:rPr>
          <w:rFonts w:ascii="Arial" w:hAnsi="Arial" w:cs="Arial"/>
          <w:b/>
          <w:bCs/>
          <w:sz w:val="22"/>
          <w:szCs w:val="22"/>
        </w:rPr>
        <w:t xml:space="preserve">A la </w:t>
      </w:r>
      <w:bookmarkStart w:id="12" w:name="_Hlk68780741"/>
      <w:r w:rsidRPr="00006EF8">
        <w:rPr>
          <w:rFonts w:ascii="Arial" w:hAnsi="Arial" w:cs="Arial"/>
          <w:b/>
          <w:bCs/>
          <w:sz w:val="22"/>
          <w:szCs w:val="22"/>
        </w:rPr>
        <w:t xml:space="preserve">Administración </w:t>
      </w:r>
      <w:r w:rsidR="000F2388">
        <w:rPr>
          <w:rFonts w:ascii="Arial" w:hAnsi="Arial" w:cs="Arial"/>
          <w:b/>
          <w:bCs/>
          <w:sz w:val="22"/>
          <w:szCs w:val="22"/>
        </w:rPr>
        <w:t>Regional de Puntarenas</w:t>
      </w:r>
      <w:bookmarkEnd w:id="12"/>
    </w:p>
    <w:p w14:paraId="614D9000" w14:textId="77777777" w:rsidR="00AF7639" w:rsidRPr="00006EF8" w:rsidRDefault="00AF7639" w:rsidP="00DB3DFF">
      <w:pPr>
        <w:rPr>
          <w:rFonts w:ascii="Arial" w:hAnsi="Arial" w:cs="Arial"/>
          <w:b/>
          <w:bCs/>
          <w:sz w:val="22"/>
          <w:szCs w:val="22"/>
        </w:rPr>
      </w:pPr>
    </w:p>
    <w:p w14:paraId="6E63D788" w14:textId="09219780" w:rsidR="00DB3DFF" w:rsidRPr="00006EF8" w:rsidRDefault="00DB3DFF" w:rsidP="00DB3DFF">
      <w:pPr>
        <w:numPr>
          <w:ilvl w:val="0"/>
          <w:numId w:val="40"/>
        </w:numPr>
        <w:spacing w:before="120" w:after="240" w:line="276" w:lineRule="auto"/>
        <w:ind w:left="426"/>
        <w:jc w:val="both"/>
        <w:rPr>
          <w:rFonts w:ascii="Arial" w:hAnsi="Arial" w:cs="Arial"/>
          <w:sz w:val="22"/>
          <w:szCs w:val="22"/>
        </w:rPr>
      </w:pPr>
      <w:r w:rsidRPr="00006EF8">
        <w:rPr>
          <w:rFonts w:ascii="Arial" w:hAnsi="Arial" w:cs="Arial"/>
          <w:sz w:val="22"/>
          <w:szCs w:val="22"/>
        </w:rPr>
        <w:t>Valorar</w:t>
      </w:r>
      <w:r>
        <w:rPr>
          <w:rFonts w:ascii="Arial" w:hAnsi="Arial" w:cs="Arial"/>
          <w:sz w:val="22"/>
          <w:szCs w:val="22"/>
        </w:rPr>
        <w:t xml:space="preserve"> en conjunto con la Administración del Ministerio Público,</w:t>
      </w:r>
      <w:r w:rsidRPr="00006EF8">
        <w:rPr>
          <w:rFonts w:ascii="Arial" w:hAnsi="Arial" w:cs="Arial"/>
          <w:sz w:val="22"/>
          <w:szCs w:val="22"/>
        </w:rPr>
        <w:t xml:space="preserve"> la posibilidad de dotar del equipo y medios requeridos para la mejora en las condiciones de seguridad de la bodega de evidencias</w:t>
      </w:r>
      <w:r>
        <w:rPr>
          <w:rFonts w:ascii="Arial" w:hAnsi="Arial" w:cs="Arial"/>
          <w:sz w:val="22"/>
          <w:szCs w:val="22"/>
        </w:rPr>
        <w:t>.</w:t>
      </w:r>
    </w:p>
    <w:p w14:paraId="5D046778" w14:textId="29231F37" w:rsidR="008572D4" w:rsidRPr="006D5E77" w:rsidRDefault="008572D4" w:rsidP="006D5E77">
      <w:pPr>
        <w:spacing w:line="360" w:lineRule="auto"/>
        <w:rPr>
          <w:rFonts w:ascii="Arial" w:hAnsi="Arial" w:cs="Arial"/>
          <w:color w:val="000000"/>
          <w:sz w:val="22"/>
          <w:szCs w:val="22"/>
        </w:rPr>
      </w:pPr>
    </w:p>
    <w:p w14:paraId="4C3C73D8" w14:textId="04E81432" w:rsidR="003D6B8D" w:rsidRPr="00751026" w:rsidRDefault="00751026" w:rsidP="003D6B8D">
      <w:pPr>
        <w:spacing w:before="120" w:after="240" w:line="276" w:lineRule="auto"/>
        <w:ind w:left="66"/>
        <w:jc w:val="both"/>
        <w:rPr>
          <w:rFonts w:ascii="Arial" w:hAnsi="Arial" w:cs="Arial"/>
          <w:b/>
          <w:bCs/>
          <w:sz w:val="22"/>
          <w:szCs w:val="22"/>
        </w:rPr>
      </w:pPr>
      <w:r w:rsidRPr="00751026">
        <w:rPr>
          <w:rFonts w:ascii="Arial" w:hAnsi="Arial" w:cs="Arial"/>
          <w:b/>
          <w:bCs/>
          <w:sz w:val="22"/>
          <w:szCs w:val="22"/>
        </w:rPr>
        <w:t>A</w:t>
      </w:r>
      <w:r w:rsidR="003D6B8D" w:rsidRPr="00751026">
        <w:rPr>
          <w:rFonts w:ascii="Arial" w:hAnsi="Arial" w:cs="Arial"/>
          <w:b/>
          <w:bCs/>
          <w:sz w:val="22"/>
          <w:szCs w:val="22"/>
        </w:rPr>
        <w:t xml:space="preserve"> la Dirección de Tecnología de Información</w:t>
      </w:r>
    </w:p>
    <w:p w14:paraId="733B465A" w14:textId="13125802" w:rsidR="003D6B8D" w:rsidRPr="00751026" w:rsidRDefault="003D6B8D" w:rsidP="00751026">
      <w:pPr>
        <w:numPr>
          <w:ilvl w:val="0"/>
          <w:numId w:val="40"/>
        </w:numPr>
        <w:spacing w:before="120" w:after="240" w:line="276" w:lineRule="auto"/>
        <w:ind w:left="426"/>
        <w:jc w:val="both"/>
        <w:rPr>
          <w:rFonts w:ascii="Arial" w:hAnsi="Arial" w:cs="Arial"/>
          <w:sz w:val="22"/>
          <w:szCs w:val="22"/>
        </w:rPr>
      </w:pPr>
      <w:r w:rsidRPr="00751026">
        <w:rPr>
          <w:rFonts w:ascii="Arial" w:hAnsi="Arial" w:cs="Arial"/>
          <w:sz w:val="22"/>
          <w:szCs w:val="22"/>
        </w:rPr>
        <w:t>Valorar la Boleta para el control de juicios y audiencias para que se analice si puede ser reemplazada por datos directos del sistema.</w:t>
      </w:r>
    </w:p>
    <w:p w14:paraId="1385AE48" w14:textId="19E79C9B" w:rsidR="00383FA0" w:rsidRDefault="00383FA0" w:rsidP="005C05EF">
      <w:pPr>
        <w:spacing w:line="360" w:lineRule="auto"/>
        <w:ind w:left="426"/>
        <w:jc w:val="both"/>
        <w:rPr>
          <w:rFonts w:ascii="Arial" w:hAnsi="Arial" w:cs="Arial"/>
          <w:sz w:val="22"/>
          <w:szCs w:val="22"/>
        </w:rPr>
      </w:pPr>
    </w:p>
    <w:p w14:paraId="4D8E5F8A" w14:textId="77777777" w:rsidR="004A653B" w:rsidRPr="00910B50" w:rsidRDefault="003A3B3F" w:rsidP="003A3B3F">
      <w:pPr>
        <w:pStyle w:val="Ttulo1"/>
      </w:pPr>
      <w:r w:rsidRPr="00910B50">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14:paraId="465351FC" w14:textId="77777777" w:rsidTr="003A3B3F">
        <w:trPr>
          <w:tblCellSpacing w:w="1440" w:type="nil"/>
        </w:trPr>
        <w:tc>
          <w:tcPr>
            <w:tcW w:w="1027" w:type="pct"/>
            <w:shd w:val="clear" w:color="auto" w:fill="365F91"/>
            <w:vAlign w:val="center"/>
          </w:tcPr>
          <w:p w14:paraId="69F413A9" w14:textId="77777777" w:rsidR="003A3B3F" w:rsidRPr="00AD6CFB" w:rsidRDefault="003A3B3F" w:rsidP="003A3B3F">
            <w:pPr>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53A33520" w14:textId="77777777" w:rsidR="003A3B3F" w:rsidRPr="00AD6CFB" w:rsidRDefault="003A3B3F" w:rsidP="003A3B3F">
            <w:pPr>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3739FAB2" w14:textId="77777777" w:rsidR="003A3B3F" w:rsidRPr="00AD6CFB" w:rsidRDefault="003A3B3F" w:rsidP="003A3B3F">
            <w:pPr>
              <w:ind w:left="142"/>
              <w:jc w:val="center"/>
              <w:rPr>
                <w:rFonts w:ascii="Book Antiqua" w:hAnsi="Book Antiqua" w:cs="Arial"/>
                <w:b/>
                <w:color w:val="FFFFFF"/>
              </w:rPr>
            </w:pPr>
            <w:r w:rsidRPr="00AD6CFB">
              <w:rPr>
                <w:rFonts w:ascii="Book Antiqua" w:hAnsi="Book Antiqua" w:cs="Arial"/>
                <w:b/>
                <w:color w:val="FFFFFF"/>
              </w:rPr>
              <w:t>Documento</w:t>
            </w:r>
          </w:p>
        </w:tc>
      </w:tr>
      <w:tr w:rsidR="003A3B3F" w14:paraId="3AF245EA" w14:textId="77777777" w:rsidTr="003A3B3F">
        <w:trPr>
          <w:tblCellSpacing w:w="1440" w:type="nil"/>
        </w:trPr>
        <w:tc>
          <w:tcPr>
            <w:tcW w:w="1027" w:type="pct"/>
            <w:shd w:val="clear" w:color="auto" w:fill="auto"/>
            <w:vAlign w:val="center"/>
          </w:tcPr>
          <w:p w14:paraId="057D09CA"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Minuta</w:t>
            </w:r>
            <w:r w:rsidRPr="00127EE4">
              <w:rPr>
                <w:rFonts w:ascii="Book Antiqua" w:hAnsi="Book Antiqua" w:cs="Arial"/>
                <w:b/>
                <w:i/>
                <w:color w:val="000000"/>
              </w:rPr>
              <w:t xml:space="preserve"> 1</w:t>
            </w:r>
          </w:p>
        </w:tc>
        <w:tc>
          <w:tcPr>
            <w:tcW w:w="2130" w:type="pct"/>
            <w:shd w:val="clear" w:color="auto" w:fill="auto"/>
            <w:vAlign w:val="center"/>
          </w:tcPr>
          <w:p w14:paraId="28ED4AAC" w14:textId="77777777" w:rsidR="003A3B3F" w:rsidRPr="00B207A5" w:rsidRDefault="003C2E79" w:rsidP="003A3B3F">
            <w:pPr>
              <w:ind w:left="142"/>
              <w:jc w:val="center"/>
              <w:rPr>
                <w:rFonts w:ascii="Book Antiqua" w:hAnsi="Book Antiqua" w:cs="Arial"/>
              </w:rPr>
            </w:pPr>
            <w:r>
              <w:rPr>
                <w:rFonts w:ascii="Book Antiqua" w:hAnsi="Book Antiqua" w:cs="Arial"/>
              </w:rPr>
              <w:t xml:space="preserve">Reunión </w:t>
            </w:r>
            <w:r w:rsidR="00532D23">
              <w:rPr>
                <w:rFonts w:ascii="Book Antiqua" w:hAnsi="Book Antiqua" w:cs="Arial"/>
              </w:rPr>
              <w:t xml:space="preserve">Inicial y Conformación de </w:t>
            </w:r>
            <w:r>
              <w:rPr>
                <w:rFonts w:ascii="Book Antiqua" w:hAnsi="Book Antiqua" w:cs="Arial"/>
              </w:rPr>
              <w:t>Equipo de Trabajo</w:t>
            </w:r>
          </w:p>
        </w:tc>
        <w:tc>
          <w:tcPr>
            <w:tcW w:w="1843" w:type="pct"/>
            <w:shd w:val="clear" w:color="auto" w:fill="auto"/>
            <w:vAlign w:val="center"/>
          </w:tcPr>
          <w:p w14:paraId="32567C7B" w14:textId="552F4C98" w:rsidR="003A3B3F" w:rsidRPr="00AD6CFB" w:rsidRDefault="00D25C37" w:rsidP="003A3B3F">
            <w:pPr>
              <w:ind w:left="142"/>
              <w:jc w:val="center"/>
              <w:rPr>
                <w:rFonts w:ascii="Book Antiqua" w:hAnsi="Book Antiqua" w:cs="Arial"/>
              </w:rPr>
            </w:pPr>
            <w:r>
              <w:rPr>
                <w:rFonts w:ascii="Book Antiqua" w:hAnsi="Book Antiqua" w:cs="Arial"/>
              </w:rPr>
              <w:object w:dxaOrig="2520" w:dyaOrig="1640" w14:anchorId="713FB835">
                <v:shape id="_x0000_i1029" type="#_x0000_t75" style="width:84pt;height:55.5pt" o:ole="">
                  <v:imagedata r:id="rId53" o:title=""/>
                </v:shape>
                <o:OLEObject Type="Embed" ProgID="AcroExch.Document.DC" ShapeID="_x0000_i1029" DrawAspect="Icon" ObjectID="_1693804689" r:id="rId54"/>
              </w:object>
            </w:r>
          </w:p>
        </w:tc>
      </w:tr>
      <w:tr w:rsidR="003A3B3F" w14:paraId="176EECE3" w14:textId="77777777" w:rsidTr="003A3B3F">
        <w:trPr>
          <w:trHeight w:val="605"/>
          <w:tblCellSpacing w:w="1440" w:type="nil"/>
        </w:trPr>
        <w:tc>
          <w:tcPr>
            <w:tcW w:w="1027" w:type="pct"/>
            <w:shd w:val="clear" w:color="auto" w:fill="auto"/>
            <w:vAlign w:val="center"/>
          </w:tcPr>
          <w:p w14:paraId="7B70E391" w14:textId="77777777" w:rsidR="003A3B3F" w:rsidRDefault="003A3B3F" w:rsidP="003A3B3F">
            <w:pPr>
              <w:ind w:left="142"/>
              <w:jc w:val="center"/>
              <w:rPr>
                <w:rFonts w:ascii="Book Antiqua" w:hAnsi="Book Antiqua" w:cs="Arial"/>
                <w:b/>
                <w:i/>
                <w:color w:val="000000"/>
              </w:rPr>
            </w:pPr>
            <w:r>
              <w:rPr>
                <w:rFonts w:ascii="Book Antiqua" w:hAnsi="Book Antiqua" w:cs="Arial"/>
                <w:b/>
                <w:i/>
                <w:color w:val="000000"/>
              </w:rPr>
              <w:t>Minuta</w:t>
            </w:r>
            <w:r w:rsidRPr="00127EE4">
              <w:rPr>
                <w:rFonts w:ascii="Book Antiqua" w:hAnsi="Book Antiqua" w:cs="Arial"/>
                <w:b/>
                <w:i/>
                <w:color w:val="000000"/>
              </w:rPr>
              <w:t xml:space="preserve"> </w:t>
            </w:r>
            <w:r>
              <w:rPr>
                <w:rFonts w:ascii="Book Antiqua" w:hAnsi="Book Antiqua" w:cs="Arial"/>
                <w:b/>
                <w:i/>
                <w:color w:val="000000"/>
              </w:rPr>
              <w:t>2</w:t>
            </w:r>
          </w:p>
        </w:tc>
        <w:tc>
          <w:tcPr>
            <w:tcW w:w="2130" w:type="pct"/>
            <w:shd w:val="clear" w:color="auto" w:fill="auto"/>
            <w:vAlign w:val="center"/>
          </w:tcPr>
          <w:p w14:paraId="34D72F68" w14:textId="44CC3B3E" w:rsidR="003A3B3F" w:rsidRDefault="00772FF5" w:rsidP="003A3B3F">
            <w:pPr>
              <w:ind w:left="142"/>
              <w:jc w:val="center"/>
              <w:rPr>
                <w:rFonts w:ascii="Book Antiqua" w:hAnsi="Book Antiqua" w:cs="Arial"/>
              </w:rPr>
            </w:pPr>
            <w:r>
              <w:rPr>
                <w:rFonts w:ascii="Book Antiqua" w:hAnsi="Book Antiqua" w:cs="Arial"/>
              </w:rPr>
              <w:t>Reunión de Seguimiento – Equipo de Mejora</w:t>
            </w:r>
          </w:p>
        </w:tc>
        <w:tc>
          <w:tcPr>
            <w:tcW w:w="1843" w:type="pct"/>
            <w:shd w:val="clear" w:color="auto" w:fill="auto"/>
            <w:vAlign w:val="center"/>
          </w:tcPr>
          <w:p w14:paraId="3E427AD4" w14:textId="454A15E9" w:rsidR="003A3B3F" w:rsidRPr="00AD6CFB" w:rsidRDefault="00D25C37" w:rsidP="003A3B3F">
            <w:pPr>
              <w:ind w:left="142"/>
              <w:jc w:val="center"/>
              <w:rPr>
                <w:rFonts w:ascii="Book Antiqua" w:hAnsi="Book Antiqua" w:cs="Arial"/>
              </w:rPr>
            </w:pPr>
            <w:r>
              <w:rPr>
                <w:rFonts w:ascii="Book Antiqua" w:hAnsi="Book Antiqua" w:cs="Arial"/>
              </w:rPr>
              <w:object w:dxaOrig="2520" w:dyaOrig="1640" w14:anchorId="3D7DC540">
                <v:shape id="_x0000_i1030" type="#_x0000_t75" style="width:87pt;height:56.25pt" o:ole="">
                  <v:imagedata r:id="rId55" o:title=""/>
                </v:shape>
                <o:OLEObject Type="Embed" ProgID="AcroExch.Document.DC" ShapeID="_x0000_i1030" DrawAspect="Icon" ObjectID="_1693804690" r:id="rId56"/>
              </w:object>
            </w:r>
          </w:p>
        </w:tc>
      </w:tr>
      <w:tr w:rsidR="003A3B3F" w14:paraId="166277F0" w14:textId="77777777" w:rsidTr="003A3B3F">
        <w:trPr>
          <w:trHeight w:val="605"/>
          <w:tblCellSpacing w:w="1440" w:type="nil"/>
        </w:trPr>
        <w:tc>
          <w:tcPr>
            <w:tcW w:w="1027" w:type="pct"/>
            <w:shd w:val="clear" w:color="auto" w:fill="auto"/>
            <w:vAlign w:val="center"/>
          </w:tcPr>
          <w:p w14:paraId="15827A16"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1</w:t>
            </w:r>
          </w:p>
        </w:tc>
        <w:tc>
          <w:tcPr>
            <w:tcW w:w="2130" w:type="pct"/>
            <w:shd w:val="clear" w:color="auto" w:fill="auto"/>
            <w:vAlign w:val="center"/>
          </w:tcPr>
          <w:p w14:paraId="49926B9E" w14:textId="77777777" w:rsidR="003A3B3F" w:rsidRPr="00B207A5" w:rsidRDefault="00532D23" w:rsidP="003A3B3F">
            <w:pPr>
              <w:ind w:left="142"/>
              <w:jc w:val="center"/>
              <w:rPr>
                <w:rFonts w:ascii="Book Antiqua" w:hAnsi="Book Antiqua" w:cs="Arial"/>
              </w:rPr>
            </w:pPr>
            <w:r>
              <w:rPr>
                <w:rFonts w:ascii="Book Antiqua" w:hAnsi="Book Antiqua" w:cs="Arial"/>
              </w:rPr>
              <w:t>Reunión Inicial</w:t>
            </w:r>
          </w:p>
        </w:tc>
        <w:tc>
          <w:tcPr>
            <w:tcW w:w="1843" w:type="pct"/>
            <w:shd w:val="clear" w:color="auto" w:fill="auto"/>
            <w:vAlign w:val="center"/>
          </w:tcPr>
          <w:p w14:paraId="11376D22" w14:textId="55B8DDAB" w:rsidR="003A3B3F" w:rsidRPr="00AD6CFB" w:rsidRDefault="00D25C37" w:rsidP="003A3B3F">
            <w:pPr>
              <w:ind w:left="142"/>
              <w:jc w:val="center"/>
              <w:rPr>
                <w:rFonts w:ascii="Book Antiqua" w:hAnsi="Book Antiqua" w:cs="Arial"/>
              </w:rPr>
            </w:pPr>
            <w:r>
              <w:rPr>
                <w:rFonts w:ascii="Book Antiqua" w:hAnsi="Book Antiqua" w:cs="Arial"/>
              </w:rPr>
              <w:object w:dxaOrig="2520" w:dyaOrig="1640" w14:anchorId="053621EB">
                <v:shape id="_x0000_i1031" type="#_x0000_t75" style="width:97.5pt;height:64.5pt" o:ole="">
                  <v:imagedata r:id="rId57" o:title=""/>
                </v:shape>
                <o:OLEObject Type="Embed" ProgID="AcroExch.Document.DC" ShapeID="_x0000_i1031" DrawAspect="Icon" ObjectID="_1693804691" r:id="rId58"/>
              </w:object>
            </w:r>
          </w:p>
        </w:tc>
      </w:tr>
      <w:tr w:rsidR="003A3B3F" w14:paraId="7BF072DE" w14:textId="77777777" w:rsidTr="003A3B3F">
        <w:trPr>
          <w:trHeight w:val="605"/>
          <w:tblCellSpacing w:w="1440" w:type="nil"/>
        </w:trPr>
        <w:tc>
          <w:tcPr>
            <w:tcW w:w="1027" w:type="pct"/>
            <w:shd w:val="clear" w:color="auto" w:fill="auto"/>
            <w:vAlign w:val="center"/>
          </w:tcPr>
          <w:p w14:paraId="5A9FE9B5"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w:t>
            </w:r>
            <w:r>
              <w:rPr>
                <w:rFonts w:ascii="Book Antiqua" w:hAnsi="Book Antiqua" w:cs="Arial"/>
                <w:b/>
                <w:i/>
                <w:color w:val="000000"/>
              </w:rPr>
              <w:t>2</w:t>
            </w:r>
          </w:p>
        </w:tc>
        <w:tc>
          <w:tcPr>
            <w:tcW w:w="2130" w:type="pct"/>
            <w:shd w:val="clear" w:color="auto" w:fill="auto"/>
            <w:vAlign w:val="center"/>
          </w:tcPr>
          <w:p w14:paraId="43D5B572" w14:textId="77777777" w:rsidR="003A3B3F" w:rsidRPr="00127EE4" w:rsidRDefault="00532D23" w:rsidP="003A3B3F">
            <w:pPr>
              <w:ind w:left="142"/>
              <w:jc w:val="center"/>
              <w:rPr>
                <w:rFonts w:ascii="Book Antiqua" w:hAnsi="Book Antiqua" w:cs="Arial"/>
              </w:rPr>
            </w:pPr>
            <w:r>
              <w:rPr>
                <w:rFonts w:ascii="Book Antiqua" w:hAnsi="Book Antiqua" w:cs="Arial"/>
              </w:rPr>
              <w:t>Entrega de resultados a la oficina</w:t>
            </w:r>
          </w:p>
        </w:tc>
        <w:tc>
          <w:tcPr>
            <w:tcW w:w="1843" w:type="pct"/>
            <w:shd w:val="clear" w:color="auto" w:fill="auto"/>
            <w:vAlign w:val="center"/>
          </w:tcPr>
          <w:p w14:paraId="789EB771" w14:textId="2D5279A4" w:rsidR="003A3B3F" w:rsidRPr="00AD6CFB" w:rsidRDefault="00B814C8" w:rsidP="003A3B3F">
            <w:pPr>
              <w:ind w:left="142"/>
              <w:jc w:val="center"/>
              <w:rPr>
                <w:rFonts w:ascii="Book Antiqua" w:hAnsi="Book Antiqua" w:cs="Arial"/>
              </w:rPr>
            </w:pPr>
            <w:r>
              <w:rPr>
                <w:rFonts w:ascii="Book Antiqua" w:hAnsi="Book Antiqua" w:cs="Arial"/>
              </w:rPr>
              <w:object w:dxaOrig="1508" w:dyaOrig="984" w14:anchorId="640CD443">
                <v:shape id="_x0000_i1032" type="#_x0000_t75" style="width:75.75pt;height:49.5pt" o:ole="">
                  <v:imagedata r:id="rId59" o:title=""/>
                </v:shape>
                <o:OLEObject Type="Embed" ProgID="PowerPoint.Show.12" ShapeID="_x0000_i1032" DrawAspect="Icon" ObjectID="_1693804692" r:id="rId60"/>
              </w:object>
            </w:r>
          </w:p>
        </w:tc>
      </w:tr>
    </w:tbl>
    <w:p w14:paraId="5273A290" w14:textId="415FBDE9" w:rsidR="003A3B3F" w:rsidRPr="006D5E77" w:rsidRDefault="003A3B3F" w:rsidP="006D5E77">
      <w:pPr>
        <w:spacing w:line="360" w:lineRule="auto"/>
        <w:rPr>
          <w:rFonts w:ascii="Arial" w:hAnsi="Arial" w:cs="Arial"/>
          <w:color w:val="000000"/>
          <w:sz w:val="22"/>
          <w:szCs w:val="22"/>
        </w:rPr>
      </w:pPr>
    </w:p>
    <w:p w14:paraId="39304827" w14:textId="77777777" w:rsidR="003A3B3F" w:rsidRPr="00910B50" w:rsidRDefault="003A3B3F" w:rsidP="003A3B3F">
      <w:pPr>
        <w:pStyle w:val="Ttulo1"/>
      </w:pPr>
      <w:r w:rsidRPr="00910B50">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14:paraId="7E26E789" w14:textId="77777777" w:rsidTr="003A3B3F">
        <w:trPr>
          <w:tblCellSpacing w:w="1440" w:type="nil"/>
        </w:trPr>
        <w:tc>
          <w:tcPr>
            <w:tcW w:w="871" w:type="pct"/>
            <w:shd w:val="clear" w:color="auto" w:fill="365F91"/>
            <w:vAlign w:val="center"/>
          </w:tcPr>
          <w:p w14:paraId="0C4CD1D8" w14:textId="77777777" w:rsidR="003A3B3F" w:rsidRPr="00AD6CFB" w:rsidRDefault="003A3B3F" w:rsidP="003A3B3F">
            <w:pPr>
              <w:jc w:val="center"/>
              <w:rPr>
                <w:rFonts w:ascii="Book Antiqua" w:hAnsi="Book Antiqua" w:cs="Arial"/>
                <w:b/>
                <w:color w:val="FFFFFF"/>
              </w:rPr>
            </w:pPr>
            <w:r w:rsidRPr="00AD6CFB">
              <w:rPr>
                <w:rFonts w:ascii="Book Antiqua" w:hAnsi="Book Antiqua" w:cs="Arial"/>
                <w:b/>
                <w:color w:val="FFFFFF"/>
              </w:rPr>
              <w:t>Apéndice</w:t>
            </w:r>
          </w:p>
        </w:tc>
        <w:tc>
          <w:tcPr>
            <w:tcW w:w="2286" w:type="pct"/>
            <w:shd w:val="clear" w:color="auto" w:fill="365F91"/>
            <w:vAlign w:val="center"/>
          </w:tcPr>
          <w:p w14:paraId="7A1AFE7E" w14:textId="77777777" w:rsidR="003A3B3F" w:rsidRPr="00AD6CFB" w:rsidRDefault="003A3B3F" w:rsidP="003A3B3F">
            <w:pPr>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78A21C5C" w14:textId="77777777" w:rsidR="003A3B3F" w:rsidRPr="00AD6CFB" w:rsidRDefault="003A3B3F" w:rsidP="003A3B3F">
            <w:pPr>
              <w:jc w:val="center"/>
              <w:rPr>
                <w:rFonts w:ascii="Book Antiqua" w:hAnsi="Book Antiqua" w:cs="Arial"/>
                <w:b/>
                <w:color w:val="FFFFFF"/>
              </w:rPr>
            </w:pPr>
            <w:r w:rsidRPr="00AD6CFB">
              <w:rPr>
                <w:rFonts w:ascii="Book Antiqua" w:hAnsi="Book Antiqua" w:cs="Arial"/>
                <w:b/>
                <w:color w:val="FFFFFF"/>
              </w:rPr>
              <w:t>Documento</w:t>
            </w:r>
          </w:p>
        </w:tc>
      </w:tr>
      <w:tr w:rsidR="003A3B3F" w14:paraId="626AC70B" w14:textId="77777777" w:rsidTr="003A3B3F">
        <w:trPr>
          <w:tblCellSpacing w:w="1440" w:type="nil"/>
        </w:trPr>
        <w:tc>
          <w:tcPr>
            <w:tcW w:w="871" w:type="pct"/>
            <w:shd w:val="clear" w:color="auto" w:fill="auto"/>
            <w:vAlign w:val="center"/>
          </w:tcPr>
          <w:p w14:paraId="358D6530" w14:textId="77777777" w:rsidR="003A3B3F" w:rsidRPr="00127EE4" w:rsidRDefault="003A3B3F" w:rsidP="003A3B3F">
            <w:pPr>
              <w:jc w:val="center"/>
              <w:rPr>
                <w:rFonts w:ascii="Book Antiqua" w:hAnsi="Book Antiqua" w:cs="Arial"/>
                <w:b/>
                <w:i/>
                <w:color w:val="000000"/>
              </w:rPr>
            </w:pPr>
            <w:r w:rsidRPr="00127EE4">
              <w:rPr>
                <w:rFonts w:ascii="Book Antiqua" w:hAnsi="Book Antiqua" w:cs="Arial"/>
                <w:b/>
                <w:i/>
                <w:color w:val="000000"/>
              </w:rPr>
              <w:t xml:space="preserve">Apéndice </w:t>
            </w:r>
            <w:r>
              <w:rPr>
                <w:rFonts w:ascii="Book Antiqua" w:hAnsi="Book Antiqua" w:cs="Arial"/>
                <w:b/>
                <w:i/>
                <w:color w:val="000000"/>
              </w:rPr>
              <w:t>1</w:t>
            </w:r>
          </w:p>
        </w:tc>
        <w:tc>
          <w:tcPr>
            <w:tcW w:w="2286" w:type="pct"/>
            <w:shd w:val="clear" w:color="auto" w:fill="auto"/>
            <w:vAlign w:val="center"/>
          </w:tcPr>
          <w:p w14:paraId="0C6FA401" w14:textId="60B8D03E" w:rsidR="003A3B3F" w:rsidRPr="00127EE4" w:rsidRDefault="00F36C62" w:rsidP="003A3B3F">
            <w:pPr>
              <w:jc w:val="center"/>
              <w:rPr>
                <w:rFonts w:ascii="Book Antiqua" w:hAnsi="Book Antiqua" w:cs="Arial"/>
              </w:rPr>
            </w:pPr>
            <w:r>
              <w:rPr>
                <w:rFonts w:ascii="Book Antiqua" w:hAnsi="Book Antiqua" w:cs="Arial"/>
              </w:rPr>
              <w:t>Funciones Técnico Jurídico</w:t>
            </w:r>
          </w:p>
        </w:tc>
        <w:tc>
          <w:tcPr>
            <w:tcW w:w="1843" w:type="pct"/>
            <w:shd w:val="clear" w:color="auto" w:fill="auto"/>
            <w:vAlign w:val="center"/>
          </w:tcPr>
          <w:p w14:paraId="31F36B5E" w14:textId="75622A3F" w:rsidR="003A3B3F" w:rsidRPr="00AD6CFB" w:rsidRDefault="00D25C37" w:rsidP="003A3B3F">
            <w:pPr>
              <w:jc w:val="center"/>
              <w:rPr>
                <w:rFonts w:ascii="Book Antiqua" w:hAnsi="Book Antiqua" w:cs="Arial"/>
              </w:rPr>
            </w:pPr>
            <w:r>
              <w:rPr>
                <w:rFonts w:ascii="Book Antiqua" w:hAnsi="Book Antiqua" w:cs="Arial"/>
              </w:rPr>
              <w:object w:dxaOrig="2069" w:dyaOrig="1339" w14:anchorId="7195382C">
                <v:shape id="_x0000_i1033" type="#_x0000_t75" style="width:103.5pt;height:67.5pt" o:ole="">
                  <v:imagedata r:id="rId61" o:title=""/>
                </v:shape>
                <o:OLEObject Type="Embed" ProgID="AcroExch.Document.DC" ShapeID="_x0000_i1033" DrawAspect="Icon" ObjectID="_1693804693" r:id="rId62"/>
              </w:object>
            </w:r>
          </w:p>
        </w:tc>
      </w:tr>
      <w:tr w:rsidR="003A3B3F" w14:paraId="4A55E922" w14:textId="77777777" w:rsidTr="003A3B3F">
        <w:trPr>
          <w:tblCellSpacing w:w="1440" w:type="nil"/>
        </w:trPr>
        <w:tc>
          <w:tcPr>
            <w:tcW w:w="871" w:type="pct"/>
            <w:shd w:val="clear" w:color="auto" w:fill="auto"/>
            <w:vAlign w:val="center"/>
          </w:tcPr>
          <w:p w14:paraId="3562DF4B" w14:textId="77777777" w:rsidR="003A3B3F" w:rsidRPr="00127EE4" w:rsidRDefault="003A3B3F" w:rsidP="003A3B3F">
            <w:pPr>
              <w:jc w:val="center"/>
              <w:rPr>
                <w:rFonts w:ascii="Book Antiqua" w:hAnsi="Book Antiqua" w:cs="Arial"/>
                <w:b/>
                <w:i/>
                <w:color w:val="000000"/>
              </w:rPr>
            </w:pPr>
            <w:r w:rsidRPr="00127EE4">
              <w:rPr>
                <w:rFonts w:ascii="Book Antiqua" w:hAnsi="Book Antiqua" w:cs="Arial"/>
                <w:b/>
                <w:i/>
                <w:color w:val="000000"/>
              </w:rPr>
              <w:t xml:space="preserve">Apéndice </w:t>
            </w:r>
            <w:r>
              <w:rPr>
                <w:rFonts w:ascii="Book Antiqua" w:hAnsi="Book Antiqua" w:cs="Arial"/>
                <w:b/>
                <w:i/>
                <w:color w:val="000000"/>
              </w:rPr>
              <w:t>2</w:t>
            </w:r>
          </w:p>
        </w:tc>
        <w:tc>
          <w:tcPr>
            <w:tcW w:w="2286" w:type="pct"/>
            <w:shd w:val="clear" w:color="auto" w:fill="auto"/>
            <w:vAlign w:val="center"/>
          </w:tcPr>
          <w:p w14:paraId="2D1D021C" w14:textId="5643CAD6" w:rsidR="003A3B3F" w:rsidRPr="00127EE4" w:rsidRDefault="009242DC" w:rsidP="003A3B3F">
            <w:pPr>
              <w:jc w:val="center"/>
              <w:rPr>
                <w:rFonts w:ascii="Book Antiqua" w:hAnsi="Book Antiqua" w:cs="Arial"/>
              </w:rPr>
            </w:pPr>
            <w:r>
              <w:rPr>
                <w:rFonts w:ascii="Book Antiqua" w:hAnsi="Book Antiqua" w:cs="Arial"/>
              </w:rPr>
              <w:t>Manual de Funciones Fiscalía Adjunta de Puntarenas</w:t>
            </w:r>
          </w:p>
        </w:tc>
        <w:tc>
          <w:tcPr>
            <w:tcW w:w="1843" w:type="pct"/>
            <w:shd w:val="clear" w:color="auto" w:fill="auto"/>
            <w:vAlign w:val="center"/>
          </w:tcPr>
          <w:p w14:paraId="4CE6B90C" w14:textId="64B66428" w:rsidR="003A3B3F" w:rsidRPr="00AD6CFB" w:rsidRDefault="00D25C37" w:rsidP="003A3B3F">
            <w:pPr>
              <w:jc w:val="center"/>
              <w:rPr>
                <w:rFonts w:ascii="Book Antiqua" w:hAnsi="Book Antiqua" w:cs="Arial"/>
              </w:rPr>
            </w:pPr>
            <w:r>
              <w:rPr>
                <w:rFonts w:ascii="Book Antiqua" w:hAnsi="Book Antiqua" w:cs="Arial"/>
              </w:rPr>
              <w:object w:dxaOrig="2520" w:dyaOrig="1640" w14:anchorId="6BFA5A40">
                <v:shape id="_x0000_i1034" type="#_x0000_t75" style="width:87.75pt;height:57.75pt" o:ole="">
                  <v:imagedata r:id="rId63" o:title=""/>
                </v:shape>
                <o:OLEObject Type="Embed" ProgID="AcroExch.Document.DC" ShapeID="_x0000_i1034" DrawAspect="Icon" ObjectID="_1693804694" r:id="rId64"/>
              </w:object>
            </w:r>
          </w:p>
        </w:tc>
      </w:tr>
      <w:tr w:rsidR="003073F1" w14:paraId="7C0EAA73" w14:textId="77777777" w:rsidTr="003A3B3F">
        <w:trPr>
          <w:tblCellSpacing w:w="1440" w:type="nil"/>
        </w:trPr>
        <w:tc>
          <w:tcPr>
            <w:tcW w:w="871" w:type="pct"/>
            <w:shd w:val="clear" w:color="auto" w:fill="auto"/>
            <w:vAlign w:val="center"/>
          </w:tcPr>
          <w:p w14:paraId="7FC95163" w14:textId="43807A41" w:rsidR="003073F1" w:rsidRPr="00127EE4" w:rsidRDefault="003073F1" w:rsidP="003A3B3F">
            <w:pPr>
              <w:jc w:val="center"/>
              <w:rPr>
                <w:rFonts w:ascii="Book Antiqua" w:hAnsi="Book Antiqua" w:cs="Arial"/>
                <w:b/>
                <w:i/>
                <w:color w:val="000000"/>
              </w:rPr>
            </w:pPr>
            <w:r w:rsidRPr="00127EE4">
              <w:rPr>
                <w:rFonts w:ascii="Book Antiqua" w:hAnsi="Book Antiqua" w:cs="Arial"/>
                <w:b/>
                <w:i/>
                <w:color w:val="000000"/>
              </w:rPr>
              <w:t xml:space="preserve">Apéndice </w:t>
            </w:r>
            <w:r>
              <w:rPr>
                <w:rFonts w:ascii="Book Antiqua" w:hAnsi="Book Antiqua" w:cs="Arial"/>
                <w:b/>
                <w:i/>
                <w:color w:val="000000"/>
              </w:rPr>
              <w:t>3</w:t>
            </w:r>
          </w:p>
        </w:tc>
        <w:tc>
          <w:tcPr>
            <w:tcW w:w="2286" w:type="pct"/>
            <w:shd w:val="clear" w:color="auto" w:fill="auto"/>
            <w:vAlign w:val="center"/>
          </w:tcPr>
          <w:p w14:paraId="69442D5C" w14:textId="4EF9B602" w:rsidR="003073F1" w:rsidRDefault="003073F1" w:rsidP="003A3B3F">
            <w:pPr>
              <w:jc w:val="center"/>
              <w:rPr>
                <w:rFonts w:ascii="Book Antiqua" w:hAnsi="Book Antiqua" w:cs="Arial"/>
              </w:rPr>
            </w:pPr>
            <w:r>
              <w:rPr>
                <w:rFonts w:ascii="Book Antiqua" w:hAnsi="Book Antiqua" w:cs="Arial"/>
              </w:rPr>
              <w:t>Control para Debates y Audiencias</w:t>
            </w:r>
          </w:p>
        </w:tc>
        <w:bookmarkStart w:id="13" w:name="_MON_1683097425"/>
        <w:bookmarkEnd w:id="13"/>
        <w:tc>
          <w:tcPr>
            <w:tcW w:w="1843" w:type="pct"/>
            <w:shd w:val="clear" w:color="auto" w:fill="auto"/>
            <w:vAlign w:val="center"/>
          </w:tcPr>
          <w:p w14:paraId="778D1FEC" w14:textId="1D11D86B" w:rsidR="003073F1" w:rsidRDefault="00D25C37" w:rsidP="003A3B3F">
            <w:pPr>
              <w:jc w:val="center"/>
              <w:rPr>
                <w:rFonts w:ascii="Book Antiqua" w:hAnsi="Book Antiqua" w:cs="Arial"/>
              </w:rPr>
            </w:pPr>
            <w:r>
              <w:rPr>
                <w:rFonts w:ascii="Book Antiqua" w:hAnsi="Book Antiqua" w:cs="Arial"/>
              </w:rPr>
              <w:object w:dxaOrig="1376" w:dyaOrig="899" w14:anchorId="63233293">
                <v:shape id="_x0000_i1035" type="#_x0000_t75" style="width:69pt;height:45pt" o:ole="">
                  <v:imagedata r:id="rId65" o:title=""/>
                </v:shape>
                <o:OLEObject Type="Embed" ProgID="Excel.Sheet.12" ShapeID="_x0000_i1035" DrawAspect="Icon" ObjectID="_1693804695" r:id="rId66"/>
              </w:object>
            </w:r>
          </w:p>
        </w:tc>
      </w:tr>
    </w:tbl>
    <w:p w14:paraId="45C7F3D1" w14:textId="69F0C731" w:rsidR="00FC04BA" w:rsidRPr="006D5E77" w:rsidRDefault="00FC04BA" w:rsidP="006D5E77">
      <w:pPr>
        <w:spacing w:line="360" w:lineRule="auto"/>
        <w:rPr>
          <w:rFonts w:ascii="Arial" w:hAnsi="Arial" w:cs="Arial"/>
          <w:color w:val="000000"/>
          <w:sz w:val="22"/>
          <w:szCs w:val="22"/>
        </w:rPr>
      </w:pPr>
    </w:p>
    <w:p w14:paraId="7AE159CD" w14:textId="717649C7" w:rsidR="00720835" w:rsidRPr="00910B50" w:rsidRDefault="00720835" w:rsidP="00720835">
      <w:pPr>
        <w:pStyle w:val="Ttulo1"/>
      </w:pPr>
      <w:r w:rsidRPr="00910B50">
        <w:t>A</w:t>
      </w:r>
      <w:r>
        <w:t>nexo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720835" w14:paraId="72B7BD88" w14:textId="77777777" w:rsidTr="00532023">
        <w:trPr>
          <w:tblCellSpacing w:w="1440" w:type="nil"/>
        </w:trPr>
        <w:tc>
          <w:tcPr>
            <w:tcW w:w="1027" w:type="pct"/>
            <w:shd w:val="clear" w:color="auto" w:fill="365F91"/>
            <w:vAlign w:val="center"/>
          </w:tcPr>
          <w:p w14:paraId="40749E43" w14:textId="77777777" w:rsidR="00720835" w:rsidRPr="00AD6CFB" w:rsidRDefault="00720835" w:rsidP="00532023">
            <w:pPr>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54E84036" w14:textId="77777777" w:rsidR="00720835" w:rsidRPr="00AD6CFB" w:rsidRDefault="00720835" w:rsidP="00532023">
            <w:pPr>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6CF44995" w14:textId="77777777" w:rsidR="00720835" w:rsidRPr="00AD6CFB" w:rsidRDefault="00720835" w:rsidP="00532023">
            <w:pPr>
              <w:ind w:left="142"/>
              <w:jc w:val="center"/>
              <w:rPr>
                <w:rFonts w:ascii="Book Antiqua" w:hAnsi="Book Antiqua" w:cs="Arial"/>
                <w:b/>
                <w:color w:val="FFFFFF"/>
              </w:rPr>
            </w:pPr>
            <w:r w:rsidRPr="00AD6CFB">
              <w:rPr>
                <w:rFonts w:ascii="Book Antiqua" w:hAnsi="Book Antiqua" w:cs="Arial"/>
                <w:b/>
                <w:color w:val="FFFFFF"/>
              </w:rPr>
              <w:t>Documento</w:t>
            </w:r>
          </w:p>
        </w:tc>
      </w:tr>
      <w:tr w:rsidR="00720835" w14:paraId="612C3C15" w14:textId="77777777" w:rsidTr="00532023">
        <w:trPr>
          <w:tblCellSpacing w:w="1440" w:type="nil"/>
        </w:trPr>
        <w:tc>
          <w:tcPr>
            <w:tcW w:w="1027" w:type="pct"/>
            <w:shd w:val="clear" w:color="auto" w:fill="auto"/>
            <w:vAlign w:val="center"/>
          </w:tcPr>
          <w:p w14:paraId="0DEEF389" w14:textId="77777777" w:rsidR="00720835" w:rsidRPr="00127EE4" w:rsidRDefault="00720835" w:rsidP="00532023">
            <w:pPr>
              <w:ind w:left="142"/>
              <w:jc w:val="center"/>
              <w:rPr>
                <w:rFonts w:ascii="Book Antiqua" w:hAnsi="Book Antiqua" w:cs="Arial"/>
                <w:b/>
                <w:i/>
                <w:color w:val="000000"/>
              </w:rPr>
            </w:pPr>
            <w:r>
              <w:rPr>
                <w:rFonts w:ascii="Book Antiqua" w:hAnsi="Book Antiqua" w:cs="Arial"/>
                <w:b/>
                <w:i/>
                <w:color w:val="000000"/>
              </w:rPr>
              <w:t>Anexo</w:t>
            </w:r>
            <w:r w:rsidRPr="00127EE4">
              <w:rPr>
                <w:rFonts w:ascii="Book Antiqua" w:hAnsi="Book Antiqua" w:cs="Arial"/>
                <w:b/>
                <w:i/>
                <w:color w:val="000000"/>
              </w:rPr>
              <w:t xml:space="preserve"> 1</w:t>
            </w:r>
          </w:p>
        </w:tc>
        <w:tc>
          <w:tcPr>
            <w:tcW w:w="2130" w:type="pct"/>
            <w:shd w:val="clear" w:color="auto" w:fill="auto"/>
            <w:vAlign w:val="center"/>
          </w:tcPr>
          <w:p w14:paraId="23017C41" w14:textId="37BF1EFD" w:rsidR="00720835" w:rsidRPr="00B207A5" w:rsidRDefault="00720835" w:rsidP="00532023">
            <w:pPr>
              <w:ind w:left="142"/>
              <w:jc w:val="center"/>
              <w:rPr>
                <w:rFonts w:ascii="Book Antiqua" w:hAnsi="Book Antiqua" w:cs="Arial"/>
              </w:rPr>
            </w:pPr>
            <w:r>
              <w:rPr>
                <w:rFonts w:ascii="Book Antiqua" w:hAnsi="Book Antiqua" w:cs="Arial"/>
              </w:rPr>
              <w:t>O</w:t>
            </w:r>
            <w:r w:rsidRPr="004020F1">
              <w:rPr>
                <w:rFonts w:ascii="Book Antiqua" w:hAnsi="Book Antiqua" w:cs="Arial"/>
              </w:rPr>
              <w:t>ficio FGR-5</w:t>
            </w:r>
            <w:r>
              <w:rPr>
                <w:rFonts w:ascii="Book Antiqua" w:hAnsi="Book Antiqua" w:cs="Arial"/>
              </w:rPr>
              <w:t>67</w:t>
            </w:r>
            <w:r w:rsidRPr="004020F1">
              <w:rPr>
                <w:rFonts w:ascii="Book Antiqua" w:hAnsi="Book Antiqua" w:cs="Arial"/>
              </w:rPr>
              <w:t>-2021, suscrito por la máster Emilia Navas Aparicio, Fiscala General</w:t>
            </w:r>
          </w:p>
        </w:tc>
        <w:tc>
          <w:tcPr>
            <w:tcW w:w="1843" w:type="pct"/>
            <w:shd w:val="clear" w:color="auto" w:fill="auto"/>
            <w:vAlign w:val="center"/>
          </w:tcPr>
          <w:p w14:paraId="0B0886E8" w14:textId="5509B94E" w:rsidR="00720835" w:rsidRPr="00AD6CFB" w:rsidRDefault="001C0D31" w:rsidP="00532023">
            <w:pPr>
              <w:ind w:left="142"/>
              <w:jc w:val="center"/>
              <w:rPr>
                <w:rFonts w:ascii="Book Antiqua" w:hAnsi="Book Antiqua" w:cs="Arial"/>
              </w:rPr>
            </w:pPr>
            <w:r>
              <w:rPr>
                <w:rFonts w:ascii="Book Antiqua" w:hAnsi="Book Antiqua" w:cs="Arial"/>
              </w:rPr>
              <w:object w:dxaOrig="1376" w:dyaOrig="899" w14:anchorId="279862FE">
                <v:shape id="_x0000_i1036" type="#_x0000_t75" style="width:69pt;height:45pt" o:ole="">
                  <v:imagedata r:id="rId67" o:title=""/>
                </v:shape>
                <o:OLEObject Type="Embed" ProgID="Package" ShapeID="_x0000_i1036" DrawAspect="Icon" ObjectID="_1693804696" r:id="rId68"/>
              </w:object>
            </w:r>
          </w:p>
        </w:tc>
      </w:tr>
      <w:tr w:rsidR="00720835" w14:paraId="390DC3EA" w14:textId="77777777" w:rsidTr="00532023">
        <w:trPr>
          <w:trHeight w:val="605"/>
          <w:tblCellSpacing w:w="1440" w:type="nil"/>
        </w:trPr>
        <w:tc>
          <w:tcPr>
            <w:tcW w:w="1027" w:type="pct"/>
            <w:shd w:val="clear" w:color="auto" w:fill="auto"/>
            <w:vAlign w:val="center"/>
          </w:tcPr>
          <w:p w14:paraId="7909EE9B" w14:textId="77777777" w:rsidR="00720835" w:rsidRPr="00127EE4" w:rsidRDefault="00720835" w:rsidP="00532023">
            <w:pPr>
              <w:ind w:left="142"/>
              <w:jc w:val="center"/>
              <w:rPr>
                <w:rFonts w:ascii="Book Antiqua" w:hAnsi="Book Antiqua" w:cs="Arial"/>
                <w:b/>
                <w:i/>
                <w:color w:val="000000"/>
              </w:rPr>
            </w:pPr>
            <w:r>
              <w:rPr>
                <w:rFonts w:ascii="Book Antiqua" w:hAnsi="Book Antiqua" w:cs="Arial"/>
                <w:b/>
                <w:i/>
                <w:color w:val="000000"/>
              </w:rPr>
              <w:t>Anexo 2</w:t>
            </w:r>
          </w:p>
        </w:tc>
        <w:tc>
          <w:tcPr>
            <w:tcW w:w="2130" w:type="pct"/>
            <w:shd w:val="clear" w:color="auto" w:fill="auto"/>
            <w:vAlign w:val="center"/>
          </w:tcPr>
          <w:p w14:paraId="0D13AF9D" w14:textId="26206CFF" w:rsidR="00720835" w:rsidRPr="00B207A5" w:rsidRDefault="00720835" w:rsidP="00532023">
            <w:pPr>
              <w:ind w:left="142"/>
              <w:jc w:val="center"/>
              <w:rPr>
                <w:rFonts w:ascii="Book Antiqua" w:hAnsi="Book Antiqua" w:cs="Arial"/>
              </w:rPr>
            </w:pPr>
            <w:r>
              <w:rPr>
                <w:rFonts w:ascii="Book Antiqua" w:hAnsi="Book Antiqua" w:cs="Arial"/>
              </w:rPr>
              <w:t>Oficio</w:t>
            </w:r>
            <w:r w:rsidRPr="004020F1">
              <w:rPr>
                <w:rFonts w:ascii="Book Antiqua" w:hAnsi="Book Antiqua" w:cs="Arial"/>
              </w:rPr>
              <w:t xml:space="preserve"> </w:t>
            </w:r>
            <w:bookmarkStart w:id="14" w:name="_Hlk71535135"/>
            <w:r w:rsidR="00ED6AC9">
              <w:rPr>
                <w:rFonts w:ascii="Book Antiqua" w:hAnsi="Book Antiqua" w:cs="Arial"/>
              </w:rPr>
              <w:t>648-UAMP-20</w:t>
            </w:r>
            <w:r w:rsidRPr="004020F1">
              <w:rPr>
                <w:rFonts w:ascii="Book Antiqua" w:hAnsi="Book Antiqua" w:cs="Arial"/>
              </w:rPr>
              <w:t xml:space="preserve">21, suscrito por </w:t>
            </w:r>
            <w:r w:rsidR="00ED6AC9">
              <w:rPr>
                <w:rFonts w:ascii="Book Antiqua" w:hAnsi="Book Antiqua" w:cs="Arial"/>
              </w:rPr>
              <w:t>el Lic. David Brown Sharpe</w:t>
            </w:r>
            <w:r w:rsidRPr="004020F1">
              <w:rPr>
                <w:rFonts w:ascii="Book Antiqua" w:hAnsi="Book Antiqua" w:cs="Arial"/>
              </w:rPr>
              <w:t xml:space="preserve">, </w:t>
            </w:r>
            <w:bookmarkEnd w:id="14"/>
            <w:r w:rsidR="00ED6AC9">
              <w:rPr>
                <w:rFonts w:ascii="Book Antiqua" w:hAnsi="Book Antiqua" w:cs="Arial"/>
              </w:rPr>
              <w:t>Administrador del Ministerio Público</w:t>
            </w:r>
          </w:p>
        </w:tc>
        <w:tc>
          <w:tcPr>
            <w:tcW w:w="1843" w:type="pct"/>
            <w:shd w:val="clear" w:color="auto" w:fill="auto"/>
            <w:vAlign w:val="center"/>
          </w:tcPr>
          <w:p w14:paraId="4744E4E3" w14:textId="6A2E2C70" w:rsidR="00720835" w:rsidRPr="00AD6CFB" w:rsidRDefault="00912267" w:rsidP="00532023">
            <w:pPr>
              <w:ind w:left="142"/>
              <w:jc w:val="center"/>
              <w:rPr>
                <w:rFonts w:ascii="Book Antiqua" w:hAnsi="Book Antiqua" w:cs="Arial"/>
              </w:rPr>
            </w:pPr>
            <w:r>
              <w:rPr>
                <w:rFonts w:ascii="Book Antiqua" w:hAnsi="Book Antiqua" w:cs="Arial"/>
              </w:rPr>
              <w:object w:dxaOrig="1376" w:dyaOrig="899" w14:anchorId="4E080EDD">
                <v:shape id="_x0000_i1037" type="#_x0000_t75" style="width:69pt;height:45pt" o:ole="">
                  <v:imagedata r:id="rId69" o:title=""/>
                </v:shape>
                <o:OLEObject Type="Embed" ProgID="Package" ShapeID="_x0000_i1037" DrawAspect="Icon" ObjectID="_1693804697" r:id="rId70"/>
              </w:object>
            </w:r>
          </w:p>
        </w:tc>
      </w:tr>
      <w:tr w:rsidR="00720835" w14:paraId="0DA5F618" w14:textId="77777777" w:rsidTr="00532023">
        <w:trPr>
          <w:trHeight w:val="605"/>
          <w:tblCellSpacing w:w="1440" w:type="nil"/>
        </w:trPr>
        <w:tc>
          <w:tcPr>
            <w:tcW w:w="1027" w:type="pct"/>
            <w:shd w:val="clear" w:color="auto" w:fill="auto"/>
            <w:vAlign w:val="center"/>
          </w:tcPr>
          <w:p w14:paraId="6021AD9D" w14:textId="77777777" w:rsidR="00720835" w:rsidRDefault="00720835" w:rsidP="00532023">
            <w:pPr>
              <w:ind w:left="142"/>
              <w:jc w:val="center"/>
              <w:rPr>
                <w:rFonts w:ascii="Book Antiqua" w:hAnsi="Book Antiqua" w:cs="Arial"/>
                <w:b/>
                <w:i/>
                <w:color w:val="000000"/>
              </w:rPr>
            </w:pPr>
            <w:r>
              <w:rPr>
                <w:rFonts w:ascii="Book Antiqua" w:hAnsi="Book Antiqua" w:cs="Arial"/>
                <w:b/>
                <w:i/>
                <w:color w:val="000000"/>
              </w:rPr>
              <w:t>Anexo 3</w:t>
            </w:r>
          </w:p>
        </w:tc>
        <w:tc>
          <w:tcPr>
            <w:tcW w:w="2130" w:type="pct"/>
            <w:shd w:val="clear" w:color="auto" w:fill="auto"/>
            <w:vAlign w:val="center"/>
          </w:tcPr>
          <w:p w14:paraId="070E566D" w14:textId="559D5CAE" w:rsidR="00720835" w:rsidRDefault="00720835" w:rsidP="00532023">
            <w:pPr>
              <w:ind w:left="142"/>
              <w:jc w:val="center"/>
              <w:rPr>
                <w:rFonts w:ascii="Book Antiqua" w:hAnsi="Book Antiqua" w:cs="Arial"/>
              </w:rPr>
            </w:pPr>
            <w:r>
              <w:rPr>
                <w:rFonts w:ascii="Book Antiqua" w:hAnsi="Book Antiqua" w:cs="Arial"/>
              </w:rPr>
              <w:t>C</w:t>
            </w:r>
            <w:r w:rsidRPr="004020F1">
              <w:rPr>
                <w:rFonts w:ascii="Book Antiqua" w:hAnsi="Book Antiqua" w:cs="Arial"/>
              </w:rPr>
              <w:t xml:space="preserve">orreo electrónico, suscrito por la Licda. </w:t>
            </w:r>
            <w:r>
              <w:rPr>
                <w:rFonts w:ascii="Book Antiqua" w:hAnsi="Book Antiqua" w:cs="Arial"/>
              </w:rPr>
              <w:t>Carmen Molina Sánchez</w:t>
            </w:r>
            <w:r w:rsidRPr="004020F1">
              <w:rPr>
                <w:rFonts w:ascii="Book Antiqua" w:hAnsi="Book Antiqua" w:cs="Arial"/>
              </w:rPr>
              <w:t xml:space="preserve">, Administradora Regional de </w:t>
            </w:r>
            <w:r>
              <w:rPr>
                <w:rFonts w:ascii="Book Antiqua" w:hAnsi="Book Antiqua" w:cs="Arial"/>
              </w:rPr>
              <w:t>Puntarenas</w:t>
            </w:r>
          </w:p>
        </w:tc>
        <w:tc>
          <w:tcPr>
            <w:tcW w:w="1843" w:type="pct"/>
            <w:shd w:val="clear" w:color="auto" w:fill="auto"/>
            <w:vAlign w:val="center"/>
          </w:tcPr>
          <w:p w14:paraId="4C1646C6" w14:textId="1B8BE5BB" w:rsidR="00720835" w:rsidRDefault="001C0D31" w:rsidP="00532023">
            <w:pPr>
              <w:ind w:left="142"/>
              <w:jc w:val="center"/>
              <w:rPr>
                <w:rFonts w:ascii="Book Antiqua" w:hAnsi="Book Antiqua" w:cs="Arial"/>
              </w:rPr>
            </w:pPr>
            <w:r>
              <w:rPr>
                <w:rFonts w:ascii="Book Antiqua" w:hAnsi="Book Antiqua" w:cs="Arial"/>
              </w:rPr>
              <w:object w:dxaOrig="1376" w:dyaOrig="899" w14:anchorId="31D052AD">
                <v:shape id="_x0000_i1038" type="#_x0000_t75" style="width:69pt;height:45pt" o:ole="">
                  <v:imagedata r:id="rId71" o:title=""/>
                </v:shape>
                <o:OLEObject Type="Embed" ProgID="Package" ShapeID="_x0000_i1038" DrawAspect="Icon" ObjectID="_1693804698" r:id="rId72"/>
              </w:object>
            </w:r>
          </w:p>
        </w:tc>
      </w:tr>
      <w:tr w:rsidR="00720835" w14:paraId="2A7EA9F8" w14:textId="77777777" w:rsidTr="00532023">
        <w:trPr>
          <w:trHeight w:val="605"/>
          <w:tblCellSpacing w:w="1440" w:type="nil"/>
        </w:trPr>
        <w:tc>
          <w:tcPr>
            <w:tcW w:w="1027" w:type="pct"/>
            <w:shd w:val="clear" w:color="auto" w:fill="auto"/>
            <w:vAlign w:val="center"/>
          </w:tcPr>
          <w:p w14:paraId="32DEBA3B" w14:textId="77777777" w:rsidR="00720835" w:rsidRPr="00127EE4" w:rsidRDefault="00720835" w:rsidP="00532023">
            <w:pPr>
              <w:ind w:left="142"/>
              <w:jc w:val="center"/>
              <w:rPr>
                <w:rFonts w:ascii="Book Antiqua" w:hAnsi="Book Antiqua" w:cs="Arial"/>
                <w:b/>
                <w:i/>
                <w:color w:val="000000"/>
              </w:rPr>
            </w:pPr>
            <w:r>
              <w:rPr>
                <w:rFonts w:ascii="Book Antiqua" w:hAnsi="Book Antiqua" w:cs="Arial"/>
                <w:b/>
                <w:i/>
                <w:color w:val="000000"/>
              </w:rPr>
              <w:t>Anexo 4</w:t>
            </w:r>
          </w:p>
        </w:tc>
        <w:tc>
          <w:tcPr>
            <w:tcW w:w="2130" w:type="pct"/>
            <w:shd w:val="clear" w:color="auto" w:fill="auto"/>
            <w:vAlign w:val="center"/>
          </w:tcPr>
          <w:p w14:paraId="259B3629" w14:textId="4D335D40" w:rsidR="00720835" w:rsidRPr="00127EE4" w:rsidRDefault="008D1708" w:rsidP="00532023">
            <w:pPr>
              <w:ind w:left="142"/>
              <w:jc w:val="center"/>
              <w:rPr>
                <w:rFonts w:ascii="Book Antiqua" w:hAnsi="Book Antiqua" w:cs="Arial"/>
              </w:rPr>
            </w:pPr>
            <w:r>
              <w:rPr>
                <w:rFonts w:ascii="Book Antiqua" w:hAnsi="Book Antiqua" w:cs="Arial"/>
              </w:rPr>
              <w:t>O</w:t>
            </w:r>
            <w:r w:rsidRPr="008D1708">
              <w:rPr>
                <w:rFonts w:ascii="Book Antiqua" w:hAnsi="Book Antiqua" w:cs="Arial"/>
              </w:rPr>
              <w:t>ficio CJP115-2021 suscrito por la magistrada Patricia Solano Castro, Presidenta de la Comisión de la Jurisdicción Penal</w:t>
            </w:r>
          </w:p>
        </w:tc>
        <w:tc>
          <w:tcPr>
            <w:tcW w:w="1843" w:type="pct"/>
            <w:shd w:val="clear" w:color="auto" w:fill="auto"/>
            <w:vAlign w:val="center"/>
          </w:tcPr>
          <w:p w14:paraId="4E799CBC" w14:textId="66940B64" w:rsidR="00720835" w:rsidRPr="00AD6CFB" w:rsidRDefault="001C0D31" w:rsidP="00532023">
            <w:pPr>
              <w:ind w:left="142"/>
              <w:jc w:val="center"/>
              <w:rPr>
                <w:rFonts w:ascii="Book Antiqua" w:hAnsi="Book Antiqua" w:cs="Arial"/>
              </w:rPr>
            </w:pPr>
            <w:r>
              <w:rPr>
                <w:rFonts w:ascii="Book Antiqua" w:hAnsi="Book Antiqua" w:cs="Arial"/>
              </w:rPr>
              <w:object w:dxaOrig="1376" w:dyaOrig="899" w14:anchorId="46D2B1B5">
                <v:shape id="_x0000_i1039" type="#_x0000_t75" style="width:69pt;height:45pt" o:ole="">
                  <v:imagedata r:id="rId73" o:title=""/>
                </v:shape>
                <o:OLEObject Type="Embed" ProgID="Package" ShapeID="_x0000_i1039" DrawAspect="Icon" ObjectID="_1693804699" r:id="rId74"/>
              </w:object>
            </w:r>
          </w:p>
        </w:tc>
      </w:tr>
    </w:tbl>
    <w:p w14:paraId="20AF29BF" w14:textId="1152A91B" w:rsidR="00720835" w:rsidRDefault="00720835" w:rsidP="00532D23"/>
    <w:p w14:paraId="2B2E1F91" w14:textId="237DBE57" w:rsidR="00912267" w:rsidRDefault="00912267" w:rsidP="00532D23"/>
    <w:p w14:paraId="29FBE015" w14:textId="3DD109C9" w:rsidR="00912267" w:rsidRDefault="00912267" w:rsidP="00532D23">
      <w:r>
        <w:t>xba</w:t>
      </w:r>
    </w:p>
    <w:sectPr w:rsidR="00912267" w:rsidSect="0034199C">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A57025" w14:textId="77777777" w:rsidR="00033A98" w:rsidRDefault="00033A98" w:rsidP="00F45BAC">
      <w:r>
        <w:separator/>
      </w:r>
    </w:p>
  </w:endnote>
  <w:endnote w:type="continuationSeparator" w:id="0">
    <w:p w14:paraId="1E426960" w14:textId="77777777" w:rsidR="00033A98" w:rsidRDefault="00033A98" w:rsidP="00F45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DDC01" w14:textId="77777777" w:rsidR="006D5E77" w:rsidRDefault="006D5E77" w:rsidP="006D5E77">
    <w:pPr>
      <w:pBdr>
        <w:top w:val="single" w:sz="4" w:space="1" w:color="auto"/>
      </w:pBdr>
      <w:jc w:val="center"/>
      <w:rPr>
        <w:rFonts w:ascii="Book Antiqua" w:hAnsi="Book Antiqua"/>
        <w:b/>
        <w:bCs/>
        <w:color w:val="000000"/>
      </w:rPr>
    </w:pPr>
    <w:r w:rsidRPr="003F17C3">
      <w:rPr>
        <w:rFonts w:ascii="Book Antiqua" w:hAnsi="Book Antiqua"/>
        <w:b/>
        <w:bCs/>
        <w:color w:val="000000"/>
      </w:rPr>
      <w:t>Trabajamos por el desarrollo de la administración de justicia</w:t>
    </w:r>
  </w:p>
  <w:p w14:paraId="77F87FA7" w14:textId="71B62C13" w:rsidR="006D5E77" w:rsidRPr="003F17C3" w:rsidRDefault="006D5E77" w:rsidP="006D5E77">
    <w:pPr>
      <w:pBdr>
        <w:top w:val="single" w:sz="4" w:space="1" w:color="auto"/>
      </w:pBdr>
      <w:jc w:val="center"/>
      <w:rPr>
        <w:rFonts w:ascii="Book Antiqua" w:hAnsi="Book Antiqua"/>
        <w:b/>
        <w:bCs/>
        <w:color w:val="000000"/>
      </w:rPr>
    </w:pPr>
    <w:r w:rsidRPr="003F17C3">
      <w:rPr>
        <w:rFonts w:ascii="Book Antiqua" w:hAnsi="Book Antiqua"/>
        <w:b/>
        <w:bCs/>
        <w:color w:val="000000"/>
      </w:rPr>
      <w:t>con proyección e innovación</w:t>
    </w:r>
  </w:p>
  <w:p w14:paraId="0A79FBE9" w14:textId="7DDE900A" w:rsidR="00532023" w:rsidRDefault="00532023" w:rsidP="006D5E77">
    <w:pPr>
      <w:pStyle w:val="Piedepgina"/>
      <w:jc w:val="right"/>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Pr="004B1DA4">
      <w:rPr>
        <w:caps/>
        <w:noProof/>
        <w:color w:val="5B9BD5" w:themeColor="accent1"/>
        <w:lang w:val="es-ES"/>
      </w:rPr>
      <w:t>5</w:t>
    </w:r>
    <w:r>
      <w:rPr>
        <w:caps/>
        <w:color w:val="5B9BD5" w:themeColor="accent1"/>
      </w:rPr>
      <w:fldChar w:fldCharType="end"/>
    </w:r>
  </w:p>
  <w:p w14:paraId="6D3CAC1D" w14:textId="77777777" w:rsidR="00532023" w:rsidRDefault="0053202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C273D" w14:textId="23B8371A" w:rsidR="00532023" w:rsidRDefault="00532023">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Pr="004B1DA4">
      <w:rPr>
        <w:caps/>
        <w:noProof/>
        <w:color w:val="5B9BD5" w:themeColor="accent1"/>
        <w:lang w:val="es-ES"/>
      </w:rPr>
      <w:t>70</w:t>
    </w:r>
    <w:r>
      <w:rPr>
        <w:caps/>
        <w:color w:val="5B9BD5" w:themeColor="accent1"/>
      </w:rPr>
      <w:fldChar w:fldCharType="end"/>
    </w:r>
  </w:p>
  <w:p w14:paraId="065FEC90" w14:textId="77777777" w:rsidR="00532023" w:rsidRPr="000B5C94" w:rsidRDefault="00532023"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F0AC7" w14:textId="77777777" w:rsidR="00033A98" w:rsidRDefault="00033A98" w:rsidP="00F45BAC">
      <w:r>
        <w:separator/>
      </w:r>
    </w:p>
  </w:footnote>
  <w:footnote w:type="continuationSeparator" w:id="0">
    <w:p w14:paraId="6ACF1466" w14:textId="77777777" w:rsidR="00033A98" w:rsidRDefault="00033A98" w:rsidP="00F45B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CFD61" w14:textId="77777777" w:rsidR="00532023" w:rsidRPr="00D55725"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Dirección  de Planificación</w:t>
    </w:r>
    <w:r w:rsidRPr="00D55725">
      <w:rPr>
        <w:rFonts w:ascii="Book Antiqua" w:eastAsia="Times New Roman" w:hAnsi="Book Antiqua" w:cs="Book Antiqua"/>
        <w:i/>
        <w:iCs/>
        <w:sz w:val="18"/>
        <w:szCs w:val="18"/>
        <w:lang w:val="es-CR" w:eastAsia="es-ES"/>
      </w:rPr>
      <w:object w:dxaOrig="1845" w:dyaOrig="2145" w14:anchorId="244A25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2.25pt" o:ole="">
          <v:imagedata r:id="rId1" o:title=""/>
        </v:shape>
        <o:OLEObject Type="Embed" ProgID="PBrush" ShapeID="_x0000_i1025" DrawAspect="Content" ObjectID="_1693804700" r:id="rId2"/>
      </w:object>
    </w:r>
  </w:p>
  <w:p w14:paraId="151143EA" w14:textId="77777777" w:rsidR="00532023" w:rsidRPr="00D55725"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San José -  Costa Rica</w:t>
    </w:r>
  </w:p>
  <w:p w14:paraId="52671B08" w14:textId="00F63704" w:rsidR="00532023" w:rsidRPr="004E7074"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n-US" w:eastAsia="es-ES"/>
      </w:rPr>
    </w:pPr>
    <w:r w:rsidRPr="004E7074">
      <w:rPr>
        <w:rFonts w:ascii="Book Antiqua" w:eastAsia="Times New Roman" w:hAnsi="Book Antiqua" w:cs="Book Antiqua"/>
        <w:i/>
        <w:iCs/>
        <w:sz w:val="18"/>
        <w:szCs w:val="18"/>
        <w:lang w:val="en-US" w:eastAsia="es-ES"/>
      </w:rPr>
      <w:t>Telf. 2295-3600 / 3599 / Apdo. 95-1003 / planificacion@poder-judicial.go.cr</w:t>
    </w:r>
  </w:p>
  <w:p w14:paraId="56E7A51A" w14:textId="77777777" w:rsidR="00532023" w:rsidRPr="005B3B0C" w:rsidRDefault="00532023" w:rsidP="00D55725">
    <w:pPr>
      <w:pBdr>
        <w:bottom w:val="single" w:sz="6" w:space="0" w:color="auto"/>
      </w:pBdr>
      <w:spacing w:after="20"/>
      <w:jc w:val="center"/>
      <w:rPr>
        <w:lang w:val="en-US"/>
      </w:rPr>
    </w:pPr>
  </w:p>
  <w:p w14:paraId="73C28FDD" w14:textId="69A2726F" w:rsidR="00532023" w:rsidRDefault="00532023" w:rsidP="00341D7A">
    <w:pPr>
      <w:pStyle w:val="Encabezado"/>
      <w:ind w:left="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26B81" w14:textId="47810A65" w:rsidR="00532023" w:rsidRDefault="0053202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C377F" w14:textId="77777777" w:rsidR="00532023" w:rsidRPr="00D55725"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Dirección  de Planificación</w:t>
    </w:r>
    <w:r w:rsidRPr="00D55725">
      <w:rPr>
        <w:rFonts w:ascii="Book Antiqua" w:eastAsia="Times New Roman" w:hAnsi="Book Antiqua" w:cs="Book Antiqua"/>
        <w:i/>
        <w:iCs/>
        <w:sz w:val="18"/>
        <w:szCs w:val="18"/>
        <w:lang w:val="es-CR" w:eastAsia="es-ES"/>
      </w:rPr>
      <w:object w:dxaOrig="1845" w:dyaOrig="2145" w14:anchorId="5CAA0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pt;height:32.25pt" o:ole="">
          <v:imagedata r:id="rId1" o:title=""/>
        </v:shape>
        <o:OLEObject Type="Embed" ProgID="PBrush" ShapeID="_x0000_i1026" DrawAspect="Content" ObjectID="_1693804701" r:id="rId2"/>
      </w:object>
    </w:r>
  </w:p>
  <w:p w14:paraId="5E19B483" w14:textId="77777777" w:rsidR="00532023" w:rsidRPr="00D55725"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San José -  Costa Rica</w:t>
    </w:r>
  </w:p>
  <w:p w14:paraId="1B2EFA55" w14:textId="51A520E9" w:rsidR="00532023" w:rsidRPr="004E7074" w:rsidRDefault="00532023" w:rsidP="00D55725">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n-US" w:eastAsia="es-ES"/>
      </w:rPr>
    </w:pPr>
    <w:r w:rsidRPr="004E7074">
      <w:rPr>
        <w:rFonts w:ascii="Book Antiqua" w:eastAsia="Times New Roman" w:hAnsi="Book Antiqua" w:cs="Book Antiqua"/>
        <w:i/>
        <w:iCs/>
        <w:sz w:val="18"/>
        <w:szCs w:val="18"/>
        <w:lang w:val="en-US" w:eastAsia="es-ES"/>
      </w:rPr>
      <w:t>Telf. 2295-3600 / 3599 / Apdo. 95-1003 / planificacion@poder-judicial.go.cr</w:t>
    </w:r>
  </w:p>
  <w:p w14:paraId="74465934" w14:textId="77777777" w:rsidR="00532023" w:rsidRPr="005B3B0C" w:rsidRDefault="00532023" w:rsidP="00D55725">
    <w:pPr>
      <w:pBdr>
        <w:bottom w:val="single" w:sz="6" w:space="0" w:color="auto"/>
      </w:pBdr>
      <w:spacing w:after="20"/>
      <w:jc w:val="center"/>
      <w:rPr>
        <w:lang w:val="en-US"/>
      </w:rPr>
    </w:pPr>
  </w:p>
  <w:p w14:paraId="05240FFE" w14:textId="3C78AD4B" w:rsidR="00532023" w:rsidRDefault="00532023" w:rsidP="00341D7A">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DC495" w14:textId="180D0B8E" w:rsidR="00532023" w:rsidRDefault="0053202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55E01" w14:textId="293AEA1E" w:rsidR="00532023" w:rsidRDefault="0053202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94679" w14:textId="77777777" w:rsidR="00D776A8" w:rsidRPr="00D55725" w:rsidRDefault="00D776A8" w:rsidP="00D776A8">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Dirección  de Planificación</w:t>
    </w:r>
    <w:r w:rsidRPr="00D55725">
      <w:rPr>
        <w:rFonts w:ascii="Book Antiqua" w:eastAsia="Times New Roman" w:hAnsi="Book Antiqua" w:cs="Book Antiqua"/>
        <w:i/>
        <w:iCs/>
        <w:sz w:val="18"/>
        <w:szCs w:val="18"/>
        <w:lang w:val="es-CR" w:eastAsia="es-ES"/>
      </w:rPr>
      <w:object w:dxaOrig="1845" w:dyaOrig="2145" w14:anchorId="1CD8A3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pt;height:32.25pt" o:ole="">
          <v:imagedata r:id="rId1" o:title=""/>
        </v:shape>
        <o:OLEObject Type="Embed" ProgID="PBrush" ShapeID="_x0000_i1027" DrawAspect="Content" ObjectID="_1693804702" r:id="rId2"/>
      </w:object>
    </w:r>
  </w:p>
  <w:p w14:paraId="1F11683A" w14:textId="77777777" w:rsidR="00D776A8" w:rsidRPr="00D55725" w:rsidRDefault="00D776A8" w:rsidP="00D776A8">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s-CR" w:eastAsia="es-ES"/>
      </w:rPr>
    </w:pPr>
    <w:r w:rsidRPr="00D55725">
      <w:rPr>
        <w:rFonts w:ascii="Book Antiqua" w:eastAsia="Times New Roman" w:hAnsi="Book Antiqua" w:cs="Book Antiqua"/>
        <w:i/>
        <w:iCs/>
        <w:sz w:val="18"/>
        <w:szCs w:val="18"/>
        <w:lang w:val="es-CR" w:eastAsia="es-ES"/>
      </w:rPr>
      <w:t>San José -  Costa Rica</w:t>
    </w:r>
  </w:p>
  <w:p w14:paraId="79D82B7E" w14:textId="77777777" w:rsidR="00D776A8" w:rsidRPr="004E7074" w:rsidRDefault="00D776A8" w:rsidP="00D776A8">
    <w:pPr>
      <w:pStyle w:val="Encabezado"/>
      <w:tabs>
        <w:tab w:val="clear" w:pos="4419"/>
        <w:tab w:val="clear" w:pos="8838"/>
        <w:tab w:val="center" w:pos="8804"/>
        <w:tab w:val="right" w:pos="8875"/>
      </w:tabs>
      <w:spacing w:before="0" w:after="0" w:line="240" w:lineRule="auto"/>
      <w:ind w:left="0"/>
      <w:jc w:val="center"/>
      <w:rPr>
        <w:rFonts w:ascii="Book Antiqua" w:eastAsia="Times New Roman" w:hAnsi="Book Antiqua" w:cs="Book Antiqua"/>
        <w:i/>
        <w:iCs/>
        <w:sz w:val="18"/>
        <w:szCs w:val="18"/>
        <w:lang w:val="en-US" w:eastAsia="es-ES"/>
      </w:rPr>
    </w:pPr>
    <w:r w:rsidRPr="004E7074">
      <w:rPr>
        <w:rFonts w:ascii="Book Antiqua" w:eastAsia="Times New Roman" w:hAnsi="Book Antiqua" w:cs="Book Antiqua"/>
        <w:i/>
        <w:iCs/>
        <w:sz w:val="18"/>
        <w:szCs w:val="18"/>
        <w:lang w:val="en-US" w:eastAsia="es-ES"/>
      </w:rPr>
      <w:t>Telf. 2295-3600 / 3599 / Apdo. 95-1003 / planificacion@poder-judicial.go.cr</w:t>
    </w:r>
  </w:p>
  <w:p w14:paraId="75098A57" w14:textId="77777777" w:rsidR="00D776A8" w:rsidRPr="005B3B0C" w:rsidRDefault="00D776A8" w:rsidP="00D776A8">
    <w:pPr>
      <w:pBdr>
        <w:bottom w:val="single" w:sz="6" w:space="0" w:color="auto"/>
      </w:pBdr>
      <w:spacing w:after="20"/>
      <w:jc w:val="center"/>
      <w:rPr>
        <w:lang w:val="en-US"/>
      </w:rPr>
    </w:pPr>
  </w:p>
  <w:p w14:paraId="559A23BF" w14:textId="54344C5A" w:rsidR="00532023" w:rsidRPr="00D776A8" w:rsidRDefault="00532023" w:rsidP="00341D7A">
    <w:pPr>
      <w:pStyle w:val="Encabezado"/>
      <w:ind w:left="0"/>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2DD5B" w14:textId="7C9CDF99" w:rsidR="00532023" w:rsidRDefault="0053202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1800"/>
        </w:tabs>
        <w:ind w:left="1800" w:hanging="360"/>
      </w:pPr>
      <w:rPr>
        <w:rFonts w:ascii="Arial" w:eastAsia="Times New Roman" w:hAnsi="Arial" w:cs="Arial" w:hint="default"/>
        <w:b/>
        <w:color w:val="000000"/>
        <w:sz w:val="22"/>
        <w:szCs w:val="22"/>
        <w:lang w:val="es-CR"/>
      </w:rPr>
    </w:lvl>
    <w:lvl w:ilvl="1">
      <w:start w:val="1"/>
      <w:numFmt w:val="decimal"/>
      <w:lvlText w:val="%2."/>
      <w:lvlJc w:val="left"/>
      <w:pPr>
        <w:tabs>
          <w:tab w:val="num" w:pos="2520"/>
        </w:tabs>
        <w:ind w:left="2520" w:hanging="360"/>
      </w:pPr>
      <w:rPr>
        <w:rFonts w:cs="Times New Roman" w:hint="default"/>
        <w:b/>
        <w:color w:val="000000"/>
        <w:sz w:val="18"/>
        <w:szCs w:val="22"/>
        <w:lang w:val="es-ES_tradnl"/>
      </w:rPr>
    </w:lvl>
    <w:lvl w:ilvl="2">
      <w:start w:val="1"/>
      <w:numFmt w:val="lowerRoman"/>
      <w:lvlText w:val="%3."/>
      <w:lvlJc w:val="right"/>
      <w:pPr>
        <w:tabs>
          <w:tab w:val="num" w:pos="3240"/>
        </w:tabs>
        <w:ind w:left="3240" w:hanging="180"/>
      </w:pPr>
      <w:rPr>
        <w:rFonts w:cs="Times New Roman"/>
      </w:rPr>
    </w:lvl>
    <w:lvl w:ilvl="3">
      <w:start w:val="1"/>
      <w:numFmt w:val="decimal"/>
      <w:lvlText w:val="%4."/>
      <w:lvlJc w:val="left"/>
      <w:pPr>
        <w:tabs>
          <w:tab w:val="num" w:pos="3960"/>
        </w:tabs>
        <w:ind w:left="3960" w:hanging="360"/>
      </w:pPr>
      <w:rPr>
        <w:rFonts w:cs="Times New Roman"/>
      </w:rPr>
    </w:lvl>
    <w:lvl w:ilvl="4">
      <w:start w:val="1"/>
      <w:numFmt w:val="lowerLetter"/>
      <w:lvlText w:val="%5."/>
      <w:lvlJc w:val="left"/>
      <w:pPr>
        <w:tabs>
          <w:tab w:val="num" w:pos="4680"/>
        </w:tabs>
        <w:ind w:left="4680" w:hanging="360"/>
      </w:pPr>
      <w:rPr>
        <w:rFonts w:cs="Times New Roman"/>
      </w:rPr>
    </w:lvl>
    <w:lvl w:ilvl="5">
      <w:start w:val="1"/>
      <w:numFmt w:val="lowerRoman"/>
      <w:lvlText w:val="%6."/>
      <w:lvlJc w:val="right"/>
      <w:pPr>
        <w:tabs>
          <w:tab w:val="num" w:pos="5400"/>
        </w:tabs>
        <w:ind w:left="5400" w:hanging="180"/>
      </w:pPr>
      <w:rPr>
        <w:rFonts w:cs="Times New Roman"/>
      </w:rPr>
    </w:lvl>
    <w:lvl w:ilvl="6">
      <w:start w:val="1"/>
      <w:numFmt w:val="decimal"/>
      <w:lvlText w:val="%7."/>
      <w:lvlJc w:val="left"/>
      <w:pPr>
        <w:tabs>
          <w:tab w:val="num" w:pos="6120"/>
        </w:tabs>
        <w:ind w:left="6120" w:hanging="360"/>
      </w:pPr>
      <w:rPr>
        <w:rFonts w:cs="Times New Roman"/>
      </w:rPr>
    </w:lvl>
    <w:lvl w:ilvl="7">
      <w:start w:val="1"/>
      <w:numFmt w:val="lowerLetter"/>
      <w:lvlText w:val="%8."/>
      <w:lvlJc w:val="left"/>
      <w:pPr>
        <w:tabs>
          <w:tab w:val="num" w:pos="6840"/>
        </w:tabs>
        <w:ind w:left="6840" w:hanging="360"/>
      </w:pPr>
      <w:rPr>
        <w:rFonts w:cs="Times New Roman"/>
      </w:rPr>
    </w:lvl>
    <w:lvl w:ilvl="8">
      <w:start w:val="1"/>
      <w:numFmt w:val="lowerRoman"/>
      <w:lvlText w:val="%9."/>
      <w:lvlJc w:val="right"/>
      <w:pPr>
        <w:tabs>
          <w:tab w:val="num" w:pos="7560"/>
        </w:tabs>
        <w:ind w:left="7560" w:hanging="180"/>
      </w:pPr>
      <w:rPr>
        <w:rFonts w:cs="Times New Roman"/>
      </w:rPr>
    </w:lvl>
  </w:abstractNum>
  <w:abstractNum w:abstractNumId="1" w15:restartNumberingAfterBreak="0">
    <w:nsid w:val="008C2283"/>
    <w:multiLevelType w:val="hybridMultilevel"/>
    <w:tmpl w:val="7A08FA5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2420A1"/>
    <w:multiLevelType w:val="hybridMultilevel"/>
    <w:tmpl w:val="E0107DF6"/>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 w15:restartNumberingAfterBreak="0">
    <w:nsid w:val="0B3C389B"/>
    <w:multiLevelType w:val="hybridMultilevel"/>
    <w:tmpl w:val="89C27F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0EE513D5"/>
    <w:multiLevelType w:val="hybridMultilevel"/>
    <w:tmpl w:val="ACB41F4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0FE8729C"/>
    <w:multiLevelType w:val="hybridMultilevel"/>
    <w:tmpl w:val="5B684274"/>
    <w:lvl w:ilvl="0" w:tplc="140A000B">
      <w:start w:val="1"/>
      <w:numFmt w:val="bullet"/>
      <w:lvlText w:val=""/>
      <w:lvlJc w:val="left"/>
      <w:pPr>
        <w:ind w:left="890" w:hanging="360"/>
      </w:pPr>
      <w:rPr>
        <w:rFonts w:ascii="Wingdings" w:hAnsi="Wingdings" w:hint="default"/>
      </w:rPr>
    </w:lvl>
    <w:lvl w:ilvl="1" w:tplc="140A0003" w:tentative="1">
      <w:start w:val="1"/>
      <w:numFmt w:val="bullet"/>
      <w:lvlText w:val="o"/>
      <w:lvlJc w:val="left"/>
      <w:pPr>
        <w:ind w:left="1610" w:hanging="360"/>
      </w:pPr>
      <w:rPr>
        <w:rFonts w:ascii="Courier New" w:hAnsi="Courier New" w:hint="default"/>
      </w:rPr>
    </w:lvl>
    <w:lvl w:ilvl="2" w:tplc="140A0005" w:tentative="1">
      <w:start w:val="1"/>
      <w:numFmt w:val="bullet"/>
      <w:lvlText w:val=""/>
      <w:lvlJc w:val="left"/>
      <w:pPr>
        <w:ind w:left="2330" w:hanging="360"/>
      </w:pPr>
      <w:rPr>
        <w:rFonts w:ascii="Wingdings" w:hAnsi="Wingdings" w:hint="default"/>
      </w:rPr>
    </w:lvl>
    <w:lvl w:ilvl="3" w:tplc="140A0001" w:tentative="1">
      <w:start w:val="1"/>
      <w:numFmt w:val="bullet"/>
      <w:lvlText w:val=""/>
      <w:lvlJc w:val="left"/>
      <w:pPr>
        <w:ind w:left="3050" w:hanging="360"/>
      </w:pPr>
      <w:rPr>
        <w:rFonts w:ascii="Symbol" w:hAnsi="Symbol" w:hint="default"/>
      </w:rPr>
    </w:lvl>
    <w:lvl w:ilvl="4" w:tplc="140A0003" w:tentative="1">
      <w:start w:val="1"/>
      <w:numFmt w:val="bullet"/>
      <w:lvlText w:val="o"/>
      <w:lvlJc w:val="left"/>
      <w:pPr>
        <w:ind w:left="3770" w:hanging="360"/>
      </w:pPr>
      <w:rPr>
        <w:rFonts w:ascii="Courier New" w:hAnsi="Courier New" w:hint="default"/>
      </w:rPr>
    </w:lvl>
    <w:lvl w:ilvl="5" w:tplc="140A0005" w:tentative="1">
      <w:start w:val="1"/>
      <w:numFmt w:val="bullet"/>
      <w:lvlText w:val=""/>
      <w:lvlJc w:val="left"/>
      <w:pPr>
        <w:ind w:left="4490" w:hanging="360"/>
      </w:pPr>
      <w:rPr>
        <w:rFonts w:ascii="Wingdings" w:hAnsi="Wingdings" w:hint="default"/>
      </w:rPr>
    </w:lvl>
    <w:lvl w:ilvl="6" w:tplc="140A0001" w:tentative="1">
      <w:start w:val="1"/>
      <w:numFmt w:val="bullet"/>
      <w:lvlText w:val=""/>
      <w:lvlJc w:val="left"/>
      <w:pPr>
        <w:ind w:left="5210" w:hanging="360"/>
      </w:pPr>
      <w:rPr>
        <w:rFonts w:ascii="Symbol" w:hAnsi="Symbol" w:hint="default"/>
      </w:rPr>
    </w:lvl>
    <w:lvl w:ilvl="7" w:tplc="140A0003" w:tentative="1">
      <w:start w:val="1"/>
      <w:numFmt w:val="bullet"/>
      <w:lvlText w:val="o"/>
      <w:lvlJc w:val="left"/>
      <w:pPr>
        <w:ind w:left="5930" w:hanging="360"/>
      </w:pPr>
      <w:rPr>
        <w:rFonts w:ascii="Courier New" w:hAnsi="Courier New" w:hint="default"/>
      </w:rPr>
    </w:lvl>
    <w:lvl w:ilvl="8" w:tplc="140A0005" w:tentative="1">
      <w:start w:val="1"/>
      <w:numFmt w:val="bullet"/>
      <w:lvlText w:val=""/>
      <w:lvlJc w:val="left"/>
      <w:pPr>
        <w:ind w:left="6650" w:hanging="360"/>
      </w:pPr>
      <w:rPr>
        <w:rFonts w:ascii="Wingdings" w:hAnsi="Wingdings" w:hint="default"/>
      </w:rPr>
    </w:lvl>
  </w:abstractNum>
  <w:abstractNum w:abstractNumId="6" w15:restartNumberingAfterBreak="0">
    <w:nsid w:val="15895CC6"/>
    <w:multiLevelType w:val="hybridMultilevel"/>
    <w:tmpl w:val="AB3464D0"/>
    <w:lvl w:ilvl="0" w:tplc="140A0001">
      <w:start w:val="1"/>
      <w:numFmt w:val="bullet"/>
      <w:lvlText w:val=""/>
      <w:lvlJc w:val="left"/>
      <w:pPr>
        <w:ind w:left="1637" w:hanging="360"/>
      </w:pPr>
      <w:rPr>
        <w:rFonts w:ascii="Symbol" w:hAnsi="Symbol" w:hint="default"/>
      </w:rPr>
    </w:lvl>
    <w:lvl w:ilvl="1" w:tplc="140A0003" w:tentative="1">
      <w:start w:val="1"/>
      <w:numFmt w:val="bullet"/>
      <w:lvlText w:val="o"/>
      <w:lvlJc w:val="left"/>
      <w:pPr>
        <w:ind w:left="2357" w:hanging="360"/>
      </w:pPr>
      <w:rPr>
        <w:rFonts w:ascii="Courier New" w:hAnsi="Courier New" w:cs="Courier New" w:hint="default"/>
      </w:rPr>
    </w:lvl>
    <w:lvl w:ilvl="2" w:tplc="140A0005" w:tentative="1">
      <w:start w:val="1"/>
      <w:numFmt w:val="bullet"/>
      <w:lvlText w:val=""/>
      <w:lvlJc w:val="left"/>
      <w:pPr>
        <w:ind w:left="3077" w:hanging="360"/>
      </w:pPr>
      <w:rPr>
        <w:rFonts w:ascii="Wingdings" w:hAnsi="Wingdings" w:hint="default"/>
      </w:rPr>
    </w:lvl>
    <w:lvl w:ilvl="3" w:tplc="140A0001" w:tentative="1">
      <w:start w:val="1"/>
      <w:numFmt w:val="bullet"/>
      <w:lvlText w:val=""/>
      <w:lvlJc w:val="left"/>
      <w:pPr>
        <w:ind w:left="3797" w:hanging="360"/>
      </w:pPr>
      <w:rPr>
        <w:rFonts w:ascii="Symbol" w:hAnsi="Symbol" w:hint="default"/>
      </w:rPr>
    </w:lvl>
    <w:lvl w:ilvl="4" w:tplc="140A0003" w:tentative="1">
      <w:start w:val="1"/>
      <w:numFmt w:val="bullet"/>
      <w:lvlText w:val="o"/>
      <w:lvlJc w:val="left"/>
      <w:pPr>
        <w:ind w:left="4517" w:hanging="360"/>
      </w:pPr>
      <w:rPr>
        <w:rFonts w:ascii="Courier New" w:hAnsi="Courier New" w:cs="Courier New" w:hint="default"/>
      </w:rPr>
    </w:lvl>
    <w:lvl w:ilvl="5" w:tplc="140A0005" w:tentative="1">
      <w:start w:val="1"/>
      <w:numFmt w:val="bullet"/>
      <w:lvlText w:val=""/>
      <w:lvlJc w:val="left"/>
      <w:pPr>
        <w:ind w:left="5237" w:hanging="360"/>
      </w:pPr>
      <w:rPr>
        <w:rFonts w:ascii="Wingdings" w:hAnsi="Wingdings" w:hint="default"/>
      </w:rPr>
    </w:lvl>
    <w:lvl w:ilvl="6" w:tplc="140A0001" w:tentative="1">
      <w:start w:val="1"/>
      <w:numFmt w:val="bullet"/>
      <w:lvlText w:val=""/>
      <w:lvlJc w:val="left"/>
      <w:pPr>
        <w:ind w:left="5957" w:hanging="360"/>
      </w:pPr>
      <w:rPr>
        <w:rFonts w:ascii="Symbol" w:hAnsi="Symbol" w:hint="default"/>
      </w:rPr>
    </w:lvl>
    <w:lvl w:ilvl="7" w:tplc="140A0003" w:tentative="1">
      <w:start w:val="1"/>
      <w:numFmt w:val="bullet"/>
      <w:lvlText w:val="o"/>
      <w:lvlJc w:val="left"/>
      <w:pPr>
        <w:ind w:left="6677" w:hanging="360"/>
      </w:pPr>
      <w:rPr>
        <w:rFonts w:ascii="Courier New" w:hAnsi="Courier New" w:cs="Courier New" w:hint="default"/>
      </w:rPr>
    </w:lvl>
    <w:lvl w:ilvl="8" w:tplc="140A0005" w:tentative="1">
      <w:start w:val="1"/>
      <w:numFmt w:val="bullet"/>
      <w:lvlText w:val=""/>
      <w:lvlJc w:val="left"/>
      <w:pPr>
        <w:ind w:left="7397" w:hanging="360"/>
      </w:pPr>
      <w:rPr>
        <w:rFonts w:ascii="Wingdings" w:hAnsi="Wingdings" w:hint="default"/>
      </w:rPr>
    </w:lvl>
  </w:abstractNum>
  <w:abstractNum w:abstractNumId="7" w15:restartNumberingAfterBreak="0">
    <w:nsid w:val="16416336"/>
    <w:multiLevelType w:val="multilevel"/>
    <w:tmpl w:val="9AA0965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8C32D75"/>
    <w:multiLevelType w:val="hybridMultilevel"/>
    <w:tmpl w:val="2E8651F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1A950BE0"/>
    <w:multiLevelType w:val="hybridMultilevel"/>
    <w:tmpl w:val="A6ACB8E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0" w15:restartNumberingAfterBreak="0">
    <w:nsid w:val="1C9400B9"/>
    <w:multiLevelType w:val="hybridMultilevel"/>
    <w:tmpl w:val="B2785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EF72B7B"/>
    <w:multiLevelType w:val="multilevel"/>
    <w:tmpl w:val="01D83B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2" w15:restartNumberingAfterBreak="0">
    <w:nsid w:val="20912383"/>
    <w:multiLevelType w:val="hybridMultilevel"/>
    <w:tmpl w:val="2F205178"/>
    <w:lvl w:ilvl="0" w:tplc="44D401DA">
      <w:start w:val="1"/>
      <w:numFmt w:val="lowerLetter"/>
      <w:lvlText w:val="%1."/>
      <w:lvlJc w:val="left"/>
      <w:pPr>
        <w:tabs>
          <w:tab w:val="num" w:pos="720"/>
        </w:tabs>
        <w:ind w:left="720" w:hanging="360"/>
      </w:pPr>
      <w:rPr>
        <w:rFonts w:ascii="Calibri" w:eastAsia="Calibri" w:hAnsi="Calibri" w:cs="Times New Roman"/>
      </w:rPr>
    </w:lvl>
    <w:lvl w:ilvl="1" w:tplc="E27C2FE4">
      <w:start w:val="1"/>
      <w:numFmt w:val="upperLetter"/>
      <w:lvlText w:val="%2)"/>
      <w:lvlJc w:val="left"/>
      <w:pPr>
        <w:ind w:left="1440" w:hanging="360"/>
      </w:pPr>
      <w:rPr>
        <w:rFonts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15156E3"/>
    <w:multiLevelType w:val="hybridMultilevel"/>
    <w:tmpl w:val="8D44F29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4" w15:restartNumberingAfterBreak="0">
    <w:nsid w:val="23A80C03"/>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27AA5277"/>
    <w:multiLevelType w:val="hybridMultilevel"/>
    <w:tmpl w:val="E1DC4EC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285511E3"/>
    <w:multiLevelType w:val="hybridMultilevel"/>
    <w:tmpl w:val="B06A877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7" w15:restartNumberingAfterBreak="0">
    <w:nsid w:val="2C560CE0"/>
    <w:multiLevelType w:val="hybridMultilevel"/>
    <w:tmpl w:val="43BABBF6"/>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9" w15:restartNumberingAfterBreak="0">
    <w:nsid w:val="350957D9"/>
    <w:multiLevelType w:val="hybridMultilevel"/>
    <w:tmpl w:val="C12085E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0" w15:restartNumberingAfterBreak="0">
    <w:nsid w:val="366465A1"/>
    <w:multiLevelType w:val="hybridMultilevel"/>
    <w:tmpl w:val="5B9280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7904A88"/>
    <w:multiLevelType w:val="hybridMultilevel"/>
    <w:tmpl w:val="EBDCD89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3808455D"/>
    <w:multiLevelType w:val="hybridMultilevel"/>
    <w:tmpl w:val="A860D6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9274A76"/>
    <w:multiLevelType w:val="hybridMultilevel"/>
    <w:tmpl w:val="ADDC65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4" w15:restartNumberingAfterBreak="0">
    <w:nsid w:val="3C455B9B"/>
    <w:multiLevelType w:val="hybridMultilevel"/>
    <w:tmpl w:val="4670CC60"/>
    <w:lvl w:ilvl="0" w:tplc="0C0A0001">
      <w:start w:val="1"/>
      <w:numFmt w:val="bullet"/>
      <w:lvlText w:val=""/>
      <w:lvlJc w:val="left"/>
      <w:pPr>
        <w:ind w:left="1117" w:hanging="360"/>
      </w:pPr>
      <w:rPr>
        <w:rFonts w:ascii="Symbol" w:hAnsi="Symbol" w:hint="default"/>
      </w:rPr>
    </w:lvl>
    <w:lvl w:ilvl="1" w:tplc="0C0A0003">
      <w:start w:val="1"/>
      <w:numFmt w:val="bullet"/>
      <w:lvlText w:val="o"/>
      <w:lvlJc w:val="left"/>
      <w:pPr>
        <w:ind w:left="1837" w:hanging="360"/>
      </w:pPr>
      <w:rPr>
        <w:rFonts w:ascii="Courier New" w:hAnsi="Courier New" w:cs="Courier New" w:hint="default"/>
      </w:rPr>
    </w:lvl>
    <w:lvl w:ilvl="2" w:tplc="0C0A0005" w:tentative="1">
      <w:start w:val="1"/>
      <w:numFmt w:val="bullet"/>
      <w:lvlText w:val=""/>
      <w:lvlJc w:val="left"/>
      <w:pPr>
        <w:ind w:left="2557" w:hanging="360"/>
      </w:pPr>
      <w:rPr>
        <w:rFonts w:ascii="Wingdings" w:hAnsi="Wingdings" w:hint="default"/>
      </w:rPr>
    </w:lvl>
    <w:lvl w:ilvl="3" w:tplc="0C0A0001" w:tentative="1">
      <w:start w:val="1"/>
      <w:numFmt w:val="bullet"/>
      <w:lvlText w:val=""/>
      <w:lvlJc w:val="left"/>
      <w:pPr>
        <w:ind w:left="3277" w:hanging="360"/>
      </w:pPr>
      <w:rPr>
        <w:rFonts w:ascii="Symbol" w:hAnsi="Symbol" w:hint="default"/>
      </w:rPr>
    </w:lvl>
    <w:lvl w:ilvl="4" w:tplc="0C0A0003" w:tentative="1">
      <w:start w:val="1"/>
      <w:numFmt w:val="bullet"/>
      <w:lvlText w:val="o"/>
      <w:lvlJc w:val="left"/>
      <w:pPr>
        <w:ind w:left="3997" w:hanging="360"/>
      </w:pPr>
      <w:rPr>
        <w:rFonts w:ascii="Courier New" w:hAnsi="Courier New" w:cs="Courier New" w:hint="default"/>
      </w:rPr>
    </w:lvl>
    <w:lvl w:ilvl="5" w:tplc="0C0A0005" w:tentative="1">
      <w:start w:val="1"/>
      <w:numFmt w:val="bullet"/>
      <w:lvlText w:val=""/>
      <w:lvlJc w:val="left"/>
      <w:pPr>
        <w:ind w:left="4717" w:hanging="360"/>
      </w:pPr>
      <w:rPr>
        <w:rFonts w:ascii="Wingdings" w:hAnsi="Wingdings" w:hint="default"/>
      </w:rPr>
    </w:lvl>
    <w:lvl w:ilvl="6" w:tplc="0C0A0001" w:tentative="1">
      <w:start w:val="1"/>
      <w:numFmt w:val="bullet"/>
      <w:lvlText w:val=""/>
      <w:lvlJc w:val="left"/>
      <w:pPr>
        <w:ind w:left="5437" w:hanging="360"/>
      </w:pPr>
      <w:rPr>
        <w:rFonts w:ascii="Symbol" w:hAnsi="Symbol" w:hint="default"/>
      </w:rPr>
    </w:lvl>
    <w:lvl w:ilvl="7" w:tplc="0C0A0003" w:tentative="1">
      <w:start w:val="1"/>
      <w:numFmt w:val="bullet"/>
      <w:lvlText w:val="o"/>
      <w:lvlJc w:val="left"/>
      <w:pPr>
        <w:ind w:left="6157" w:hanging="360"/>
      </w:pPr>
      <w:rPr>
        <w:rFonts w:ascii="Courier New" w:hAnsi="Courier New" w:cs="Courier New" w:hint="default"/>
      </w:rPr>
    </w:lvl>
    <w:lvl w:ilvl="8" w:tplc="0C0A0005" w:tentative="1">
      <w:start w:val="1"/>
      <w:numFmt w:val="bullet"/>
      <w:lvlText w:val=""/>
      <w:lvlJc w:val="left"/>
      <w:pPr>
        <w:ind w:left="6877" w:hanging="360"/>
      </w:pPr>
      <w:rPr>
        <w:rFonts w:ascii="Wingdings" w:hAnsi="Wingdings" w:hint="default"/>
      </w:rPr>
    </w:lvl>
  </w:abstractNum>
  <w:abstractNum w:abstractNumId="25" w15:restartNumberingAfterBreak="0">
    <w:nsid w:val="42E75155"/>
    <w:multiLevelType w:val="hybridMultilevel"/>
    <w:tmpl w:val="8AE4CC46"/>
    <w:lvl w:ilvl="0" w:tplc="140A0001">
      <w:start w:val="1"/>
      <w:numFmt w:val="bullet"/>
      <w:lvlText w:val=""/>
      <w:lvlJc w:val="left"/>
      <w:pPr>
        <w:ind w:left="1117" w:hanging="360"/>
      </w:pPr>
      <w:rPr>
        <w:rFonts w:ascii="Symbol" w:hAnsi="Symbol" w:hint="default"/>
      </w:rPr>
    </w:lvl>
    <w:lvl w:ilvl="1" w:tplc="10B672C4">
      <w:numFmt w:val="bullet"/>
      <w:lvlText w:val="-"/>
      <w:lvlJc w:val="left"/>
      <w:pPr>
        <w:ind w:left="1837" w:hanging="36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6" w15:restartNumberingAfterBreak="0">
    <w:nsid w:val="43F559A7"/>
    <w:multiLevelType w:val="hybridMultilevel"/>
    <w:tmpl w:val="55D4181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27" w15:restartNumberingAfterBreak="0">
    <w:nsid w:val="453122F2"/>
    <w:multiLevelType w:val="hybridMultilevel"/>
    <w:tmpl w:val="BD8E72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78877ED"/>
    <w:multiLevelType w:val="hybridMultilevel"/>
    <w:tmpl w:val="A87ACAD0"/>
    <w:lvl w:ilvl="0" w:tplc="2E2473D8">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29" w15:restartNumberingAfterBreak="0">
    <w:nsid w:val="47D33A40"/>
    <w:multiLevelType w:val="hybridMultilevel"/>
    <w:tmpl w:val="CED6A1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0" w15:restartNumberingAfterBreak="0">
    <w:nsid w:val="4B4D0177"/>
    <w:multiLevelType w:val="hybridMultilevel"/>
    <w:tmpl w:val="9FE0C7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1" w15:restartNumberingAfterBreak="0">
    <w:nsid w:val="4CDA1303"/>
    <w:multiLevelType w:val="hybridMultilevel"/>
    <w:tmpl w:val="27101714"/>
    <w:lvl w:ilvl="0" w:tplc="140A0001">
      <w:start w:val="1"/>
      <w:numFmt w:val="bullet"/>
      <w:lvlText w:val=""/>
      <w:lvlJc w:val="left"/>
      <w:pPr>
        <w:ind w:left="1117" w:hanging="360"/>
      </w:pPr>
      <w:rPr>
        <w:rFonts w:ascii="Symbol" w:hAnsi="Symbol" w:hint="default"/>
      </w:rPr>
    </w:lvl>
    <w:lvl w:ilvl="1" w:tplc="E27C2FE4">
      <w:start w:val="1"/>
      <w:numFmt w:val="upperLetter"/>
      <w:lvlText w:val="%2)"/>
      <w:lvlJc w:val="left"/>
      <w:pPr>
        <w:ind w:left="1837" w:hanging="360"/>
      </w:pPr>
      <w:rPr>
        <w:rFonts w:hint="default"/>
      </w:r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32"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3" w15:restartNumberingAfterBreak="0">
    <w:nsid w:val="568D2F9F"/>
    <w:multiLevelType w:val="hybridMultilevel"/>
    <w:tmpl w:val="61FA2902"/>
    <w:lvl w:ilvl="0" w:tplc="140A0001">
      <w:start w:val="1"/>
      <w:numFmt w:val="bullet"/>
      <w:lvlText w:val=""/>
      <w:lvlJc w:val="left"/>
      <w:pPr>
        <w:ind w:left="1146" w:hanging="360"/>
      </w:pPr>
      <w:rPr>
        <w:rFonts w:ascii="Symbol" w:hAnsi="Symbol" w:hint="default"/>
      </w:rPr>
    </w:lvl>
    <w:lvl w:ilvl="1" w:tplc="140A0003">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4" w15:restartNumberingAfterBreak="0">
    <w:nsid w:val="5C2B2757"/>
    <w:multiLevelType w:val="hybridMultilevel"/>
    <w:tmpl w:val="016281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5C44572E"/>
    <w:multiLevelType w:val="hybridMultilevel"/>
    <w:tmpl w:val="81F0318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6" w15:restartNumberingAfterBreak="0">
    <w:nsid w:val="5FBA2C47"/>
    <w:multiLevelType w:val="hybridMultilevel"/>
    <w:tmpl w:val="D7CC2F5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7" w15:restartNumberingAfterBreak="0">
    <w:nsid w:val="6AB61C2F"/>
    <w:multiLevelType w:val="multilevel"/>
    <w:tmpl w:val="FFE81DC0"/>
    <w:lvl w:ilvl="0">
      <w:start w:val="1"/>
      <w:numFmt w:val="bullet"/>
      <w:lvlText w:val=""/>
      <w:lvlJc w:val="left"/>
      <w:pPr>
        <w:ind w:left="890" w:hanging="360"/>
      </w:pPr>
      <w:rPr>
        <w:rFonts w:ascii="Wingdings" w:hAnsi="Wingdings" w:cs="Wingdings" w:hint="default"/>
        <w:b/>
      </w:rPr>
    </w:lvl>
    <w:lvl w:ilvl="1">
      <w:start w:val="1"/>
      <w:numFmt w:val="bullet"/>
      <w:lvlText w:val="o"/>
      <w:lvlJc w:val="left"/>
      <w:pPr>
        <w:ind w:left="1610" w:hanging="360"/>
      </w:pPr>
      <w:rPr>
        <w:rFonts w:ascii="Courier New" w:hAnsi="Courier New" w:cs="Courier New" w:hint="default"/>
      </w:rPr>
    </w:lvl>
    <w:lvl w:ilvl="2">
      <w:start w:val="1"/>
      <w:numFmt w:val="bullet"/>
      <w:lvlText w:val=""/>
      <w:lvlJc w:val="left"/>
      <w:pPr>
        <w:ind w:left="2330" w:hanging="360"/>
      </w:pPr>
      <w:rPr>
        <w:rFonts w:ascii="Wingdings" w:hAnsi="Wingdings" w:cs="Wingdings" w:hint="default"/>
      </w:rPr>
    </w:lvl>
    <w:lvl w:ilvl="3">
      <w:start w:val="1"/>
      <w:numFmt w:val="bullet"/>
      <w:lvlText w:val=""/>
      <w:lvlJc w:val="left"/>
      <w:pPr>
        <w:ind w:left="3050" w:hanging="360"/>
      </w:pPr>
      <w:rPr>
        <w:rFonts w:ascii="Symbol" w:hAnsi="Symbol" w:cs="Symbol" w:hint="default"/>
      </w:rPr>
    </w:lvl>
    <w:lvl w:ilvl="4">
      <w:start w:val="1"/>
      <w:numFmt w:val="bullet"/>
      <w:lvlText w:val="o"/>
      <w:lvlJc w:val="left"/>
      <w:pPr>
        <w:ind w:left="3770" w:hanging="360"/>
      </w:pPr>
      <w:rPr>
        <w:rFonts w:ascii="Courier New" w:hAnsi="Courier New" w:cs="Courier New" w:hint="default"/>
      </w:rPr>
    </w:lvl>
    <w:lvl w:ilvl="5">
      <w:start w:val="1"/>
      <w:numFmt w:val="bullet"/>
      <w:lvlText w:val=""/>
      <w:lvlJc w:val="left"/>
      <w:pPr>
        <w:ind w:left="4490" w:hanging="360"/>
      </w:pPr>
      <w:rPr>
        <w:rFonts w:ascii="Wingdings" w:hAnsi="Wingdings" w:cs="Wingdings" w:hint="default"/>
      </w:rPr>
    </w:lvl>
    <w:lvl w:ilvl="6">
      <w:start w:val="1"/>
      <w:numFmt w:val="bullet"/>
      <w:lvlText w:val=""/>
      <w:lvlJc w:val="left"/>
      <w:pPr>
        <w:ind w:left="5210" w:hanging="360"/>
      </w:pPr>
      <w:rPr>
        <w:rFonts w:ascii="Symbol" w:hAnsi="Symbol" w:cs="Symbol" w:hint="default"/>
      </w:rPr>
    </w:lvl>
    <w:lvl w:ilvl="7">
      <w:start w:val="1"/>
      <w:numFmt w:val="bullet"/>
      <w:lvlText w:val="o"/>
      <w:lvlJc w:val="left"/>
      <w:pPr>
        <w:ind w:left="5930" w:hanging="360"/>
      </w:pPr>
      <w:rPr>
        <w:rFonts w:ascii="Courier New" w:hAnsi="Courier New" w:cs="Courier New" w:hint="default"/>
      </w:rPr>
    </w:lvl>
    <w:lvl w:ilvl="8">
      <w:start w:val="1"/>
      <w:numFmt w:val="bullet"/>
      <w:lvlText w:val=""/>
      <w:lvlJc w:val="left"/>
      <w:pPr>
        <w:ind w:left="6650" w:hanging="360"/>
      </w:pPr>
      <w:rPr>
        <w:rFonts w:ascii="Wingdings" w:hAnsi="Wingdings" w:cs="Wingdings" w:hint="default"/>
      </w:rPr>
    </w:lvl>
  </w:abstractNum>
  <w:abstractNum w:abstractNumId="38" w15:restartNumberingAfterBreak="0">
    <w:nsid w:val="704F602B"/>
    <w:multiLevelType w:val="hybridMultilevel"/>
    <w:tmpl w:val="451493E0"/>
    <w:lvl w:ilvl="0" w:tplc="996672BE">
      <w:start w:val="1"/>
      <w:numFmt w:val="bullet"/>
      <w:lvlText w:val="•"/>
      <w:lvlJc w:val="left"/>
      <w:pPr>
        <w:tabs>
          <w:tab w:val="num" w:pos="720"/>
        </w:tabs>
        <w:ind w:left="720" w:hanging="360"/>
      </w:pPr>
      <w:rPr>
        <w:rFonts w:ascii="Arial" w:hAnsi="Arial" w:hint="default"/>
      </w:rPr>
    </w:lvl>
    <w:lvl w:ilvl="1" w:tplc="7A06C902" w:tentative="1">
      <w:start w:val="1"/>
      <w:numFmt w:val="bullet"/>
      <w:lvlText w:val="•"/>
      <w:lvlJc w:val="left"/>
      <w:pPr>
        <w:tabs>
          <w:tab w:val="num" w:pos="1440"/>
        </w:tabs>
        <w:ind w:left="1440" w:hanging="360"/>
      </w:pPr>
      <w:rPr>
        <w:rFonts w:ascii="Arial" w:hAnsi="Arial" w:hint="default"/>
      </w:rPr>
    </w:lvl>
    <w:lvl w:ilvl="2" w:tplc="FEE2ACBE" w:tentative="1">
      <w:start w:val="1"/>
      <w:numFmt w:val="bullet"/>
      <w:lvlText w:val="•"/>
      <w:lvlJc w:val="left"/>
      <w:pPr>
        <w:tabs>
          <w:tab w:val="num" w:pos="2160"/>
        </w:tabs>
        <w:ind w:left="2160" w:hanging="360"/>
      </w:pPr>
      <w:rPr>
        <w:rFonts w:ascii="Arial" w:hAnsi="Arial" w:hint="default"/>
      </w:rPr>
    </w:lvl>
    <w:lvl w:ilvl="3" w:tplc="A31004B8" w:tentative="1">
      <w:start w:val="1"/>
      <w:numFmt w:val="bullet"/>
      <w:lvlText w:val="•"/>
      <w:lvlJc w:val="left"/>
      <w:pPr>
        <w:tabs>
          <w:tab w:val="num" w:pos="2880"/>
        </w:tabs>
        <w:ind w:left="2880" w:hanging="360"/>
      </w:pPr>
      <w:rPr>
        <w:rFonts w:ascii="Arial" w:hAnsi="Arial" w:hint="default"/>
      </w:rPr>
    </w:lvl>
    <w:lvl w:ilvl="4" w:tplc="8A9ACD86" w:tentative="1">
      <w:start w:val="1"/>
      <w:numFmt w:val="bullet"/>
      <w:lvlText w:val="•"/>
      <w:lvlJc w:val="left"/>
      <w:pPr>
        <w:tabs>
          <w:tab w:val="num" w:pos="3600"/>
        </w:tabs>
        <w:ind w:left="3600" w:hanging="360"/>
      </w:pPr>
      <w:rPr>
        <w:rFonts w:ascii="Arial" w:hAnsi="Arial" w:hint="default"/>
      </w:rPr>
    </w:lvl>
    <w:lvl w:ilvl="5" w:tplc="4C12BF92" w:tentative="1">
      <w:start w:val="1"/>
      <w:numFmt w:val="bullet"/>
      <w:lvlText w:val="•"/>
      <w:lvlJc w:val="left"/>
      <w:pPr>
        <w:tabs>
          <w:tab w:val="num" w:pos="4320"/>
        </w:tabs>
        <w:ind w:left="4320" w:hanging="360"/>
      </w:pPr>
      <w:rPr>
        <w:rFonts w:ascii="Arial" w:hAnsi="Arial" w:hint="default"/>
      </w:rPr>
    </w:lvl>
    <w:lvl w:ilvl="6" w:tplc="E75E9512" w:tentative="1">
      <w:start w:val="1"/>
      <w:numFmt w:val="bullet"/>
      <w:lvlText w:val="•"/>
      <w:lvlJc w:val="left"/>
      <w:pPr>
        <w:tabs>
          <w:tab w:val="num" w:pos="5040"/>
        </w:tabs>
        <w:ind w:left="5040" w:hanging="360"/>
      </w:pPr>
      <w:rPr>
        <w:rFonts w:ascii="Arial" w:hAnsi="Arial" w:hint="default"/>
      </w:rPr>
    </w:lvl>
    <w:lvl w:ilvl="7" w:tplc="688412DA" w:tentative="1">
      <w:start w:val="1"/>
      <w:numFmt w:val="bullet"/>
      <w:lvlText w:val="•"/>
      <w:lvlJc w:val="left"/>
      <w:pPr>
        <w:tabs>
          <w:tab w:val="num" w:pos="5760"/>
        </w:tabs>
        <w:ind w:left="5760" w:hanging="360"/>
      </w:pPr>
      <w:rPr>
        <w:rFonts w:ascii="Arial" w:hAnsi="Arial" w:hint="default"/>
      </w:rPr>
    </w:lvl>
    <w:lvl w:ilvl="8" w:tplc="B030D66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1E24B5C"/>
    <w:multiLevelType w:val="hybridMultilevel"/>
    <w:tmpl w:val="75E2C3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3F24DD2"/>
    <w:multiLevelType w:val="hybridMultilevel"/>
    <w:tmpl w:val="83B0703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41" w15:restartNumberingAfterBreak="0">
    <w:nsid w:val="74F360B1"/>
    <w:multiLevelType w:val="hybridMultilevel"/>
    <w:tmpl w:val="A10E4900"/>
    <w:lvl w:ilvl="0" w:tplc="7F926DDE">
      <w:start w:val="1"/>
      <w:numFmt w:val="upperLetter"/>
      <w:lvlText w:val="%1."/>
      <w:lvlJc w:val="left"/>
      <w:pPr>
        <w:ind w:left="786" w:hanging="360"/>
      </w:pPr>
      <w:rPr>
        <w:color w:val="auto"/>
      </w:rPr>
    </w:lvl>
    <w:lvl w:ilvl="1" w:tplc="22D0D6A2">
      <w:start w:val="1"/>
      <w:numFmt w:val="decimal"/>
      <w:lvlText w:val="%2."/>
      <w:lvlJc w:val="left"/>
      <w:pPr>
        <w:ind w:left="1506" w:hanging="360"/>
      </w:pPr>
      <w:rPr>
        <w:rFonts w:ascii="Arial" w:eastAsia="Times New Roman" w:hAnsi="Arial"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abstractNum w:abstractNumId="42" w15:restartNumberingAfterBreak="0">
    <w:nsid w:val="7CF16B19"/>
    <w:multiLevelType w:val="hybridMultilevel"/>
    <w:tmpl w:val="D700D0B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24"/>
  </w:num>
  <w:num w:numId="3">
    <w:abstractNumId w:val="32"/>
  </w:num>
  <w:num w:numId="4">
    <w:abstractNumId w:val="12"/>
  </w:num>
  <w:num w:numId="5">
    <w:abstractNumId w:val="27"/>
  </w:num>
  <w:num w:numId="6">
    <w:abstractNumId w:val="8"/>
  </w:num>
  <w:num w:numId="7">
    <w:abstractNumId w:val="25"/>
  </w:num>
  <w:num w:numId="8">
    <w:abstractNumId w:val="30"/>
  </w:num>
  <w:num w:numId="9">
    <w:abstractNumId w:val="19"/>
  </w:num>
  <w:num w:numId="10">
    <w:abstractNumId w:val="21"/>
  </w:num>
  <w:num w:numId="11">
    <w:abstractNumId w:val="15"/>
  </w:num>
  <w:num w:numId="12">
    <w:abstractNumId w:val="31"/>
  </w:num>
  <w:num w:numId="13">
    <w:abstractNumId w:val="23"/>
  </w:num>
  <w:num w:numId="14">
    <w:abstractNumId w:val="3"/>
  </w:num>
  <w:num w:numId="15">
    <w:abstractNumId w:val="29"/>
  </w:num>
  <w:num w:numId="16">
    <w:abstractNumId w:val="39"/>
  </w:num>
  <w:num w:numId="17">
    <w:abstractNumId w:val="5"/>
  </w:num>
  <w:num w:numId="18">
    <w:abstractNumId w:val="10"/>
  </w:num>
  <w:num w:numId="19">
    <w:abstractNumId w:val="20"/>
  </w:num>
  <w:num w:numId="20">
    <w:abstractNumId w:val="37"/>
  </w:num>
  <w:num w:numId="21">
    <w:abstractNumId w:val="34"/>
  </w:num>
  <w:num w:numId="22">
    <w:abstractNumId w:val="17"/>
  </w:num>
  <w:num w:numId="23">
    <w:abstractNumId w:val="38"/>
  </w:num>
  <w:num w:numId="24">
    <w:abstractNumId w:val="35"/>
  </w:num>
  <w:num w:numId="25">
    <w:abstractNumId w:val="33"/>
  </w:num>
  <w:num w:numId="26">
    <w:abstractNumId w:val="1"/>
  </w:num>
  <w:num w:numId="27">
    <w:abstractNumId w:val="42"/>
  </w:num>
  <w:num w:numId="28">
    <w:abstractNumId w:val="40"/>
  </w:num>
  <w:num w:numId="29">
    <w:abstractNumId w:val="26"/>
  </w:num>
  <w:num w:numId="30">
    <w:abstractNumId w:val="2"/>
  </w:num>
  <w:num w:numId="31">
    <w:abstractNumId w:val="36"/>
  </w:num>
  <w:num w:numId="32">
    <w:abstractNumId w:val="9"/>
  </w:num>
  <w:num w:numId="33">
    <w:abstractNumId w:val="0"/>
  </w:num>
  <w:num w:numId="34">
    <w:abstractNumId w:val="7"/>
  </w:num>
  <w:num w:numId="35">
    <w:abstractNumId w:val="28"/>
  </w:num>
  <w:num w:numId="36">
    <w:abstractNumId w:val="13"/>
  </w:num>
  <w:num w:numId="37">
    <w:abstractNumId w:val="41"/>
  </w:num>
  <w:num w:numId="38">
    <w:abstractNumId w:val="18"/>
  </w:num>
  <w:num w:numId="39">
    <w:abstractNumId w:val="11"/>
  </w:num>
  <w:num w:numId="40">
    <w:abstractNumId w:val="4"/>
  </w:num>
  <w:num w:numId="41">
    <w:abstractNumId w:val="16"/>
  </w:num>
  <w:num w:numId="42">
    <w:abstractNumId w:val="22"/>
  </w:num>
  <w:num w:numId="43">
    <w:abstractNumId w:val="7"/>
  </w:num>
  <w:num w:numId="44">
    <w:abstractNumId w:val="6"/>
  </w:num>
  <w:num w:numId="45">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88E"/>
    <w:rsid w:val="000021C9"/>
    <w:rsid w:val="0000254F"/>
    <w:rsid w:val="00004EA0"/>
    <w:rsid w:val="00005FF8"/>
    <w:rsid w:val="000065DB"/>
    <w:rsid w:val="00007518"/>
    <w:rsid w:val="000076D1"/>
    <w:rsid w:val="00010DDE"/>
    <w:rsid w:val="00014041"/>
    <w:rsid w:val="00014C43"/>
    <w:rsid w:val="00016422"/>
    <w:rsid w:val="00017FA0"/>
    <w:rsid w:val="00020E6D"/>
    <w:rsid w:val="00021887"/>
    <w:rsid w:val="00021B4B"/>
    <w:rsid w:val="000227FF"/>
    <w:rsid w:val="00024A2C"/>
    <w:rsid w:val="000251F9"/>
    <w:rsid w:val="00026C22"/>
    <w:rsid w:val="00026D61"/>
    <w:rsid w:val="0002702C"/>
    <w:rsid w:val="0002769B"/>
    <w:rsid w:val="00027D20"/>
    <w:rsid w:val="00030D9F"/>
    <w:rsid w:val="0003295A"/>
    <w:rsid w:val="00033A98"/>
    <w:rsid w:val="00034496"/>
    <w:rsid w:val="000347BA"/>
    <w:rsid w:val="000349AE"/>
    <w:rsid w:val="00037FEE"/>
    <w:rsid w:val="000403A0"/>
    <w:rsid w:val="00042C02"/>
    <w:rsid w:val="00045651"/>
    <w:rsid w:val="0004628B"/>
    <w:rsid w:val="00046DE1"/>
    <w:rsid w:val="000507B6"/>
    <w:rsid w:val="00054A91"/>
    <w:rsid w:val="00056FBA"/>
    <w:rsid w:val="0005726D"/>
    <w:rsid w:val="000621A9"/>
    <w:rsid w:val="000622CA"/>
    <w:rsid w:val="00063C84"/>
    <w:rsid w:val="00065A77"/>
    <w:rsid w:val="0006749A"/>
    <w:rsid w:val="00070CCF"/>
    <w:rsid w:val="000757C5"/>
    <w:rsid w:val="000770CE"/>
    <w:rsid w:val="000778A2"/>
    <w:rsid w:val="000778F7"/>
    <w:rsid w:val="00077D9D"/>
    <w:rsid w:val="0008135C"/>
    <w:rsid w:val="00081F81"/>
    <w:rsid w:val="00082359"/>
    <w:rsid w:val="00083B52"/>
    <w:rsid w:val="00084FDD"/>
    <w:rsid w:val="000859BD"/>
    <w:rsid w:val="000866D1"/>
    <w:rsid w:val="000874D1"/>
    <w:rsid w:val="00090ECA"/>
    <w:rsid w:val="00091E3D"/>
    <w:rsid w:val="000926D1"/>
    <w:rsid w:val="00092784"/>
    <w:rsid w:val="000948BA"/>
    <w:rsid w:val="00096055"/>
    <w:rsid w:val="00096DC7"/>
    <w:rsid w:val="000A2314"/>
    <w:rsid w:val="000A2DB8"/>
    <w:rsid w:val="000A30D6"/>
    <w:rsid w:val="000A370C"/>
    <w:rsid w:val="000A3B57"/>
    <w:rsid w:val="000A6BA5"/>
    <w:rsid w:val="000A76FC"/>
    <w:rsid w:val="000B2344"/>
    <w:rsid w:val="000B2536"/>
    <w:rsid w:val="000B5C94"/>
    <w:rsid w:val="000B7370"/>
    <w:rsid w:val="000B752E"/>
    <w:rsid w:val="000C0B3C"/>
    <w:rsid w:val="000C0C57"/>
    <w:rsid w:val="000C2704"/>
    <w:rsid w:val="000C421C"/>
    <w:rsid w:val="000C6ED6"/>
    <w:rsid w:val="000C700E"/>
    <w:rsid w:val="000C75AF"/>
    <w:rsid w:val="000D3237"/>
    <w:rsid w:val="000D4BB1"/>
    <w:rsid w:val="000D6611"/>
    <w:rsid w:val="000E17D5"/>
    <w:rsid w:val="000E528D"/>
    <w:rsid w:val="000E56D0"/>
    <w:rsid w:val="000E59EB"/>
    <w:rsid w:val="000E7FC4"/>
    <w:rsid w:val="000F05DC"/>
    <w:rsid w:val="000F1498"/>
    <w:rsid w:val="000F2040"/>
    <w:rsid w:val="000F2388"/>
    <w:rsid w:val="000F4FFD"/>
    <w:rsid w:val="000F661B"/>
    <w:rsid w:val="001014FF"/>
    <w:rsid w:val="00102545"/>
    <w:rsid w:val="00103BCC"/>
    <w:rsid w:val="00103FC8"/>
    <w:rsid w:val="0011167D"/>
    <w:rsid w:val="001118AE"/>
    <w:rsid w:val="0012146B"/>
    <w:rsid w:val="00122794"/>
    <w:rsid w:val="001233FE"/>
    <w:rsid w:val="00124227"/>
    <w:rsid w:val="0012669B"/>
    <w:rsid w:val="00130456"/>
    <w:rsid w:val="001306E7"/>
    <w:rsid w:val="00130C1A"/>
    <w:rsid w:val="00131029"/>
    <w:rsid w:val="0013251A"/>
    <w:rsid w:val="00132CD8"/>
    <w:rsid w:val="00134F24"/>
    <w:rsid w:val="0013528E"/>
    <w:rsid w:val="00135A72"/>
    <w:rsid w:val="00136164"/>
    <w:rsid w:val="00136649"/>
    <w:rsid w:val="001378A8"/>
    <w:rsid w:val="001402A6"/>
    <w:rsid w:val="00141080"/>
    <w:rsid w:val="001417AF"/>
    <w:rsid w:val="00141CA3"/>
    <w:rsid w:val="0014232D"/>
    <w:rsid w:val="00142D31"/>
    <w:rsid w:val="0014303B"/>
    <w:rsid w:val="001437AB"/>
    <w:rsid w:val="0014396F"/>
    <w:rsid w:val="00143ABE"/>
    <w:rsid w:val="001443C0"/>
    <w:rsid w:val="00144891"/>
    <w:rsid w:val="0014653C"/>
    <w:rsid w:val="00146947"/>
    <w:rsid w:val="00147A89"/>
    <w:rsid w:val="00150DCF"/>
    <w:rsid w:val="00151231"/>
    <w:rsid w:val="001519FD"/>
    <w:rsid w:val="0015266F"/>
    <w:rsid w:val="001527ED"/>
    <w:rsid w:val="00152D2E"/>
    <w:rsid w:val="001540F9"/>
    <w:rsid w:val="001548F6"/>
    <w:rsid w:val="00156DA6"/>
    <w:rsid w:val="001577D6"/>
    <w:rsid w:val="001604D5"/>
    <w:rsid w:val="00160ABF"/>
    <w:rsid w:val="00162E19"/>
    <w:rsid w:val="001632C8"/>
    <w:rsid w:val="00164247"/>
    <w:rsid w:val="001656AC"/>
    <w:rsid w:val="001677F8"/>
    <w:rsid w:val="00167FC7"/>
    <w:rsid w:val="00171695"/>
    <w:rsid w:val="00171CE1"/>
    <w:rsid w:val="00171D1C"/>
    <w:rsid w:val="00171D8E"/>
    <w:rsid w:val="00173381"/>
    <w:rsid w:val="00174DCC"/>
    <w:rsid w:val="00176BFB"/>
    <w:rsid w:val="00176DFE"/>
    <w:rsid w:val="001802C9"/>
    <w:rsid w:val="001836CB"/>
    <w:rsid w:val="00184CA3"/>
    <w:rsid w:val="001917CC"/>
    <w:rsid w:val="00194BC0"/>
    <w:rsid w:val="00195A2D"/>
    <w:rsid w:val="001977CE"/>
    <w:rsid w:val="001A1832"/>
    <w:rsid w:val="001A1858"/>
    <w:rsid w:val="001A3260"/>
    <w:rsid w:val="001A4042"/>
    <w:rsid w:val="001B05D9"/>
    <w:rsid w:val="001B2FEA"/>
    <w:rsid w:val="001B49FB"/>
    <w:rsid w:val="001B6BCE"/>
    <w:rsid w:val="001B7E8A"/>
    <w:rsid w:val="001C0D31"/>
    <w:rsid w:val="001C1E61"/>
    <w:rsid w:val="001C25E9"/>
    <w:rsid w:val="001C34D6"/>
    <w:rsid w:val="001C3DB0"/>
    <w:rsid w:val="001C4C71"/>
    <w:rsid w:val="001C5DD4"/>
    <w:rsid w:val="001C7783"/>
    <w:rsid w:val="001D0C7D"/>
    <w:rsid w:val="001D0DE8"/>
    <w:rsid w:val="001D0E1B"/>
    <w:rsid w:val="001D16E2"/>
    <w:rsid w:val="001D1F8A"/>
    <w:rsid w:val="001D218A"/>
    <w:rsid w:val="001D379E"/>
    <w:rsid w:val="001D4BEB"/>
    <w:rsid w:val="001D58FF"/>
    <w:rsid w:val="001E1009"/>
    <w:rsid w:val="001E4DD3"/>
    <w:rsid w:val="001E5D12"/>
    <w:rsid w:val="001F2E88"/>
    <w:rsid w:val="001F38A2"/>
    <w:rsid w:val="001F4B9D"/>
    <w:rsid w:val="001F5282"/>
    <w:rsid w:val="001F59A8"/>
    <w:rsid w:val="001F73D6"/>
    <w:rsid w:val="00202138"/>
    <w:rsid w:val="00202264"/>
    <w:rsid w:val="0020325D"/>
    <w:rsid w:val="00205201"/>
    <w:rsid w:val="00205693"/>
    <w:rsid w:val="00205C93"/>
    <w:rsid w:val="00206E57"/>
    <w:rsid w:val="002073F1"/>
    <w:rsid w:val="0021068F"/>
    <w:rsid w:val="0021121C"/>
    <w:rsid w:val="002115E6"/>
    <w:rsid w:val="0021258C"/>
    <w:rsid w:val="00215C04"/>
    <w:rsid w:val="002161EB"/>
    <w:rsid w:val="00221A26"/>
    <w:rsid w:val="00221C4A"/>
    <w:rsid w:val="00222A50"/>
    <w:rsid w:val="00222A90"/>
    <w:rsid w:val="00223F09"/>
    <w:rsid w:val="00225B4B"/>
    <w:rsid w:val="00226219"/>
    <w:rsid w:val="00230086"/>
    <w:rsid w:val="00231497"/>
    <w:rsid w:val="00231F30"/>
    <w:rsid w:val="00232452"/>
    <w:rsid w:val="002329F4"/>
    <w:rsid w:val="00232FB1"/>
    <w:rsid w:val="00233F56"/>
    <w:rsid w:val="002363B3"/>
    <w:rsid w:val="00236CB6"/>
    <w:rsid w:val="00236E5E"/>
    <w:rsid w:val="002437E0"/>
    <w:rsid w:val="002440F3"/>
    <w:rsid w:val="00244B5E"/>
    <w:rsid w:val="00245618"/>
    <w:rsid w:val="00246134"/>
    <w:rsid w:val="002468D3"/>
    <w:rsid w:val="0024691D"/>
    <w:rsid w:val="002502E8"/>
    <w:rsid w:val="0025094C"/>
    <w:rsid w:val="002521E6"/>
    <w:rsid w:val="00252603"/>
    <w:rsid w:val="00252C76"/>
    <w:rsid w:val="00253938"/>
    <w:rsid w:val="00257B56"/>
    <w:rsid w:val="002606C9"/>
    <w:rsid w:val="002615C5"/>
    <w:rsid w:val="00261E40"/>
    <w:rsid w:val="00262927"/>
    <w:rsid w:val="00263CB2"/>
    <w:rsid w:val="00264058"/>
    <w:rsid w:val="002640E7"/>
    <w:rsid w:val="00270D57"/>
    <w:rsid w:val="00271F43"/>
    <w:rsid w:val="00272508"/>
    <w:rsid w:val="00272C84"/>
    <w:rsid w:val="00273EEB"/>
    <w:rsid w:val="00276298"/>
    <w:rsid w:val="002775D8"/>
    <w:rsid w:val="00277AD0"/>
    <w:rsid w:val="00280B29"/>
    <w:rsid w:val="0028358D"/>
    <w:rsid w:val="00284B7A"/>
    <w:rsid w:val="00285300"/>
    <w:rsid w:val="00293A62"/>
    <w:rsid w:val="00295C41"/>
    <w:rsid w:val="002A0229"/>
    <w:rsid w:val="002A1554"/>
    <w:rsid w:val="002A3080"/>
    <w:rsid w:val="002A3BC7"/>
    <w:rsid w:val="002A3D9D"/>
    <w:rsid w:val="002A48D4"/>
    <w:rsid w:val="002A5582"/>
    <w:rsid w:val="002B3181"/>
    <w:rsid w:val="002B3DEE"/>
    <w:rsid w:val="002B57B7"/>
    <w:rsid w:val="002B7E4E"/>
    <w:rsid w:val="002C028F"/>
    <w:rsid w:val="002C0E51"/>
    <w:rsid w:val="002C2A3C"/>
    <w:rsid w:val="002C37F7"/>
    <w:rsid w:val="002C3AC8"/>
    <w:rsid w:val="002C79D5"/>
    <w:rsid w:val="002D1CB7"/>
    <w:rsid w:val="002D3AD2"/>
    <w:rsid w:val="002D3C3F"/>
    <w:rsid w:val="002D4DCF"/>
    <w:rsid w:val="002D66CB"/>
    <w:rsid w:val="002D7DAE"/>
    <w:rsid w:val="002E0033"/>
    <w:rsid w:val="002E1297"/>
    <w:rsid w:val="002E3402"/>
    <w:rsid w:val="002E3B07"/>
    <w:rsid w:val="002E3B5F"/>
    <w:rsid w:val="002E7161"/>
    <w:rsid w:val="002F114E"/>
    <w:rsid w:val="002F3645"/>
    <w:rsid w:val="002F4FC2"/>
    <w:rsid w:val="002F59B2"/>
    <w:rsid w:val="002F6AD4"/>
    <w:rsid w:val="00302C69"/>
    <w:rsid w:val="00303D53"/>
    <w:rsid w:val="003040F1"/>
    <w:rsid w:val="00304A4E"/>
    <w:rsid w:val="00305078"/>
    <w:rsid w:val="00305980"/>
    <w:rsid w:val="00305ED5"/>
    <w:rsid w:val="0030631D"/>
    <w:rsid w:val="003073F1"/>
    <w:rsid w:val="00310884"/>
    <w:rsid w:val="00310A63"/>
    <w:rsid w:val="0031273A"/>
    <w:rsid w:val="00313B53"/>
    <w:rsid w:val="00316C14"/>
    <w:rsid w:val="00317C77"/>
    <w:rsid w:val="00317D11"/>
    <w:rsid w:val="003206A1"/>
    <w:rsid w:val="00320802"/>
    <w:rsid w:val="00323597"/>
    <w:rsid w:val="00323AA5"/>
    <w:rsid w:val="0032534C"/>
    <w:rsid w:val="00327555"/>
    <w:rsid w:val="00327891"/>
    <w:rsid w:val="003306F1"/>
    <w:rsid w:val="00330AC3"/>
    <w:rsid w:val="00331145"/>
    <w:rsid w:val="00332463"/>
    <w:rsid w:val="003345F4"/>
    <w:rsid w:val="0033481D"/>
    <w:rsid w:val="003358C5"/>
    <w:rsid w:val="0034199C"/>
    <w:rsid w:val="00341D7A"/>
    <w:rsid w:val="00341F9E"/>
    <w:rsid w:val="00343153"/>
    <w:rsid w:val="003438A5"/>
    <w:rsid w:val="00345400"/>
    <w:rsid w:val="00346F6B"/>
    <w:rsid w:val="00347C9C"/>
    <w:rsid w:val="00350DBE"/>
    <w:rsid w:val="003539F5"/>
    <w:rsid w:val="00353A7A"/>
    <w:rsid w:val="0035504B"/>
    <w:rsid w:val="00361172"/>
    <w:rsid w:val="003616E1"/>
    <w:rsid w:val="00364318"/>
    <w:rsid w:val="0037531A"/>
    <w:rsid w:val="00375656"/>
    <w:rsid w:val="00380C19"/>
    <w:rsid w:val="00382DEC"/>
    <w:rsid w:val="00383004"/>
    <w:rsid w:val="00383551"/>
    <w:rsid w:val="00383B40"/>
    <w:rsid w:val="00383FA0"/>
    <w:rsid w:val="003876F4"/>
    <w:rsid w:val="00387747"/>
    <w:rsid w:val="00387B56"/>
    <w:rsid w:val="00390A2B"/>
    <w:rsid w:val="00392E1D"/>
    <w:rsid w:val="00392FFC"/>
    <w:rsid w:val="003968AA"/>
    <w:rsid w:val="00396B2A"/>
    <w:rsid w:val="00396C63"/>
    <w:rsid w:val="003976D0"/>
    <w:rsid w:val="003A0017"/>
    <w:rsid w:val="003A08C1"/>
    <w:rsid w:val="003A16E0"/>
    <w:rsid w:val="003A3B3F"/>
    <w:rsid w:val="003A4841"/>
    <w:rsid w:val="003A490C"/>
    <w:rsid w:val="003A70D9"/>
    <w:rsid w:val="003B3466"/>
    <w:rsid w:val="003B5A70"/>
    <w:rsid w:val="003B7C2D"/>
    <w:rsid w:val="003C1007"/>
    <w:rsid w:val="003C1258"/>
    <w:rsid w:val="003C2E79"/>
    <w:rsid w:val="003C4060"/>
    <w:rsid w:val="003C6C1E"/>
    <w:rsid w:val="003D0ABD"/>
    <w:rsid w:val="003D0D41"/>
    <w:rsid w:val="003D1BDF"/>
    <w:rsid w:val="003D2A4F"/>
    <w:rsid w:val="003D4F52"/>
    <w:rsid w:val="003D5A84"/>
    <w:rsid w:val="003D6B8D"/>
    <w:rsid w:val="003D7B10"/>
    <w:rsid w:val="003E2709"/>
    <w:rsid w:val="003E54DC"/>
    <w:rsid w:val="003E7FF6"/>
    <w:rsid w:val="003F02B4"/>
    <w:rsid w:val="003F0610"/>
    <w:rsid w:val="003F4101"/>
    <w:rsid w:val="003F67FE"/>
    <w:rsid w:val="003F7C1F"/>
    <w:rsid w:val="00400CEB"/>
    <w:rsid w:val="00401EB6"/>
    <w:rsid w:val="00403B2D"/>
    <w:rsid w:val="00405A9C"/>
    <w:rsid w:val="004061CD"/>
    <w:rsid w:val="00406444"/>
    <w:rsid w:val="00407C60"/>
    <w:rsid w:val="00407E60"/>
    <w:rsid w:val="00407ED0"/>
    <w:rsid w:val="00411610"/>
    <w:rsid w:val="00411CFF"/>
    <w:rsid w:val="00413BBA"/>
    <w:rsid w:val="004145C9"/>
    <w:rsid w:val="00415807"/>
    <w:rsid w:val="00421685"/>
    <w:rsid w:val="004219E6"/>
    <w:rsid w:val="00422DD6"/>
    <w:rsid w:val="00424D2D"/>
    <w:rsid w:val="0042569F"/>
    <w:rsid w:val="004263D5"/>
    <w:rsid w:val="00426867"/>
    <w:rsid w:val="00430137"/>
    <w:rsid w:val="004325F7"/>
    <w:rsid w:val="0043266E"/>
    <w:rsid w:val="00432B6A"/>
    <w:rsid w:val="0043398D"/>
    <w:rsid w:val="00434524"/>
    <w:rsid w:val="00436201"/>
    <w:rsid w:val="00437F5A"/>
    <w:rsid w:val="00442153"/>
    <w:rsid w:val="00443C51"/>
    <w:rsid w:val="00445AC6"/>
    <w:rsid w:val="00452023"/>
    <w:rsid w:val="004525E2"/>
    <w:rsid w:val="004536DE"/>
    <w:rsid w:val="004548C0"/>
    <w:rsid w:val="0046020D"/>
    <w:rsid w:val="00460A78"/>
    <w:rsid w:val="00461633"/>
    <w:rsid w:val="00461EEE"/>
    <w:rsid w:val="00463369"/>
    <w:rsid w:val="00464503"/>
    <w:rsid w:val="00465789"/>
    <w:rsid w:val="0046662F"/>
    <w:rsid w:val="004709B0"/>
    <w:rsid w:val="00472002"/>
    <w:rsid w:val="00472166"/>
    <w:rsid w:val="00473713"/>
    <w:rsid w:val="00474731"/>
    <w:rsid w:val="00474809"/>
    <w:rsid w:val="00474991"/>
    <w:rsid w:val="00474E6F"/>
    <w:rsid w:val="00476D8F"/>
    <w:rsid w:val="00477384"/>
    <w:rsid w:val="0047763E"/>
    <w:rsid w:val="00485D51"/>
    <w:rsid w:val="00486065"/>
    <w:rsid w:val="00491023"/>
    <w:rsid w:val="004915AD"/>
    <w:rsid w:val="0049185F"/>
    <w:rsid w:val="00493E52"/>
    <w:rsid w:val="0049448C"/>
    <w:rsid w:val="00495C6D"/>
    <w:rsid w:val="004971F3"/>
    <w:rsid w:val="00497F60"/>
    <w:rsid w:val="004A0550"/>
    <w:rsid w:val="004A0D9E"/>
    <w:rsid w:val="004A199A"/>
    <w:rsid w:val="004A27BC"/>
    <w:rsid w:val="004A4679"/>
    <w:rsid w:val="004A4E03"/>
    <w:rsid w:val="004A5C48"/>
    <w:rsid w:val="004A653B"/>
    <w:rsid w:val="004A6860"/>
    <w:rsid w:val="004B02B1"/>
    <w:rsid w:val="004B1205"/>
    <w:rsid w:val="004B1D35"/>
    <w:rsid w:val="004B1DA4"/>
    <w:rsid w:val="004B346F"/>
    <w:rsid w:val="004B7EDD"/>
    <w:rsid w:val="004C6DF4"/>
    <w:rsid w:val="004C7C94"/>
    <w:rsid w:val="004D0690"/>
    <w:rsid w:val="004D1D19"/>
    <w:rsid w:val="004D25AC"/>
    <w:rsid w:val="004D3D51"/>
    <w:rsid w:val="004D6B15"/>
    <w:rsid w:val="004D71EB"/>
    <w:rsid w:val="004E19CB"/>
    <w:rsid w:val="004E1EC5"/>
    <w:rsid w:val="004E42CD"/>
    <w:rsid w:val="004E5BC1"/>
    <w:rsid w:val="004E7074"/>
    <w:rsid w:val="004E7F23"/>
    <w:rsid w:val="004F06D4"/>
    <w:rsid w:val="004F0EA2"/>
    <w:rsid w:val="004F119F"/>
    <w:rsid w:val="004F799B"/>
    <w:rsid w:val="004F7EAF"/>
    <w:rsid w:val="005016A2"/>
    <w:rsid w:val="005020C6"/>
    <w:rsid w:val="00502842"/>
    <w:rsid w:val="00503042"/>
    <w:rsid w:val="00504A94"/>
    <w:rsid w:val="00505A53"/>
    <w:rsid w:val="005079B4"/>
    <w:rsid w:val="00507D7F"/>
    <w:rsid w:val="00510699"/>
    <w:rsid w:val="005124A9"/>
    <w:rsid w:val="00512AB6"/>
    <w:rsid w:val="00512D4F"/>
    <w:rsid w:val="00512F77"/>
    <w:rsid w:val="00514E55"/>
    <w:rsid w:val="00515B9A"/>
    <w:rsid w:val="0051651F"/>
    <w:rsid w:val="00516CF4"/>
    <w:rsid w:val="005225D7"/>
    <w:rsid w:val="0052335D"/>
    <w:rsid w:val="00523E65"/>
    <w:rsid w:val="005256A6"/>
    <w:rsid w:val="00525AE7"/>
    <w:rsid w:val="00532023"/>
    <w:rsid w:val="005327B2"/>
    <w:rsid w:val="00532D23"/>
    <w:rsid w:val="005369BC"/>
    <w:rsid w:val="005369C3"/>
    <w:rsid w:val="00540ACC"/>
    <w:rsid w:val="00541A2E"/>
    <w:rsid w:val="00541B1C"/>
    <w:rsid w:val="00543F0E"/>
    <w:rsid w:val="00544165"/>
    <w:rsid w:val="00547108"/>
    <w:rsid w:val="00551432"/>
    <w:rsid w:val="005552D9"/>
    <w:rsid w:val="005607D7"/>
    <w:rsid w:val="00561965"/>
    <w:rsid w:val="00562855"/>
    <w:rsid w:val="00563E65"/>
    <w:rsid w:val="00564FAF"/>
    <w:rsid w:val="00565397"/>
    <w:rsid w:val="00565DF4"/>
    <w:rsid w:val="00566604"/>
    <w:rsid w:val="00566BF9"/>
    <w:rsid w:val="00567421"/>
    <w:rsid w:val="005678DE"/>
    <w:rsid w:val="00574015"/>
    <w:rsid w:val="00575939"/>
    <w:rsid w:val="00575EC9"/>
    <w:rsid w:val="00575F78"/>
    <w:rsid w:val="00576332"/>
    <w:rsid w:val="00576FAF"/>
    <w:rsid w:val="00576FD2"/>
    <w:rsid w:val="00577598"/>
    <w:rsid w:val="00583777"/>
    <w:rsid w:val="00585703"/>
    <w:rsid w:val="00586CA4"/>
    <w:rsid w:val="00586F0E"/>
    <w:rsid w:val="00591082"/>
    <w:rsid w:val="00591FAE"/>
    <w:rsid w:val="005927DC"/>
    <w:rsid w:val="005955FF"/>
    <w:rsid w:val="00596811"/>
    <w:rsid w:val="005A1D96"/>
    <w:rsid w:val="005A4E90"/>
    <w:rsid w:val="005B0214"/>
    <w:rsid w:val="005B21EE"/>
    <w:rsid w:val="005B2D5C"/>
    <w:rsid w:val="005B2F02"/>
    <w:rsid w:val="005B4171"/>
    <w:rsid w:val="005B4BF0"/>
    <w:rsid w:val="005C05EF"/>
    <w:rsid w:val="005C1D14"/>
    <w:rsid w:val="005C5991"/>
    <w:rsid w:val="005C5FFC"/>
    <w:rsid w:val="005D0D48"/>
    <w:rsid w:val="005D15A1"/>
    <w:rsid w:val="005D3E5D"/>
    <w:rsid w:val="005D45F7"/>
    <w:rsid w:val="005D562A"/>
    <w:rsid w:val="005D5D5E"/>
    <w:rsid w:val="005D5F38"/>
    <w:rsid w:val="005E02AA"/>
    <w:rsid w:val="005E0C75"/>
    <w:rsid w:val="005E2DBC"/>
    <w:rsid w:val="005E3BE0"/>
    <w:rsid w:val="005E4567"/>
    <w:rsid w:val="005E5FEE"/>
    <w:rsid w:val="005F25A5"/>
    <w:rsid w:val="005F2CB0"/>
    <w:rsid w:val="005F3F19"/>
    <w:rsid w:val="00603D30"/>
    <w:rsid w:val="00606FDC"/>
    <w:rsid w:val="006076E4"/>
    <w:rsid w:val="00611E46"/>
    <w:rsid w:val="006123BD"/>
    <w:rsid w:val="00612702"/>
    <w:rsid w:val="0061294E"/>
    <w:rsid w:val="00612CFA"/>
    <w:rsid w:val="00614EE1"/>
    <w:rsid w:val="00616AC6"/>
    <w:rsid w:val="00617876"/>
    <w:rsid w:val="00621745"/>
    <w:rsid w:val="00622225"/>
    <w:rsid w:val="00622617"/>
    <w:rsid w:val="0062530E"/>
    <w:rsid w:val="0062713C"/>
    <w:rsid w:val="00627F8A"/>
    <w:rsid w:val="00630986"/>
    <w:rsid w:val="00631117"/>
    <w:rsid w:val="0063188E"/>
    <w:rsid w:val="00632791"/>
    <w:rsid w:val="00633279"/>
    <w:rsid w:val="006353B2"/>
    <w:rsid w:val="00635A5B"/>
    <w:rsid w:val="0064039D"/>
    <w:rsid w:val="00640FE1"/>
    <w:rsid w:val="006416E7"/>
    <w:rsid w:val="006418FB"/>
    <w:rsid w:val="00646009"/>
    <w:rsid w:val="006475BB"/>
    <w:rsid w:val="00650861"/>
    <w:rsid w:val="006514E3"/>
    <w:rsid w:val="00651776"/>
    <w:rsid w:val="0065194F"/>
    <w:rsid w:val="00651DEE"/>
    <w:rsid w:val="00653A24"/>
    <w:rsid w:val="006543A1"/>
    <w:rsid w:val="006546F2"/>
    <w:rsid w:val="0065542A"/>
    <w:rsid w:val="00656FE4"/>
    <w:rsid w:val="0065724B"/>
    <w:rsid w:val="00657F38"/>
    <w:rsid w:val="00660397"/>
    <w:rsid w:val="0066177D"/>
    <w:rsid w:val="00661BA7"/>
    <w:rsid w:val="006624E4"/>
    <w:rsid w:val="00663D48"/>
    <w:rsid w:val="006655D7"/>
    <w:rsid w:val="00667853"/>
    <w:rsid w:val="0067302C"/>
    <w:rsid w:val="00674AF1"/>
    <w:rsid w:val="00674C6C"/>
    <w:rsid w:val="006753AE"/>
    <w:rsid w:val="006765AB"/>
    <w:rsid w:val="00680B3A"/>
    <w:rsid w:val="006829BC"/>
    <w:rsid w:val="00687A32"/>
    <w:rsid w:val="00691B31"/>
    <w:rsid w:val="00692B3F"/>
    <w:rsid w:val="006948BB"/>
    <w:rsid w:val="006953E3"/>
    <w:rsid w:val="006974CA"/>
    <w:rsid w:val="00697E63"/>
    <w:rsid w:val="00697EFF"/>
    <w:rsid w:val="006A0481"/>
    <w:rsid w:val="006A1EDA"/>
    <w:rsid w:val="006A2BDC"/>
    <w:rsid w:val="006A44A9"/>
    <w:rsid w:val="006A46FD"/>
    <w:rsid w:val="006B1C97"/>
    <w:rsid w:val="006B42D4"/>
    <w:rsid w:val="006C08BC"/>
    <w:rsid w:val="006C200B"/>
    <w:rsid w:val="006C26CC"/>
    <w:rsid w:val="006C43E6"/>
    <w:rsid w:val="006C4DCE"/>
    <w:rsid w:val="006C6662"/>
    <w:rsid w:val="006C7882"/>
    <w:rsid w:val="006D039A"/>
    <w:rsid w:val="006D31B8"/>
    <w:rsid w:val="006D3C5C"/>
    <w:rsid w:val="006D42C4"/>
    <w:rsid w:val="006D5E77"/>
    <w:rsid w:val="006D6A58"/>
    <w:rsid w:val="006D6F50"/>
    <w:rsid w:val="006D7664"/>
    <w:rsid w:val="006E0352"/>
    <w:rsid w:val="006E1FE6"/>
    <w:rsid w:val="006E5949"/>
    <w:rsid w:val="006F1046"/>
    <w:rsid w:val="006F263C"/>
    <w:rsid w:val="006F287B"/>
    <w:rsid w:val="00700F91"/>
    <w:rsid w:val="007028E6"/>
    <w:rsid w:val="00704F45"/>
    <w:rsid w:val="00705CE7"/>
    <w:rsid w:val="007079C3"/>
    <w:rsid w:val="0071320C"/>
    <w:rsid w:val="0071336C"/>
    <w:rsid w:val="00714671"/>
    <w:rsid w:val="0071474E"/>
    <w:rsid w:val="00715E7A"/>
    <w:rsid w:val="007165CC"/>
    <w:rsid w:val="0071705D"/>
    <w:rsid w:val="00720835"/>
    <w:rsid w:val="007232C7"/>
    <w:rsid w:val="007266F1"/>
    <w:rsid w:val="00726845"/>
    <w:rsid w:val="00727B68"/>
    <w:rsid w:val="00730B07"/>
    <w:rsid w:val="007316E1"/>
    <w:rsid w:val="007368D9"/>
    <w:rsid w:val="00737F6A"/>
    <w:rsid w:val="00741169"/>
    <w:rsid w:val="007423E9"/>
    <w:rsid w:val="0074368F"/>
    <w:rsid w:val="00743C5D"/>
    <w:rsid w:val="00743EFD"/>
    <w:rsid w:val="00745126"/>
    <w:rsid w:val="00747039"/>
    <w:rsid w:val="00751026"/>
    <w:rsid w:val="0075239A"/>
    <w:rsid w:val="0075303F"/>
    <w:rsid w:val="00755A0D"/>
    <w:rsid w:val="00756D08"/>
    <w:rsid w:val="007576A4"/>
    <w:rsid w:val="00757C3C"/>
    <w:rsid w:val="00760152"/>
    <w:rsid w:val="00760786"/>
    <w:rsid w:val="00761131"/>
    <w:rsid w:val="00761F3A"/>
    <w:rsid w:val="00763216"/>
    <w:rsid w:val="007653A3"/>
    <w:rsid w:val="007670CC"/>
    <w:rsid w:val="007715DF"/>
    <w:rsid w:val="007716DB"/>
    <w:rsid w:val="00771882"/>
    <w:rsid w:val="007720AC"/>
    <w:rsid w:val="00772FF5"/>
    <w:rsid w:val="0077514B"/>
    <w:rsid w:val="00780DF3"/>
    <w:rsid w:val="00786262"/>
    <w:rsid w:val="00786708"/>
    <w:rsid w:val="00787E04"/>
    <w:rsid w:val="007905CF"/>
    <w:rsid w:val="00792805"/>
    <w:rsid w:val="007939A5"/>
    <w:rsid w:val="0079523F"/>
    <w:rsid w:val="00795898"/>
    <w:rsid w:val="007A035D"/>
    <w:rsid w:val="007A244A"/>
    <w:rsid w:val="007A4BF4"/>
    <w:rsid w:val="007A4E39"/>
    <w:rsid w:val="007A79E1"/>
    <w:rsid w:val="007B0082"/>
    <w:rsid w:val="007B07CF"/>
    <w:rsid w:val="007B0DF2"/>
    <w:rsid w:val="007B2322"/>
    <w:rsid w:val="007B33FC"/>
    <w:rsid w:val="007B39C2"/>
    <w:rsid w:val="007B6AD6"/>
    <w:rsid w:val="007C00C3"/>
    <w:rsid w:val="007C0293"/>
    <w:rsid w:val="007C1AE5"/>
    <w:rsid w:val="007C4699"/>
    <w:rsid w:val="007C4AFC"/>
    <w:rsid w:val="007C552B"/>
    <w:rsid w:val="007C5EAC"/>
    <w:rsid w:val="007D2205"/>
    <w:rsid w:val="007D2424"/>
    <w:rsid w:val="007D24DB"/>
    <w:rsid w:val="007D28D5"/>
    <w:rsid w:val="007D2910"/>
    <w:rsid w:val="007D481E"/>
    <w:rsid w:val="007D4CB7"/>
    <w:rsid w:val="007D6051"/>
    <w:rsid w:val="007D77BF"/>
    <w:rsid w:val="007E0BAD"/>
    <w:rsid w:val="007E1175"/>
    <w:rsid w:val="007E140F"/>
    <w:rsid w:val="007E1C52"/>
    <w:rsid w:val="007E1D75"/>
    <w:rsid w:val="007E3137"/>
    <w:rsid w:val="007E32D7"/>
    <w:rsid w:val="007E6606"/>
    <w:rsid w:val="007E66CF"/>
    <w:rsid w:val="007F0E9F"/>
    <w:rsid w:val="007F1A4E"/>
    <w:rsid w:val="007F2F64"/>
    <w:rsid w:val="007F4283"/>
    <w:rsid w:val="00800DBF"/>
    <w:rsid w:val="00801DB2"/>
    <w:rsid w:val="008040C4"/>
    <w:rsid w:val="00804CD1"/>
    <w:rsid w:val="00805A42"/>
    <w:rsid w:val="00814141"/>
    <w:rsid w:val="00817873"/>
    <w:rsid w:val="00817E7C"/>
    <w:rsid w:val="0082229D"/>
    <w:rsid w:val="00822A0A"/>
    <w:rsid w:val="00824DAE"/>
    <w:rsid w:val="0082623C"/>
    <w:rsid w:val="0082774E"/>
    <w:rsid w:val="0083042B"/>
    <w:rsid w:val="00831B00"/>
    <w:rsid w:val="00832999"/>
    <w:rsid w:val="00832B16"/>
    <w:rsid w:val="0083343F"/>
    <w:rsid w:val="00834066"/>
    <w:rsid w:val="0083413C"/>
    <w:rsid w:val="00834CFC"/>
    <w:rsid w:val="00835840"/>
    <w:rsid w:val="00835A03"/>
    <w:rsid w:val="00836ECF"/>
    <w:rsid w:val="00837394"/>
    <w:rsid w:val="00842164"/>
    <w:rsid w:val="00842876"/>
    <w:rsid w:val="00842E13"/>
    <w:rsid w:val="008433EF"/>
    <w:rsid w:val="00844105"/>
    <w:rsid w:val="00845539"/>
    <w:rsid w:val="00846AB7"/>
    <w:rsid w:val="00846F45"/>
    <w:rsid w:val="00847066"/>
    <w:rsid w:val="00847AE9"/>
    <w:rsid w:val="008510CC"/>
    <w:rsid w:val="008519F0"/>
    <w:rsid w:val="00852555"/>
    <w:rsid w:val="0085267E"/>
    <w:rsid w:val="0085545D"/>
    <w:rsid w:val="00856B08"/>
    <w:rsid w:val="008572D4"/>
    <w:rsid w:val="0086042F"/>
    <w:rsid w:val="00860A1A"/>
    <w:rsid w:val="00860FB5"/>
    <w:rsid w:val="00861162"/>
    <w:rsid w:val="00864D74"/>
    <w:rsid w:val="0086599C"/>
    <w:rsid w:val="00874D49"/>
    <w:rsid w:val="008754FC"/>
    <w:rsid w:val="008764DE"/>
    <w:rsid w:val="0087794C"/>
    <w:rsid w:val="008801CD"/>
    <w:rsid w:val="00884EA1"/>
    <w:rsid w:val="00886D89"/>
    <w:rsid w:val="00886F9B"/>
    <w:rsid w:val="00890C9F"/>
    <w:rsid w:val="00896112"/>
    <w:rsid w:val="00896263"/>
    <w:rsid w:val="00896531"/>
    <w:rsid w:val="008977A2"/>
    <w:rsid w:val="008A08B4"/>
    <w:rsid w:val="008A14D0"/>
    <w:rsid w:val="008A1D7B"/>
    <w:rsid w:val="008A1FD0"/>
    <w:rsid w:val="008A316D"/>
    <w:rsid w:val="008A42E3"/>
    <w:rsid w:val="008A46DA"/>
    <w:rsid w:val="008A5B1E"/>
    <w:rsid w:val="008B1474"/>
    <w:rsid w:val="008B2458"/>
    <w:rsid w:val="008B2D0B"/>
    <w:rsid w:val="008B394F"/>
    <w:rsid w:val="008B39F7"/>
    <w:rsid w:val="008B4DE6"/>
    <w:rsid w:val="008B5DEF"/>
    <w:rsid w:val="008B5E9E"/>
    <w:rsid w:val="008B60EE"/>
    <w:rsid w:val="008C3D9C"/>
    <w:rsid w:val="008C4076"/>
    <w:rsid w:val="008C75AB"/>
    <w:rsid w:val="008D0F77"/>
    <w:rsid w:val="008D1708"/>
    <w:rsid w:val="008D489D"/>
    <w:rsid w:val="008D4D9F"/>
    <w:rsid w:val="008D50A7"/>
    <w:rsid w:val="008D618A"/>
    <w:rsid w:val="008D7035"/>
    <w:rsid w:val="008D7F8E"/>
    <w:rsid w:val="008E0884"/>
    <w:rsid w:val="008E3351"/>
    <w:rsid w:val="008E473E"/>
    <w:rsid w:val="008E73F6"/>
    <w:rsid w:val="008F068C"/>
    <w:rsid w:val="008F1B34"/>
    <w:rsid w:val="008F1D7B"/>
    <w:rsid w:val="008F4AAC"/>
    <w:rsid w:val="008F58C9"/>
    <w:rsid w:val="008F5AFD"/>
    <w:rsid w:val="008F6DA0"/>
    <w:rsid w:val="008F705C"/>
    <w:rsid w:val="00900C82"/>
    <w:rsid w:val="00901E6A"/>
    <w:rsid w:val="00902B8B"/>
    <w:rsid w:val="00902EDB"/>
    <w:rsid w:val="009033FE"/>
    <w:rsid w:val="009046AD"/>
    <w:rsid w:val="00907FEF"/>
    <w:rsid w:val="00910B50"/>
    <w:rsid w:val="00911712"/>
    <w:rsid w:val="00911B04"/>
    <w:rsid w:val="00911C51"/>
    <w:rsid w:val="00912267"/>
    <w:rsid w:val="00914B40"/>
    <w:rsid w:val="0091674F"/>
    <w:rsid w:val="00916CB6"/>
    <w:rsid w:val="009174FF"/>
    <w:rsid w:val="00917F56"/>
    <w:rsid w:val="00920E05"/>
    <w:rsid w:val="00920E29"/>
    <w:rsid w:val="00921A90"/>
    <w:rsid w:val="00921DA9"/>
    <w:rsid w:val="00923C7C"/>
    <w:rsid w:val="009242DC"/>
    <w:rsid w:val="00924A93"/>
    <w:rsid w:val="009251B1"/>
    <w:rsid w:val="00927CEB"/>
    <w:rsid w:val="009300B8"/>
    <w:rsid w:val="0093040A"/>
    <w:rsid w:val="00931559"/>
    <w:rsid w:val="00931E20"/>
    <w:rsid w:val="0093361A"/>
    <w:rsid w:val="0093392D"/>
    <w:rsid w:val="00933E5D"/>
    <w:rsid w:val="0093506B"/>
    <w:rsid w:val="00935B8E"/>
    <w:rsid w:val="00937C55"/>
    <w:rsid w:val="009424BD"/>
    <w:rsid w:val="00945AA7"/>
    <w:rsid w:val="00946053"/>
    <w:rsid w:val="00946876"/>
    <w:rsid w:val="00950607"/>
    <w:rsid w:val="009512EE"/>
    <w:rsid w:val="009529F9"/>
    <w:rsid w:val="00955B8F"/>
    <w:rsid w:val="009571AD"/>
    <w:rsid w:val="00961E68"/>
    <w:rsid w:val="00962433"/>
    <w:rsid w:val="00964170"/>
    <w:rsid w:val="00964F37"/>
    <w:rsid w:val="00966FE0"/>
    <w:rsid w:val="00967C87"/>
    <w:rsid w:val="009701A4"/>
    <w:rsid w:val="00970ED1"/>
    <w:rsid w:val="009721EB"/>
    <w:rsid w:val="009732C5"/>
    <w:rsid w:val="00973887"/>
    <w:rsid w:val="00974558"/>
    <w:rsid w:val="0097459B"/>
    <w:rsid w:val="009745CE"/>
    <w:rsid w:val="00975356"/>
    <w:rsid w:val="00976519"/>
    <w:rsid w:val="00977556"/>
    <w:rsid w:val="009824A2"/>
    <w:rsid w:val="00983DC0"/>
    <w:rsid w:val="00984FD5"/>
    <w:rsid w:val="00986598"/>
    <w:rsid w:val="00991C7E"/>
    <w:rsid w:val="009940D3"/>
    <w:rsid w:val="00994902"/>
    <w:rsid w:val="00995B8E"/>
    <w:rsid w:val="0099651A"/>
    <w:rsid w:val="009A0277"/>
    <w:rsid w:val="009A3A3A"/>
    <w:rsid w:val="009A4580"/>
    <w:rsid w:val="009A5112"/>
    <w:rsid w:val="009A69C2"/>
    <w:rsid w:val="009A7939"/>
    <w:rsid w:val="009A7B7E"/>
    <w:rsid w:val="009B1806"/>
    <w:rsid w:val="009B24E0"/>
    <w:rsid w:val="009B32CD"/>
    <w:rsid w:val="009B41CD"/>
    <w:rsid w:val="009B4216"/>
    <w:rsid w:val="009B5359"/>
    <w:rsid w:val="009B5840"/>
    <w:rsid w:val="009B5CB4"/>
    <w:rsid w:val="009B69C0"/>
    <w:rsid w:val="009B767E"/>
    <w:rsid w:val="009C05E5"/>
    <w:rsid w:val="009C088E"/>
    <w:rsid w:val="009C6864"/>
    <w:rsid w:val="009C7113"/>
    <w:rsid w:val="009C7220"/>
    <w:rsid w:val="009C75EF"/>
    <w:rsid w:val="009D1D8C"/>
    <w:rsid w:val="009D29C6"/>
    <w:rsid w:val="009D29F5"/>
    <w:rsid w:val="009D5713"/>
    <w:rsid w:val="009D64FC"/>
    <w:rsid w:val="009D75D9"/>
    <w:rsid w:val="009E08A0"/>
    <w:rsid w:val="009E14A9"/>
    <w:rsid w:val="009E1BC0"/>
    <w:rsid w:val="009E3B6E"/>
    <w:rsid w:val="009E493A"/>
    <w:rsid w:val="009F1CF1"/>
    <w:rsid w:val="009F31CD"/>
    <w:rsid w:val="009F4AE7"/>
    <w:rsid w:val="009F6077"/>
    <w:rsid w:val="009F76F1"/>
    <w:rsid w:val="009F77CC"/>
    <w:rsid w:val="00A033AE"/>
    <w:rsid w:val="00A04E92"/>
    <w:rsid w:val="00A070C0"/>
    <w:rsid w:val="00A10F5D"/>
    <w:rsid w:val="00A11218"/>
    <w:rsid w:val="00A11A98"/>
    <w:rsid w:val="00A14D39"/>
    <w:rsid w:val="00A176BD"/>
    <w:rsid w:val="00A21BF1"/>
    <w:rsid w:val="00A222CE"/>
    <w:rsid w:val="00A2295B"/>
    <w:rsid w:val="00A23FF5"/>
    <w:rsid w:val="00A268B6"/>
    <w:rsid w:val="00A30DF1"/>
    <w:rsid w:val="00A31905"/>
    <w:rsid w:val="00A33B99"/>
    <w:rsid w:val="00A33EAF"/>
    <w:rsid w:val="00A33ED1"/>
    <w:rsid w:val="00A34C0D"/>
    <w:rsid w:val="00A371F1"/>
    <w:rsid w:val="00A3783D"/>
    <w:rsid w:val="00A41509"/>
    <w:rsid w:val="00A44718"/>
    <w:rsid w:val="00A44A7C"/>
    <w:rsid w:val="00A45EA7"/>
    <w:rsid w:val="00A47E14"/>
    <w:rsid w:val="00A5088D"/>
    <w:rsid w:val="00A52348"/>
    <w:rsid w:val="00A54F5B"/>
    <w:rsid w:val="00A6087B"/>
    <w:rsid w:val="00A61609"/>
    <w:rsid w:val="00A6339B"/>
    <w:rsid w:val="00A65845"/>
    <w:rsid w:val="00A6587E"/>
    <w:rsid w:val="00A660E2"/>
    <w:rsid w:val="00A667D6"/>
    <w:rsid w:val="00A71E09"/>
    <w:rsid w:val="00A727CF"/>
    <w:rsid w:val="00A76EC8"/>
    <w:rsid w:val="00A77B8C"/>
    <w:rsid w:val="00A804EB"/>
    <w:rsid w:val="00A8073B"/>
    <w:rsid w:val="00A81DC0"/>
    <w:rsid w:val="00A82FC6"/>
    <w:rsid w:val="00A87EC9"/>
    <w:rsid w:val="00A92C92"/>
    <w:rsid w:val="00A92C9C"/>
    <w:rsid w:val="00A938E3"/>
    <w:rsid w:val="00A93926"/>
    <w:rsid w:val="00A943F8"/>
    <w:rsid w:val="00A963F7"/>
    <w:rsid w:val="00A966CB"/>
    <w:rsid w:val="00AA14F7"/>
    <w:rsid w:val="00AA2A0F"/>
    <w:rsid w:val="00AA2AA1"/>
    <w:rsid w:val="00AA3F80"/>
    <w:rsid w:val="00AA4127"/>
    <w:rsid w:val="00AA57DF"/>
    <w:rsid w:val="00AB13EE"/>
    <w:rsid w:val="00AB2741"/>
    <w:rsid w:val="00AB410A"/>
    <w:rsid w:val="00AB5E9F"/>
    <w:rsid w:val="00AC08AB"/>
    <w:rsid w:val="00AC2D24"/>
    <w:rsid w:val="00AC3B8C"/>
    <w:rsid w:val="00AC3EF8"/>
    <w:rsid w:val="00AC52F1"/>
    <w:rsid w:val="00AC64FB"/>
    <w:rsid w:val="00AC79E0"/>
    <w:rsid w:val="00AD162B"/>
    <w:rsid w:val="00AD17B1"/>
    <w:rsid w:val="00AD2069"/>
    <w:rsid w:val="00AD4657"/>
    <w:rsid w:val="00AD4B58"/>
    <w:rsid w:val="00AD4CFE"/>
    <w:rsid w:val="00AD68CF"/>
    <w:rsid w:val="00AD7E1E"/>
    <w:rsid w:val="00AE03D6"/>
    <w:rsid w:val="00AE1879"/>
    <w:rsid w:val="00AE2C92"/>
    <w:rsid w:val="00AE4268"/>
    <w:rsid w:val="00AF0C40"/>
    <w:rsid w:val="00AF1667"/>
    <w:rsid w:val="00AF24EF"/>
    <w:rsid w:val="00AF29CA"/>
    <w:rsid w:val="00AF755D"/>
    <w:rsid w:val="00AF7607"/>
    <w:rsid w:val="00AF7639"/>
    <w:rsid w:val="00AF78C0"/>
    <w:rsid w:val="00B00318"/>
    <w:rsid w:val="00B00827"/>
    <w:rsid w:val="00B0233E"/>
    <w:rsid w:val="00B03941"/>
    <w:rsid w:val="00B052BE"/>
    <w:rsid w:val="00B05425"/>
    <w:rsid w:val="00B05465"/>
    <w:rsid w:val="00B068A3"/>
    <w:rsid w:val="00B06EA9"/>
    <w:rsid w:val="00B07AB4"/>
    <w:rsid w:val="00B10E3B"/>
    <w:rsid w:val="00B122E5"/>
    <w:rsid w:val="00B12C0E"/>
    <w:rsid w:val="00B133F5"/>
    <w:rsid w:val="00B137D9"/>
    <w:rsid w:val="00B1631B"/>
    <w:rsid w:val="00B16490"/>
    <w:rsid w:val="00B22C23"/>
    <w:rsid w:val="00B24E67"/>
    <w:rsid w:val="00B24F1A"/>
    <w:rsid w:val="00B25781"/>
    <w:rsid w:val="00B25D5C"/>
    <w:rsid w:val="00B2698E"/>
    <w:rsid w:val="00B272B6"/>
    <w:rsid w:val="00B27F7F"/>
    <w:rsid w:val="00B30662"/>
    <w:rsid w:val="00B35D3E"/>
    <w:rsid w:val="00B3624E"/>
    <w:rsid w:val="00B4259B"/>
    <w:rsid w:val="00B46118"/>
    <w:rsid w:val="00B4721F"/>
    <w:rsid w:val="00B52157"/>
    <w:rsid w:val="00B529D8"/>
    <w:rsid w:val="00B531B0"/>
    <w:rsid w:val="00B54933"/>
    <w:rsid w:val="00B54A32"/>
    <w:rsid w:val="00B55A38"/>
    <w:rsid w:val="00B55C8F"/>
    <w:rsid w:val="00B5602E"/>
    <w:rsid w:val="00B613F5"/>
    <w:rsid w:val="00B61B09"/>
    <w:rsid w:val="00B6263D"/>
    <w:rsid w:val="00B64980"/>
    <w:rsid w:val="00B6523C"/>
    <w:rsid w:val="00B65E06"/>
    <w:rsid w:val="00B679F7"/>
    <w:rsid w:val="00B67F95"/>
    <w:rsid w:val="00B70186"/>
    <w:rsid w:val="00B7296A"/>
    <w:rsid w:val="00B72A90"/>
    <w:rsid w:val="00B7671C"/>
    <w:rsid w:val="00B814C8"/>
    <w:rsid w:val="00B82EEC"/>
    <w:rsid w:val="00B83A46"/>
    <w:rsid w:val="00B844E4"/>
    <w:rsid w:val="00B847CE"/>
    <w:rsid w:val="00B84CA5"/>
    <w:rsid w:val="00B84EA1"/>
    <w:rsid w:val="00B87E3C"/>
    <w:rsid w:val="00B900EF"/>
    <w:rsid w:val="00B905A0"/>
    <w:rsid w:val="00B90D82"/>
    <w:rsid w:val="00B92C42"/>
    <w:rsid w:val="00B94ABE"/>
    <w:rsid w:val="00B95B82"/>
    <w:rsid w:val="00B95F59"/>
    <w:rsid w:val="00B96707"/>
    <w:rsid w:val="00B97B5C"/>
    <w:rsid w:val="00BA10C3"/>
    <w:rsid w:val="00BA24C8"/>
    <w:rsid w:val="00BA5458"/>
    <w:rsid w:val="00BA6535"/>
    <w:rsid w:val="00BB1F4D"/>
    <w:rsid w:val="00BB24F1"/>
    <w:rsid w:val="00BB2F1C"/>
    <w:rsid w:val="00BB37AF"/>
    <w:rsid w:val="00BB4B87"/>
    <w:rsid w:val="00BC1C24"/>
    <w:rsid w:val="00BC1ED2"/>
    <w:rsid w:val="00BC2715"/>
    <w:rsid w:val="00BC2CC0"/>
    <w:rsid w:val="00BC2CF2"/>
    <w:rsid w:val="00BC3350"/>
    <w:rsid w:val="00BC398E"/>
    <w:rsid w:val="00BC3D81"/>
    <w:rsid w:val="00BC3F6A"/>
    <w:rsid w:val="00BC420F"/>
    <w:rsid w:val="00BC5BBE"/>
    <w:rsid w:val="00BC78EB"/>
    <w:rsid w:val="00BD196A"/>
    <w:rsid w:val="00BD2FF0"/>
    <w:rsid w:val="00BD3102"/>
    <w:rsid w:val="00BE0A15"/>
    <w:rsid w:val="00BE161E"/>
    <w:rsid w:val="00BE236F"/>
    <w:rsid w:val="00BE3118"/>
    <w:rsid w:val="00BE3EB3"/>
    <w:rsid w:val="00BE72DD"/>
    <w:rsid w:val="00BF0069"/>
    <w:rsid w:val="00BF0493"/>
    <w:rsid w:val="00BF2EF4"/>
    <w:rsid w:val="00BF3F5D"/>
    <w:rsid w:val="00BF527F"/>
    <w:rsid w:val="00BF6020"/>
    <w:rsid w:val="00BF7221"/>
    <w:rsid w:val="00C0050D"/>
    <w:rsid w:val="00C01C3A"/>
    <w:rsid w:val="00C01E81"/>
    <w:rsid w:val="00C03DB4"/>
    <w:rsid w:val="00C04B91"/>
    <w:rsid w:val="00C0595B"/>
    <w:rsid w:val="00C06A6D"/>
    <w:rsid w:val="00C06F91"/>
    <w:rsid w:val="00C15D69"/>
    <w:rsid w:val="00C16864"/>
    <w:rsid w:val="00C203C9"/>
    <w:rsid w:val="00C2041A"/>
    <w:rsid w:val="00C20D0F"/>
    <w:rsid w:val="00C216AA"/>
    <w:rsid w:val="00C21C01"/>
    <w:rsid w:val="00C24CB6"/>
    <w:rsid w:val="00C26DF4"/>
    <w:rsid w:val="00C2706E"/>
    <w:rsid w:val="00C31233"/>
    <w:rsid w:val="00C3214E"/>
    <w:rsid w:val="00C33D07"/>
    <w:rsid w:val="00C34AD3"/>
    <w:rsid w:val="00C34C38"/>
    <w:rsid w:val="00C35AB1"/>
    <w:rsid w:val="00C35C29"/>
    <w:rsid w:val="00C36390"/>
    <w:rsid w:val="00C37A86"/>
    <w:rsid w:val="00C37F90"/>
    <w:rsid w:val="00C40124"/>
    <w:rsid w:val="00C40250"/>
    <w:rsid w:val="00C4049E"/>
    <w:rsid w:val="00C4250D"/>
    <w:rsid w:val="00C4476F"/>
    <w:rsid w:val="00C44824"/>
    <w:rsid w:val="00C44AA2"/>
    <w:rsid w:val="00C44E52"/>
    <w:rsid w:val="00C451A2"/>
    <w:rsid w:val="00C46ADF"/>
    <w:rsid w:val="00C50EAD"/>
    <w:rsid w:val="00C51905"/>
    <w:rsid w:val="00C532A6"/>
    <w:rsid w:val="00C54A37"/>
    <w:rsid w:val="00C560D1"/>
    <w:rsid w:val="00C56150"/>
    <w:rsid w:val="00C5716B"/>
    <w:rsid w:val="00C57F7F"/>
    <w:rsid w:val="00C57FF6"/>
    <w:rsid w:val="00C60801"/>
    <w:rsid w:val="00C623F8"/>
    <w:rsid w:val="00C65E71"/>
    <w:rsid w:val="00C666E3"/>
    <w:rsid w:val="00C67951"/>
    <w:rsid w:val="00C72410"/>
    <w:rsid w:val="00C72C8F"/>
    <w:rsid w:val="00C72FC3"/>
    <w:rsid w:val="00C73ACD"/>
    <w:rsid w:val="00C740F4"/>
    <w:rsid w:val="00C740FD"/>
    <w:rsid w:val="00C76229"/>
    <w:rsid w:val="00C7627C"/>
    <w:rsid w:val="00C77A4E"/>
    <w:rsid w:val="00C80837"/>
    <w:rsid w:val="00C8503D"/>
    <w:rsid w:val="00C86B94"/>
    <w:rsid w:val="00C86F4C"/>
    <w:rsid w:val="00C90D17"/>
    <w:rsid w:val="00C90FEC"/>
    <w:rsid w:val="00C9129F"/>
    <w:rsid w:val="00C91375"/>
    <w:rsid w:val="00C91593"/>
    <w:rsid w:val="00C91FF0"/>
    <w:rsid w:val="00C92384"/>
    <w:rsid w:val="00C9386E"/>
    <w:rsid w:val="00C94217"/>
    <w:rsid w:val="00C95ACA"/>
    <w:rsid w:val="00C9674A"/>
    <w:rsid w:val="00CA2A5E"/>
    <w:rsid w:val="00CA3D34"/>
    <w:rsid w:val="00CA4BF0"/>
    <w:rsid w:val="00CA5105"/>
    <w:rsid w:val="00CA5729"/>
    <w:rsid w:val="00CB1EB4"/>
    <w:rsid w:val="00CB2557"/>
    <w:rsid w:val="00CB26EC"/>
    <w:rsid w:val="00CB29EF"/>
    <w:rsid w:val="00CB2C02"/>
    <w:rsid w:val="00CB30E5"/>
    <w:rsid w:val="00CB3E28"/>
    <w:rsid w:val="00CB51A7"/>
    <w:rsid w:val="00CC0A15"/>
    <w:rsid w:val="00CC27FB"/>
    <w:rsid w:val="00CC4720"/>
    <w:rsid w:val="00CC59CE"/>
    <w:rsid w:val="00CC5CAC"/>
    <w:rsid w:val="00CC6D4E"/>
    <w:rsid w:val="00CC6FB4"/>
    <w:rsid w:val="00CC7917"/>
    <w:rsid w:val="00CD0651"/>
    <w:rsid w:val="00CD210E"/>
    <w:rsid w:val="00CD3CB6"/>
    <w:rsid w:val="00CD4288"/>
    <w:rsid w:val="00CD5FD8"/>
    <w:rsid w:val="00CE2390"/>
    <w:rsid w:val="00CE3A37"/>
    <w:rsid w:val="00CE3A72"/>
    <w:rsid w:val="00CE620F"/>
    <w:rsid w:val="00CE745A"/>
    <w:rsid w:val="00CF1AB4"/>
    <w:rsid w:val="00CF45C7"/>
    <w:rsid w:val="00CF4C31"/>
    <w:rsid w:val="00CF5023"/>
    <w:rsid w:val="00CF73C6"/>
    <w:rsid w:val="00CF740B"/>
    <w:rsid w:val="00D03750"/>
    <w:rsid w:val="00D03ADA"/>
    <w:rsid w:val="00D040A1"/>
    <w:rsid w:val="00D053E4"/>
    <w:rsid w:val="00D0586B"/>
    <w:rsid w:val="00D05C72"/>
    <w:rsid w:val="00D07B42"/>
    <w:rsid w:val="00D10B79"/>
    <w:rsid w:val="00D12613"/>
    <w:rsid w:val="00D12BBA"/>
    <w:rsid w:val="00D12BCE"/>
    <w:rsid w:val="00D141F0"/>
    <w:rsid w:val="00D15ACB"/>
    <w:rsid w:val="00D15B82"/>
    <w:rsid w:val="00D16012"/>
    <w:rsid w:val="00D16E8F"/>
    <w:rsid w:val="00D2059A"/>
    <w:rsid w:val="00D209EF"/>
    <w:rsid w:val="00D21785"/>
    <w:rsid w:val="00D22150"/>
    <w:rsid w:val="00D22DD6"/>
    <w:rsid w:val="00D23C39"/>
    <w:rsid w:val="00D25C37"/>
    <w:rsid w:val="00D26599"/>
    <w:rsid w:val="00D3156C"/>
    <w:rsid w:val="00D32B02"/>
    <w:rsid w:val="00D3361D"/>
    <w:rsid w:val="00D33677"/>
    <w:rsid w:val="00D34F9F"/>
    <w:rsid w:val="00D3610A"/>
    <w:rsid w:val="00D3700B"/>
    <w:rsid w:val="00D371D4"/>
    <w:rsid w:val="00D37804"/>
    <w:rsid w:val="00D468C7"/>
    <w:rsid w:val="00D5012D"/>
    <w:rsid w:val="00D504FA"/>
    <w:rsid w:val="00D5080E"/>
    <w:rsid w:val="00D52270"/>
    <w:rsid w:val="00D53313"/>
    <w:rsid w:val="00D5332A"/>
    <w:rsid w:val="00D54935"/>
    <w:rsid w:val="00D55309"/>
    <w:rsid w:val="00D55725"/>
    <w:rsid w:val="00D579D9"/>
    <w:rsid w:val="00D62A35"/>
    <w:rsid w:val="00D62ADE"/>
    <w:rsid w:val="00D62C91"/>
    <w:rsid w:val="00D6414B"/>
    <w:rsid w:val="00D657F1"/>
    <w:rsid w:val="00D664B6"/>
    <w:rsid w:val="00D7035F"/>
    <w:rsid w:val="00D73D8F"/>
    <w:rsid w:val="00D73F34"/>
    <w:rsid w:val="00D766FA"/>
    <w:rsid w:val="00D776A8"/>
    <w:rsid w:val="00D7798F"/>
    <w:rsid w:val="00D81012"/>
    <w:rsid w:val="00D82634"/>
    <w:rsid w:val="00D829B6"/>
    <w:rsid w:val="00D84D93"/>
    <w:rsid w:val="00D84F3A"/>
    <w:rsid w:val="00D85A7F"/>
    <w:rsid w:val="00D864B2"/>
    <w:rsid w:val="00D907AB"/>
    <w:rsid w:val="00D93D8E"/>
    <w:rsid w:val="00DA06EB"/>
    <w:rsid w:val="00DA07ED"/>
    <w:rsid w:val="00DA1707"/>
    <w:rsid w:val="00DA1908"/>
    <w:rsid w:val="00DA7A04"/>
    <w:rsid w:val="00DB00F2"/>
    <w:rsid w:val="00DB1A40"/>
    <w:rsid w:val="00DB3697"/>
    <w:rsid w:val="00DB3DFF"/>
    <w:rsid w:val="00DB6008"/>
    <w:rsid w:val="00DB6655"/>
    <w:rsid w:val="00DB6A1A"/>
    <w:rsid w:val="00DC0183"/>
    <w:rsid w:val="00DC027E"/>
    <w:rsid w:val="00DC20CE"/>
    <w:rsid w:val="00DC3C55"/>
    <w:rsid w:val="00DC4A91"/>
    <w:rsid w:val="00DD0216"/>
    <w:rsid w:val="00DD0C96"/>
    <w:rsid w:val="00DD1436"/>
    <w:rsid w:val="00DD1493"/>
    <w:rsid w:val="00DD23CC"/>
    <w:rsid w:val="00DD57BD"/>
    <w:rsid w:val="00DD5CA9"/>
    <w:rsid w:val="00DD6387"/>
    <w:rsid w:val="00DE0F09"/>
    <w:rsid w:val="00DE0F72"/>
    <w:rsid w:val="00DE1623"/>
    <w:rsid w:val="00DE2D61"/>
    <w:rsid w:val="00DE3A11"/>
    <w:rsid w:val="00DE4AA3"/>
    <w:rsid w:val="00DE794F"/>
    <w:rsid w:val="00DF05F9"/>
    <w:rsid w:val="00DF164E"/>
    <w:rsid w:val="00DF1BEC"/>
    <w:rsid w:val="00DF2101"/>
    <w:rsid w:val="00DF2690"/>
    <w:rsid w:val="00DF564B"/>
    <w:rsid w:val="00DF78C0"/>
    <w:rsid w:val="00E0390B"/>
    <w:rsid w:val="00E04792"/>
    <w:rsid w:val="00E047E2"/>
    <w:rsid w:val="00E05F82"/>
    <w:rsid w:val="00E124BD"/>
    <w:rsid w:val="00E14969"/>
    <w:rsid w:val="00E16053"/>
    <w:rsid w:val="00E1703F"/>
    <w:rsid w:val="00E20CDD"/>
    <w:rsid w:val="00E216DF"/>
    <w:rsid w:val="00E22790"/>
    <w:rsid w:val="00E22B8F"/>
    <w:rsid w:val="00E254DB"/>
    <w:rsid w:val="00E27C0E"/>
    <w:rsid w:val="00E30714"/>
    <w:rsid w:val="00E30B17"/>
    <w:rsid w:val="00E30E9C"/>
    <w:rsid w:val="00E30F69"/>
    <w:rsid w:val="00E315A4"/>
    <w:rsid w:val="00E33551"/>
    <w:rsid w:val="00E34518"/>
    <w:rsid w:val="00E35AA4"/>
    <w:rsid w:val="00E43BDA"/>
    <w:rsid w:val="00E459DC"/>
    <w:rsid w:val="00E45D66"/>
    <w:rsid w:val="00E506A9"/>
    <w:rsid w:val="00E53066"/>
    <w:rsid w:val="00E600C9"/>
    <w:rsid w:val="00E61239"/>
    <w:rsid w:val="00E612A4"/>
    <w:rsid w:val="00E63462"/>
    <w:rsid w:val="00E6407A"/>
    <w:rsid w:val="00E64305"/>
    <w:rsid w:val="00E64A15"/>
    <w:rsid w:val="00E71382"/>
    <w:rsid w:val="00E73D3F"/>
    <w:rsid w:val="00E75E2A"/>
    <w:rsid w:val="00E767DD"/>
    <w:rsid w:val="00E772FD"/>
    <w:rsid w:val="00E774B7"/>
    <w:rsid w:val="00E802B0"/>
    <w:rsid w:val="00E819E7"/>
    <w:rsid w:val="00E84CC2"/>
    <w:rsid w:val="00E84E06"/>
    <w:rsid w:val="00E85A12"/>
    <w:rsid w:val="00E902A1"/>
    <w:rsid w:val="00E902F5"/>
    <w:rsid w:val="00E93954"/>
    <w:rsid w:val="00E93F18"/>
    <w:rsid w:val="00E95C6C"/>
    <w:rsid w:val="00E9698A"/>
    <w:rsid w:val="00EA0400"/>
    <w:rsid w:val="00EA19B2"/>
    <w:rsid w:val="00EA3673"/>
    <w:rsid w:val="00EA48AB"/>
    <w:rsid w:val="00EA5883"/>
    <w:rsid w:val="00EA7043"/>
    <w:rsid w:val="00EB1429"/>
    <w:rsid w:val="00EB21ED"/>
    <w:rsid w:val="00EB3153"/>
    <w:rsid w:val="00EB3990"/>
    <w:rsid w:val="00EB5B83"/>
    <w:rsid w:val="00EB6171"/>
    <w:rsid w:val="00EB6191"/>
    <w:rsid w:val="00EB7439"/>
    <w:rsid w:val="00EB7D06"/>
    <w:rsid w:val="00EC272A"/>
    <w:rsid w:val="00EC3AD7"/>
    <w:rsid w:val="00EC3CE2"/>
    <w:rsid w:val="00EC418A"/>
    <w:rsid w:val="00EC4D73"/>
    <w:rsid w:val="00ED036F"/>
    <w:rsid w:val="00ED5F70"/>
    <w:rsid w:val="00ED63D8"/>
    <w:rsid w:val="00ED6AC9"/>
    <w:rsid w:val="00ED7C8E"/>
    <w:rsid w:val="00EE1103"/>
    <w:rsid w:val="00EE21C4"/>
    <w:rsid w:val="00EE3679"/>
    <w:rsid w:val="00EF35AF"/>
    <w:rsid w:val="00EF3899"/>
    <w:rsid w:val="00EF4421"/>
    <w:rsid w:val="00EF5538"/>
    <w:rsid w:val="00EF5C60"/>
    <w:rsid w:val="00EF60F5"/>
    <w:rsid w:val="00EF6596"/>
    <w:rsid w:val="00EF6F94"/>
    <w:rsid w:val="00F00742"/>
    <w:rsid w:val="00F01754"/>
    <w:rsid w:val="00F02AFF"/>
    <w:rsid w:val="00F02D79"/>
    <w:rsid w:val="00F03CC7"/>
    <w:rsid w:val="00F04978"/>
    <w:rsid w:val="00F049F7"/>
    <w:rsid w:val="00F05E68"/>
    <w:rsid w:val="00F07610"/>
    <w:rsid w:val="00F07E0E"/>
    <w:rsid w:val="00F124D5"/>
    <w:rsid w:val="00F133C1"/>
    <w:rsid w:val="00F169DA"/>
    <w:rsid w:val="00F16F53"/>
    <w:rsid w:val="00F17024"/>
    <w:rsid w:val="00F175B6"/>
    <w:rsid w:val="00F206AC"/>
    <w:rsid w:val="00F2156A"/>
    <w:rsid w:val="00F22E20"/>
    <w:rsid w:val="00F230AE"/>
    <w:rsid w:val="00F241AA"/>
    <w:rsid w:val="00F24C27"/>
    <w:rsid w:val="00F263BA"/>
    <w:rsid w:val="00F30983"/>
    <w:rsid w:val="00F31A50"/>
    <w:rsid w:val="00F32B5F"/>
    <w:rsid w:val="00F33A60"/>
    <w:rsid w:val="00F34E73"/>
    <w:rsid w:val="00F353CE"/>
    <w:rsid w:val="00F35A34"/>
    <w:rsid w:val="00F360C8"/>
    <w:rsid w:val="00F36C62"/>
    <w:rsid w:val="00F37682"/>
    <w:rsid w:val="00F40B4C"/>
    <w:rsid w:val="00F40FC6"/>
    <w:rsid w:val="00F41599"/>
    <w:rsid w:val="00F41848"/>
    <w:rsid w:val="00F4223D"/>
    <w:rsid w:val="00F438D6"/>
    <w:rsid w:val="00F43AC7"/>
    <w:rsid w:val="00F43B7A"/>
    <w:rsid w:val="00F445FD"/>
    <w:rsid w:val="00F44A85"/>
    <w:rsid w:val="00F45BAC"/>
    <w:rsid w:val="00F5418A"/>
    <w:rsid w:val="00F5422F"/>
    <w:rsid w:val="00F608A4"/>
    <w:rsid w:val="00F60E2C"/>
    <w:rsid w:val="00F61FA4"/>
    <w:rsid w:val="00F62D7C"/>
    <w:rsid w:val="00F631D6"/>
    <w:rsid w:val="00F63B97"/>
    <w:rsid w:val="00F63D1F"/>
    <w:rsid w:val="00F6697F"/>
    <w:rsid w:val="00F71044"/>
    <w:rsid w:val="00F71C30"/>
    <w:rsid w:val="00F748CA"/>
    <w:rsid w:val="00F756D7"/>
    <w:rsid w:val="00F75DEE"/>
    <w:rsid w:val="00F76091"/>
    <w:rsid w:val="00F76B91"/>
    <w:rsid w:val="00F80044"/>
    <w:rsid w:val="00F8159A"/>
    <w:rsid w:val="00F8317E"/>
    <w:rsid w:val="00F84D72"/>
    <w:rsid w:val="00F86A05"/>
    <w:rsid w:val="00F87759"/>
    <w:rsid w:val="00F928DE"/>
    <w:rsid w:val="00F9466B"/>
    <w:rsid w:val="00F94CA7"/>
    <w:rsid w:val="00F955DE"/>
    <w:rsid w:val="00FA10DB"/>
    <w:rsid w:val="00FA12C4"/>
    <w:rsid w:val="00FA214F"/>
    <w:rsid w:val="00FA217F"/>
    <w:rsid w:val="00FA6D56"/>
    <w:rsid w:val="00FB19DA"/>
    <w:rsid w:val="00FB1E62"/>
    <w:rsid w:val="00FB23A3"/>
    <w:rsid w:val="00FB241E"/>
    <w:rsid w:val="00FB369B"/>
    <w:rsid w:val="00FB36D8"/>
    <w:rsid w:val="00FB3CAF"/>
    <w:rsid w:val="00FB431E"/>
    <w:rsid w:val="00FB6D16"/>
    <w:rsid w:val="00FB6E5C"/>
    <w:rsid w:val="00FC04BA"/>
    <w:rsid w:val="00FC15A3"/>
    <w:rsid w:val="00FC1903"/>
    <w:rsid w:val="00FC2891"/>
    <w:rsid w:val="00FC29CA"/>
    <w:rsid w:val="00FC4D8E"/>
    <w:rsid w:val="00FC58D4"/>
    <w:rsid w:val="00FC5A2E"/>
    <w:rsid w:val="00FD09D8"/>
    <w:rsid w:val="00FD0AC1"/>
    <w:rsid w:val="00FD145B"/>
    <w:rsid w:val="00FD304B"/>
    <w:rsid w:val="00FD7181"/>
    <w:rsid w:val="00FD79FC"/>
    <w:rsid w:val="00FE0337"/>
    <w:rsid w:val="00FE2315"/>
    <w:rsid w:val="00FE31E2"/>
    <w:rsid w:val="00FE409A"/>
    <w:rsid w:val="00FE489E"/>
    <w:rsid w:val="00FE4A5A"/>
    <w:rsid w:val="00FE6F0E"/>
    <w:rsid w:val="00FF2B4A"/>
    <w:rsid w:val="00FF517B"/>
    <w:rsid w:val="00FF5249"/>
    <w:rsid w:val="00FF589E"/>
    <w:rsid w:val="00FF5D8D"/>
    <w:rsid w:val="00FF6B63"/>
    <w:rsid w:val="00FF6DDD"/>
    <w:rsid w:val="00FF790A"/>
    <w:rsid w:val="5AE716BC"/>
    <w:rsid w:val="5FAC014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1DF3A2"/>
  <w15:chartTrackingRefBased/>
  <w15:docId w15:val="{D53F390F-4627-4935-916C-CF94374A7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0786"/>
    <w:rPr>
      <w:rFonts w:ascii="Times New Roman" w:eastAsia="Times New Roman" w:hAnsi="Times New Roman"/>
      <w:sz w:val="24"/>
      <w:szCs w:val="24"/>
    </w:rPr>
  </w:style>
  <w:style w:type="paragraph" w:styleId="Ttulo1">
    <w:name w:val="heading 1"/>
    <w:basedOn w:val="Normal"/>
    <w:next w:val="Normal"/>
    <w:link w:val="Ttulo1Car"/>
    <w:uiPriority w:val="9"/>
    <w:qFormat/>
    <w:rsid w:val="004A653B"/>
    <w:pPr>
      <w:keepNext/>
      <w:numPr>
        <w:numId w:val="1"/>
      </w:numPr>
      <w:spacing w:before="240" w:after="60" w:line="276" w:lineRule="auto"/>
      <w:jc w:val="both"/>
      <w:outlineLvl w:val="0"/>
    </w:pPr>
    <w:rPr>
      <w:rFonts w:ascii="Arial" w:hAnsi="Arial"/>
      <w:b/>
      <w:bCs/>
      <w:color w:val="1F3864"/>
      <w:kern w:val="32"/>
      <w:sz w:val="26"/>
      <w:szCs w:val="32"/>
      <w:lang w:eastAsia="en-US"/>
    </w:rPr>
  </w:style>
  <w:style w:type="paragraph" w:styleId="Ttulo2">
    <w:name w:val="heading 2"/>
    <w:basedOn w:val="Normal"/>
    <w:link w:val="Ttulo2Car"/>
    <w:uiPriority w:val="9"/>
    <w:unhideWhenUsed/>
    <w:qFormat/>
    <w:rsid w:val="004A653B"/>
    <w:pPr>
      <w:keepNext/>
      <w:numPr>
        <w:ilvl w:val="1"/>
        <w:numId w:val="1"/>
      </w:numPr>
      <w:spacing w:before="240" w:after="60" w:line="276" w:lineRule="auto"/>
      <w:jc w:val="both"/>
      <w:outlineLvl w:val="1"/>
    </w:pPr>
    <w:rPr>
      <w:rFonts w:ascii="Arial" w:eastAsia="Calibri" w:hAnsi="Arial"/>
      <w:b/>
      <w:bCs/>
      <w:i/>
      <w:iCs/>
      <w:color w:val="2F5496"/>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line="276" w:lineRule="auto"/>
      <w:jc w:val="both"/>
      <w:outlineLvl w:val="2"/>
    </w:pPr>
    <w:rPr>
      <w:rFonts w:ascii="Calibri Light" w:hAnsi="Calibri Light"/>
      <w:b/>
      <w:bCs/>
      <w:sz w:val="26"/>
      <w:szCs w:val="26"/>
      <w:lang w:eastAsia="en-US"/>
    </w:rPr>
  </w:style>
  <w:style w:type="paragraph" w:styleId="Ttulo4">
    <w:name w:val="heading 4"/>
    <w:basedOn w:val="Normal"/>
    <w:next w:val="Normal"/>
    <w:link w:val="Ttulo4Car"/>
    <w:uiPriority w:val="9"/>
    <w:unhideWhenUsed/>
    <w:qFormat/>
    <w:rsid w:val="00F07610"/>
    <w:pPr>
      <w:keepNext/>
      <w:numPr>
        <w:ilvl w:val="3"/>
        <w:numId w:val="1"/>
      </w:numPr>
      <w:spacing w:before="240" w:after="60" w:line="276" w:lineRule="auto"/>
      <w:jc w:val="both"/>
      <w:outlineLvl w:val="3"/>
    </w:pPr>
    <w:rPr>
      <w:rFonts w:ascii="Calibri" w:hAnsi="Calibri"/>
      <w:b/>
      <w:bCs/>
      <w:sz w:val="28"/>
      <w:szCs w:val="28"/>
      <w:lang w:eastAsia="en-US"/>
    </w:rPr>
  </w:style>
  <w:style w:type="paragraph" w:styleId="Ttulo5">
    <w:name w:val="heading 5"/>
    <w:basedOn w:val="Normal"/>
    <w:next w:val="Normal"/>
    <w:link w:val="Ttulo5Car"/>
    <w:uiPriority w:val="9"/>
    <w:semiHidden/>
    <w:unhideWhenUsed/>
    <w:qFormat/>
    <w:rsid w:val="00F07610"/>
    <w:pPr>
      <w:numPr>
        <w:ilvl w:val="4"/>
        <w:numId w:val="1"/>
      </w:numPr>
      <w:spacing w:before="240" w:after="60" w:line="276" w:lineRule="auto"/>
      <w:jc w:val="both"/>
      <w:outlineLvl w:val="4"/>
    </w:pPr>
    <w:rPr>
      <w:rFonts w:ascii="Calibri" w:hAnsi="Calibri"/>
      <w:b/>
      <w:bCs/>
      <w:i/>
      <w:iCs/>
      <w:sz w:val="26"/>
      <w:szCs w:val="26"/>
      <w:lang w:eastAsia="en-US"/>
    </w:rPr>
  </w:style>
  <w:style w:type="paragraph" w:styleId="Ttulo6">
    <w:name w:val="heading 6"/>
    <w:basedOn w:val="Normal"/>
    <w:next w:val="Normal"/>
    <w:link w:val="Ttulo6Car"/>
    <w:uiPriority w:val="9"/>
    <w:semiHidden/>
    <w:unhideWhenUsed/>
    <w:qFormat/>
    <w:rsid w:val="00F07610"/>
    <w:pPr>
      <w:numPr>
        <w:ilvl w:val="5"/>
        <w:numId w:val="1"/>
      </w:numPr>
      <w:spacing w:before="240" w:after="60" w:line="276" w:lineRule="auto"/>
      <w:jc w:val="both"/>
      <w:outlineLvl w:val="5"/>
    </w:pPr>
    <w:rPr>
      <w:rFonts w:ascii="Calibri" w:hAnsi="Calibri"/>
      <w:b/>
      <w:bCs/>
      <w:sz w:val="22"/>
      <w:szCs w:val="22"/>
      <w:lang w:eastAsia="en-US"/>
    </w:rPr>
  </w:style>
  <w:style w:type="paragraph" w:styleId="Ttulo7">
    <w:name w:val="heading 7"/>
    <w:basedOn w:val="Normal"/>
    <w:next w:val="Normal"/>
    <w:link w:val="Ttulo7Car"/>
    <w:uiPriority w:val="9"/>
    <w:semiHidden/>
    <w:unhideWhenUsed/>
    <w:qFormat/>
    <w:rsid w:val="00F07610"/>
    <w:pPr>
      <w:numPr>
        <w:ilvl w:val="6"/>
        <w:numId w:val="1"/>
      </w:numPr>
      <w:spacing w:before="240" w:after="60" w:line="276" w:lineRule="auto"/>
      <w:jc w:val="both"/>
      <w:outlineLvl w:val="6"/>
    </w:pPr>
    <w:rPr>
      <w:rFonts w:ascii="Calibri" w:hAnsi="Calibri"/>
      <w:lang w:eastAsia="en-US"/>
    </w:rPr>
  </w:style>
  <w:style w:type="paragraph" w:styleId="Ttulo8">
    <w:name w:val="heading 8"/>
    <w:basedOn w:val="Normal"/>
    <w:next w:val="Normal"/>
    <w:link w:val="Ttulo8Car"/>
    <w:uiPriority w:val="9"/>
    <w:semiHidden/>
    <w:unhideWhenUsed/>
    <w:qFormat/>
    <w:rsid w:val="00F07610"/>
    <w:pPr>
      <w:numPr>
        <w:ilvl w:val="7"/>
        <w:numId w:val="1"/>
      </w:numPr>
      <w:spacing w:before="240" w:after="60" w:line="276" w:lineRule="auto"/>
      <w:jc w:val="both"/>
      <w:outlineLvl w:val="7"/>
    </w:pPr>
    <w:rPr>
      <w:rFonts w:ascii="Calibri" w:hAnsi="Calibri"/>
      <w:i/>
      <w:iCs/>
      <w:lang w:eastAsia="en-US"/>
    </w:rPr>
  </w:style>
  <w:style w:type="paragraph" w:styleId="Ttulo9">
    <w:name w:val="heading 9"/>
    <w:basedOn w:val="Normal"/>
    <w:next w:val="Normal"/>
    <w:link w:val="Ttulo9Car"/>
    <w:uiPriority w:val="9"/>
    <w:semiHidden/>
    <w:unhideWhenUsed/>
    <w:qFormat/>
    <w:rsid w:val="00F07610"/>
    <w:pPr>
      <w:numPr>
        <w:ilvl w:val="8"/>
        <w:numId w:val="1"/>
      </w:numPr>
      <w:spacing w:before="240" w:after="60" w:line="276" w:lineRule="auto"/>
      <w:jc w:val="both"/>
      <w:outlineLvl w:val="8"/>
    </w:pPr>
    <w:rPr>
      <w:rFonts w:ascii="Calibri Light" w:hAnsi="Calibri Light"/>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before="120"/>
      <w:ind w:left="397"/>
      <w:jc w:val="both"/>
    </w:pPr>
    <w:rPr>
      <w:rFonts w:ascii="Tahoma" w:eastAsia="Calibri"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7232C7"/>
    <w:pPr>
      <w:spacing w:before="60" w:after="60"/>
      <w:ind w:left="397"/>
      <w:jc w:val="both"/>
    </w:pPr>
    <w:rPr>
      <w:rFonts w:ascii="Arial" w:hAnsi="Arial" w:cs="Arial"/>
      <w:b/>
      <w:sz w:val="19"/>
      <w:szCs w:val="19"/>
      <w:lang w:val="en-US" w:eastAsia="en-US" w:bidi="en-US"/>
    </w:rPr>
  </w:style>
  <w:style w:type="paragraph" w:styleId="Textoindependiente2">
    <w:name w:val="Body Text 2"/>
    <w:basedOn w:val="Normal"/>
    <w:link w:val="Textoindependiente2Car"/>
    <w:rsid w:val="00911712"/>
    <w:pPr>
      <w:widowControl w:val="0"/>
      <w:autoSpaceDE w:val="0"/>
      <w:autoSpaceDN w:val="0"/>
      <w:adjustRightInd w:val="0"/>
      <w:spacing w:before="120"/>
      <w:ind w:left="397"/>
      <w:jc w:val="both"/>
    </w:pPr>
    <w:rPr>
      <w:rFonts w:ascii="Book Antiqua" w:hAnsi="Book Antiqua"/>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before="120"/>
      <w:ind w:left="708"/>
      <w:jc w:val="both"/>
    </w:pPr>
    <w:rPr>
      <w:rFonts w:ascii="Arial" w:hAnsi="Arial" w:cs="Arial"/>
      <w:lang w:val="es-ES" w:eastAsia="es-ES"/>
    </w:rPr>
  </w:style>
  <w:style w:type="paragraph" w:customStyle="1" w:styleId="Prrafodelista1">
    <w:name w:val="Párrafo de lista1"/>
    <w:basedOn w:val="Normal"/>
    <w:qFormat/>
    <w:rsid w:val="00911712"/>
    <w:pPr>
      <w:spacing w:before="120" w:after="240" w:line="276" w:lineRule="auto"/>
      <w:ind w:left="720"/>
      <w:contextualSpacing/>
      <w:jc w:val="both"/>
    </w:pPr>
    <w:rPr>
      <w:rFonts w:ascii="Arial" w:hAnsi="Arial"/>
      <w:sz w:val="22"/>
      <w:szCs w:val="22"/>
      <w:lang w:val="es-ES" w:eastAsia="en-U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before="120"/>
      <w:ind w:left="397"/>
      <w:jc w:val="both"/>
    </w:pPr>
    <w:rPr>
      <w:rFonts w:ascii="Arial" w:eastAsia="Calibri" w:hAnsi="Arial"/>
      <w:sz w:val="20"/>
      <w:szCs w:val="20"/>
      <w:lang w:val="x-none" w:eastAsia="en-US"/>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before="120" w:after="240"/>
      <w:ind w:left="397"/>
      <w:jc w:val="both"/>
    </w:pPr>
    <w:rPr>
      <w:rFonts w:ascii="Arial" w:eastAsia="Calibri" w:hAnsi="Arial"/>
      <w:sz w:val="20"/>
      <w:szCs w:val="20"/>
      <w:lang w:val="x-none" w:eastAsia="en-US"/>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ind w:left="397"/>
      <w:jc w:val="both"/>
    </w:p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ind w:left="397"/>
      <w:jc w:val="both"/>
    </w:pPr>
    <w:rPr>
      <w:color w:val="000000"/>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customStyle="1" w:styleId="Ttulo10">
    <w:name w:val="Título1"/>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10"/>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semiHidden/>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after="200" w:line="360" w:lineRule="auto"/>
      <w:ind w:left="720"/>
      <w:contextualSpacing/>
      <w:jc w:val="both"/>
    </w:pPr>
    <w:rPr>
      <w:rFonts w:ascii="Arial" w:eastAsia="Calibri" w:hAnsi="Arial"/>
      <w:szCs w:val="22"/>
      <w:lang w:eastAsia="en-US"/>
    </w:rPr>
  </w:style>
  <w:style w:type="character" w:customStyle="1" w:styleId="NormalWebCar">
    <w:name w:val="Normal (Web) Car"/>
    <w:link w:val="NormalWeb"/>
    <w:uiPriority w:val="99"/>
    <w:locked/>
    <w:rsid w:val="00F76B91"/>
    <w:rPr>
      <w:rFonts w:ascii="Times New Roman" w:eastAsia="Times New Roman" w:hAnsi="Times New Roman"/>
      <w:sz w:val="24"/>
      <w:szCs w:val="24"/>
    </w:rPr>
  </w:style>
  <w:style w:type="paragraph" w:styleId="Descripcin">
    <w:name w:val="caption"/>
    <w:basedOn w:val="Normal"/>
    <w:next w:val="Normal"/>
    <w:uiPriority w:val="35"/>
    <w:unhideWhenUsed/>
    <w:qFormat/>
    <w:rsid w:val="00F76B91"/>
    <w:pPr>
      <w:spacing w:after="200"/>
    </w:pPr>
    <w:rPr>
      <w:rFonts w:ascii="Calibri" w:eastAsia="Calibri" w:hAnsi="Calibri"/>
      <w:i/>
      <w:iCs/>
      <w:color w:val="44546A" w:themeColor="text2"/>
      <w:sz w:val="18"/>
      <w:szCs w:val="18"/>
      <w:lang w:eastAsia="en-US"/>
    </w:rPr>
  </w:style>
  <w:style w:type="table" w:styleId="Tabladelista3-nfasis1">
    <w:name w:val="List Table 3 Accent 1"/>
    <w:basedOn w:val="Tablanormal"/>
    <w:uiPriority w:val="48"/>
    <w:rsid w:val="00AE187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5oscura-nfasis1">
    <w:name w:val="Grid Table 5 Dark Accent 1"/>
    <w:basedOn w:val="Tablanormal"/>
    <w:uiPriority w:val="50"/>
    <w:rsid w:val="00AE187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4-nfasis1">
    <w:name w:val="Grid Table 4 Accent 1"/>
    <w:basedOn w:val="Tablanormal"/>
    <w:uiPriority w:val="49"/>
    <w:rsid w:val="00497F6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WW8Num23z0">
    <w:name w:val="WW8Num23z0"/>
    <w:uiPriority w:val="99"/>
    <w:rsid w:val="00070CCF"/>
  </w:style>
  <w:style w:type="character" w:customStyle="1" w:styleId="WW8Num25z0">
    <w:name w:val="WW8Num25z0"/>
    <w:uiPriority w:val="99"/>
    <w:qFormat/>
    <w:rsid w:val="00D141F0"/>
  </w:style>
  <w:style w:type="paragraph" w:customStyle="1" w:styleId="xxxmsonormal">
    <w:name w:val="x_x_x_msonormal"/>
    <w:basedOn w:val="Normal"/>
    <w:rsid w:val="006655D7"/>
    <w:pPr>
      <w:spacing w:before="100" w:beforeAutospacing="1" w:after="100" w:afterAutospacing="1"/>
    </w:pPr>
    <w:rPr>
      <w:rFonts w:ascii="Calibri" w:eastAsiaTheme="minorHAnsi" w:hAnsi="Calibri" w:cs="Calibri"/>
      <w:sz w:val="22"/>
      <w:szCs w:val="22"/>
    </w:rPr>
  </w:style>
  <w:style w:type="paragraph" w:customStyle="1" w:styleId="xxxprrafodelista3">
    <w:name w:val="x_x_x_prrafodelista3"/>
    <w:basedOn w:val="Normal"/>
    <w:rsid w:val="006655D7"/>
    <w:rPr>
      <w:rFonts w:ascii="Calibri" w:eastAsiaTheme="minorHAnsi" w:hAnsi="Calibri" w:cs="Calibri"/>
      <w:sz w:val="22"/>
      <w:szCs w:val="22"/>
    </w:rPr>
  </w:style>
  <w:style w:type="table" w:styleId="Tablaconcuadrcula7concolores-nfasis1">
    <w:name w:val="Grid Table 7 Colorful Accent 1"/>
    <w:basedOn w:val="Tablanormal"/>
    <w:uiPriority w:val="52"/>
    <w:rsid w:val="001B05D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5oscura-nfasis5">
    <w:name w:val="Grid Table 5 Dark Accent 5"/>
    <w:basedOn w:val="Tablanormal"/>
    <w:uiPriority w:val="50"/>
    <w:rsid w:val="005552D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Caracteresdenotaalpie">
    <w:name w:val="Caracteres de nota al pie"/>
    <w:basedOn w:val="Fuentedeprrafopredeter"/>
    <w:rsid w:val="009174FF"/>
    <w:rPr>
      <w:rFonts w:cs="Times New Roman"/>
      <w:vertAlign w:val="superscript"/>
    </w:rPr>
  </w:style>
  <w:style w:type="paragraph" w:customStyle="1" w:styleId="Trabajo2">
    <w:name w:val="Trabajo2"/>
    <w:rsid w:val="00860FB5"/>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AB5E9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0925">
      <w:bodyDiv w:val="1"/>
      <w:marLeft w:val="0"/>
      <w:marRight w:val="0"/>
      <w:marTop w:val="0"/>
      <w:marBottom w:val="0"/>
      <w:divBdr>
        <w:top w:val="none" w:sz="0" w:space="0" w:color="auto"/>
        <w:left w:val="none" w:sz="0" w:space="0" w:color="auto"/>
        <w:bottom w:val="none" w:sz="0" w:space="0" w:color="auto"/>
        <w:right w:val="none" w:sz="0" w:space="0" w:color="auto"/>
      </w:divBdr>
    </w:div>
    <w:div w:id="46148956">
      <w:bodyDiv w:val="1"/>
      <w:marLeft w:val="0"/>
      <w:marRight w:val="0"/>
      <w:marTop w:val="0"/>
      <w:marBottom w:val="0"/>
      <w:divBdr>
        <w:top w:val="none" w:sz="0" w:space="0" w:color="auto"/>
        <w:left w:val="none" w:sz="0" w:space="0" w:color="auto"/>
        <w:bottom w:val="none" w:sz="0" w:space="0" w:color="auto"/>
        <w:right w:val="none" w:sz="0" w:space="0" w:color="auto"/>
      </w:divBdr>
    </w:div>
    <w:div w:id="56902793">
      <w:bodyDiv w:val="1"/>
      <w:marLeft w:val="0"/>
      <w:marRight w:val="0"/>
      <w:marTop w:val="0"/>
      <w:marBottom w:val="0"/>
      <w:divBdr>
        <w:top w:val="none" w:sz="0" w:space="0" w:color="auto"/>
        <w:left w:val="none" w:sz="0" w:space="0" w:color="auto"/>
        <w:bottom w:val="none" w:sz="0" w:space="0" w:color="auto"/>
        <w:right w:val="none" w:sz="0" w:space="0" w:color="auto"/>
      </w:divBdr>
    </w:div>
    <w:div w:id="113408993">
      <w:bodyDiv w:val="1"/>
      <w:marLeft w:val="0"/>
      <w:marRight w:val="0"/>
      <w:marTop w:val="0"/>
      <w:marBottom w:val="0"/>
      <w:divBdr>
        <w:top w:val="none" w:sz="0" w:space="0" w:color="auto"/>
        <w:left w:val="none" w:sz="0" w:space="0" w:color="auto"/>
        <w:bottom w:val="none" w:sz="0" w:space="0" w:color="auto"/>
        <w:right w:val="none" w:sz="0" w:space="0" w:color="auto"/>
      </w:divBdr>
    </w:div>
    <w:div w:id="209147242">
      <w:bodyDiv w:val="1"/>
      <w:marLeft w:val="0"/>
      <w:marRight w:val="0"/>
      <w:marTop w:val="0"/>
      <w:marBottom w:val="0"/>
      <w:divBdr>
        <w:top w:val="none" w:sz="0" w:space="0" w:color="auto"/>
        <w:left w:val="none" w:sz="0" w:space="0" w:color="auto"/>
        <w:bottom w:val="none" w:sz="0" w:space="0" w:color="auto"/>
        <w:right w:val="none" w:sz="0" w:space="0" w:color="auto"/>
      </w:divBdr>
      <w:divsChild>
        <w:div w:id="1782650915">
          <w:marLeft w:val="0"/>
          <w:marRight w:val="0"/>
          <w:marTop w:val="0"/>
          <w:marBottom w:val="0"/>
          <w:divBdr>
            <w:top w:val="none" w:sz="0" w:space="0" w:color="auto"/>
            <w:left w:val="none" w:sz="0" w:space="0" w:color="auto"/>
            <w:bottom w:val="none" w:sz="0" w:space="0" w:color="auto"/>
            <w:right w:val="none" w:sz="0" w:space="0" w:color="auto"/>
          </w:divBdr>
          <w:divsChild>
            <w:div w:id="1777209077">
              <w:marLeft w:val="0"/>
              <w:marRight w:val="0"/>
              <w:marTop w:val="0"/>
              <w:marBottom w:val="0"/>
              <w:divBdr>
                <w:top w:val="none" w:sz="0" w:space="0" w:color="auto"/>
                <w:left w:val="none" w:sz="0" w:space="0" w:color="auto"/>
                <w:bottom w:val="none" w:sz="0" w:space="0" w:color="auto"/>
                <w:right w:val="none" w:sz="0" w:space="0" w:color="auto"/>
              </w:divBdr>
              <w:divsChild>
                <w:div w:id="1228422755">
                  <w:marLeft w:val="0"/>
                  <w:marRight w:val="0"/>
                  <w:marTop w:val="0"/>
                  <w:marBottom w:val="0"/>
                  <w:divBdr>
                    <w:top w:val="none" w:sz="0" w:space="0" w:color="auto"/>
                    <w:left w:val="none" w:sz="0" w:space="0" w:color="auto"/>
                    <w:bottom w:val="none" w:sz="0" w:space="0" w:color="auto"/>
                    <w:right w:val="none" w:sz="0" w:space="0" w:color="auto"/>
                  </w:divBdr>
                  <w:divsChild>
                    <w:div w:id="1249004818">
                      <w:marLeft w:val="0"/>
                      <w:marRight w:val="0"/>
                      <w:marTop w:val="0"/>
                      <w:marBottom w:val="0"/>
                      <w:divBdr>
                        <w:top w:val="none" w:sz="0" w:space="0" w:color="auto"/>
                        <w:left w:val="none" w:sz="0" w:space="0" w:color="auto"/>
                        <w:bottom w:val="none" w:sz="0" w:space="0" w:color="auto"/>
                        <w:right w:val="none" w:sz="0" w:space="0" w:color="auto"/>
                      </w:divBdr>
                      <w:divsChild>
                        <w:div w:id="2017223612">
                          <w:marLeft w:val="0"/>
                          <w:marRight w:val="0"/>
                          <w:marTop w:val="0"/>
                          <w:marBottom w:val="0"/>
                          <w:divBdr>
                            <w:top w:val="none" w:sz="0" w:space="0" w:color="auto"/>
                            <w:left w:val="none" w:sz="0" w:space="0" w:color="auto"/>
                            <w:bottom w:val="none" w:sz="0" w:space="0" w:color="auto"/>
                            <w:right w:val="none" w:sz="0" w:space="0" w:color="auto"/>
                          </w:divBdr>
                          <w:divsChild>
                            <w:div w:id="714500650">
                              <w:marLeft w:val="0"/>
                              <w:marRight w:val="0"/>
                              <w:marTop w:val="0"/>
                              <w:marBottom w:val="0"/>
                              <w:divBdr>
                                <w:top w:val="none" w:sz="0" w:space="0" w:color="auto"/>
                                <w:left w:val="none" w:sz="0" w:space="0" w:color="auto"/>
                                <w:bottom w:val="none" w:sz="0" w:space="0" w:color="auto"/>
                                <w:right w:val="none" w:sz="0" w:space="0" w:color="auto"/>
                              </w:divBdr>
                              <w:divsChild>
                                <w:div w:id="730616515">
                                  <w:marLeft w:val="0"/>
                                  <w:marRight w:val="0"/>
                                  <w:marTop w:val="0"/>
                                  <w:marBottom w:val="0"/>
                                  <w:divBdr>
                                    <w:top w:val="none" w:sz="0" w:space="0" w:color="auto"/>
                                    <w:left w:val="none" w:sz="0" w:space="0" w:color="auto"/>
                                    <w:bottom w:val="none" w:sz="0" w:space="0" w:color="auto"/>
                                    <w:right w:val="none" w:sz="0" w:space="0" w:color="auto"/>
                                  </w:divBdr>
                                  <w:divsChild>
                                    <w:div w:id="712539806">
                                      <w:marLeft w:val="0"/>
                                      <w:marRight w:val="0"/>
                                      <w:marTop w:val="0"/>
                                      <w:marBottom w:val="0"/>
                                      <w:divBdr>
                                        <w:top w:val="none" w:sz="0" w:space="0" w:color="auto"/>
                                        <w:left w:val="none" w:sz="0" w:space="0" w:color="auto"/>
                                        <w:bottom w:val="none" w:sz="0" w:space="0" w:color="auto"/>
                                        <w:right w:val="none" w:sz="0" w:space="0" w:color="auto"/>
                                      </w:divBdr>
                                      <w:divsChild>
                                        <w:div w:id="106498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3778127">
      <w:bodyDiv w:val="1"/>
      <w:marLeft w:val="0"/>
      <w:marRight w:val="0"/>
      <w:marTop w:val="0"/>
      <w:marBottom w:val="0"/>
      <w:divBdr>
        <w:top w:val="none" w:sz="0" w:space="0" w:color="auto"/>
        <w:left w:val="none" w:sz="0" w:space="0" w:color="auto"/>
        <w:bottom w:val="none" w:sz="0" w:space="0" w:color="auto"/>
        <w:right w:val="none" w:sz="0" w:space="0" w:color="auto"/>
      </w:divBdr>
    </w:div>
    <w:div w:id="237330659">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7629584">
      <w:bodyDiv w:val="1"/>
      <w:marLeft w:val="0"/>
      <w:marRight w:val="0"/>
      <w:marTop w:val="0"/>
      <w:marBottom w:val="0"/>
      <w:divBdr>
        <w:top w:val="none" w:sz="0" w:space="0" w:color="auto"/>
        <w:left w:val="none" w:sz="0" w:space="0" w:color="auto"/>
        <w:bottom w:val="none" w:sz="0" w:space="0" w:color="auto"/>
        <w:right w:val="none" w:sz="0" w:space="0" w:color="auto"/>
      </w:divBdr>
    </w:div>
    <w:div w:id="386999173">
      <w:bodyDiv w:val="1"/>
      <w:marLeft w:val="0"/>
      <w:marRight w:val="0"/>
      <w:marTop w:val="0"/>
      <w:marBottom w:val="0"/>
      <w:divBdr>
        <w:top w:val="none" w:sz="0" w:space="0" w:color="auto"/>
        <w:left w:val="none" w:sz="0" w:space="0" w:color="auto"/>
        <w:bottom w:val="none" w:sz="0" w:space="0" w:color="auto"/>
        <w:right w:val="none" w:sz="0" w:space="0" w:color="auto"/>
      </w:divBdr>
    </w:div>
    <w:div w:id="470176496">
      <w:bodyDiv w:val="1"/>
      <w:marLeft w:val="0"/>
      <w:marRight w:val="0"/>
      <w:marTop w:val="0"/>
      <w:marBottom w:val="0"/>
      <w:divBdr>
        <w:top w:val="none" w:sz="0" w:space="0" w:color="auto"/>
        <w:left w:val="none" w:sz="0" w:space="0" w:color="auto"/>
        <w:bottom w:val="none" w:sz="0" w:space="0" w:color="auto"/>
        <w:right w:val="none" w:sz="0" w:space="0" w:color="auto"/>
      </w:divBdr>
    </w:div>
    <w:div w:id="494149304">
      <w:bodyDiv w:val="1"/>
      <w:marLeft w:val="0"/>
      <w:marRight w:val="0"/>
      <w:marTop w:val="0"/>
      <w:marBottom w:val="0"/>
      <w:divBdr>
        <w:top w:val="none" w:sz="0" w:space="0" w:color="auto"/>
        <w:left w:val="none" w:sz="0" w:space="0" w:color="auto"/>
        <w:bottom w:val="none" w:sz="0" w:space="0" w:color="auto"/>
        <w:right w:val="none" w:sz="0" w:space="0" w:color="auto"/>
      </w:divBdr>
      <w:divsChild>
        <w:div w:id="422410739">
          <w:marLeft w:val="0"/>
          <w:marRight w:val="0"/>
          <w:marTop w:val="0"/>
          <w:marBottom w:val="0"/>
          <w:divBdr>
            <w:top w:val="none" w:sz="0" w:space="0" w:color="auto"/>
            <w:left w:val="none" w:sz="0" w:space="0" w:color="auto"/>
            <w:bottom w:val="none" w:sz="0" w:space="0" w:color="auto"/>
            <w:right w:val="none" w:sz="0" w:space="0" w:color="auto"/>
          </w:divBdr>
          <w:divsChild>
            <w:div w:id="1424302317">
              <w:marLeft w:val="0"/>
              <w:marRight w:val="0"/>
              <w:marTop w:val="0"/>
              <w:marBottom w:val="0"/>
              <w:divBdr>
                <w:top w:val="none" w:sz="0" w:space="0" w:color="auto"/>
                <w:left w:val="none" w:sz="0" w:space="0" w:color="auto"/>
                <w:bottom w:val="none" w:sz="0" w:space="0" w:color="auto"/>
                <w:right w:val="none" w:sz="0" w:space="0" w:color="auto"/>
              </w:divBdr>
              <w:divsChild>
                <w:div w:id="9527415">
                  <w:marLeft w:val="0"/>
                  <w:marRight w:val="0"/>
                  <w:marTop w:val="0"/>
                  <w:marBottom w:val="0"/>
                  <w:divBdr>
                    <w:top w:val="none" w:sz="0" w:space="0" w:color="auto"/>
                    <w:left w:val="none" w:sz="0" w:space="0" w:color="auto"/>
                    <w:bottom w:val="none" w:sz="0" w:space="0" w:color="auto"/>
                    <w:right w:val="none" w:sz="0" w:space="0" w:color="auto"/>
                  </w:divBdr>
                  <w:divsChild>
                    <w:div w:id="1963412569">
                      <w:marLeft w:val="0"/>
                      <w:marRight w:val="0"/>
                      <w:marTop w:val="0"/>
                      <w:marBottom w:val="0"/>
                      <w:divBdr>
                        <w:top w:val="none" w:sz="0" w:space="0" w:color="auto"/>
                        <w:left w:val="none" w:sz="0" w:space="0" w:color="auto"/>
                        <w:bottom w:val="none" w:sz="0" w:space="0" w:color="auto"/>
                        <w:right w:val="none" w:sz="0" w:space="0" w:color="auto"/>
                      </w:divBdr>
                      <w:divsChild>
                        <w:div w:id="3096537">
                          <w:marLeft w:val="0"/>
                          <w:marRight w:val="0"/>
                          <w:marTop w:val="0"/>
                          <w:marBottom w:val="0"/>
                          <w:divBdr>
                            <w:top w:val="none" w:sz="0" w:space="0" w:color="auto"/>
                            <w:left w:val="none" w:sz="0" w:space="0" w:color="auto"/>
                            <w:bottom w:val="none" w:sz="0" w:space="0" w:color="auto"/>
                            <w:right w:val="none" w:sz="0" w:space="0" w:color="auto"/>
                          </w:divBdr>
                          <w:divsChild>
                            <w:div w:id="902176793">
                              <w:marLeft w:val="0"/>
                              <w:marRight w:val="0"/>
                              <w:marTop w:val="0"/>
                              <w:marBottom w:val="0"/>
                              <w:divBdr>
                                <w:top w:val="none" w:sz="0" w:space="0" w:color="auto"/>
                                <w:left w:val="none" w:sz="0" w:space="0" w:color="auto"/>
                                <w:bottom w:val="none" w:sz="0" w:space="0" w:color="auto"/>
                                <w:right w:val="none" w:sz="0" w:space="0" w:color="auto"/>
                              </w:divBdr>
                              <w:divsChild>
                                <w:div w:id="691079060">
                                  <w:marLeft w:val="0"/>
                                  <w:marRight w:val="0"/>
                                  <w:marTop w:val="0"/>
                                  <w:marBottom w:val="0"/>
                                  <w:divBdr>
                                    <w:top w:val="none" w:sz="0" w:space="0" w:color="auto"/>
                                    <w:left w:val="none" w:sz="0" w:space="0" w:color="auto"/>
                                    <w:bottom w:val="none" w:sz="0" w:space="0" w:color="auto"/>
                                    <w:right w:val="none" w:sz="0" w:space="0" w:color="auto"/>
                                  </w:divBdr>
                                  <w:divsChild>
                                    <w:div w:id="44362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865549">
      <w:bodyDiv w:val="1"/>
      <w:marLeft w:val="0"/>
      <w:marRight w:val="0"/>
      <w:marTop w:val="0"/>
      <w:marBottom w:val="0"/>
      <w:divBdr>
        <w:top w:val="none" w:sz="0" w:space="0" w:color="auto"/>
        <w:left w:val="none" w:sz="0" w:space="0" w:color="auto"/>
        <w:bottom w:val="none" w:sz="0" w:space="0" w:color="auto"/>
        <w:right w:val="none" w:sz="0" w:space="0" w:color="auto"/>
      </w:divBdr>
    </w:div>
    <w:div w:id="534584656">
      <w:bodyDiv w:val="1"/>
      <w:marLeft w:val="0"/>
      <w:marRight w:val="0"/>
      <w:marTop w:val="0"/>
      <w:marBottom w:val="0"/>
      <w:divBdr>
        <w:top w:val="none" w:sz="0" w:space="0" w:color="auto"/>
        <w:left w:val="none" w:sz="0" w:space="0" w:color="auto"/>
        <w:bottom w:val="none" w:sz="0" w:space="0" w:color="auto"/>
        <w:right w:val="none" w:sz="0" w:space="0" w:color="auto"/>
      </w:divBdr>
    </w:div>
    <w:div w:id="649675950">
      <w:bodyDiv w:val="1"/>
      <w:marLeft w:val="0"/>
      <w:marRight w:val="0"/>
      <w:marTop w:val="0"/>
      <w:marBottom w:val="0"/>
      <w:divBdr>
        <w:top w:val="none" w:sz="0" w:space="0" w:color="auto"/>
        <w:left w:val="none" w:sz="0" w:space="0" w:color="auto"/>
        <w:bottom w:val="none" w:sz="0" w:space="0" w:color="auto"/>
        <w:right w:val="none" w:sz="0" w:space="0" w:color="auto"/>
      </w:divBdr>
    </w:div>
    <w:div w:id="659039604">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2603367">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3528851">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62133851">
      <w:bodyDiv w:val="1"/>
      <w:marLeft w:val="0"/>
      <w:marRight w:val="0"/>
      <w:marTop w:val="0"/>
      <w:marBottom w:val="0"/>
      <w:divBdr>
        <w:top w:val="none" w:sz="0" w:space="0" w:color="auto"/>
        <w:left w:val="none" w:sz="0" w:space="0" w:color="auto"/>
        <w:bottom w:val="none" w:sz="0" w:space="0" w:color="auto"/>
        <w:right w:val="none" w:sz="0" w:space="0" w:color="auto"/>
      </w:divBdr>
    </w:div>
    <w:div w:id="912736472">
      <w:bodyDiv w:val="1"/>
      <w:marLeft w:val="0"/>
      <w:marRight w:val="0"/>
      <w:marTop w:val="0"/>
      <w:marBottom w:val="0"/>
      <w:divBdr>
        <w:top w:val="none" w:sz="0" w:space="0" w:color="auto"/>
        <w:left w:val="none" w:sz="0" w:space="0" w:color="auto"/>
        <w:bottom w:val="none" w:sz="0" w:space="0" w:color="auto"/>
        <w:right w:val="none" w:sz="0" w:space="0" w:color="auto"/>
      </w:divBdr>
    </w:div>
    <w:div w:id="948195967">
      <w:bodyDiv w:val="1"/>
      <w:marLeft w:val="0"/>
      <w:marRight w:val="0"/>
      <w:marTop w:val="0"/>
      <w:marBottom w:val="0"/>
      <w:divBdr>
        <w:top w:val="none" w:sz="0" w:space="0" w:color="auto"/>
        <w:left w:val="none" w:sz="0" w:space="0" w:color="auto"/>
        <w:bottom w:val="none" w:sz="0" w:space="0" w:color="auto"/>
        <w:right w:val="none" w:sz="0" w:space="0" w:color="auto"/>
      </w:divBdr>
    </w:div>
    <w:div w:id="1032342835">
      <w:bodyDiv w:val="1"/>
      <w:marLeft w:val="0"/>
      <w:marRight w:val="0"/>
      <w:marTop w:val="0"/>
      <w:marBottom w:val="0"/>
      <w:divBdr>
        <w:top w:val="none" w:sz="0" w:space="0" w:color="auto"/>
        <w:left w:val="none" w:sz="0" w:space="0" w:color="auto"/>
        <w:bottom w:val="none" w:sz="0" w:space="0" w:color="auto"/>
        <w:right w:val="none" w:sz="0" w:space="0" w:color="auto"/>
      </w:divBdr>
      <w:divsChild>
        <w:div w:id="880478911">
          <w:marLeft w:val="0"/>
          <w:marRight w:val="0"/>
          <w:marTop w:val="0"/>
          <w:marBottom w:val="0"/>
          <w:divBdr>
            <w:top w:val="none" w:sz="0" w:space="0" w:color="auto"/>
            <w:left w:val="none" w:sz="0" w:space="0" w:color="auto"/>
            <w:bottom w:val="none" w:sz="0" w:space="0" w:color="auto"/>
            <w:right w:val="none" w:sz="0" w:space="0" w:color="auto"/>
          </w:divBdr>
          <w:divsChild>
            <w:div w:id="297733766">
              <w:marLeft w:val="0"/>
              <w:marRight w:val="0"/>
              <w:marTop w:val="0"/>
              <w:marBottom w:val="0"/>
              <w:divBdr>
                <w:top w:val="none" w:sz="0" w:space="0" w:color="auto"/>
                <w:left w:val="none" w:sz="0" w:space="0" w:color="auto"/>
                <w:bottom w:val="none" w:sz="0" w:space="0" w:color="auto"/>
                <w:right w:val="none" w:sz="0" w:space="0" w:color="auto"/>
              </w:divBdr>
              <w:divsChild>
                <w:div w:id="1725445251">
                  <w:marLeft w:val="0"/>
                  <w:marRight w:val="0"/>
                  <w:marTop w:val="0"/>
                  <w:marBottom w:val="0"/>
                  <w:divBdr>
                    <w:top w:val="none" w:sz="0" w:space="0" w:color="auto"/>
                    <w:left w:val="none" w:sz="0" w:space="0" w:color="auto"/>
                    <w:bottom w:val="none" w:sz="0" w:space="0" w:color="auto"/>
                    <w:right w:val="none" w:sz="0" w:space="0" w:color="auto"/>
                  </w:divBdr>
                  <w:divsChild>
                    <w:div w:id="1480998412">
                      <w:marLeft w:val="0"/>
                      <w:marRight w:val="0"/>
                      <w:marTop w:val="0"/>
                      <w:marBottom w:val="0"/>
                      <w:divBdr>
                        <w:top w:val="none" w:sz="0" w:space="0" w:color="auto"/>
                        <w:left w:val="none" w:sz="0" w:space="0" w:color="auto"/>
                        <w:bottom w:val="none" w:sz="0" w:space="0" w:color="auto"/>
                        <w:right w:val="none" w:sz="0" w:space="0" w:color="auto"/>
                      </w:divBdr>
                      <w:divsChild>
                        <w:div w:id="1254388439">
                          <w:marLeft w:val="0"/>
                          <w:marRight w:val="0"/>
                          <w:marTop w:val="0"/>
                          <w:marBottom w:val="0"/>
                          <w:divBdr>
                            <w:top w:val="none" w:sz="0" w:space="0" w:color="auto"/>
                            <w:left w:val="none" w:sz="0" w:space="0" w:color="auto"/>
                            <w:bottom w:val="none" w:sz="0" w:space="0" w:color="auto"/>
                            <w:right w:val="none" w:sz="0" w:space="0" w:color="auto"/>
                          </w:divBdr>
                          <w:divsChild>
                            <w:div w:id="1548906929">
                              <w:marLeft w:val="0"/>
                              <w:marRight w:val="0"/>
                              <w:marTop w:val="0"/>
                              <w:marBottom w:val="0"/>
                              <w:divBdr>
                                <w:top w:val="none" w:sz="0" w:space="0" w:color="auto"/>
                                <w:left w:val="none" w:sz="0" w:space="0" w:color="auto"/>
                                <w:bottom w:val="none" w:sz="0" w:space="0" w:color="auto"/>
                                <w:right w:val="none" w:sz="0" w:space="0" w:color="auto"/>
                              </w:divBdr>
                              <w:divsChild>
                                <w:div w:id="1527403018">
                                  <w:marLeft w:val="0"/>
                                  <w:marRight w:val="0"/>
                                  <w:marTop w:val="0"/>
                                  <w:marBottom w:val="0"/>
                                  <w:divBdr>
                                    <w:top w:val="none" w:sz="0" w:space="0" w:color="auto"/>
                                    <w:left w:val="none" w:sz="0" w:space="0" w:color="auto"/>
                                    <w:bottom w:val="none" w:sz="0" w:space="0" w:color="auto"/>
                                    <w:right w:val="none" w:sz="0" w:space="0" w:color="auto"/>
                                  </w:divBdr>
                                  <w:divsChild>
                                    <w:div w:id="812913231">
                                      <w:marLeft w:val="0"/>
                                      <w:marRight w:val="0"/>
                                      <w:marTop w:val="0"/>
                                      <w:marBottom w:val="0"/>
                                      <w:divBdr>
                                        <w:top w:val="none" w:sz="0" w:space="0" w:color="auto"/>
                                        <w:left w:val="none" w:sz="0" w:space="0" w:color="auto"/>
                                        <w:bottom w:val="none" w:sz="0" w:space="0" w:color="auto"/>
                                        <w:right w:val="none" w:sz="0" w:space="0" w:color="auto"/>
                                      </w:divBdr>
                                      <w:divsChild>
                                        <w:div w:id="126198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3648725">
      <w:bodyDiv w:val="1"/>
      <w:marLeft w:val="0"/>
      <w:marRight w:val="0"/>
      <w:marTop w:val="0"/>
      <w:marBottom w:val="0"/>
      <w:divBdr>
        <w:top w:val="none" w:sz="0" w:space="0" w:color="auto"/>
        <w:left w:val="none" w:sz="0" w:space="0" w:color="auto"/>
        <w:bottom w:val="none" w:sz="0" w:space="0" w:color="auto"/>
        <w:right w:val="none" w:sz="0" w:space="0" w:color="auto"/>
      </w:divBdr>
    </w:div>
    <w:div w:id="107770576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1529894">
      <w:bodyDiv w:val="1"/>
      <w:marLeft w:val="0"/>
      <w:marRight w:val="0"/>
      <w:marTop w:val="0"/>
      <w:marBottom w:val="0"/>
      <w:divBdr>
        <w:top w:val="none" w:sz="0" w:space="0" w:color="auto"/>
        <w:left w:val="none" w:sz="0" w:space="0" w:color="auto"/>
        <w:bottom w:val="none" w:sz="0" w:space="0" w:color="auto"/>
        <w:right w:val="none" w:sz="0" w:space="0" w:color="auto"/>
      </w:divBdr>
    </w:div>
    <w:div w:id="1173568810">
      <w:bodyDiv w:val="1"/>
      <w:marLeft w:val="0"/>
      <w:marRight w:val="0"/>
      <w:marTop w:val="0"/>
      <w:marBottom w:val="0"/>
      <w:divBdr>
        <w:top w:val="none" w:sz="0" w:space="0" w:color="auto"/>
        <w:left w:val="none" w:sz="0" w:space="0" w:color="auto"/>
        <w:bottom w:val="none" w:sz="0" w:space="0" w:color="auto"/>
        <w:right w:val="none" w:sz="0" w:space="0" w:color="auto"/>
      </w:divBdr>
    </w:div>
    <w:div w:id="1284966926">
      <w:bodyDiv w:val="1"/>
      <w:marLeft w:val="0"/>
      <w:marRight w:val="0"/>
      <w:marTop w:val="0"/>
      <w:marBottom w:val="0"/>
      <w:divBdr>
        <w:top w:val="none" w:sz="0" w:space="0" w:color="auto"/>
        <w:left w:val="none" w:sz="0" w:space="0" w:color="auto"/>
        <w:bottom w:val="none" w:sz="0" w:space="0" w:color="auto"/>
        <w:right w:val="none" w:sz="0" w:space="0" w:color="auto"/>
      </w:divBdr>
    </w:div>
    <w:div w:id="1310209380">
      <w:bodyDiv w:val="1"/>
      <w:marLeft w:val="0"/>
      <w:marRight w:val="0"/>
      <w:marTop w:val="0"/>
      <w:marBottom w:val="0"/>
      <w:divBdr>
        <w:top w:val="none" w:sz="0" w:space="0" w:color="auto"/>
        <w:left w:val="none" w:sz="0" w:space="0" w:color="auto"/>
        <w:bottom w:val="none" w:sz="0" w:space="0" w:color="auto"/>
        <w:right w:val="none" w:sz="0" w:space="0" w:color="auto"/>
      </w:divBdr>
    </w:div>
    <w:div w:id="1327781592">
      <w:bodyDiv w:val="1"/>
      <w:marLeft w:val="0"/>
      <w:marRight w:val="0"/>
      <w:marTop w:val="0"/>
      <w:marBottom w:val="0"/>
      <w:divBdr>
        <w:top w:val="none" w:sz="0" w:space="0" w:color="auto"/>
        <w:left w:val="none" w:sz="0" w:space="0" w:color="auto"/>
        <w:bottom w:val="none" w:sz="0" w:space="0" w:color="auto"/>
        <w:right w:val="none" w:sz="0" w:space="0" w:color="auto"/>
      </w:divBdr>
    </w:div>
    <w:div w:id="1349868518">
      <w:bodyDiv w:val="1"/>
      <w:marLeft w:val="0"/>
      <w:marRight w:val="0"/>
      <w:marTop w:val="0"/>
      <w:marBottom w:val="0"/>
      <w:divBdr>
        <w:top w:val="none" w:sz="0" w:space="0" w:color="auto"/>
        <w:left w:val="none" w:sz="0" w:space="0" w:color="auto"/>
        <w:bottom w:val="none" w:sz="0" w:space="0" w:color="auto"/>
        <w:right w:val="none" w:sz="0" w:space="0" w:color="auto"/>
      </w:divBdr>
    </w:div>
    <w:div w:id="1357846443">
      <w:bodyDiv w:val="1"/>
      <w:marLeft w:val="0"/>
      <w:marRight w:val="0"/>
      <w:marTop w:val="0"/>
      <w:marBottom w:val="0"/>
      <w:divBdr>
        <w:top w:val="none" w:sz="0" w:space="0" w:color="auto"/>
        <w:left w:val="none" w:sz="0" w:space="0" w:color="auto"/>
        <w:bottom w:val="none" w:sz="0" w:space="0" w:color="auto"/>
        <w:right w:val="none" w:sz="0" w:space="0" w:color="auto"/>
      </w:divBdr>
    </w:div>
    <w:div w:id="1359501719">
      <w:bodyDiv w:val="1"/>
      <w:marLeft w:val="0"/>
      <w:marRight w:val="0"/>
      <w:marTop w:val="0"/>
      <w:marBottom w:val="0"/>
      <w:divBdr>
        <w:top w:val="none" w:sz="0" w:space="0" w:color="auto"/>
        <w:left w:val="none" w:sz="0" w:space="0" w:color="auto"/>
        <w:bottom w:val="none" w:sz="0" w:space="0" w:color="auto"/>
        <w:right w:val="none" w:sz="0" w:space="0" w:color="auto"/>
      </w:divBdr>
    </w:div>
    <w:div w:id="1459109065">
      <w:bodyDiv w:val="1"/>
      <w:marLeft w:val="0"/>
      <w:marRight w:val="0"/>
      <w:marTop w:val="0"/>
      <w:marBottom w:val="0"/>
      <w:divBdr>
        <w:top w:val="none" w:sz="0" w:space="0" w:color="auto"/>
        <w:left w:val="none" w:sz="0" w:space="0" w:color="auto"/>
        <w:bottom w:val="none" w:sz="0" w:space="0" w:color="auto"/>
        <w:right w:val="none" w:sz="0" w:space="0" w:color="auto"/>
      </w:divBdr>
    </w:div>
    <w:div w:id="1538162422">
      <w:bodyDiv w:val="1"/>
      <w:marLeft w:val="0"/>
      <w:marRight w:val="0"/>
      <w:marTop w:val="0"/>
      <w:marBottom w:val="0"/>
      <w:divBdr>
        <w:top w:val="none" w:sz="0" w:space="0" w:color="auto"/>
        <w:left w:val="none" w:sz="0" w:space="0" w:color="auto"/>
        <w:bottom w:val="none" w:sz="0" w:space="0" w:color="auto"/>
        <w:right w:val="none" w:sz="0" w:space="0" w:color="auto"/>
      </w:divBdr>
    </w:div>
    <w:div w:id="1561163867">
      <w:bodyDiv w:val="1"/>
      <w:marLeft w:val="0"/>
      <w:marRight w:val="0"/>
      <w:marTop w:val="0"/>
      <w:marBottom w:val="0"/>
      <w:divBdr>
        <w:top w:val="none" w:sz="0" w:space="0" w:color="auto"/>
        <w:left w:val="none" w:sz="0" w:space="0" w:color="auto"/>
        <w:bottom w:val="none" w:sz="0" w:space="0" w:color="auto"/>
        <w:right w:val="none" w:sz="0" w:space="0" w:color="auto"/>
      </w:divBdr>
    </w:div>
    <w:div w:id="1597245171">
      <w:bodyDiv w:val="1"/>
      <w:marLeft w:val="0"/>
      <w:marRight w:val="0"/>
      <w:marTop w:val="0"/>
      <w:marBottom w:val="0"/>
      <w:divBdr>
        <w:top w:val="none" w:sz="0" w:space="0" w:color="auto"/>
        <w:left w:val="none" w:sz="0" w:space="0" w:color="auto"/>
        <w:bottom w:val="none" w:sz="0" w:space="0" w:color="auto"/>
        <w:right w:val="none" w:sz="0" w:space="0" w:color="auto"/>
      </w:divBdr>
    </w:div>
    <w:div w:id="1627350378">
      <w:bodyDiv w:val="1"/>
      <w:marLeft w:val="0"/>
      <w:marRight w:val="0"/>
      <w:marTop w:val="0"/>
      <w:marBottom w:val="0"/>
      <w:divBdr>
        <w:top w:val="none" w:sz="0" w:space="0" w:color="auto"/>
        <w:left w:val="none" w:sz="0" w:space="0" w:color="auto"/>
        <w:bottom w:val="none" w:sz="0" w:space="0" w:color="auto"/>
        <w:right w:val="none" w:sz="0" w:space="0" w:color="auto"/>
      </w:divBdr>
      <w:divsChild>
        <w:div w:id="1292634285">
          <w:marLeft w:val="0"/>
          <w:marRight w:val="0"/>
          <w:marTop w:val="0"/>
          <w:marBottom w:val="0"/>
          <w:divBdr>
            <w:top w:val="none" w:sz="0" w:space="0" w:color="auto"/>
            <w:left w:val="none" w:sz="0" w:space="0" w:color="auto"/>
            <w:bottom w:val="none" w:sz="0" w:space="0" w:color="auto"/>
            <w:right w:val="none" w:sz="0" w:space="0" w:color="auto"/>
          </w:divBdr>
          <w:divsChild>
            <w:div w:id="686175484">
              <w:marLeft w:val="0"/>
              <w:marRight w:val="0"/>
              <w:marTop w:val="0"/>
              <w:marBottom w:val="0"/>
              <w:divBdr>
                <w:top w:val="none" w:sz="0" w:space="0" w:color="auto"/>
                <w:left w:val="none" w:sz="0" w:space="0" w:color="auto"/>
                <w:bottom w:val="none" w:sz="0" w:space="0" w:color="auto"/>
                <w:right w:val="none" w:sz="0" w:space="0" w:color="auto"/>
              </w:divBdr>
              <w:divsChild>
                <w:div w:id="1370648161">
                  <w:marLeft w:val="0"/>
                  <w:marRight w:val="0"/>
                  <w:marTop w:val="0"/>
                  <w:marBottom w:val="0"/>
                  <w:divBdr>
                    <w:top w:val="none" w:sz="0" w:space="0" w:color="auto"/>
                    <w:left w:val="none" w:sz="0" w:space="0" w:color="auto"/>
                    <w:bottom w:val="none" w:sz="0" w:space="0" w:color="auto"/>
                    <w:right w:val="none" w:sz="0" w:space="0" w:color="auto"/>
                  </w:divBdr>
                  <w:divsChild>
                    <w:div w:id="228807901">
                      <w:marLeft w:val="0"/>
                      <w:marRight w:val="0"/>
                      <w:marTop w:val="0"/>
                      <w:marBottom w:val="0"/>
                      <w:divBdr>
                        <w:top w:val="none" w:sz="0" w:space="0" w:color="auto"/>
                        <w:left w:val="none" w:sz="0" w:space="0" w:color="auto"/>
                        <w:bottom w:val="none" w:sz="0" w:space="0" w:color="auto"/>
                        <w:right w:val="none" w:sz="0" w:space="0" w:color="auto"/>
                      </w:divBdr>
                      <w:divsChild>
                        <w:div w:id="701828234">
                          <w:marLeft w:val="0"/>
                          <w:marRight w:val="0"/>
                          <w:marTop w:val="0"/>
                          <w:marBottom w:val="0"/>
                          <w:divBdr>
                            <w:top w:val="none" w:sz="0" w:space="0" w:color="auto"/>
                            <w:left w:val="none" w:sz="0" w:space="0" w:color="auto"/>
                            <w:bottom w:val="none" w:sz="0" w:space="0" w:color="auto"/>
                            <w:right w:val="none" w:sz="0" w:space="0" w:color="auto"/>
                          </w:divBdr>
                          <w:divsChild>
                            <w:div w:id="612515018">
                              <w:marLeft w:val="0"/>
                              <w:marRight w:val="0"/>
                              <w:marTop w:val="0"/>
                              <w:marBottom w:val="0"/>
                              <w:divBdr>
                                <w:top w:val="none" w:sz="0" w:space="0" w:color="auto"/>
                                <w:left w:val="none" w:sz="0" w:space="0" w:color="auto"/>
                                <w:bottom w:val="none" w:sz="0" w:space="0" w:color="auto"/>
                                <w:right w:val="none" w:sz="0" w:space="0" w:color="auto"/>
                              </w:divBdr>
                              <w:divsChild>
                                <w:div w:id="2049715521">
                                  <w:marLeft w:val="0"/>
                                  <w:marRight w:val="0"/>
                                  <w:marTop w:val="0"/>
                                  <w:marBottom w:val="0"/>
                                  <w:divBdr>
                                    <w:top w:val="none" w:sz="0" w:space="0" w:color="auto"/>
                                    <w:left w:val="none" w:sz="0" w:space="0" w:color="auto"/>
                                    <w:bottom w:val="none" w:sz="0" w:space="0" w:color="auto"/>
                                    <w:right w:val="none" w:sz="0" w:space="0" w:color="auto"/>
                                  </w:divBdr>
                                  <w:divsChild>
                                    <w:div w:id="85793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1443643">
      <w:bodyDiv w:val="1"/>
      <w:marLeft w:val="0"/>
      <w:marRight w:val="0"/>
      <w:marTop w:val="0"/>
      <w:marBottom w:val="0"/>
      <w:divBdr>
        <w:top w:val="none" w:sz="0" w:space="0" w:color="auto"/>
        <w:left w:val="none" w:sz="0" w:space="0" w:color="auto"/>
        <w:bottom w:val="none" w:sz="0" w:space="0" w:color="auto"/>
        <w:right w:val="none" w:sz="0" w:space="0" w:color="auto"/>
      </w:divBdr>
    </w:div>
    <w:div w:id="1701585096">
      <w:bodyDiv w:val="1"/>
      <w:marLeft w:val="0"/>
      <w:marRight w:val="0"/>
      <w:marTop w:val="0"/>
      <w:marBottom w:val="0"/>
      <w:divBdr>
        <w:top w:val="none" w:sz="0" w:space="0" w:color="auto"/>
        <w:left w:val="none" w:sz="0" w:space="0" w:color="auto"/>
        <w:bottom w:val="none" w:sz="0" w:space="0" w:color="auto"/>
        <w:right w:val="none" w:sz="0" w:space="0" w:color="auto"/>
      </w:divBdr>
    </w:div>
    <w:div w:id="1702389723">
      <w:bodyDiv w:val="1"/>
      <w:marLeft w:val="0"/>
      <w:marRight w:val="0"/>
      <w:marTop w:val="0"/>
      <w:marBottom w:val="0"/>
      <w:divBdr>
        <w:top w:val="none" w:sz="0" w:space="0" w:color="auto"/>
        <w:left w:val="none" w:sz="0" w:space="0" w:color="auto"/>
        <w:bottom w:val="none" w:sz="0" w:space="0" w:color="auto"/>
        <w:right w:val="none" w:sz="0" w:space="0" w:color="auto"/>
      </w:divBdr>
    </w:div>
    <w:div w:id="1756169368">
      <w:bodyDiv w:val="1"/>
      <w:marLeft w:val="0"/>
      <w:marRight w:val="0"/>
      <w:marTop w:val="0"/>
      <w:marBottom w:val="0"/>
      <w:divBdr>
        <w:top w:val="none" w:sz="0" w:space="0" w:color="auto"/>
        <w:left w:val="none" w:sz="0" w:space="0" w:color="auto"/>
        <w:bottom w:val="none" w:sz="0" w:space="0" w:color="auto"/>
        <w:right w:val="none" w:sz="0" w:space="0" w:color="auto"/>
      </w:divBdr>
    </w:div>
    <w:div w:id="1806463717">
      <w:bodyDiv w:val="1"/>
      <w:marLeft w:val="0"/>
      <w:marRight w:val="0"/>
      <w:marTop w:val="0"/>
      <w:marBottom w:val="0"/>
      <w:divBdr>
        <w:top w:val="none" w:sz="0" w:space="0" w:color="auto"/>
        <w:left w:val="none" w:sz="0" w:space="0" w:color="auto"/>
        <w:bottom w:val="none" w:sz="0" w:space="0" w:color="auto"/>
        <w:right w:val="none" w:sz="0" w:space="0" w:color="auto"/>
      </w:divBdr>
    </w:div>
    <w:div w:id="180932386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57177046">
      <w:bodyDiv w:val="1"/>
      <w:marLeft w:val="0"/>
      <w:marRight w:val="0"/>
      <w:marTop w:val="0"/>
      <w:marBottom w:val="0"/>
      <w:divBdr>
        <w:top w:val="none" w:sz="0" w:space="0" w:color="auto"/>
        <w:left w:val="none" w:sz="0" w:space="0" w:color="auto"/>
        <w:bottom w:val="none" w:sz="0" w:space="0" w:color="auto"/>
        <w:right w:val="none" w:sz="0" w:space="0" w:color="auto"/>
      </w:divBdr>
    </w:div>
    <w:div w:id="2074695650">
      <w:bodyDiv w:val="1"/>
      <w:marLeft w:val="0"/>
      <w:marRight w:val="0"/>
      <w:marTop w:val="0"/>
      <w:marBottom w:val="0"/>
      <w:divBdr>
        <w:top w:val="none" w:sz="0" w:space="0" w:color="auto"/>
        <w:left w:val="none" w:sz="0" w:space="0" w:color="auto"/>
        <w:bottom w:val="none" w:sz="0" w:space="0" w:color="auto"/>
        <w:right w:val="none" w:sz="0" w:space="0" w:color="auto"/>
      </w:divBdr>
    </w:div>
    <w:div w:id="2110420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image" Target="media/image11.png"/><Relationship Id="rId39" Type="http://schemas.openxmlformats.org/officeDocument/2006/relationships/image" Target="media/image18.png"/><Relationship Id="rId21" Type="http://schemas.openxmlformats.org/officeDocument/2006/relationships/image" Target="media/image6.png"/><Relationship Id="rId34" Type="http://schemas.openxmlformats.org/officeDocument/2006/relationships/diagramData" Target="diagrams/data1.xml"/><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header" Target="header7.xml"/><Relationship Id="rId55" Type="http://schemas.openxmlformats.org/officeDocument/2006/relationships/image" Target="media/image29.emf"/><Relationship Id="rId63" Type="http://schemas.openxmlformats.org/officeDocument/2006/relationships/image" Target="media/image33.emf"/><Relationship Id="rId68" Type="http://schemas.openxmlformats.org/officeDocument/2006/relationships/oleObject" Target="embeddings/oleObject10.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diagramColors" Target="diagrams/colors1.xml"/><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28.emf"/><Relationship Id="rId58" Type="http://schemas.openxmlformats.org/officeDocument/2006/relationships/oleObject" Target="embeddings/oleObject7.bin"/><Relationship Id="rId66" Type="http://schemas.openxmlformats.org/officeDocument/2006/relationships/package" Target="embeddings/Microsoft_Excel_Worksheet.xlsx"/><Relationship Id="rId74" Type="http://schemas.openxmlformats.org/officeDocument/2006/relationships/oleObject" Target="embeddings/oleObject13.bin"/><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8.emf"/><Relationship Id="rId28" Type="http://schemas.openxmlformats.org/officeDocument/2006/relationships/image" Target="media/image13.png"/><Relationship Id="rId36" Type="http://schemas.openxmlformats.org/officeDocument/2006/relationships/diagramQuickStyle" Target="diagrams/quickStyle1.xml"/><Relationship Id="rId49" Type="http://schemas.openxmlformats.org/officeDocument/2006/relationships/header" Target="header6.xml"/><Relationship Id="rId57" Type="http://schemas.openxmlformats.org/officeDocument/2006/relationships/image" Target="media/image30.emf"/><Relationship Id="rId61" Type="http://schemas.openxmlformats.org/officeDocument/2006/relationships/image" Target="media/image32.emf"/><Relationship Id="rId19"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oleObject" Target="embeddings/oleObject4.bin"/><Relationship Id="rId60" Type="http://schemas.openxmlformats.org/officeDocument/2006/relationships/package" Target="embeddings/Microsoft_PowerPoint_Presentation.pptx"/><Relationship Id="rId65" Type="http://schemas.openxmlformats.org/officeDocument/2006/relationships/image" Target="media/image34.emf"/><Relationship Id="rId73"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diagramLayout" Target="diagrams/layout1.xml"/><Relationship Id="rId43" Type="http://schemas.openxmlformats.org/officeDocument/2006/relationships/image" Target="media/image22.png"/><Relationship Id="rId48" Type="http://schemas.openxmlformats.org/officeDocument/2006/relationships/header" Target="header5.xml"/><Relationship Id="rId56" Type="http://schemas.openxmlformats.org/officeDocument/2006/relationships/oleObject" Target="embeddings/oleObject6.bin"/><Relationship Id="rId64" Type="http://schemas.openxmlformats.org/officeDocument/2006/relationships/oleObject" Target="embeddings/oleObject9.bin"/><Relationship Id="rId69"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image" Target="media/image27.emf"/><Relationship Id="rId72" Type="http://schemas.openxmlformats.org/officeDocument/2006/relationships/oleObject" Target="embeddings/oleObject12.bin"/><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chart" Target="charts/chart1.xml"/><Relationship Id="rId38" Type="http://schemas.microsoft.com/office/2007/relationships/diagramDrawing" Target="diagrams/drawing1.xml"/><Relationship Id="rId46" Type="http://schemas.openxmlformats.org/officeDocument/2006/relationships/image" Target="media/image25.png"/><Relationship Id="rId59" Type="http://schemas.openxmlformats.org/officeDocument/2006/relationships/image" Target="media/image31.emf"/><Relationship Id="rId67" Type="http://schemas.openxmlformats.org/officeDocument/2006/relationships/image" Target="media/image35.emf"/><Relationship Id="rId20" Type="http://schemas.openxmlformats.org/officeDocument/2006/relationships/header" Target="header4.xml"/><Relationship Id="rId41" Type="http://schemas.openxmlformats.org/officeDocument/2006/relationships/image" Target="media/image20.png"/><Relationship Id="rId54" Type="http://schemas.openxmlformats.org/officeDocument/2006/relationships/oleObject" Target="embeddings/oleObject5.bin"/><Relationship Id="rId62" Type="http://schemas.openxmlformats.org/officeDocument/2006/relationships/oleObject" Target="embeddings/oleObject8.bin"/><Relationship Id="rId70" Type="http://schemas.openxmlformats.org/officeDocument/2006/relationships/oleObject" Target="embeddings/oleObject11.bin"/><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ggomezce\Documents\Gio\Proyectos\MP\F.%20Puntarenas\Estad&#237;sticas\Estad&#237;sticas%20de%20Puntarenas%20r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General!$A$3</c:f>
              <c:strCache>
                <c:ptCount val="1"/>
                <c:pt idx="0">
                  <c:v>Circulante Final</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100" b="1" i="0" u="none" strike="noStrike" kern="1200" cap="all" baseline="0">
                    <a:solidFill>
                      <a:sysClr val="windowText" lastClr="000000"/>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General!$N$1:$R$1</c:f>
              <c:numCache>
                <c:formatCode>mmm\-yy</c:formatCode>
                <c:ptCount val="5"/>
                <c:pt idx="0">
                  <c:v>43466</c:v>
                </c:pt>
                <c:pt idx="1">
                  <c:v>43497</c:v>
                </c:pt>
                <c:pt idx="2">
                  <c:v>43525</c:v>
                </c:pt>
                <c:pt idx="3">
                  <c:v>43556</c:v>
                </c:pt>
                <c:pt idx="4">
                  <c:v>43586</c:v>
                </c:pt>
              </c:numCache>
            </c:numRef>
          </c:cat>
          <c:val>
            <c:numRef>
              <c:f>General!$N$3:$R$3</c:f>
              <c:numCache>
                <c:formatCode>General</c:formatCode>
                <c:ptCount val="5"/>
                <c:pt idx="0">
                  <c:v>2611</c:v>
                </c:pt>
                <c:pt idx="1">
                  <c:v>2643</c:v>
                </c:pt>
                <c:pt idx="2">
                  <c:v>2557</c:v>
                </c:pt>
                <c:pt idx="3">
                  <c:v>2546</c:v>
                </c:pt>
                <c:pt idx="4">
                  <c:v>2365</c:v>
                </c:pt>
              </c:numCache>
            </c:numRef>
          </c:val>
          <c:extLst>
            <c:ext xmlns:c16="http://schemas.microsoft.com/office/drawing/2014/chart" uri="{C3380CC4-5D6E-409C-BE32-E72D297353CC}">
              <c16:uniqueId val="{00000000-D51C-4759-B669-F7296FBCFEFB}"/>
            </c:ext>
          </c:extLst>
        </c:ser>
        <c:dLbls>
          <c:dLblPos val="inEnd"/>
          <c:showLegendKey val="0"/>
          <c:showVal val="1"/>
          <c:showCatName val="0"/>
          <c:showSerName val="0"/>
          <c:showPercent val="0"/>
          <c:showBubbleSize val="0"/>
        </c:dLbls>
        <c:gapWidth val="65"/>
        <c:axId val="527561264"/>
        <c:axId val="527563232"/>
      </c:barChart>
      <c:dateAx>
        <c:axId val="527561264"/>
        <c:scaling>
          <c:orientation val="minMax"/>
        </c:scaling>
        <c:delete val="0"/>
        <c:axPos val="b"/>
        <c:numFmt formatCode="mmm\-yy"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lgn="ctr">
              <a:defRPr lang="en-US" sz="1100" b="1" i="0" u="none" strike="noStrike" kern="1200" cap="all" baseline="0">
                <a:solidFill>
                  <a:sysClr val="windowText" lastClr="000000"/>
                </a:solidFill>
                <a:latin typeface="+mn-lt"/>
                <a:ea typeface="+mn-ea"/>
                <a:cs typeface="+mn-cs"/>
              </a:defRPr>
            </a:pPr>
            <a:endParaRPr lang="es-CR"/>
          </a:p>
        </c:txPr>
        <c:crossAx val="527563232"/>
        <c:crosses val="autoZero"/>
        <c:auto val="1"/>
        <c:lblOffset val="100"/>
        <c:baseTimeUnit val="months"/>
      </c:dateAx>
      <c:valAx>
        <c:axId val="5275632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275612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91C225-FD03-4A52-91D3-E3C885488FC3}" type="doc">
      <dgm:prSet loTypeId="urn:microsoft.com/office/officeart/2005/8/layout/chevron1" loCatId="process" qsTypeId="urn:microsoft.com/office/officeart/2005/8/quickstyle/simple1" qsCatId="simple" csTypeId="urn:microsoft.com/office/officeart/2005/8/colors/colorful4" csCatId="colorful" phldr="1"/>
      <dgm:spPr/>
    </dgm:pt>
    <dgm:pt modelId="{A04417C2-1863-444B-A2A9-AE7E516C6235}">
      <dgm:prSet phldrT="[Texto]"/>
      <dgm:spPr/>
      <dgm:t>
        <a:bodyPr/>
        <a:lstStyle/>
        <a:p>
          <a:r>
            <a:rPr lang="es-CR" b="1" dirty="0">
              <a:solidFill>
                <a:schemeClr val="tx1"/>
              </a:solidFill>
            </a:rPr>
            <a:t>Inicio denuncia a Formulación de Acusación </a:t>
          </a:r>
        </a:p>
      </dgm:t>
    </dgm:pt>
    <dgm:pt modelId="{E93DADC3-2447-4D0F-9FC8-8694A30D7992}" type="parTrans" cxnId="{811D30B1-A265-4E8D-A75C-4D3B63086419}">
      <dgm:prSet/>
      <dgm:spPr/>
      <dgm:t>
        <a:bodyPr/>
        <a:lstStyle/>
        <a:p>
          <a:endParaRPr lang="es-CR" b="1">
            <a:solidFill>
              <a:schemeClr val="tx1"/>
            </a:solidFill>
          </a:endParaRPr>
        </a:p>
      </dgm:t>
    </dgm:pt>
    <dgm:pt modelId="{FB43FDDF-0997-4DFC-8E0A-C30F9005CA7B}" type="sibTrans" cxnId="{811D30B1-A265-4E8D-A75C-4D3B63086419}">
      <dgm:prSet/>
      <dgm:spPr/>
      <dgm:t>
        <a:bodyPr/>
        <a:lstStyle/>
        <a:p>
          <a:endParaRPr lang="es-CR" b="1">
            <a:solidFill>
              <a:schemeClr val="tx1"/>
            </a:solidFill>
          </a:endParaRPr>
        </a:p>
      </dgm:t>
    </dgm:pt>
    <dgm:pt modelId="{93A41F10-609C-4270-B44A-2A9BF911C8AC}">
      <dgm:prSet phldrT="[Texto]"/>
      <dgm:spPr/>
      <dgm:t>
        <a:bodyPr/>
        <a:lstStyle/>
        <a:p>
          <a:r>
            <a:rPr lang="es-CR" b="1" dirty="0">
              <a:solidFill>
                <a:schemeClr val="tx1"/>
              </a:solidFill>
            </a:rPr>
            <a:t>Acusación a Auto Apertura a Juicio</a:t>
          </a:r>
        </a:p>
      </dgm:t>
    </dgm:pt>
    <dgm:pt modelId="{900A3D6E-9043-40B7-9898-C3A210F2E597}" type="parTrans" cxnId="{E5BF5186-62B4-44A6-BF62-D37D1D5E39EC}">
      <dgm:prSet/>
      <dgm:spPr/>
      <dgm:t>
        <a:bodyPr/>
        <a:lstStyle/>
        <a:p>
          <a:endParaRPr lang="es-CR" b="1">
            <a:solidFill>
              <a:schemeClr val="tx1"/>
            </a:solidFill>
          </a:endParaRPr>
        </a:p>
      </dgm:t>
    </dgm:pt>
    <dgm:pt modelId="{F2B92BA7-8888-4A0E-BBE9-E3AC52E12171}" type="sibTrans" cxnId="{E5BF5186-62B4-44A6-BF62-D37D1D5E39EC}">
      <dgm:prSet/>
      <dgm:spPr/>
      <dgm:t>
        <a:bodyPr/>
        <a:lstStyle/>
        <a:p>
          <a:endParaRPr lang="es-CR" b="1">
            <a:solidFill>
              <a:schemeClr val="tx1"/>
            </a:solidFill>
          </a:endParaRPr>
        </a:p>
      </dgm:t>
    </dgm:pt>
    <dgm:pt modelId="{16B9FA07-8AED-459A-88D8-27B5E6D7BB6C}">
      <dgm:prSet phldrT="[Texto]"/>
      <dgm:spPr/>
      <dgm:t>
        <a:bodyPr/>
        <a:lstStyle/>
        <a:p>
          <a:r>
            <a:rPr lang="es-CR" b="1" dirty="0">
              <a:solidFill>
                <a:schemeClr val="tx1"/>
              </a:solidFill>
            </a:rPr>
            <a:t>Auto de apertura a juicio a Inicio del Juicio</a:t>
          </a:r>
        </a:p>
      </dgm:t>
    </dgm:pt>
    <dgm:pt modelId="{54D5F388-0FA7-4FC1-A6E1-A2EA05D76659}" type="parTrans" cxnId="{FEDCBD93-D252-44E5-99D6-CCE2907B1214}">
      <dgm:prSet/>
      <dgm:spPr/>
      <dgm:t>
        <a:bodyPr/>
        <a:lstStyle/>
        <a:p>
          <a:endParaRPr lang="es-CR" b="1">
            <a:solidFill>
              <a:schemeClr val="tx1"/>
            </a:solidFill>
          </a:endParaRPr>
        </a:p>
      </dgm:t>
    </dgm:pt>
    <dgm:pt modelId="{D969B4B6-28AB-473C-8F01-40B47BC8BFAE}" type="sibTrans" cxnId="{FEDCBD93-D252-44E5-99D6-CCE2907B1214}">
      <dgm:prSet/>
      <dgm:spPr/>
      <dgm:t>
        <a:bodyPr/>
        <a:lstStyle/>
        <a:p>
          <a:endParaRPr lang="es-CR" b="1">
            <a:solidFill>
              <a:schemeClr val="tx1"/>
            </a:solidFill>
          </a:endParaRPr>
        </a:p>
      </dgm:t>
    </dgm:pt>
    <dgm:pt modelId="{23CBDDE1-E599-4E0E-80A2-7E84841471D1}">
      <dgm:prSet phldrT="[Texto]"/>
      <dgm:spPr/>
      <dgm:t>
        <a:bodyPr/>
        <a:lstStyle/>
        <a:p>
          <a:r>
            <a:rPr lang="es-CR" b="1" dirty="0">
              <a:solidFill>
                <a:schemeClr val="tx1"/>
              </a:solidFill>
            </a:rPr>
            <a:t>Inicio del Juicio a Sentencia</a:t>
          </a:r>
        </a:p>
      </dgm:t>
    </dgm:pt>
    <dgm:pt modelId="{ED68E1EF-15E5-4AB1-A09F-63796718FA3D}" type="parTrans" cxnId="{307D5721-C0FA-4C70-A473-09C9B7354CA5}">
      <dgm:prSet/>
      <dgm:spPr/>
      <dgm:t>
        <a:bodyPr/>
        <a:lstStyle/>
        <a:p>
          <a:endParaRPr lang="es-CR" b="1">
            <a:solidFill>
              <a:schemeClr val="tx1"/>
            </a:solidFill>
          </a:endParaRPr>
        </a:p>
      </dgm:t>
    </dgm:pt>
    <dgm:pt modelId="{C0FCB1E0-E365-42D3-9DDC-B6771D561A7F}" type="sibTrans" cxnId="{307D5721-C0FA-4C70-A473-09C9B7354CA5}">
      <dgm:prSet/>
      <dgm:spPr/>
      <dgm:t>
        <a:bodyPr/>
        <a:lstStyle/>
        <a:p>
          <a:endParaRPr lang="es-CR" b="1">
            <a:solidFill>
              <a:schemeClr val="tx1"/>
            </a:solidFill>
          </a:endParaRPr>
        </a:p>
      </dgm:t>
    </dgm:pt>
    <dgm:pt modelId="{6716F94F-03E0-49B2-988C-64E8B1207E59}" type="pres">
      <dgm:prSet presAssocID="{9A91C225-FD03-4A52-91D3-E3C885488FC3}" presName="Name0" presStyleCnt="0">
        <dgm:presLayoutVars>
          <dgm:dir/>
          <dgm:animLvl val="lvl"/>
          <dgm:resizeHandles val="exact"/>
        </dgm:presLayoutVars>
      </dgm:prSet>
      <dgm:spPr/>
    </dgm:pt>
    <dgm:pt modelId="{0EBF61EE-DCA7-44CD-8C1C-35A266213F53}" type="pres">
      <dgm:prSet presAssocID="{A04417C2-1863-444B-A2A9-AE7E516C6235}" presName="parTxOnly" presStyleLbl="node1" presStyleIdx="0" presStyleCnt="4">
        <dgm:presLayoutVars>
          <dgm:chMax val="0"/>
          <dgm:chPref val="0"/>
          <dgm:bulletEnabled val="1"/>
        </dgm:presLayoutVars>
      </dgm:prSet>
      <dgm:spPr/>
    </dgm:pt>
    <dgm:pt modelId="{A3A6EDD2-4DC1-4CA3-9F10-3D52FFFD9903}" type="pres">
      <dgm:prSet presAssocID="{FB43FDDF-0997-4DFC-8E0A-C30F9005CA7B}" presName="parTxOnlySpace" presStyleCnt="0"/>
      <dgm:spPr/>
    </dgm:pt>
    <dgm:pt modelId="{70912755-02C2-4DDC-9E5F-871AD7EE6C27}" type="pres">
      <dgm:prSet presAssocID="{93A41F10-609C-4270-B44A-2A9BF911C8AC}" presName="parTxOnly" presStyleLbl="node1" presStyleIdx="1" presStyleCnt="4">
        <dgm:presLayoutVars>
          <dgm:chMax val="0"/>
          <dgm:chPref val="0"/>
          <dgm:bulletEnabled val="1"/>
        </dgm:presLayoutVars>
      </dgm:prSet>
      <dgm:spPr/>
    </dgm:pt>
    <dgm:pt modelId="{7A94DE2B-04CB-4E1A-9F89-3A108134110F}" type="pres">
      <dgm:prSet presAssocID="{F2B92BA7-8888-4A0E-BBE9-E3AC52E12171}" presName="parTxOnlySpace" presStyleCnt="0"/>
      <dgm:spPr/>
    </dgm:pt>
    <dgm:pt modelId="{18CC8CB3-5C23-44A4-A4AA-9F2E2149B824}" type="pres">
      <dgm:prSet presAssocID="{16B9FA07-8AED-459A-88D8-27B5E6D7BB6C}" presName="parTxOnly" presStyleLbl="node1" presStyleIdx="2" presStyleCnt="4">
        <dgm:presLayoutVars>
          <dgm:chMax val="0"/>
          <dgm:chPref val="0"/>
          <dgm:bulletEnabled val="1"/>
        </dgm:presLayoutVars>
      </dgm:prSet>
      <dgm:spPr/>
    </dgm:pt>
    <dgm:pt modelId="{4579C6CA-C1DE-480B-802D-9525E42BC059}" type="pres">
      <dgm:prSet presAssocID="{D969B4B6-28AB-473C-8F01-40B47BC8BFAE}" presName="parTxOnlySpace" presStyleCnt="0"/>
      <dgm:spPr/>
    </dgm:pt>
    <dgm:pt modelId="{6A25A5BC-F74C-4BEA-9DD4-4384E0684987}" type="pres">
      <dgm:prSet presAssocID="{23CBDDE1-E599-4E0E-80A2-7E84841471D1}" presName="parTxOnly" presStyleLbl="node1" presStyleIdx="3" presStyleCnt="4">
        <dgm:presLayoutVars>
          <dgm:chMax val="0"/>
          <dgm:chPref val="0"/>
          <dgm:bulletEnabled val="1"/>
        </dgm:presLayoutVars>
      </dgm:prSet>
      <dgm:spPr/>
    </dgm:pt>
  </dgm:ptLst>
  <dgm:cxnLst>
    <dgm:cxn modelId="{307D5721-C0FA-4C70-A473-09C9B7354CA5}" srcId="{9A91C225-FD03-4A52-91D3-E3C885488FC3}" destId="{23CBDDE1-E599-4E0E-80A2-7E84841471D1}" srcOrd="3" destOrd="0" parTransId="{ED68E1EF-15E5-4AB1-A09F-63796718FA3D}" sibTransId="{C0FCB1E0-E365-42D3-9DDC-B6771D561A7F}"/>
    <dgm:cxn modelId="{C4EEA62D-688C-457E-9801-0C00FC5E04F6}" type="presOf" srcId="{A04417C2-1863-444B-A2A9-AE7E516C6235}" destId="{0EBF61EE-DCA7-44CD-8C1C-35A266213F53}" srcOrd="0" destOrd="0" presId="urn:microsoft.com/office/officeart/2005/8/layout/chevron1"/>
    <dgm:cxn modelId="{0D66C274-B765-4255-982B-5C83B4602598}" type="presOf" srcId="{9A91C225-FD03-4A52-91D3-E3C885488FC3}" destId="{6716F94F-03E0-49B2-988C-64E8B1207E59}" srcOrd="0" destOrd="0" presId="urn:microsoft.com/office/officeart/2005/8/layout/chevron1"/>
    <dgm:cxn modelId="{C5912D55-A486-40C8-AD4B-20DDA444C9B9}" type="presOf" srcId="{93A41F10-609C-4270-B44A-2A9BF911C8AC}" destId="{70912755-02C2-4DDC-9E5F-871AD7EE6C27}" srcOrd="0" destOrd="0" presId="urn:microsoft.com/office/officeart/2005/8/layout/chevron1"/>
    <dgm:cxn modelId="{E5BF5186-62B4-44A6-BF62-D37D1D5E39EC}" srcId="{9A91C225-FD03-4A52-91D3-E3C885488FC3}" destId="{93A41F10-609C-4270-B44A-2A9BF911C8AC}" srcOrd="1" destOrd="0" parTransId="{900A3D6E-9043-40B7-9898-C3A210F2E597}" sibTransId="{F2B92BA7-8888-4A0E-BBE9-E3AC52E12171}"/>
    <dgm:cxn modelId="{FEDCBD93-D252-44E5-99D6-CCE2907B1214}" srcId="{9A91C225-FD03-4A52-91D3-E3C885488FC3}" destId="{16B9FA07-8AED-459A-88D8-27B5E6D7BB6C}" srcOrd="2" destOrd="0" parTransId="{54D5F388-0FA7-4FC1-A6E1-A2EA05D76659}" sibTransId="{D969B4B6-28AB-473C-8F01-40B47BC8BFAE}"/>
    <dgm:cxn modelId="{B9A1CFA7-0B0A-4048-979B-8B37858220F4}" type="presOf" srcId="{23CBDDE1-E599-4E0E-80A2-7E84841471D1}" destId="{6A25A5BC-F74C-4BEA-9DD4-4384E0684987}" srcOrd="0" destOrd="0" presId="urn:microsoft.com/office/officeart/2005/8/layout/chevron1"/>
    <dgm:cxn modelId="{811D30B1-A265-4E8D-A75C-4D3B63086419}" srcId="{9A91C225-FD03-4A52-91D3-E3C885488FC3}" destId="{A04417C2-1863-444B-A2A9-AE7E516C6235}" srcOrd="0" destOrd="0" parTransId="{E93DADC3-2447-4D0F-9FC8-8694A30D7992}" sibTransId="{FB43FDDF-0997-4DFC-8E0A-C30F9005CA7B}"/>
    <dgm:cxn modelId="{C8160EFF-066E-4BD7-8CAF-1D3BC3C5654D}" type="presOf" srcId="{16B9FA07-8AED-459A-88D8-27B5E6D7BB6C}" destId="{18CC8CB3-5C23-44A4-A4AA-9F2E2149B824}" srcOrd="0" destOrd="0" presId="urn:microsoft.com/office/officeart/2005/8/layout/chevron1"/>
    <dgm:cxn modelId="{4C255E03-5B36-4B5F-BB9B-455117BFB9D7}" type="presParOf" srcId="{6716F94F-03E0-49B2-988C-64E8B1207E59}" destId="{0EBF61EE-DCA7-44CD-8C1C-35A266213F53}" srcOrd="0" destOrd="0" presId="urn:microsoft.com/office/officeart/2005/8/layout/chevron1"/>
    <dgm:cxn modelId="{E5C02C73-4F8A-446A-AE37-A9A2AD0D194A}" type="presParOf" srcId="{6716F94F-03E0-49B2-988C-64E8B1207E59}" destId="{A3A6EDD2-4DC1-4CA3-9F10-3D52FFFD9903}" srcOrd="1" destOrd="0" presId="urn:microsoft.com/office/officeart/2005/8/layout/chevron1"/>
    <dgm:cxn modelId="{37EA4971-61E8-4308-9B46-613F73CDDDB4}" type="presParOf" srcId="{6716F94F-03E0-49B2-988C-64E8B1207E59}" destId="{70912755-02C2-4DDC-9E5F-871AD7EE6C27}" srcOrd="2" destOrd="0" presId="urn:microsoft.com/office/officeart/2005/8/layout/chevron1"/>
    <dgm:cxn modelId="{901595C3-72BC-411C-8EEC-E279A553928D}" type="presParOf" srcId="{6716F94F-03E0-49B2-988C-64E8B1207E59}" destId="{7A94DE2B-04CB-4E1A-9F89-3A108134110F}" srcOrd="3" destOrd="0" presId="urn:microsoft.com/office/officeart/2005/8/layout/chevron1"/>
    <dgm:cxn modelId="{C7D458B3-3A26-4B91-9EB7-7D77A31BEB03}" type="presParOf" srcId="{6716F94F-03E0-49B2-988C-64E8B1207E59}" destId="{18CC8CB3-5C23-44A4-A4AA-9F2E2149B824}" srcOrd="4" destOrd="0" presId="urn:microsoft.com/office/officeart/2005/8/layout/chevron1"/>
    <dgm:cxn modelId="{78D78133-736B-48A6-AEA9-361BBDC35C4C}" type="presParOf" srcId="{6716F94F-03E0-49B2-988C-64E8B1207E59}" destId="{4579C6CA-C1DE-480B-802D-9525E42BC059}" srcOrd="5" destOrd="0" presId="urn:microsoft.com/office/officeart/2005/8/layout/chevron1"/>
    <dgm:cxn modelId="{414D939B-9CC1-48F2-94C6-FA5C202443D4}" type="presParOf" srcId="{6716F94F-03E0-49B2-988C-64E8B1207E59}" destId="{6A25A5BC-F74C-4BEA-9DD4-4384E0684987}" srcOrd="6" destOrd="0" presId="urn:microsoft.com/office/officeart/2005/8/layout/chevron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BF61EE-DCA7-44CD-8C1C-35A266213F53}">
      <dsp:nvSpPr>
        <dsp:cNvPr id="0" name=""/>
        <dsp:cNvSpPr/>
      </dsp:nvSpPr>
      <dsp:spPr>
        <a:xfrm>
          <a:off x="2937" y="367647"/>
          <a:ext cx="1709823" cy="683929"/>
        </a:xfrm>
        <a:prstGeom prst="chevron">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Inicio denuncia a Formulación de Acusación </a:t>
          </a:r>
        </a:p>
      </dsp:txBody>
      <dsp:txXfrm>
        <a:off x="344902" y="367647"/>
        <a:ext cx="1025894" cy="683929"/>
      </dsp:txXfrm>
    </dsp:sp>
    <dsp:sp modelId="{70912755-02C2-4DDC-9E5F-871AD7EE6C27}">
      <dsp:nvSpPr>
        <dsp:cNvPr id="0" name=""/>
        <dsp:cNvSpPr/>
      </dsp:nvSpPr>
      <dsp:spPr>
        <a:xfrm>
          <a:off x="1541778" y="367647"/>
          <a:ext cx="1709823" cy="683929"/>
        </a:xfrm>
        <a:prstGeom prst="chevron">
          <a:avLst/>
        </a:prstGeom>
        <a:solidFill>
          <a:schemeClr val="accent4">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Acusación a Auto Apertura a Juicio</a:t>
          </a:r>
        </a:p>
      </dsp:txBody>
      <dsp:txXfrm>
        <a:off x="1883743" y="367647"/>
        <a:ext cx="1025894" cy="683929"/>
      </dsp:txXfrm>
    </dsp:sp>
    <dsp:sp modelId="{18CC8CB3-5C23-44A4-A4AA-9F2E2149B824}">
      <dsp:nvSpPr>
        <dsp:cNvPr id="0" name=""/>
        <dsp:cNvSpPr/>
      </dsp:nvSpPr>
      <dsp:spPr>
        <a:xfrm>
          <a:off x="3080618" y="367647"/>
          <a:ext cx="1709823" cy="683929"/>
        </a:xfrm>
        <a:prstGeom prst="chevron">
          <a:avLst/>
        </a:prstGeom>
        <a:solidFill>
          <a:schemeClr val="accent4">
            <a:hueOff val="6930461"/>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Auto de apertura a juicio a Inicio del Juicio</a:t>
          </a:r>
        </a:p>
      </dsp:txBody>
      <dsp:txXfrm>
        <a:off x="3422583" y="367647"/>
        <a:ext cx="1025894" cy="683929"/>
      </dsp:txXfrm>
    </dsp:sp>
    <dsp:sp modelId="{6A25A5BC-F74C-4BEA-9DD4-4384E0684987}">
      <dsp:nvSpPr>
        <dsp:cNvPr id="0" name=""/>
        <dsp:cNvSpPr/>
      </dsp:nvSpPr>
      <dsp:spPr>
        <a:xfrm>
          <a:off x="4619459" y="367647"/>
          <a:ext cx="1709823" cy="683929"/>
        </a:xfrm>
        <a:prstGeom prst="chevron">
          <a:avLst/>
        </a:prstGeom>
        <a:solidFill>
          <a:schemeClr val="accent4">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Inicio del Juicio a Sentencia</a:t>
          </a:r>
        </a:p>
      </dsp:txBody>
      <dsp:txXfrm>
        <a:off x="4961424" y="367647"/>
        <a:ext cx="1025894" cy="68392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08B85F-A87F-4A3D-B74C-93DE1A1CF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79</Pages>
  <Words>17957</Words>
  <Characters>98765</Characters>
  <Application>Microsoft Office Word</Application>
  <DocSecurity>0</DocSecurity>
  <Lines>823</Lines>
  <Paragraphs>232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116490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Giovanni Gómez Cedeño</dc:creator>
  <cp:keywords/>
  <cp:lastModifiedBy>Xinia Barrientos Arroyo (Autorizada-Dirección de Planificación)</cp:lastModifiedBy>
  <cp:revision>46</cp:revision>
  <dcterms:created xsi:type="dcterms:W3CDTF">2021-09-21T16:07:00Z</dcterms:created>
  <dcterms:modified xsi:type="dcterms:W3CDTF">2021-09-22T14:31:00Z</dcterms:modified>
</cp:coreProperties>
</file>