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29AA7" w14:textId="77777777" w:rsidR="00E40FCA" w:rsidRDefault="00E40FCA" w:rsidP="00E40FCA">
      <w:pPr>
        <w:spacing w:after="0" w:line="240" w:lineRule="auto"/>
        <w:jc w:val="right"/>
        <w:rPr>
          <w:rFonts w:ascii="Book Antiqua" w:hAnsi="Book Antiqua" w:cs="Book Antiqua"/>
          <w:sz w:val="24"/>
          <w:szCs w:val="24"/>
        </w:rPr>
      </w:pPr>
    </w:p>
    <w:p w14:paraId="10DC2083" w14:textId="26DBBC46" w:rsidR="006E58D8" w:rsidRPr="00211959" w:rsidRDefault="00E40FCA" w:rsidP="00E40FCA">
      <w:pPr>
        <w:spacing w:after="0" w:line="240" w:lineRule="auto"/>
        <w:jc w:val="right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</w:rPr>
        <w:t>1741</w:t>
      </w:r>
      <w:r w:rsidR="008A68EC" w:rsidRPr="00211959">
        <w:rPr>
          <w:rFonts w:ascii="Book Antiqua" w:hAnsi="Book Antiqua" w:cs="Book Antiqua"/>
          <w:sz w:val="24"/>
          <w:szCs w:val="24"/>
        </w:rPr>
        <w:t>-</w:t>
      </w:r>
      <w:r w:rsidR="006C36C7" w:rsidRPr="00211959">
        <w:rPr>
          <w:rFonts w:ascii="Book Antiqua" w:hAnsi="Book Antiqua" w:cs="Book Antiqua"/>
          <w:sz w:val="24"/>
          <w:szCs w:val="24"/>
        </w:rPr>
        <w:t>PLA-</w:t>
      </w:r>
      <w:r w:rsidR="0022277A" w:rsidRPr="00211959">
        <w:rPr>
          <w:rFonts w:ascii="Book Antiqua" w:hAnsi="Book Antiqua" w:cs="Book Antiqua"/>
          <w:sz w:val="24"/>
          <w:szCs w:val="24"/>
        </w:rPr>
        <w:t>EV</w:t>
      </w:r>
      <w:r w:rsidR="008A68EC" w:rsidRPr="00211959">
        <w:rPr>
          <w:rFonts w:ascii="Book Antiqua" w:hAnsi="Book Antiqua" w:cs="Book Antiqua"/>
          <w:sz w:val="24"/>
          <w:szCs w:val="24"/>
          <w:lang w:val="pt-BR"/>
        </w:rPr>
        <w:t>-2020</w:t>
      </w:r>
    </w:p>
    <w:p w14:paraId="1E007F9D" w14:textId="44D140D8" w:rsidR="0022277A" w:rsidRPr="00211959" w:rsidRDefault="00E40FCA" w:rsidP="00E40FCA">
      <w:pPr>
        <w:spacing w:after="0" w:line="240" w:lineRule="auto"/>
        <w:jc w:val="center"/>
      </w:pPr>
      <w:r>
        <w:rPr>
          <w:rFonts w:ascii="Book Antiqua" w:hAnsi="Book Antiqua" w:cs="Book Antiqua"/>
          <w:sz w:val="24"/>
          <w:szCs w:val="24"/>
          <w:lang w:val="pt-BR"/>
        </w:rPr>
        <w:t xml:space="preserve">                                                                                                           </w:t>
      </w:r>
      <w:r w:rsidR="008446CF" w:rsidRPr="00211959">
        <w:rPr>
          <w:rFonts w:ascii="Book Antiqua" w:hAnsi="Book Antiqua" w:cs="Book Antiqua"/>
          <w:sz w:val="24"/>
          <w:szCs w:val="24"/>
          <w:lang w:val="pt-BR"/>
        </w:rPr>
        <w:t>Ref.</w:t>
      </w:r>
      <w:r w:rsidR="0022277A" w:rsidRPr="00211959">
        <w:rPr>
          <w:rFonts w:ascii="Book Antiqua" w:hAnsi="Book Antiqua" w:cs="Book Antiqua"/>
          <w:sz w:val="24"/>
          <w:szCs w:val="24"/>
          <w:lang w:val="pt-BR"/>
        </w:rPr>
        <w:t xml:space="preserve">: </w:t>
      </w:r>
      <w:r w:rsidR="009F1947" w:rsidRPr="00211959">
        <w:rPr>
          <w:rFonts w:ascii="Book Antiqua" w:hAnsi="Book Antiqua" w:cs="Book Antiqua"/>
          <w:sz w:val="24"/>
          <w:szCs w:val="24"/>
          <w:lang w:val="pt-BR"/>
        </w:rPr>
        <w:t>1810-2020</w:t>
      </w:r>
    </w:p>
    <w:p w14:paraId="44698DDB" w14:textId="77777777" w:rsidR="00E40FCA" w:rsidRDefault="00E40FCA" w:rsidP="008A68EC">
      <w:pPr>
        <w:rPr>
          <w:rFonts w:ascii="Book Antiqua" w:hAnsi="Book Antiqua" w:cs="Book Antiqua"/>
          <w:sz w:val="24"/>
          <w:szCs w:val="24"/>
          <w:lang w:val="pt-BR"/>
        </w:rPr>
      </w:pPr>
    </w:p>
    <w:p w14:paraId="5AB8F09B" w14:textId="4ADB9D98" w:rsidR="008A68EC" w:rsidRPr="000D14EC" w:rsidRDefault="00E40FCA" w:rsidP="00E40FCA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>4</w:t>
      </w:r>
      <w:r w:rsidR="00211959">
        <w:rPr>
          <w:rFonts w:ascii="Book Antiqua" w:hAnsi="Book Antiqua" w:cs="Book Antiqua"/>
          <w:sz w:val="24"/>
          <w:szCs w:val="24"/>
          <w:lang w:val="pt-BR"/>
        </w:rPr>
        <w:t xml:space="preserve"> de noviembre </w:t>
      </w:r>
      <w:r w:rsidR="008A68EC" w:rsidRPr="00211959">
        <w:rPr>
          <w:rFonts w:ascii="Book Antiqua" w:hAnsi="Book Antiqua" w:cs="Book Antiqua"/>
          <w:sz w:val="24"/>
          <w:szCs w:val="24"/>
          <w:lang w:val="pt-BR"/>
        </w:rPr>
        <w:t>de 2020</w:t>
      </w:r>
    </w:p>
    <w:p w14:paraId="61CBFFE3" w14:textId="77777777" w:rsidR="008A68EC" w:rsidRPr="000D14EC" w:rsidRDefault="008A68EC" w:rsidP="00E40FCA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7893CDA3" w14:textId="77777777" w:rsidR="00E40FCA" w:rsidRDefault="00E40FCA" w:rsidP="00E40FCA">
      <w:pPr>
        <w:pStyle w:val="Sinespaciado"/>
        <w:rPr>
          <w:rFonts w:ascii="Book Antiqua" w:hAnsi="Book Antiqua"/>
          <w:sz w:val="24"/>
          <w:szCs w:val="24"/>
        </w:rPr>
      </w:pPr>
    </w:p>
    <w:p w14:paraId="426B12A7" w14:textId="77777777" w:rsidR="00E40FCA" w:rsidRDefault="00E40FCA" w:rsidP="00E40FCA">
      <w:pPr>
        <w:pStyle w:val="Sinespaciado"/>
        <w:rPr>
          <w:rFonts w:ascii="Book Antiqua" w:hAnsi="Book Antiqua"/>
          <w:sz w:val="24"/>
          <w:szCs w:val="24"/>
        </w:rPr>
      </w:pPr>
    </w:p>
    <w:p w14:paraId="2F5B4041" w14:textId="5944E0A5" w:rsidR="00E40FCA" w:rsidRDefault="003740B0" w:rsidP="00E40FCA">
      <w:pPr>
        <w:pStyle w:val="Sinespaciado"/>
        <w:rPr>
          <w:rFonts w:ascii="Book Antiqua" w:hAnsi="Book Antiqua"/>
          <w:sz w:val="24"/>
          <w:szCs w:val="24"/>
        </w:rPr>
      </w:pPr>
      <w:r w:rsidRPr="003740B0">
        <w:rPr>
          <w:rFonts w:ascii="Book Antiqua" w:hAnsi="Book Antiqua"/>
          <w:sz w:val="24"/>
          <w:szCs w:val="24"/>
        </w:rPr>
        <w:t>Licenciada</w:t>
      </w:r>
      <w:r w:rsidR="001A40D8">
        <w:rPr>
          <w:rFonts w:ascii="Book Antiqua" w:hAnsi="Book Antiqua"/>
          <w:sz w:val="24"/>
          <w:szCs w:val="24"/>
        </w:rPr>
        <w:t xml:space="preserve"> </w:t>
      </w:r>
    </w:p>
    <w:p w14:paraId="79991C27" w14:textId="64B2503D" w:rsidR="003740B0" w:rsidRDefault="001A40D8" w:rsidP="00E40FCA">
      <w:pPr>
        <w:pStyle w:val="Sinespaciado"/>
        <w:rPr>
          <w:rFonts w:ascii="Book Antiqua" w:hAnsi="Book Antiqua"/>
          <w:sz w:val="24"/>
          <w:szCs w:val="24"/>
        </w:rPr>
      </w:pPr>
      <w:r w:rsidRPr="001A40D8">
        <w:rPr>
          <w:rFonts w:ascii="Book Antiqua" w:hAnsi="Book Antiqua"/>
          <w:sz w:val="24"/>
          <w:szCs w:val="24"/>
        </w:rPr>
        <w:t xml:space="preserve">Cristina Dittel </w:t>
      </w:r>
      <w:r w:rsidR="008446CF" w:rsidRPr="001A40D8">
        <w:rPr>
          <w:rFonts w:ascii="Book Antiqua" w:hAnsi="Book Antiqua"/>
          <w:sz w:val="24"/>
          <w:szCs w:val="24"/>
        </w:rPr>
        <w:t>Masis</w:t>
      </w:r>
      <w:r w:rsidR="008446CF">
        <w:rPr>
          <w:rFonts w:ascii="Book Antiqua" w:hAnsi="Book Antiqua"/>
          <w:sz w:val="24"/>
          <w:szCs w:val="24"/>
        </w:rPr>
        <w:t>,</w:t>
      </w:r>
      <w:r w:rsidR="008446CF" w:rsidRPr="003740B0">
        <w:rPr>
          <w:rFonts w:ascii="Book Antiqua" w:hAnsi="Book Antiqua"/>
          <w:sz w:val="24"/>
          <w:szCs w:val="24"/>
        </w:rPr>
        <w:t xml:space="preserve"> Jueza</w:t>
      </w:r>
      <w:r w:rsidR="003740B0" w:rsidRPr="003740B0">
        <w:rPr>
          <w:rFonts w:ascii="Book Antiqua" w:hAnsi="Book Antiqua"/>
          <w:sz w:val="24"/>
          <w:szCs w:val="24"/>
        </w:rPr>
        <w:t xml:space="preserve"> Coordinadora</w:t>
      </w:r>
    </w:p>
    <w:p w14:paraId="0319AC4E" w14:textId="6403BDB6" w:rsidR="008A68EC" w:rsidRPr="001D5B3A" w:rsidRDefault="001D5B3A" w:rsidP="00E40FCA">
      <w:pPr>
        <w:pStyle w:val="Sinespaciado"/>
        <w:rPr>
          <w:rFonts w:ascii="Book Antiqua" w:hAnsi="Book Antiqua"/>
          <w:sz w:val="24"/>
          <w:szCs w:val="24"/>
        </w:rPr>
      </w:pPr>
      <w:r w:rsidRPr="001D5B3A">
        <w:rPr>
          <w:rFonts w:ascii="Book Antiqua" w:hAnsi="Book Antiqua"/>
          <w:sz w:val="24"/>
          <w:szCs w:val="24"/>
        </w:rPr>
        <w:t xml:space="preserve">Juzgado de </w:t>
      </w:r>
      <w:r w:rsidR="003740B0">
        <w:rPr>
          <w:rFonts w:ascii="Book Antiqua" w:hAnsi="Book Antiqua"/>
          <w:sz w:val="24"/>
          <w:szCs w:val="24"/>
        </w:rPr>
        <w:t>Pensiones Alimentarias y Violencia Doméstica</w:t>
      </w:r>
      <w:r w:rsidR="00934540">
        <w:rPr>
          <w:rFonts w:ascii="Book Antiqua" w:hAnsi="Book Antiqua"/>
          <w:sz w:val="24"/>
          <w:szCs w:val="24"/>
        </w:rPr>
        <w:t xml:space="preserve"> de</w:t>
      </w:r>
      <w:r w:rsidR="003740B0">
        <w:rPr>
          <w:rFonts w:ascii="Book Antiqua" w:hAnsi="Book Antiqua"/>
          <w:sz w:val="24"/>
          <w:szCs w:val="24"/>
        </w:rPr>
        <w:t xml:space="preserve"> </w:t>
      </w:r>
      <w:r w:rsidR="001A40D8">
        <w:rPr>
          <w:rFonts w:ascii="Book Antiqua" w:hAnsi="Book Antiqua"/>
          <w:sz w:val="24"/>
          <w:szCs w:val="24"/>
        </w:rPr>
        <w:t>La Unión</w:t>
      </w:r>
    </w:p>
    <w:p w14:paraId="02B4F6A2" w14:textId="4D61520C" w:rsidR="001D5B3A" w:rsidRDefault="001D5B3A" w:rsidP="00E40FC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29956902" w14:textId="77777777" w:rsidR="00E40FCA" w:rsidRDefault="00E40FCA" w:rsidP="00E40FC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0AF3E2D0" w14:textId="48DDDEB1" w:rsidR="008A68EC" w:rsidRPr="000D14EC" w:rsidRDefault="008A68EC" w:rsidP="00E40FC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Estimad</w:t>
      </w:r>
      <w:r w:rsidR="00B37982">
        <w:rPr>
          <w:rFonts w:ascii="Book Antiqua" w:hAnsi="Book Antiqua" w:cs="Book Antiqua"/>
          <w:sz w:val="24"/>
          <w:szCs w:val="24"/>
        </w:rPr>
        <w:t>a</w:t>
      </w:r>
      <w:r w:rsidRPr="000D14EC">
        <w:rPr>
          <w:rFonts w:ascii="Book Antiqua" w:hAnsi="Book Antiqua" w:cs="Book Antiqua"/>
          <w:sz w:val="24"/>
          <w:szCs w:val="24"/>
        </w:rPr>
        <w:t xml:space="preserve"> señor</w:t>
      </w:r>
      <w:r w:rsidR="00B37982">
        <w:rPr>
          <w:rFonts w:ascii="Book Antiqua" w:hAnsi="Book Antiqua" w:cs="Book Antiqua"/>
          <w:sz w:val="24"/>
          <w:szCs w:val="24"/>
        </w:rPr>
        <w:t>a</w:t>
      </w:r>
      <w:r w:rsidRPr="000D14EC">
        <w:rPr>
          <w:rFonts w:ascii="Book Antiqua" w:hAnsi="Book Antiqua" w:cs="Book Antiqua"/>
          <w:sz w:val="24"/>
          <w:szCs w:val="24"/>
        </w:rPr>
        <w:t>:</w:t>
      </w:r>
    </w:p>
    <w:p w14:paraId="7B8EE18A" w14:textId="77777777" w:rsidR="008A68EC" w:rsidRDefault="008A68EC" w:rsidP="00454D3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61CDDBB" w14:textId="77777777" w:rsidR="00E40FCA" w:rsidRDefault="00E40FCA" w:rsidP="00E40FCA">
      <w:pPr>
        <w:spacing w:after="0" w:line="240" w:lineRule="auto"/>
        <w:ind w:firstLine="708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eastAsia="Times New Roman" w:hAnsi="Book Antiqua" w:cs="Book Antiqua"/>
          <w:sz w:val="24"/>
          <w:szCs w:val="24"/>
          <w:lang w:eastAsia="es-ES"/>
        </w:rPr>
        <w:t>Le</w:t>
      </w: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remito el informe suscrito por el 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>Ing. Jorge Fernando Rodríguez Salazar,</w:t>
      </w: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Jefe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a.i.</w:t>
      </w: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del Subproceso de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Evaluación</w:t>
      </w: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, relacionado con </w:t>
      </w:r>
      <w:r>
        <w:rPr>
          <w:rFonts w:ascii="Book Antiqua" w:hAnsi="Book Antiqua" w:cs="Book Antiqua"/>
          <w:sz w:val="24"/>
          <w:szCs w:val="24"/>
        </w:rPr>
        <w:t xml:space="preserve">el 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>
        <w:rPr>
          <w:rFonts w:ascii="Book Antiqua" w:hAnsi="Book Antiqua" w:cs="Book Antiqua"/>
          <w:sz w:val="24"/>
          <w:szCs w:val="24"/>
        </w:rPr>
        <w:t xml:space="preserve">el </w:t>
      </w:r>
      <w:r w:rsidRPr="001D5B3A">
        <w:rPr>
          <w:rFonts w:ascii="Book Antiqua" w:hAnsi="Book Antiqua"/>
          <w:sz w:val="24"/>
          <w:szCs w:val="24"/>
        </w:rPr>
        <w:t xml:space="preserve">Juzgado de </w:t>
      </w:r>
      <w:r>
        <w:rPr>
          <w:rFonts w:ascii="Book Antiqua" w:hAnsi="Book Antiqua"/>
          <w:sz w:val="24"/>
          <w:szCs w:val="24"/>
        </w:rPr>
        <w:t>Pensiones Alimentarias y Violencia Doméstica de La Unión.</w:t>
      </w:r>
    </w:p>
    <w:p w14:paraId="71730A5D" w14:textId="0F72E737" w:rsidR="00E40FCA" w:rsidRPr="00E40FCA" w:rsidRDefault="00E40FCA" w:rsidP="00E40FCA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color w:val="0000FF"/>
          <w:sz w:val="24"/>
          <w:szCs w:val="24"/>
          <w:u w:val="single"/>
          <w:lang w:eastAsia="es-ES"/>
        </w:rPr>
      </w:pPr>
      <w:r w:rsidRPr="00E40FCA">
        <w:rPr>
          <w:rFonts w:ascii="Book Antiqua" w:eastAsia="Times New Roman" w:hAnsi="Book Antiqua" w:cs="Book Antiqua"/>
          <w:color w:val="0000FF"/>
          <w:sz w:val="24"/>
          <w:szCs w:val="24"/>
          <w:u w:val="single"/>
          <w:lang w:eastAsia="es-ES"/>
        </w:rPr>
        <w:t xml:space="preserve"> </w:t>
      </w:r>
    </w:p>
    <w:p w14:paraId="65618A58" w14:textId="1F08A9EA" w:rsidR="00E40FCA" w:rsidRPr="00E40FCA" w:rsidRDefault="00E40FCA" w:rsidP="00E40FCA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color w:val="FF0000"/>
          <w:sz w:val="24"/>
          <w:szCs w:val="24"/>
          <w:lang w:eastAsia="es-ES"/>
        </w:rPr>
      </w:pP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Le solicito respetuosamente analizar este documento y enviar las observaciones que estime pertinente en un plazo de 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5 </w:t>
      </w: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>días naturales a partir de la fecha de recepción, con el fin de valorarlas previo a que sea elevado a conocimiento del Consejo Superior.  Debe tomar en consideración el criterio de las y los servidores judiciales del despacho a su cargo que están involucrados, para lo cual es conveniente que les compartan estos resultados.</w:t>
      </w:r>
    </w:p>
    <w:p w14:paraId="6A0535D9" w14:textId="77777777" w:rsidR="00E40FCA" w:rsidRPr="00E40FCA" w:rsidRDefault="00E40FCA" w:rsidP="00E40FCA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64EFA48A" w14:textId="77777777" w:rsidR="00E40FCA" w:rsidRPr="00E40FCA" w:rsidRDefault="00E40FCA" w:rsidP="00E40FCA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La respuesta debe ser enviada al correo electrónico oficial de </w:t>
      </w:r>
      <w:smartTag w:uri="urn:schemas-microsoft-com:office:smarttags" w:element="PersonName">
        <w:smartTagPr>
          <w:attr w:name="ProductID" w:val="la Direcci￳n"/>
        </w:smartTagPr>
        <w:r w:rsidRPr="00E40FCA">
          <w:rPr>
            <w:rFonts w:ascii="Book Antiqua" w:eastAsia="Times New Roman" w:hAnsi="Book Antiqua" w:cs="Book Antiqua"/>
            <w:sz w:val="24"/>
            <w:szCs w:val="24"/>
            <w:lang w:eastAsia="es-ES"/>
          </w:rPr>
          <w:t>la Dirección</w:t>
        </w:r>
      </w:smartTag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de Planificación:</w:t>
      </w:r>
    </w:p>
    <w:p w14:paraId="588832C0" w14:textId="77777777" w:rsidR="00E40FCA" w:rsidRPr="00E40FCA" w:rsidRDefault="001E1627" w:rsidP="00E40FCA">
      <w:pPr>
        <w:spacing w:after="0" w:line="240" w:lineRule="auto"/>
        <w:jc w:val="center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  <w:hyperlink r:id="rId8" w:history="1">
        <w:r w:rsidR="00E40FCA" w:rsidRPr="00E40FCA">
          <w:rPr>
            <w:rFonts w:ascii="Book Antiqua" w:eastAsia="Times New Roman" w:hAnsi="Book Antiqua" w:cs="Book Antiqua"/>
            <w:color w:val="0000FF"/>
            <w:sz w:val="24"/>
            <w:szCs w:val="24"/>
            <w:lang w:eastAsia="es-ES"/>
          </w:rPr>
          <w:t>planificacion@poder-judicial.go.cr</w:t>
        </w:r>
      </w:hyperlink>
    </w:p>
    <w:p w14:paraId="7C0FC9CF" w14:textId="77777777" w:rsidR="00E40FCA" w:rsidRPr="00E40FCA" w:rsidRDefault="00E40FCA" w:rsidP="00E40FCA">
      <w:pPr>
        <w:spacing w:after="0" w:line="240" w:lineRule="auto"/>
        <w:jc w:val="both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</w:p>
    <w:p w14:paraId="0B8A8D2F" w14:textId="0D259061" w:rsidR="00E40FCA" w:rsidRPr="00E40FCA" w:rsidRDefault="00E40FCA" w:rsidP="00E40FCA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Mediante copia de este oficio, si a bien lo tienen, también se le solicita criterio 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>a la Comisión de la Jurisdicción de Familia, Niñez y Adolescencia y a la Dirección de Tecnología de la Información.</w:t>
      </w:r>
    </w:p>
    <w:p w14:paraId="5D56F407" w14:textId="77777777" w:rsidR="00E40FCA" w:rsidRPr="00E40FCA" w:rsidRDefault="00E40FCA" w:rsidP="00E40FCA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6BDC93F8" w14:textId="77777777" w:rsidR="00E40FCA" w:rsidRPr="00E40FCA" w:rsidRDefault="00E40FCA" w:rsidP="00E40FCA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E40FCA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De no recibirse respuesta en el plazo concedido, se entenderá que no se tienen observaciones y se seguirá el trámite indicado en el segundo párrafo de este oficio. </w:t>
      </w:r>
    </w:p>
    <w:p w14:paraId="082592B9" w14:textId="39320E94" w:rsidR="00E40FCA" w:rsidRDefault="00E40FCA" w:rsidP="00E40FCA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50661FB4" w14:textId="78DB115B" w:rsidR="00E40FCA" w:rsidRDefault="00E40FCA" w:rsidP="00E40FCA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0735CF84" w14:textId="77777777" w:rsidR="00E40FCA" w:rsidRPr="00E40FCA" w:rsidRDefault="00E40FCA" w:rsidP="00E40FCA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247A7FFA" w14:textId="77777777" w:rsidR="00E40FCA" w:rsidRPr="00E40FCA" w:rsidRDefault="00E40FCA" w:rsidP="00E40FCA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E40FCA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lastRenderedPageBreak/>
        <w:t>Atentamente,</w:t>
      </w:r>
    </w:p>
    <w:p w14:paraId="0A8C5937" w14:textId="05FA1F9D" w:rsidR="00E40FCA" w:rsidRDefault="00E40FCA" w:rsidP="00E40FCA">
      <w:pPr>
        <w:widowControl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 w:val="24"/>
          <w:szCs w:val="24"/>
          <w:lang w:val="pt-BR" w:eastAsia="es-ES"/>
        </w:rPr>
      </w:pPr>
    </w:p>
    <w:p w14:paraId="679B8155" w14:textId="77777777" w:rsidR="00E40FCA" w:rsidRPr="00E40FCA" w:rsidRDefault="00E40FCA" w:rsidP="00E40FCA">
      <w:pPr>
        <w:widowControl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 w:val="24"/>
          <w:szCs w:val="24"/>
          <w:lang w:val="pt-BR" w:eastAsia="es-ES"/>
        </w:rPr>
      </w:pPr>
    </w:p>
    <w:p w14:paraId="454739B8" w14:textId="77777777" w:rsidR="00E40FCA" w:rsidRPr="00E40FCA" w:rsidRDefault="00E40FCA" w:rsidP="00E40FCA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091BB4E6" w14:textId="55AA6BE5" w:rsidR="00E40FCA" w:rsidRPr="00E40FCA" w:rsidRDefault="00E40FCA" w:rsidP="00E40FCA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  <w:r w:rsidRPr="00E40FCA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Antonio Mora Leiva, Jefe </w:t>
      </w:r>
    </w:p>
    <w:p w14:paraId="06F79135" w14:textId="77777777" w:rsidR="00E40FCA" w:rsidRPr="00E40FCA" w:rsidRDefault="00E40FCA" w:rsidP="00E40FCA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E40FCA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 Planeación y Evaluación</w:t>
      </w:r>
    </w:p>
    <w:p w14:paraId="628A53D3" w14:textId="363A55D0" w:rsidR="00E40FCA" w:rsidRDefault="00E40FCA" w:rsidP="00E40FCA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6FAE2CD" w14:textId="77777777" w:rsidR="00A6518F" w:rsidRPr="00E40FCA" w:rsidRDefault="00A6518F" w:rsidP="00E40FCA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15720181" w14:textId="77777777" w:rsidR="00E40FCA" w:rsidRPr="00A6518F" w:rsidRDefault="00E40FCA" w:rsidP="00E40FCA">
      <w:pPr>
        <w:spacing w:after="0" w:line="240" w:lineRule="auto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E40FCA">
        <w:rPr>
          <w:rFonts w:ascii="Book Antiqua" w:eastAsia="Times New Roman" w:hAnsi="Book Antiqua" w:cs="Book Antiqua"/>
          <w:sz w:val="20"/>
          <w:szCs w:val="20"/>
          <w:lang w:eastAsia="es-ES"/>
        </w:rPr>
        <w:t>Copia</w:t>
      </w:r>
      <w:r w:rsidRPr="00A6518F">
        <w:rPr>
          <w:rFonts w:ascii="Book Antiqua" w:eastAsia="Times New Roman" w:hAnsi="Book Antiqua" w:cs="Book Antiqua"/>
          <w:sz w:val="20"/>
          <w:szCs w:val="20"/>
          <w:lang w:eastAsia="es-ES"/>
        </w:rPr>
        <w:t>s</w:t>
      </w:r>
      <w:r w:rsidRPr="00E40FCA">
        <w:rPr>
          <w:rFonts w:ascii="Book Antiqua" w:eastAsia="Times New Roman" w:hAnsi="Book Antiqua" w:cs="Book Antiqua"/>
          <w:sz w:val="20"/>
          <w:szCs w:val="20"/>
          <w:lang w:eastAsia="es-ES"/>
        </w:rPr>
        <w:t xml:space="preserve">: </w:t>
      </w:r>
    </w:p>
    <w:p w14:paraId="3EFBE327" w14:textId="77777777" w:rsidR="00A6518F" w:rsidRPr="00A6518F" w:rsidRDefault="00E40FCA" w:rsidP="00A6518F">
      <w:pPr>
        <w:pStyle w:val="Prrafodelista"/>
        <w:numPr>
          <w:ilvl w:val="0"/>
          <w:numId w:val="24"/>
        </w:numPr>
        <w:spacing w:after="0" w:line="240" w:lineRule="auto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A6518F">
        <w:rPr>
          <w:rFonts w:ascii="Book Antiqua" w:eastAsia="Times New Roman" w:hAnsi="Book Antiqua" w:cs="Book Antiqua"/>
          <w:sz w:val="20"/>
          <w:szCs w:val="20"/>
          <w:lang w:eastAsia="es-ES"/>
        </w:rPr>
        <w:t xml:space="preserve">Comisión de la Jurisdicción de Familia, Niñez y Adolescencia </w:t>
      </w:r>
    </w:p>
    <w:p w14:paraId="76E4AF82" w14:textId="3C4F083D" w:rsidR="00E40FCA" w:rsidRPr="00A6518F" w:rsidRDefault="00E40FCA" w:rsidP="00A6518F">
      <w:pPr>
        <w:pStyle w:val="Prrafodelista"/>
        <w:numPr>
          <w:ilvl w:val="0"/>
          <w:numId w:val="24"/>
        </w:numPr>
        <w:spacing w:after="0" w:line="240" w:lineRule="auto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A6518F">
        <w:rPr>
          <w:rFonts w:ascii="Book Antiqua" w:eastAsia="Times New Roman" w:hAnsi="Book Antiqua" w:cs="Book Antiqua"/>
          <w:sz w:val="20"/>
          <w:szCs w:val="20"/>
          <w:lang w:eastAsia="es-ES"/>
        </w:rPr>
        <w:t>Dirección de Tecnología de la Información</w:t>
      </w:r>
    </w:p>
    <w:p w14:paraId="6FBEC0FB" w14:textId="3E2E01EB" w:rsidR="00E40FCA" w:rsidRPr="00A6518F" w:rsidRDefault="00E40FCA" w:rsidP="00A6518F">
      <w:pPr>
        <w:pStyle w:val="Prrafodelista"/>
        <w:numPr>
          <w:ilvl w:val="0"/>
          <w:numId w:val="24"/>
        </w:numPr>
        <w:spacing w:after="0" w:line="240" w:lineRule="auto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A6518F">
        <w:rPr>
          <w:rFonts w:ascii="Book Antiqua" w:eastAsia="Times New Roman" w:hAnsi="Book Antiqua" w:cs="Book Antiqua"/>
          <w:sz w:val="20"/>
          <w:szCs w:val="20"/>
          <w:lang w:eastAsia="es-ES"/>
        </w:rPr>
        <w:t>Archivo</w:t>
      </w:r>
    </w:p>
    <w:p w14:paraId="03FE5CA4" w14:textId="77777777" w:rsidR="00E40FCA" w:rsidRPr="00E40FCA" w:rsidRDefault="00E40FCA" w:rsidP="00E40FCA">
      <w:pPr>
        <w:spacing w:after="0" w:line="240" w:lineRule="auto"/>
        <w:rPr>
          <w:rFonts w:ascii="Book Antiqua" w:eastAsia="Times New Roman" w:hAnsi="Book Antiqua" w:cs="Book Antiqua"/>
          <w:sz w:val="20"/>
          <w:szCs w:val="20"/>
          <w:lang w:val="es-ES" w:eastAsia="es-ES"/>
        </w:rPr>
      </w:pPr>
    </w:p>
    <w:p w14:paraId="5034B201" w14:textId="0666EEE8" w:rsidR="00E40FCA" w:rsidRPr="00E40FCA" w:rsidRDefault="00A6518F" w:rsidP="00E40FCA">
      <w:pPr>
        <w:spacing w:after="0" w:line="240" w:lineRule="auto"/>
        <w:rPr>
          <w:rFonts w:ascii="Book Antiqua" w:eastAsia="Times New Roman" w:hAnsi="Book Antiqua" w:cs="Book Antiqua"/>
          <w:sz w:val="20"/>
          <w:szCs w:val="20"/>
          <w:lang w:val="es-ES" w:eastAsia="es-ES"/>
        </w:rPr>
      </w:pPr>
      <w:r w:rsidRPr="00A6518F">
        <w:rPr>
          <w:rFonts w:ascii="Book Antiqua" w:eastAsia="Times New Roman" w:hAnsi="Book Antiqua" w:cs="Book Antiqua"/>
          <w:sz w:val="20"/>
          <w:szCs w:val="20"/>
          <w:lang w:val="es-ES" w:eastAsia="es-ES"/>
        </w:rPr>
        <w:t>rqp</w:t>
      </w:r>
    </w:p>
    <w:p w14:paraId="109DB392" w14:textId="5865033E" w:rsidR="00E40FCA" w:rsidRPr="00E40FCA" w:rsidRDefault="00E40FCA" w:rsidP="00E40FCA">
      <w:pPr>
        <w:spacing w:after="0" w:line="240" w:lineRule="auto"/>
        <w:jc w:val="both"/>
        <w:rPr>
          <w:rFonts w:ascii="Bookman Old Style" w:eastAsia="Times New Roman" w:hAnsi="Bookman Old Style" w:cs="Bookman Old Style"/>
          <w:b/>
          <w:bCs/>
          <w:sz w:val="20"/>
          <w:szCs w:val="20"/>
          <w:lang w:val="es-ES_tradnl" w:eastAsia="es-ES"/>
        </w:rPr>
      </w:pPr>
      <w:r w:rsidRPr="00E40FCA">
        <w:rPr>
          <w:rFonts w:ascii="Book Antiqua" w:eastAsia="Times New Roman" w:hAnsi="Book Antiqua" w:cs="Book Antiqua"/>
          <w:sz w:val="20"/>
          <w:szCs w:val="20"/>
          <w:lang w:val="es-ES_tradnl" w:eastAsia="es-ES"/>
        </w:rPr>
        <w:t>Ref.</w:t>
      </w:r>
      <w:r w:rsidR="00A6518F" w:rsidRPr="00A6518F">
        <w:rPr>
          <w:rFonts w:ascii="Book Antiqua" w:eastAsia="Times New Roman" w:hAnsi="Book Antiqua" w:cs="Book Antiqua"/>
          <w:sz w:val="20"/>
          <w:szCs w:val="20"/>
          <w:lang w:val="es-ES_tradnl" w:eastAsia="es-ES"/>
        </w:rPr>
        <w:t>1810-2020</w:t>
      </w:r>
      <w:r w:rsidRPr="00E40FCA">
        <w:rPr>
          <w:rFonts w:ascii="Bookman Old Style" w:eastAsia="Times New Roman" w:hAnsi="Bookman Old Style" w:cs="Bookman Old Style"/>
          <w:b/>
          <w:bCs/>
          <w:sz w:val="20"/>
          <w:szCs w:val="20"/>
          <w:lang w:val="es-ES_tradnl" w:eastAsia="es-ES"/>
        </w:rPr>
        <w:t xml:space="preserve"> </w:t>
      </w:r>
    </w:p>
    <w:p w14:paraId="2802E69E" w14:textId="77777777" w:rsidR="00E40FCA" w:rsidRDefault="00E40FCA">
      <w:p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br w:type="page"/>
      </w:r>
    </w:p>
    <w:p w14:paraId="23129E21" w14:textId="6EAA854E" w:rsidR="00A6518F" w:rsidRDefault="00A6518F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>4 de noviembre de 2020</w:t>
      </w:r>
    </w:p>
    <w:p w14:paraId="3A4C5A43" w14:textId="09EFFB91" w:rsidR="00A6518F" w:rsidRDefault="00A6518F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5692AB9D" w14:textId="53CE79E1" w:rsidR="00A6518F" w:rsidRDefault="00A6518F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43BBEEDD" w14:textId="77777777" w:rsidR="00A6518F" w:rsidRDefault="00A6518F" w:rsidP="00A6518F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</w:p>
    <w:p w14:paraId="697E3C7E" w14:textId="7B1A870D" w:rsidR="00A6518F" w:rsidRPr="00E40FCA" w:rsidRDefault="00A6518F" w:rsidP="00A6518F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E40FCA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Antonio Mora Leiva, Jefe </w:t>
      </w:r>
    </w:p>
    <w:p w14:paraId="2AE3AAC1" w14:textId="77777777" w:rsidR="00A6518F" w:rsidRPr="00E40FCA" w:rsidRDefault="00A6518F" w:rsidP="00A6518F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E40FCA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 Planeación y Evaluación</w:t>
      </w:r>
    </w:p>
    <w:p w14:paraId="33269065" w14:textId="307D5565" w:rsidR="00A6518F" w:rsidRDefault="00A6518F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4E7680AC" w14:textId="1F378887" w:rsidR="00A6518F" w:rsidRDefault="00A6518F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Estimado señor:</w:t>
      </w:r>
    </w:p>
    <w:p w14:paraId="305691CF" w14:textId="1C491236" w:rsidR="007E21EC" w:rsidRPr="00076EA4" w:rsidRDefault="007E21EC" w:rsidP="005978FC">
      <w:pPr>
        <w:spacing w:after="120" w:line="24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076EA4">
        <w:rPr>
          <w:rFonts w:ascii="Book Antiqua" w:hAnsi="Book Antiqua" w:cs="Arial"/>
          <w:sz w:val="24"/>
          <w:szCs w:val="24"/>
        </w:rPr>
        <w:t xml:space="preserve">Mediante los acuerdos del Consejo Superior en sesión Extraordinaria 45-20 (Presupuesto 2020), celebrada el 8 de mayo del 2020, artículo XIX y sesión Extraordinaria 48-20 del 14 de mayo de 2020, artículo XIII y por el acuerdo de Corte Plena en sesión 31-2020 del dos de junio del 2020, artículo I, se aprobó el informe 656-PLA-RH-MI- 2020 relacionado con el </w:t>
      </w:r>
      <w:r w:rsidRPr="00076EA4">
        <w:rPr>
          <w:rFonts w:ascii="Book Antiqua" w:hAnsi="Book Antiqua" w:cs="Arial"/>
          <w:i/>
          <w:iCs/>
          <w:sz w:val="24"/>
          <w:szCs w:val="24"/>
        </w:rPr>
        <w:t>“Impacto organizacional y presupuestario en el Poder Judicial a partir de la promulgación del Código Procesal de Familia.</w:t>
      </w:r>
      <w:r w:rsidR="003E70FE" w:rsidRPr="00076EA4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E70FE" w:rsidRPr="00076EA4">
        <w:rPr>
          <w:rFonts w:ascii="Book Antiqua" w:hAnsi="Book Antiqua" w:cs="Arial"/>
          <w:sz w:val="24"/>
          <w:szCs w:val="24"/>
        </w:rPr>
        <w:t>Lo anterior se encuentra visible en el siguiente enlace</w:t>
      </w:r>
      <w:r w:rsidR="003E70FE" w:rsidRPr="00076EA4">
        <w:rPr>
          <w:rFonts w:ascii="Book Antiqua" w:hAnsi="Book Antiqua" w:cs="Arial"/>
          <w:i/>
          <w:iCs/>
          <w:sz w:val="24"/>
          <w:szCs w:val="24"/>
        </w:rPr>
        <w:t>:</w:t>
      </w:r>
      <w:r w:rsidR="008129D7" w:rsidRPr="00076EA4">
        <w:rPr>
          <w:rFonts w:ascii="Book Antiqua" w:hAnsi="Book Antiqua" w:cs="Arial"/>
          <w:i/>
          <w:iCs/>
          <w:sz w:val="24"/>
          <w:szCs w:val="24"/>
        </w:rPr>
        <w:t xml:space="preserve"> </w:t>
      </w:r>
      <w:hyperlink r:id="rId9" w:history="1">
        <w:r w:rsidR="00D02DB5" w:rsidRPr="00076EA4">
          <w:rPr>
            <w:rStyle w:val="Hipervnculo"/>
            <w:rFonts w:ascii="Book Antiqua" w:hAnsi="Book Antiqua" w:cs="Arial"/>
            <w:i/>
            <w:iCs/>
            <w:sz w:val="24"/>
            <w:szCs w:val="24"/>
          </w:rPr>
          <w:t>https://www.poder-judicial.go.cr/planificacion/index.php/component/phocadownload/file/6254-656-pla-rh-mi-2020-impacto-organizacional-y-presupuestario-en-el-poder-judicial-a-partir-de-la-promulgacion-del-codigo-procesal-de-familia-para-el-2020</w:t>
        </w:r>
      </w:hyperlink>
      <w:r w:rsidR="006A4B70" w:rsidRPr="00076EA4">
        <w:rPr>
          <w:rFonts w:ascii="Book Antiqua" w:hAnsi="Book Antiqua" w:cs="Arial"/>
          <w:i/>
          <w:iCs/>
          <w:sz w:val="24"/>
          <w:szCs w:val="24"/>
        </w:rPr>
        <w:t>.</w:t>
      </w:r>
    </w:p>
    <w:p w14:paraId="69220462" w14:textId="77777777" w:rsidR="006A4B70" w:rsidRPr="00076EA4" w:rsidRDefault="006A4B70" w:rsidP="006A4B70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3852226" w14:textId="0F5C75DB" w:rsidR="007E21EC" w:rsidRPr="00076EA4" w:rsidRDefault="007E21EC" w:rsidP="006A4B70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76EA4">
        <w:rPr>
          <w:rFonts w:ascii="Book Antiqua" w:hAnsi="Book Antiqua" w:cs="Book Antiqua"/>
          <w:sz w:val="24"/>
          <w:szCs w:val="24"/>
        </w:rPr>
        <w:t>En e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stos acuerdos </w:t>
      </w:r>
      <w:r w:rsidRPr="00076EA4">
        <w:rPr>
          <w:rFonts w:ascii="Book Antiqua" w:hAnsi="Book Antiqua" w:cs="Book Antiqua"/>
          <w:sz w:val="24"/>
          <w:szCs w:val="24"/>
        </w:rPr>
        <w:t xml:space="preserve">se 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aprueban las acciones </w:t>
      </w:r>
      <w:r w:rsidR="00F85D80" w:rsidRPr="00076EA4">
        <w:rPr>
          <w:rFonts w:ascii="Book Antiqua" w:hAnsi="Book Antiqua" w:cs="Book Antiqua"/>
          <w:sz w:val="24"/>
          <w:szCs w:val="24"/>
        </w:rPr>
        <w:t>a realizar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 </w:t>
      </w:r>
      <w:r w:rsidRPr="00076EA4">
        <w:rPr>
          <w:rFonts w:ascii="Book Antiqua" w:hAnsi="Book Antiqua" w:cs="Book Antiqua"/>
          <w:sz w:val="24"/>
          <w:szCs w:val="24"/>
        </w:rPr>
        <w:t>con el propósito de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 prepararse </w:t>
      </w:r>
      <w:r w:rsidRPr="00076EA4">
        <w:rPr>
          <w:rFonts w:ascii="Book Antiqua" w:hAnsi="Book Antiqua" w:cs="Book Antiqua"/>
          <w:sz w:val="24"/>
          <w:szCs w:val="24"/>
        </w:rPr>
        <w:t>par</w:t>
      </w:r>
      <w:r w:rsidR="0001243F" w:rsidRPr="00076EA4">
        <w:rPr>
          <w:rFonts w:ascii="Book Antiqua" w:hAnsi="Book Antiqua" w:cs="Book Antiqua"/>
          <w:sz w:val="24"/>
          <w:szCs w:val="24"/>
        </w:rPr>
        <w:t>a la entrada en vigencia de la Ley 9747 “Código Procesal de Familia”, publicado en el alcance 19 de la Gaceta número 28 del 12 de febrero del 2020</w:t>
      </w:r>
      <w:r w:rsidRPr="00076EA4">
        <w:rPr>
          <w:rFonts w:ascii="Book Antiqua" w:hAnsi="Book Antiqua" w:cs="Book Antiqua"/>
          <w:sz w:val="24"/>
          <w:szCs w:val="24"/>
        </w:rPr>
        <w:t>.</w:t>
      </w:r>
    </w:p>
    <w:p w14:paraId="4FF16BBA" w14:textId="77777777" w:rsidR="006A4B70" w:rsidRPr="00076EA4" w:rsidRDefault="006A4B70" w:rsidP="006A4B70">
      <w:pPr>
        <w:pStyle w:val="Sinespaciado"/>
        <w:rPr>
          <w:rFonts w:ascii="Book Antiqua" w:hAnsi="Book Antiqua"/>
          <w:sz w:val="24"/>
          <w:szCs w:val="24"/>
        </w:rPr>
      </w:pPr>
    </w:p>
    <w:p w14:paraId="6DD69155" w14:textId="6C900CAF" w:rsidR="007E21EC" w:rsidRPr="00076EA4" w:rsidRDefault="007E21EC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 w:rsidRPr="00076EA4">
        <w:rPr>
          <w:rFonts w:ascii="Book Antiqua" w:hAnsi="Book Antiqua" w:cs="Arial"/>
          <w:sz w:val="24"/>
          <w:szCs w:val="24"/>
        </w:rPr>
        <w:t xml:space="preserve">Adicionalmente, mediante acuerdo del Consejo Superior en sesión 19-2020 celebrada el 10 de marzo del 2020, artículo LI se conoció el detalle del informe de la Contraloría General de la República (CGR) número DFOE-PG-0098 (2683)-2020, relacionado con el informe DFOE-PG-IF-00002-2020 </w:t>
      </w:r>
      <w:bookmarkStart w:id="0" w:name="_Hlk46342091"/>
      <w:r w:rsidRPr="00076EA4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 w:rsidRPr="00076EA4">
        <w:rPr>
          <w:rFonts w:ascii="Book Antiqua" w:hAnsi="Book Antiqua" w:cs="Arial"/>
          <w:sz w:val="24"/>
          <w:szCs w:val="24"/>
        </w:rPr>
        <w:t>”</w:t>
      </w:r>
      <w:r w:rsidR="00D50084" w:rsidRPr="00076EA4">
        <w:rPr>
          <w:rFonts w:ascii="Book Antiqua" w:hAnsi="Book Antiqua" w:cs="Arial"/>
          <w:sz w:val="24"/>
          <w:szCs w:val="24"/>
        </w:rPr>
        <w:t>(ver a</w:t>
      </w:r>
      <w:r w:rsidR="003E28EE" w:rsidRPr="00076EA4">
        <w:rPr>
          <w:rFonts w:ascii="Book Antiqua" w:hAnsi="Book Antiqua" w:cs="Arial"/>
          <w:sz w:val="24"/>
          <w:szCs w:val="24"/>
        </w:rPr>
        <w:t>péndice 1)</w:t>
      </w:r>
      <w:r w:rsidRPr="00076EA4">
        <w:rPr>
          <w:rFonts w:ascii="Book Antiqua" w:hAnsi="Book Antiqua" w:cs="Arial"/>
          <w:sz w:val="24"/>
          <w:szCs w:val="24"/>
        </w:rPr>
        <w:t xml:space="preserve">, </w:t>
      </w:r>
      <w:bookmarkEnd w:id="0"/>
      <w:r w:rsidRPr="00076EA4">
        <w:rPr>
          <w:rFonts w:ascii="Book Antiqua" w:hAnsi="Book Antiqua" w:cs="Arial"/>
          <w:sz w:val="24"/>
          <w:szCs w:val="24"/>
        </w:rPr>
        <w:t>que contiene una serie de recomendaciones vinculantes que deben ser cumplidas por la institución</w:t>
      </w:r>
      <w:r w:rsidR="00AB2052" w:rsidRPr="00076EA4">
        <w:rPr>
          <w:rFonts w:ascii="Book Antiqua" w:hAnsi="Book Antiqua" w:cs="Arial"/>
          <w:sz w:val="24"/>
          <w:szCs w:val="24"/>
        </w:rPr>
        <w:t>.</w:t>
      </w:r>
      <w:r w:rsidR="0064075A" w:rsidRPr="00076EA4">
        <w:rPr>
          <w:rFonts w:ascii="Book Antiqua" w:hAnsi="Book Antiqua" w:cs="Arial"/>
          <w:sz w:val="24"/>
          <w:szCs w:val="24"/>
        </w:rPr>
        <w:t xml:space="preserve"> </w:t>
      </w:r>
    </w:p>
    <w:p w14:paraId="6D438943" w14:textId="77777777" w:rsidR="006A4B70" w:rsidRPr="00076EA4" w:rsidRDefault="006A4B70" w:rsidP="006A4B70">
      <w:pPr>
        <w:pStyle w:val="Sinespaciado"/>
        <w:rPr>
          <w:rFonts w:ascii="Book Antiqua" w:hAnsi="Book Antiqua"/>
          <w:sz w:val="24"/>
          <w:szCs w:val="24"/>
        </w:rPr>
      </w:pPr>
    </w:p>
    <w:p w14:paraId="7BA6B1E4" w14:textId="06809A7F" w:rsidR="005F3D40" w:rsidRPr="00E61499" w:rsidRDefault="00F85D80" w:rsidP="005978FC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76EA4">
        <w:rPr>
          <w:rFonts w:ascii="Book Antiqua" w:hAnsi="Book Antiqua" w:cs="Book Antiqua"/>
          <w:sz w:val="24"/>
          <w:szCs w:val="24"/>
        </w:rPr>
        <w:t>E</w:t>
      </w:r>
      <w:r w:rsidR="008A68EC" w:rsidRPr="00076EA4">
        <w:rPr>
          <w:rFonts w:ascii="Book Antiqua" w:hAnsi="Book Antiqua" w:cs="Book Antiqua"/>
          <w:sz w:val="24"/>
          <w:szCs w:val="24"/>
        </w:rPr>
        <w:t>l equipo de</w:t>
      </w:r>
      <w:r w:rsidR="0088454C" w:rsidRPr="00076EA4">
        <w:rPr>
          <w:rFonts w:ascii="Book Antiqua" w:hAnsi="Book Antiqua" w:cs="Book Antiqua"/>
          <w:sz w:val="24"/>
          <w:szCs w:val="24"/>
        </w:rPr>
        <w:t xml:space="preserve"> la Dirección de Planificación </w:t>
      </w:r>
      <w:r w:rsidR="006D5D11" w:rsidRPr="00076EA4">
        <w:rPr>
          <w:rFonts w:ascii="Book Antiqua" w:hAnsi="Book Antiqua" w:cs="Book Antiqua"/>
          <w:sz w:val="24"/>
          <w:szCs w:val="24"/>
        </w:rPr>
        <w:t xml:space="preserve">estableció propuestas de </w:t>
      </w:r>
      <w:r w:rsidR="008A68EC" w:rsidRPr="00076EA4">
        <w:rPr>
          <w:rFonts w:ascii="Book Antiqua" w:hAnsi="Book Antiqua" w:cs="Book Antiqua"/>
          <w:sz w:val="24"/>
          <w:szCs w:val="24"/>
        </w:rPr>
        <w:t xml:space="preserve">cambios que enfrentarían los Juzgados que atienden materia de </w:t>
      </w:r>
      <w:r w:rsidR="006D5D11" w:rsidRPr="00076EA4">
        <w:rPr>
          <w:rFonts w:ascii="Book Antiqua" w:hAnsi="Book Antiqua" w:cs="Book Antiqua"/>
          <w:sz w:val="24"/>
          <w:szCs w:val="24"/>
        </w:rPr>
        <w:t>Familia</w:t>
      </w:r>
      <w:r w:rsidR="008A68EC" w:rsidRPr="00076EA4">
        <w:rPr>
          <w:rFonts w:ascii="Book Antiqua" w:hAnsi="Book Antiqua" w:cs="Book Antiqua"/>
          <w:sz w:val="24"/>
          <w:szCs w:val="24"/>
        </w:rPr>
        <w:t xml:space="preserve"> y </w:t>
      </w:r>
      <w:r w:rsidR="006D5D11" w:rsidRPr="00076EA4">
        <w:rPr>
          <w:rFonts w:ascii="Book Antiqua" w:hAnsi="Book Antiqua" w:cs="Book Antiqua"/>
          <w:sz w:val="24"/>
          <w:szCs w:val="24"/>
        </w:rPr>
        <w:t xml:space="preserve">Pensiones </w:t>
      </w:r>
      <w:r w:rsidR="006D5D11" w:rsidRPr="00E61499">
        <w:rPr>
          <w:rFonts w:ascii="Book Antiqua" w:hAnsi="Book Antiqua" w:cs="Book Antiqua"/>
          <w:sz w:val="24"/>
          <w:szCs w:val="24"/>
        </w:rPr>
        <w:t>Alimentarias</w:t>
      </w:r>
      <w:r w:rsidR="008A68EC" w:rsidRPr="00E61499">
        <w:rPr>
          <w:rFonts w:ascii="Book Antiqua" w:hAnsi="Book Antiqua" w:cs="Book Antiqua"/>
          <w:sz w:val="24"/>
          <w:szCs w:val="24"/>
        </w:rPr>
        <w:t xml:space="preserve">; </w:t>
      </w:r>
      <w:r w:rsidR="006D5D11" w:rsidRPr="00E61499">
        <w:rPr>
          <w:rFonts w:ascii="Book Antiqua" w:hAnsi="Book Antiqua" w:cs="Book Antiqua"/>
          <w:sz w:val="24"/>
          <w:szCs w:val="24"/>
        </w:rPr>
        <w:t xml:space="preserve">relacionados a </w:t>
      </w:r>
      <w:r w:rsidR="008A68EC" w:rsidRPr="00E61499">
        <w:rPr>
          <w:rFonts w:ascii="Book Antiqua" w:hAnsi="Book Antiqua" w:cs="Book Antiqua"/>
          <w:sz w:val="24"/>
          <w:szCs w:val="24"/>
        </w:rPr>
        <w:t>modificac</w:t>
      </w:r>
      <w:r w:rsidR="006D5D11" w:rsidRPr="00E61499">
        <w:rPr>
          <w:rFonts w:ascii="Book Antiqua" w:hAnsi="Book Antiqua" w:cs="Book Antiqua"/>
          <w:sz w:val="24"/>
          <w:szCs w:val="24"/>
        </w:rPr>
        <w:t>iones</w:t>
      </w:r>
      <w:r w:rsidR="008A68EC" w:rsidRPr="00E61499">
        <w:rPr>
          <w:rFonts w:ascii="Book Antiqua" w:hAnsi="Book Antiqua" w:cs="Book Antiqua"/>
          <w:sz w:val="24"/>
          <w:szCs w:val="24"/>
        </w:rPr>
        <w:t xml:space="preserve"> en las estructuras de trabajo, con el</w:t>
      </w:r>
      <w:r w:rsidR="006D5D11" w:rsidRPr="00E61499">
        <w:rPr>
          <w:rFonts w:ascii="Book Antiqua" w:hAnsi="Book Antiqua" w:cs="Book Antiqua"/>
          <w:sz w:val="24"/>
          <w:szCs w:val="24"/>
        </w:rPr>
        <w:t xml:space="preserve"> propósito de</w:t>
      </w:r>
      <w:r w:rsidR="007D30C6" w:rsidRPr="00E61499">
        <w:rPr>
          <w:rFonts w:ascii="Book Antiqua" w:hAnsi="Book Antiqua" w:cs="Book Antiqua"/>
          <w:sz w:val="24"/>
          <w:szCs w:val="24"/>
        </w:rPr>
        <w:t xml:space="preserve"> e</w:t>
      </w:r>
      <w:r w:rsidR="00B37982" w:rsidRPr="00E61499">
        <w:rPr>
          <w:rFonts w:ascii="Book Antiqua" w:hAnsi="Book Antiqua" w:cs="Book Antiqua"/>
          <w:sz w:val="24"/>
          <w:szCs w:val="24"/>
        </w:rPr>
        <w:t>stablecer una equidad de las cargas de trabajo,</w:t>
      </w:r>
      <w:r w:rsidR="0064075A" w:rsidRPr="00E61499">
        <w:rPr>
          <w:rFonts w:ascii="Book Antiqua" w:hAnsi="Book Antiqua" w:cs="Book Antiqua"/>
          <w:sz w:val="24"/>
          <w:szCs w:val="24"/>
        </w:rPr>
        <w:t xml:space="preserve"> estructuras y </w:t>
      </w:r>
      <w:r w:rsidR="006A4B70" w:rsidRPr="00E61499">
        <w:rPr>
          <w:rFonts w:ascii="Book Antiqua" w:hAnsi="Book Antiqua" w:cs="Book Antiqua"/>
          <w:sz w:val="24"/>
          <w:szCs w:val="24"/>
        </w:rPr>
        <w:t>estandarización, al</w:t>
      </w:r>
      <w:r w:rsidR="00B37982" w:rsidRPr="00E61499">
        <w:rPr>
          <w:rFonts w:ascii="Book Antiqua" w:hAnsi="Book Antiqua" w:cs="Book Antiqua"/>
          <w:sz w:val="24"/>
          <w:szCs w:val="24"/>
        </w:rPr>
        <w:t xml:space="preserve"> considerarse la distribución del circulante en trámite</w:t>
      </w:r>
      <w:r w:rsidR="0002590F" w:rsidRPr="00E61499">
        <w:rPr>
          <w:rFonts w:ascii="Book Antiqua" w:hAnsi="Book Antiqua" w:cs="Book Antiqua"/>
          <w:sz w:val="24"/>
          <w:szCs w:val="24"/>
        </w:rPr>
        <w:t xml:space="preserve"> </w:t>
      </w:r>
      <w:r w:rsidR="0002590F" w:rsidRPr="00E61499">
        <w:rPr>
          <w:rFonts w:ascii="Book Antiqua" w:hAnsi="Book Antiqua" w:cs="Book Antiqua"/>
          <w:sz w:val="24"/>
          <w:szCs w:val="24"/>
        </w:rPr>
        <w:lastRenderedPageBreak/>
        <w:t>(expedientes asignados en fechas anteriores)</w:t>
      </w:r>
      <w:r w:rsidR="00B37982" w:rsidRPr="00E61499">
        <w:rPr>
          <w:rFonts w:ascii="Book Antiqua" w:hAnsi="Book Antiqua" w:cs="Book Antiqua"/>
          <w:sz w:val="24"/>
          <w:szCs w:val="24"/>
        </w:rPr>
        <w:t xml:space="preserve"> y estructurar el reparto de los casos nuevos</w:t>
      </w:r>
      <w:r w:rsidR="008A68EC" w:rsidRPr="00E61499">
        <w:rPr>
          <w:rFonts w:ascii="Book Antiqua" w:hAnsi="Book Antiqua" w:cs="Book Antiqua"/>
          <w:sz w:val="24"/>
          <w:szCs w:val="24"/>
        </w:rPr>
        <w:t>.</w:t>
      </w:r>
    </w:p>
    <w:p w14:paraId="1B74A791" w14:textId="77777777" w:rsidR="009004C0" w:rsidRPr="0048577E" w:rsidRDefault="009004C0" w:rsidP="0048577E">
      <w:pPr>
        <w:pStyle w:val="Sinespaciado"/>
      </w:pPr>
    </w:p>
    <w:p w14:paraId="00977B20" w14:textId="595D3888" w:rsidR="007D30C6" w:rsidRDefault="007D30C6" w:rsidP="0022277A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E650C5">
        <w:rPr>
          <w:rFonts w:ascii="Book Antiqua" w:hAnsi="Book Antiqua" w:cs="Book Antiqua"/>
          <w:sz w:val="24"/>
          <w:szCs w:val="24"/>
        </w:rPr>
        <w:t xml:space="preserve">Es importante destacar que </w:t>
      </w:r>
      <w:r w:rsidR="00B37982" w:rsidRPr="00E650C5">
        <w:rPr>
          <w:rFonts w:ascii="Book Antiqua" w:hAnsi="Book Antiqua" w:cs="Book Antiqua"/>
          <w:sz w:val="24"/>
          <w:szCs w:val="24"/>
        </w:rPr>
        <w:t>estas propuestas de</w:t>
      </w:r>
      <w:r w:rsidRPr="00E650C5">
        <w:rPr>
          <w:rFonts w:ascii="Book Antiqua" w:hAnsi="Book Antiqua" w:cs="Book Antiqua"/>
          <w:sz w:val="24"/>
          <w:szCs w:val="24"/>
        </w:rPr>
        <w:t xml:space="preserve"> estructuras de trabajo y los repartos de expedientes se basan en el equilibrio de las cargas de trabajo de los </w:t>
      </w:r>
      <w:r w:rsidR="00B37982" w:rsidRPr="00E650C5">
        <w:rPr>
          <w:rFonts w:ascii="Book Antiqua" w:hAnsi="Book Antiqua" w:cs="Book Antiqua"/>
          <w:sz w:val="24"/>
          <w:szCs w:val="24"/>
        </w:rPr>
        <w:t>d</w:t>
      </w:r>
      <w:r w:rsidRPr="00E650C5">
        <w:rPr>
          <w:rFonts w:ascii="Book Antiqua" w:hAnsi="Book Antiqua" w:cs="Book Antiqua"/>
          <w:sz w:val="24"/>
          <w:szCs w:val="24"/>
        </w:rPr>
        <w:t>espachos, como resultado del análisis realizado a</w:t>
      </w:r>
      <w:r w:rsidR="00B37982" w:rsidRPr="00E650C5">
        <w:rPr>
          <w:rFonts w:ascii="Book Antiqua" w:hAnsi="Book Antiqua" w:cs="Book Antiqua"/>
          <w:sz w:val="24"/>
          <w:szCs w:val="24"/>
        </w:rPr>
        <w:t xml:space="preserve"> cada uno de</w:t>
      </w:r>
      <w:r w:rsidRPr="00E650C5">
        <w:rPr>
          <w:rFonts w:ascii="Book Antiqua" w:hAnsi="Book Antiqua" w:cs="Book Antiqua"/>
          <w:sz w:val="24"/>
          <w:szCs w:val="24"/>
        </w:rPr>
        <w:t xml:space="preserve"> los Juzgados</w:t>
      </w:r>
      <w:r w:rsidR="00F95B49" w:rsidRPr="00E650C5">
        <w:rPr>
          <w:rFonts w:ascii="Book Antiqua" w:hAnsi="Book Antiqua" w:cs="Book Antiqua"/>
          <w:sz w:val="24"/>
          <w:szCs w:val="24"/>
        </w:rPr>
        <w:t>, lo cual se observa en el apartado “5.</w:t>
      </w:r>
      <w:r w:rsidR="00E650C5" w:rsidRPr="00E650C5">
        <w:rPr>
          <w:rFonts w:ascii="Book Antiqua" w:hAnsi="Book Antiqua" w:cs="Book Antiqua"/>
          <w:sz w:val="24"/>
          <w:szCs w:val="24"/>
        </w:rPr>
        <w:t xml:space="preserve"> </w:t>
      </w:r>
      <w:r w:rsidR="00F95B49" w:rsidRPr="00E650C5">
        <w:rPr>
          <w:rFonts w:ascii="Book Antiqua" w:hAnsi="Book Antiqua" w:cs="Book Antiqua"/>
          <w:sz w:val="24"/>
          <w:szCs w:val="24"/>
        </w:rPr>
        <w:t>Justificación de los Cambios”</w:t>
      </w:r>
      <w:r w:rsidRPr="00E650C5">
        <w:rPr>
          <w:rFonts w:ascii="Book Antiqua" w:hAnsi="Book Antiqua" w:cs="Book Antiqua"/>
          <w:sz w:val="24"/>
          <w:szCs w:val="24"/>
        </w:rPr>
        <w:t>.</w:t>
      </w:r>
      <w:r w:rsidRPr="000D14EC">
        <w:rPr>
          <w:rFonts w:ascii="Book Antiqua" w:hAnsi="Book Antiqua" w:cs="Book Antiqua"/>
          <w:sz w:val="24"/>
          <w:szCs w:val="24"/>
        </w:rPr>
        <w:t xml:space="preserve"> </w:t>
      </w:r>
      <w:r w:rsidR="0064075A">
        <w:rPr>
          <w:rFonts w:ascii="Book Antiqua" w:hAnsi="Book Antiqua" w:cs="Book Antiqua"/>
          <w:sz w:val="24"/>
          <w:szCs w:val="24"/>
        </w:rPr>
        <w:t xml:space="preserve"> </w:t>
      </w:r>
    </w:p>
    <w:p w14:paraId="593DE52D" w14:textId="77777777" w:rsidR="009004C0" w:rsidRPr="0048577E" w:rsidRDefault="009004C0" w:rsidP="0048577E">
      <w:pPr>
        <w:pStyle w:val="Sinespaciado"/>
      </w:pPr>
    </w:p>
    <w:p w14:paraId="4D539628" w14:textId="063F72FB" w:rsidR="007D30C6" w:rsidRPr="001A40D8" w:rsidRDefault="007D30C6" w:rsidP="001A40D8">
      <w:pPr>
        <w:pStyle w:val="Sinespaciado"/>
        <w:jc w:val="both"/>
        <w:rPr>
          <w:rFonts w:ascii="Book Antiqua" w:hAnsi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Por lo anterior, se presentan a continuación</w:t>
      </w:r>
      <w:r w:rsidR="000D30F5">
        <w:rPr>
          <w:rFonts w:ascii="Book Antiqua" w:hAnsi="Book Antiqua" w:cs="Book Antiqua"/>
          <w:sz w:val="24"/>
          <w:szCs w:val="24"/>
        </w:rPr>
        <w:t xml:space="preserve"> </w:t>
      </w:r>
      <w:r w:rsidR="006B7207">
        <w:rPr>
          <w:rFonts w:ascii="Book Antiqua" w:hAnsi="Book Antiqua" w:cs="Book Antiqua"/>
          <w:sz w:val="24"/>
          <w:szCs w:val="24"/>
        </w:rPr>
        <w:t xml:space="preserve">el </w:t>
      </w:r>
      <w:r w:rsidR="00B37982">
        <w:rPr>
          <w:rFonts w:ascii="Book Antiqua" w:hAnsi="Book Antiqua" w:cs="Book Antiqua"/>
          <w:sz w:val="24"/>
          <w:szCs w:val="24"/>
        </w:rPr>
        <w:t xml:space="preserve">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 w:rsidR="0088454C">
        <w:rPr>
          <w:rFonts w:ascii="Book Antiqua" w:hAnsi="Book Antiqua" w:cs="Book Antiqua"/>
          <w:sz w:val="24"/>
          <w:szCs w:val="24"/>
        </w:rPr>
        <w:t xml:space="preserve">el </w:t>
      </w:r>
      <w:r w:rsidR="001A40D8" w:rsidRPr="001D5B3A">
        <w:rPr>
          <w:rFonts w:ascii="Book Antiqua" w:hAnsi="Book Antiqua"/>
          <w:sz w:val="24"/>
          <w:szCs w:val="24"/>
        </w:rPr>
        <w:t xml:space="preserve">Juzgado de </w:t>
      </w:r>
      <w:r w:rsidR="001A40D8">
        <w:rPr>
          <w:rFonts w:ascii="Book Antiqua" w:hAnsi="Book Antiqua"/>
          <w:sz w:val="24"/>
          <w:szCs w:val="24"/>
        </w:rPr>
        <w:t>Pensiones Alimentarias y Violencia Doméstica</w:t>
      </w:r>
      <w:r w:rsidR="00934540">
        <w:rPr>
          <w:rFonts w:ascii="Book Antiqua" w:hAnsi="Book Antiqua"/>
          <w:sz w:val="24"/>
          <w:szCs w:val="24"/>
        </w:rPr>
        <w:t xml:space="preserve"> de</w:t>
      </w:r>
      <w:r w:rsidR="001A40D8">
        <w:rPr>
          <w:rFonts w:ascii="Book Antiqua" w:hAnsi="Book Antiqua"/>
          <w:sz w:val="24"/>
          <w:szCs w:val="24"/>
        </w:rPr>
        <w:t xml:space="preserve"> La Unión</w:t>
      </w:r>
      <w:r w:rsidRPr="000D14EC">
        <w:rPr>
          <w:rFonts w:ascii="Book Antiqua" w:hAnsi="Book Antiqua" w:cs="Book Antiqua"/>
          <w:sz w:val="24"/>
          <w:szCs w:val="24"/>
        </w:rPr>
        <w:t>, contemplando la nomenclatura de las ubicaciones que se deben crear en el Sistema de Escritorio Virtual, así como las particularidades de cada caso</w:t>
      </w:r>
      <w:r w:rsidR="000D30F5">
        <w:rPr>
          <w:rFonts w:ascii="Book Antiqua" w:hAnsi="Book Antiqua" w:cs="Book Antiqua"/>
          <w:sz w:val="24"/>
          <w:szCs w:val="24"/>
        </w:rPr>
        <w:t>.</w:t>
      </w:r>
    </w:p>
    <w:p w14:paraId="272D91C7" w14:textId="1A3E4C19" w:rsidR="000D30F5" w:rsidRPr="00AE7974" w:rsidRDefault="000D30F5" w:rsidP="0049111E">
      <w:pPr>
        <w:spacing w:after="0" w:line="360" w:lineRule="auto"/>
        <w:jc w:val="both"/>
        <w:rPr>
          <w:rFonts w:ascii="Book Antiqua" w:hAnsi="Book Antiqua" w:cs="Book Antiqua"/>
          <w:iCs/>
          <w:sz w:val="24"/>
          <w:szCs w:val="24"/>
        </w:rPr>
      </w:pPr>
    </w:p>
    <w:p w14:paraId="62FA1586" w14:textId="6CC9C94D" w:rsidR="000D30F5" w:rsidRPr="005F359D" w:rsidRDefault="000D30F5" w:rsidP="00673785">
      <w:pPr>
        <w:pStyle w:val="Ttulo1"/>
      </w:pPr>
      <w:r w:rsidRPr="005F359D">
        <w:t>Antecedentes</w:t>
      </w:r>
    </w:p>
    <w:p w14:paraId="22BB026E" w14:textId="76771FF4" w:rsidR="0036381B" w:rsidRDefault="0036381B" w:rsidP="0036381B">
      <w:pPr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311BFB0" w14:textId="50F3F24B" w:rsidR="0036381B" w:rsidRDefault="0036381B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 continuación, se presentan los principales resultados de la revisión y análisis de los antecedentes del Despacho en estudio: </w:t>
      </w:r>
    </w:p>
    <w:p w14:paraId="0ACF0E1E" w14:textId="3B193465" w:rsidR="0036381B" w:rsidRDefault="0036381B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85F37F7" w14:textId="410ECD36" w:rsidR="00750F49" w:rsidRDefault="00750F49" w:rsidP="00750F49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 w:rsidRPr="00EB3DE3">
        <w:rPr>
          <w:rFonts w:ascii="Book Antiqua" w:hAnsi="Book Antiqua" w:cs="Book Antiqua"/>
          <w:sz w:val="24"/>
          <w:szCs w:val="24"/>
        </w:rPr>
        <w:t>Informe 41-PLA-2017 “</w:t>
      </w:r>
      <w:r w:rsidRPr="00EB3DE3">
        <w:rPr>
          <w:rFonts w:ascii="Book Antiqua" w:hAnsi="Book Antiqua" w:cs="Book Antiqua"/>
          <w:i/>
          <w:iCs/>
          <w:sz w:val="24"/>
          <w:szCs w:val="24"/>
        </w:rPr>
        <w:t>Informe Final Proyecto de Rediseño de Procesos Periferia de Cartago”,</w:t>
      </w:r>
      <w:r w:rsidRPr="00EB3DE3">
        <w:rPr>
          <w:rFonts w:ascii="Book Antiqua" w:hAnsi="Book Antiqua" w:cs="Book Antiqua"/>
          <w:sz w:val="24"/>
          <w:szCs w:val="24"/>
        </w:rPr>
        <w:t xml:space="preserve"> aprobado en la sesión 8-17 celebrada el 2 de febrero de 2017, artículo XLVI.</w:t>
      </w:r>
    </w:p>
    <w:p w14:paraId="6FE36AFA" w14:textId="7E72AD29" w:rsidR="00923176" w:rsidRPr="00750F49" w:rsidRDefault="00923176" w:rsidP="00750F49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Oficio 671-PLA-2017 en el que se remite el informe 40-PI-2017-B </w:t>
      </w:r>
      <w:r w:rsidRPr="00923176">
        <w:rPr>
          <w:rFonts w:ascii="Book Antiqua" w:hAnsi="Book Antiqua" w:cs="Book Antiqua"/>
          <w:sz w:val="24"/>
          <w:szCs w:val="24"/>
        </w:rPr>
        <w:t>relacionado con los temas de estructura y carga de trabajo para los juzgados, modalidad PISAV</w:t>
      </w:r>
      <w:r>
        <w:rPr>
          <w:rFonts w:ascii="Book Antiqua" w:hAnsi="Book Antiqua" w:cs="Book Antiqua"/>
          <w:sz w:val="24"/>
          <w:szCs w:val="24"/>
        </w:rPr>
        <w:t>, aprobado por el Consejo Superior en sesión 34-17 celebrada el 05 de abril del 2017, artículo LXVII.</w:t>
      </w:r>
    </w:p>
    <w:p w14:paraId="68830811" w14:textId="0EF99895" w:rsidR="004048DA" w:rsidRPr="00987CB2" w:rsidRDefault="00897C08" w:rsidP="00987CB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Oficio </w:t>
      </w:r>
      <w:r w:rsidR="00844693">
        <w:rPr>
          <w:rFonts w:ascii="Book Antiqua" w:hAnsi="Book Antiqua" w:cs="Book Antiqua"/>
          <w:sz w:val="24"/>
          <w:szCs w:val="24"/>
        </w:rPr>
        <w:t xml:space="preserve">549-PLA-RH-OI-EV-2020, de la Dirección de Planificación, relacionado con el </w:t>
      </w:r>
      <w:r w:rsidR="00DC640E" w:rsidRPr="00DC640E">
        <w:rPr>
          <w:rFonts w:ascii="Book Antiqua" w:hAnsi="Book Antiqua" w:cs="Book Antiqua"/>
          <w:sz w:val="24"/>
          <w:szCs w:val="24"/>
        </w:rPr>
        <w:t>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DC640E">
        <w:rPr>
          <w:rFonts w:ascii="Book Antiqua" w:hAnsi="Book Antiqua" w:cs="Book Antiqua"/>
          <w:sz w:val="24"/>
          <w:szCs w:val="24"/>
        </w:rPr>
        <w:t>, el cual fue aprobado por el Consejo Superior en sesión 45-2020</w:t>
      </w:r>
      <w:r w:rsidR="00A22CF5">
        <w:rPr>
          <w:rFonts w:ascii="Book Antiqua" w:hAnsi="Book Antiqua" w:cs="Book Antiqua"/>
          <w:sz w:val="24"/>
          <w:szCs w:val="24"/>
        </w:rPr>
        <w:t xml:space="preserve"> del 8 de mayo de 2020, Artículo XVII.</w:t>
      </w:r>
    </w:p>
    <w:p w14:paraId="41322098" w14:textId="77777777" w:rsidR="00987CB2" w:rsidRPr="005F359D" w:rsidRDefault="00987CB2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F2A137" w14:textId="6ACEE566" w:rsidR="00504A57" w:rsidRPr="008D62B5" w:rsidRDefault="00504A57" w:rsidP="00673785">
      <w:pPr>
        <w:pStyle w:val="Ttulo1"/>
      </w:pPr>
      <w:r w:rsidRPr="008D62B5">
        <w:t xml:space="preserve">Metodología  </w:t>
      </w:r>
    </w:p>
    <w:p w14:paraId="021F5DE7" w14:textId="77777777" w:rsidR="00504A57" w:rsidRDefault="00504A57" w:rsidP="008C04A0">
      <w:pPr>
        <w:pStyle w:val="Prrafodelista"/>
        <w:spacing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08620CC3" w14:textId="595C51D8" w:rsidR="00504A57" w:rsidRPr="004A439D" w:rsidRDefault="00504A57" w:rsidP="008C04A0">
      <w:pPr>
        <w:pStyle w:val="Prrafodelista"/>
        <w:spacing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 información correspondiente a la estructura organizacional y de tramitación que se mantiene en el </w:t>
      </w:r>
      <w:r w:rsidR="00E13F62" w:rsidRPr="00B2084A">
        <w:rPr>
          <w:rFonts w:ascii="Book Antiqua" w:hAnsi="Book Antiqua" w:cs="Book Antiqua"/>
          <w:sz w:val="24"/>
          <w:szCs w:val="24"/>
        </w:rPr>
        <w:t xml:space="preserve">Juzgado de Pensiones Alimentarias y Violencia Doméstica de </w:t>
      </w:r>
      <w:r w:rsidR="00934540">
        <w:rPr>
          <w:rFonts w:ascii="Book Antiqua" w:hAnsi="Book Antiqua" w:cs="Book Antiqua"/>
          <w:sz w:val="24"/>
          <w:szCs w:val="24"/>
        </w:rPr>
        <w:t>La Unión</w:t>
      </w:r>
      <w:r w:rsidR="000E4248">
        <w:rPr>
          <w:rFonts w:ascii="Book Antiqua" w:hAnsi="Book Antiqua" w:cs="Book Antiqua"/>
          <w:sz w:val="24"/>
          <w:szCs w:val="24"/>
        </w:rPr>
        <w:t xml:space="preserve">, </w:t>
      </w:r>
      <w:r>
        <w:rPr>
          <w:rFonts w:ascii="Book Antiqua" w:hAnsi="Book Antiqua" w:cs="Book Antiqua"/>
          <w:sz w:val="24"/>
          <w:szCs w:val="24"/>
        </w:rPr>
        <w:t xml:space="preserve">fue recolectada durante la presentación inicial en el despacho, producto del abordaje a raíz de la entrada en vigencia del Código Procesal de Familia y en </w:t>
      </w:r>
      <w:r>
        <w:rPr>
          <w:rFonts w:ascii="Book Antiqua" w:hAnsi="Book Antiqua" w:cs="Book Antiqua"/>
          <w:sz w:val="24"/>
          <w:szCs w:val="24"/>
        </w:rPr>
        <w:lastRenderedPageBreak/>
        <w:t xml:space="preserve">atención de las recomendaciones del informe </w:t>
      </w:r>
      <w:r w:rsidRPr="007E21EC">
        <w:rPr>
          <w:rFonts w:ascii="Book Antiqua" w:hAnsi="Book Antiqua" w:cs="Arial"/>
          <w:sz w:val="24"/>
          <w:szCs w:val="24"/>
        </w:rPr>
        <w:t xml:space="preserve">DFOE-PG-IF-00002-2020 </w:t>
      </w:r>
      <w:r w:rsidRPr="007E21EC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>
        <w:rPr>
          <w:rFonts w:ascii="Book Antiqua" w:hAnsi="Book Antiqua" w:cs="Arial"/>
          <w:i/>
          <w:iCs/>
          <w:sz w:val="24"/>
          <w:szCs w:val="24"/>
        </w:rPr>
        <w:t xml:space="preserve">, </w:t>
      </w:r>
      <w:r w:rsidRPr="006567CD">
        <w:rPr>
          <w:rFonts w:ascii="Book Antiqua" w:hAnsi="Book Antiqua" w:cs="Arial"/>
          <w:sz w:val="24"/>
          <w:szCs w:val="24"/>
        </w:rPr>
        <w:t xml:space="preserve">lo cual se documentó en la minuta </w:t>
      </w:r>
      <w:r w:rsidR="004A439D">
        <w:rPr>
          <w:rFonts w:ascii="Book Antiqua" w:hAnsi="Book Antiqua" w:cs="Arial"/>
          <w:sz w:val="24"/>
          <w:szCs w:val="24"/>
        </w:rPr>
        <w:t>212</w:t>
      </w:r>
      <w:r w:rsidRPr="006567CD">
        <w:rPr>
          <w:rFonts w:ascii="Book Antiqua" w:hAnsi="Book Antiqua" w:cs="Arial"/>
          <w:sz w:val="24"/>
          <w:szCs w:val="24"/>
        </w:rPr>
        <w:t>-PLA-MI-</w:t>
      </w:r>
      <w:r w:rsidRPr="004A439D">
        <w:rPr>
          <w:rFonts w:ascii="Book Antiqua" w:hAnsi="Book Antiqua" w:cs="Arial"/>
          <w:sz w:val="24"/>
          <w:szCs w:val="24"/>
        </w:rPr>
        <w:t>MNTA-2020 (ver apéndice</w:t>
      </w:r>
      <w:r w:rsidR="000A425D">
        <w:rPr>
          <w:rFonts w:ascii="Book Antiqua" w:hAnsi="Book Antiqua" w:cs="Arial"/>
          <w:sz w:val="24"/>
          <w:szCs w:val="24"/>
        </w:rPr>
        <w:t xml:space="preserve"> </w:t>
      </w:r>
      <w:r w:rsidR="00305862" w:rsidRPr="004A439D">
        <w:rPr>
          <w:rFonts w:ascii="Book Antiqua" w:hAnsi="Book Antiqua" w:cs="Arial"/>
          <w:sz w:val="24"/>
          <w:szCs w:val="24"/>
        </w:rPr>
        <w:t>2</w:t>
      </w:r>
      <w:r w:rsidRPr="004A439D">
        <w:rPr>
          <w:rFonts w:ascii="Book Antiqua" w:hAnsi="Book Antiqua" w:cs="Arial"/>
          <w:sz w:val="24"/>
          <w:szCs w:val="24"/>
        </w:rPr>
        <w:t>).</w:t>
      </w:r>
    </w:p>
    <w:p w14:paraId="4549DE79" w14:textId="77777777" w:rsidR="00504A57" w:rsidRPr="004A439D" w:rsidRDefault="00504A57" w:rsidP="008C04A0">
      <w:pPr>
        <w:pStyle w:val="Prrafodelista"/>
        <w:spacing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</w:p>
    <w:p w14:paraId="3DE8A8D7" w14:textId="3182B4A4" w:rsidR="00504A57" w:rsidRDefault="00504A57" w:rsidP="008C04A0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 w:rsidRPr="004A439D">
        <w:rPr>
          <w:rFonts w:ascii="Book Antiqua" w:hAnsi="Book Antiqua" w:cs="Arial"/>
          <w:sz w:val="24"/>
          <w:szCs w:val="24"/>
        </w:rPr>
        <w:t>Adicionalmente, se facilitó por parte del despacho la información relacionada a las funciones de cada uno de los miembros de la oficina, vía correo electrónico</w:t>
      </w:r>
      <w:r w:rsidR="00C4392D" w:rsidRPr="004A439D">
        <w:rPr>
          <w:rFonts w:ascii="Book Antiqua" w:hAnsi="Book Antiqua" w:cs="Arial"/>
          <w:sz w:val="24"/>
          <w:szCs w:val="24"/>
        </w:rPr>
        <w:t xml:space="preserve"> (ver apéndice </w:t>
      </w:r>
      <w:r w:rsidR="00305862" w:rsidRPr="004A439D">
        <w:rPr>
          <w:rFonts w:ascii="Book Antiqua" w:hAnsi="Book Antiqua" w:cs="Arial"/>
          <w:sz w:val="24"/>
          <w:szCs w:val="24"/>
        </w:rPr>
        <w:t>3</w:t>
      </w:r>
      <w:r w:rsidR="00C4392D" w:rsidRPr="004A439D">
        <w:rPr>
          <w:rFonts w:ascii="Book Antiqua" w:hAnsi="Book Antiqua" w:cs="Arial"/>
          <w:sz w:val="24"/>
          <w:szCs w:val="24"/>
        </w:rPr>
        <w:t>)</w:t>
      </w:r>
      <w:r w:rsidRPr="004A439D">
        <w:rPr>
          <w:rFonts w:ascii="Book Antiqua" w:hAnsi="Book Antiqua" w:cs="Arial"/>
          <w:sz w:val="24"/>
          <w:szCs w:val="24"/>
        </w:rPr>
        <w:t>.</w:t>
      </w:r>
    </w:p>
    <w:p w14:paraId="2BA3CB3E" w14:textId="77777777" w:rsidR="008154AC" w:rsidRPr="00D361F3" w:rsidRDefault="008154AC" w:rsidP="008C04A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E135CE6" w14:textId="3AE2A4EE" w:rsidR="003304A8" w:rsidRPr="00276C4C" w:rsidRDefault="000D30F5" w:rsidP="00673785">
      <w:pPr>
        <w:pStyle w:val="Ttulo1"/>
      </w:pPr>
      <w:r w:rsidRPr="00AE7974">
        <w:t>Estructura de trabajo actual</w:t>
      </w:r>
      <w:r w:rsidR="00F30023" w:rsidRPr="00276C4C">
        <w:t>.</w:t>
      </w:r>
    </w:p>
    <w:p w14:paraId="23DE0B1D" w14:textId="4C0FD33F" w:rsidR="003304A8" w:rsidRDefault="003304A8" w:rsidP="003304A8">
      <w:pPr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627F9D2" w14:textId="096169AD" w:rsidR="00DC276A" w:rsidRDefault="00DC276A" w:rsidP="003D282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El </w:t>
      </w:r>
      <w:r w:rsidR="000E4248" w:rsidRPr="00B2084A">
        <w:rPr>
          <w:rFonts w:ascii="Book Antiqua" w:hAnsi="Book Antiqua" w:cs="Book Antiqua"/>
          <w:sz w:val="24"/>
          <w:szCs w:val="24"/>
        </w:rPr>
        <w:t xml:space="preserve">Juzgado de Pensiones Alimentarias y Violencia Doméstica de </w:t>
      </w:r>
      <w:r w:rsidR="00934540">
        <w:rPr>
          <w:rFonts w:ascii="Book Antiqua" w:hAnsi="Book Antiqua" w:cs="Book Antiqua"/>
          <w:sz w:val="24"/>
          <w:szCs w:val="24"/>
        </w:rPr>
        <w:t>La Unión</w:t>
      </w:r>
      <w:r w:rsidR="000E4248">
        <w:rPr>
          <w:rFonts w:ascii="Book Antiqua" w:hAnsi="Book Antiqua" w:cs="Book Antiqua"/>
          <w:sz w:val="24"/>
          <w:szCs w:val="24"/>
        </w:rPr>
        <w:t xml:space="preserve">, </w:t>
      </w:r>
      <w:r w:rsidR="00587F1D">
        <w:rPr>
          <w:rFonts w:ascii="Book Antiqua" w:hAnsi="Book Antiqua" w:cs="Book Antiqua"/>
          <w:sz w:val="24"/>
          <w:szCs w:val="24"/>
        </w:rPr>
        <w:t>actualmente atiende las materias de Pensión Alimentaria</w:t>
      </w:r>
      <w:r w:rsidR="000A425D">
        <w:rPr>
          <w:rFonts w:ascii="Book Antiqua" w:hAnsi="Book Antiqua" w:cs="Book Antiqua"/>
          <w:sz w:val="24"/>
          <w:szCs w:val="24"/>
        </w:rPr>
        <w:t xml:space="preserve"> y</w:t>
      </w:r>
      <w:r w:rsidR="00587F1D">
        <w:rPr>
          <w:rFonts w:ascii="Book Antiqua" w:hAnsi="Book Antiqua" w:cs="Book Antiqua"/>
          <w:sz w:val="24"/>
          <w:szCs w:val="24"/>
        </w:rPr>
        <w:t xml:space="preserve"> Violencia Doméstica</w:t>
      </w:r>
      <w:r w:rsidR="000A425D">
        <w:rPr>
          <w:rFonts w:ascii="Book Antiqua" w:hAnsi="Book Antiqua" w:cs="Book Antiqua"/>
          <w:sz w:val="24"/>
          <w:szCs w:val="24"/>
        </w:rPr>
        <w:t xml:space="preserve">; </w:t>
      </w:r>
      <w:r w:rsidR="006942D7">
        <w:rPr>
          <w:rFonts w:ascii="Book Antiqua" w:hAnsi="Book Antiqua" w:cs="Book Antiqua"/>
          <w:sz w:val="24"/>
          <w:szCs w:val="24"/>
        </w:rPr>
        <w:t>y cuenta con la siguiente estructura organizacional</w:t>
      </w:r>
      <w:r w:rsidR="00482362">
        <w:rPr>
          <w:rFonts w:ascii="Book Antiqua" w:hAnsi="Book Antiqua" w:cs="Book Antiqua"/>
          <w:sz w:val="24"/>
          <w:szCs w:val="24"/>
        </w:rPr>
        <w:t>, según la consulta realidad en ju</w:t>
      </w:r>
      <w:r w:rsidR="00EC0DAA">
        <w:rPr>
          <w:rFonts w:ascii="Book Antiqua" w:hAnsi="Book Antiqua" w:cs="Book Antiqua"/>
          <w:sz w:val="24"/>
          <w:szCs w:val="24"/>
        </w:rPr>
        <w:t>n</w:t>
      </w:r>
      <w:r w:rsidR="00482362">
        <w:rPr>
          <w:rFonts w:ascii="Book Antiqua" w:hAnsi="Book Antiqua" w:cs="Book Antiqua"/>
          <w:sz w:val="24"/>
          <w:szCs w:val="24"/>
        </w:rPr>
        <w:t>io 2020</w:t>
      </w:r>
      <w:r w:rsidR="00587F1D">
        <w:rPr>
          <w:rFonts w:ascii="Book Antiqua" w:hAnsi="Book Antiqua" w:cs="Book Antiqua"/>
          <w:sz w:val="24"/>
          <w:szCs w:val="24"/>
        </w:rPr>
        <w:t>:</w:t>
      </w:r>
    </w:p>
    <w:p w14:paraId="470D9F3F" w14:textId="70A31810" w:rsidR="00587F1D" w:rsidRDefault="00587F1D" w:rsidP="003D282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BDF1865" w14:textId="791FD6B4" w:rsidR="00587F1D" w:rsidRPr="008C04A0" w:rsidRDefault="00425455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3</w:t>
      </w:r>
      <w:r w:rsidR="00587F1D" w:rsidRPr="008C04A0">
        <w:rPr>
          <w:rFonts w:ascii="Book Antiqua" w:hAnsi="Book Antiqua" w:cs="Book Antiqua"/>
          <w:sz w:val="24"/>
          <w:szCs w:val="24"/>
        </w:rPr>
        <w:t xml:space="preserve"> persona</w:t>
      </w:r>
      <w:r w:rsidR="00934540">
        <w:rPr>
          <w:rFonts w:ascii="Book Antiqua" w:hAnsi="Book Antiqua" w:cs="Book Antiqua"/>
          <w:sz w:val="24"/>
          <w:szCs w:val="24"/>
        </w:rPr>
        <w:t>s</w:t>
      </w:r>
      <w:r w:rsidR="00587F1D" w:rsidRPr="008C04A0">
        <w:rPr>
          <w:rFonts w:ascii="Book Antiqua" w:hAnsi="Book Antiqua" w:cs="Book Antiqua"/>
          <w:sz w:val="24"/>
          <w:szCs w:val="24"/>
        </w:rPr>
        <w:t xml:space="preserve"> Juzgadora</w:t>
      </w:r>
      <w:r w:rsidR="00934540">
        <w:rPr>
          <w:rFonts w:ascii="Book Antiqua" w:hAnsi="Book Antiqua" w:cs="Book Antiqua"/>
          <w:sz w:val="24"/>
          <w:szCs w:val="24"/>
        </w:rPr>
        <w:t>s</w:t>
      </w:r>
    </w:p>
    <w:p w14:paraId="1B39D5D7" w14:textId="103F977B" w:rsidR="00A918E6" w:rsidRPr="008C04A0" w:rsidRDefault="00A918E6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C04A0">
        <w:rPr>
          <w:rFonts w:ascii="Book Antiqua" w:hAnsi="Book Antiqua" w:cs="Book Antiqua"/>
          <w:sz w:val="24"/>
          <w:szCs w:val="24"/>
        </w:rPr>
        <w:t>1 persona Coordinadora Judicial</w:t>
      </w:r>
    </w:p>
    <w:p w14:paraId="37F07633" w14:textId="22F13630" w:rsidR="00587F1D" w:rsidRDefault="00934540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4</w:t>
      </w:r>
      <w:r w:rsidR="006942D7" w:rsidRPr="008C04A0">
        <w:rPr>
          <w:rFonts w:ascii="Book Antiqua" w:hAnsi="Book Antiqua" w:cs="Book Antiqua"/>
          <w:sz w:val="24"/>
          <w:szCs w:val="24"/>
        </w:rPr>
        <w:t xml:space="preserve"> personas Técnicas Judiciales Tramitadoras</w:t>
      </w:r>
    </w:p>
    <w:p w14:paraId="1AB8A708" w14:textId="50FDFE08" w:rsidR="00934540" w:rsidRDefault="00934540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1 persona Técnica Judicial de Audiencias Previas</w:t>
      </w:r>
    </w:p>
    <w:p w14:paraId="3B075A2A" w14:textId="3BB5FF0F" w:rsidR="00934540" w:rsidRDefault="00934540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1 personas Técnica Judicial encargada de los Apremios</w:t>
      </w:r>
    </w:p>
    <w:p w14:paraId="5006A6DC" w14:textId="49530521" w:rsidR="00934540" w:rsidRDefault="00934540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1 persona Técnica Judicial Notificadora</w:t>
      </w:r>
    </w:p>
    <w:p w14:paraId="0CE6D4F3" w14:textId="553A615D" w:rsidR="00934540" w:rsidRPr="008C04A0" w:rsidRDefault="00934540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2 persona Técnicas Judiciales en labores de manifestación</w:t>
      </w:r>
    </w:p>
    <w:p w14:paraId="5DEC709E" w14:textId="77777777" w:rsidR="000345C1" w:rsidRDefault="000345C1" w:rsidP="003D2820">
      <w:pPr>
        <w:pStyle w:val="Prrafodelista"/>
        <w:spacing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154A9648" w14:textId="213877F1" w:rsidR="00500BFA" w:rsidRDefault="00500BFA" w:rsidP="003D2820">
      <w:pPr>
        <w:pStyle w:val="Prrafodelista"/>
        <w:numPr>
          <w:ilvl w:val="1"/>
          <w:numId w:val="4"/>
        </w:numPr>
        <w:spacing w:line="240" w:lineRule="auto"/>
        <w:ind w:left="993" w:hanging="633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>Descripción de la estructura actual</w:t>
      </w:r>
    </w:p>
    <w:p w14:paraId="4A7666C3" w14:textId="0E5E2129" w:rsidR="005F59C3" w:rsidRDefault="00297119" w:rsidP="003D282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Se muestra en el siguiente cuadro </w:t>
      </w:r>
      <w:r w:rsidR="00EC6379">
        <w:rPr>
          <w:rFonts w:ascii="Book Antiqua" w:hAnsi="Book Antiqua" w:cs="Book Antiqua"/>
          <w:sz w:val="24"/>
          <w:szCs w:val="24"/>
        </w:rPr>
        <w:t>la estructura organizacional actual del despacho</w:t>
      </w:r>
      <w:r w:rsidR="007E6E68">
        <w:rPr>
          <w:rFonts w:ascii="Book Antiqua" w:hAnsi="Book Antiqua" w:cs="Book Antiqua"/>
          <w:sz w:val="24"/>
          <w:szCs w:val="24"/>
        </w:rPr>
        <w:t xml:space="preserve"> y la forma en la que se </w:t>
      </w:r>
      <w:r w:rsidR="00F16810">
        <w:rPr>
          <w:rFonts w:ascii="Book Antiqua" w:hAnsi="Book Antiqua" w:cs="Book Antiqua"/>
          <w:sz w:val="24"/>
          <w:szCs w:val="24"/>
        </w:rPr>
        <w:t xml:space="preserve">realiza actualmente el reparto de asuntos, en este caso se cuenta con </w:t>
      </w:r>
      <w:r w:rsidR="005F59C3">
        <w:rPr>
          <w:rFonts w:ascii="Book Antiqua" w:hAnsi="Book Antiqua" w:cs="Book Antiqua"/>
          <w:sz w:val="24"/>
          <w:szCs w:val="24"/>
        </w:rPr>
        <w:t>una persona Juzgadora que se encarga de la atención de los asuntos de Conciliación y con dos</w:t>
      </w:r>
      <w:r w:rsidR="00F16810">
        <w:rPr>
          <w:rFonts w:ascii="Book Antiqua" w:hAnsi="Book Antiqua" w:cs="Book Antiqua"/>
          <w:sz w:val="24"/>
          <w:szCs w:val="24"/>
        </w:rPr>
        <w:t xml:space="preserve"> persona</w:t>
      </w:r>
      <w:r w:rsidR="00AF0FE1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Juzgadora</w:t>
      </w:r>
      <w:r w:rsidR="00AF0FE1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que atiende</w:t>
      </w:r>
      <w:r w:rsidR="005F59C3">
        <w:rPr>
          <w:rFonts w:ascii="Book Antiqua" w:hAnsi="Book Antiqua" w:cs="Book Antiqua"/>
          <w:sz w:val="24"/>
          <w:szCs w:val="24"/>
        </w:rPr>
        <w:t>n la tramitación en pensión alimentaria y violencia doméstica, a su vez se mantienen tres p</w:t>
      </w:r>
      <w:r w:rsidR="00F16810">
        <w:rPr>
          <w:rFonts w:ascii="Book Antiqua" w:hAnsi="Book Antiqua" w:cs="Book Antiqua"/>
          <w:sz w:val="24"/>
          <w:szCs w:val="24"/>
        </w:rPr>
        <w:t>ersonas Técnicas Judiciales que se encargan de las labores de tramitación</w:t>
      </w:r>
      <w:r w:rsidR="005F59C3">
        <w:rPr>
          <w:rFonts w:ascii="Book Antiqua" w:hAnsi="Book Antiqua" w:cs="Book Antiqua"/>
          <w:sz w:val="24"/>
          <w:szCs w:val="24"/>
        </w:rPr>
        <w:t xml:space="preserve"> en pensión alimentaria y una persona Técnica Judicial en tramitación de los asuntos de violencia doméstica</w:t>
      </w:r>
      <w:r w:rsidR="00F50A54">
        <w:rPr>
          <w:rFonts w:ascii="Book Antiqua" w:hAnsi="Book Antiqua" w:cs="Book Antiqua"/>
          <w:sz w:val="24"/>
          <w:szCs w:val="24"/>
        </w:rPr>
        <w:t>. Además, se cuenta con una persona Técnica Judicial para la atención de las audiencias previas y una persona Técnica Judicial para la tramitación de los apremios.</w:t>
      </w:r>
    </w:p>
    <w:p w14:paraId="4C2AD5BF" w14:textId="77777777" w:rsidR="00A6518F" w:rsidRDefault="00A6518F" w:rsidP="003D282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0F4F364" w14:textId="773E48EA" w:rsidR="00F50A54" w:rsidRDefault="00F50A54" w:rsidP="00F50A54">
      <w:pPr>
        <w:spacing w:after="0" w:line="240" w:lineRule="auto"/>
        <w:ind w:right="-93"/>
        <w:jc w:val="center"/>
        <w:rPr>
          <w:rFonts w:ascii="Book Antiqua" w:hAnsi="Book Antiqua" w:cs="Book Antiqua"/>
        </w:rPr>
      </w:pPr>
      <w:r w:rsidRPr="00A6518F">
        <w:rPr>
          <w:rFonts w:ascii="Book Antiqua" w:hAnsi="Book Antiqua" w:cs="Book Antiqua"/>
        </w:rPr>
        <w:lastRenderedPageBreak/>
        <w:t xml:space="preserve">Cuadro </w:t>
      </w:r>
      <w:r w:rsidRPr="00A6518F">
        <w:rPr>
          <w:rFonts w:ascii="Book Antiqua" w:hAnsi="Book Antiqua" w:cs="Book Antiqua"/>
          <w:i/>
          <w:iCs/>
        </w:rPr>
        <w:fldChar w:fldCharType="begin"/>
      </w:r>
      <w:r w:rsidRPr="00A6518F">
        <w:rPr>
          <w:rFonts w:ascii="Book Antiqua" w:hAnsi="Book Antiqua" w:cs="Book Antiqua"/>
        </w:rPr>
        <w:instrText xml:space="preserve"> SEQ Cuadro \* ARABIC </w:instrText>
      </w:r>
      <w:r w:rsidRPr="00A6518F">
        <w:rPr>
          <w:rFonts w:ascii="Book Antiqua" w:hAnsi="Book Antiqua" w:cs="Book Antiqua"/>
          <w:i/>
          <w:iCs/>
        </w:rPr>
        <w:fldChar w:fldCharType="separate"/>
      </w:r>
      <w:r w:rsidRPr="00A6518F">
        <w:rPr>
          <w:rFonts w:ascii="Book Antiqua" w:hAnsi="Book Antiqua" w:cs="Book Antiqua"/>
          <w:noProof/>
        </w:rPr>
        <w:t>1</w:t>
      </w:r>
      <w:r w:rsidRPr="00A6518F">
        <w:rPr>
          <w:rFonts w:ascii="Book Antiqua" w:hAnsi="Book Antiqua" w:cs="Book Antiqua"/>
          <w:i/>
          <w:iCs/>
        </w:rPr>
        <w:fldChar w:fldCharType="end"/>
      </w:r>
      <w:r w:rsidRPr="00A6518F">
        <w:rPr>
          <w:rFonts w:ascii="Book Antiqua" w:hAnsi="Book Antiqua" w:cs="Book Antiqua"/>
        </w:rPr>
        <w:t>. Estructura</w:t>
      </w:r>
      <w:r w:rsidRPr="00C11BE1">
        <w:rPr>
          <w:rFonts w:ascii="Book Antiqua" w:hAnsi="Book Antiqua" w:cs="Book Antiqua"/>
        </w:rPr>
        <w:t xml:space="preserve"> actual de tramitación para el </w:t>
      </w:r>
      <w:r w:rsidRPr="000E4248">
        <w:rPr>
          <w:rFonts w:ascii="Book Antiqua" w:hAnsi="Book Antiqua" w:cs="Book Antiqua"/>
        </w:rPr>
        <w:t xml:space="preserve">Juzgado de Pensiones Alimentarias y Violencia Doméstica de </w:t>
      </w:r>
      <w:r>
        <w:rPr>
          <w:rFonts w:ascii="Book Antiqua" w:hAnsi="Book Antiqua" w:cs="Book Antiqua"/>
        </w:rPr>
        <w:t>La Unión</w:t>
      </w:r>
    </w:p>
    <w:p w14:paraId="2B802F79" w14:textId="77777777" w:rsidR="00A6518F" w:rsidRDefault="00A6518F" w:rsidP="00F50A54">
      <w:pPr>
        <w:spacing w:after="0" w:line="240" w:lineRule="auto"/>
        <w:ind w:right="-93"/>
        <w:jc w:val="center"/>
        <w:rPr>
          <w:rFonts w:ascii="Book Antiqua" w:hAnsi="Book Antiqua" w:cs="Book Antiqua"/>
          <w:sz w:val="24"/>
          <w:szCs w:val="24"/>
        </w:rPr>
      </w:pPr>
    </w:p>
    <w:tbl>
      <w:tblPr>
        <w:tblW w:w="89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2"/>
        <w:gridCol w:w="1680"/>
        <w:gridCol w:w="3438"/>
      </w:tblGrid>
      <w:tr w:rsidR="005F59C3" w:rsidRPr="005F59C3" w14:paraId="350E85FA" w14:textId="77777777" w:rsidTr="00F50A54">
        <w:trPr>
          <w:trHeight w:val="312"/>
          <w:jc w:val="center"/>
        </w:trPr>
        <w:tc>
          <w:tcPr>
            <w:tcW w:w="893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3B513296" w14:textId="77777777" w:rsidR="005F59C3" w:rsidRPr="005F59C3" w:rsidRDefault="005F59C3" w:rsidP="00F50A5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de PA y VD PISAV La Unión</w:t>
            </w:r>
          </w:p>
        </w:tc>
      </w:tr>
      <w:tr w:rsidR="005F59C3" w:rsidRPr="005F59C3" w14:paraId="1E9F0FF2" w14:textId="77777777" w:rsidTr="00F50A54">
        <w:trPr>
          <w:trHeight w:val="237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0936875D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11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0BF3AF77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5F59C3" w:rsidRPr="005F59C3" w14:paraId="5CDBAB9C" w14:textId="77777777" w:rsidTr="00F50A54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3374BB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1680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11FE27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4FFE4E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5F59C3" w:rsidRPr="005F59C3" w14:paraId="1213B23D" w14:textId="77777777" w:rsidTr="00F50A54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535F21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168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3755E91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B9919B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5F59C3" w:rsidRPr="005F59C3" w14:paraId="75E3DE4A" w14:textId="77777777" w:rsidTr="00F50A54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A99A37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168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D8DF178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7558FF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5F59C3" w:rsidRPr="005F59C3" w14:paraId="35B51599" w14:textId="77777777" w:rsidTr="00F50A54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D3AACE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168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04C664B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FD33B2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</w:tr>
      <w:tr w:rsidR="005F59C3" w:rsidRPr="005F59C3" w14:paraId="2610F7BD" w14:textId="77777777" w:rsidTr="00F50A54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0A5190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16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9E8105A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C81D17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5F59C3" w:rsidRPr="005F59C3" w14:paraId="58C30F5E" w14:textId="77777777" w:rsidTr="00F50A54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FCD537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58C8ABA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B2E334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5F59C3" w:rsidRPr="005F59C3" w14:paraId="2EFB5F7C" w14:textId="77777777" w:rsidTr="00F50A54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315BF2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56A121BD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982CCB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5F59C3" w:rsidRPr="005F59C3" w14:paraId="7BE6409B" w14:textId="77777777" w:rsidTr="00F50A54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8AD5B6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53593C3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372885E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</w:tr>
      <w:tr w:rsidR="005F59C3" w:rsidRPr="005F59C3" w14:paraId="736F47E7" w14:textId="77777777" w:rsidTr="00F50A54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497EEE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16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D975DC8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343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F59C06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</w:tr>
      <w:tr w:rsidR="005F59C3" w:rsidRPr="005F59C3" w14:paraId="330C01ED" w14:textId="77777777" w:rsidTr="00F50A54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264BD4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6 (Apremios)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B37AE80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22E3DF7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5F59C3" w:rsidRPr="005F59C3" w14:paraId="541920E3" w14:textId="77777777" w:rsidTr="00A6518F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B2A8BA" w14:textId="77777777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Notificador</w:t>
            </w:r>
          </w:p>
        </w:tc>
        <w:tc>
          <w:tcPr>
            <w:tcW w:w="16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FFDA49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5F59C3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  <w:tc>
          <w:tcPr>
            <w:tcW w:w="343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065FFF5" w14:textId="77777777" w:rsidR="005F59C3" w:rsidRPr="005F59C3" w:rsidRDefault="005F59C3" w:rsidP="005F59C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5F59C3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</w:tr>
      <w:tr w:rsidR="005F59C3" w:rsidRPr="005F59C3" w14:paraId="06CEB1B1" w14:textId="77777777" w:rsidTr="00A6518F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30F77DC" w14:textId="4A03F028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 (Plataforma PISAV))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3761321" w14:textId="77777777" w:rsidR="005F59C3" w:rsidRPr="005F59C3" w:rsidRDefault="005F59C3" w:rsidP="005F5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C8BB85" w14:textId="77777777" w:rsidR="005F59C3" w:rsidRPr="005F59C3" w:rsidRDefault="005F59C3" w:rsidP="005F5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5F59C3" w:rsidRPr="005F59C3" w14:paraId="2FEB846B" w14:textId="77777777" w:rsidTr="00A6518F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28374A5" w14:textId="235D3696" w:rsidR="005F59C3" w:rsidRPr="005F59C3" w:rsidRDefault="005F59C3" w:rsidP="005F59C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81EB143" w14:textId="77777777" w:rsidR="005F59C3" w:rsidRPr="005F59C3" w:rsidRDefault="005F59C3" w:rsidP="005F5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833094" w14:textId="77777777" w:rsidR="005F59C3" w:rsidRPr="005F59C3" w:rsidRDefault="005F59C3" w:rsidP="005F59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</w:tbl>
    <w:p w14:paraId="7C63C75D" w14:textId="7107FFCF" w:rsidR="008154AC" w:rsidRDefault="00931DF8" w:rsidP="00E12A3D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i/>
          <w:iCs/>
        </w:rPr>
      </w:pPr>
      <w:r w:rsidRPr="00C11BE1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0C69BA">
        <w:rPr>
          <w:rFonts w:ascii="Book Antiqua" w:hAnsi="Book Antiqua" w:cs="Book Antiqua"/>
          <w:i/>
          <w:iCs/>
        </w:rPr>
        <w:t xml:space="preserve">Subproceso de Modernización Institucional con base en la información suministrada por el </w:t>
      </w:r>
      <w:r w:rsidR="000E4248" w:rsidRPr="000E4248">
        <w:rPr>
          <w:rFonts w:ascii="Book Antiqua" w:hAnsi="Book Antiqua" w:cs="Book Antiqua"/>
          <w:i/>
          <w:iCs/>
        </w:rPr>
        <w:t xml:space="preserve">Juzgado de Pensiones Alimentarias y Violencia Doméstica de </w:t>
      </w:r>
      <w:r w:rsidR="001A40D8">
        <w:rPr>
          <w:rFonts w:ascii="Book Antiqua" w:hAnsi="Book Antiqua" w:cs="Book Antiqua"/>
          <w:i/>
          <w:iCs/>
        </w:rPr>
        <w:t>La Unión</w:t>
      </w:r>
      <w:r w:rsidR="000C69BA">
        <w:rPr>
          <w:rFonts w:ascii="Book Antiqua" w:hAnsi="Book Antiqua" w:cs="Book Antiqua"/>
          <w:i/>
          <w:iCs/>
        </w:rPr>
        <w:t>.</w:t>
      </w:r>
    </w:p>
    <w:p w14:paraId="6154CF3D" w14:textId="55088C22" w:rsidR="000C69BA" w:rsidRDefault="000C69BA" w:rsidP="00C11BE1">
      <w:pPr>
        <w:pStyle w:val="Prrafodelista"/>
        <w:spacing w:line="240" w:lineRule="auto"/>
        <w:jc w:val="both"/>
        <w:rPr>
          <w:rFonts w:ascii="Book Antiqua" w:hAnsi="Book Antiqua" w:cs="Book Antiqua"/>
          <w:i/>
          <w:iCs/>
        </w:rPr>
      </w:pPr>
    </w:p>
    <w:p w14:paraId="28E1CF32" w14:textId="63963414" w:rsidR="001A59CB" w:rsidRPr="009F1947" w:rsidRDefault="009F1947" w:rsidP="009F194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9F1947">
        <w:rPr>
          <w:rFonts w:ascii="Book Antiqua" w:hAnsi="Book Antiqua" w:cs="Book Antiqua"/>
          <w:sz w:val="24"/>
          <w:szCs w:val="24"/>
        </w:rPr>
        <w:t xml:space="preserve">Respecto a la atención de la manifestación, se cuenta </w:t>
      </w:r>
      <w:r>
        <w:rPr>
          <w:rFonts w:ascii="Book Antiqua" w:hAnsi="Book Antiqua" w:cs="Book Antiqua"/>
          <w:sz w:val="24"/>
          <w:szCs w:val="24"/>
        </w:rPr>
        <w:t>con una persona Técnica Judicial para la atención propiamente del juzgado y con una segunda persona para la atención de la plataforma PISAV.</w:t>
      </w:r>
    </w:p>
    <w:p w14:paraId="20BCDA31" w14:textId="6FA9EF2C" w:rsidR="00D7530B" w:rsidRDefault="00D7530B" w:rsidP="000C69BA">
      <w:pPr>
        <w:pStyle w:val="Prrafodelista"/>
        <w:numPr>
          <w:ilvl w:val="1"/>
          <w:numId w:val="13"/>
        </w:numPr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 xml:space="preserve">Descripción de la estructura </w:t>
      </w:r>
      <w:r>
        <w:rPr>
          <w:rFonts w:ascii="Book Antiqua" w:hAnsi="Book Antiqua" w:cs="Book Antiqua"/>
          <w:sz w:val="24"/>
          <w:szCs w:val="24"/>
        </w:rPr>
        <w:t>teórica</w:t>
      </w:r>
    </w:p>
    <w:p w14:paraId="61D1AB2B" w14:textId="0A405B85" w:rsidR="000C78D9" w:rsidRPr="00C11BE1" w:rsidRDefault="00943549" w:rsidP="00C11BE1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C11BE1">
        <w:rPr>
          <w:rFonts w:ascii="Book Antiqua" w:hAnsi="Book Antiqua" w:cs="Book Antiqua"/>
          <w:sz w:val="24"/>
          <w:szCs w:val="24"/>
        </w:rPr>
        <w:t xml:space="preserve">En este caso, se observa que se cumple la estructura de tramitación </w:t>
      </w:r>
      <w:r w:rsidR="00F50A54">
        <w:rPr>
          <w:rFonts w:ascii="Book Antiqua" w:hAnsi="Book Antiqua" w:cs="Book Antiqua"/>
          <w:sz w:val="24"/>
          <w:szCs w:val="24"/>
        </w:rPr>
        <w:t>descrita</w:t>
      </w:r>
      <w:r w:rsidRPr="00C11BE1">
        <w:rPr>
          <w:rFonts w:ascii="Book Antiqua" w:hAnsi="Book Antiqua" w:cs="Book Antiqua"/>
          <w:sz w:val="24"/>
          <w:szCs w:val="24"/>
        </w:rPr>
        <w:t xml:space="preserve"> en </w:t>
      </w:r>
      <w:r>
        <w:rPr>
          <w:rFonts w:ascii="Book Antiqua" w:hAnsi="Book Antiqua" w:cs="Book Antiqua"/>
          <w:sz w:val="24"/>
          <w:szCs w:val="24"/>
        </w:rPr>
        <w:t xml:space="preserve">el </w:t>
      </w:r>
      <w:r w:rsidR="00DD4CBE" w:rsidRPr="00DD4CBE">
        <w:rPr>
          <w:rFonts w:ascii="Book Antiqua" w:hAnsi="Book Antiqua" w:cs="Book Antiqua"/>
          <w:sz w:val="24"/>
          <w:szCs w:val="24"/>
        </w:rPr>
        <w:t xml:space="preserve"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(PISAV), el </w:t>
      </w:r>
      <w:r w:rsidR="00DD4CBE" w:rsidRPr="00DD4CBE">
        <w:rPr>
          <w:rFonts w:ascii="Book Antiqua" w:hAnsi="Book Antiqua" w:cs="Book Antiqua"/>
          <w:sz w:val="24"/>
          <w:szCs w:val="24"/>
        </w:rPr>
        <w:lastRenderedPageBreak/>
        <w:t>cual fue aprobado por el Consejo Superior en sesión 45-2020 del 8 de mayo de 2020, Artículo XVII</w:t>
      </w:r>
      <w:r w:rsidR="00DD4CBE">
        <w:rPr>
          <w:rFonts w:ascii="Book Antiqua" w:hAnsi="Book Antiqua" w:cs="Book Antiqua"/>
          <w:sz w:val="24"/>
          <w:szCs w:val="24"/>
        </w:rPr>
        <w:t xml:space="preserve">, </w:t>
      </w:r>
      <w:r w:rsidR="002D72CC" w:rsidRPr="00C11BE1">
        <w:rPr>
          <w:rFonts w:ascii="Book Antiqua" w:hAnsi="Book Antiqua" w:cs="Book Antiqua"/>
          <w:sz w:val="24"/>
          <w:szCs w:val="24"/>
        </w:rPr>
        <w:t xml:space="preserve">la estructura teórica </w:t>
      </w:r>
      <w:r w:rsidR="00D7530B" w:rsidRPr="00C11BE1">
        <w:rPr>
          <w:rFonts w:ascii="Book Antiqua" w:hAnsi="Book Antiqua" w:cs="Book Antiqua"/>
          <w:sz w:val="24"/>
          <w:szCs w:val="24"/>
        </w:rPr>
        <w:t xml:space="preserve">se muestra </w:t>
      </w:r>
      <w:r w:rsidR="002D72CC" w:rsidRPr="00C11BE1">
        <w:rPr>
          <w:rFonts w:ascii="Book Antiqua" w:hAnsi="Book Antiqua" w:cs="Book Antiqua"/>
          <w:sz w:val="24"/>
          <w:szCs w:val="24"/>
        </w:rPr>
        <w:t xml:space="preserve">a continuación </w:t>
      </w:r>
    </w:p>
    <w:p w14:paraId="4F7ED237" w14:textId="6549705B" w:rsidR="002D72CC" w:rsidRDefault="008A1501" w:rsidP="001A59CB">
      <w:pPr>
        <w:pStyle w:val="Descripcin"/>
        <w:ind w:right="-234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1" w:name="_Ref51851452"/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Cuadro 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fldChar w:fldCharType="begin"/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fldChar w:fldCharType="separate"/>
      </w:r>
      <w:r w:rsidR="000D4594">
        <w:rPr>
          <w:rFonts w:ascii="Book Antiqua" w:hAnsi="Book Antiqua" w:cs="Book Antiqua"/>
          <w:i w:val="0"/>
          <w:iCs w:val="0"/>
          <w:noProof/>
          <w:color w:val="auto"/>
          <w:sz w:val="22"/>
          <w:szCs w:val="22"/>
        </w:rPr>
        <w:t>2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fldChar w:fldCharType="end"/>
      </w:r>
      <w:bookmarkEnd w:id="1"/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. Estructura teórica para </w:t>
      </w:r>
      <w:r w:rsidR="00943549" w:rsidRPr="0094354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Juzgado de Pensiones Alimentarias y Violencia Doméstica de </w:t>
      </w:r>
      <w:r w:rsidR="00F50A54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La Unión</w:t>
      </w:r>
      <w:r w:rsidR="00943549" w:rsidRPr="0094354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con base en lo indicado</w:t>
      </w:r>
      <w:r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en el informe </w:t>
      </w:r>
      <w:r w:rsidR="00943549" w:rsidRPr="0094354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549-PLA-RH-OI-EV-2020</w:t>
      </w:r>
    </w:p>
    <w:tbl>
      <w:tblPr>
        <w:tblW w:w="89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2"/>
        <w:gridCol w:w="1680"/>
        <w:gridCol w:w="3438"/>
      </w:tblGrid>
      <w:tr w:rsidR="00F50A54" w:rsidRPr="005F59C3" w14:paraId="5D5B3B36" w14:textId="77777777" w:rsidTr="00E25B4C">
        <w:trPr>
          <w:trHeight w:val="312"/>
          <w:jc w:val="center"/>
        </w:trPr>
        <w:tc>
          <w:tcPr>
            <w:tcW w:w="893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428E04CE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de PA y VD PISAV La Unión</w:t>
            </w:r>
          </w:p>
        </w:tc>
      </w:tr>
      <w:tr w:rsidR="00F50A54" w:rsidRPr="005F59C3" w14:paraId="52480A51" w14:textId="77777777" w:rsidTr="00E25B4C">
        <w:trPr>
          <w:trHeight w:val="237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0FFB616F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11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39D5987F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F50A54" w:rsidRPr="005F59C3" w14:paraId="129545AF" w14:textId="77777777" w:rsidTr="00E25B4C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C09886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1680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A81103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A1931B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F50A54" w:rsidRPr="005F59C3" w14:paraId="6D606EE7" w14:textId="77777777" w:rsidTr="00E25B4C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9EFA02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168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4E9D162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91247FD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F50A54" w:rsidRPr="005F59C3" w14:paraId="6AD8F783" w14:textId="77777777" w:rsidTr="00E25B4C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8B8463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168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E62962B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27BF0C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F50A54" w:rsidRPr="005F59C3" w14:paraId="765E9F08" w14:textId="77777777" w:rsidTr="00E25B4C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9C59B9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168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92ACEDF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4F117C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</w:tr>
      <w:tr w:rsidR="00F50A54" w:rsidRPr="005F59C3" w14:paraId="208D3DAC" w14:textId="77777777" w:rsidTr="00E25B4C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07DFB5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16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1DE882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5F59C3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6DC78D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F50A54" w:rsidRPr="005F59C3" w14:paraId="6E7CB86E" w14:textId="77777777" w:rsidTr="00E25B4C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83B3F8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89C0BB0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790333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F50A54" w:rsidRPr="005F59C3" w14:paraId="19799F10" w14:textId="77777777" w:rsidTr="00E25B4C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BC4C4C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FC7CEA8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4FF512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F50A54" w:rsidRPr="005F59C3" w14:paraId="65594CF8" w14:textId="77777777" w:rsidTr="00E25B4C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D7F563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CEDC93C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4DB658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</w:tr>
      <w:tr w:rsidR="00F50A54" w:rsidRPr="005F59C3" w14:paraId="5E235EB7" w14:textId="77777777" w:rsidTr="00E25B4C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EAC1BA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16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16CB2C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343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7D1F37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</w:tr>
      <w:tr w:rsidR="00F50A54" w:rsidRPr="005F59C3" w14:paraId="00A7B156" w14:textId="77777777" w:rsidTr="00E25B4C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F5753D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6 (Apremios)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C9F6813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A685C3F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F50A54" w:rsidRPr="005F59C3" w14:paraId="6C808C31" w14:textId="77777777" w:rsidTr="00A6518F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4AD88E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Notificador</w:t>
            </w:r>
          </w:p>
        </w:tc>
        <w:tc>
          <w:tcPr>
            <w:tcW w:w="16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628ECA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5F59C3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  <w:tc>
          <w:tcPr>
            <w:tcW w:w="343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60C9A19" w14:textId="77777777" w:rsidR="00F50A54" w:rsidRPr="005F59C3" w:rsidRDefault="00F50A54" w:rsidP="00E25B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5F59C3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</w:tr>
      <w:tr w:rsidR="00F50A54" w:rsidRPr="005F59C3" w14:paraId="3F9F6489" w14:textId="77777777" w:rsidTr="00A6518F">
        <w:trPr>
          <w:trHeight w:val="600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8F2F36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 (Plataforma PISAV))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212E464" w14:textId="77777777" w:rsidR="00F50A54" w:rsidRPr="005F59C3" w:rsidRDefault="00F50A54" w:rsidP="00E25B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D08587" w14:textId="77777777" w:rsidR="00F50A54" w:rsidRPr="005F59C3" w:rsidRDefault="00F50A54" w:rsidP="00E25B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F50A54" w:rsidRPr="005F59C3" w14:paraId="0DE973D1" w14:textId="77777777" w:rsidTr="00A6518F">
        <w:trPr>
          <w:trHeight w:val="312"/>
          <w:jc w:val="center"/>
        </w:trPr>
        <w:tc>
          <w:tcPr>
            <w:tcW w:w="381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E0BA1A" w14:textId="77777777" w:rsidR="00F50A54" w:rsidRPr="005F59C3" w:rsidRDefault="00F50A54" w:rsidP="00E25B4C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5F59C3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Manifestación)</w:t>
            </w:r>
          </w:p>
        </w:tc>
        <w:tc>
          <w:tcPr>
            <w:tcW w:w="16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8506B96" w14:textId="77777777" w:rsidR="00F50A54" w:rsidRPr="005F59C3" w:rsidRDefault="00F50A54" w:rsidP="00E25B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43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3C21CD" w14:textId="77777777" w:rsidR="00F50A54" w:rsidRPr="005F59C3" w:rsidRDefault="00F50A54" w:rsidP="00E25B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</w:tbl>
    <w:p w14:paraId="19E944D5" w14:textId="49295D88" w:rsidR="008A1501" w:rsidRDefault="008A1501" w:rsidP="001A59CB">
      <w:pPr>
        <w:pStyle w:val="Prrafodelista"/>
        <w:spacing w:line="240" w:lineRule="auto"/>
        <w:ind w:left="0" w:right="49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68418B" w:rsidRPr="0068418B">
        <w:rPr>
          <w:rFonts w:ascii="Book Antiqua" w:hAnsi="Book Antiqua" w:cs="Book Antiqua"/>
          <w:i/>
          <w:iCs/>
        </w:rPr>
        <w:t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68418B">
        <w:rPr>
          <w:rFonts w:ascii="Book Antiqua" w:hAnsi="Book Antiqua" w:cs="Book Antiqua"/>
          <w:i/>
          <w:iCs/>
        </w:rPr>
        <w:t>.</w:t>
      </w:r>
    </w:p>
    <w:p w14:paraId="02A9B80C" w14:textId="2F2C5FB4" w:rsidR="00182231" w:rsidRDefault="0018223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E2A0731" w14:textId="39473908" w:rsidR="000D30F5" w:rsidRDefault="000D30F5" w:rsidP="00673785">
      <w:pPr>
        <w:pStyle w:val="Ttulo1"/>
      </w:pPr>
      <w:r>
        <w:t>Estructura de trabajo propuesta</w:t>
      </w:r>
    </w:p>
    <w:p w14:paraId="0D45FC47" w14:textId="77777777" w:rsidR="0052068D" w:rsidRDefault="0052068D" w:rsidP="0052068D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F36BE1D" w14:textId="08D0A925" w:rsidR="00C502CE" w:rsidRDefault="004D24AA" w:rsidP="00145ADE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Como parte de la propuesta d</w:t>
      </w:r>
      <w:r w:rsidR="00A6174E">
        <w:rPr>
          <w:rFonts w:ascii="Book Antiqua" w:hAnsi="Book Antiqua" w:cs="Book Antiqua"/>
          <w:sz w:val="24"/>
          <w:szCs w:val="24"/>
        </w:rPr>
        <w:t>e tramitación se establece que es necesario implementar un modelo estándar para l</w:t>
      </w:r>
      <w:r w:rsidR="00761FF6">
        <w:rPr>
          <w:rFonts w:ascii="Book Antiqua" w:hAnsi="Book Antiqua" w:cs="Book Antiqua"/>
          <w:sz w:val="24"/>
          <w:szCs w:val="24"/>
        </w:rPr>
        <w:t>os Juzgados de Pensiones Alimentarias y Violencias Domésticas que forman parte d</w:t>
      </w:r>
      <w:r w:rsidR="00E422E0">
        <w:rPr>
          <w:rFonts w:ascii="Book Antiqua" w:hAnsi="Book Antiqua" w:cs="Book Antiqua"/>
          <w:sz w:val="24"/>
          <w:szCs w:val="24"/>
        </w:rPr>
        <w:t xml:space="preserve">e la Plataforma Integral del Servicio </w:t>
      </w:r>
      <w:r w:rsidR="00381DA7">
        <w:rPr>
          <w:rFonts w:ascii="Book Antiqua" w:hAnsi="Book Antiqua" w:cs="Book Antiqua"/>
          <w:sz w:val="24"/>
          <w:szCs w:val="24"/>
        </w:rPr>
        <w:t>de Atención a la Víctima del país</w:t>
      </w:r>
      <w:r w:rsidR="00346527">
        <w:rPr>
          <w:rFonts w:ascii="Book Antiqua" w:hAnsi="Book Antiqua" w:cs="Book Antiqua"/>
          <w:sz w:val="24"/>
          <w:szCs w:val="24"/>
        </w:rPr>
        <w:t>, contemplando para esto una serie de postulados que</w:t>
      </w:r>
      <w:r w:rsidR="001E22D2">
        <w:rPr>
          <w:rFonts w:ascii="Book Antiqua" w:hAnsi="Book Antiqua" w:cs="Book Antiqua"/>
          <w:sz w:val="24"/>
          <w:szCs w:val="24"/>
        </w:rPr>
        <w:t xml:space="preserve"> difie</w:t>
      </w:r>
      <w:r w:rsidR="00145ADE">
        <w:rPr>
          <w:rFonts w:ascii="Book Antiqua" w:hAnsi="Book Antiqua" w:cs="Book Antiqua"/>
          <w:sz w:val="24"/>
          <w:szCs w:val="24"/>
        </w:rPr>
        <w:t xml:space="preserve">ren de lo establecido en el Oficio </w:t>
      </w:r>
      <w:r w:rsidR="00FA49A3" w:rsidRPr="00DD4CBE">
        <w:rPr>
          <w:rFonts w:ascii="Book Antiqua" w:hAnsi="Book Antiqua" w:cs="Book Antiqua"/>
          <w:sz w:val="24"/>
          <w:szCs w:val="24"/>
        </w:rPr>
        <w:t xml:space="preserve">549-PLA-RH-OI-EV-2020, de la Dirección de </w:t>
      </w:r>
      <w:r w:rsidR="00FA49A3" w:rsidRPr="00DD4CBE">
        <w:rPr>
          <w:rFonts w:ascii="Book Antiqua" w:hAnsi="Book Antiqua" w:cs="Book Antiqua"/>
          <w:sz w:val="24"/>
          <w:szCs w:val="24"/>
        </w:rPr>
        <w:lastRenderedPageBreak/>
        <w:t>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1653A2">
        <w:rPr>
          <w:rFonts w:ascii="Book Antiqua" w:hAnsi="Book Antiqua" w:cs="Book Antiqua"/>
          <w:sz w:val="24"/>
          <w:szCs w:val="24"/>
        </w:rPr>
        <w:t>.</w:t>
      </w:r>
    </w:p>
    <w:p w14:paraId="550783C2" w14:textId="4D68392F" w:rsidR="00315A43" w:rsidRDefault="000D30F5" w:rsidP="00315A43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C502CE">
        <w:rPr>
          <w:rFonts w:ascii="Book Antiqua" w:hAnsi="Book Antiqua" w:cs="Book Antiqua"/>
          <w:sz w:val="24"/>
          <w:szCs w:val="24"/>
        </w:rPr>
        <w:t>Descripción de la estructura:</w:t>
      </w:r>
    </w:p>
    <w:p w14:paraId="3266B005" w14:textId="77777777" w:rsidR="00A6518F" w:rsidRDefault="00A6518F" w:rsidP="00A6518F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00E0CD6" w14:textId="78ABCC98" w:rsidR="000F0DAF" w:rsidRDefault="00315A43" w:rsidP="00315A43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cuanto a las personas Juzgadora se cuenta </w:t>
      </w:r>
      <w:r w:rsidR="00B35B6A">
        <w:rPr>
          <w:rFonts w:ascii="Book Antiqua" w:hAnsi="Book Antiqua" w:cs="Book Antiqua"/>
          <w:sz w:val="24"/>
          <w:szCs w:val="24"/>
        </w:rPr>
        <w:t>una plaza destinada al trámite de Audiencias tempranas de conciliación</w:t>
      </w:r>
      <w:r w:rsidR="002F13BA">
        <w:rPr>
          <w:rFonts w:ascii="Book Antiqua" w:hAnsi="Book Antiqua" w:cs="Book Antiqua"/>
          <w:sz w:val="24"/>
          <w:szCs w:val="24"/>
        </w:rPr>
        <w:t xml:space="preserve"> de Pensiones Alimentarias</w:t>
      </w:r>
      <w:r w:rsidR="000F0DAF">
        <w:rPr>
          <w:rFonts w:ascii="Book Antiqua" w:hAnsi="Book Antiqua" w:cs="Book Antiqua"/>
          <w:sz w:val="24"/>
          <w:szCs w:val="24"/>
        </w:rPr>
        <w:t xml:space="preserve">, </w:t>
      </w:r>
      <w:r w:rsidR="00580896">
        <w:rPr>
          <w:rFonts w:ascii="Book Antiqua" w:hAnsi="Book Antiqua" w:cs="Book Antiqua"/>
          <w:sz w:val="24"/>
          <w:szCs w:val="24"/>
        </w:rPr>
        <w:t xml:space="preserve">cabe destacar que dicho puesto debe realizar al menos cinco </w:t>
      </w:r>
      <w:r w:rsidR="00C54762">
        <w:rPr>
          <w:rFonts w:ascii="Book Antiqua" w:hAnsi="Book Antiqua" w:cs="Book Antiqua"/>
          <w:sz w:val="24"/>
          <w:szCs w:val="24"/>
        </w:rPr>
        <w:t>audiencias diarias, de lo contrario, debe brindar soporte a la atención de</w:t>
      </w:r>
      <w:r w:rsidR="007D0C98">
        <w:rPr>
          <w:rFonts w:ascii="Book Antiqua" w:hAnsi="Book Antiqua" w:cs="Book Antiqua"/>
          <w:sz w:val="24"/>
          <w:szCs w:val="24"/>
        </w:rPr>
        <w:t xml:space="preserve"> las demás tareas destinadas a las personas Juzgadoras de dicho despacho. </w:t>
      </w:r>
    </w:p>
    <w:p w14:paraId="771B9825" w14:textId="3D21914A" w:rsidR="00762FBE" w:rsidRPr="00762FBE" w:rsidRDefault="007D0C98" w:rsidP="00762FBE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D</w:t>
      </w:r>
      <w:r w:rsidR="007A0373">
        <w:rPr>
          <w:rFonts w:ascii="Book Antiqua" w:hAnsi="Book Antiqua" w:cs="Book Antiqua"/>
          <w:sz w:val="24"/>
          <w:szCs w:val="24"/>
        </w:rPr>
        <w:t xml:space="preserve">os personas Juzgadoras que tramitan los procesos de fondo </w:t>
      </w:r>
      <w:r w:rsidR="00347F9E">
        <w:rPr>
          <w:rFonts w:ascii="Book Antiqua" w:hAnsi="Book Antiqua" w:cs="Book Antiqua"/>
          <w:sz w:val="24"/>
          <w:szCs w:val="24"/>
        </w:rPr>
        <w:t>de las Pensiones Alimentarias y las denuncias por Violencia Doméstica</w:t>
      </w:r>
      <w:r w:rsidR="00CA3480">
        <w:rPr>
          <w:rFonts w:ascii="Book Antiqua" w:hAnsi="Book Antiqua" w:cs="Book Antiqua"/>
          <w:sz w:val="24"/>
          <w:szCs w:val="24"/>
        </w:rPr>
        <w:t xml:space="preserve">. Es menester indicar que la lógica de reparto </w:t>
      </w:r>
      <w:r w:rsidR="00C80FF9">
        <w:rPr>
          <w:rFonts w:ascii="Book Antiqua" w:hAnsi="Book Antiqua" w:cs="Book Antiqua"/>
          <w:sz w:val="24"/>
          <w:szCs w:val="24"/>
        </w:rPr>
        <w:t xml:space="preserve">actual </w:t>
      </w:r>
      <w:r w:rsidR="00787CAF">
        <w:rPr>
          <w:rFonts w:ascii="Book Antiqua" w:hAnsi="Book Antiqua" w:cs="Book Antiqua"/>
          <w:sz w:val="24"/>
          <w:szCs w:val="24"/>
        </w:rPr>
        <w:t xml:space="preserve">es por terminación par e impar, por lo que con la implementación del sistema de reparto automático de procesos </w:t>
      </w:r>
      <w:r w:rsidR="00CA3480">
        <w:rPr>
          <w:rFonts w:ascii="Book Antiqua" w:hAnsi="Book Antiqua" w:cs="Book Antiqua"/>
          <w:sz w:val="24"/>
          <w:szCs w:val="24"/>
        </w:rPr>
        <w:t xml:space="preserve">será </w:t>
      </w:r>
      <w:r w:rsidR="00346527">
        <w:rPr>
          <w:rFonts w:ascii="Book Antiqua" w:hAnsi="Book Antiqua" w:cs="Book Antiqua"/>
          <w:sz w:val="24"/>
          <w:szCs w:val="24"/>
        </w:rPr>
        <w:t>por clase de asunto</w:t>
      </w:r>
      <w:r w:rsidR="00762FBE">
        <w:rPr>
          <w:rFonts w:ascii="Book Antiqua" w:hAnsi="Book Antiqua" w:cs="Book Antiqua"/>
          <w:sz w:val="24"/>
          <w:szCs w:val="24"/>
        </w:rPr>
        <w:t>.</w:t>
      </w:r>
    </w:p>
    <w:p w14:paraId="4396C56B" w14:textId="77777777" w:rsidR="00F9557C" w:rsidRDefault="00786014" w:rsidP="00315A43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parte de las personas Técnicas Judiciales</w:t>
      </w:r>
      <w:r w:rsidR="007369A7">
        <w:rPr>
          <w:rFonts w:ascii="Book Antiqua" w:hAnsi="Book Antiqua" w:cs="Book Antiqua"/>
          <w:sz w:val="24"/>
          <w:szCs w:val="24"/>
        </w:rPr>
        <w:t>, se cuenta con una plaza que da apoyo a la persona Juzgadora de las Audiencias tempranas de conciliación</w:t>
      </w:r>
      <w:r w:rsidR="002F13BA">
        <w:rPr>
          <w:rFonts w:ascii="Book Antiqua" w:hAnsi="Book Antiqua" w:cs="Book Antiqua"/>
          <w:sz w:val="24"/>
          <w:szCs w:val="24"/>
        </w:rPr>
        <w:t xml:space="preserve"> de Pensiones Alimentarias</w:t>
      </w:r>
      <w:r w:rsidR="00516BCB">
        <w:rPr>
          <w:rFonts w:ascii="Book Antiqua" w:hAnsi="Book Antiqua" w:cs="Book Antiqua"/>
          <w:sz w:val="24"/>
          <w:szCs w:val="24"/>
        </w:rPr>
        <w:t>, quien debe</w:t>
      </w:r>
      <w:r w:rsidR="00FC3274">
        <w:rPr>
          <w:rFonts w:ascii="Book Antiqua" w:hAnsi="Book Antiqua" w:cs="Book Antiqua"/>
          <w:sz w:val="24"/>
          <w:szCs w:val="24"/>
        </w:rPr>
        <w:t xml:space="preserve"> tener una entrada de</w:t>
      </w:r>
      <w:r w:rsidR="00811A6E">
        <w:rPr>
          <w:rFonts w:ascii="Book Antiqua" w:hAnsi="Book Antiqua" w:cs="Book Antiqua"/>
          <w:sz w:val="24"/>
          <w:szCs w:val="24"/>
        </w:rPr>
        <w:t xml:space="preserve"> 5 demandas diarias, en caso contrario la Coordinación </w:t>
      </w:r>
      <w:r w:rsidR="00F9557C">
        <w:rPr>
          <w:rFonts w:ascii="Book Antiqua" w:hAnsi="Book Antiqua" w:cs="Book Antiqua"/>
          <w:sz w:val="24"/>
          <w:szCs w:val="24"/>
        </w:rPr>
        <w:t>le asignará gestiones de apoyo para las demás personas Técnicas Judiciales.</w:t>
      </w:r>
      <w:r w:rsidR="007369A7">
        <w:rPr>
          <w:rFonts w:ascii="Book Antiqua" w:hAnsi="Book Antiqua" w:cs="Book Antiqua"/>
          <w:sz w:val="24"/>
          <w:szCs w:val="24"/>
        </w:rPr>
        <w:t xml:space="preserve"> </w:t>
      </w:r>
    </w:p>
    <w:p w14:paraId="23CE8F51" w14:textId="768C57C1" w:rsidR="00A34759" w:rsidRDefault="007369A7" w:rsidP="00315A43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Además, una plaza </w:t>
      </w:r>
      <w:r w:rsidR="009F3DD4">
        <w:rPr>
          <w:rFonts w:ascii="Book Antiqua" w:hAnsi="Book Antiqua" w:cs="Book Antiqua"/>
          <w:sz w:val="24"/>
          <w:szCs w:val="24"/>
        </w:rPr>
        <w:t xml:space="preserve">de Técnico Judicial </w:t>
      </w:r>
      <w:r>
        <w:rPr>
          <w:rFonts w:ascii="Book Antiqua" w:hAnsi="Book Antiqua" w:cs="Book Antiqua"/>
          <w:sz w:val="24"/>
          <w:szCs w:val="24"/>
        </w:rPr>
        <w:t xml:space="preserve">que tramita las gestiones </w:t>
      </w:r>
      <w:r w:rsidR="009900C7" w:rsidRPr="009900C7">
        <w:rPr>
          <w:rFonts w:ascii="Book Antiqua" w:hAnsi="Book Antiqua" w:cs="Book Antiqua"/>
          <w:sz w:val="24"/>
          <w:szCs w:val="24"/>
        </w:rPr>
        <w:t>trámite de apremios corporales</w:t>
      </w:r>
      <w:r w:rsidR="004165AC">
        <w:rPr>
          <w:rFonts w:ascii="Book Antiqua" w:hAnsi="Book Antiqua" w:cs="Book Antiqua"/>
          <w:sz w:val="24"/>
          <w:szCs w:val="24"/>
        </w:rPr>
        <w:t xml:space="preserve">, quien </w:t>
      </w:r>
      <w:r w:rsidR="00597BC5">
        <w:rPr>
          <w:rFonts w:ascii="Book Antiqua" w:hAnsi="Book Antiqua" w:cs="Book Antiqua"/>
          <w:sz w:val="24"/>
          <w:szCs w:val="24"/>
        </w:rPr>
        <w:t xml:space="preserve">tendrá como parámetro, la tramitación de 25 </w:t>
      </w:r>
      <w:r w:rsidR="00BB3508">
        <w:rPr>
          <w:rFonts w:ascii="Book Antiqua" w:hAnsi="Book Antiqua" w:cs="Book Antiqua"/>
          <w:sz w:val="24"/>
          <w:szCs w:val="24"/>
        </w:rPr>
        <w:t>órdenes de apremios corporales, en caso contrario, se le deberá asignar gestiones adicionales</w:t>
      </w:r>
      <w:r w:rsidR="00A34759">
        <w:rPr>
          <w:rFonts w:ascii="Book Antiqua" w:hAnsi="Book Antiqua" w:cs="Book Antiqua"/>
          <w:sz w:val="24"/>
          <w:szCs w:val="24"/>
        </w:rPr>
        <w:t xml:space="preserve"> que brinden apoyo a las personas Técnicas Judiciales tramitadoras.</w:t>
      </w:r>
    </w:p>
    <w:p w14:paraId="5CFCB7E3" w14:textId="6749E8AA" w:rsidR="00EB6236" w:rsidRDefault="00EB6236" w:rsidP="00315A43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Dos personas Técnicas Judiciales en la manifestación, </w:t>
      </w:r>
      <w:r w:rsidR="006435C4">
        <w:rPr>
          <w:rFonts w:ascii="Book Antiqua" w:hAnsi="Book Antiqua" w:cs="Book Antiqua"/>
          <w:sz w:val="24"/>
          <w:szCs w:val="24"/>
        </w:rPr>
        <w:t xml:space="preserve">de las cuales una </w:t>
      </w:r>
      <w:r w:rsidR="00553EAA">
        <w:rPr>
          <w:rFonts w:ascii="Book Antiqua" w:hAnsi="Book Antiqua" w:cs="Book Antiqua"/>
          <w:sz w:val="24"/>
          <w:szCs w:val="24"/>
        </w:rPr>
        <w:t>dedica</w:t>
      </w:r>
      <w:r w:rsidR="006435C4">
        <w:rPr>
          <w:rFonts w:ascii="Book Antiqua" w:hAnsi="Book Antiqua" w:cs="Book Antiqua"/>
          <w:sz w:val="24"/>
          <w:szCs w:val="24"/>
        </w:rPr>
        <w:t xml:space="preserve"> a la </w:t>
      </w:r>
      <w:r w:rsidR="00553EAA">
        <w:rPr>
          <w:rFonts w:ascii="Book Antiqua" w:hAnsi="Book Antiqua" w:cs="Book Antiqua"/>
          <w:sz w:val="24"/>
          <w:szCs w:val="24"/>
        </w:rPr>
        <w:t xml:space="preserve">atención de la </w:t>
      </w:r>
      <w:r w:rsidR="006435C4">
        <w:rPr>
          <w:rFonts w:ascii="Book Antiqua" w:hAnsi="Book Antiqua" w:cs="Book Antiqua"/>
          <w:sz w:val="24"/>
          <w:szCs w:val="24"/>
        </w:rPr>
        <w:t xml:space="preserve">Plataforma Integral del Servicio de Atención a la Víctima </w:t>
      </w:r>
      <w:r w:rsidR="00553EAA">
        <w:rPr>
          <w:rFonts w:ascii="Book Antiqua" w:hAnsi="Book Antiqua" w:cs="Book Antiqua"/>
          <w:sz w:val="24"/>
          <w:szCs w:val="24"/>
        </w:rPr>
        <w:t xml:space="preserve">y la otra a atención propia del Juzgado de Pensiones Alimentarias y Violencia </w:t>
      </w:r>
      <w:r w:rsidR="00225CD7">
        <w:rPr>
          <w:rFonts w:ascii="Book Antiqua" w:hAnsi="Book Antiqua" w:cs="Book Antiqua"/>
          <w:sz w:val="24"/>
          <w:szCs w:val="24"/>
        </w:rPr>
        <w:t xml:space="preserve">Doméstica de </w:t>
      </w:r>
      <w:r w:rsidR="00346527">
        <w:rPr>
          <w:rFonts w:ascii="Book Antiqua" w:hAnsi="Book Antiqua" w:cs="Book Antiqua"/>
          <w:sz w:val="24"/>
          <w:szCs w:val="24"/>
        </w:rPr>
        <w:t>La Unión</w:t>
      </w:r>
      <w:r w:rsidR="00225CD7">
        <w:rPr>
          <w:rFonts w:ascii="Book Antiqua" w:hAnsi="Book Antiqua" w:cs="Book Antiqua"/>
          <w:sz w:val="24"/>
          <w:szCs w:val="24"/>
        </w:rPr>
        <w:t>.</w:t>
      </w:r>
    </w:p>
    <w:p w14:paraId="615A45B7" w14:textId="6482D24A" w:rsidR="00B87ACC" w:rsidRPr="00875872" w:rsidRDefault="004179D0" w:rsidP="00EE1B98">
      <w:pPr>
        <w:pStyle w:val="Prrafodelista"/>
        <w:numPr>
          <w:ilvl w:val="0"/>
          <w:numId w:val="23"/>
        </w:numPr>
        <w:spacing w:line="240" w:lineRule="auto"/>
        <w:jc w:val="both"/>
      </w:pPr>
      <w:r w:rsidRPr="00B87ACC">
        <w:rPr>
          <w:rFonts w:ascii="Book Antiqua" w:hAnsi="Book Antiqua" w:cs="Book Antiqua"/>
          <w:sz w:val="24"/>
          <w:szCs w:val="24"/>
        </w:rPr>
        <w:t xml:space="preserve">Adicionalmente, </w:t>
      </w:r>
      <w:r w:rsidR="00B87ACC" w:rsidRPr="00B87ACC">
        <w:rPr>
          <w:rFonts w:ascii="Book Antiqua" w:hAnsi="Book Antiqua" w:cs="Book Antiqua"/>
          <w:sz w:val="24"/>
          <w:szCs w:val="24"/>
        </w:rPr>
        <w:t xml:space="preserve">las </w:t>
      </w:r>
      <w:r w:rsidR="00346527">
        <w:rPr>
          <w:rFonts w:ascii="Book Antiqua" w:hAnsi="Book Antiqua" w:cs="Book Antiqua"/>
          <w:sz w:val="24"/>
          <w:szCs w:val="24"/>
        </w:rPr>
        <w:t>cuatro</w:t>
      </w:r>
      <w:r w:rsidR="00B87ACC" w:rsidRPr="00B87ACC">
        <w:rPr>
          <w:rFonts w:ascii="Book Antiqua" w:hAnsi="Book Antiqua" w:cs="Book Antiqua"/>
          <w:sz w:val="24"/>
          <w:szCs w:val="24"/>
        </w:rPr>
        <w:t xml:space="preserve"> plazas de personas Técnicas de trámite de expedientes deben tramitar ambas materias de manera equitativa y como ambas personas Juzgadoras.</w:t>
      </w:r>
    </w:p>
    <w:p w14:paraId="71ECEF70" w14:textId="1DA4C33F" w:rsidR="00875872" w:rsidRPr="00B87ACC" w:rsidRDefault="00845C40" w:rsidP="00EE1B98">
      <w:pPr>
        <w:pStyle w:val="Prrafodelista"/>
        <w:numPr>
          <w:ilvl w:val="0"/>
          <w:numId w:val="23"/>
        </w:numPr>
        <w:spacing w:line="240" w:lineRule="auto"/>
        <w:jc w:val="both"/>
      </w:pPr>
      <w:r>
        <w:rPr>
          <w:rFonts w:ascii="Book Antiqua" w:hAnsi="Book Antiqua" w:cs="Book Antiqua"/>
          <w:sz w:val="24"/>
          <w:szCs w:val="24"/>
        </w:rPr>
        <w:t>Finalmente, l</w:t>
      </w:r>
      <w:r w:rsidR="00875872">
        <w:rPr>
          <w:rFonts w:ascii="Book Antiqua" w:hAnsi="Book Antiqua" w:cs="Book Antiqua"/>
          <w:sz w:val="24"/>
          <w:szCs w:val="24"/>
        </w:rPr>
        <w:t xml:space="preserve">a persona Coordinadora Judicial, debe </w:t>
      </w:r>
      <w:r>
        <w:rPr>
          <w:rFonts w:ascii="Book Antiqua" w:hAnsi="Book Antiqua" w:cs="Book Antiqua"/>
          <w:sz w:val="24"/>
          <w:szCs w:val="24"/>
        </w:rPr>
        <w:t>encargase de las</w:t>
      </w:r>
      <w:r w:rsidR="008F36E4">
        <w:rPr>
          <w:rFonts w:ascii="Book Antiqua" w:hAnsi="Book Antiqua" w:cs="Book Antiqua"/>
          <w:sz w:val="24"/>
          <w:szCs w:val="24"/>
        </w:rPr>
        <w:t xml:space="preserve"> gestiones correspondientes a la caja</w:t>
      </w:r>
      <w:r>
        <w:rPr>
          <w:rFonts w:ascii="Book Antiqua" w:hAnsi="Book Antiqua" w:cs="Book Antiqua"/>
          <w:sz w:val="24"/>
          <w:szCs w:val="24"/>
        </w:rPr>
        <w:t>.</w:t>
      </w:r>
    </w:p>
    <w:p w14:paraId="5E7F5DB9" w14:textId="5318283D" w:rsidR="00786014" w:rsidRDefault="0054263B" w:rsidP="00B87ACC">
      <w:pPr>
        <w:spacing w:line="240" w:lineRule="auto"/>
        <w:jc w:val="both"/>
      </w:pPr>
      <w:r w:rsidRPr="00216665">
        <w:t xml:space="preserve"> </w:t>
      </w:r>
    </w:p>
    <w:p w14:paraId="60CC9A9A" w14:textId="2453FC1C" w:rsidR="00346527" w:rsidRDefault="00346527" w:rsidP="00B87ACC">
      <w:pPr>
        <w:spacing w:line="240" w:lineRule="auto"/>
        <w:jc w:val="both"/>
      </w:pPr>
    </w:p>
    <w:p w14:paraId="44FB82CE" w14:textId="7FD6015B" w:rsidR="00346527" w:rsidRDefault="00346527" w:rsidP="00B87ACC">
      <w:pPr>
        <w:spacing w:line="240" w:lineRule="auto"/>
        <w:jc w:val="both"/>
      </w:pPr>
    </w:p>
    <w:p w14:paraId="07407874" w14:textId="1C568AD0" w:rsidR="00F16810" w:rsidRPr="00315A43" w:rsidRDefault="000D30F5" w:rsidP="00315A43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315A43">
        <w:rPr>
          <w:rFonts w:ascii="Book Antiqua" w:hAnsi="Book Antiqua" w:cs="Book Antiqua"/>
          <w:sz w:val="24"/>
          <w:szCs w:val="24"/>
        </w:rPr>
        <w:lastRenderedPageBreak/>
        <w:t xml:space="preserve"> </w:t>
      </w:r>
      <w:r w:rsidR="00444515" w:rsidRPr="00315A43">
        <w:rPr>
          <w:rFonts w:ascii="Book Antiqua" w:hAnsi="Book Antiqua" w:cs="Book Antiqua"/>
          <w:sz w:val="24"/>
          <w:szCs w:val="24"/>
        </w:rPr>
        <w:t xml:space="preserve">En la siguiente figura se muestra </w:t>
      </w:r>
      <w:r w:rsidR="00A27B63" w:rsidRPr="00315A43">
        <w:rPr>
          <w:rFonts w:ascii="Book Antiqua" w:hAnsi="Book Antiqua" w:cs="Book Antiqua"/>
          <w:sz w:val="24"/>
          <w:szCs w:val="24"/>
        </w:rPr>
        <w:t>la estructura de tramitación propuesta:</w:t>
      </w:r>
    </w:p>
    <w:p w14:paraId="4A786BF1" w14:textId="22BF2D59" w:rsidR="002D46F9" w:rsidRDefault="002D46F9" w:rsidP="003D2820">
      <w:pPr>
        <w:pStyle w:val="Descripcin"/>
        <w:spacing w:after="0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2" w:name="_Ref51851482"/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Cuadro 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fldChar w:fldCharType="begin"/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fldChar w:fldCharType="separate"/>
      </w:r>
      <w:r w:rsidR="000D4594">
        <w:rPr>
          <w:rFonts w:ascii="Book Antiqua" w:hAnsi="Book Antiqua" w:cs="Book Antiqua"/>
          <w:i w:val="0"/>
          <w:iCs w:val="0"/>
          <w:noProof/>
          <w:color w:val="auto"/>
          <w:sz w:val="22"/>
          <w:szCs w:val="22"/>
        </w:rPr>
        <w:t>3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fldChar w:fldCharType="end"/>
      </w:r>
      <w:bookmarkEnd w:id="2"/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. Estructura de tramitación propuesta para el </w:t>
      </w:r>
      <w:r w:rsidR="00315A43" w:rsidRPr="00315A43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Juzgado de Pensiones Alimentarias y Violencia Doméstica </w:t>
      </w:r>
      <w:r w:rsidR="00346527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de la Unión</w:t>
      </w:r>
    </w:p>
    <w:p w14:paraId="1B3B78FD" w14:textId="77777777" w:rsidR="00A6518F" w:rsidRPr="00A6518F" w:rsidRDefault="00A6518F" w:rsidP="00A6518F"/>
    <w:tbl>
      <w:tblPr>
        <w:tblW w:w="91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4"/>
        <w:gridCol w:w="2160"/>
        <w:gridCol w:w="3077"/>
      </w:tblGrid>
      <w:tr w:rsidR="00346527" w:rsidRPr="00346527" w14:paraId="464E003B" w14:textId="77777777" w:rsidTr="00346527">
        <w:trPr>
          <w:trHeight w:val="312"/>
          <w:jc w:val="center"/>
        </w:trPr>
        <w:tc>
          <w:tcPr>
            <w:tcW w:w="919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3C3487E4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de PA y VD PISAV La Unión</w:t>
            </w:r>
          </w:p>
        </w:tc>
      </w:tr>
      <w:tr w:rsidR="00346527" w:rsidRPr="00346527" w14:paraId="7879982B" w14:textId="77777777" w:rsidTr="00346527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396BBF6F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23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759BE3A8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346527" w:rsidRPr="00346527" w14:paraId="7BF1FF70" w14:textId="77777777" w:rsidTr="00346527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CF9870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160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17F368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E193DB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346527" w:rsidRPr="00346527" w14:paraId="276DEF82" w14:textId="77777777" w:rsidTr="00346527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E16573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16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AFDA6B3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F0E42B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346527" w:rsidRPr="00346527" w14:paraId="478A0BE0" w14:textId="77777777" w:rsidTr="00346527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8A164F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216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F86A480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618722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346527" w:rsidRPr="00346527" w14:paraId="769F9F06" w14:textId="77777777" w:rsidTr="00346527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F67921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16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B9197EB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7DDD4E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 xml:space="preserve">Técnica o Técnico Judicial 4 </w:t>
            </w:r>
          </w:p>
        </w:tc>
      </w:tr>
      <w:tr w:rsidR="00346527" w:rsidRPr="00346527" w14:paraId="522A1C65" w14:textId="77777777" w:rsidTr="00346527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A49107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16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5CB075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EA3619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346527" w:rsidRPr="00346527" w14:paraId="79FA48BE" w14:textId="77777777" w:rsidTr="00346527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903B30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C3B7AE1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E5C66E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346527" w:rsidRPr="00346527" w14:paraId="3484AA6A" w14:textId="77777777" w:rsidTr="00346527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C5989D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47C6E9D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AC63FD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346527" w:rsidRPr="00346527" w14:paraId="7ADC9F01" w14:textId="77777777" w:rsidTr="00346527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8A859D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3D34C176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EE9526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346527" w:rsidRPr="00346527" w14:paraId="60BD671E" w14:textId="77777777" w:rsidTr="00346527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CCDF26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216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99A353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307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1B7DFE" w14:textId="3D27F24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</w:tr>
      <w:tr w:rsidR="00346527" w:rsidRPr="00346527" w14:paraId="5B3673E5" w14:textId="77777777" w:rsidTr="00346527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D29CEAD" w14:textId="1E65A998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 xml:space="preserve">Técnica o Técnico Judicial 6 (Apremios) 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7EAA874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04D294D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346527" w:rsidRPr="00346527" w14:paraId="5ACDCE16" w14:textId="77777777" w:rsidTr="00A6518F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08FB05" w14:textId="77777777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Notificador</w:t>
            </w:r>
          </w:p>
        </w:tc>
        <w:tc>
          <w:tcPr>
            <w:tcW w:w="21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92DF10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346527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  <w:tc>
          <w:tcPr>
            <w:tcW w:w="307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F84200A" w14:textId="77777777" w:rsidR="00346527" w:rsidRPr="00346527" w:rsidRDefault="00346527" w:rsidP="003465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346527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</w:tr>
      <w:tr w:rsidR="00346527" w:rsidRPr="00346527" w14:paraId="67B58ED5" w14:textId="77777777" w:rsidTr="00A6518F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681383" w14:textId="6EADD69F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 (Plataforma PISAV))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7C1432F" w14:textId="77777777" w:rsidR="00346527" w:rsidRPr="00346527" w:rsidRDefault="00346527" w:rsidP="003465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3B3D8F" w14:textId="77777777" w:rsidR="00346527" w:rsidRPr="00346527" w:rsidRDefault="00346527" w:rsidP="003465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346527" w:rsidRPr="00346527" w14:paraId="1C080495" w14:textId="77777777" w:rsidTr="00A6518F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357332" w14:textId="1E0F7C16" w:rsidR="00346527" w:rsidRPr="00346527" w:rsidRDefault="00346527" w:rsidP="00346527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C911BA3" w14:textId="77777777" w:rsidR="00346527" w:rsidRPr="00346527" w:rsidRDefault="00346527" w:rsidP="003465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DDE0DB" w14:textId="77777777" w:rsidR="00346527" w:rsidRPr="00346527" w:rsidRDefault="00346527" w:rsidP="003465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</w:tbl>
    <w:p w14:paraId="0445DCC0" w14:textId="0B5E6DC3" w:rsidR="00170B5D" w:rsidRPr="000625A4" w:rsidRDefault="002D46F9" w:rsidP="00346527">
      <w:pPr>
        <w:spacing w:line="240" w:lineRule="auto"/>
        <w:ind w:left="-284" w:right="-93"/>
        <w:jc w:val="both"/>
        <w:rPr>
          <w:rFonts w:ascii="Book Antiqua" w:hAnsi="Book Antiqua" w:cs="Book Antiqua"/>
          <w:i/>
          <w:iCs/>
        </w:rPr>
      </w:pPr>
      <w:r w:rsidRPr="000625A4">
        <w:rPr>
          <w:rFonts w:ascii="Book Antiqua" w:hAnsi="Book Antiqua" w:cs="Book Antiqua"/>
          <w:b/>
          <w:bCs/>
          <w:i/>
          <w:iCs/>
        </w:rPr>
        <w:t>Fuente:</w:t>
      </w:r>
      <w:r w:rsidR="00047A5F" w:rsidRPr="00047A5F">
        <w:rPr>
          <w:rFonts w:ascii="Book Antiqua" w:hAnsi="Book Antiqua" w:cs="Book Antiqua"/>
          <w:i/>
          <w:iCs/>
        </w:rPr>
        <w:t xml:space="preserve"> Subproceso de Modernización Institucional con base en análisis de funciones del personal judicial </w:t>
      </w:r>
      <w:r w:rsidR="00346527">
        <w:rPr>
          <w:rFonts w:ascii="Book Antiqua" w:hAnsi="Book Antiqua" w:cs="Book Antiqua"/>
          <w:i/>
          <w:iCs/>
        </w:rPr>
        <w:t>d</w:t>
      </w:r>
      <w:r w:rsidR="00047A5F" w:rsidRPr="00047A5F">
        <w:rPr>
          <w:rFonts w:ascii="Book Antiqua" w:hAnsi="Book Antiqua" w:cs="Book Antiqua"/>
          <w:i/>
          <w:iCs/>
        </w:rPr>
        <w:t xml:space="preserve">el </w:t>
      </w:r>
      <w:r w:rsidR="00ED3244" w:rsidRPr="00ED3244">
        <w:rPr>
          <w:rFonts w:ascii="Book Antiqua" w:hAnsi="Book Antiqua" w:cs="Book Antiqua"/>
          <w:i/>
          <w:iCs/>
        </w:rPr>
        <w:t xml:space="preserve">Juzgado de Pensiones Alimentarias y Violencia Doméstica de </w:t>
      </w:r>
      <w:r w:rsidR="00346527">
        <w:rPr>
          <w:rFonts w:ascii="Book Antiqua" w:hAnsi="Book Antiqua" w:cs="Book Antiqua"/>
          <w:i/>
          <w:iCs/>
        </w:rPr>
        <w:t>La Unión</w:t>
      </w:r>
      <w:r w:rsidR="00047A5F" w:rsidRPr="00047A5F">
        <w:rPr>
          <w:rFonts w:ascii="Book Antiqua" w:hAnsi="Book Antiqua" w:cs="Book Antiqua"/>
          <w:i/>
          <w:iCs/>
        </w:rPr>
        <w:t>.</w:t>
      </w:r>
    </w:p>
    <w:p w14:paraId="678170B4" w14:textId="77777777" w:rsidR="008B4B88" w:rsidRPr="009F1947" w:rsidRDefault="008B4B88" w:rsidP="008B4B8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9F1947">
        <w:rPr>
          <w:rFonts w:ascii="Book Antiqua" w:hAnsi="Book Antiqua" w:cs="Book Antiqua"/>
          <w:sz w:val="24"/>
          <w:szCs w:val="24"/>
        </w:rPr>
        <w:t xml:space="preserve">Respecto a la atención de la manifestación, se cuenta </w:t>
      </w:r>
      <w:r>
        <w:rPr>
          <w:rFonts w:ascii="Book Antiqua" w:hAnsi="Book Antiqua" w:cs="Book Antiqua"/>
          <w:sz w:val="24"/>
          <w:szCs w:val="24"/>
        </w:rPr>
        <w:t>con una persona Técnica Judicial para la atención propiamente del juzgado y con una segunda persona para la atención de la plataforma PISAV.</w:t>
      </w:r>
    </w:p>
    <w:p w14:paraId="317C6A64" w14:textId="574413A6" w:rsidR="002D46F9" w:rsidRDefault="002D46F9" w:rsidP="00EA0245">
      <w:pPr>
        <w:pStyle w:val="Sinespaciado"/>
      </w:pPr>
    </w:p>
    <w:p w14:paraId="5F1D0EEF" w14:textId="5A9129D0" w:rsidR="006819BE" w:rsidRPr="00A237A3" w:rsidRDefault="00AE0F24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 aclara que las estructuras de trabajo aprobada</w:t>
      </w:r>
      <w:r w:rsidR="00731831">
        <w:rPr>
          <w:rFonts w:ascii="Book Antiqua" w:hAnsi="Book Antiqua" w:cs="Book Antiqua"/>
          <w:sz w:val="24"/>
          <w:szCs w:val="24"/>
        </w:rPr>
        <w:t>s</w:t>
      </w:r>
      <w:r>
        <w:rPr>
          <w:rFonts w:ascii="Book Antiqua" w:hAnsi="Book Antiqua" w:cs="Book Antiqua"/>
          <w:sz w:val="24"/>
          <w:szCs w:val="24"/>
        </w:rPr>
        <w:t xml:space="preserve"> por el Consejo Superior </w:t>
      </w:r>
      <w:r w:rsidR="00AD4D52">
        <w:rPr>
          <w:rFonts w:ascii="Book Antiqua" w:hAnsi="Book Antiqua" w:cs="Book Antiqua"/>
          <w:sz w:val="24"/>
          <w:szCs w:val="24"/>
        </w:rPr>
        <w:t xml:space="preserve">carecen de posibilidad de modificación sin previa </w:t>
      </w:r>
      <w:r w:rsidR="00B7771F">
        <w:rPr>
          <w:rFonts w:ascii="Book Antiqua" w:hAnsi="Book Antiqua" w:cs="Book Antiqua"/>
          <w:sz w:val="24"/>
          <w:szCs w:val="24"/>
        </w:rPr>
        <w:t>valoración y aprobación de dicho órgano, por lo cual los despachos no pueden generar modificaciones permanentes a lo ya establecido</w:t>
      </w:r>
      <w:r w:rsidR="0060596B">
        <w:rPr>
          <w:rFonts w:ascii="Book Antiqua" w:hAnsi="Book Antiqua" w:cs="Book Antiqua"/>
          <w:sz w:val="24"/>
          <w:szCs w:val="24"/>
        </w:rPr>
        <w:t xml:space="preserve">; esto en línea con </w:t>
      </w:r>
      <w:r w:rsidR="00B8533F">
        <w:rPr>
          <w:rFonts w:ascii="Book Antiqua" w:hAnsi="Book Antiqua" w:cs="Book Antiqua"/>
          <w:sz w:val="24"/>
          <w:szCs w:val="24"/>
        </w:rPr>
        <w:t xml:space="preserve">lo </w:t>
      </w:r>
      <w:r w:rsidR="001049C0">
        <w:rPr>
          <w:rFonts w:ascii="Book Antiqua" w:hAnsi="Book Antiqua" w:cs="Book Antiqua"/>
          <w:sz w:val="24"/>
          <w:szCs w:val="24"/>
        </w:rPr>
        <w:t xml:space="preserve">comunicado por la Secretaría General de la Corte </w:t>
      </w:r>
      <w:r w:rsidR="001049C0" w:rsidRPr="00A237A3">
        <w:rPr>
          <w:rFonts w:ascii="Book Antiqua" w:hAnsi="Book Antiqua" w:cs="Book Antiqua"/>
          <w:sz w:val="24"/>
          <w:szCs w:val="24"/>
        </w:rPr>
        <w:t xml:space="preserve">mediante el aviso </w:t>
      </w:r>
      <w:r w:rsidR="006819BE" w:rsidRPr="00A237A3">
        <w:rPr>
          <w:rFonts w:ascii="Book Antiqua" w:hAnsi="Book Antiqua" w:cs="Book Antiqua"/>
          <w:sz w:val="24"/>
          <w:szCs w:val="24"/>
        </w:rPr>
        <w:t>2-2016</w:t>
      </w:r>
      <w:r w:rsidR="008335B1">
        <w:rPr>
          <w:rFonts w:ascii="Book Antiqua" w:hAnsi="Book Antiqua" w:cs="Book Antiqua"/>
          <w:sz w:val="24"/>
          <w:szCs w:val="24"/>
        </w:rPr>
        <w:t xml:space="preserve"> (ver apéndice</w:t>
      </w:r>
      <w:r w:rsidR="00305862">
        <w:rPr>
          <w:rFonts w:ascii="Book Antiqua" w:hAnsi="Book Antiqua" w:cs="Book Antiqua"/>
          <w:sz w:val="24"/>
          <w:szCs w:val="24"/>
        </w:rPr>
        <w:t xml:space="preserve"> 4)</w:t>
      </w:r>
      <w:r w:rsidR="006819BE" w:rsidRPr="00A237A3">
        <w:rPr>
          <w:rFonts w:ascii="Book Antiqua" w:hAnsi="Book Antiqua" w:cs="Book Antiqua"/>
          <w:sz w:val="24"/>
          <w:szCs w:val="24"/>
        </w:rPr>
        <w:t>, que indica:</w:t>
      </w:r>
    </w:p>
    <w:p w14:paraId="6168BC1E" w14:textId="54436409" w:rsidR="00A237A3" w:rsidRPr="00A6518F" w:rsidRDefault="006819BE" w:rsidP="00A6518F">
      <w:pPr>
        <w:spacing w:before="100" w:beforeAutospacing="1" w:after="100" w:afterAutospacing="1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</w:pPr>
      <w:r w:rsidRPr="00BE661F">
        <w:rPr>
          <w:rFonts w:ascii="Book Antiqua" w:hAnsi="Book Antiqua" w:cs="Book Antiqua"/>
          <w:i/>
          <w:iCs/>
          <w:sz w:val="24"/>
          <w:szCs w:val="24"/>
        </w:rPr>
        <w:lastRenderedPageBreak/>
        <w:t>"</w:t>
      </w:r>
      <w:bookmarkStart w:id="3" w:name="_Hlk52279645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 xml:space="preserve"> El Consejo Superior del Poder Judicial en sesión No. 108-15 celebrada el 10 de diciembre de 2015, artículo XXI, dispuso reiterar el aviso N° 6-2012, que literalmente dice</w:t>
      </w:r>
      <w:bookmarkEnd w:id="3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:</w:t>
      </w:r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0A05B753" w14:textId="2E710C2E" w:rsidR="00A237A3" w:rsidRPr="003E70FE" w:rsidRDefault="00A237A3" w:rsidP="00BE661F">
      <w:pPr>
        <w:spacing w:before="100" w:beforeAutospacing="1" w:after="100" w:afterAutospacing="1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</w:pP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“El Consejo Superior, en sesión Nº 105-11, celebrada el 15 de diciembre de 2011, artículos LVII, acordó comunicarles que se deben respetar las políticas institucionales respecto a los despachos modelo, y los que hayan sido intervenidos en su organización y funcionamiento (aplicación de la oralidad, expediente electrónico, rediseño de procesos, acreditación de calidad del proceso GICA, entre otros), independientemente de los jueces o juezas que integren el despacho, y por ello cualquier cambio en la organización y modalidades de trabajo debe contar con el aval de este Consejo, y responder a esas políticas, sin que se encuentre a disposición del Consejo de Jueces o de los jueces coordinadores o tramitadores el cambio ya implantado</w:t>
      </w:r>
      <w:r w:rsidR="00A6518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.</w:t>
      </w: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”.</w:t>
      </w:r>
      <w:r w:rsidRPr="003E70FE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0A6DA1ED" w14:textId="77777777" w:rsidR="00160BC0" w:rsidRDefault="00160BC0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5305616" w14:textId="41ED1AA0" w:rsidR="00673785" w:rsidRDefault="00BE661F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otro lado, l</w:t>
      </w:r>
      <w:r w:rsidR="000A65C1">
        <w:rPr>
          <w:rFonts w:ascii="Book Antiqua" w:hAnsi="Book Antiqua" w:cs="Book Antiqua"/>
          <w:sz w:val="24"/>
          <w:szCs w:val="24"/>
        </w:rPr>
        <w:t xml:space="preserve">as modificaciones </w:t>
      </w:r>
      <w:r w:rsidR="004E4033">
        <w:rPr>
          <w:rFonts w:ascii="Book Antiqua" w:hAnsi="Book Antiqua" w:cs="Book Antiqua"/>
          <w:sz w:val="24"/>
          <w:szCs w:val="24"/>
        </w:rPr>
        <w:t>temporales</w:t>
      </w:r>
      <w:r w:rsidR="00160BC0">
        <w:rPr>
          <w:rFonts w:ascii="Book Antiqua" w:hAnsi="Book Antiqua" w:cs="Book Antiqua"/>
          <w:sz w:val="24"/>
          <w:szCs w:val="24"/>
        </w:rPr>
        <w:t xml:space="preserve"> en las estructuras de trabajo</w:t>
      </w:r>
      <w:r w:rsidR="004E4033">
        <w:rPr>
          <w:rFonts w:ascii="Book Antiqua" w:hAnsi="Book Antiqua" w:cs="Book Antiqua"/>
          <w:sz w:val="24"/>
          <w:szCs w:val="24"/>
        </w:rPr>
        <w:t xml:space="preserve"> que podrá realizar el Despacho refieren a las diseña</w:t>
      </w:r>
      <w:r w:rsidR="00790B41">
        <w:rPr>
          <w:rFonts w:ascii="Book Antiqua" w:hAnsi="Book Antiqua" w:cs="Book Antiqua"/>
          <w:sz w:val="24"/>
          <w:szCs w:val="24"/>
        </w:rPr>
        <w:t>da</w:t>
      </w:r>
      <w:r w:rsidR="004E4033">
        <w:rPr>
          <w:rFonts w:ascii="Book Antiqua" w:hAnsi="Book Antiqua" w:cs="Book Antiqua"/>
          <w:sz w:val="24"/>
          <w:szCs w:val="24"/>
        </w:rPr>
        <w:t xml:space="preserve">s como planes remediales </w:t>
      </w:r>
      <w:r w:rsidR="00330FA8">
        <w:rPr>
          <w:rFonts w:ascii="Book Antiqua" w:hAnsi="Book Antiqua" w:cs="Book Antiqua"/>
          <w:sz w:val="24"/>
          <w:szCs w:val="24"/>
        </w:rPr>
        <w:t xml:space="preserve">para atender </w:t>
      </w:r>
      <w:r w:rsidR="004E4033">
        <w:rPr>
          <w:rFonts w:ascii="Book Antiqua" w:hAnsi="Book Antiqua" w:cs="Book Antiqua"/>
          <w:sz w:val="24"/>
          <w:szCs w:val="24"/>
        </w:rPr>
        <w:t xml:space="preserve">situaciones específicas que se presenten, donde dicho plan responde a lo establecido en el Modelo de </w:t>
      </w:r>
      <w:r w:rsidR="003E70FE">
        <w:rPr>
          <w:rFonts w:ascii="Book Antiqua" w:hAnsi="Book Antiqua" w:cs="Book Antiqua"/>
          <w:sz w:val="24"/>
          <w:szCs w:val="24"/>
        </w:rPr>
        <w:t xml:space="preserve">Seguimiento y </w:t>
      </w:r>
      <w:r w:rsidR="004E4033">
        <w:rPr>
          <w:rFonts w:ascii="Book Antiqua" w:hAnsi="Book Antiqua" w:cs="Book Antiqua"/>
          <w:sz w:val="24"/>
          <w:szCs w:val="24"/>
        </w:rPr>
        <w:t>Sostenibilidad de Despachos Abordados</w:t>
      </w:r>
      <w:r w:rsidR="003E70FE">
        <w:rPr>
          <w:rFonts w:ascii="Book Antiqua" w:hAnsi="Book Antiqua" w:cs="Book Antiqua"/>
          <w:sz w:val="24"/>
          <w:szCs w:val="24"/>
        </w:rPr>
        <w:t xml:space="preserve">, lo que </w:t>
      </w:r>
      <w:r w:rsidR="00AD64E7">
        <w:rPr>
          <w:rFonts w:ascii="Book Antiqua" w:hAnsi="Book Antiqua" w:cs="Book Antiqua"/>
          <w:sz w:val="24"/>
          <w:szCs w:val="24"/>
        </w:rPr>
        <w:t>contempla la definición de una fecha de inicio y conclusión</w:t>
      </w:r>
      <w:r w:rsidR="003E70FE">
        <w:rPr>
          <w:rFonts w:ascii="Book Antiqua" w:hAnsi="Book Antiqua" w:cs="Book Antiqua"/>
          <w:sz w:val="24"/>
          <w:szCs w:val="24"/>
        </w:rPr>
        <w:t xml:space="preserve"> para el plan, así como las </w:t>
      </w:r>
      <w:r w:rsidR="00AD64E7">
        <w:rPr>
          <w:rFonts w:ascii="Book Antiqua" w:hAnsi="Book Antiqua" w:cs="Book Antiqua"/>
          <w:sz w:val="24"/>
          <w:szCs w:val="24"/>
        </w:rPr>
        <w:t xml:space="preserve">metas esperadas. </w:t>
      </w:r>
      <w:r w:rsidR="004E4033">
        <w:rPr>
          <w:rFonts w:ascii="Book Antiqua" w:hAnsi="Book Antiqua" w:cs="Book Antiqua"/>
          <w:sz w:val="24"/>
          <w:szCs w:val="24"/>
        </w:rPr>
        <w:t xml:space="preserve"> </w:t>
      </w:r>
    </w:p>
    <w:p w14:paraId="402344C4" w14:textId="77777777" w:rsidR="00A6518F" w:rsidRDefault="00A6518F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3F0B28C" w14:textId="2F776C10" w:rsidR="003304A8" w:rsidRDefault="000D30F5" w:rsidP="00673785">
      <w:pPr>
        <w:pStyle w:val="Ttulo1"/>
      </w:pPr>
      <w:r w:rsidRPr="003304A8">
        <w:t xml:space="preserve">Justificación de </w:t>
      </w:r>
      <w:r w:rsidR="00347D34">
        <w:t>mantener la estructura</w:t>
      </w:r>
      <w:r w:rsidR="00500BFA" w:rsidRPr="003304A8">
        <w:t xml:space="preserve"> </w:t>
      </w:r>
    </w:p>
    <w:p w14:paraId="2CB0F94B" w14:textId="72B34FF9" w:rsidR="006B7207" w:rsidRDefault="006B7207" w:rsidP="006E6DE2">
      <w:pPr>
        <w:jc w:val="both"/>
        <w:rPr>
          <w:rFonts w:ascii="Book Antiqua" w:hAnsi="Book Antiqua" w:cs="Book Antiqua"/>
          <w:sz w:val="24"/>
          <w:szCs w:val="24"/>
        </w:rPr>
      </w:pPr>
    </w:p>
    <w:p w14:paraId="55BF7843" w14:textId="48D64066" w:rsidR="0058681F" w:rsidRDefault="0058681F" w:rsidP="0058681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el Oficio 549-PLA-RH-OI-EV-2020, de la Dirección de Planificación, relacionado con el </w:t>
      </w:r>
      <w:r w:rsidRPr="00DC640E">
        <w:rPr>
          <w:rFonts w:ascii="Book Antiqua" w:hAnsi="Book Antiqua" w:cs="Book Antiqua"/>
          <w:sz w:val="24"/>
          <w:szCs w:val="24"/>
        </w:rPr>
        <w:t>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>
        <w:rPr>
          <w:rFonts w:ascii="Book Antiqua" w:hAnsi="Book Antiqua" w:cs="Book Antiqua"/>
          <w:sz w:val="24"/>
          <w:szCs w:val="24"/>
        </w:rPr>
        <w:t xml:space="preserve">, el cual fue aprobado por el Consejo Superior en sesión 45-2020 del 8 de mayo de 2020, Artículo XVII., se definió la estructura funcional del despacho, </w:t>
      </w:r>
      <w:r w:rsidR="009718D4">
        <w:rPr>
          <w:rFonts w:ascii="Book Antiqua" w:hAnsi="Book Antiqua" w:cs="Book Antiqua"/>
          <w:sz w:val="24"/>
          <w:szCs w:val="24"/>
        </w:rPr>
        <w:t xml:space="preserve">la cual fue modificada </w:t>
      </w:r>
      <w:bookmarkStart w:id="4" w:name="_Hlk52781374"/>
      <w:r w:rsidR="009718D4">
        <w:rPr>
          <w:rFonts w:ascii="Book Antiqua" w:hAnsi="Book Antiqua" w:cs="Book Antiqua"/>
          <w:sz w:val="24"/>
          <w:szCs w:val="24"/>
        </w:rPr>
        <w:t xml:space="preserve">en cuanto a la asignación de </w:t>
      </w:r>
      <w:r w:rsidR="0065481A">
        <w:rPr>
          <w:rFonts w:ascii="Book Antiqua" w:hAnsi="Book Antiqua" w:cs="Book Antiqua"/>
          <w:sz w:val="24"/>
          <w:szCs w:val="24"/>
        </w:rPr>
        <w:t>demandas a la personas Técnicas Judiciales tramitadoras y se establecieron cuotas de trabajo para la</w:t>
      </w:r>
      <w:r w:rsidR="00122C93">
        <w:rPr>
          <w:rFonts w:ascii="Book Antiqua" w:hAnsi="Book Antiqua" w:cs="Book Antiqua"/>
          <w:sz w:val="24"/>
          <w:szCs w:val="24"/>
        </w:rPr>
        <w:t xml:space="preserve"> persona Juzgadora encargada de Audiencias Tempranas de Conciliación, personas Técnicas de Demandas Nuevas y persona Técnicas de trámite de órdenes de apremios corporales</w:t>
      </w:r>
      <w:bookmarkEnd w:id="4"/>
      <w:r w:rsidR="00122C93">
        <w:rPr>
          <w:rFonts w:ascii="Book Antiqua" w:hAnsi="Book Antiqua" w:cs="Book Antiqua"/>
          <w:sz w:val="24"/>
          <w:szCs w:val="24"/>
        </w:rPr>
        <w:t>, quienes en caso de no</w:t>
      </w:r>
      <w:r w:rsidR="00D912AB">
        <w:rPr>
          <w:rFonts w:ascii="Book Antiqua" w:hAnsi="Book Antiqua" w:cs="Book Antiqua"/>
          <w:sz w:val="24"/>
          <w:szCs w:val="24"/>
        </w:rPr>
        <w:t xml:space="preserve"> contar con el suficiente insumo de trabajo, debe brindar apoyo al personal de re</w:t>
      </w:r>
      <w:r w:rsidR="001B2580">
        <w:rPr>
          <w:rFonts w:ascii="Book Antiqua" w:hAnsi="Book Antiqua" w:cs="Book Antiqua"/>
          <w:sz w:val="24"/>
          <w:szCs w:val="24"/>
        </w:rPr>
        <w:t>solución de expedientes.</w:t>
      </w:r>
    </w:p>
    <w:p w14:paraId="15501CB0" w14:textId="77777777" w:rsidR="00FB6C97" w:rsidRPr="006D43B7" w:rsidRDefault="00FB6C97" w:rsidP="006D43B7">
      <w:pPr>
        <w:jc w:val="both"/>
        <w:rPr>
          <w:rFonts w:ascii="Book Antiqua" w:hAnsi="Book Antiqua" w:cs="Book Antiqua"/>
          <w:sz w:val="24"/>
          <w:szCs w:val="24"/>
        </w:rPr>
      </w:pPr>
    </w:p>
    <w:p w14:paraId="64EAA7F9" w14:textId="2411E879" w:rsidR="003304A8" w:rsidRDefault="000D30F5" w:rsidP="00673785">
      <w:pPr>
        <w:pStyle w:val="Ttulo1"/>
      </w:pPr>
      <w:r w:rsidRPr="003304A8">
        <w:lastRenderedPageBreak/>
        <w:t xml:space="preserve"> Beneficios de la modificación</w:t>
      </w:r>
    </w:p>
    <w:p w14:paraId="50273195" w14:textId="17D6C571" w:rsidR="003304A8" w:rsidRDefault="003304A8" w:rsidP="003304A8">
      <w:pPr>
        <w:pStyle w:val="Prrafodelista"/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137851" w14:textId="77777777" w:rsidR="0076476D" w:rsidRDefault="00FA5A6F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 xml:space="preserve">Estructura de carga de trabajo estandarizada en cada escritorio </w:t>
      </w:r>
      <w:r w:rsidR="0076476D">
        <w:rPr>
          <w:rFonts w:ascii="Book Antiqua" w:hAnsi="Book Antiqua" w:cs="Book Antiqua"/>
          <w:sz w:val="24"/>
          <w:szCs w:val="24"/>
        </w:rPr>
        <w:t>de las personas Técnicas Judiciales</w:t>
      </w:r>
      <w:r w:rsidRPr="0076476D">
        <w:rPr>
          <w:rFonts w:ascii="Book Antiqua" w:hAnsi="Book Antiqua" w:cs="Book Antiqua"/>
          <w:sz w:val="24"/>
          <w:szCs w:val="24"/>
        </w:rPr>
        <w:t xml:space="preserve"> del </w:t>
      </w:r>
      <w:r w:rsidR="0076476D">
        <w:rPr>
          <w:rFonts w:ascii="Book Antiqua" w:hAnsi="Book Antiqua" w:cs="Book Antiqua"/>
          <w:sz w:val="24"/>
          <w:szCs w:val="24"/>
        </w:rPr>
        <w:t>d</w:t>
      </w:r>
      <w:r w:rsidRPr="0076476D">
        <w:rPr>
          <w:rFonts w:ascii="Book Antiqua" w:hAnsi="Book Antiqua" w:cs="Book Antiqua"/>
          <w:sz w:val="24"/>
          <w:szCs w:val="24"/>
        </w:rPr>
        <w:t xml:space="preserve">espacho. </w:t>
      </w:r>
    </w:p>
    <w:p w14:paraId="256135A0" w14:textId="3CFB8DFF" w:rsidR="00FA5A6F" w:rsidRDefault="00FA5A6F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>Satisfacción de las personas servidoras al encontrarse en igualdad de condiciones en sus cargas de trabajo.</w:t>
      </w:r>
    </w:p>
    <w:p w14:paraId="635179D5" w14:textId="16FAF50A" w:rsidR="00931DF8" w:rsidRDefault="00931DF8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Maximización del recurso humano</w:t>
      </w:r>
      <w:r w:rsidR="000D4594">
        <w:rPr>
          <w:rFonts w:ascii="Book Antiqua" w:hAnsi="Book Antiqua" w:cs="Book Antiqua"/>
          <w:sz w:val="24"/>
          <w:szCs w:val="24"/>
        </w:rPr>
        <w:t xml:space="preserve"> ordinario que se mantiene en el juzgado</w:t>
      </w:r>
      <w:r w:rsidR="00C61393">
        <w:rPr>
          <w:rFonts w:ascii="Book Antiqua" w:hAnsi="Book Antiqua" w:cs="Book Antiqua"/>
          <w:sz w:val="24"/>
          <w:szCs w:val="24"/>
        </w:rPr>
        <w:t>.</w:t>
      </w:r>
    </w:p>
    <w:p w14:paraId="4C381BA1" w14:textId="06537EF2" w:rsidR="00931DF8" w:rsidRDefault="00931DF8" w:rsidP="00F83C17">
      <w:pPr>
        <w:pStyle w:val="Prrafodelista"/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</w:p>
    <w:p w14:paraId="09F466F6" w14:textId="77777777" w:rsidR="00DC276A" w:rsidRPr="003304A8" w:rsidRDefault="00DC276A" w:rsidP="003304A8">
      <w:pPr>
        <w:pStyle w:val="Prrafodelista"/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F87D76B" w14:textId="14649CD5" w:rsidR="000D4594" w:rsidRDefault="000D4594" w:rsidP="00673785">
      <w:pPr>
        <w:pStyle w:val="Ttulo1"/>
      </w:pPr>
      <w:r>
        <w:t>Comunicación al Consejo Superior</w:t>
      </w:r>
    </w:p>
    <w:p w14:paraId="18725C3C" w14:textId="77777777" w:rsidR="000D4594" w:rsidRDefault="000D4594" w:rsidP="000D4594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3E82944C" w14:textId="3EFFC0A5" w:rsidR="003304A8" w:rsidRPr="000D4594" w:rsidRDefault="00500BFA" w:rsidP="000D4594">
      <w:pPr>
        <w:tabs>
          <w:tab w:val="left" w:pos="426"/>
        </w:tabs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  <w:r w:rsidRPr="000D4594">
        <w:rPr>
          <w:rFonts w:ascii="Book Antiqua" w:hAnsi="Book Antiqua" w:cs="Book Antiqua"/>
          <w:sz w:val="24"/>
          <w:szCs w:val="24"/>
        </w:rPr>
        <w:t>Una vez conocida la estructura de trabajo</w:t>
      </w:r>
      <w:r w:rsidR="003636E0">
        <w:rPr>
          <w:rFonts w:ascii="Book Antiqua" w:hAnsi="Book Antiqua" w:cs="Book Antiqua"/>
          <w:sz w:val="24"/>
          <w:szCs w:val="24"/>
        </w:rPr>
        <w:t xml:space="preserve"> por parte del Despacho</w:t>
      </w:r>
      <w:r w:rsidR="00DA4CAD">
        <w:rPr>
          <w:rFonts w:ascii="Book Antiqua" w:hAnsi="Book Antiqua" w:cs="Book Antiqua"/>
          <w:sz w:val="24"/>
          <w:szCs w:val="24"/>
        </w:rPr>
        <w:t xml:space="preserve"> y recibidas sus </w:t>
      </w:r>
      <w:r w:rsidR="005F67A6">
        <w:rPr>
          <w:rFonts w:ascii="Book Antiqua" w:hAnsi="Book Antiqua" w:cs="Book Antiqua"/>
          <w:sz w:val="24"/>
          <w:szCs w:val="24"/>
        </w:rPr>
        <w:t xml:space="preserve">observaciones, </w:t>
      </w:r>
      <w:r w:rsidR="005F67A6" w:rsidRPr="000D4594">
        <w:rPr>
          <w:rFonts w:ascii="Book Antiqua" w:hAnsi="Book Antiqua" w:cs="Book Antiqua"/>
          <w:sz w:val="24"/>
          <w:szCs w:val="24"/>
        </w:rPr>
        <w:t>se</w:t>
      </w:r>
      <w:r w:rsidR="005F67A6">
        <w:rPr>
          <w:rFonts w:ascii="Book Antiqua" w:hAnsi="Book Antiqua" w:cs="Book Antiqua"/>
          <w:sz w:val="24"/>
          <w:szCs w:val="24"/>
        </w:rPr>
        <w:t xml:space="preserve"> </w:t>
      </w:r>
      <w:r w:rsidRPr="000D4594">
        <w:rPr>
          <w:rFonts w:ascii="Book Antiqua" w:hAnsi="Book Antiqua" w:cs="Book Antiqua"/>
          <w:sz w:val="24"/>
          <w:szCs w:val="24"/>
        </w:rPr>
        <w:t>realizará</w:t>
      </w:r>
      <w:r w:rsidR="00E70C51">
        <w:rPr>
          <w:rFonts w:ascii="Book Antiqua" w:hAnsi="Book Antiqua" w:cs="Book Antiqua"/>
          <w:sz w:val="24"/>
          <w:szCs w:val="24"/>
        </w:rPr>
        <w:t xml:space="preserve"> </w:t>
      </w:r>
      <w:r w:rsidR="004943EC">
        <w:rPr>
          <w:rFonts w:ascii="Book Antiqua" w:hAnsi="Book Antiqua" w:cs="Book Antiqua"/>
          <w:sz w:val="24"/>
          <w:szCs w:val="24"/>
        </w:rPr>
        <w:t xml:space="preserve">la valoración de </w:t>
      </w:r>
      <w:r w:rsidR="0008243B">
        <w:rPr>
          <w:rFonts w:ascii="Book Antiqua" w:hAnsi="Book Antiqua" w:cs="Book Antiqua"/>
          <w:sz w:val="24"/>
          <w:szCs w:val="24"/>
        </w:rPr>
        <w:t>estas</w:t>
      </w:r>
      <w:r w:rsidR="004943EC">
        <w:rPr>
          <w:rFonts w:ascii="Book Antiqua" w:hAnsi="Book Antiqua" w:cs="Book Antiqua"/>
          <w:sz w:val="24"/>
          <w:szCs w:val="24"/>
        </w:rPr>
        <w:t xml:space="preserve"> y posteriormente, se comunicará </w:t>
      </w:r>
      <w:r w:rsidRPr="000D4594">
        <w:rPr>
          <w:rFonts w:ascii="Book Antiqua" w:hAnsi="Book Antiqua" w:cs="Book Antiqua"/>
          <w:sz w:val="24"/>
          <w:szCs w:val="24"/>
        </w:rPr>
        <w:t>al Consejo Superior,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para su análisis y aprobación</w:t>
      </w:r>
      <w:r w:rsidR="004943EC">
        <w:rPr>
          <w:rFonts w:ascii="Book Antiqua" w:hAnsi="Book Antiqua" w:cs="Book Antiqua"/>
          <w:sz w:val="24"/>
          <w:szCs w:val="24"/>
        </w:rPr>
        <w:t xml:space="preserve"> </w:t>
      </w:r>
      <w:r w:rsidR="0008243B">
        <w:rPr>
          <w:rFonts w:ascii="Book Antiqua" w:hAnsi="Book Antiqua" w:cs="Book Antiqua"/>
          <w:sz w:val="24"/>
          <w:szCs w:val="24"/>
        </w:rPr>
        <w:t>la propuesta</w:t>
      </w:r>
      <w:r w:rsidR="00232380">
        <w:rPr>
          <w:rFonts w:ascii="Book Antiqua" w:hAnsi="Book Antiqua" w:cs="Book Antiqua"/>
          <w:sz w:val="24"/>
          <w:szCs w:val="24"/>
        </w:rPr>
        <w:t xml:space="preserve"> ajustada</w:t>
      </w:r>
      <w:r w:rsidR="0008243B">
        <w:rPr>
          <w:rFonts w:ascii="Book Antiqua" w:hAnsi="Book Antiqua" w:cs="Book Antiqua"/>
          <w:sz w:val="24"/>
          <w:szCs w:val="24"/>
        </w:rPr>
        <w:t xml:space="preserve"> de estructura de trabajo. Una vez, definido por Consejo Superior </w:t>
      </w:r>
      <w:r w:rsidR="00B826DA">
        <w:rPr>
          <w:rFonts w:ascii="Book Antiqua" w:hAnsi="Book Antiqua" w:cs="Book Antiqua"/>
          <w:sz w:val="24"/>
          <w:szCs w:val="24"/>
        </w:rPr>
        <w:t xml:space="preserve">la aprobación de dicha estructura, </w:t>
      </w:r>
      <w:r w:rsidR="005F67A6">
        <w:rPr>
          <w:rFonts w:ascii="Book Antiqua" w:hAnsi="Book Antiqua" w:cs="Book Antiqua"/>
          <w:sz w:val="24"/>
          <w:szCs w:val="24"/>
        </w:rPr>
        <w:t xml:space="preserve">se </w:t>
      </w:r>
      <w:r w:rsidR="005F67A6" w:rsidRPr="000D4594">
        <w:rPr>
          <w:rFonts w:ascii="Book Antiqua" w:hAnsi="Book Antiqua" w:cs="Book Antiqua"/>
          <w:sz w:val="24"/>
          <w:szCs w:val="24"/>
        </w:rPr>
        <w:t>solicitará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1C28D5" w:rsidRPr="000D4594">
        <w:rPr>
          <w:rFonts w:ascii="Book Antiqua" w:hAnsi="Book Antiqua" w:cs="Book Antiqua"/>
          <w:sz w:val="24"/>
          <w:szCs w:val="24"/>
        </w:rPr>
        <w:t>el reparto</w:t>
      </w:r>
      <w:r w:rsidRPr="000D4594">
        <w:rPr>
          <w:rFonts w:ascii="Book Antiqua" w:hAnsi="Book Antiqua" w:cs="Book Antiqua"/>
          <w:sz w:val="24"/>
          <w:szCs w:val="24"/>
        </w:rPr>
        <w:t xml:space="preserve"> de asunto nuevos y cargas de trabajo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bajo </w:t>
      </w:r>
      <w:r w:rsidR="000B625F">
        <w:rPr>
          <w:rFonts w:ascii="Book Antiqua" w:hAnsi="Book Antiqua" w:cs="Book Antiqua"/>
          <w:sz w:val="24"/>
          <w:szCs w:val="24"/>
        </w:rPr>
        <w:t>esa</w:t>
      </w:r>
      <w:r w:rsidR="000B625F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DD2452" w:rsidRPr="000D4594">
        <w:rPr>
          <w:rFonts w:ascii="Book Antiqua" w:hAnsi="Book Antiqua" w:cs="Book Antiqua"/>
          <w:sz w:val="24"/>
          <w:szCs w:val="24"/>
        </w:rPr>
        <w:t>línea</w:t>
      </w:r>
      <w:r w:rsidR="00454D30" w:rsidRPr="000D4594">
        <w:rPr>
          <w:rFonts w:ascii="Book Antiqua" w:hAnsi="Book Antiqua" w:cs="Book Antiqua"/>
          <w:sz w:val="24"/>
          <w:szCs w:val="24"/>
        </w:rPr>
        <w:t>.</w:t>
      </w:r>
    </w:p>
    <w:p w14:paraId="11020376" w14:textId="38884E5A" w:rsidR="00454D30" w:rsidRDefault="00454D30" w:rsidP="00454D30">
      <w:pPr>
        <w:pStyle w:val="Prrafodelista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11D9D2" w14:textId="5E10388E" w:rsidR="00500BFA" w:rsidRPr="003304A8" w:rsidRDefault="00500BFA" w:rsidP="00673785">
      <w:pPr>
        <w:pStyle w:val="Ttulo1"/>
      </w:pPr>
      <w:r w:rsidRPr="003304A8">
        <w:t>Recomendaciones</w:t>
      </w:r>
    </w:p>
    <w:p w14:paraId="3C60017A" w14:textId="77777777" w:rsidR="00454D30" w:rsidRDefault="00454D30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5199738" w14:textId="72081D7C" w:rsidR="00500BFA" w:rsidRDefault="00500BFA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Consejo Superior:</w:t>
      </w:r>
    </w:p>
    <w:p w14:paraId="4901E676" w14:textId="02C15D1B" w:rsidR="000054EE" w:rsidRDefault="00F23B82" w:rsidP="000054EE">
      <w:pPr>
        <w:pStyle w:val="Prrafodelista"/>
        <w:numPr>
          <w:ilvl w:val="0"/>
          <w:numId w:val="22"/>
        </w:numPr>
        <w:jc w:val="both"/>
        <w:rPr>
          <w:rFonts w:ascii="Book Antiqua" w:hAnsi="Book Antiqua" w:cs="Book Antiqua"/>
          <w:sz w:val="24"/>
          <w:szCs w:val="24"/>
        </w:rPr>
      </w:pPr>
      <w:r w:rsidRPr="000054EE">
        <w:rPr>
          <w:rFonts w:ascii="Book Antiqua" w:hAnsi="Book Antiqua" w:cs="Book Antiqua"/>
          <w:sz w:val="24"/>
          <w:szCs w:val="24"/>
        </w:rPr>
        <w:t xml:space="preserve">Aprobar la variación </w:t>
      </w:r>
      <w:r w:rsidR="006A09E0" w:rsidRPr="000054EE">
        <w:rPr>
          <w:rFonts w:ascii="Book Antiqua" w:hAnsi="Book Antiqua" w:cs="Book Antiqua"/>
          <w:sz w:val="24"/>
          <w:szCs w:val="24"/>
        </w:rPr>
        <w:t>respecto a l</w:t>
      </w:r>
      <w:r w:rsidR="00FE2842" w:rsidRPr="000054EE">
        <w:rPr>
          <w:rFonts w:ascii="Book Antiqua" w:hAnsi="Book Antiqua" w:cs="Book Antiqua"/>
          <w:sz w:val="24"/>
          <w:szCs w:val="24"/>
        </w:rPr>
        <w:t xml:space="preserve">a tramitación </w:t>
      </w:r>
      <w:r w:rsidR="004012BA" w:rsidRPr="000054EE">
        <w:rPr>
          <w:rFonts w:ascii="Book Antiqua" w:hAnsi="Book Antiqua" w:cs="Book Antiqua"/>
          <w:sz w:val="24"/>
          <w:szCs w:val="24"/>
        </w:rPr>
        <w:t>d</w:t>
      </w:r>
      <w:r w:rsidR="00804485" w:rsidRPr="000054EE">
        <w:rPr>
          <w:rFonts w:ascii="Book Antiqua" w:hAnsi="Book Antiqua" w:cs="Book Antiqua"/>
          <w:sz w:val="24"/>
          <w:szCs w:val="24"/>
        </w:rPr>
        <w:t xml:space="preserve">efinida en el </w:t>
      </w:r>
      <w:r w:rsidR="00D342BF" w:rsidRPr="000054EE">
        <w:rPr>
          <w:rFonts w:ascii="Book Antiqua" w:hAnsi="Book Antiqua" w:cs="Book Antiqua"/>
          <w:sz w:val="24"/>
          <w:szCs w:val="24"/>
        </w:rPr>
        <w:t xml:space="preserve"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(PISAV), </w:t>
      </w:r>
      <w:r w:rsidR="000054EE" w:rsidRPr="000054EE">
        <w:rPr>
          <w:rFonts w:ascii="Book Antiqua" w:hAnsi="Book Antiqua" w:cs="Book Antiqua"/>
          <w:sz w:val="24"/>
          <w:szCs w:val="24"/>
        </w:rPr>
        <w:t xml:space="preserve">detallada en el  cuadro 2, el cual fue aprobado por el Consejo Superior en sesión 45-2020 del 8 de mayo de 2020, Artículo XVII, </w:t>
      </w:r>
      <w:r w:rsidR="00580313" w:rsidRPr="00580313">
        <w:rPr>
          <w:rFonts w:ascii="Book Antiqua" w:hAnsi="Book Antiqua" w:cs="Book Antiqua"/>
          <w:sz w:val="24"/>
          <w:szCs w:val="24"/>
        </w:rPr>
        <w:t>en cuanto a la asignación de demandas a la personas Técnicas Judiciales tramitadoras y se establecieron cuotas de trabajo para la persona Juzgadora encargada de Audiencias Tempranas de Conciliación, personas Técnicas de Demandas Nuevas y persona Técnicas de trámite de órdenes de apremios corporales</w:t>
      </w:r>
      <w:r w:rsidR="000054EE" w:rsidRPr="000054EE">
        <w:rPr>
          <w:rFonts w:ascii="Book Antiqua" w:hAnsi="Book Antiqua" w:cs="Book Antiqua"/>
          <w:sz w:val="24"/>
          <w:szCs w:val="24"/>
        </w:rPr>
        <w:t xml:space="preserve">, detallada en el </w:t>
      </w:r>
      <w:r w:rsidR="00A6518F">
        <w:rPr>
          <w:rFonts w:ascii="Book Antiqua" w:hAnsi="Book Antiqua" w:cs="Book Antiqua"/>
          <w:sz w:val="24"/>
          <w:szCs w:val="24"/>
        </w:rPr>
        <w:t>siguiente cuadro</w:t>
      </w:r>
      <w:r w:rsidR="00B01DC3">
        <w:rPr>
          <w:rFonts w:ascii="Book Antiqua" w:hAnsi="Book Antiqua" w:cs="Book Antiqua"/>
          <w:sz w:val="24"/>
          <w:szCs w:val="24"/>
        </w:rPr>
        <w:t>:</w:t>
      </w:r>
    </w:p>
    <w:p w14:paraId="4F1D7A59" w14:textId="642C50ED" w:rsidR="00A6518F" w:rsidRDefault="00A6518F" w:rsidP="00A6518F">
      <w:pPr>
        <w:jc w:val="both"/>
        <w:rPr>
          <w:rFonts w:ascii="Book Antiqua" w:hAnsi="Book Antiqua" w:cs="Book Antiqua"/>
          <w:sz w:val="24"/>
          <w:szCs w:val="24"/>
        </w:rPr>
      </w:pPr>
    </w:p>
    <w:p w14:paraId="13297AFA" w14:textId="77777777" w:rsidR="00A6518F" w:rsidRPr="00A6518F" w:rsidRDefault="00A6518F" w:rsidP="00A6518F">
      <w:pPr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91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4"/>
        <w:gridCol w:w="2160"/>
        <w:gridCol w:w="3077"/>
      </w:tblGrid>
      <w:tr w:rsidR="008B4B88" w:rsidRPr="00346527" w14:paraId="09A0BF63" w14:textId="77777777" w:rsidTr="00582F49">
        <w:trPr>
          <w:trHeight w:val="312"/>
          <w:jc w:val="center"/>
        </w:trPr>
        <w:tc>
          <w:tcPr>
            <w:tcW w:w="919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70F5328A" w14:textId="77777777" w:rsidR="008B4B88" w:rsidRPr="008B4B88" w:rsidRDefault="008B4B88" w:rsidP="008B4B88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B4B88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lastRenderedPageBreak/>
              <w:t>Juzgado de PA y VD PISAV La Unión</w:t>
            </w:r>
          </w:p>
        </w:tc>
      </w:tr>
      <w:tr w:rsidR="008B4B88" w:rsidRPr="00346527" w14:paraId="187F25B1" w14:textId="77777777" w:rsidTr="00582F49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76DAF820" w14:textId="77777777" w:rsidR="008B4B88" w:rsidRPr="00346527" w:rsidRDefault="008B4B88" w:rsidP="00582F4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23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496DE88C" w14:textId="77777777" w:rsidR="008B4B88" w:rsidRPr="00346527" w:rsidRDefault="008B4B88" w:rsidP="00582F4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8B4B88" w:rsidRPr="00346527" w14:paraId="17EBB61E" w14:textId="77777777" w:rsidTr="00582F49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D5C12E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160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60DF4D" w14:textId="77777777" w:rsidR="008B4B88" w:rsidRPr="00346527" w:rsidRDefault="008B4B88" w:rsidP="00582F4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633B6E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8B4B88" w:rsidRPr="00346527" w14:paraId="28F990BD" w14:textId="77777777" w:rsidTr="00582F49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B6577E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16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6475844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A11D3DD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8B4B88" w:rsidRPr="00346527" w14:paraId="7E8390F9" w14:textId="77777777" w:rsidTr="00582F49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327922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216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05DB1FD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82304B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8B4B88" w:rsidRPr="00346527" w14:paraId="1A4B5226" w14:textId="77777777" w:rsidTr="00582F49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5D9799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160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598D74DD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C9298A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 xml:space="preserve">Técnica o Técnico Judicial 4 </w:t>
            </w:r>
          </w:p>
        </w:tc>
      </w:tr>
      <w:tr w:rsidR="008B4B88" w:rsidRPr="00346527" w14:paraId="1F7346E3" w14:textId="77777777" w:rsidTr="00582F49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9B4C6D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16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CFDC86" w14:textId="77777777" w:rsidR="008B4B88" w:rsidRPr="00346527" w:rsidRDefault="008B4B88" w:rsidP="00582F4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5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0% PA</w:t>
            </w:r>
            <w:r w:rsidRPr="00346527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VD</w:t>
            </w: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4BBBE0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8B4B88" w:rsidRPr="00346527" w14:paraId="1314098D" w14:textId="77777777" w:rsidTr="00582F49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732305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0134544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55225D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8B4B88" w:rsidRPr="00346527" w14:paraId="0F7616FE" w14:textId="77777777" w:rsidTr="00582F49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BF2FCE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B99B38B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89E72A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8B4B88" w:rsidRPr="00346527" w14:paraId="099EE80F" w14:textId="77777777" w:rsidTr="00582F49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05CD4DB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 (VD)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445EB372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16E6BF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8B4B88" w:rsidRPr="00346527" w14:paraId="2793BC28" w14:textId="77777777" w:rsidTr="00582F49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39438B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216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E1068E" w14:textId="77777777" w:rsidR="008B4B88" w:rsidRPr="00346527" w:rsidRDefault="008B4B88" w:rsidP="00582F4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 (Conciliador)</w:t>
            </w:r>
          </w:p>
        </w:tc>
        <w:tc>
          <w:tcPr>
            <w:tcW w:w="307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C53BCC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 (Audiencias previas)</w:t>
            </w:r>
          </w:p>
        </w:tc>
      </w:tr>
      <w:tr w:rsidR="008B4B88" w:rsidRPr="00346527" w14:paraId="68C80F6D" w14:textId="77777777" w:rsidTr="00582F49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A6031A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 xml:space="preserve">Técnica o Técnico Judicial 6 (Apremios) 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0D1DB9B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DE29703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</w:tr>
      <w:tr w:rsidR="008B4B88" w:rsidRPr="00346527" w14:paraId="011A906C" w14:textId="77777777" w:rsidTr="00A6518F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04B16C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Notificador</w:t>
            </w:r>
          </w:p>
        </w:tc>
        <w:tc>
          <w:tcPr>
            <w:tcW w:w="21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5175A7E" w14:textId="77777777" w:rsidR="008B4B88" w:rsidRPr="00346527" w:rsidRDefault="008B4B88" w:rsidP="00582F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346527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  <w:tc>
          <w:tcPr>
            <w:tcW w:w="307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BF780F2" w14:textId="77777777" w:rsidR="008B4B88" w:rsidRPr="00346527" w:rsidRDefault="008B4B88" w:rsidP="00582F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346527">
              <w:rPr>
                <w:rFonts w:ascii="Calibri" w:eastAsia="Times New Roman" w:hAnsi="Calibri" w:cs="Times New Roman"/>
                <w:color w:val="000000"/>
                <w:lang w:eastAsia="es-CR"/>
              </w:rPr>
              <w:t> </w:t>
            </w:r>
          </w:p>
        </w:tc>
      </w:tr>
      <w:tr w:rsidR="008B4B88" w:rsidRPr="00346527" w14:paraId="530F8C89" w14:textId="77777777" w:rsidTr="00A6518F">
        <w:trPr>
          <w:trHeight w:val="600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231DCD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 (Plataforma PISAV))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53B45E0" w14:textId="77777777" w:rsidR="008B4B88" w:rsidRPr="00346527" w:rsidRDefault="008B4B88" w:rsidP="00582F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F45FE3" w14:textId="77777777" w:rsidR="008B4B88" w:rsidRPr="00346527" w:rsidRDefault="008B4B88" w:rsidP="00582F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8B4B88" w:rsidRPr="00346527" w14:paraId="314E8D4A" w14:textId="77777777" w:rsidTr="00A6518F">
        <w:trPr>
          <w:trHeight w:val="312"/>
          <w:jc w:val="center"/>
        </w:trPr>
        <w:tc>
          <w:tcPr>
            <w:tcW w:w="395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8F5464" w14:textId="77777777" w:rsidR="008B4B88" w:rsidRPr="00346527" w:rsidRDefault="008B4B88" w:rsidP="00582F4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346527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(Técnica o Técnico Judicial de Manifestación)</w:t>
            </w:r>
          </w:p>
        </w:tc>
        <w:tc>
          <w:tcPr>
            <w:tcW w:w="21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3A53408" w14:textId="77777777" w:rsidR="008B4B88" w:rsidRPr="00346527" w:rsidRDefault="008B4B88" w:rsidP="00582F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  <w:tc>
          <w:tcPr>
            <w:tcW w:w="307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C9D71F" w14:textId="77777777" w:rsidR="008B4B88" w:rsidRPr="00346527" w:rsidRDefault="008B4B88" w:rsidP="00582F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</w:tbl>
    <w:p w14:paraId="2D8F1F3C" w14:textId="77777777" w:rsidR="008B4B88" w:rsidRPr="000625A4" w:rsidRDefault="008B4B88" w:rsidP="008B4B88">
      <w:pPr>
        <w:spacing w:line="240" w:lineRule="auto"/>
        <w:ind w:left="-284" w:right="-93"/>
        <w:jc w:val="both"/>
        <w:rPr>
          <w:rFonts w:ascii="Book Antiqua" w:hAnsi="Book Antiqua" w:cs="Book Antiqua"/>
          <w:i/>
          <w:iCs/>
        </w:rPr>
      </w:pPr>
      <w:r w:rsidRPr="000625A4">
        <w:rPr>
          <w:rFonts w:ascii="Book Antiqua" w:hAnsi="Book Antiqua" w:cs="Book Antiqua"/>
          <w:b/>
          <w:bCs/>
          <w:i/>
          <w:iCs/>
        </w:rPr>
        <w:t>Fuente:</w:t>
      </w:r>
      <w:r w:rsidRPr="00047A5F">
        <w:rPr>
          <w:rFonts w:ascii="Book Antiqua" w:hAnsi="Book Antiqua" w:cs="Book Antiqua"/>
          <w:i/>
          <w:iCs/>
        </w:rPr>
        <w:t xml:space="preserve"> Subproceso de Modernización Institucional con base en análisis de funciones del personal judicial </w:t>
      </w:r>
      <w:r>
        <w:rPr>
          <w:rFonts w:ascii="Book Antiqua" w:hAnsi="Book Antiqua" w:cs="Book Antiqua"/>
          <w:i/>
          <w:iCs/>
        </w:rPr>
        <w:t>d</w:t>
      </w:r>
      <w:r w:rsidRPr="00047A5F">
        <w:rPr>
          <w:rFonts w:ascii="Book Antiqua" w:hAnsi="Book Antiqua" w:cs="Book Antiqua"/>
          <w:i/>
          <w:iCs/>
        </w:rPr>
        <w:t xml:space="preserve">el </w:t>
      </w:r>
      <w:r w:rsidRPr="00ED3244">
        <w:rPr>
          <w:rFonts w:ascii="Book Antiqua" w:hAnsi="Book Antiqua" w:cs="Book Antiqua"/>
          <w:i/>
          <w:iCs/>
        </w:rPr>
        <w:t xml:space="preserve">Juzgado de Pensiones Alimentarias y Violencia Doméstica de </w:t>
      </w:r>
      <w:r>
        <w:rPr>
          <w:rFonts w:ascii="Book Antiqua" w:hAnsi="Book Antiqua" w:cs="Book Antiqua"/>
          <w:i/>
          <w:iCs/>
        </w:rPr>
        <w:t>La Unión</w:t>
      </w:r>
      <w:r w:rsidRPr="00047A5F">
        <w:rPr>
          <w:rFonts w:ascii="Book Antiqua" w:hAnsi="Book Antiqua" w:cs="Book Antiqua"/>
          <w:i/>
          <w:iCs/>
        </w:rPr>
        <w:t>.</w:t>
      </w:r>
    </w:p>
    <w:p w14:paraId="314E7F5A" w14:textId="1E426EF7" w:rsidR="00D342BF" w:rsidRDefault="00D342BF" w:rsidP="000054EE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B787830" w14:textId="70D46FBC" w:rsidR="00D342BF" w:rsidRPr="00FA3251" w:rsidRDefault="00D342BF" w:rsidP="00D342B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FA3251">
        <w:rPr>
          <w:rFonts w:ascii="Book Antiqua" w:hAnsi="Book Antiqua" w:cs="Book Antiqua"/>
          <w:sz w:val="24"/>
          <w:szCs w:val="24"/>
        </w:rPr>
        <w:t xml:space="preserve">Juzgado </w:t>
      </w:r>
      <w:r>
        <w:rPr>
          <w:rFonts w:ascii="Book Antiqua" w:hAnsi="Book Antiqua" w:cs="Book Antiqua"/>
          <w:sz w:val="24"/>
          <w:szCs w:val="24"/>
        </w:rPr>
        <w:t xml:space="preserve">de Pensiones Alimentarias y Violencia Doméstica de </w:t>
      </w:r>
      <w:r w:rsidR="00346527">
        <w:rPr>
          <w:rFonts w:ascii="Book Antiqua" w:hAnsi="Book Antiqua" w:cs="Book Antiqua"/>
          <w:sz w:val="24"/>
          <w:szCs w:val="24"/>
        </w:rPr>
        <w:t>La Unión</w:t>
      </w:r>
      <w:r>
        <w:rPr>
          <w:rFonts w:ascii="Book Antiqua" w:hAnsi="Book Antiqua" w:cs="Book Antiqua"/>
          <w:sz w:val="24"/>
          <w:szCs w:val="24"/>
        </w:rPr>
        <w:t>:</w:t>
      </w:r>
    </w:p>
    <w:p w14:paraId="74F5EC6C" w14:textId="675AB21C" w:rsidR="00A75E5E" w:rsidRDefault="00A75E5E" w:rsidP="00D342BF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A97">
        <w:rPr>
          <w:rFonts w:ascii="Book Antiqua" w:hAnsi="Book Antiqua" w:cs="Book Antiqua"/>
          <w:sz w:val="24"/>
          <w:szCs w:val="24"/>
        </w:rPr>
        <w:t>Acatar la recomendación girada respecto a</w:t>
      </w:r>
      <w:r>
        <w:rPr>
          <w:rFonts w:ascii="Book Antiqua" w:hAnsi="Book Antiqua" w:cs="Book Antiqua"/>
          <w:sz w:val="24"/>
          <w:szCs w:val="24"/>
        </w:rPr>
        <w:t xml:space="preserve"> la</w:t>
      </w:r>
      <w:r w:rsidR="001A7488" w:rsidRPr="001A7488">
        <w:rPr>
          <w:rFonts w:ascii="Book Antiqua" w:hAnsi="Book Antiqua" w:cs="Book Antiqua"/>
          <w:sz w:val="24"/>
          <w:szCs w:val="24"/>
        </w:rPr>
        <w:t xml:space="preserve"> asignación de demandas a la</w:t>
      </w:r>
      <w:r w:rsidR="00ED4C64">
        <w:rPr>
          <w:rFonts w:ascii="Book Antiqua" w:hAnsi="Book Antiqua" w:cs="Book Antiqua"/>
          <w:sz w:val="24"/>
          <w:szCs w:val="24"/>
        </w:rPr>
        <w:t>s</w:t>
      </w:r>
      <w:r w:rsidR="001A7488" w:rsidRPr="001A7488">
        <w:rPr>
          <w:rFonts w:ascii="Book Antiqua" w:hAnsi="Book Antiqua" w:cs="Book Antiqua"/>
          <w:sz w:val="24"/>
          <w:szCs w:val="24"/>
        </w:rPr>
        <w:t xml:space="preserve"> personas Técnicas Judiciales tramitadoras y se establecieron cuotas de trabajo para la persona Juzgadora encargada de Audiencias Tempranas de Conciliación, personas Técnicas de Demandas Nuevas y persona Técnicas de trámite de órdenes de apremios corporales</w:t>
      </w:r>
    </w:p>
    <w:p w14:paraId="6C4C0D81" w14:textId="77777777" w:rsidR="00D342BF" w:rsidRPr="00D342BF" w:rsidRDefault="00D342BF" w:rsidP="00D342BF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883860E" w14:textId="68A80FA9" w:rsidR="00702FC9" w:rsidRPr="00D21A97" w:rsidRDefault="00BC396A" w:rsidP="00D21A97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A97">
        <w:rPr>
          <w:rFonts w:ascii="Book Antiqua" w:hAnsi="Book Antiqua" w:cs="Book Antiqua"/>
          <w:sz w:val="24"/>
          <w:szCs w:val="24"/>
        </w:rPr>
        <w:t>R</w:t>
      </w:r>
      <w:r w:rsidR="00702FC9" w:rsidRPr="00D21A97">
        <w:rPr>
          <w:rFonts w:ascii="Book Antiqua" w:hAnsi="Book Antiqua" w:cs="Book Antiqua"/>
          <w:sz w:val="24"/>
          <w:szCs w:val="24"/>
        </w:rPr>
        <w:t>eali</w:t>
      </w:r>
      <w:r w:rsidRPr="00D21A97">
        <w:rPr>
          <w:rFonts w:ascii="Book Antiqua" w:hAnsi="Book Antiqua" w:cs="Book Antiqua"/>
          <w:sz w:val="24"/>
          <w:szCs w:val="24"/>
        </w:rPr>
        <w:t>zar</w:t>
      </w:r>
      <w:r w:rsidR="00702FC9" w:rsidRPr="00D21A97">
        <w:rPr>
          <w:rFonts w:ascii="Book Antiqua" w:hAnsi="Book Antiqua" w:cs="Book Antiqua"/>
          <w:sz w:val="24"/>
          <w:szCs w:val="24"/>
        </w:rPr>
        <w:t xml:space="preserve"> la distribución de asuntos del circulante</w:t>
      </w:r>
      <w:r w:rsidR="0014022B" w:rsidRPr="00D21A97">
        <w:rPr>
          <w:rFonts w:ascii="Book Antiqua" w:hAnsi="Book Antiqua" w:cs="Book Antiqua"/>
          <w:sz w:val="24"/>
          <w:szCs w:val="24"/>
        </w:rPr>
        <w:t xml:space="preserve"> para equiparar las cargas de trabajo</w:t>
      </w:r>
      <w:r w:rsidRPr="00D21A97">
        <w:rPr>
          <w:rFonts w:ascii="Book Antiqua" w:hAnsi="Book Antiqua" w:cs="Book Antiqua"/>
          <w:sz w:val="24"/>
          <w:szCs w:val="24"/>
        </w:rPr>
        <w:t>, en función del escenario recomendado.</w:t>
      </w:r>
    </w:p>
    <w:p w14:paraId="52DB9C26" w14:textId="395F8B5B" w:rsidR="00702FC9" w:rsidRDefault="00702FC9" w:rsidP="00D21A97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172074A" w14:textId="2E8E6492" w:rsidR="00A6518F" w:rsidRDefault="00A6518F" w:rsidP="00D21A97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7B501D8" w14:textId="661475E9" w:rsidR="00A6518F" w:rsidRDefault="00A6518F" w:rsidP="00D21A97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9FC5F8F" w14:textId="77777777" w:rsidR="00A6518F" w:rsidRDefault="00A6518F" w:rsidP="00D21A97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FEAC061" w14:textId="316A7F4F" w:rsidR="003717E6" w:rsidRDefault="00A6518F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>Dirección de Tecnología de la Información:</w:t>
      </w:r>
    </w:p>
    <w:p w14:paraId="5F0AE4EA" w14:textId="5D0E76BB" w:rsidR="00AA1636" w:rsidRDefault="00BC396A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A212A">
        <w:rPr>
          <w:rFonts w:ascii="Book Antiqua" w:hAnsi="Book Antiqua" w:cs="Book Antiqua"/>
          <w:sz w:val="24"/>
          <w:szCs w:val="24"/>
        </w:rPr>
        <w:t>P</w:t>
      </w:r>
      <w:r w:rsidR="00702FC9" w:rsidRPr="005A212A">
        <w:rPr>
          <w:rFonts w:ascii="Book Antiqua" w:hAnsi="Book Antiqua" w:cs="Book Antiqua"/>
          <w:sz w:val="24"/>
          <w:szCs w:val="24"/>
        </w:rPr>
        <w:t>rogram</w:t>
      </w:r>
      <w:r w:rsidRPr="005A212A">
        <w:rPr>
          <w:rFonts w:ascii="Book Antiqua" w:hAnsi="Book Antiqua" w:cs="Book Antiqua"/>
          <w:sz w:val="24"/>
          <w:szCs w:val="24"/>
        </w:rPr>
        <w:t>ar</w:t>
      </w:r>
      <w:r w:rsidR="00702FC9" w:rsidRPr="005A212A">
        <w:rPr>
          <w:rFonts w:ascii="Book Antiqua" w:hAnsi="Book Antiqua" w:cs="Book Antiqua"/>
          <w:sz w:val="24"/>
          <w:szCs w:val="24"/>
        </w:rPr>
        <w:t xml:space="preserve"> la distribución de asuntos nuevos</w:t>
      </w:r>
      <w:r w:rsidR="008B4B88">
        <w:rPr>
          <w:rFonts w:ascii="Book Antiqua" w:hAnsi="Book Antiqua" w:cs="Book Antiqua"/>
          <w:sz w:val="24"/>
          <w:szCs w:val="24"/>
        </w:rPr>
        <w:t xml:space="preserve"> por clase de asunto</w:t>
      </w:r>
      <w:r w:rsidR="00702FC9" w:rsidRPr="005A212A">
        <w:rPr>
          <w:rFonts w:ascii="Book Antiqua" w:hAnsi="Book Antiqua" w:cs="Book Antiqua"/>
          <w:sz w:val="24"/>
          <w:szCs w:val="24"/>
        </w:rPr>
        <w:t xml:space="preserve"> en el despacho</w:t>
      </w:r>
      <w:r w:rsidRPr="005A212A">
        <w:rPr>
          <w:rFonts w:ascii="Book Antiqua" w:hAnsi="Book Antiqua" w:cs="Book Antiqua"/>
          <w:sz w:val="24"/>
          <w:szCs w:val="24"/>
        </w:rPr>
        <w:t>, en función del escenario recomendado</w:t>
      </w:r>
      <w:r w:rsidR="00702FC9" w:rsidRPr="005A212A">
        <w:rPr>
          <w:rFonts w:ascii="Book Antiqua" w:hAnsi="Book Antiqua" w:cs="Book Antiqua"/>
          <w:sz w:val="24"/>
          <w:szCs w:val="24"/>
        </w:rPr>
        <w:t xml:space="preserve">. </w:t>
      </w:r>
    </w:p>
    <w:p w14:paraId="3A37185E" w14:textId="77777777" w:rsidR="0035612E" w:rsidRDefault="0035612E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8B56C95" w14:textId="5DA2C201" w:rsidR="00500BFA" w:rsidRDefault="006567CD" w:rsidP="00673785">
      <w:pPr>
        <w:pStyle w:val="Ttulo1"/>
      </w:pPr>
      <w:r>
        <w:t>A</w:t>
      </w:r>
      <w:r w:rsidR="006B7207">
        <w:t>péndice</w:t>
      </w:r>
      <w:r w:rsidR="00A6518F">
        <w:t>s</w:t>
      </w:r>
    </w:p>
    <w:p w14:paraId="50CC79DF" w14:textId="77777777" w:rsidR="006B7207" w:rsidRPr="006567CD" w:rsidRDefault="006B7207" w:rsidP="00505406">
      <w:pPr>
        <w:pStyle w:val="Prrafodelista"/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670"/>
        <w:gridCol w:w="1887"/>
      </w:tblGrid>
      <w:tr w:rsidR="007777F3" w:rsidRPr="003E28EE" w14:paraId="19A719CF" w14:textId="77777777" w:rsidTr="00BD5C5D">
        <w:tc>
          <w:tcPr>
            <w:tcW w:w="1271" w:type="dxa"/>
            <w:shd w:val="clear" w:color="auto" w:fill="4472C4" w:themeFill="accent1"/>
          </w:tcPr>
          <w:p w14:paraId="4F289FF2" w14:textId="19F951D1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Apéndice</w:t>
            </w:r>
          </w:p>
        </w:tc>
        <w:tc>
          <w:tcPr>
            <w:tcW w:w="5670" w:type="dxa"/>
            <w:shd w:val="clear" w:color="auto" w:fill="4472C4" w:themeFill="accent1"/>
          </w:tcPr>
          <w:p w14:paraId="648CECD1" w14:textId="0CC47A1F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887" w:type="dxa"/>
            <w:shd w:val="clear" w:color="auto" w:fill="4472C4" w:themeFill="accent1"/>
          </w:tcPr>
          <w:p w14:paraId="0D65E8F8" w14:textId="688DBDC4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Documento</w:t>
            </w:r>
          </w:p>
        </w:tc>
      </w:tr>
      <w:tr w:rsidR="007777F3" w:rsidRPr="003E28EE" w14:paraId="6C83A3F5" w14:textId="77777777" w:rsidTr="00BD5C5D">
        <w:tc>
          <w:tcPr>
            <w:tcW w:w="1271" w:type="dxa"/>
            <w:vAlign w:val="center"/>
          </w:tcPr>
          <w:p w14:paraId="3A95D804" w14:textId="3D453105" w:rsidR="007777F3" w:rsidRPr="003E28EE" w:rsidRDefault="003E28EE" w:rsidP="007F10E8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218CE5AD" w14:textId="4F81E884" w:rsidR="007777F3" w:rsidRPr="00BD5C5D" w:rsidRDefault="003E28EE" w:rsidP="007F10E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Informe de la Contraloría General de la República (CGR) número DFOE-PG-0098 (2683)-2020, relacionado con el informe DFOE-PG-IF-00002-2020 </w:t>
            </w:r>
            <w:r w:rsidRPr="00BD5C5D">
              <w:rPr>
                <w:rFonts w:ascii="Book Antiqua" w:hAnsi="Book Antiqua" w:cs="Arial"/>
                <w:i/>
                <w:iCs/>
                <w:sz w:val="24"/>
                <w:szCs w:val="24"/>
              </w:rPr>
              <w:t>“Informe de Auditoría Operativa sobre la gestión del Poder Judicial en cuanto a la oportunidad de la prestación del servicio público de administración de la justicia de los juzgados de Familia y de Pensiones alimentarias</w:t>
            </w:r>
            <w:r w:rsidRPr="00BD5C5D">
              <w:rPr>
                <w:rFonts w:ascii="Book Antiqua" w:hAnsi="Book Antiqua" w:cs="Arial"/>
                <w:sz w:val="24"/>
                <w:szCs w:val="24"/>
              </w:rPr>
              <w:t>”</w:t>
            </w:r>
          </w:p>
        </w:tc>
        <w:tc>
          <w:tcPr>
            <w:tcW w:w="1887" w:type="dxa"/>
            <w:vAlign w:val="center"/>
          </w:tcPr>
          <w:p w14:paraId="3553D79E" w14:textId="19F6211F" w:rsidR="007777F3" w:rsidRPr="003E28EE" w:rsidRDefault="003E28EE" w:rsidP="007F10E8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object w:dxaOrig="1538" w:dyaOrig="994" w14:anchorId="12615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49.85pt" o:ole="">
                  <v:imagedata r:id="rId10" o:title=""/>
                </v:shape>
                <o:OLEObject Type="Embed" ProgID="AcroExch.Document.DC" ShapeID="_x0000_i1025" DrawAspect="Icon" ObjectID="_1686640461" r:id="rId11"/>
              </w:object>
            </w:r>
          </w:p>
        </w:tc>
      </w:tr>
      <w:tr w:rsidR="00FB6C97" w:rsidRPr="00BD5C5D" w14:paraId="56555035" w14:textId="77777777" w:rsidTr="00BD5C5D">
        <w:tc>
          <w:tcPr>
            <w:tcW w:w="1271" w:type="dxa"/>
            <w:vAlign w:val="center"/>
          </w:tcPr>
          <w:p w14:paraId="573FE4D7" w14:textId="4E324938" w:rsidR="00FB6C97" w:rsidRPr="003E28EE" w:rsidRDefault="00305862" w:rsidP="00FB6C97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493AFE99" w14:textId="7DC13C33" w:rsidR="00FB6C97" w:rsidRPr="00BD5C5D" w:rsidRDefault="00FB6C97" w:rsidP="00FB6C9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Minuta </w:t>
            </w:r>
            <w:r w:rsidR="004A439D">
              <w:rPr>
                <w:rFonts w:ascii="Book Antiqua" w:hAnsi="Book Antiqua" w:cs="Arial"/>
                <w:sz w:val="24"/>
                <w:szCs w:val="24"/>
              </w:rPr>
              <w:t>2</w:t>
            </w:r>
            <w:r w:rsidR="00BF3B2B">
              <w:rPr>
                <w:rFonts w:ascii="Book Antiqua" w:hAnsi="Book Antiqua" w:cs="Arial"/>
                <w:sz w:val="24"/>
                <w:szCs w:val="24"/>
              </w:rPr>
              <w:t>59</w:t>
            </w:r>
            <w:r w:rsidRPr="003E28EE">
              <w:rPr>
                <w:rFonts w:ascii="Book Antiqua" w:hAnsi="Book Antiqua" w:cs="Arial"/>
                <w:sz w:val="24"/>
                <w:szCs w:val="24"/>
              </w:rPr>
              <w:t>-PLA-MI-MNTA-2020</w:t>
            </w:r>
          </w:p>
        </w:tc>
        <w:tc>
          <w:tcPr>
            <w:tcW w:w="1887" w:type="dxa"/>
            <w:vAlign w:val="center"/>
          </w:tcPr>
          <w:p w14:paraId="7746130A" w14:textId="2CC1BF62" w:rsidR="00FB6C97" w:rsidRPr="00BD5C5D" w:rsidRDefault="00BF3B2B" w:rsidP="00FB6C97">
            <w:pPr>
              <w:spacing w:line="360" w:lineRule="auto"/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object w:dxaOrig="1513" w:dyaOrig="984" w14:anchorId="1FD7DB36">
                <v:shape id="_x0000_i1026" type="#_x0000_t75" style="width:75.7pt;height:49.4pt" o:ole="">
                  <v:imagedata r:id="rId12" o:title=""/>
                </v:shape>
                <o:OLEObject Type="Embed" ProgID="AcroExch.Document.DC" ShapeID="_x0000_i1026" DrawAspect="Icon" ObjectID="_1686640462" r:id="rId13"/>
              </w:object>
            </w:r>
          </w:p>
        </w:tc>
      </w:tr>
      <w:tr w:rsidR="00FB6C97" w:rsidRPr="00BD5C5D" w14:paraId="004C71A7" w14:textId="77777777" w:rsidTr="00BD5C5D">
        <w:tc>
          <w:tcPr>
            <w:tcW w:w="1271" w:type="dxa"/>
            <w:vAlign w:val="center"/>
          </w:tcPr>
          <w:p w14:paraId="315EEAE7" w14:textId="126DBB5C" w:rsidR="00FB6C97" w:rsidRPr="003E28EE" w:rsidRDefault="00305862" w:rsidP="00FB6C97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21667A22" w14:textId="5A1FE828" w:rsidR="00FB6C97" w:rsidRPr="00BD5C5D" w:rsidRDefault="00FB6C97" w:rsidP="00FB6C9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Funciones del personal del </w:t>
            </w:r>
            <w:r w:rsidR="00ED4C64" w:rsidRPr="00ED4C64">
              <w:rPr>
                <w:rFonts w:ascii="Book Antiqua" w:hAnsi="Book Antiqua" w:cs="Arial"/>
                <w:sz w:val="24"/>
                <w:szCs w:val="24"/>
              </w:rPr>
              <w:t xml:space="preserve">Juzgado de Pensiones Alimentarias y Violencia Doméstica de </w:t>
            </w:r>
            <w:r w:rsidR="00BF3B2B">
              <w:rPr>
                <w:rFonts w:ascii="Book Antiqua" w:hAnsi="Book Antiqua" w:cs="Arial"/>
                <w:sz w:val="24"/>
                <w:szCs w:val="24"/>
              </w:rPr>
              <w:t>la Unión</w:t>
            </w:r>
            <w:r w:rsidR="00ED4C64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  <w:tc>
          <w:tcPr>
            <w:tcW w:w="1887" w:type="dxa"/>
            <w:vAlign w:val="center"/>
          </w:tcPr>
          <w:p w14:paraId="73683880" w14:textId="232859FE" w:rsidR="00FB6C97" w:rsidRPr="00BD5C5D" w:rsidRDefault="00BF3B2B" w:rsidP="00FB6C97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object w:dxaOrig="1513" w:dyaOrig="984" w14:anchorId="5E112A95">
                <v:shape id="_x0000_i1027" type="#_x0000_t75" style="width:75.7pt;height:49.4pt" o:ole="">
                  <v:imagedata r:id="rId14" o:title=""/>
                </v:shape>
                <o:OLEObject Type="Embed" ProgID="Package" ShapeID="_x0000_i1027" DrawAspect="Icon" ObjectID="_1686640463" r:id="rId15"/>
              </w:object>
            </w:r>
          </w:p>
        </w:tc>
      </w:tr>
      <w:tr w:rsidR="00BE661F" w:rsidRPr="00BD5C5D" w14:paraId="45C141B5" w14:textId="77777777" w:rsidTr="00BD5C5D">
        <w:tc>
          <w:tcPr>
            <w:tcW w:w="1271" w:type="dxa"/>
            <w:vAlign w:val="center"/>
          </w:tcPr>
          <w:p w14:paraId="68F49A60" w14:textId="2D8AFF67" w:rsidR="00BE661F" w:rsidRPr="003E28EE" w:rsidRDefault="00BE661F" w:rsidP="00BE661F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14:paraId="0AD3432C" w14:textId="114FEFFA" w:rsidR="00BE661F" w:rsidRPr="00BD5C5D" w:rsidRDefault="00BE661F" w:rsidP="00BE661F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>Circular 02-2016 emitida por el Consejo Superior “Necesidad de Aval del Consejo Superior para realizar cambios a la modalidad de trabajo y organización ya realizadas”</w:t>
            </w:r>
            <w:r w:rsidRPr="003E28EE">
              <w:rPr>
                <w:rFonts w:ascii="Book Antiqua" w:hAnsi="Book Antiqua" w:cs="Book Antiqua"/>
                <w:i/>
                <w:iCs/>
                <w:snapToGrid w:val="0"/>
                <w:sz w:val="24"/>
                <w:szCs w:val="24"/>
              </w:rPr>
              <w:t xml:space="preserve"> </w:t>
            </w:r>
          </w:p>
        </w:tc>
        <w:bookmarkStart w:id="5" w:name="_MON_1662901609"/>
        <w:bookmarkEnd w:id="5"/>
        <w:tc>
          <w:tcPr>
            <w:tcW w:w="1887" w:type="dxa"/>
            <w:vAlign w:val="center"/>
          </w:tcPr>
          <w:p w14:paraId="65C4B0D8" w14:textId="7FD91CA0" w:rsidR="00BE661F" w:rsidRPr="00BD5C5D" w:rsidRDefault="00BE661F" w:rsidP="00BE661F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object w:dxaOrig="1538" w:dyaOrig="994" w14:anchorId="472C3371">
                <v:shape id="_x0000_i1028" type="#_x0000_t75" style="width:77.55pt;height:49.85pt" o:ole="">
                  <v:imagedata r:id="rId16" o:title=""/>
                </v:shape>
                <o:OLEObject Type="Embed" ProgID="Word.Document.12" ShapeID="_x0000_i1028" DrawAspect="Icon" ObjectID="_1686640464" r:id="rId17">
                  <o:FieldCodes>\s</o:FieldCodes>
                </o:OLEObject>
              </w:object>
            </w:r>
          </w:p>
        </w:tc>
      </w:tr>
    </w:tbl>
    <w:p w14:paraId="1FF6599A" w14:textId="77777777" w:rsidR="000D30F5" w:rsidRPr="000D14EC" w:rsidRDefault="000D30F5" w:rsidP="007D30C6">
      <w:pPr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2F457D" w14:paraId="6CAC9846" w14:textId="77777777" w:rsidTr="00505406">
        <w:tc>
          <w:tcPr>
            <w:tcW w:w="1838" w:type="dxa"/>
            <w:vAlign w:val="center"/>
          </w:tcPr>
          <w:p w14:paraId="5F08CCEA" w14:textId="60D4E1D2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Elaborado </w:t>
            </w:r>
          </w:p>
        </w:tc>
        <w:tc>
          <w:tcPr>
            <w:tcW w:w="6990" w:type="dxa"/>
            <w:vAlign w:val="center"/>
          </w:tcPr>
          <w:p w14:paraId="6FAA2078" w14:textId="361FDFDC" w:rsidR="002F457D" w:rsidRDefault="00BF3B2B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Ing</w:t>
            </w:r>
            <w:r w:rsidR="00A6432F">
              <w:rPr>
                <w:rFonts w:ascii="Book Antiqua" w:hAnsi="Book Antiqua" w:cs="Book Antiqua"/>
                <w:sz w:val="24"/>
                <w:szCs w:val="24"/>
              </w:rPr>
              <w:t xml:space="preserve">. </w:t>
            </w:r>
            <w:r>
              <w:rPr>
                <w:rFonts w:ascii="Book Antiqua" w:hAnsi="Book Antiqua" w:cs="Book Antiqua"/>
                <w:sz w:val="24"/>
                <w:szCs w:val="24"/>
              </w:rPr>
              <w:t>Karla Calvo Herrera</w:t>
            </w:r>
            <w:r w:rsidR="00BE7015">
              <w:rPr>
                <w:rFonts w:ascii="Book Antiqua" w:hAnsi="Book Antiqua" w:cs="Book Antiqua"/>
                <w:sz w:val="24"/>
                <w:szCs w:val="24"/>
              </w:rPr>
              <w:t>, Profesional 2</w:t>
            </w:r>
          </w:p>
        </w:tc>
      </w:tr>
      <w:tr w:rsidR="002F457D" w14:paraId="2D67CCED" w14:textId="77777777" w:rsidTr="00505406">
        <w:tc>
          <w:tcPr>
            <w:tcW w:w="1838" w:type="dxa"/>
            <w:vAlign w:val="center"/>
          </w:tcPr>
          <w:p w14:paraId="345A98DC" w14:textId="62E63772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Revisado </w:t>
            </w:r>
          </w:p>
        </w:tc>
        <w:tc>
          <w:tcPr>
            <w:tcW w:w="6990" w:type="dxa"/>
            <w:vAlign w:val="center"/>
          </w:tcPr>
          <w:p w14:paraId="12A70B43" w14:textId="21E8A0CC" w:rsidR="002F457D" w:rsidRDefault="00AA7B8C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Inga. Lucía Zeledón Quirós, Coordinadora 3 Subproceso de Modernización Jurisdiccional</w:t>
            </w:r>
          </w:p>
        </w:tc>
      </w:tr>
      <w:tr w:rsidR="002F457D" w14:paraId="76118F47" w14:textId="77777777" w:rsidTr="00505406">
        <w:tc>
          <w:tcPr>
            <w:tcW w:w="1838" w:type="dxa"/>
            <w:vAlign w:val="center"/>
          </w:tcPr>
          <w:p w14:paraId="022D73CC" w14:textId="588313FD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Aprobado</w:t>
            </w:r>
          </w:p>
        </w:tc>
        <w:tc>
          <w:tcPr>
            <w:tcW w:w="6990" w:type="dxa"/>
            <w:vAlign w:val="center"/>
          </w:tcPr>
          <w:p w14:paraId="24C00877" w14:textId="0BD3E164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Ing. Jorge Fernando Rodríguez Salazar, Jefe </w:t>
            </w:r>
            <w:r w:rsidR="00AA7B8C">
              <w:rPr>
                <w:rFonts w:ascii="Book Antiqua" w:hAnsi="Book Antiqua" w:cs="Book Antiqua"/>
                <w:sz w:val="24"/>
                <w:szCs w:val="24"/>
              </w:rPr>
              <w:t>a.í del Subproceso de Evaluación</w:t>
            </w:r>
          </w:p>
        </w:tc>
      </w:tr>
    </w:tbl>
    <w:p w14:paraId="635EF7C1" w14:textId="77777777" w:rsidR="007D30C6" w:rsidRPr="007D30C6" w:rsidRDefault="007D30C6" w:rsidP="00ED4C64">
      <w:pPr>
        <w:spacing w:line="276" w:lineRule="auto"/>
        <w:jc w:val="both"/>
        <w:rPr>
          <w:rFonts w:ascii="Book Antiqua" w:hAnsi="Book Antiqua" w:cs="Book Antiqua"/>
          <w:sz w:val="24"/>
          <w:szCs w:val="24"/>
        </w:rPr>
      </w:pPr>
    </w:p>
    <w:sectPr w:rsidR="007D30C6" w:rsidRPr="007D30C6" w:rsidSect="008446CF">
      <w:headerReference w:type="default" r:id="rId18"/>
      <w:footerReference w:type="default" r:id="rId19"/>
      <w:pgSz w:w="12240" w:h="15840"/>
      <w:pgMar w:top="1417" w:right="1701" w:bottom="1417" w:left="1701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19BC0" w14:textId="77777777" w:rsidR="007D010B" w:rsidRDefault="007D010B" w:rsidP="00FD4CE3">
      <w:pPr>
        <w:spacing w:after="0" w:line="240" w:lineRule="auto"/>
      </w:pPr>
      <w:r>
        <w:separator/>
      </w:r>
    </w:p>
  </w:endnote>
  <w:endnote w:type="continuationSeparator" w:id="0">
    <w:p w14:paraId="73D44180" w14:textId="77777777" w:rsidR="007D010B" w:rsidRDefault="007D010B" w:rsidP="00FD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0898332"/>
      <w:docPartObj>
        <w:docPartGallery w:val="Page Numbers (Bottom of Page)"/>
        <w:docPartUnique/>
      </w:docPartObj>
    </w:sdtPr>
    <w:sdtEndPr/>
    <w:sdtContent>
      <w:p w14:paraId="2C4CF154" w14:textId="77777777" w:rsidR="00E40FCA" w:rsidRPr="00E40FCA" w:rsidRDefault="00E40FCA" w:rsidP="00E40FCA">
        <w:pPr>
          <w:pBdr>
            <w:top w:val="single" w:sz="4" w:space="1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E40FCA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Trabajamos por el desarrollo de la administración de justicia                               con proyección e innovación</w:t>
        </w:r>
      </w:p>
      <w:p w14:paraId="24E82A9C" w14:textId="1ED2DE7D" w:rsidR="00E40FCA" w:rsidRDefault="00E40F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F4069E" w14:textId="03BCDA5B" w:rsidR="00E40FCA" w:rsidRPr="00E40FCA" w:rsidRDefault="00E40FCA" w:rsidP="00E40F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41B66" w14:textId="77777777" w:rsidR="007D010B" w:rsidRDefault="007D010B" w:rsidP="00FD4CE3">
      <w:pPr>
        <w:spacing w:after="0" w:line="240" w:lineRule="auto"/>
      </w:pPr>
      <w:r>
        <w:separator/>
      </w:r>
    </w:p>
  </w:footnote>
  <w:footnote w:type="continuationSeparator" w:id="0">
    <w:p w14:paraId="237D00B4" w14:textId="77777777" w:rsidR="007D010B" w:rsidRDefault="007D010B" w:rsidP="00FD4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987E" w14:textId="77777777" w:rsidR="00FD4CE3" w:rsidRDefault="00FD4CE3" w:rsidP="00FD4CE3">
    <w:pPr>
      <w:pStyle w:val="Encabezado"/>
      <w:tabs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                                      Poder Judicial – Dirección de Planificación</w:t>
    </w:r>
    <w:r>
      <w:rPr>
        <w:sz w:val="24"/>
        <w:szCs w:val="24"/>
      </w:rPr>
      <w:object w:dxaOrig="1845" w:dyaOrig="2145" w14:anchorId="26E90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24.45pt;height:31.4pt" o:ole="">
          <v:imagedata r:id="rId1" o:title=""/>
        </v:shape>
        <o:OLEObject Type="Embed" ProgID="PBrush" ShapeID="_x0000_i1029" DrawAspect="Content" ObjectID="_1686640465" r:id="rId2"/>
      </w:object>
    </w:r>
  </w:p>
  <w:p w14:paraId="5259F662" w14:textId="4F005FC8" w:rsidR="00FD4CE3" w:rsidRDefault="00FD4CE3" w:rsidP="00FD4CE3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r w:rsidR="008446CF">
      <w:rPr>
        <w:rFonts w:ascii="Book Antiqua" w:hAnsi="Book Antiqua" w:cs="Book Antiqua"/>
        <w:i/>
        <w:iCs/>
        <w:sz w:val="18"/>
        <w:szCs w:val="18"/>
      </w:rPr>
      <w:t>- Costa</w:t>
    </w:r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FDC5866" w14:textId="040E11E4" w:rsidR="00FD4CE3" w:rsidRDefault="00FD4CE3" w:rsidP="00FD4CE3">
    <w:pPr>
      <w:pStyle w:val="Encabezado"/>
      <w:jc w:val="center"/>
      <w:rPr>
        <w:rFonts w:ascii="Book Antiqua" w:hAnsi="Book Antiqua" w:cs="Book Antiqua"/>
        <w:i/>
        <w:iCs/>
        <w:sz w:val="18"/>
        <w:szCs w:val="18"/>
        <w:lang w:val="en-US"/>
      </w:rPr>
    </w:pPr>
    <w:r w:rsidRPr="00505406"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r w:rsidR="008446CF" w:rsidRPr="005B3B0C">
      <w:rPr>
        <w:rFonts w:ascii="Book Antiqua" w:hAnsi="Book Antiqua" w:cs="Book Antiqua"/>
        <w:i/>
        <w:iCs/>
        <w:sz w:val="18"/>
        <w:szCs w:val="18"/>
        <w:lang w:val="en-US"/>
      </w:rPr>
      <w:t>3599 Fax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Apdo.  95-1003  / </w:t>
    </w:r>
    <w:hyperlink r:id="rId3" w:history="1">
      <w:r w:rsidR="006E58D8" w:rsidRPr="00465A6D">
        <w:rPr>
          <w:rStyle w:val="Hipervnculo"/>
          <w:rFonts w:ascii="Book Antiqua" w:hAnsi="Book Antiqua" w:cs="Book Antiqua"/>
          <w:i/>
          <w:iCs/>
          <w:sz w:val="18"/>
          <w:szCs w:val="18"/>
          <w:lang w:val="en-US"/>
        </w:rPr>
        <w:t>planificacion@poder-judicial.go.cr</w:t>
      </w:r>
    </w:hyperlink>
  </w:p>
  <w:p w14:paraId="2C6657E7" w14:textId="63B58AFB" w:rsidR="006E58D8" w:rsidRPr="00FD4CE3" w:rsidRDefault="006E58D8" w:rsidP="00FD4CE3">
    <w:pPr>
      <w:pStyle w:val="Encabezado"/>
      <w:jc w:val="center"/>
      <w:rPr>
        <w:lang w:val="en-US"/>
      </w:rPr>
    </w:pPr>
    <w:r>
      <w:rPr>
        <w:rFonts w:ascii="Book Antiqua" w:hAnsi="Book Antiqua" w:cs="Book Antiqua"/>
        <w:i/>
        <w:iCs/>
        <w:sz w:val="18"/>
        <w:szCs w:val="18"/>
        <w:lang w:val="en-US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53BB"/>
    <w:multiLevelType w:val="multilevel"/>
    <w:tmpl w:val="B9A0E09C"/>
    <w:lvl w:ilvl="0">
      <w:start w:val="1"/>
      <w:numFmt w:val="upperRoman"/>
      <w:lvlText w:val="%1."/>
      <w:lvlJc w:val="left"/>
      <w:pPr>
        <w:ind w:left="967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96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967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327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32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687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68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47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407" w:hanging="2160"/>
      </w:pPr>
      <w:rPr>
        <w:rFonts w:hint="default"/>
        <w:sz w:val="22"/>
      </w:rPr>
    </w:lvl>
  </w:abstractNum>
  <w:abstractNum w:abstractNumId="1" w15:restartNumberingAfterBreak="0">
    <w:nsid w:val="078938B1"/>
    <w:multiLevelType w:val="hybridMultilevel"/>
    <w:tmpl w:val="35820894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7049"/>
    <w:multiLevelType w:val="hybridMultilevel"/>
    <w:tmpl w:val="C6844C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B94"/>
    <w:multiLevelType w:val="hybridMultilevel"/>
    <w:tmpl w:val="97E46A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8156B"/>
    <w:multiLevelType w:val="hybridMultilevel"/>
    <w:tmpl w:val="AF248D78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BA52DE"/>
    <w:multiLevelType w:val="hybridMultilevel"/>
    <w:tmpl w:val="A3AC7B0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43CE6"/>
    <w:multiLevelType w:val="hybridMultilevel"/>
    <w:tmpl w:val="9FDA03E4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C7DFB"/>
    <w:multiLevelType w:val="multilevel"/>
    <w:tmpl w:val="CE02DAE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FFC0795"/>
    <w:multiLevelType w:val="hybridMultilevel"/>
    <w:tmpl w:val="15F264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91885"/>
    <w:multiLevelType w:val="hybridMultilevel"/>
    <w:tmpl w:val="C11E2D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83CEE"/>
    <w:multiLevelType w:val="hybridMultilevel"/>
    <w:tmpl w:val="4AB8E32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D273A"/>
    <w:multiLevelType w:val="multilevel"/>
    <w:tmpl w:val="1C228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C6546C3"/>
    <w:multiLevelType w:val="hybridMultilevel"/>
    <w:tmpl w:val="C7B623BA"/>
    <w:lvl w:ilvl="0" w:tplc="C908C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57DF5"/>
    <w:multiLevelType w:val="hybridMultilevel"/>
    <w:tmpl w:val="E2E6534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A169C7"/>
    <w:multiLevelType w:val="hybridMultilevel"/>
    <w:tmpl w:val="99EC95A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896A39"/>
    <w:multiLevelType w:val="hybridMultilevel"/>
    <w:tmpl w:val="D75C64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45E7A"/>
    <w:multiLevelType w:val="hybridMultilevel"/>
    <w:tmpl w:val="74A0B6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77F1D"/>
    <w:multiLevelType w:val="hybridMultilevel"/>
    <w:tmpl w:val="B5C86476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1E"/>
    <w:multiLevelType w:val="hybridMultilevel"/>
    <w:tmpl w:val="5F5248D2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965B3B"/>
    <w:multiLevelType w:val="hybridMultilevel"/>
    <w:tmpl w:val="705CF34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318FB"/>
    <w:multiLevelType w:val="hybridMultilevel"/>
    <w:tmpl w:val="5576FA6A"/>
    <w:lvl w:ilvl="0" w:tplc="20CA2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C87F81"/>
    <w:multiLevelType w:val="hybridMultilevel"/>
    <w:tmpl w:val="FCE8F6DA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65193B"/>
    <w:multiLevelType w:val="hybridMultilevel"/>
    <w:tmpl w:val="57B656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7"/>
  </w:num>
  <w:num w:numId="5">
    <w:abstractNumId w:val="18"/>
  </w:num>
  <w:num w:numId="6">
    <w:abstractNumId w:val="15"/>
  </w:num>
  <w:num w:numId="7">
    <w:abstractNumId w:val="0"/>
  </w:num>
  <w:num w:numId="8">
    <w:abstractNumId w:val="20"/>
  </w:num>
  <w:num w:numId="9">
    <w:abstractNumId w:val="14"/>
  </w:num>
  <w:num w:numId="10">
    <w:abstractNumId w:val="12"/>
  </w:num>
  <w:num w:numId="11">
    <w:abstractNumId w:val="3"/>
  </w:num>
  <w:num w:numId="12">
    <w:abstractNumId w:val="9"/>
  </w:num>
  <w:num w:numId="13">
    <w:abstractNumId w:val="7"/>
  </w:num>
  <w:num w:numId="14">
    <w:abstractNumId w:val="8"/>
  </w:num>
  <w:num w:numId="15">
    <w:abstractNumId w:val="21"/>
  </w:num>
  <w:num w:numId="16">
    <w:abstractNumId w:val="17"/>
  </w:num>
  <w:num w:numId="17">
    <w:abstractNumId w:val="1"/>
  </w:num>
  <w:num w:numId="18">
    <w:abstractNumId w:val="10"/>
  </w:num>
  <w:num w:numId="19">
    <w:abstractNumId w:val="19"/>
  </w:num>
  <w:num w:numId="20">
    <w:abstractNumId w:val="22"/>
  </w:num>
  <w:num w:numId="21">
    <w:abstractNumId w:val="5"/>
  </w:num>
  <w:num w:numId="22">
    <w:abstractNumId w:val="16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4E"/>
    <w:rsid w:val="000054EE"/>
    <w:rsid w:val="0001243F"/>
    <w:rsid w:val="0002590F"/>
    <w:rsid w:val="000345C1"/>
    <w:rsid w:val="00047A5F"/>
    <w:rsid w:val="000625A4"/>
    <w:rsid w:val="00076EA4"/>
    <w:rsid w:val="0008243B"/>
    <w:rsid w:val="000877B0"/>
    <w:rsid w:val="000A425D"/>
    <w:rsid w:val="000A581F"/>
    <w:rsid w:val="000A65C1"/>
    <w:rsid w:val="000B4998"/>
    <w:rsid w:val="000B625F"/>
    <w:rsid w:val="000C69BA"/>
    <w:rsid w:val="000C78D9"/>
    <w:rsid w:val="000D2D54"/>
    <w:rsid w:val="000D30F5"/>
    <w:rsid w:val="000D4594"/>
    <w:rsid w:val="000E4248"/>
    <w:rsid w:val="000F0DAF"/>
    <w:rsid w:val="00101C4E"/>
    <w:rsid w:val="001049C0"/>
    <w:rsid w:val="0010679B"/>
    <w:rsid w:val="00122C93"/>
    <w:rsid w:val="0014022B"/>
    <w:rsid w:val="00145755"/>
    <w:rsid w:val="00145ADE"/>
    <w:rsid w:val="001508C9"/>
    <w:rsid w:val="00160BC0"/>
    <w:rsid w:val="001653A2"/>
    <w:rsid w:val="00170B5D"/>
    <w:rsid w:val="00182231"/>
    <w:rsid w:val="00190E6A"/>
    <w:rsid w:val="001A40D8"/>
    <w:rsid w:val="001A59CB"/>
    <w:rsid w:val="001A7488"/>
    <w:rsid w:val="001B2580"/>
    <w:rsid w:val="001C28D5"/>
    <w:rsid w:val="001C3616"/>
    <w:rsid w:val="001C3C79"/>
    <w:rsid w:val="001C45C6"/>
    <w:rsid w:val="001D01CD"/>
    <w:rsid w:val="001D1BC4"/>
    <w:rsid w:val="001D50D0"/>
    <w:rsid w:val="001D5B3A"/>
    <w:rsid w:val="001E1627"/>
    <w:rsid w:val="001E22D2"/>
    <w:rsid w:val="001E48F9"/>
    <w:rsid w:val="001E7FDA"/>
    <w:rsid w:val="00211959"/>
    <w:rsid w:val="00212662"/>
    <w:rsid w:val="00216665"/>
    <w:rsid w:val="0022277A"/>
    <w:rsid w:val="00225CD7"/>
    <w:rsid w:val="00232380"/>
    <w:rsid w:val="00233899"/>
    <w:rsid w:val="002466C7"/>
    <w:rsid w:val="00246E81"/>
    <w:rsid w:val="00264230"/>
    <w:rsid w:val="00265193"/>
    <w:rsid w:val="00276C4C"/>
    <w:rsid w:val="002804D9"/>
    <w:rsid w:val="00297119"/>
    <w:rsid w:val="002B57DC"/>
    <w:rsid w:val="002D46F9"/>
    <w:rsid w:val="002D72CC"/>
    <w:rsid w:val="002F13BA"/>
    <w:rsid w:val="002F457D"/>
    <w:rsid w:val="00305862"/>
    <w:rsid w:val="003128F4"/>
    <w:rsid w:val="00315A43"/>
    <w:rsid w:val="00320638"/>
    <w:rsid w:val="0032585D"/>
    <w:rsid w:val="003304A8"/>
    <w:rsid w:val="00330FA8"/>
    <w:rsid w:val="00332DA7"/>
    <w:rsid w:val="00346527"/>
    <w:rsid w:val="00347D34"/>
    <w:rsid w:val="00347F9E"/>
    <w:rsid w:val="0035612E"/>
    <w:rsid w:val="003636E0"/>
    <w:rsid w:val="0036381B"/>
    <w:rsid w:val="003717E6"/>
    <w:rsid w:val="003740B0"/>
    <w:rsid w:val="00381DA7"/>
    <w:rsid w:val="003947DA"/>
    <w:rsid w:val="00396BEF"/>
    <w:rsid w:val="003B2B4F"/>
    <w:rsid w:val="003D2820"/>
    <w:rsid w:val="003E1A06"/>
    <w:rsid w:val="003E28EE"/>
    <w:rsid w:val="003E70FE"/>
    <w:rsid w:val="003F2681"/>
    <w:rsid w:val="003F2D4D"/>
    <w:rsid w:val="003F3012"/>
    <w:rsid w:val="004012BA"/>
    <w:rsid w:val="004048DA"/>
    <w:rsid w:val="00405859"/>
    <w:rsid w:val="004165AC"/>
    <w:rsid w:val="004179D0"/>
    <w:rsid w:val="00425455"/>
    <w:rsid w:val="0044082C"/>
    <w:rsid w:val="00444515"/>
    <w:rsid w:val="0045194C"/>
    <w:rsid w:val="00454D30"/>
    <w:rsid w:val="00470D73"/>
    <w:rsid w:val="0047679A"/>
    <w:rsid w:val="00477B0B"/>
    <w:rsid w:val="00482362"/>
    <w:rsid w:val="0048577E"/>
    <w:rsid w:val="0049111E"/>
    <w:rsid w:val="004943EC"/>
    <w:rsid w:val="00495428"/>
    <w:rsid w:val="004A121D"/>
    <w:rsid w:val="004A188B"/>
    <w:rsid w:val="004A439D"/>
    <w:rsid w:val="004D24AA"/>
    <w:rsid w:val="004E4033"/>
    <w:rsid w:val="004F3A0E"/>
    <w:rsid w:val="00500BFA"/>
    <w:rsid w:val="0050385A"/>
    <w:rsid w:val="00504A57"/>
    <w:rsid w:val="00505406"/>
    <w:rsid w:val="00510545"/>
    <w:rsid w:val="00516BCB"/>
    <w:rsid w:val="0052068D"/>
    <w:rsid w:val="00521721"/>
    <w:rsid w:val="0054263B"/>
    <w:rsid w:val="00553EAA"/>
    <w:rsid w:val="00580313"/>
    <w:rsid w:val="00580896"/>
    <w:rsid w:val="00581518"/>
    <w:rsid w:val="00582B2C"/>
    <w:rsid w:val="0058681F"/>
    <w:rsid w:val="00587F1D"/>
    <w:rsid w:val="005978FC"/>
    <w:rsid w:val="00597BC5"/>
    <w:rsid w:val="005A212A"/>
    <w:rsid w:val="005A5377"/>
    <w:rsid w:val="005A71CA"/>
    <w:rsid w:val="005D368E"/>
    <w:rsid w:val="005F359D"/>
    <w:rsid w:val="005F3D40"/>
    <w:rsid w:val="005F457A"/>
    <w:rsid w:val="005F59C3"/>
    <w:rsid w:val="005F67A6"/>
    <w:rsid w:val="0060596B"/>
    <w:rsid w:val="00620E2F"/>
    <w:rsid w:val="006376D9"/>
    <w:rsid w:val="0064075A"/>
    <w:rsid w:val="006435C4"/>
    <w:rsid w:val="00652B1C"/>
    <w:rsid w:val="0065401B"/>
    <w:rsid w:val="0065481A"/>
    <w:rsid w:val="006567CD"/>
    <w:rsid w:val="00673785"/>
    <w:rsid w:val="00676EA3"/>
    <w:rsid w:val="006819BE"/>
    <w:rsid w:val="0068418B"/>
    <w:rsid w:val="0068607B"/>
    <w:rsid w:val="006942D7"/>
    <w:rsid w:val="006A09E0"/>
    <w:rsid w:val="006A4B70"/>
    <w:rsid w:val="006B7207"/>
    <w:rsid w:val="006C36C7"/>
    <w:rsid w:val="006C48FD"/>
    <w:rsid w:val="006D3030"/>
    <w:rsid w:val="006D43B7"/>
    <w:rsid w:val="006D5C86"/>
    <w:rsid w:val="006D5D11"/>
    <w:rsid w:val="006E58D8"/>
    <w:rsid w:val="006E6DE2"/>
    <w:rsid w:val="00702FC9"/>
    <w:rsid w:val="00704C45"/>
    <w:rsid w:val="00722355"/>
    <w:rsid w:val="00726631"/>
    <w:rsid w:val="00731831"/>
    <w:rsid w:val="00733BD8"/>
    <w:rsid w:val="007369A7"/>
    <w:rsid w:val="00747F98"/>
    <w:rsid w:val="00750F49"/>
    <w:rsid w:val="007571A2"/>
    <w:rsid w:val="00757DAA"/>
    <w:rsid w:val="00761FF6"/>
    <w:rsid w:val="00762FBE"/>
    <w:rsid w:val="0076476D"/>
    <w:rsid w:val="00771F9F"/>
    <w:rsid w:val="00775322"/>
    <w:rsid w:val="00775D79"/>
    <w:rsid w:val="007777F3"/>
    <w:rsid w:val="00786014"/>
    <w:rsid w:val="00787BDF"/>
    <w:rsid w:val="00787CAF"/>
    <w:rsid w:val="00790B41"/>
    <w:rsid w:val="007A0373"/>
    <w:rsid w:val="007A61DD"/>
    <w:rsid w:val="007B4F55"/>
    <w:rsid w:val="007D010B"/>
    <w:rsid w:val="007D0C98"/>
    <w:rsid w:val="007D30C6"/>
    <w:rsid w:val="007E21EC"/>
    <w:rsid w:val="007E6E68"/>
    <w:rsid w:val="007E7B08"/>
    <w:rsid w:val="007F10E8"/>
    <w:rsid w:val="00803816"/>
    <w:rsid w:val="00804485"/>
    <w:rsid w:val="00811A6E"/>
    <w:rsid w:val="008129D7"/>
    <w:rsid w:val="008154AC"/>
    <w:rsid w:val="00820C53"/>
    <w:rsid w:val="0083192F"/>
    <w:rsid w:val="008335B1"/>
    <w:rsid w:val="00844693"/>
    <w:rsid w:val="008446CF"/>
    <w:rsid w:val="00845C40"/>
    <w:rsid w:val="0086665A"/>
    <w:rsid w:val="00875872"/>
    <w:rsid w:val="008771E4"/>
    <w:rsid w:val="0088454C"/>
    <w:rsid w:val="00886B8D"/>
    <w:rsid w:val="00897C08"/>
    <w:rsid w:val="008A1501"/>
    <w:rsid w:val="008A68EC"/>
    <w:rsid w:val="008B4073"/>
    <w:rsid w:val="008B4B88"/>
    <w:rsid w:val="008C04A0"/>
    <w:rsid w:val="008D62B5"/>
    <w:rsid w:val="008F0587"/>
    <w:rsid w:val="008F36E4"/>
    <w:rsid w:val="008F3C99"/>
    <w:rsid w:val="009004C0"/>
    <w:rsid w:val="0090090D"/>
    <w:rsid w:val="00906306"/>
    <w:rsid w:val="009217E0"/>
    <w:rsid w:val="00923176"/>
    <w:rsid w:val="00931DF8"/>
    <w:rsid w:val="00934540"/>
    <w:rsid w:val="00937901"/>
    <w:rsid w:val="00943549"/>
    <w:rsid w:val="00970C47"/>
    <w:rsid w:val="009718D4"/>
    <w:rsid w:val="00987CB2"/>
    <w:rsid w:val="00987D98"/>
    <w:rsid w:val="009900C7"/>
    <w:rsid w:val="00991766"/>
    <w:rsid w:val="00996727"/>
    <w:rsid w:val="009B51B3"/>
    <w:rsid w:val="009B59CB"/>
    <w:rsid w:val="009C7045"/>
    <w:rsid w:val="009E46BD"/>
    <w:rsid w:val="009E7EB3"/>
    <w:rsid w:val="009F1947"/>
    <w:rsid w:val="009F3DD4"/>
    <w:rsid w:val="009F3F79"/>
    <w:rsid w:val="00A00826"/>
    <w:rsid w:val="00A1599D"/>
    <w:rsid w:val="00A22CF5"/>
    <w:rsid w:val="00A237A3"/>
    <w:rsid w:val="00A27B63"/>
    <w:rsid w:val="00A34759"/>
    <w:rsid w:val="00A37149"/>
    <w:rsid w:val="00A45866"/>
    <w:rsid w:val="00A6174E"/>
    <w:rsid w:val="00A6432F"/>
    <w:rsid w:val="00A6518F"/>
    <w:rsid w:val="00A75E5E"/>
    <w:rsid w:val="00A801CB"/>
    <w:rsid w:val="00A918E6"/>
    <w:rsid w:val="00AA1636"/>
    <w:rsid w:val="00AA4BFC"/>
    <w:rsid w:val="00AA7B8C"/>
    <w:rsid w:val="00AB2052"/>
    <w:rsid w:val="00AD4D52"/>
    <w:rsid w:val="00AD64E7"/>
    <w:rsid w:val="00AE0F24"/>
    <w:rsid w:val="00AE6F3F"/>
    <w:rsid w:val="00AE7974"/>
    <w:rsid w:val="00AF0FE1"/>
    <w:rsid w:val="00AF53DF"/>
    <w:rsid w:val="00B01DC3"/>
    <w:rsid w:val="00B10C82"/>
    <w:rsid w:val="00B2084A"/>
    <w:rsid w:val="00B348B8"/>
    <w:rsid w:val="00B35B6A"/>
    <w:rsid w:val="00B37982"/>
    <w:rsid w:val="00B4014E"/>
    <w:rsid w:val="00B531B1"/>
    <w:rsid w:val="00B5557D"/>
    <w:rsid w:val="00B67CF9"/>
    <w:rsid w:val="00B7771F"/>
    <w:rsid w:val="00B826DA"/>
    <w:rsid w:val="00B8533F"/>
    <w:rsid w:val="00B87ACC"/>
    <w:rsid w:val="00BA7340"/>
    <w:rsid w:val="00BB3508"/>
    <w:rsid w:val="00BC396A"/>
    <w:rsid w:val="00BD5C5D"/>
    <w:rsid w:val="00BE661F"/>
    <w:rsid w:val="00BE7015"/>
    <w:rsid w:val="00BF3B2B"/>
    <w:rsid w:val="00C00BFC"/>
    <w:rsid w:val="00C01623"/>
    <w:rsid w:val="00C069E9"/>
    <w:rsid w:val="00C07F42"/>
    <w:rsid w:val="00C11BE1"/>
    <w:rsid w:val="00C13868"/>
    <w:rsid w:val="00C17B25"/>
    <w:rsid w:val="00C372EC"/>
    <w:rsid w:val="00C4392D"/>
    <w:rsid w:val="00C44E0C"/>
    <w:rsid w:val="00C502CE"/>
    <w:rsid w:val="00C54762"/>
    <w:rsid w:val="00C61393"/>
    <w:rsid w:val="00C77B44"/>
    <w:rsid w:val="00C80FF9"/>
    <w:rsid w:val="00C830BC"/>
    <w:rsid w:val="00C85FF8"/>
    <w:rsid w:val="00C906E9"/>
    <w:rsid w:val="00C941EB"/>
    <w:rsid w:val="00CA3480"/>
    <w:rsid w:val="00CA7055"/>
    <w:rsid w:val="00CB47AB"/>
    <w:rsid w:val="00CB56D2"/>
    <w:rsid w:val="00CB7082"/>
    <w:rsid w:val="00CD1B35"/>
    <w:rsid w:val="00CE422C"/>
    <w:rsid w:val="00CF2955"/>
    <w:rsid w:val="00D02DB5"/>
    <w:rsid w:val="00D21A97"/>
    <w:rsid w:val="00D30DA2"/>
    <w:rsid w:val="00D342BF"/>
    <w:rsid w:val="00D361F3"/>
    <w:rsid w:val="00D50084"/>
    <w:rsid w:val="00D520EE"/>
    <w:rsid w:val="00D65408"/>
    <w:rsid w:val="00D7530B"/>
    <w:rsid w:val="00D84963"/>
    <w:rsid w:val="00D912AB"/>
    <w:rsid w:val="00D9439B"/>
    <w:rsid w:val="00DA08D0"/>
    <w:rsid w:val="00DA4CAD"/>
    <w:rsid w:val="00DA6C4C"/>
    <w:rsid w:val="00DC276A"/>
    <w:rsid w:val="00DC3E7A"/>
    <w:rsid w:val="00DC640E"/>
    <w:rsid w:val="00DD2452"/>
    <w:rsid w:val="00DD2CDB"/>
    <w:rsid w:val="00DD4CBE"/>
    <w:rsid w:val="00DF3F50"/>
    <w:rsid w:val="00DF5946"/>
    <w:rsid w:val="00E12A3D"/>
    <w:rsid w:val="00E13F62"/>
    <w:rsid w:val="00E262DF"/>
    <w:rsid w:val="00E40FCA"/>
    <w:rsid w:val="00E422E0"/>
    <w:rsid w:val="00E61499"/>
    <w:rsid w:val="00E623C9"/>
    <w:rsid w:val="00E650C5"/>
    <w:rsid w:val="00E70C51"/>
    <w:rsid w:val="00E74379"/>
    <w:rsid w:val="00EA0245"/>
    <w:rsid w:val="00EB490C"/>
    <w:rsid w:val="00EB6236"/>
    <w:rsid w:val="00EC0DAA"/>
    <w:rsid w:val="00EC6379"/>
    <w:rsid w:val="00ED3244"/>
    <w:rsid w:val="00ED4C64"/>
    <w:rsid w:val="00EE08A7"/>
    <w:rsid w:val="00F11BCE"/>
    <w:rsid w:val="00F13475"/>
    <w:rsid w:val="00F16810"/>
    <w:rsid w:val="00F23B82"/>
    <w:rsid w:val="00F30023"/>
    <w:rsid w:val="00F3632A"/>
    <w:rsid w:val="00F46FBF"/>
    <w:rsid w:val="00F50A54"/>
    <w:rsid w:val="00F63356"/>
    <w:rsid w:val="00F65446"/>
    <w:rsid w:val="00F70D64"/>
    <w:rsid w:val="00F83909"/>
    <w:rsid w:val="00F83C17"/>
    <w:rsid w:val="00F85D80"/>
    <w:rsid w:val="00F90838"/>
    <w:rsid w:val="00F9557C"/>
    <w:rsid w:val="00F95979"/>
    <w:rsid w:val="00F95B49"/>
    <w:rsid w:val="00FA49A3"/>
    <w:rsid w:val="00FA5A6F"/>
    <w:rsid w:val="00FB2776"/>
    <w:rsid w:val="00FB4C47"/>
    <w:rsid w:val="00FB6C97"/>
    <w:rsid w:val="00FC3274"/>
    <w:rsid w:val="00FD4CE3"/>
    <w:rsid w:val="00FE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  <w14:docId w14:val="7C277D86"/>
  <w15:chartTrackingRefBased/>
  <w15:docId w15:val="{7DDB4535-7F1A-4D91-A173-27A5EDD6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673785"/>
    <w:pPr>
      <w:keepNext/>
      <w:widowControl w:val="0"/>
      <w:numPr>
        <w:numId w:val="13"/>
      </w:numPr>
      <w:pBdr>
        <w:top w:val="single" w:sz="4" w:space="1" w:color="365F91"/>
        <w:left w:val="single" w:sz="4" w:space="4" w:color="365F91"/>
        <w:bottom w:val="single" w:sz="4" w:space="1" w:color="365F91"/>
        <w:right w:val="single" w:sz="4" w:space="4" w:color="365F91"/>
      </w:pBdr>
      <w:shd w:val="clear" w:color="auto" w:fill="548DD4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Times New Roman"/>
      <w:b/>
      <w:i/>
      <w:color w:val="FFFFFF" w:themeColor="background1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FD4CE3"/>
  </w:style>
  <w:style w:type="paragraph" w:styleId="Piedepgina">
    <w:name w:val="footer"/>
    <w:basedOn w:val="Normal"/>
    <w:link w:val="PiedepginaCar"/>
    <w:uiPriority w:val="99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CE3"/>
  </w:style>
  <w:style w:type="character" w:styleId="Hipervnculo">
    <w:name w:val="Hyperlink"/>
    <w:basedOn w:val="Fuentedeprrafopredeter"/>
    <w:uiPriority w:val="99"/>
    <w:unhideWhenUsed/>
    <w:rsid w:val="006E5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E58D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D30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673785"/>
    <w:rPr>
      <w:rFonts w:ascii="Book Antiqua" w:eastAsia="Times New Roman" w:hAnsi="Book Antiqua" w:cs="Times New Roman"/>
      <w:b/>
      <w:i/>
      <w:color w:val="FFFFFF" w:themeColor="background1"/>
      <w:sz w:val="24"/>
      <w:szCs w:val="24"/>
      <w:shd w:val="clear" w:color="auto" w:fill="548DD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E7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7E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7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7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7EB3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777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5217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n">
    <w:name w:val="Revision"/>
    <w:hidden/>
    <w:uiPriority w:val="99"/>
    <w:semiHidden/>
    <w:rsid w:val="00C11BE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02DB5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978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ificacion@poder-judicial.go.cr" TargetMode="External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oder-judicial.go.cr/planificacion/index.php/component/phocadownload/file/6254-656-pla-rh-mi-2020-impacto-organizacional-y-presupuestario-en-el-poder-judicial-a-partir-de-la-promulgacion-del-codigo-procesal-de-familia-para-el-2020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lanificacion@poder-judicial.go.cr" TargetMode="External"/><Relationship Id="rId2" Type="http://schemas.openxmlformats.org/officeDocument/2006/relationships/oleObject" Target="embeddings/oleObject4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8A240-9EC0-4DD6-8F23-42A440E7D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3541</Words>
  <Characters>19478</Characters>
  <Application>Microsoft Office Word</Application>
  <DocSecurity>4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Vanessa Calvo Herrera</dc:creator>
  <cp:keywords/>
  <dc:description/>
  <cp:lastModifiedBy>Jorge Barquero Umaña</cp:lastModifiedBy>
  <cp:revision>2</cp:revision>
  <dcterms:created xsi:type="dcterms:W3CDTF">2021-07-01T16:28:00Z</dcterms:created>
  <dcterms:modified xsi:type="dcterms:W3CDTF">2021-07-01T16:28:00Z</dcterms:modified>
</cp:coreProperties>
</file>