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56B46A55" w:rsidR="006E58D8" w:rsidRPr="00D15ABE" w:rsidRDefault="003A1CC8" w:rsidP="003A1CC8">
      <w:pPr>
        <w:spacing w:after="0" w:line="240" w:lineRule="auto"/>
        <w:jc w:val="right"/>
        <w:rPr>
          <w:rFonts w:ascii="Book Antiqua" w:hAnsi="Book Antiqua" w:cs="Book Antiqua"/>
          <w:sz w:val="24"/>
          <w:szCs w:val="24"/>
          <w:lang w:val="pt-BR"/>
        </w:rPr>
      </w:pPr>
      <w:r>
        <w:rPr>
          <w:rFonts w:ascii="Book Antiqua" w:hAnsi="Book Antiqua" w:cs="Book Antiqua"/>
          <w:sz w:val="24"/>
          <w:szCs w:val="24"/>
        </w:rPr>
        <w:t>1744</w:t>
      </w:r>
      <w:r w:rsidR="008A68EC" w:rsidRPr="00D15ABE">
        <w:rPr>
          <w:rFonts w:ascii="Book Antiqua" w:hAnsi="Book Antiqua" w:cs="Book Antiqua"/>
          <w:sz w:val="24"/>
          <w:szCs w:val="24"/>
        </w:rPr>
        <w:t>-</w:t>
      </w:r>
      <w:r w:rsidR="006C36C7" w:rsidRPr="00D15ABE">
        <w:rPr>
          <w:rFonts w:ascii="Book Antiqua" w:hAnsi="Book Antiqua" w:cs="Book Antiqua"/>
          <w:sz w:val="24"/>
          <w:szCs w:val="24"/>
        </w:rPr>
        <w:t>PLA-</w:t>
      </w:r>
      <w:r w:rsidR="0022277A" w:rsidRPr="00D15ABE">
        <w:rPr>
          <w:rFonts w:ascii="Book Antiqua" w:hAnsi="Book Antiqua" w:cs="Book Antiqua"/>
          <w:sz w:val="24"/>
          <w:szCs w:val="24"/>
        </w:rPr>
        <w:t>EV</w:t>
      </w:r>
      <w:r w:rsidR="008A68EC" w:rsidRPr="00D15ABE">
        <w:rPr>
          <w:rFonts w:ascii="Book Antiqua" w:hAnsi="Book Antiqua" w:cs="Book Antiqua"/>
          <w:sz w:val="24"/>
          <w:szCs w:val="24"/>
          <w:lang w:val="pt-BR"/>
        </w:rPr>
        <w:t>-2020</w:t>
      </w:r>
    </w:p>
    <w:p w14:paraId="1E007F9D" w14:textId="690DC04D" w:rsidR="0022277A" w:rsidRPr="00D15ABE" w:rsidRDefault="003A1CC8" w:rsidP="003A1CC8">
      <w:pPr>
        <w:spacing w:after="0" w:line="240" w:lineRule="auto"/>
        <w:jc w:val="center"/>
      </w:pPr>
      <w:r>
        <w:rPr>
          <w:rFonts w:ascii="Book Antiqua" w:hAnsi="Book Antiqua" w:cs="Book Antiqua"/>
          <w:sz w:val="24"/>
          <w:szCs w:val="24"/>
          <w:lang w:val="pt-BR"/>
        </w:rPr>
        <w:t xml:space="preserve">                                                                                                                 </w:t>
      </w:r>
      <w:r w:rsidR="0022277A" w:rsidRPr="00D15ABE">
        <w:rPr>
          <w:rFonts w:ascii="Book Antiqua" w:hAnsi="Book Antiqua" w:cs="Book Antiqua"/>
          <w:sz w:val="24"/>
          <w:szCs w:val="24"/>
          <w:lang w:val="pt-BR"/>
        </w:rPr>
        <w:t>Ref</w:t>
      </w:r>
      <w:r>
        <w:rPr>
          <w:rFonts w:ascii="Book Antiqua" w:hAnsi="Book Antiqua" w:cs="Book Antiqua"/>
          <w:sz w:val="24"/>
          <w:szCs w:val="24"/>
          <w:lang w:val="pt-BR"/>
        </w:rPr>
        <w:t>.SICE:</w:t>
      </w:r>
      <w:r w:rsidR="0022277A" w:rsidRPr="00D15ABE">
        <w:rPr>
          <w:rFonts w:ascii="Book Antiqua" w:hAnsi="Book Antiqua" w:cs="Book Antiqua"/>
          <w:sz w:val="24"/>
          <w:szCs w:val="24"/>
          <w:lang w:val="pt-BR"/>
        </w:rPr>
        <w:t xml:space="preserve"> </w:t>
      </w:r>
      <w:r w:rsidR="00A55AEC" w:rsidRPr="00D15ABE">
        <w:rPr>
          <w:rFonts w:ascii="Book Antiqua" w:hAnsi="Book Antiqua" w:cs="Book Antiqua"/>
          <w:sz w:val="24"/>
          <w:szCs w:val="24"/>
          <w:lang w:val="pt-BR"/>
        </w:rPr>
        <w:t>1673-20</w:t>
      </w:r>
    </w:p>
    <w:p w14:paraId="0978B022" w14:textId="77777777" w:rsidR="003A1CC8" w:rsidRDefault="003A1CC8" w:rsidP="003A1CC8">
      <w:pPr>
        <w:spacing w:after="0" w:line="240" w:lineRule="auto"/>
        <w:rPr>
          <w:rFonts w:ascii="Book Antiqua" w:hAnsi="Book Antiqua" w:cs="Book Antiqua"/>
          <w:sz w:val="24"/>
          <w:szCs w:val="24"/>
          <w:lang w:val="pt-BR"/>
        </w:rPr>
      </w:pPr>
    </w:p>
    <w:p w14:paraId="6EF8DFDE" w14:textId="77777777" w:rsidR="003A1CC8" w:rsidRDefault="003A1CC8" w:rsidP="003A1CC8">
      <w:pPr>
        <w:spacing w:after="0" w:line="240" w:lineRule="auto"/>
        <w:rPr>
          <w:rFonts w:ascii="Book Antiqua" w:hAnsi="Book Antiqua" w:cs="Book Antiqua"/>
          <w:sz w:val="24"/>
          <w:szCs w:val="24"/>
          <w:lang w:val="pt-BR"/>
        </w:rPr>
      </w:pPr>
    </w:p>
    <w:p w14:paraId="5AB8F09B" w14:textId="514849A9" w:rsidR="008A68EC" w:rsidRPr="000D14EC" w:rsidRDefault="003A1CC8" w:rsidP="003A1CC8">
      <w:pPr>
        <w:spacing w:after="0" w:line="240" w:lineRule="auto"/>
        <w:rPr>
          <w:rFonts w:ascii="Book Antiqua" w:hAnsi="Book Antiqua" w:cs="Book Antiqua"/>
          <w:sz w:val="24"/>
          <w:szCs w:val="24"/>
          <w:lang w:val="pt-BR"/>
        </w:rPr>
      </w:pPr>
      <w:r>
        <w:rPr>
          <w:rFonts w:ascii="Book Antiqua" w:hAnsi="Book Antiqua" w:cs="Book Antiqua"/>
          <w:sz w:val="24"/>
          <w:szCs w:val="24"/>
          <w:lang w:val="pt-BR"/>
        </w:rPr>
        <w:t>4</w:t>
      </w:r>
      <w:r w:rsidR="00D15ABE">
        <w:rPr>
          <w:rFonts w:ascii="Book Antiqua" w:hAnsi="Book Antiqua" w:cs="Book Antiqua"/>
          <w:sz w:val="24"/>
          <w:szCs w:val="24"/>
          <w:lang w:val="pt-BR"/>
        </w:rPr>
        <w:t xml:space="preserve"> de noviembre</w:t>
      </w:r>
      <w:r w:rsidR="008A68EC" w:rsidRPr="00D15ABE">
        <w:rPr>
          <w:rFonts w:ascii="Book Antiqua" w:hAnsi="Book Antiqua" w:cs="Book Antiqua"/>
          <w:sz w:val="24"/>
          <w:szCs w:val="24"/>
          <w:lang w:val="pt-BR"/>
        </w:rPr>
        <w:t xml:space="preserve"> de 2020</w:t>
      </w:r>
    </w:p>
    <w:p w14:paraId="61CBFFE3" w14:textId="5CB1277B" w:rsidR="008A68EC" w:rsidRDefault="008A68EC" w:rsidP="003A1CC8">
      <w:pPr>
        <w:spacing w:after="0" w:line="240" w:lineRule="auto"/>
        <w:rPr>
          <w:rFonts w:ascii="Book Antiqua" w:hAnsi="Book Antiqua" w:cs="Book Antiqua"/>
          <w:sz w:val="24"/>
          <w:szCs w:val="24"/>
          <w:lang w:val="pt-BR"/>
        </w:rPr>
      </w:pPr>
    </w:p>
    <w:p w14:paraId="13447FD0" w14:textId="45E81824" w:rsidR="003A1CC8" w:rsidRDefault="003A1CC8" w:rsidP="003A1CC8">
      <w:pPr>
        <w:spacing w:after="0" w:line="240" w:lineRule="auto"/>
        <w:rPr>
          <w:rFonts w:ascii="Book Antiqua" w:hAnsi="Book Antiqua" w:cs="Book Antiqua"/>
          <w:sz w:val="24"/>
          <w:szCs w:val="24"/>
          <w:lang w:val="pt-BR"/>
        </w:rPr>
      </w:pPr>
    </w:p>
    <w:p w14:paraId="73F30527" w14:textId="4D198E78" w:rsidR="003A1CC8" w:rsidRDefault="003A1CC8" w:rsidP="003A1CC8">
      <w:pPr>
        <w:spacing w:after="0" w:line="240" w:lineRule="auto"/>
        <w:rPr>
          <w:rFonts w:ascii="Book Antiqua" w:hAnsi="Book Antiqua" w:cs="Book Antiqua"/>
          <w:sz w:val="24"/>
          <w:szCs w:val="24"/>
          <w:lang w:val="pt-BR"/>
        </w:rPr>
      </w:pPr>
    </w:p>
    <w:p w14:paraId="687B819C" w14:textId="77777777" w:rsidR="003A1CC8" w:rsidRPr="000D14EC" w:rsidRDefault="003A1CC8" w:rsidP="003A1CC8">
      <w:pPr>
        <w:spacing w:after="0" w:line="240" w:lineRule="auto"/>
        <w:rPr>
          <w:rFonts w:ascii="Book Antiqua" w:hAnsi="Book Antiqua" w:cs="Book Antiqua"/>
          <w:sz w:val="24"/>
          <w:szCs w:val="24"/>
          <w:lang w:val="pt-BR"/>
        </w:rPr>
      </w:pPr>
    </w:p>
    <w:p w14:paraId="4CA9B28B" w14:textId="77777777" w:rsidR="003A1CC8" w:rsidRDefault="000D30F5" w:rsidP="003A1CC8">
      <w:pPr>
        <w:spacing w:after="0" w:line="240" w:lineRule="auto"/>
        <w:rPr>
          <w:rFonts w:ascii="Book Antiqua" w:hAnsi="Book Antiqua" w:cs="Book Antiqua"/>
          <w:sz w:val="24"/>
          <w:szCs w:val="24"/>
          <w:lang w:val="pt-BR"/>
        </w:rPr>
      </w:pPr>
      <w:r w:rsidRPr="00B37982">
        <w:rPr>
          <w:rFonts w:ascii="Book Antiqua" w:hAnsi="Book Antiqua" w:cs="Book Antiqua"/>
          <w:sz w:val="24"/>
          <w:szCs w:val="24"/>
          <w:lang w:val="pt-BR"/>
        </w:rPr>
        <w:t>Licenciad</w:t>
      </w:r>
      <w:r w:rsidR="00D31C1B">
        <w:rPr>
          <w:rFonts w:ascii="Book Antiqua" w:hAnsi="Book Antiqua" w:cs="Book Antiqua"/>
          <w:sz w:val="24"/>
          <w:szCs w:val="24"/>
          <w:lang w:val="pt-BR"/>
        </w:rPr>
        <w:t>a</w:t>
      </w:r>
      <w:r w:rsidR="00BE1F92">
        <w:rPr>
          <w:rFonts w:ascii="Book Antiqua" w:hAnsi="Book Antiqua" w:cs="Book Antiqua"/>
          <w:sz w:val="24"/>
          <w:szCs w:val="24"/>
          <w:lang w:val="pt-BR"/>
        </w:rPr>
        <w:t xml:space="preserve"> </w:t>
      </w:r>
    </w:p>
    <w:p w14:paraId="6A2499A7" w14:textId="4AD72FC0" w:rsidR="008A68EC" w:rsidRPr="003A1CC8" w:rsidRDefault="00D31C1B" w:rsidP="003A1CC8">
      <w:pPr>
        <w:spacing w:after="0" w:line="240" w:lineRule="auto"/>
        <w:rPr>
          <w:rFonts w:ascii="Book Antiqua" w:hAnsi="Book Antiqua" w:cs="Book Antiqua"/>
          <w:sz w:val="24"/>
          <w:szCs w:val="24"/>
          <w:lang w:val="pt-BR"/>
        </w:rPr>
      </w:pPr>
      <w:r>
        <w:rPr>
          <w:rFonts w:ascii="Book Antiqua" w:hAnsi="Book Antiqua" w:cs="Book Antiqua"/>
          <w:sz w:val="24"/>
          <w:szCs w:val="24"/>
          <w:lang w:val="pt-BR"/>
        </w:rPr>
        <w:t>Jacqueline Vindas Matamoros</w:t>
      </w:r>
      <w:r w:rsidR="003A1CC8">
        <w:rPr>
          <w:rFonts w:ascii="Book Antiqua" w:hAnsi="Book Antiqua" w:cs="Book Antiqua"/>
          <w:sz w:val="24"/>
          <w:szCs w:val="24"/>
          <w:lang w:val="pt-BR"/>
        </w:rPr>
        <w:t xml:space="preserve">, </w:t>
      </w:r>
      <w:r w:rsidR="00B37982" w:rsidRPr="00B37982">
        <w:rPr>
          <w:rFonts w:ascii="Book Antiqua" w:hAnsi="Book Antiqua" w:cs="Book Antiqua"/>
          <w:sz w:val="24"/>
          <w:szCs w:val="24"/>
          <w:lang w:val="pt-BR"/>
        </w:rPr>
        <w:t>Juez</w:t>
      </w:r>
      <w:r>
        <w:rPr>
          <w:rFonts w:ascii="Book Antiqua" w:hAnsi="Book Antiqua" w:cs="Book Antiqua"/>
          <w:sz w:val="24"/>
          <w:szCs w:val="24"/>
          <w:lang w:val="pt-BR"/>
        </w:rPr>
        <w:t>a</w:t>
      </w:r>
      <w:r w:rsidR="00B37982" w:rsidRPr="00B37982">
        <w:rPr>
          <w:rFonts w:ascii="Book Antiqua" w:hAnsi="Book Antiqua" w:cs="Book Antiqua"/>
          <w:sz w:val="24"/>
          <w:szCs w:val="24"/>
          <w:lang w:val="pt-BR"/>
        </w:rPr>
        <w:t xml:space="preserve"> Coordinador</w:t>
      </w:r>
      <w:r>
        <w:rPr>
          <w:rFonts w:ascii="Book Antiqua" w:hAnsi="Book Antiqua" w:cs="Book Antiqua"/>
          <w:sz w:val="24"/>
          <w:szCs w:val="24"/>
          <w:lang w:val="pt-BR"/>
        </w:rPr>
        <w:t>a</w:t>
      </w:r>
    </w:p>
    <w:p w14:paraId="0319AC4E" w14:textId="58551E98" w:rsidR="008A68EC" w:rsidRDefault="000D30F5" w:rsidP="003A1CC8">
      <w:pPr>
        <w:spacing w:after="0" w:line="240" w:lineRule="auto"/>
        <w:rPr>
          <w:rFonts w:ascii="Book Antiqua" w:hAnsi="Book Antiqua" w:cs="Book Antiqua"/>
          <w:snapToGrid w:val="0"/>
          <w:sz w:val="24"/>
          <w:szCs w:val="24"/>
          <w:lang w:val="pt-BR"/>
        </w:rPr>
      </w:pPr>
      <w:r w:rsidRPr="00B37982">
        <w:rPr>
          <w:rFonts w:ascii="Book Antiqua" w:hAnsi="Book Antiqua" w:cs="Book Antiqua"/>
          <w:snapToGrid w:val="0"/>
          <w:sz w:val="24"/>
          <w:szCs w:val="24"/>
          <w:lang w:val="pt-BR"/>
        </w:rPr>
        <w:t>Juzgado</w:t>
      </w:r>
      <w:r w:rsidR="00B37982" w:rsidRPr="00B37982">
        <w:rPr>
          <w:rFonts w:ascii="Book Antiqua" w:hAnsi="Book Antiqua" w:cs="Book Antiqua"/>
          <w:snapToGrid w:val="0"/>
          <w:sz w:val="24"/>
          <w:szCs w:val="24"/>
          <w:lang w:val="pt-BR"/>
        </w:rPr>
        <w:t xml:space="preserve"> </w:t>
      </w:r>
      <w:r w:rsidR="00D31C1B">
        <w:rPr>
          <w:rFonts w:ascii="Book Antiqua" w:hAnsi="Book Antiqua" w:cs="Book Antiqua"/>
          <w:snapToGrid w:val="0"/>
          <w:sz w:val="24"/>
          <w:szCs w:val="24"/>
          <w:lang w:val="pt-BR"/>
        </w:rPr>
        <w:t xml:space="preserve">de Pensiones Alimentarias </w:t>
      </w:r>
    </w:p>
    <w:p w14:paraId="5483A22E" w14:textId="6DA6A491" w:rsidR="003A1CC8" w:rsidRDefault="003A1CC8" w:rsidP="003A1CC8">
      <w:pPr>
        <w:spacing w:after="0" w:line="240" w:lineRule="auto"/>
        <w:rPr>
          <w:rFonts w:ascii="Book Antiqua" w:hAnsi="Book Antiqua" w:cs="Book Antiqua"/>
          <w:snapToGrid w:val="0"/>
          <w:sz w:val="24"/>
          <w:szCs w:val="24"/>
          <w:lang w:val="pt-BR"/>
        </w:rPr>
      </w:pPr>
      <w:r>
        <w:rPr>
          <w:rFonts w:ascii="Book Antiqua" w:hAnsi="Book Antiqua" w:cs="Book Antiqua"/>
          <w:snapToGrid w:val="0"/>
          <w:sz w:val="24"/>
          <w:szCs w:val="24"/>
          <w:lang w:val="pt-BR"/>
        </w:rPr>
        <w:t>Segundo Circuito Judicial de San José</w:t>
      </w:r>
    </w:p>
    <w:p w14:paraId="2D044E6E" w14:textId="1941A044" w:rsidR="003A1CC8" w:rsidRDefault="003A1CC8" w:rsidP="003A1CC8">
      <w:pPr>
        <w:spacing w:after="0" w:line="240" w:lineRule="auto"/>
        <w:rPr>
          <w:rFonts w:ascii="Book Antiqua" w:hAnsi="Book Antiqua" w:cs="Book Antiqua"/>
          <w:snapToGrid w:val="0"/>
          <w:sz w:val="24"/>
          <w:szCs w:val="24"/>
          <w:lang w:val="pt-BR"/>
        </w:rPr>
      </w:pPr>
    </w:p>
    <w:p w14:paraId="05ADFD11" w14:textId="77777777" w:rsidR="003A1CC8" w:rsidRPr="000D14EC" w:rsidRDefault="003A1CC8" w:rsidP="003A1CC8">
      <w:pPr>
        <w:spacing w:after="0" w:line="240" w:lineRule="auto"/>
        <w:rPr>
          <w:rFonts w:ascii="Book Antiqua" w:hAnsi="Book Antiqua" w:cs="Book Antiqua"/>
          <w:sz w:val="24"/>
          <w:szCs w:val="24"/>
        </w:rPr>
      </w:pPr>
    </w:p>
    <w:p w14:paraId="0AF3E2D0" w14:textId="6253615F" w:rsidR="008A68EC" w:rsidRPr="000D14EC" w:rsidRDefault="008A68EC" w:rsidP="003A1CC8">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D31C1B">
        <w:rPr>
          <w:rFonts w:ascii="Book Antiqua" w:hAnsi="Book Antiqua" w:cs="Book Antiqua"/>
          <w:sz w:val="24"/>
          <w:szCs w:val="24"/>
        </w:rPr>
        <w:t>a</w:t>
      </w:r>
      <w:r w:rsidRPr="000D14EC">
        <w:rPr>
          <w:rFonts w:ascii="Book Antiqua" w:hAnsi="Book Antiqua" w:cs="Book Antiqua"/>
          <w:sz w:val="24"/>
          <w:szCs w:val="24"/>
        </w:rPr>
        <w:t xml:space="preserve"> señor</w:t>
      </w:r>
      <w:r w:rsidR="00D31C1B">
        <w:rPr>
          <w:rFonts w:ascii="Book Antiqua" w:hAnsi="Book Antiqua" w:cs="Book Antiqua"/>
          <w:sz w:val="24"/>
          <w:szCs w:val="24"/>
        </w:rPr>
        <w:t>a</w:t>
      </w:r>
      <w:r w:rsidRPr="000D14EC">
        <w:rPr>
          <w:rFonts w:ascii="Book Antiqua" w:hAnsi="Book Antiqua" w:cs="Book Antiqua"/>
          <w:sz w:val="24"/>
          <w:szCs w:val="24"/>
        </w:rPr>
        <w:t>:</w:t>
      </w:r>
    </w:p>
    <w:p w14:paraId="7B8EE18A" w14:textId="77777777" w:rsidR="008A68EC" w:rsidRDefault="008A68EC" w:rsidP="003A1CC8">
      <w:pPr>
        <w:spacing w:after="0" w:line="240" w:lineRule="auto"/>
        <w:jc w:val="both"/>
        <w:rPr>
          <w:rFonts w:ascii="Book Antiqua" w:hAnsi="Book Antiqua" w:cs="Book Antiqua"/>
          <w:sz w:val="24"/>
          <w:szCs w:val="24"/>
        </w:rPr>
      </w:pPr>
    </w:p>
    <w:p w14:paraId="78922408" w14:textId="44E4AC2F" w:rsidR="003A1CC8" w:rsidRDefault="003A1CC8" w:rsidP="003A1CC8">
      <w:pPr>
        <w:spacing w:after="0" w:line="240" w:lineRule="auto"/>
        <w:ind w:firstLine="708"/>
        <w:jc w:val="both"/>
        <w:rPr>
          <w:rFonts w:ascii="Book Antiqua" w:hAnsi="Book Antiqua" w:cs="Book Antiqua"/>
          <w:sz w:val="24"/>
          <w:szCs w:val="24"/>
        </w:rPr>
      </w:pPr>
      <w:r>
        <w:rPr>
          <w:rFonts w:ascii="Book Antiqua" w:eastAsia="Times New Roman" w:hAnsi="Book Antiqua" w:cs="Book Antiqua"/>
          <w:sz w:val="24"/>
          <w:szCs w:val="24"/>
          <w:lang w:eastAsia="es-ES"/>
        </w:rPr>
        <w:t>L</w:t>
      </w:r>
      <w:r w:rsidRPr="003A1CC8">
        <w:rPr>
          <w:rFonts w:ascii="Book Antiqua" w:eastAsia="Times New Roman" w:hAnsi="Book Antiqua" w:cs="Book Antiqua"/>
          <w:sz w:val="24"/>
          <w:szCs w:val="24"/>
          <w:lang w:eastAsia="es-ES"/>
        </w:rPr>
        <w:t xml:space="preserve">e remito el informe suscrito por el </w:t>
      </w: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a.í del Subproceso de Evaluación</w:t>
      </w:r>
      <w:r w:rsidRPr="003A1CC8">
        <w:rPr>
          <w:rFonts w:ascii="Book Antiqua" w:eastAsia="Times New Roman" w:hAnsi="Book Antiqua" w:cs="Book Antiqua"/>
          <w:sz w:val="24"/>
          <w:szCs w:val="24"/>
          <w:lang w:eastAsia="es-ES"/>
        </w:rPr>
        <w:t xml:space="preserve">, relacionado con </w:t>
      </w:r>
      <w:r>
        <w:rPr>
          <w:rFonts w:ascii="Book Antiqua" w:hAnsi="Book Antiqua" w:cs="Book Antiqua"/>
          <w:sz w:val="24"/>
          <w:szCs w:val="24"/>
        </w:rPr>
        <w:t xml:space="preserve">el análisis de los </w:t>
      </w:r>
      <w:r w:rsidRPr="000D14EC">
        <w:rPr>
          <w:rFonts w:ascii="Book Antiqua" w:hAnsi="Book Antiqua" w:cs="Book Antiqua"/>
          <w:sz w:val="24"/>
          <w:szCs w:val="24"/>
        </w:rPr>
        <w:t xml:space="preserve">esquemas de organización y reparto que se utilizará en </w:t>
      </w:r>
      <w:r>
        <w:rPr>
          <w:rFonts w:ascii="Book Antiqua" w:hAnsi="Book Antiqua" w:cs="Book Antiqua"/>
          <w:sz w:val="24"/>
          <w:szCs w:val="24"/>
        </w:rPr>
        <w:t>el despacho a su cargo.</w:t>
      </w:r>
    </w:p>
    <w:p w14:paraId="13AE4FAF" w14:textId="77777777" w:rsidR="003A1CC8" w:rsidRPr="003A1CC8" w:rsidRDefault="003A1CC8" w:rsidP="003A1CC8">
      <w:pPr>
        <w:spacing w:after="0" w:line="240" w:lineRule="auto"/>
        <w:ind w:firstLine="708"/>
        <w:jc w:val="both"/>
        <w:rPr>
          <w:rFonts w:ascii="Book Antiqua" w:eastAsia="Times New Roman" w:hAnsi="Book Antiqua" w:cs="Book Antiqua"/>
          <w:color w:val="0000FF"/>
          <w:sz w:val="24"/>
          <w:szCs w:val="24"/>
          <w:u w:val="single"/>
          <w:lang w:eastAsia="es-ES"/>
        </w:rPr>
      </w:pPr>
    </w:p>
    <w:p w14:paraId="197D4144" w14:textId="5699E188" w:rsidR="003A1CC8" w:rsidRPr="003A1CC8" w:rsidRDefault="003A1CC8" w:rsidP="003A1CC8">
      <w:pPr>
        <w:spacing w:after="0" w:line="240" w:lineRule="auto"/>
        <w:ind w:firstLine="708"/>
        <w:jc w:val="both"/>
        <w:rPr>
          <w:rFonts w:ascii="Book Antiqua" w:eastAsia="Times New Roman" w:hAnsi="Book Antiqua" w:cs="Book Antiqua"/>
          <w:color w:val="FF0000"/>
          <w:sz w:val="24"/>
          <w:szCs w:val="24"/>
          <w:lang w:eastAsia="es-ES"/>
        </w:rPr>
      </w:pPr>
      <w:r w:rsidRPr="003A1CC8">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Pr>
          <w:rFonts w:ascii="Book Antiqua" w:eastAsia="Times New Roman" w:hAnsi="Book Antiqua" w:cs="Book Antiqua"/>
          <w:sz w:val="24"/>
          <w:szCs w:val="24"/>
          <w:lang w:eastAsia="es-ES"/>
        </w:rPr>
        <w:t>5</w:t>
      </w:r>
      <w:r w:rsidRPr="003A1CC8">
        <w:rPr>
          <w:rFonts w:ascii="Book Antiqua" w:eastAsia="Times New Roman" w:hAnsi="Book Antiqua" w:cs="Book Antiqua"/>
          <w:sz w:val="24"/>
          <w:szCs w:val="24"/>
          <w:lang w:eastAsia="es-ES"/>
        </w:rPr>
        <w:t xml:space="preserve">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753D9901" w14:textId="77777777" w:rsidR="003A1CC8" w:rsidRPr="003A1CC8" w:rsidRDefault="003A1CC8" w:rsidP="003A1CC8">
      <w:pPr>
        <w:spacing w:after="0" w:line="240" w:lineRule="auto"/>
        <w:jc w:val="both"/>
        <w:rPr>
          <w:rFonts w:ascii="Book Antiqua" w:eastAsia="Times New Roman" w:hAnsi="Book Antiqua" w:cs="Book Antiqua"/>
          <w:sz w:val="24"/>
          <w:szCs w:val="24"/>
          <w:lang w:eastAsia="es-ES"/>
        </w:rPr>
      </w:pPr>
    </w:p>
    <w:p w14:paraId="5723AA42" w14:textId="77777777" w:rsidR="003A1CC8" w:rsidRPr="003A1CC8" w:rsidRDefault="003A1CC8" w:rsidP="003A1CC8">
      <w:pPr>
        <w:spacing w:after="0" w:line="240" w:lineRule="auto"/>
        <w:ind w:firstLine="708"/>
        <w:jc w:val="both"/>
        <w:rPr>
          <w:rFonts w:ascii="Book Antiqua" w:eastAsia="Times New Roman" w:hAnsi="Book Antiqua" w:cs="Book Antiqua"/>
          <w:sz w:val="24"/>
          <w:szCs w:val="24"/>
          <w:lang w:eastAsia="es-ES"/>
        </w:rPr>
      </w:pPr>
      <w:r w:rsidRPr="003A1CC8">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3A1CC8">
          <w:rPr>
            <w:rFonts w:ascii="Book Antiqua" w:eastAsia="Times New Roman" w:hAnsi="Book Antiqua" w:cs="Book Antiqua"/>
            <w:sz w:val="24"/>
            <w:szCs w:val="24"/>
            <w:lang w:eastAsia="es-ES"/>
          </w:rPr>
          <w:t>la Dirección</w:t>
        </w:r>
      </w:smartTag>
      <w:r w:rsidRPr="003A1CC8">
        <w:rPr>
          <w:rFonts w:ascii="Book Antiqua" w:eastAsia="Times New Roman" w:hAnsi="Book Antiqua" w:cs="Book Antiqua"/>
          <w:sz w:val="24"/>
          <w:szCs w:val="24"/>
          <w:lang w:eastAsia="es-ES"/>
        </w:rPr>
        <w:t xml:space="preserve"> de Planificación:</w:t>
      </w:r>
    </w:p>
    <w:p w14:paraId="0E47793A" w14:textId="77777777" w:rsidR="003A1CC8" w:rsidRPr="003A1CC8" w:rsidRDefault="006559A5" w:rsidP="003A1CC8">
      <w:pPr>
        <w:spacing w:after="0" w:line="240" w:lineRule="auto"/>
        <w:jc w:val="center"/>
        <w:rPr>
          <w:rFonts w:ascii="Book Antiqua" w:eastAsia="Times New Roman" w:hAnsi="Book Antiqua" w:cs="Book Antiqua"/>
          <w:color w:val="0000FF"/>
          <w:sz w:val="24"/>
          <w:szCs w:val="24"/>
          <w:lang w:eastAsia="es-ES"/>
        </w:rPr>
      </w:pPr>
      <w:hyperlink r:id="rId8" w:history="1">
        <w:r w:rsidR="003A1CC8" w:rsidRPr="003A1CC8">
          <w:rPr>
            <w:rFonts w:ascii="Book Antiqua" w:eastAsia="Times New Roman" w:hAnsi="Book Antiqua" w:cs="Book Antiqua"/>
            <w:color w:val="0000FF"/>
            <w:sz w:val="24"/>
            <w:szCs w:val="24"/>
            <w:lang w:eastAsia="es-ES"/>
          </w:rPr>
          <w:t>planificacion@poder-judicial.go.cr</w:t>
        </w:r>
      </w:hyperlink>
    </w:p>
    <w:p w14:paraId="670251FA" w14:textId="77777777" w:rsidR="003A1CC8" w:rsidRPr="003A1CC8" w:rsidRDefault="003A1CC8" w:rsidP="003A1CC8">
      <w:pPr>
        <w:spacing w:after="0" w:line="240" w:lineRule="auto"/>
        <w:jc w:val="both"/>
        <w:rPr>
          <w:rFonts w:ascii="Book Antiqua" w:eastAsia="Times New Roman" w:hAnsi="Book Antiqua" w:cs="Book Antiqua"/>
          <w:color w:val="0000FF"/>
          <w:sz w:val="24"/>
          <w:szCs w:val="24"/>
          <w:lang w:eastAsia="es-ES"/>
        </w:rPr>
      </w:pPr>
    </w:p>
    <w:p w14:paraId="7C7570D6" w14:textId="385212A6" w:rsidR="003A1CC8" w:rsidRPr="003A1CC8" w:rsidRDefault="003A1CC8" w:rsidP="003A1CC8">
      <w:pPr>
        <w:spacing w:after="0" w:line="240" w:lineRule="auto"/>
        <w:ind w:firstLine="708"/>
        <w:jc w:val="both"/>
        <w:rPr>
          <w:rFonts w:ascii="Book Antiqua" w:eastAsia="Times New Roman" w:hAnsi="Book Antiqua" w:cs="Book Antiqua"/>
          <w:sz w:val="24"/>
          <w:szCs w:val="24"/>
          <w:lang w:eastAsia="es-ES"/>
        </w:rPr>
      </w:pPr>
      <w:r w:rsidRPr="003A1CC8">
        <w:rPr>
          <w:rFonts w:ascii="Book Antiqua" w:eastAsia="Times New Roman" w:hAnsi="Book Antiqua" w:cs="Book Antiqua"/>
          <w:sz w:val="24"/>
          <w:szCs w:val="24"/>
          <w:lang w:eastAsia="es-ES"/>
        </w:rPr>
        <w:t>Mediante copia de este oficio, si a bien lo tienen, también se le solicita criterio a</w:t>
      </w:r>
      <w:r>
        <w:rPr>
          <w:rFonts w:ascii="Book Antiqua" w:eastAsia="Times New Roman" w:hAnsi="Book Antiqua" w:cs="Book Antiqua"/>
          <w:sz w:val="24"/>
          <w:szCs w:val="24"/>
          <w:lang w:eastAsia="es-ES"/>
        </w:rPr>
        <w:t xml:space="preserve"> la Comisión de la Jurisdicción de Familia, Niñez y Adolescencia y a la Dirección de Tecnología de la Información.</w:t>
      </w:r>
    </w:p>
    <w:p w14:paraId="4076B6DB" w14:textId="77777777" w:rsidR="003A1CC8" w:rsidRPr="003A1CC8" w:rsidRDefault="003A1CC8" w:rsidP="003A1CC8">
      <w:pPr>
        <w:spacing w:after="0" w:line="240" w:lineRule="auto"/>
        <w:jc w:val="both"/>
        <w:rPr>
          <w:rFonts w:ascii="Book Antiqua" w:eastAsia="Times New Roman" w:hAnsi="Book Antiqua" w:cs="Book Antiqua"/>
          <w:sz w:val="24"/>
          <w:szCs w:val="24"/>
          <w:lang w:eastAsia="es-ES"/>
        </w:rPr>
      </w:pPr>
    </w:p>
    <w:p w14:paraId="2551C5CE" w14:textId="77777777" w:rsidR="003A1CC8" w:rsidRPr="003A1CC8" w:rsidRDefault="003A1CC8" w:rsidP="003A1CC8">
      <w:pPr>
        <w:spacing w:after="0" w:line="240" w:lineRule="auto"/>
        <w:ind w:firstLine="708"/>
        <w:jc w:val="both"/>
        <w:rPr>
          <w:rFonts w:ascii="Book Antiqua" w:eastAsia="Times New Roman" w:hAnsi="Book Antiqua" w:cs="Book Antiqua"/>
          <w:sz w:val="24"/>
          <w:szCs w:val="24"/>
          <w:lang w:eastAsia="es-ES"/>
        </w:rPr>
      </w:pPr>
      <w:r w:rsidRPr="003A1CC8">
        <w:rPr>
          <w:rFonts w:ascii="Book Antiqua" w:eastAsia="Times New Roman" w:hAnsi="Book Antiqua" w:cs="Book Antiqua"/>
          <w:sz w:val="24"/>
          <w:szCs w:val="24"/>
          <w:lang w:eastAsia="es-ES"/>
        </w:rPr>
        <w:t xml:space="preserve">De no recibirse respuesta en el plazo concedido, se entenderá que no se tienen observaciones y se seguirá el trámite indicado en el segundo párrafo de este oficio. </w:t>
      </w:r>
    </w:p>
    <w:p w14:paraId="4D1E25EF" w14:textId="5BF891BB" w:rsidR="003A1CC8" w:rsidRDefault="003A1CC8" w:rsidP="003A1CC8">
      <w:pPr>
        <w:widowControl w:val="0"/>
        <w:spacing w:after="0" w:line="240" w:lineRule="auto"/>
        <w:jc w:val="both"/>
        <w:rPr>
          <w:rFonts w:ascii="Book Antiqua" w:eastAsia="Times New Roman" w:hAnsi="Book Antiqua" w:cs="Book Antiqua"/>
          <w:sz w:val="24"/>
          <w:szCs w:val="24"/>
          <w:lang w:eastAsia="es-ES"/>
        </w:rPr>
      </w:pPr>
    </w:p>
    <w:p w14:paraId="69FB9769" w14:textId="73EC873C" w:rsidR="003A1CC8" w:rsidRDefault="003A1CC8" w:rsidP="003A1CC8">
      <w:pPr>
        <w:widowControl w:val="0"/>
        <w:spacing w:after="0" w:line="240" w:lineRule="auto"/>
        <w:jc w:val="both"/>
        <w:rPr>
          <w:rFonts w:ascii="Book Antiqua" w:eastAsia="Times New Roman" w:hAnsi="Book Antiqua" w:cs="Book Antiqua"/>
          <w:sz w:val="24"/>
          <w:szCs w:val="24"/>
          <w:lang w:eastAsia="es-ES"/>
        </w:rPr>
      </w:pPr>
    </w:p>
    <w:p w14:paraId="540CFECF" w14:textId="77777777" w:rsidR="003A1CC8" w:rsidRPr="003A1CC8" w:rsidRDefault="003A1CC8" w:rsidP="003A1CC8">
      <w:pPr>
        <w:widowControl w:val="0"/>
        <w:spacing w:after="0" w:line="240" w:lineRule="auto"/>
        <w:jc w:val="both"/>
        <w:rPr>
          <w:rFonts w:ascii="Book Antiqua" w:eastAsia="Times New Roman" w:hAnsi="Book Antiqua" w:cs="Book Antiqua"/>
          <w:sz w:val="24"/>
          <w:szCs w:val="24"/>
          <w:lang w:eastAsia="es-ES"/>
        </w:rPr>
      </w:pPr>
    </w:p>
    <w:p w14:paraId="18A22136" w14:textId="77777777" w:rsidR="003A1CC8" w:rsidRPr="003A1CC8" w:rsidRDefault="003A1CC8" w:rsidP="003A1CC8">
      <w:pPr>
        <w:widowControl w:val="0"/>
        <w:spacing w:after="0" w:line="240" w:lineRule="auto"/>
        <w:rPr>
          <w:rFonts w:ascii="Book Antiqua" w:eastAsia="Times New Roman" w:hAnsi="Book Antiqua" w:cs="Book Antiqua"/>
          <w:snapToGrid w:val="0"/>
          <w:sz w:val="24"/>
          <w:szCs w:val="24"/>
          <w:lang w:val="pt-BR" w:eastAsia="es-ES"/>
        </w:rPr>
      </w:pPr>
      <w:r w:rsidRPr="003A1CC8">
        <w:rPr>
          <w:rFonts w:ascii="Book Antiqua" w:eastAsia="Times New Roman" w:hAnsi="Book Antiqua" w:cs="Book Antiqua"/>
          <w:snapToGrid w:val="0"/>
          <w:sz w:val="24"/>
          <w:szCs w:val="24"/>
          <w:lang w:val="pt-BR" w:eastAsia="es-ES"/>
        </w:rPr>
        <w:lastRenderedPageBreak/>
        <w:t>Atentamente,</w:t>
      </w:r>
    </w:p>
    <w:p w14:paraId="1EE0D0DD" w14:textId="77777777" w:rsidR="003A1CC8" w:rsidRPr="003A1CC8" w:rsidRDefault="003A1CC8" w:rsidP="003A1CC8">
      <w:pPr>
        <w:widowControl w:val="0"/>
        <w:spacing w:after="0" w:line="240" w:lineRule="auto"/>
        <w:jc w:val="center"/>
        <w:rPr>
          <w:rFonts w:ascii="Book Antiqua" w:eastAsia="Times New Roman" w:hAnsi="Book Antiqua" w:cs="Book Antiqua"/>
          <w:b/>
          <w:bCs/>
          <w:snapToGrid w:val="0"/>
          <w:sz w:val="24"/>
          <w:szCs w:val="24"/>
          <w:lang w:val="pt-BR" w:eastAsia="es-ES"/>
        </w:rPr>
      </w:pPr>
    </w:p>
    <w:p w14:paraId="31B96343" w14:textId="77777777" w:rsidR="003A1CC8" w:rsidRPr="003A1CC8" w:rsidRDefault="003A1CC8" w:rsidP="003A1CC8">
      <w:pPr>
        <w:widowControl w:val="0"/>
        <w:spacing w:after="0" w:line="240" w:lineRule="auto"/>
        <w:rPr>
          <w:rFonts w:ascii="Book Antiqua" w:eastAsia="Times New Roman" w:hAnsi="Book Antiqua" w:cs="Book Antiqua"/>
          <w:snapToGrid w:val="0"/>
          <w:sz w:val="24"/>
          <w:szCs w:val="24"/>
          <w:lang w:val="pt-BR" w:eastAsia="es-ES"/>
        </w:rPr>
      </w:pPr>
    </w:p>
    <w:p w14:paraId="3021C4ED" w14:textId="77777777" w:rsidR="003A1CC8" w:rsidRPr="003A1CC8" w:rsidRDefault="003A1CC8" w:rsidP="003A1CC8">
      <w:pPr>
        <w:widowControl w:val="0"/>
        <w:spacing w:after="0" w:line="240" w:lineRule="auto"/>
        <w:rPr>
          <w:rFonts w:ascii="Book Antiqua" w:eastAsia="Times New Roman" w:hAnsi="Book Antiqua" w:cs="Book Antiqua"/>
          <w:snapToGrid w:val="0"/>
          <w:sz w:val="24"/>
          <w:szCs w:val="24"/>
          <w:lang w:val="pt-BR" w:eastAsia="es-ES"/>
        </w:rPr>
      </w:pPr>
    </w:p>
    <w:p w14:paraId="1F2ABC05" w14:textId="5F89CD2B" w:rsidR="003A1CC8" w:rsidRPr="003A1CC8" w:rsidRDefault="003A1CC8" w:rsidP="003A1CC8">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3A1CC8">
        <w:rPr>
          <w:rFonts w:ascii="Book Antiqua" w:eastAsia="Times New Roman" w:hAnsi="Book Antiqua" w:cs="Book Antiqua"/>
          <w:snapToGrid w:val="0"/>
          <w:sz w:val="24"/>
          <w:szCs w:val="24"/>
          <w:lang w:val="pt-BR" w:eastAsia="es-ES"/>
        </w:rPr>
        <w:t xml:space="preserve">Erick Antonio Mora Leiva, Jefe </w:t>
      </w:r>
    </w:p>
    <w:p w14:paraId="457BD266" w14:textId="77777777" w:rsidR="003A1CC8" w:rsidRPr="003A1CC8" w:rsidRDefault="003A1CC8" w:rsidP="003A1CC8">
      <w:pPr>
        <w:spacing w:after="0" w:line="240" w:lineRule="auto"/>
        <w:rPr>
          <w:rFonts w:ascii="Book Antiqua" w:eastAsia="Times New Roman" w:hAnsi="Book Antiqua" w:cs="Book Antiqua"/>
          <w:snapToGrid w:val="0"/>
          <w:sz w:val="24"/>
          <w:szCs w:val="24"/>
          <w:lang w:val="pt-BR" w:eastAsia="es-ES"/>
        </w:rPr>
      </w:pPr>
      <w:r w:rsidRPr="003A1CC8">
        <w:rPr>
          <w:rFonts w:ascii="Book Antiqua" w:eastAsia="Times New Roman" w:hAnsi="Book Antiqua" w:cs="Book Antiqua"/>
          <w:snapToGrid w:val="0"/>
          <w:sz w:val="24"/>
          <w:szCs w:val="24"/>
          <w:lang w:val="pt-BR" w:eastAsia="es-ES"/>
        </w:rPr>
        <w:t>Proceso Planeación y Evaluación</w:t>
      </w:r>
    </w:p>
    <w:p w14:paraId="3A4370F1" w14:textId="77777777" w:rsidR="003A1CC8" w:rsidRPr="003A1CC8" w:rsidRDefault="003A1CC8" w:rsidP="003A1CC8">
      <w:pPr>
        <w:spacing w:after="0" w:line="240" w:lineRule="auto"/>
        <w:rPr>
          <w:rFonts w:ascii="Book Antiqua" w:eastAsia="Times New Roman" w:hAnsi="Book Antiqua" w:cs="Book Antiqua"/>
          <w:snapToGrid w:val="0"/>
          <w:sz w:val="24"/>
          <w:szCs w:val="24"/>
          <w:lang w:val="pt-BR" w:eastAsia="es-ES"/>
        </w:rPr>
      </w:pPr>
    </w:p>
    <w:p w14:paraId="64B41FE1" w14:textId="16399DAA" w:rsidR="003A1CC8" w:rsidRPr="00D71121" w:rsidRDefault="003A1CC8" w:rsidP="003A1CC8">
      <w:pPr>
        <w:spacing w:after="0" w:line="240" w:lineRule="auto"/>
        <w:rPr>
          <w:rFonts w:ascii="Book Antiqua" w:eastAsia="Times New Roman" w:hAnsi="Book Antiqua" w:cs="Book Antiqua"/>
          <w:lang w:eastAsia="es-ES"/>
        </w:rPr>
      </w:pPr>
      <w:r w:rsidRPr="00D71121">
        <w:rPr>
          <w:rFonts w:ascii="Book Antiqua" w:eastAsia="Times New Roman" w:hAnsi="Book Antiqua" w:cs="Book Antiqua"/>
          <w:lang w:eastAsia="es-ES"/>
        </w:rPr>
        <w:t xml:space="preserve">Copias: </w:t>
      </w:r>
    </w:p>
    <w:p w14:paraId="3B623389" w14:textId="77777777" w:rsidR="003A1CC8" w:rsidRPr="00D71121" w:rsidRDefault="003A1CC8" w:rsidP="003A1CC8">
      <w:pPr>
        <w:spacing w:after="0" w:line="240" w:lineRule="auto"/>
        <w:rPr>
          <w:rFonts w:ascii="Book Antiqua" w:eastAsia="Times New Roman" w:hAnsi="Book Antiqua" w:cs="Book Antiqua"/>
          <w:lang w:eastAsia="es-ES"/>
        </w:rPr>
      </w:pPr>
    </w:p>
    <w:p w14:paraId="26D1F90B" w14:textId="77777777" w:rsidR="003A1CC8" w:rsidRPr="00D71121" w:rsidRDefault="003A1CC8" w:rsidP="003A1CC8">
      <w:pPr>
        <w:pStyle w:val="Prrafodelista"/>
        <w:numPr>
          <w:ilvl w:val="0"/>
          <w:numId w:val="25"/>
        </w:numPr>
        <w:spacing w:after="0" w:line="240" w:lineRule="auto"/>
        <w:rPr>
          <w:rFonts w:ascii="Book Antiqua" w:eastAsia="Times New Roman" w:hAnsi="Book Antiqua" w:cs="Book Antiqua"/>
          <w:lang w:eastAsia="es-ES"/>
        </w:rPr>
      </w:pPr>
      <w:r w:rsidRPr="00D71121">
        <w:rPr>
          <w:rFonts w:ascii="Book Antiqua" w:eastAsia="Times New Roman" w:hAnsi="Book Antiqua" w:cs="Book Antiqua"/>
          <w:lang w:eastAsia="es-ES"/>
        </w:rPr>
        <w:t xml:space="preserve">Comisión de la Jurisdicción de Familia, Niñez y Adolescencia </w:t>
      </w:r>
    </w:p>
    <w:p w14:paraId="16BCD709" w14:textId="1B019586" w:rsidR="003A1CC8" w:rsidRPr="00D71121" w:rsidRDefault="003A1CC8" w:rsidP="003A1CC8">
      <w:pPr>
        <w:pStyle w:val="Prrafodelista"/>
        <w:numPr>
          <w:ilvl w:val="0"/>
          <w:numId w:val="25"/>
        </w:numPr>
        <w:spacing w:after="0" w:line="240" w:lineRule="auto"/>
        <w:rPr>
          <w:rFonts w:ascii="Book Antiqua" w:eastAsia="Times New Roman" w:hAnsi="Book Antiqua" w:cs="Book Antiqua"/>
          <w:lang w:eastAsia="es-ES"/>
        </w:rPr>
      </w:pPr>
      <w:r w:rsidRPr="00D71121">
        <w:rPr>
          <w:rFonts w:ascii="Book Antiqua" w:eastAsia="Times New Roman" w:hAnsi="Book Antiqua" w:cs="Book Antiqua"/>
          <w:lang w:eastAsia="es-ES"/>
        </w:rPr>
        <w:t>Dirección de Tecnología de la Información.</w:t>
      </w:r>
    </w:p>
    <w:p w14:paraId="485097E1" w14:textId="65923621" w:rsidR="003A1CC8" w:rsidRPr="00D71121" w:rsidRDefault="003A1CC8" w:rsidP="003A1CC8">
      <w:pPr>
        <w:pStyle w:val="Prrafodelista"/>
        <w:numPr>
          <w:ilvl w:val="0"/>
          <w:numId w:val="25"/>
        </w:numPr>
        <w:spacing w:after="0" w:line="240" w:lineRule="auto"/>
        <w:rPr>
          <w:rFonts w:ascii="Book Antiqua" w:eastAsia="Times New Roman" w:hAnsi="Book Antiqua" w:cs="Book Antiqua"/>
          <w:lang w:eastAsia="es-ES"/>
        </w:rPr>
      </w:pPr>
      <w:r w:rsidRPr="00D71121">
        <w:rPr>
          <w:rFonts w:ascii="Book Antiqua" w:eastAsia="Times New Roman" w:hAnsi="Book Antiqua" w:cs="Book Antiqua"/>
          <w:lang w:eastAsia="es-ES"/>
        </w:rPr>
        <w:t>Archivo</w:t>
      </w:r>
    </w:p>
    <w:p w14:paraId="56DF73C5" w14:textId="77777777" w:rsidR="003A1CC8" w:rsidRPr="00D71121" w:rsidRDefault="003A1CC8" w:rsidP="003A1CC8">
      <w:pPr>
        <w:spacing w:after="0" w:line="240" w:lineRule="auto"/>
        <w:rPr>
          <w:rFonts w:ascii="Book Antiqua" w:eastAsia="Times New Roman" w:hAnsi="Book Antiqua" w:cs="Book Antiqua"/>
          <w:lang w:val="es-ES" w:eastAsia="es-ES"/>
        </w:rPr>
      </w:pPr>
    </w:p>
    <w:p w14:paraId="55692F05" w14:textId="36367066" w:rsidR="003A1CC8" w:rsidRPr="00D71121" w:rsidRDefault="003A1CC8" w:rsidP="003A1CC8">
      <w:pPr>
        <w:spacing w:after="0" w:line="240" w:lineRule="auto"/>
        <w:rPr>
          <w:rFonts w:ascii="Book Antiqua" w:eastAsia="Times New Roman" w:hAnsi="Book Antiqua" w:cs="Book Antiqua"/>
          <w:lang w:val="es-ES" w:eastAsia="es-ES"/>
        </w:rPr>
      </w:pPr>
      <w:r w:rsidRPr="00D71121">
        <w:rPr>
          <w:rFonts w:ascii="Book Antiqua" w:eastAsia="Times New Roman" w:hAnsi="Book Antiqua" w:cs="Book Antiqua"/>
          <w:lang w:val="es-ES" w:eastAsia="es-ES"/>
        </w:rPr>
        <w:t>rqp</w:t>
      </w:r>
    </w:p>
    <w:p w14:paraId="3F3DC695" w14:textId="7327F312" w:rsidR="003A1CC8" w:rsidRPr="00D71121" w:rsidRDefault="003A1CC8" w:rsidP="003A1CC8">
      <w:pPr>
        <w:spacing w:after="0" w:line="240" w:lineRule="auto"/>
        <w:jc w:val="both"/>
        <w:rPr>
          <w:rFonts w:ascii="Book Antiqua" w:eastAsia="Times New Roman" w:hAnsi="Book Antiqua" w:cs="Bookman Old Style"/>
          <w:lang w:val="es-ES_tradnl" w:eastAsia="es-ES"/>
        </w:rPr>
      </w:pPr>
      <w:r w:rsidRPr="00D71121">
        <w:rPr>
          <w:rFonts w:ascii="Book Antiqua" w:eastAsia="Times New Roman" w:hAnsi="Book Antiqua" w:cs="Book Antiqua"/>
          <w:lang w:val="es-ES_tradnl" w:eastAsia="es-ES"/>
        </w:rPr>
        <w:t>Ref.</w:t>
      </w:r>
      <w:r w:rsidRPr="00D71121">
        <w:rPr>
          <w:rFonts w:ascii="Book Antiqua" w:eastAsia="Times New Roman" w:hAnsi="Book Antiqua" w:cs="Bookman Old Style"/>
          <w:lang w:val="es-ES_tradnl" w:eastAsia="es-ES"/>
        </w:rPr>
        <w:t xml:space="preserve"> 1673-2020</w:t>
      </w:r>
    </w:p>
    <w:p w14:paraId="6A6B95DF" w14:textId="77777777" w:rsidR="003A1CC8" w:rsidRDefault="003A1CC8">
      <w:pPr>
        <w:rPr>
          <w:rFonts w:ascii="Book Antiqua" w:hAnsi="Book Antiqua" w:cs="Arial"/>
          <w:sz w:val="24"/>
          <w:szCs w:val="24"/>
        </w:rPr>
      </w:pPr>
      <w:r w:rsidRPr="00D71121">
        <w:rPr>
          <w:rFonts w:ascii="Book Antiqua" w:hAnsi="Book Antiqua" w:cs="Arial"/>
        </w:rPr>
        <w:br w:type="page"/>
      </w:r>
    </w:p>
    <w:p w14:paraId="374314F2" w14:textId="132444E8" w:rsidR="00D71121" w:rsidRDefault="00D71121" w:rsidP="006E0C1B">
      <w:pPr>
        <w:spacing w:after="120" w:line="240" w:lineRule="auto"/>
        <w:jc w:val="both"/>
        <w:rPr>
          <w:rFonts w:ascii="Book Antiqua" w:hAnsi="Book Antiqua" w:cs="Arial"/>
          <w:sz w:val="24"/>
          <w:szCs w:val="24"/>
        </w:rPr>
      </w:pPr>
    </w:p>
    <w:p w14:paraId="717425FC" w14:textId="29E689F8" w:rsidR="00D71121" w:rsidRDefault="00D71121" w:rsidP="006E0C1B">
      <w:pPr>
        <w:spacing w:after="120" w:line="240" w:lineRule="auto"/>
        <w:jc w:val="both"/>
        <w:rPr>
          <w:rFonts w:ascii="Book Antiqua" w:hAnsi="Book Antiqua" w:cs="Arial"/>
          <w:sz w:val="24"/>
          <w:szCs w:val="24"/>
        </w:rPr>
      </w:pPr>
      <w:r>
        <w:rPr>
          <w:rFonts w:ascii="Book Antiqua" w:hAnsi="Book Antiqua" w:cs="Arial"/>
          <w:sz w:val="24"/>
          <w:szCs w:val="24"/>
        </w:rPr>
        <w:t>4 de noviembre de 2020</w:t>
      </w:r>
    </w:p>
    <w:p w14:paraId="0C47C74A" w14:textId="38B50D58" w:rsidR="00D71121" w:rsidRDefault="00D71121" w:rsidP="006E0C1B">
      <w:pPr>
        <w:spacing w:after="120" w:line="240" w:lineRule="auto"/>
        <w:jc w:val="both"/>
        <w:rPr>
          <w:rFonts w:ascii="Book Antiqua" w:hAnsi="Book Antiqua" w:cs="Arial"/>
          <w:sz w:val="24"/>
          <w:szCs w:val="24"/>
        </w:rPr>
      </w:pPr>
    </w:p>
    <w:p w14:paraId="14CDA9EF" w14:textId="30FCFBCF" w:rsidR="00D71121" w:rsidRDefault="00D71121" w:rsidP="006E0C1B">
      <w:pPr>
        <w:spacing w:after="120" w:line="240" w:lineRule="auto"/>
        <w:jc w:val="both"/>
        <w:rPr>
          <w:rFonts w:ascii="Book Antiqua" w:hAnsi="Book Antiqua" w:cs="Arial"/>
          <w:sz w:val="24"/>
          <w:szCs w:val="24"/>
        </w:rPr>
      </w:pPr>
    </w:p>
    <w:p w14:paraId="7FB65CA8" w14:textId="77777777" w:rsidR="00D71121" w:rsidRDefault="00D71121" w:rsidP="00D7112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23EFF19F" w14:textId="0F71116E" w:rsidR="00D71121" w:rsidRPr="003A1CC8" w:rsidRDefault="00D71121" w:rsidP="00D71121">
      <w:pPr>
        <w:spacing w:after="0" w:line="240" w:lineRule="auto"/>
        <w:rPr>
          <w:rFonts w:ascii="Book Antiqua" w:eastAsia="Times New Roman" w:hAnsi="Book Antiqua" w:cs="Book Antiqua"/>
          <w:snapToGrid w:val="0"/>
          <w:sz w:val="24"/>
          <w:szCs w:val="24"/>
          <w:lang w:val="pt-BR" w:eastAsia="es-ES"/>
        </w:rPr>
      </w:pPr>
      <w:r w:rsidRPr="003A1CC8">
        <w:rPr>
          <w:rFonts w:ascii="Book Antiqua" w:eastAsia="Times New Roman" w:hAnsi="Book Antiqua" w:cs="Book Antiqua"/>
          <w:snapToGrid w:val="0"/>
          <w:sz w:val="24"/>
          <w:szCs w:val="24"/>
          <w:lang w:val="pt-BR" w:eastAsia="es-ES"/>
        </w:rPr>
        <w:t xml:space="preserve">Erick Antonio Mora Leiva, Jefe </w:t>
      </w:r>
    </w:p>
    <w:p w14:paraId="4715191C" w14:textId="77777777" w:rsidR="00D71121" w:rsidRPr="003A1CC8" w:rsidRDefault="00D71121" w:rsidP="00D71121">
      <w:pPr>
        <w:spacing w:after="0" w:line="240" w:lineRule="auto"/>
        <w:rPr>
          <w:rFonts w:ascii="Book Antiqua" w:eastAsia="Times New Roman" w:hAnsi="Book Antiqua" w:cs="Book Antiqua"/>
          <w:snapToGrid w:val="0"/>
          <w:sz w:val="24"/>
          <w:szCs w:val="24"/>
          <w:lang w:val="pt-BR" w:eastAsia="es-ES"/>
        </w:rPr>
      </w:pPr>
      <w:r w:rsidRPr="003A1CC8">
        <w:rPr>
          <w:rFonts w:ascii="Book Antiqua" w:eastAsia="Times New Roman" w:hAnsi="Book Antiqua" w:cs="Book Antiqua"/>
          <w:snapToGrid w:val="0"/>
          <w:sz w:val="24"/>
          <w:szCs w:val="24"/>
          <w:lang w:val="pt-BR" w:eastAsia="es-ES"/>
        </w:rPr>
        <w:t>Proceso Planeación y Evaluación</w:t>
      </w:r>
    </w:p>
    <w:p w14:paraId="5424642F" w14:textId="120DA5F9" w:rsidR="00D71121" w:rsidRDefault="00D71121" w:rsidP="006E0C1B">
      <w:pPr>
        <w:spacing w:after="120" w:line="240" w:lineRule="auto"/>
        <w:jc w:val="both"/>
        <w:rPr>
          <w:rFonts w:ascii="Book Antiqua" w:hAnsi="Book Antiqua" w:cs="Arial"/>
          <w:sz w:val="24"/>
          <w:szCs w:val="24"/>
        </w:rPr>
      </w:pPr>
    </w:p>
    <w:p w14:paraId="30A50E8F" w14:textId="472C5A44" w:rsidR="00D71121" w:rsidRDefault="00D71121" w:rsidP="006E0C1B">
      <w:pPr>
        <w:spacing w:after="120" w:line="240" w:lineRule="auto"/>
        <w:jc w:val="both"/>
        <w:rPr>
          <w:rFonts w:ascii="Book Antiqua" w:hAnsi="Book Antiqua" w:cs="Arial"/>
          <w:sz w:val="24"/>
          <w:szCs w:val="24"/>
        </w:rPr>
      </w:pPr>
    </w:p>
    <w:p w14:paraId="0B8FC623" w14:textId="2900939E" w:rsidR="00D71121" w:rsidRDefault="00D71121" w:rsidP="006E0C1B">
      <w:pPr>
        <w:spacing w:after="120" w:line="240" w:lineRule="auto"/>
        <w:jc w:val="both"/>
        <w:rPr>
          <w:rFonts w:ascii="Book Antiqua" w:hAnsi="Book Antiqua" w:cs="Arial"/>
          <w:sz w:val="24"/>
          <w:szCs w:val="24"/>
        </w:rPr>
      </w:pPr>
      <w:r>
        <w:rPr>
          <w:rFonts w:ascii="Book Antiqua" w:hAnsi="Book Antiqua" w:cs="Arial"/>
          <w:sz w:val="24"/>
          <w:szCs w:val="24"/>
        </w:rPr>
        <w:t xml:space="preserve">Estimado señor: </w:t>
      </w:r>
    </w:p>
    <w:p w14:paraId="162BE22D" w14:textId="77777777" w:rsidR="00D71121" w:rsidRDefault="00D71121" w:rsidP="006E0C1B">
      <w:pPr>
        <w:spacing w:after="120" w:line="240" w:lineRule="auto"/>
        <w:jc w:val="both"/>
        <w:rPr>
          <w:rFonts w:ascii="Book Antiqua" w:hAnsi="Book Antiqua" w:cs="Arial"/>
          <w:sz w:val="24"/>
          <w:szCs w:val="24"/>
        </w:rPr>
      </w:pPr>
    </w:p>
    <w:p w14:paraId="305691CF" w14:textId="43700B5F" w:rsidR="007E21EC" w:rsidRDefault="007E21EC" w:rsidP="006E0C1B">
      <w:pPr>
        <w:spacing w:after="120" w:line="240" w:lineRule="auto"/>
        <w:jc w:val="both"/>
        <w:rPr>
          <w:rStyle w:val="Hipervnculo"/>
          <w:rFonts w:ascii="Book Antiqua" w:hAnsi="Book Antiqua" w:cs="Arial"/>
          <w:i/>
          <w:iCs/>
          <w:sz w:val="24"/>
          <w:szCs w:val="24"/>
        </w:rPr>
      </w:pPr>
      <w:r w:rsidRPr="002A706E">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2A706E">
        <w:rPr>
          <w:rFonts w:ascii="Book Antiqua" w:hAnsi="Book Antiqua" w:cs="Arial"/>
          <w:i/>
          <w:iCs/>
          <w:sz w:val="24"/>
          <w:szCs w:val="24"/>
        </w:rPr>
        <w:t>“Impacto organizacional y presupuestario en el Poder Judicial a partir de la promulgación del Código Procesal de Familia.</w:t>
      </w:r>
      <w:r w:rsidR="003E70FE" w:rsidRPr="002A706E">
        <w:rPr>
          <w:rFonts w:ascii="Book Antiqua" w:hAnsi="Book Antiqua" w:cs="Arial"/>
          <w:i/>
          <w:iCs/>
          <w:sz w:val="24"/>
          <w:szCs w:val="24"/>
        </w:rPr>
        <w:t xml:space="preserve"> </w:t>
      </w:r>
      <w:r w:rsidR="003E70FE" w:rsidRPr="002A706E">
        <w:rPr>
          <w:rFonts w:ascii="Book Antiqua" w:hAnsi="Book Antiqua" w:cs="Arial"/>
          <w:sz w:val="24"/>
          <w:szCs w:val="24"/>
        </w:rPr>
        <w:t>Lo anterior se encuentra visible en el siguiente enlace</w:t>
      </w:r>
      <w:r w:rsidR="003E70FE" w:rsidRPr="002A706E">
        <w:rPr>
          <w:rFonts w:ascii="Book Antiqua" w:hAnsi="Book Antiqua" w:cs="Arial"/>
          <w:i/>
          <w:iCs/>
          <w:sz w:val="24"/>
          <w:szCs w:val="24"/>
        </w:rPr>
        <w:t>:</w:t>
      </w:r>
      <w:r w:rsidR="008129D7" w:rsidRPr="002A706E">
        <w:rPr>
          <w:rFonts w:ascii="Book Antiqua" w:hAnsi="Book Antiqua" w:cs="Arial"/>
          <w:i/>
          <w:iCs/>
          <w:sz w:val="24"/>
          <w:szCs w:val="24"/>
        </w:rPr>
        <w:t xml:space="preserve"> </w:t>
      </w:r>
      <w:hyperlink r:id="rId9"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D71121">
        <w:rPr>
          <w:rStyle w:val="Hipervnculo"/>
          <w:rFonts w:ascii="Book Antiqua" w:hAnsi="Book Antiqua" w:cs="Arial"/>
          <w:i/>
          <w:iCs/>
          <w:sz w:val="24"/>
          <w:szCs w:val="24"/>
        </w:rPr>
        <w:t>.</w:t>
      </w:r>
    </w:p>
    <w:p w14:paraId="3C711A26" w14:textId="77777777" w:rsidR="00D71121" w:rsidRPr="0022277A" w:rsidRDefault="00D71121" w:rsidP="006E0C1B">
      <w:pPr>
        <w:spacing w:after="120" w:line="240" w:lineRule="auto"/>
        <w:jc w:val="both"/>
        <w:rPr>
          <w:rFonts w:ascii="Book Antiqua" w:hAnsi="Book Antiqua" w:cs="Arial"/>
          <w:i/>
          <w:iCs/>
          <w:sz w:val="24"/>
          <w:szCs w:val="24"/>
        </w:rPr>
      </w:pPr>
    </w:p>
    <w:p w14:paraId="63852226" w14:textId="290C8187" w:rsidR="007E21EC" w:rsidRPr="002A706E" w:rsidRDefault="007E21EC" w:rsidP="006E0C1B">
      <w:pPr>
        <w:spacing w:after="120" w:line="240" w:lineRule="auto"/>
        <w:jc w:val="both"/>
        <w:rPr>
          <w:rFonts w:ascii="Book Antiqua" w:hAnsi="Book Antiqua" w:cs="Book Antiqua"/>
          <w:sz w:val="24"/>
          <w:szCs w:val="24"/>
        </w:rPr>
      </w:pPr>
      <w:r w:rsidRPr="002A706E">
        <w:rPr>
          <w:rFonts w:ascii="Book Antiqua" w:hAnsi="Book Antiqua" w:cs="Book Antiqua"/>
          <w:sz w:val="24"/>
          <w:szCs w:val="24"/>
        </w:rPr>
        <w:t>En e</w:t>
      </w:r>
      <w:r w:rsidR="0001243F" w:rsidRPr="002A706E">
        <w:rPr>
          <w:rFonts w:ascii="Book Antiqua" w:hAnsi="Book Antiqua" w:cs="Book Antiqua"/>
          <w:sz w:val="24"/>
          <w:szCs w:val="24"/>
        </w:rPr>
        <w:t xml:space="preserve">stos acuerdos </w:t>
      </w:r>
      <w:r w:rsidRPr="002A706E">
        <w:rPr>
          <w:rFonts w:ascii="Book Antiqua" w:hAnsi="Book Antiqua" w:cs="Book Antiqua"/>
          <w:sz w:val="24"/>
          <w:szCs w:val="24"/>
        </w:rPr>
        <w:t xml:space="preserve">se </w:t>
      </w:r>
      <w:r w:rsidR="0001243F" w:rsidRPr="002A706E">
        <w:rPr>
          <w:rFonts w:ascii="Book Antiqua" w:hAnsi="Book Antiqua" w:cs="Book Antiqua"/>
          <w:sz w:val="24"/>
          <w:szCs w:val="24"/>
        </w:rPr>
        <w:t xml:space="preserve">aprueban las acciones </w:t>
      </w:r>
      <w:r w:rsidR="00F85D80" w:rsidRPr="002A706E">
        <w:rPr>
          <w:rFonts w:ascii="Book Antiqua" w:hAnsi="Book Antiqua" w:cs="Book Antiqua"/>
          <w:sz w:val="24"/>
          <w:szCs w:val="24"/>
        </w:rPr>
        <w:t>a realizar</w:t>
      </w:r>
      <w:r w:rsidR="0001243F" w:rsidRPr="002A706E">
        <w:rPr>
          <w:rFonts w:ascii="Book Antiqua" w:hAnsi="Book Antiqua" w:cs="Book Antiqua"/>
          <w:sz w:val="24"/>
          <w:szCs w:val="24"/>
        </w:rPr>
        <w:t xml:space="preserve"> </w:t>
      </w:r>
      <w:r w:rsidRPr="002A706E">
        <w:rPr>
          <w:rFonts w:ascii="Book Antiqua" w:hAnsi="Book Antiqua" w:cs="Book Antiqua"/>
          <w:sz w:val="24"/>
          <w:szCs w:val="24"/>
        </w:rPr>
        <w:t>con el propósito de</w:t>
      </w:r>
      <w:r w:rsidR="0001243F" w:rsidRPr="002A706E">
        <w:rPr>
          <w:rFonts w:ascii="Book Antiqua" w:hAnsi="Book Antiqua" w:cs="Book Antiqua"/>
          <w:sz w:val="24"/>
          <w:szCs w:val="24"/>
        </w:rPr>
        <w:t xml:space="preserve"> prepararse </w:t>
      </w:r>
      <w:r w:rsidRPr="002A706E">
        <w:rPr>
          <w:rFonts w:ascii="Book Antiqua" w:hAnsi="Book Antiqua" w:cs="Book Antiqua"/>
          <w:sz w:val="24"/>
          <w:szCs w:val="24"/>
        </w:rPr>
        <w:t>par</w:t>
      </w:r>
      <w:r w:rsidR="0001243F" w:rsidRPr="002A706E">
        <w:rPr>
          <w:rFonts w:ascii="Book Antiqua" w:hAnsi="Book Antiqua" w:cs="Book Antiqua"/>
          <w:sz w:val="24"/>
          <w:szCs w:val="24"/>
        </w:rPr>
        <w:t xml:space="preserve">a la </w:t>
      </w:r>
      <w:proofErr w:type="gramStart"/>
      <w:r w:rsidR="0001243F" w:rsidRPr="002A706E">
        <w:rPr>
          <w:rFonts w:ascii="Book Antiqua" w:hAnsi="Book Antiqua" w:cs="Book Antiqua"/>
          <w:sz w:val="24"/>
          <w:szCs w:val="24"/>
        </w:rPr>
        <w:t>entrada en vigencia</w:t>
      </w:r>
      <w:proofErr w:type="gramEnd"/>
      <w:r w:rsidR="0001243F" w:rsidRPr="002A706E">
        <w:rPr>
          <w:rFonts w:ascii="Book Antiqua" w:hAnsi="Book Antiqua" w:cs="Book Antiqua"/>
          <w:sz w:val="24"/>
          <w:szCs w:val="24"/>
        </w:rPr>
        <w:t xml:space="preserve"> de la Ley 9747 “Código Procesal de Familia”, publicado en el alcance 19 de la Gaceta número 28 del 12 de febrero del 2020</w:t>
      </w:r>
      <w:r w:rsidRPr="002A706E">
        <w:rPr>
          <w:rFonts w:ascii="Book Antiqua" w:hAnsi="Book Antiqua" w:cs="Book Antiqua"/>
          <w:sz w:val="24"/>
          <w:szCs w:val="24"/>
        </w:rPr>
        <w:t>.</w:t>
      </w:r>
    </w:p>
    <w:p w14:paraId="6DD69155" w14:textId="3DF03F12" w:rsidR="007E21EC" w:rsidRPr="002A706E" w:rsidRDefault="007E21EC" w:rsidP="006E0C1B">
      <w:pPr>
        <w:spacing w:after="120" w:line="240" w:lineRule="auto"/>
        <w:jc w:val="both"/>
        <w:rPr>
          <w:rFonts w:ascii="Book Antiqua" w:hAnsi="Book Antiqua" w:cs="Book Antiqua"/>
          <w:sz w:val="24"/>
          <w:szCs w:val="24"/>
        </w:rPr>
      </w:pPr>
      <w:r w:rsidRPr="002A706E">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D71121">
        <w:rPr>
          <w:rFonts w:ascii="Book Antiqua" w:hAnsi="Book Antiqua" w:cs="Arial"/>
          <w:sz w:val="24"/>
          <w:szCs w:val="24"/>
        </w:rPr>
        <w:t>oficio</w:t>
      </w:r>
      <w:r w:rsidRPr="002A706E">
        <w:rPr>
          <w:rFonts w:ascii="Book Antiqua" w:hAnsi="Book Antiqua" w:cs="Arial"/>
          <w:sz w:val="24"/>
          <w:szCs w:val="24"/>
        </w:rPr>
        <w:t xml:space="preserve"> DFOE-PG-IF-00002-2020 </w:t>
      </w:r>
      <w:bookmarkStart w:id="0" w:name="_Hlk46342091"/>
      <w:r w:rsidRPr="002A706E">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2A706E">
        <w:rPr>
          <w:rFonts w:ascii="Book Antiqua" w:hAnsi="Book Antiqua" w:cs="Arial"/>
          <w:sz w:val="24"/>
          <w:szCs w:val="24"/>
        </w:rPr>
        <w:t>”</w:t>
      </w:r>
      <w:r w:rsidR="00D50084" w:rsidRPr="002A706E">
        <w:rPr>
          <w:rFonts w:ascii="Book Antiqua" w:hAnsi="Book Antiqua" w:cs="Arial"/>
          <w:sz w:val="24"/>
          <w:szCs w:val="24"/>
        </w:rPr>
        <w:t>(ver a</w:t>
      </w:r>
      <w:r w:rsidR="003E28EE" w:rsidRPr="002A706E">
        <w:rPr>
          <w:rFonts w:ascii="Book Antiqua" w:hAnsi="Book Antiqua" w:cs="Arial"/>
          <w:sz w:val="24"/>
          <w:szCs w:val="24"/>
        </w:rPr>
        <w:t>péndice 1)</w:t>
      </w:r>
      <w:r w:rsidRPr="002A706E">
        <w:rPr>
          <w:rFonts w:ascii="Book Antiqua" w:hAnsi="Book Antiqua" w:cs="Arial"/>
          <w:sz w:val="24"/>
          <w:szCs w:val="24"/>
        </w:rPr>
        <w:t xml:space="preserve">, </w:t>
      </w:r>
      <w:bookmarkEnd w:id="0"/>
      <w:r w:rsidRPr="002A706E">
        <w:rPr>
          <w:rFonts w:ascii="Book Antiqua" w:hAnsi="Book Antiqua" w:cs="Arial"/>
          <w:sz w:val="24"/>
          <w:szCs w:val="24"/>
        </w:rPr>
        <w:t>que contiene una serie de recomendaciones vinculantes que deben ser cumplidas por la institución</w:t>
      </w:r>
      <w:r w:rsidR="00AB2052" w:rsidRPr="002A706E">
        <w:rPr>
          <w:rFonts w:ascii="Book Antiqua" w:hAnsi="Book Antiqua" w:cs="Arial"/>
          <w:sz w:val="24"/>
          <w:szCs w:val="24"/>
        </w:rPr>
        <w:t>.</w:t>
      </w:r>
      <w:r w:rsidR="0064075A" w:rsidRPr="002A706E">
        <w:rPr>
          <w:rFonts w:ascii="Book Antiqua" w:hAnsi="Book Antiqua" w:cs="Arial"/>
          <w:sz w:val="24"/>
          <w:szCs w:val="24"/>
        </w:rPr>
        <w:t xml:space="preserve"> </w:t>
      </w:r>
    </w:p>
    <w:p w14:paraId="7BA6B1E4" w14:textId="5D2A960E" w:rsidR="005F3D40" w:rsidRPr="002A706E" w:rsidRDefault="00F85D80" w:rsidP="006E0C1B">
      <w:pPr>
        <w:spacing w:after="120" w:line="240" w:lineRule="auto"/>
        <w:jc w:val="both"/>
        <w:rPr>
          <w:rFonts w:ascii="Book Antiqua" w:hAnsi="Book Antiqua" w:cs="Book Antiqua"/>
          <w:sz w:val="24"/>
          <w:szCs w:val="24"/>
        </w:rPr>
      </w:pPr>
      <w:r w:rsidRPr="002A706E">
        <w:rPr>
          <w:rFonts w:ascii="Book Antiqua" w:hAnsi="Book Antiqua" w:cs="Book Antiqua"/>
          <w:sz w:val="24"/>
          <w:szCs w:val="24"/>
        </w:rPr>
        <w:t>E</w:t>
      </w:r>
      <w:r w:rsidR="008A68EC" w:rsidRPr="002A706E">
        <w:rPr>
          <w:rFonts w:ascii="Book Antiqua" w:hAnsi="Book Antiqua" w:cs="Book Antiqua"/>
          <w:sz w:val="24"/>
          <w:szCs w:val="24"/>
        </w:rPr>
        <w:t>l equipo de</w:t>
      </w:r>
      <w:r w:rsidR="0088454C" w:rsidRPr="002A706E">
        <w:rPr>
          <w:rFonts w:ascii="Book Antiqua" w:hAnsi="Book Antiqua" w:cs="Book Antiqua"/>
          <w:sz w:val="24"/>
          <w:szCs w:val="24"/>
        </w:rPr>
        <w:t xml:space="preserve"> la Dirección de Planificación </w:t>
      </w:r>
      <w:r w:rsidR="006D5D11" w:rsidRPr="002A706E">
        <w:rPr>
          <w:rFonts w:ascii="Book Antiqua" w:hAnsi="Book Antiqua" w:cs="Book Antiqua"/>
          <w:sz w:val="24"/>
          <w:szCs w:val="24"/>
        </w:rPr>
        <w:t xml:space="preserve">estableció propuestas de </w:t>
      </w:r>
      <w:r w:rsidR="008A68EC" w:rsidRPr="002A706E">
        <w:rPr>
          <w:rFonts w:ascii="Book Antiqua" w:hAnsi="Book Antiqua" w:cs="Book Antiqua"/>
          <w:sz w:val="24"/>
          <w:szCs w:val="24"/>
        </w:rPr>
        <w:t xml:space="preserve">cambios que enfrentarían los Juzgados que atienden materia de </w:t>
      </w:r>
      <w:r w:rsidR="006D5D11" w:rsidRPr="002A706E">
        <w:rPr>
          <w:rFonts w:ascii="Book Antiqua" w:hAnsi="Book Antiqua" w:cs="Book Antiqua"/>
          <w:sz w:val="24"/>
          <w:szCs w:val="24"/>
        </w:rPr>
        <w:t>Familia</w:t>
      </w:r>
      <w:r w:rsidR="008A68EC" w:rsidRPr="002A706E">
        <w:rPr>
          <w:rFonts w:ascii="Book Antiqua" w:hAnsi="Book Antiqua" w:cs="Book Antiqua"/>
          <w:sz w:val="24"/>
          <w:szCs w:val="24"/>
        </w:rPr>
        <w:t xml:space="preserve"> y </w:t>
      </w:r>
      <w:r w:rsidR="006D5D11" w:rsidRPr="002A706E">
        <w:rPr>
          <w:rFonts w:ascii="Book Antiqua" w:hAnsi="Book Antiqua" w:cs="Book Antiqua"/>
          <w:sz w:val="24"/>
          <w:szCs w:val="24"/>
        </w:rPr>
        <w:t>Pensiones Alimentarias</w:t>
      </w:r>
      <w:r w:rsidR="008A68EC" w:rsidRPr="002A706E">
        <w:rPr>
          <w:rFonts w:ascii="Book Antiqua" w:hAnsi="Book Antiqua" w:cs="Book Antiqua"/>
          <w:sz w:val="24"/>
          <w:szCs w:val="24"/>
        </w:rPr>
        <w:t xml:space="preserve">; </w:t>
      </w:r>
      <w:r w:rsidR="006D5D11" w:rsidRPr="002A706E">
        <w:rPr>
          <w:rFonts w:ascii="Book Antiqua" w:hAnsi="Book Antiqua" w:cs="Book Antiqua"/>
          <w:sz w:val="24"/>
          <w:szCs w:val="24"/>
        </w:rPr>
        <w:t xml:space="preserve">relacionados a </w:t>
      </w:r>
      <w:r w:rsidR="008A68EC" w:rsidRPr="002A706E">
        <w:rPr>
          <w:rFonts w:ascii="Book Antiqua" w:hAnsi="Book Antiqua" w:cs="Book Antiqua"/>
          <w:sz w:val="24"/>
          <w:szCs w:val="24"/>
        </w:rPr>
        <w:t>modificac</w:t>
      </w:r>
      <w:r w:rsidR="006D5D11" w:rsidRPr="002A706E">
        <w:rPr>
          <w:rFonts w:ascii="Book Antiqua" w:hAnsi="Book Antiqua" w:cs="Book Antiqua"/>
          <w:sz w:val="24"/>
          <w:szCs w:val="24"/>
        </w:rPr>
        <w:t>iones</w:t>
      </w:r>
      <w:r w:rsidR="008A68EC" w:rsidRPr="002A706E">
        <w:rPr>
          <w:rFonts w:ascii="Book Antiqua" w:hAnsi="Book Antiqua" w:cs="Book Antiqua"/>
          <w:sz w:val="24"/>
          <w:szCs w:val="24"/>
        </w:rPr>
        <w:t xml:space="preserve"> en las estructuras de trabajo, con el</w:t>
      </w:r>
      <w:r w:rsidR="006D5D11" w:rsidRPr="002A706E">
        <w:rPr>
          <w:rFonts w:ascii="Book Antiqua" w:hAnsi="Book Antiqua" w:cs="Book Antiqua"/>
          <w:sz w:val="24"/>
          <w:szCs w:val="24"/>
        </w:rPr>
        <w:t xml:space="preserve"> </w:t>
      </w:r>
      <w:r w:rsidR="006D5D11" w:rsidRPr="002A706E">
        <w:rPr>
          <w:rFonts w:ascii="Book Antiqua" w:hAnsi="Book Antiqua" w:cs="Book Antiqua"/>
          <w:sz w:val="24"/>
          <w:szCs w:val="24"/>
        </w:rPr>
        <w:lastRenderedPageBreak/>
        <w:t>propósito de</w:t>
      </w:r>
      <w:r w:rsidR="007D30C6" w:rsidRPr="002A706E">
        <w:rPr>
          <w:rFonts w:ascii="Book Antiqua" w:hAnsi="Book Antiqua" w:cs="Book Antiqua"/>
          <w:sz w:val="24"/>
          <w:szCs w:val="24"/>
        </w:rPr>
        <w:t xml:space="preserve"> e</w:t>
      </w:r>
      <w:r w:rsidR="00B37982" w:rsidRPr="002A706E">
        <w:rPr>
          <w:rFonts w:ascii="Book Antiqua" w:hAnsi="Book Antiqua" w:cs="Book Antiqua"/>
          <w:sz w:val="24"/>
          <w:szCs w:val="24"/>
        </w:rPr>
        <w:t>stablecer una equidad de las cargas de trabajo,</w:t>
      </w:r>
      <w:r w:rsidR="0064075A" w:rsidRPr="002A706E">
        <w:rPr>
          <w:rFonts w:ascii="Book Antiqua" w:hAnsi="Book Antiqua" w:cs="Book Antiqua"/>
          <w:sz w:val="24"/>
          <w:szCs w:val="24"/>
        </w:rPr>
        <w:t xml:space="preserve"> estructuras y </w:t>
      </w:r>
      <w:r w:rsidR="002A706E" w:rsidRPr="002A706E">
        <w:rPr>
          <w:rFonts w:ascii="Book Antiqua" w:hAnsi="Book Antiqua" w:cs="Book Antiqua"/>
          <w:sz w:val="24"/>
          <w:szCs w:val="24"/>
        </w:rPr>
        <w:t>estandarización, al</w:t>
      </w:r>
      <w:r w:rsidR="00B37982" w:rsidRPr="002A706E">
        <w:rPr>
          <w:rFonts w:ascii="Book Antiqua" w:hAnsi="Book Antiqua" w:cs="Book Antiqua"/>
          <w:sz w:val="24"/>
          <w:szCs w:val="24"/>
        </w:rPr>
        <w:t xml:space="preserve"> considerarse la distribución del circulante en trámite</w:t>
      </w:r>
      <w:r w:rsidR="0002590F" w:rsidRPr="002A706E">
        <w:rPr>
          <w:rFonts w:ascii="Book Antiqua" w:hAnsi="Book Antiqua" w:cs="Book Antiqua"/>
          <w:sz w:val="24"/>
          <w:szCs w:val="24"/>
        </w:rPr>
        <w:t xml:space="preserve"> (expedientes asignados en fechas anteriores)</w:t>
      </w:r>
      <w:r w:rsidR="00B37982" w:rsidRPr="002A706E">
        <w:rPr>
          <w:rFonts w:ascii="Book Antiqua" w:hAnsi="Book Antiqua" w:cs="Book Antiqua"/>
          <w:sz w:val="24"/>
          <w:szCs w:val="24"/>
        </w:rPr>
        <w:t xml:space="preserve"> y estructurar el reparto de los casos nuevos</w:t>
      </w:r>
      <w:r w:rsidR="008A68EC" w:rsidRPr="002A706E">
        <w:rPr>
          <w:rFonts w:ascii="Book Antiqua" w:hAnsi="Book Antiqua" w:cs="Book Antiqua"/>
          <w:sz w:val="24"/>
          <w:szCs w:val="24"/>
        </w:rPr>
        <w:t xml:space="preserve">.  </w:t>
      </w:r>
      <w:r w:rsidR="0064075A" w:rsidRPr="002A706E">
        <w:rPr>
          <w:rFonts w:ascii="Book Antiqua" w:hAnsi="Book Antiqua" w:cs="Book Antiqua"/>
          <w:sz w:val="24"/>
          <w:szCs w:val="24"/>
        </w:rPr>
        <w:t xml:space="preserve"> </w:t>
      </w:r>
    </w:p>
    <w:p w14:paraId="00977B20" w14:textId="63A73602"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2A706E">
        <w:rPr>
          <w:rFonts w:ascii="Book Antiqua" w:hAnsi="Book Antiqua" w:cs="Book Antiqua"/>
          <w:sz w:val="24"/>
          <w:szCs w:val="24"/>
        </w:rPr>
        <w:t xml:space="preserve">Es importante destacar que </w:t>
      </w:r>
      <w:r w:rsidR="00B37982" w:rsidRPr="002A706E">
        <w:rPr>
          <w:rFonts w:ascii="Book Antiqua" w:hAnsi="Book Antiqua" w:cs="Book Antiqua"/>
          <w:sz w:val="24"/>
          <w:szCs w:val="24"/>
        </w:rPr>
        <w:t>estas propuestas de</w:t>
      </w:r>
      <w:r w:rsidRPr="002A706E">
        <w:rPr>
          <w:rFonts w:ascii="Book Antiqua" w:hAnsi="Book Antiqua" w:cs="Book Antiqua"/>
          <w:sz w:val="24"/>
          <w:szCs w:val="24"/>
        </w:rPr>
        <w:t xml:space="preserve"> estructuras de trabajo y los repartos de expedientes se basan en el equilibrio de las cargas de trabajo de los </w:t>
      </w:r>
      <w:r w:rsidR="00B37982" w:rsidRPr="002A706E">
        <w:rPr>
          <w:rFonts w:ascii="Book Antiqua" w:hAnsi="Book Antiqua" w:cs="Book Antiqua"/>
          <w:sz w:val="24"/>
          <w:szCs w:val="24"/>
        </w:rPr>
        <w:t>d</w:t>
      </w:r>
      <w:r w:rsidRPr="002A706E">
        <w:rPr>
          <w:rFonts w:ascii="Book Antiqua" w:hAnsi="Book Antiqua" w:cs="Book Antiqua"/>
          <w:sz w:val="24"/>
          <w:szCs w:val="24"/>
        </w:rPr>
        <w:t>espachos, como resultado del análisis realizado a</w:t>
      </w:r>
      <w:r w:rsidR="00B37982" w:rsidRPr="002A706E">
        <w:rPr>
          <w:rFonts w:ascii="Book Antiqua" w:hAnsi="Book Antiqua" w:cs="Book Antiqua"/>
          <w:sz w:val="24"/>
          <w:szCs w:val="24"/>
        </w:rPr>
        <w:t xml:space="preserve"> cada uno de</w:t>
      </w:r>
      <w:r w:rsidRPr="002A706E">
        <w:rPr>
          <w:rFonts w:ascii="Book Antiqua" w:hAnsi="Book Antiqua" w:cs="Book Antiqua"/>
          <w:sz w:val="24"/>
          <w:szCs w:val="24"/>
        </w:rPr>
        <w:t xml:space="preserve"> los Juzgados</w:t>
      </w:r>
      <w:r w:rsidR="00F95B49" w:rsidRPr="002A706E">
        <w:rPr>
          <w:rFonts w:ascii="Book Antiqua" w:hAnsi="Book Antiqua" w:cs="Book Antiqua"/>
          <w:sz w:val="24"/>
          <w:szCs w:val="24"/>
        </w:rPr>
        <w:t>, lo cual se observa en el apartado “</w:t>
      </w:r>
      <w:r w:rsidR="00AF0DDF" w:rsidRPr="002A706E">
        <w:rPr>
          <w:rFonts w:ascii="Book Antiqua" w:hAnsi="Book Antiqua" w:cs="Book Antiqua"/>
          <w:sz w:val="24"/>
          <w:szCs w:val="24"/>
        </w:rPr>
        <w:t>5. Justificación</w:t>
      </w:r>
      <w:r w:rsidR="00F95B49" w:rsidRPr="002A706E">
        <w:rPr>
          <w:rFonts w:ascii="Book Antiqua" w:hAnsi="Book Antiqua" w:cs="Book Antiqua"/>
          <w:sz w:val="24"/>
          <w:szCs w:val="24"/>
        </w:rPr>
        <w:t xml:space="preserve"> de los Cambios”</w:t>
      </w:r>
      <w:r w:rsidRPr="002A706E">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5A0C3EF4" w:rsidR="007D30C6" w:rsidRPr="000566EC" w:rsidRDefault="007D30C6" w:rsidP="000566EC">
      <w:pPr>
        <w:spacing w:after="0" w:line="240" w:lineRule="auto"/>
        <w:jc w:val="both"/>
        <w:rPr>
          <w:rFonts w:ascii="Book Antiqua" w:hAnsi="Book Antiqua" w:cs="Book Antiqua"/>
          <w:snapToGrid w:val="0"/>
          <w:sz w:val="24"/>
          <w:szCs w:val="24"/>
          <w:lang w:val="pt-BR"/>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0566EC" w:rsidRPr="00B37982">
        <w:rPr>
          <w:rFonts w:ascii="Book Antiqua" w:hAnsi="Book Antiqua" w:cs="Book Antiqua"/>
          <w:snapToGrid w:val="0"/>
          <w:sz w:val="24"/>
          <w:szCs w:val="24"/>
          <w:lang w:val="pt-BR"/>
        </w:rPr>
        <w:t xml:space="preserve">Juzgado </w:t>
      </w:r>
      <w:r w:rsidR="000566EC">
        <w:rPr>
          <w:rFonts w:ascii="Book Antiqua" w:hAnsi="Book Antiqua" w:cs="Book Antiqua"/>
          <w:snapToGrid w:val="0"/>
          <w:sz w:val="24"/>
          <w:szCs w:val="24"/>
          <w:lang w:val="pt-BR"/>
        </w:rPr>
        <w:t>de Pensiones Alimentarias del Segundo Circuito Judicial de San José</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09223B8B" w:rsidR="000D30F5" w:rsidRPr="005F359D" w:rsidRDefault="00816FDF" w:rsidP="00673785">
      <w:pPr>
        <w:pStyle w:val="Ttulo1"/>
      </w:pPr>
      <w:r w:rsidRPr="005F359D">
        <w:t>Antecedentes</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B3339F"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5D04923" w14:textId="2292662F" w:rsidR="005A0A4C" w:rsidRDefault="005A0A4C" w:rsidP="005F359D">
      <w:pPr>
        <w:spacing w:after="0" w:line="240" w:lineRule="auto"/>
        <w:jc w:val="both"/>
        <w:rPr>
          <w:rFonts w:ascii="Book Antiqua" w:hAnsi="Book Antiqua" w:cs="Book Antiqua"/>
          <w:sz w:val="24"/>
          <w:szCs w:val="24"/>
        </w:rPr>
      </w:pPr>
    </w:p>
    <w:p w14:paraId="6566E1D4" w14:textId="36F26A2B" w:rsidR="005A0A4C" w:rsidRDefault="005A0A4C" w:rsidP="005F359D">
      <w:pPr>
        <w:spacing w:after="0" w:line="240" w:lineRule="auto"/>
        <w:jc w:val="both"/>
        <w:rPr>
          <w:rFonts w:ascii="Book Antiqua" w:hAnsi="Book Antiqua" w:cs="Book Antiqua"/>
          <w:sz w:val="24"/>
          <w:szCs w:val="24"/>
        </w:rPr>
      </w:pPr>
    </w:p>
    <w:p w14:paraId="7C3AC385" w14:textId="0EA2A52C" w:rsidR="005A0A4C" w:rsidRPr="005A0A4C" w:rsidRDefault="005A0A4C" w:rsidP="005A0A4C">
      <w:pPr>
        <w:pStyle w:val="Prrafodelista"/>
        <w:numPr>
          <w:ilvl w:val="0"/>
          <w:numId w:val="22"/>
        </w:numPr>
        <w:spacing w:after="0" w:line="240" w:lineRule="auto"/>
        <w:jc w:val="both"/>
        <w:rPr>
          <w:rFonts w:ascii="Book Antiqua" w:eastAsia="Times New Roman" w:hAnsi="Book Antiqua" w:cs="Times New Roman"/>
          <w:sz w:val="24"/>
          <w:szCs w:val="24"/>
          <w:lang w:eastAsia="es-CR"/>
        </w:rPr>
      </w:pPr>
      <w:r w:rsidRPr="005A0A4C">
        <w:rPr>
          <w:rFonts w:ascii="Book Antiqua" w:eastAsia="Times New Roman" w:hAnsi="Book Antiqua" w:cs="Times New Roman"/>
          <w:sz w:val="24"/>
          <w:szCs w:val="24"/>
          <w:lang w:eastAsia="es-CR"/>
        </w:rPr>
        <w:t>Informe 2325-PLA-2016 “Fortalecimiento del Proceso de Pensiones Alimentarias Modelo Oral – Electrónico”, aprobado por el Consejo Superior en la sesión 2-17 del 12 de enero de 2016, artículo XXXVII</w:t>
      </w:r>
      <w:r w:rsidR="00322307">
        <w:rPr>
          <w:rFonts w:ascii="Book Antiqua" w:eastAsia="Times New Roman" w:hAnsi="Book Antiqua" w:cs="Times New Roman"/>
          <w:sz w:val="24"/>
          <w:szCs w:val="24"/>
          <w:lang w:eastAsia="es-CR"/>
        </w:rPr>
        <w:t>.</w:t>
      </w:r>
    </w:p>
    <w:p w14:paraId="0CDFB988" w14:textId="77777777" w:rsidR="005A0A4C" w:rsidRPr="005A0A4C" w:rsidRDefault="005A0A4C" w:rsidP="005A0A4C">
      <w:pPr>
        <w:pStyle w:val="Prrafodelista"/>
        <w:spacing w:after="0" w:line="240" w:lineRule="auto"/>
        <w:jc w:val="both"/>
        <w:rPr>
          <w:rFonts w:ascii="Book Antiqua" w:hAnsi="Book Antiqua" w:cs="Book Antiqua"/>
          <w:sz w:val="24"/>
          <w:szCs w:val="24"/>
        </w:rPr>
      </w:pP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2FA9C5DB" w14:textId="22F320E9" w:rsidR="00F94B93" w:rsidRDefault="005D368E" w:rsidP="007B1205">
      <w:pPr>
        <w:pStyle w:val="Prrafodelista"/>
        <w:numPr>
          <w:ilvl w:val="0"/>
          <w:numId w:val="21"/>
        </w:numPr>
        <w:jc w:val="both"/>
        <w:rPr>
          <w:rFonts w:ascii="Book Antiqua" w:eastAsia="Times New Roman" w:hAnsi="Book Antiqua" w:cs="Book Antiqua"/>
          <w:sz w:val="24"/>
          <w:szCs w:val="24"/>
          <w:lang w:val="es-ES" w:eastAsia="es-ES"/>
        </w:rPr>
      </w:pPr>
      <w:r w:rsidRPr="007B1205">
        <w:rPr>
          <w:rFonts w:ascii="Book Antiqua" w:hAnsi="Book Antiqua" w:cs="Book Antiqua"/>
          <w:sz w:val="24"/>
          <w:szCs w:val="24"/>
        </w:rPr>
        <w:t xml:space="preserve">Informe </w:t>
      </w:r>
      <w:r w:rsidR="00894424" w:rsidRPr="007B1205">
        <w:rPr>
          <w:rFonts w:ascii="Book Antiqua" w:hAnsi="Book Antiqua" w:cs="Book Antiqua"/>
          <w:sz w:val="24"/>
          <w:szCs w:val="24"/>
        </w:rPr>
        <w:t>51</w:t>
      </w:r>
      <w:r w:rsidRPr="007B1205">
        <w:rPr>
          <w:rFonts w:ascii="Book Antiqua" w:hAnsi="Book Antiqua" w:cs="Book Antiqua"/>
          <w:sz w:val="24"/>
          <w:szCs w:val="24"/>
        </w:rPr>
        <w:t>-PLA-201</w:t>
      </w:r>
      <w:r w:rsidR="00894424" w:rsidRPr="007B1205">
        <w:rPr>
          <w:rFonts w:ascii="Book Antiqua" w:hAnsi="Book Antiqua" w:cs="Book Antiqua"/>
          <w:sz w:val="24"/>
          <w:szCs w:val="24"/>
        </w:rPr>
        <w:t>8</w:t>
      </w:r>
      <w:r w:rsidR="003E13C2" w:rsidRPr="007B1205">
        <w:rPr>
          <w:rFonts w:ascii="Book Antiqua" w:hAnsi="Book Antiqua" w:cs="Book Antiqua"/>
          <w:sz w:val="24"/>
          <w:szCs w:val="24"/>
        </w:rPr>
        <w:t>, relacionado</w:t>
      </w:r>
      <w:r w:rsidR="00F94B93" w:rsidRPr="007B1205">
        <w:rPr>
          <w:rFonts w:ascii="Book Antiqua" w:hAnsi="Book Antiqua" w:cs="Book Antiqua"/>
          <w:sz w:val="24"/>
          <w:szCs w:val="24"/>
        </w:rPr>
        <w:t xml:space="preserve"> con </w:t>
      </w:r>
      <w:r w:rsidR="00E17E75" w:rsidRPr="007B1205">
        <w:rPr>
          <w:rFonts w:ascii="Book Antiqua" w:hAnsi="Book Antiqua" w:cs="Book Antiqua"/>
          <w:sz w:val="24"/>
          <w:szCs w:val="24"/>
        </w:rPr>
        <w:t xml:space="preserve">el </w:t>
      </w:r>
      <w:r w:rsidR="00E17E75" w:rsidRPr="007B1205">
        <w:rPr>
          <w:rFonts w:ascii="Book Antiqua" w:eastAsia="Times New Roman" w:hAnsi="Book Antiqua" w:cs="Book Antiqua"/>
          <w:sz w:val="24"/>
          <w:szCs w:val="24"/>
          <w:lang w:val="es-ES" w:eastAsia="es-ES"/>
        </w:rPr>
        <w:t>análisis</w:t>
      </w:r>
      <w:r w:rsidR="00F94B93" w:rsidRPr="007B1205">
        <w:rPr>
          <w:rFonts w:ascii="Book Antiqua" w:eastAsia="Times New Roman" w:hAnsi="Book Antiqua" w:cs="Book Antiqua"/>
          <w:sz w:val="24"/>
          <w:szCs w:val="24"/>
          <w:lang w:val="es-ES" w:eastAsia="es-ES"/>
        </w:rPr>
        <w:t xml:space="preserve"> sobre la posible división del Juzgado de Pensiones Alimentarias del Segundo Circuito Judicial de San José, aprobado por el Consejo Superior </w:t>
      </w:r>
      <w:r w:rsidR="00F558A3" w:rsidRPr="007B1205">
        <w:rPr>
          <w:rFonts w:ascii="Book Antiqua" w:eastAsia="Times New Roman" w:hAnsi="Book Antiqua" w:cs="Book Antiqua"/>
          <w:sz w:val="24"/>
          <w:szCs w:val="24"/>
          <w:lang w:val="es-ES" w:eastAsia="es-ES"/>
        </w:rPr>
        <w:t>en la sesión 12-18 del 13 de febrero del 2018, artículo</w:t>
      </w:r>
      <w:r w:rsidR="007B1205" w:rsidRPr="007B1205">
        <w:rPr>
          <w:rFonts w:ascii="Book Antiqua" w:eastAsia="Times New Roman" w:hAnsi="Book Antiqua" w:cs="Book Antiqua"/>
          <w:sz w:val="24"/>
          <w:szCs w:val="24"/>
          <w:lang w:val="es-ES" w:eastAsia="es-ES"/>
        </w:rPr>
        <w:t xml:space="preserve"> XLVII.</w:t>
      </w:r>
    </w:p>
    <w:p w14:paraId="64424683" w14:textId="77777777" w:rsidR="008F2EE1" w:rsidRDefault="008F2EE1" w:rsidP="009E46EB">
      <w:pPr>
        <w:pStyle w:val="Prrafodelista"/>
        <w:jc w:val="both"/>
        <w:rPr>
          <w:rFonts w:ascii="Book Antiqua" w:eastAsia="Times New Roman" w:hAnsi="Book Antiqua" w:cs="Book Antiqua"/>
          <w:sz w:val="24"/>
          <w:szCs w:val="24"/>
          <w:lang w:val="es-ES" w:eastAsia="es-ES"/>
        </w:rPr>
      </w:pPr>
    </w:p>
    <w:p w14:paraId="6A97979A" w14:textId="1BEA0925" w:rsidR="001E363C" w:rsidRDefault="00BB631F" w:rsidP="007B1205">
      <w:pPr>
        <w:pStyle w:val="Prrafodelista"/>
        <w:numPr>
          <w:ilvl w:val="0"/>
          <w:numId w:val="21"/>
        </w:numPr>
        <w:jc w:val="both"/>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Informe 2073-PLA-EV-2019</w:t>
      </w:r>
      <w:r w:rsidR="00597D3A">
        <w:rPr>
          <w:rFonts w:ascii="Book Antiqua" w:eastAsia="Times New Roman" w:hAnsi="Book Antiqua" w:cs="Book Antiqua"/>
          <w:sz w:val="24"/>
          <w:szCs w:val="24"/>
          <w:lang w:val="es-ES" w:eastAsia="es-ES"/>
        </w:rPr>
        <w:t>, relacionado con la cuota para el dictado de sentencias en materia</w:t>
      </w:r>
      <w:r w:rsidR="003A7826">
        <w:rPr>
          <w:rFonts w:ascii="Book Antiqua" w:eastAsia="Times New Roman" w:hAnsi="Book Antiqua" w:cs="Book Antiqua"/>
          <w:sz w:val="24"/>
          <w:szCs w:val="24"/>
          <w:lang w:val="es-ES" w:eastAsia="es-ES"/>
        </w:rPr>
        <w:t xml:space="preserve"> de Pensión Alimentaria que rige para todos los despachos </w:t>
      </w:r>
      <w:r w:rsidR="00835122">
        <w:rPr>
          <w:rFonts w:ascii="Book Antiqua" w:eastAsia="Times New Roman" w:hAnsi="Book Antiqua" w:cs="Book Antiqua"/>
          <w:sz w:val="24"/>
          <w:szCs w:val="24"/>
          <w:lang w:val="es-ES" w:eastAsia="es-ES"/>
        </w:rPr>
        <w:t xml:space="preserve">que conocen de esta materia, aprobado en sesión del Consejo </w:t>
      </w:r>
      <w:r w:rsidR="008E12E3">
        <w:rPr>
          <w:rFonts w:ascii="Book Antiqua" w:eastAsia="Times New Roman" w:hAnsi="Book Antiqua" w:cs="Book Antiqua"/>
          <w:sz w:val="24"/>
          <w:szCs w:val="24"/>
          <w:lang w:val="es-ES" w:eastAsia="es-ES"/>
        </w:rPr>
        <w:t>Superior</w:t>
      </w:r>
      <w:r w:rsidR="00835122">
        <w:rPr>
          <w:rFonts w:ascii="Book Antiqua" w:eastAsia="Times New Roman" w:hAnsi="Book Antiqua" w:cs="Book Antiqua"/>
          <w:sz w:val="24"/>
          <w:szCs w:val="24"/>
          <w:lang w:val="es-ES" w:eastAsia="es-ES"/>
        </w:rPr>
        <w:t xml:space="preserve"> 109-19</w:t>
      </w:r>
      <w:r w:rsidR="008E12E3">
        <w:rPr>
          <w:rFonts w:ascii="Book Antiqua" w:eastAsia="Times New Roman" w:hAnsi="Book Antiqua" w:cs="Book Antiqua"/>
          <w:sz w:val="24"/>
          <w:szCs w:val="24"/>
          <w:lang w:val="es-ES" w:eastAsia="es-ES"/>
        </w:rPr>
        <w:t xml:space="preserve"> del 17 de diciembre del 2019, artículo XVI.</w:t>
      </w:r>
    </w:p>
    <w:p w14:paraId="5B509B2B" w14:textId="77777777" w:rsidR="007B1205" w:rsidRPr="007B1205" w:rsidRDefault="007B1205" w:rsidP="007B1205">
      <w:pPr>
        <w:pStyle w:val="Prrafodelista"/>
        <w:jc w:val="both"/>
        <w:rPr>
          <w:rFonts w:ascii="Book Antiqua" w:eastAsia="Times New Roman" w:hAnsi="Book Antiqua" w:cs="Book Antiqua"/>
          <w:sz w:val="24"/>
          <w:szCs w:val="24"/>
          <w:lang w:val="es-ES" w:eastAsia="es-ES"/>
        </w:rPr>
      </w:pPr>
    </w:p>
    <w:p w14:paraId="021F5DE7" w14:textId="058FE534" w:rsidR="00504A57" w:rsidRDefault="00130A3D" w:rsidP="009E5A0D">
      <w:pPr>
        <w:pStyle w:val="Prrafodelista"/>
        <w:numPr>
          <w:ilvl w:val="0"/>
          <w:numId w:val="21"/>
        </w:numPr>
        <w:spacing w:line="240" w:lineRule="auto"/>
        <w:ind w:left="709"/>
        <w:jc w:val="both"/>
        <w:rPr>
          <w:rFonts w:ascii="Book Antiqua" w:hAnsi="Book Antiqua" w:cs="Book Antiqua"/>
          <w:sz w:val="24"/>
          <w:szCs w:val="24"/>
        </w:rPr>
      </w:pPr>
      <w:r w:rsidRPr="009E5A0D">
        <w:rPr>
          <w:rFonts w:ascii="Book Antiqua" w:hAnsi="Book Antiqua" w:cs="Book Antiqua"/>
          <w:sz w:val="24"/>
          <w:szCs w:val="24"/>
        </w:rPr>
        <w:t>Informe 635-PLA-</w:t>
      </w:r>
      <w:r w:rsidR="00DA5E63" w:rsidRPr="009E5A0D">
        <w:rPr>
          <w:rFonts w:ascii="Book Antiqua" w:hAnsi="Book Antiqua" w:cs="Book Antiqua"/>
          <w:sz w:val="24"/>
          <w:szCs w:val="24"/>
        </w:rPr>
        <w:t xml:space="preserve">EV-2020, relacionado con el seguimiento a las recomendaciones </w:t>
      </w:r>
      <w:r w:rsidR="004158A7" w:rsidRPr="009E5A0D">
        <w:rPr>
          <w:rFonts w:ascii="Book Antiqua" w:hAnsi="Book Antiqua" w:cs="Book Antiqua"/>
          <w:sz w:val="24"/>
          <w:szCs w:val="24"/>
        </w:rPr>
        <w:t>del informe 51-PLA-2018</w:t>
      </w:r>
      <w:r w:rsidR="00346DEF" w:rsidRPr="009E5A0D">
        <w:rPr>
          <w:rFonts w:ascii="Book Antiqua" w:hAnsi="Book Antiqua" w:cs="Book Antiqua"/>
          <w:sz w:val="24"/>
          <w:szCs w:val="24"/>
        </w:rPr>
        <w:t xml:space="preserve"> y modificación de la jornada laborar</w:t>
      </w:r>
      <w:r w:rsidR="00197AA2" w:rsidRPr="009E5A0D">
        <w:rPr>
          <w:rFonts w:ascii="Book Antiqua" w:hAnsi="Book Antiqua" w:cs="Book Antiqua"/>
          <w:sz w:val="24"/>
          <w:szCs w:val="24"/>
        </w:rPr>
        <w:t xml:space="preserve"> de la </w:t>
      </w:r>
      <w:r w:rsidR="00E21344" w:rsidRPr="009E5A0D">
        <w:rPr>
          <w:rFonts w:ascii="Book Antiqua" w:hAnsi="Book Antiqua" w:cs="Book Antiqua"/>
          <w:sz w:val="24"/>
          <w:szCs w:val="24"/>
        </w:rPr>
        <w:t xml:space="preserve">jornada mixta </w:t>
      </w:r>
      <w:r w:rsidR="00856225" w:rsidRPr="009E5A0D">
        <w:rPr>
          <w:rFonts w:ascii="Book Antiqua" w:hAnsi="Book Antiqua" w:cs="Book Antiqua"/>
          <w:sz w:val="24"/>
          <w:szCs w:val="24"/>
        </w:rPr>
        <w:t xml:space="preserve">del Juzgado de Pensiones Alimentarias del </w:t>
      </w:r>
      <w:r w:rsidR="00856225" w:rsidRPr="009E5A0D">
        <w:rPr>
          <w:rFonts w:ascii="Book Antiqua" w:hAnsi="Book Antiqua" w:cs="Book Antiqua"/>
          <w:sz w:val="24"/>
          <w:szCs w:val="24"/>
        </w:rPr>
        <w:lastRenderedPageBreak/>
        <w:t>Segundo Circuito Judicial de San José, aprobado por el Consejo Superior en la sesión 65-20</w:t>
      </w:r>
      <w:r w:rsidR="0042002F" w:rsidRPr="009E5A0D">
        <w:rPr>
          <w:rFonts w:ascii="Book Antiqua" w:hAnsi="Book Antiqua" w:cs="Book Antiqua"/>
          <w:sz w:val="24"/>
          <w:szCs w:val="24"/>
        </w:rPr>
        <w:t xml:space="preserve"> del 25 de junio del 2020, artículo XLV</w:t>
      </w:r>
      <w:r w:rsidR="009E5A0D" w:rsidRPr="009E5A0D">
        <w:rPr>
          <w:rFonts w:ascii="Book Antiqua" w:hAnsi="Book Antiqua" w:cs="Book Antiqua"/>
          <w:sz w:val="24"/>
          <w:szCs w:val="24"/>
        </w:rPr>
        <w:t xml:space="preserve">I. </w:t>
      </w:r>
    </w:p>
    <w:p w14:paraId="4091CBDE" w14:textId="77777777" w:rsidR="00BB629A" w:rsidRPr="00BB629A" w:rsidRDefault="00BB629A" w:rsidP="00BB629A">
      <w:pPr>
        <w:pStyle w:val="Prrafodelista"/>
        <w:rPr>
          <w:rFonts w:ascii="Book Antiqua" w:hAnsi="Book Antiqua" w:cs="Book Antiqua"/>
          <w:sz w:val="24"/>
          <w:szCs w:val="24"/>
        </w:rPr>
      </w:pPr>
    </w:p>
    <w:p w14:paraId="3D667DB1" w14:textId="44B0729A" w:rsidR="00191A83" w:rsidRPr="00276C4C" w:rsidRDefault="00816FDF" w:rsidP="00191A83">
      <w:pPr>
        <w:pStyle w:val="Ttulo1"/>
      </w:pPr>
      <w:r>
        <w:t>Metodología</w:t>
      </w:r>
    </w:p>
    <w:p w14:paraId="1B83AF07" w14:textId="77777777" w:rsidR="009E5A0D" w:rsidRPr="009E5A0D" w:rsidRDefault="009E5A0D" w:rsidP="009E5A0D">
      <w:pPr>
        <w:pStyle w:val="Prrafodelista"/>
        <w:rPr>
          <w:rFonts w:ascii="Book Antiqua" w:hAnsi="Book Antiqua" w:cs="Book Antiqua"/>
          <w:sz w:val="24"/>
          <w:szCs w:val="24"/>
        </w:rPr>
      </w:pPr>
    </w:p>
    <w:p w14:paraId="71887880" w14:textId="77777777" w:rsidR="009E5A0D" w:rsidRPr="009E5A0D" w:rsidRDefault="009E5A0D" w:rsidP="00072804">
      <w:pPr>
        <w:pStyle w:val="Prrafodelista"/>
        <w:spacing w:line="240" w:lineRule="auto"/>
        <w:ind w:left="993"/>
        <w:jc w:val="both"/>
        <w:rPr>
          <w:rFonts w:ascii="Book Antiqua" w:hAnsi="Book Antiqua" w:cs="Book Antiqua"/>
          <w:sz w:val="24"/>
          <w:szCs w:val="24"/>
        </w:rPr>
      </w:pPr>
    </w:p>
    <w:p w14:paraId="08620CC3" w14:textId="5276446E"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fue recolectada durante la presentación inicial en </w:t>
      </w:r>
      <w:r w:rsidR="00BB629A">
        <w:rPr>
          <w:rFonts w:ascii="Book Antiqua" w:hAnsi="Book Antiqua" w:cs="Book Antiqua"/>
          <w:sz w:val="24"/>
          <w:szCs w:val="24"/>
        </w:rPr>
        <w:t>el Juzgado de Pensiones Alimentarias del II.C.J de San José</w:t>
      </w:r>
      <w:r>
        <w:rPr>
          <w:rFonts w:ascii="Book Antiqua" w:hAnsi="Book Antiqua" w:cs="Book Antiqua"/>
          <w:sz w:val="24"/>
          <w:szCs w:val="24"/>
        </w:rPr>
        <w:t xml:space="preserve">,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810323">
        <w:rPr>
          <w:rFonts w:ascii="Book Antiqua" w:hAnsi="Book Antiqua" w:cs="Arial"/>
          <w:sz w:val="24"/>
          <w:szCs w:val="24"/>
        </w:rPr>
        <w:t>161</w:t>
      </w:r>
      <w:r w:rsidRPr="006567CD">
        <w:rPr>
          <w:rFonts w:ascii="Book Antiqua" w:hAnsi="Book Antiqua" w:cs="Arial"/>
          <w:sz w:val="24"/>
          <w:szCs w:val="24"/>
        </w:rPr>
        <w:t>-PLA-MI-MNTA-2020</w:t>
      </w:r>
      <w:r>
        <w:rPr>
          <w:rFonts w:ascii="Book Antiqua" w:hAnsi="Book Antiqua" w:cs="Arial"/>
          <w:sz w:val="24"/>
          <w:szCs w:val="24"/>
        </w:rPr>
        <w:t xml:space="preserve"> </w:t>
      </w:r>
      <w:r w:rsidRPr="008D2266">
        <w:rPr>
          <w:rFonts w:ascii="Book Antiqua" w:hAnsi="Book Antiqua" w:cs="Arial"/>
          <w:sz w:val="24"/>
          <w:szCs w:val="24"/>
        </w:rPr>
        <w:t>(ver apéndice</w:t>
      </w:r>
      <w:r w:rsidR="00305862" w:rsidRPr="008D2266">
        <w:rPr>
          <w:rFonts w:ascii="Book Antiqua" w:hAnsi="Book Antiqua" w:cs="Arial"/>
          <w:sz w:val="24"/>
          <w:szCs w:val="24"/>
        </w:rPr>
        <w:t>2</w:t>
      </w:r>
      <w:r w:rsidRPr="008D2266">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7C660E7A"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8D2266">
        <w:rPr>
          <w:rFonts w:ascii="Book Antiqua" w:hAnsi="Book Antiqua" w:cs="Arial"/>
          <w:sz w:val="24"/>
          <w:szCs w:val="24"/>
        </w:rPr>
        <w:t>electrónico</w:t>
      </w:r>
      <w:r w:rsidR="00C4392D" w:rsidRPr="008D2266">
        <w:rPr>
          <w:rFonts w:ascii="Book Antiqua" w:hAnsi="Book Antiqua" w:cs="Arial"/>
          <w:sz w:val="24"/>
          <w:szCs w:val="24"/>
        </w:rPr>
        <w:t xml:space="preserve"> (ver apéndice </w:t>
      </w:r>
      <w:r w:rsidR="00305862" w:rsidRPr="008D2266">
        <w:rPr>
          <w:rFonts w:ascii="Book Antiqua" w:hAnsi="Book Antiqua" w:cs="Arial"/>
          <w:sz w:val="24"/>
          <w:szCs w:val="24"/>
        </w:rPr>
        <w:t>3</w:t>
      </w:r>
      <w:r w:rsidR="00C4392D" w:rsidRPr="008D2266">
        <w:rPr>
          <w:rFonts w:ascii="Book Antiqua" w:hAnsi="Book Antiqua" w:cs="Arial"/>
          <w:sz w:val="24"/>
          <w:szCs w:val="24"/>
        </w:rPr>
        <w:t>)</w:t>
      </w:r>
      <w:r w:rsidRPr="008D2266">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40294859"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5655E0E4"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BF4A34">
        <w:rPr>
          <w:rFonts w:ascii="Book Antiqua" w:hAnsi="Book Antiqua" w:cs="Book Antiqua"/>
          <w:sz w:val="24"/>
          <w:szCs w:val="24"/>
        </w:rPr>
        <w:t>de Pensiones Alimentarias del II.C.J de San José</w:t>
      </w:r>
      <w:r>
        <w:rPr>
          <w:rFonts w:ascii="Book Antiqua" w:hAnsi="Book Antiqua" w:cs="Book Antiqua"/>
          <w:sz w:val="24"/>
          <w:szCs w:val="24"/>
        </w:rPr>
        <w:t xml:space="preserve"> </w:t>
      </w:r>
      <w:r w:rsidR="00587F1D">
        <w:rPr>
          <w:rFonts w:ascii="Book Antiqua" w:hAnsi="Book Antiqua" w:cs="Book Antiqua"/>
          <w:sz w:val="24"/>
          <w:szCs w:val="24"/>
        </w:rPr>
        <w:t>actualmente atiende la materia de</w:t>
      </w:r>
      <w:r w:rsidR="00755510" w:rsidRPr="00DA2B73">
        <w:rPr>
          <w:rFonts w:ascii="Book Antiqua" w:hAnsi="Book Antiqua" w:cs="Book Antiqua"/>
          <w:sz w:val="24"/>
          <w:szCs w:val="24"/>
        </w:rPr>
        <w:t xml:space="preserve"> Pensión Alimentaria</w:t>
      </w:r>
      <w:r w:rsidR="00755510">
        <w:rPr>
          <w:rFonts w:ascii="Book Antiqua" w:hAnsi="Book Antiqua" w:cs="Book Antiqua"/>
          <w:sz w:val="24"/>
          <w:szCs w:val="24"/>
        </w:rPr>
        <w:t xml:space="preserve"> </w:t>
      </w:r>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según la consulta real</w:t>
      </w:r>
      <w:r w:rsidR="00687F97">
        <w:rPr>
          <w:rFonts w:ascii="Book Antiqua" w:hAnsi="Book Antiqua" w:cs="Book Antiqua"/>
          <w:sz w:val="24"/>
          <w:szCs w:val="24"/>
        </w:rPr>
        <w:t>izada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61DB8C3E" w:rsidR="00587F1D" w:rsidRDefault="0086481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 xml:space="preserve">s </w:t>
      </w:r>
      <w:r w:rsidR="00E54992">
        <w:rPr>
          <w:rFonts w:ascii="Book Antiqua" w:hAnsi="Book Antiqua" w:cs="Book Antiqua"/>
          <w:sz w:val="24"/>
          <w:szCs w:val="24"/>
        </w:rPr>
        <w:t>de Conciliación</w:t>
      </w:r>
    </w:p>
    <w:p w14:paraId="7869082E" w14:textId="3EA00828" w:rsidR="00E54992" w:rsidRDefault="00E54992"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 personas Juzgadoras de Fondo</w:t>
      </w:r>
    </w:p>
    <w:p w14:paraId="1C65B402" w14:textId="2072849A" w:rsidR="00E54992" w:rsidRPr="008C04A0" w:rsidRDefault="00254F06"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 personas Juzgadora</w:t>
      </w:r>
      <w:r w:rsidR="0069651D">
        <w:rPr>
          <w:rFonts w:ascii="Book Antiqua" w:hAnsi="Book Antiqua" w:cs="Book Antiqua"/>
          <w:sz w:val="24"/>
          <w:szCs w:val="24"/>
        </w:rPr>
        <w:t>s</w:t>
      </w:r>
      <w:r>
        <w:rPr>
          <w:rFonts w:ascii="Book Antiqua" w:hAnsi="Book Antiqua" w:cs="Book Antiqua"/>
          <w:sz w:val="24"/>
          <w:szCs w:val="24"/>
        </w:rPr>
        <w:t xml:space="preserve"> de Trámite</w:t>
      </w:r>
    </w:p>
    <w:p w14:paraId="375A9992" w14:textId="77777777" w:rsidR="0069651D" w:rsidRDefault="0069651D" w:rsidP="0069651D">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A918E6" w:rsidRPr="008C04A0">
        <w:rPr>
          <w:rFonts w:ascii="Book Antiqua" w:hAnsi="Book Antiqua" w:cs="Book Antiqua"/>
          <w:sz w:val="24"/>
          <w:szCs w:val="24"/>
        </w:rPr>
        <w:t xml:space="preserve"> persona</w:t>
      </w:r>
      <w:r>
        <w:rPr>
          <w:rFonts w:ascii="Book Antiqua" w:hAnsi="Book Antiqua" w:cs="Book Antiqua"/>
          <w:sz w:val="24"/>
          <w:szCs w:val="24"/>
        </w:rPr>
        <w:t>s</w:t>
      </w:r>
      <w:r w:rsidR="00A918E6" w:rsidRPr="008C04A0">
        <w:rPr>
          <w:rFonts w:ascii="Book Antiqua" w:hAnsi="Book Antiqua" w:cs="Book Antiqua"/>
          <w:sz w:val="24"/>
          <w:szCs w:val="24"/>
        </w:rPr>
        <w:t xml:space="preserve"> Coordinadora</w:t>
      </w:r>
      <w:r>
        <w:rPr>
          <w:rFonts w:ascii="Book Antiqua" w:hAnsi="Book Antiqua" w:cs="Book Antiqua"/>
          <w:sz w:val="24"/>
          <w:szCs w:val="24"/>
        </w:rPr>
        <w:t>s</w:t>
      </w:r>
      <w:r w:rsidR="00A918E6" w:rsidRPr="008C04A0">
        <w:rPr>
          <w:rFonts w:ascii="Book Antiqua" w:hAnsi="Book Antiqua" w:cs="Book Antiqua"/>
          <w:sz w:val="24"/>
          <w:szCs w:val="24"/>
        </w:rPr>
        <w:t xml:space="preserve"> Judicial</w:t>
      </w:r>
      <w:r>
        <w:rPr>
          <w:rFonts w:ascii="Book Antiqua" w:hAnsi="Book Antiqua" w:cs="Book Antiqua"/>
          <w:sz w:val="24"/>
          <w:szCs w:val="24"/>
        </w:rPr>
        <w:t>es</w:t>
      </w:r>
    </w:p>
    <w:p w14:paraId="37F07633" w14:textId="7B3E903D" w:rsidR="00587F1D" w:rsidRPr="0069651D" w:rsidRDefault="0069651D" w:rsidP="0069651D">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10</w:t>
      </w:r>
      <w:r w:rsidR="006E7BFC">
        <w:rPr>
          <w:rFonts w:ascii="Book Antiqua" w:hAnsi="Book Antiqua" w:cs="Book Antiqua"/>
          <w:sz w:val="24"/>
          <w:szCs w:val="24"/>
        </w:rPr>
        <w:t xml:space="preserve"> </w:t>
      </w:r>
      <w:r>
        <w:rPr>
          <w:rFonts w:ascii="Book Antiqua" w:hAnsi="Book Antiqua" w:cs="Book Antiqua"/>
          <w:sz w:val="24"/>
          <w:szCs w:val="24"/>
        </w:rPr>
        <w:t xml:space="preserve">personas </w:t>
      </w:r>
      <w:r w:rsidR="006942D7" w:rsidRPr="0069651D">
        <w:rPr>
          <w:rFonts w:ascii="Book Antiqua" w:hAnsi="Book Antiqua" w:cs="Book Antiqua"/>
          <w:sz w:val="24"/>
          <w:szCs w:val="24"/>
        </w:rPr>
        <w:t>Técnicas Judiciales Tramitadoras</w:t>
      </w:r>
    </w:p>
    <w:p w14:paraId="715E5719" w14:textId="1E544879" w:rsidR="006942D7" w:rsidRDefault="006E7BF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6942D7" w:rsidRPr="008C04A0">
        <w:rPr>
          <w:rFonts w:ascii="Book Antiqua" w:hAnsi="Book Antiqua" w:cs="Book Antiqua"/>
          <w:sz w:val="24"/>
          <w:szCs w:val="24"/>
        </w:rPr>
        <w:t xml:space="preserve"> persona</w:t>
      </w:r>
      <w:r>
        <w:rPr>
          <w:rFonts w:ascii="Book Antiqua" w:hAnsi="Book Antiqua" w:cs="Book Antiqua"/>
          <w:sz w:val="24"/>
          <w:szCs w:val="24"/>
        </w:rPr>
        <w:t>s</w:t>
      </w:r>
      <w:r w:rsidR="006942D7" w:rsidRPr="008C04A0">
        <w:rPr>
          <w:rFonts w:ascii="Book Antiqua" w:hAnsi="Book Antiqua" w:cs="Book Antiqua"/>
          <w:sz w:val="24"/>
          <w:szCs w:val="24"/>
        </w:rPr>
        <w:t xml:space="preserve"> Técnica</w:t>
      </w:r>
      <w:r>
        <w:rPr>
          <w:rFonts w:ascii="Book Antiqua" w:hAnsi="Book Antiqua" w:cs="Book Antiqua"/>
          <w:sz w:val="24"/>
          <w:szCs w:val="24"/>
        </w:rPr>
        <w:t>s</w:t>
      </w:r>
      <w:r w:rsidR="006942D7" w:rsidRPr="008C04A0">
        <w:rPr>
          <w:rFonts w:ascii="Book Antiqua" w:hAnsi="Book Antiqua" w:cs="Book Antiqua"/>
          <w:sz w:val="24"/>
          <w:szCs w:val="24"/>
        </w:rPr>
        <w:t xml:space="preserve"> Judicial</w:t>
      </w:r>
      <w:r>
        <w:rPr>
          <w:rFonts w:ascii="Book Antiqua" w:hAnsi="Book Antiqua" w:cs="Book Antiqua"/>
          <w:sz w:val="24"/>
          <w:szCs w:val="24"/>
        </w:rPr>
        <w:t>es</w:t>
      </w:r>
      <w:r w:rsidR="006942D7" w:rsidRPr="008C04A0">
        <w:rPr>
          <w:rFonts w:ascii="Book Antiqua" w:hAnsi="Book Antiqua" w:cs="Book Antiqua"/>
          <w:sz w:val="24"/>
          <w:szCs w:val="24"/>
        </w:rPr>
        <w:t xml:space="preserve"> Manifestadora</w:t>
      </w:r>
      <w:r>
        <w:rPr>
          <w:rFonts w:ascii="Book Antiqua" w:hAnsi="Book Antiqua" w:cs="Book Antiqua"/>
          <w:sz w:val="24"/>
          <w:szCs w:val="24"/>
        </w:rPr>
        <w:t>s</w:t>
      </w:r>
    </w:p>
    <w:p w14:paraId="226D0FCB" w14:textId="0FB0AF16" w:rsidR="004C5C5D" w:rsidRDefault="004C5C5D"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 personas Técnicas Judiciales de Apremios</w:t>
      </w:r>
    </w:p>
    <w:p w14:paraId="083995C5" w14:textId="5F7FE8ED" w:rsidR="00591970" w:rsidRDefault="00591970"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 personas Técnicas Judiciales Cajeras</w:t>
      </w:r>
    </w:p>
    <w:p w14:paraId="4917B153" w14:textId="61F88FD6" w:rsidR="00591970" w:rsidRDefault="007E17E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6</w:t>
      </w:r>
      <w:r w:rsidR="00591970">
        <w:rPr>
          <w:rFonts w:ascii="Book Antiqua" w:hAnsi="Book Antiqua" w:cs="Book Antiqua"/>
          <w:sz w:val="24"/>
          <w:szCs w:val="24"/>
        </w:rPr>
        <w:t xml:space="preserve"> personas Técnicas Judiciales de Asuntos Varios</w:t>
      </w:r>
    </w:p>
    <w:p w14:paraId="5DEC709E" w14:textId="46C65015" w:rsidR="000345C1" w:rsidRDefault="000345C1" w:rsidP="003D2820">
      <w:pPr>
        <w:pStyle w:val="Prrafodelista"/>
        <w:spacing w:line="240" w:lineRule="auto"/>
        <w:ind w:left="993"/>
        <w:jc w:val="both"/>
        <w:rPr>
          <w:rFonts w:ascii="Book Antiqua" w:hAnsi="Book Antiqua" w:cs="Book Antiqua"/>
          <w:sz w:val="24"/>
          <w:szCs w:val="24"/>
        </w:rPr>
      </w:pPr>
    </w:p>
    <w:p w14:paraId="40FAFD43" w14:textId="0AC96656" w:rsidR="0062121B" w:rsidRDefault="0062121B" w:rsidP="003D2820">
      <w:pPr>
        <w:pStyle w:val="Prrafodelista"/>
        <w:spacing w:line="240" w:lineRule="auto"/>
        <w:ind w:left="993"/>
        <w:jc w:val="both"/>
        <w:rPr>
          <w:rFonts w:ascii="Book Antiqua" w:hAnsi="Book Antiqua" w:cs="Book Antiqua"/>
          <w:sz w:val="24"/>
          <w:szCs w:val="24"/>
        </w:rPr>
      </w:pPr>
    </w:p>
    <w:p w14:paraId="6B67A936" w14:textId="77777777" w:rsidR="00D71121" w:rsidRDefault="00D71121" w:rsidP="003D2820">
      <w:pPr>
        <w:pStyle w:val="Prrafodelista"/>
        <w:spacing w:line="240" w:lineRule="auto"/>
        <w:ind w:left="993"/>
        <w:jc w:val="both"/>
        <w:rPr>
          <w:rFonts w:ascii="Book Antiqua" w:hAnsi="Book Antiqua" w:cs="Book Antiqua"/>
          <w:sz w:val="24"/>
          <w:szCs w:val="24"/>
        </w:rPr>
      </w:pPr>
    </w:p>
    <w:p w14:paraId="154A9648" w14:textId="02D370C3"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60335D92" w14:textId="07A9C8DA"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3A1A16">
        <w:rPr>
          <w:rFonts w:ascii="Book Antiqua" w:hAnsi="Book Antiqua" w:cs="Book Antiqua"/>
          <w:sz w:val="24"/>
          <w:szCs w:val="24"/>
        </w:rPr>
        <w:t>13</w:t>
      </w:r>
      <w:r w:rsidR="00F16810">
        <w:rPr>
          <w:rFonts w:ascii="Book Antiqua" w:hAnsi="Book Antiqua" w:cs="Book Antiqua"/>
          <w:sz w:val="24"/>
          <w:szCs w:val="24"/>
        </w:rPr>
        <w:t xml:space="preserve"> persona</w:t>
      </w:r>
      <w:r w:rsidR="003A1A16">
        <w:rPr>
          <w:rFonts w:ascii="Book Antiqua" w:hAnsi="Book Antiqua" w:cs="Book Antiqua"/>
          <w:sz w:val="24"/>
          <w:szCs w:val="24"/>
        </w:rPr>
        <w:t>s</w:t>
      </w:r>
      <w:r w:rsidR="00F16810">
        <w:rPr>
          <w:rFonts w:ascii="Book Antiqua" w:hAnsi="Book Antiqua" w:cs="Book Antiqua"/>
          <w:sz w:val="24"/>
          <w:szCs w:val="24"/>
        </w:rPr>
        <w:t xml:space="preserve"> Juzgadora</w:t>
      </w:r>
      <w:r w:rsidR="003A1A16">
        <w:rPr>
          <w:rFonts w:ascii="Book Antiqua" w:hAnsi="Book Antiqua" w:cs="Book Antiqua"/>
          <w:sz w:val="24"/>
          <w:szCs w:val="24"/>
        </w:rPr>
        <w:t>s</w:t>
      </w:r>
      <w:r w:rsidR="00F16810">
        <w:rPr>
          <w:rFonts w:ascii="Book Antiqua" w:hAnsi="Book Antiqua" w:cs="Book Antiqua"/>
          <w:sz w:val="24"/>
          <w:szCs w:val="24"/>
        </w:rPr>
        <w:t xml:space="preserve"> que atiende</w:t>
      </w:r>
      <w:r w:rsidR="003A1A16">
        <w:rPr>
          <w:rFonts w:ascii="Book Antiqua" w:hAnsi="Book Antiqua" w:cs="Book Antiqua"/>
          <w:sz w:val="24"/>
          <w:szCs w:val="24"/>
        </w:rPr>
        <w:t>n</w:t>
      </w:r>
      <w:r w:rsidR="00F16810">
        <w:rPr>
          <w:rFonts w:ascii="Book Antiqua" w:hAnsi="Book Antiqua" w:cs="Book Antiqua"/>
          <w:sz w:val="24"/>
          <w:szCs w:val="24"/>
        </w:rPr>
        <w:t xml:space="preserve"> </w:t>
      </w:r>
      <w:r w:rsidR="00690A19">
        <w:rPr>
          <w:rFonts w:ascii="Book Antiqua" w:hAnsi="Book Antiqua" w:cs="Book Antiqua"/>
          <w:sz w:val="24"/>
          <w:szCs w:val="24"/>
        </w:rPr>
        <w:t>la materia</w:t>
      </w:r>
      <w:r w:rsidR="00F16810">
        <w:rPr>
          <w:rFonts w:ascii="Book Antiqua" w:hAnsi="Book Antiqua" w:cs="Book Antiqua"/>
          <w:sz w:val="24"/>
          <w:szCs w:val="24"/>
        </w:rPr>
        <w:t xml:space="preserve"> del despacho </w:t>
      </w:r>
      <w:r w:rsidR="003A1A16">
        <w:rPr>
          <w:rFonts w:ascii="Book Antiqua" w:hAnsi="Book Antiqua" w:cs="Book Antiqua"/>
          <w:sz w:val="24"/>
          <w:szCs w:val="24"/>
        </w:rPr>
        <w:t>con una distribución</w:t>
      </w:r>
      <w:r w:rsidR="00690A19">
        <w:rPr>
          <w:rFonts w:ascii="Book Antiqua" w:hAnsi="Book Antiqua" w:cs="Book Antiqua"/>
          <w:sz w:val="24"/>
          <w:szCs w:val="24"/>
        </w:rPr>
        <w:t xml:space="preserve"> entre</w:t>
      </w:r>
      <w:r w:rsidR="003A1A16">
        <w:rPr>
          <w:rFonts w:ascii="Book Antiqua" w:hAnsi="Book Antiqua" w:cs="Book Antiqua"/>
          <w:sz w:val="24"/>
          <w:szCs w:val="24"/>
        </w:rPr>
        <w:t xml:space="preserve"> </w:t>
      </w:r>
      <w:r w:rsidR="00F709EB">
        <w:rPr>
          <w:rFonts w:ascii="Book Antiqua" w:hAnsi="Book Antiqua" w:cs="Book Antiqua"/>
          <w:sz w:val="24"/>
          <w:szCs w:val="24"/>
        </w:rPr>
        <w:t>personas Juzgadoras de Conciliación, Trámite y Fallo</w:t>
      </w:r>
      <w:r w:rsidR="00F16810">
        <w:rPr>
          <w:rFonts w:ascii="Book Antiqua" w:hAnsi="Book Antiqua" w:cs="Book Antiqua"/>
          <w:sz w:val="24"/>
          <w:szCs w:val="24"/>
        </w:rPr>
        <w:t xml:space="preserve"> con </w:t>
      </w:r>
      <w:r w:rsidR="00C5608D">
        <w:rPr>
          <w:rFonts w:ascii="Book Antiqua" w:hAnsi="Book Antiqua" w:cs="Book Antiqua"/>
          <w:sz w:val="24"/>
          <w:szCs w:val="24"/>
        </w:rPr>
        <w:t>10</w:t>
      </w:r>
      <w:r w:rsidR="00F16810">
        <w:rPr>
          <w:rFonts w:ascii="Book Antiqua" w:hAnsi="Book Antiqua" w:cs="Book Antiqua"/>
          <w:sz w:val="24"/>
          <w:szCs w:val="24"/>
        </w:rPr>
        <w:t xml:space="preserve"> personas Técnicas Judiciales que se encargan de las labores de tramitación</w:t>
      </w:r>
      <w:r w:rsidR="00C5608D">
        <w:rPr>
          <w:rFonts w:ascii="Book Antiqua" w:hAnsi="Book Antiqua" w:cs="Book Antiqua"/>
          <w:sz w:val="24"/>
          <w:szCs w:val="24"/>
        </w:rPr>
        <w:t>,</w:t>
      </w:r>
      <w:r w:rsidR="00690A19">
        <w:rPr>
          <w:rFonts w:ascii="Book Antiqua" w:hAnsi="Book Antiqua" w:cs="Book Antiqua"/>
          <w:sz w:val="24"/>
          <w:szCs w:val="24"/>
        </w:rPr>
        <w:t xml:space="preserve"> además, se cuenta con </w:t>
      </w:r>
      <w:r w:rsidR="001B0886">
        <w:rPr>
          <w:rFonts w:ascii="Book Antiqua" w:hAnsi="Book Antiqua" w:cs="Book Antiqua"/>
          <w:sz w:val="24"/>
          <w:szCs w:val="24"/>
        </w:rPr>
        <w:t xml:space="preserve">2 personas Coordinadoras Judiciales, </w:t>
      </w:r>
      <w:r w:rsidR="00690A19">
        <w:rPr>
          <w:rFonts w:ascii="Book Antiqua" w:hAnsi="Book Antiqua" w:cs="Book Antiqua"/>
          <w:sz w:val="24"/>
          <w:szCs w:val="24"/>
        </w:rPr>
        <w:t>5 personas Técnic</w:t>
      </w:r>
      <w:r w:rsidR="004F285E">
        <w:rPr>
          <w:rFonts w:ascii="Book Antiqua" w:hAnsi="Book Antiqua" w:cs="Book Antiqua"/>
          <w:sz w:val="24"/>
          <w:szCs w:val="24"/>
        </w:rPr>
        <w:t>as Judiciales Manifestadoras, 4 personas Técnicas Judiciales de Apremios,</w:t>
      </w:r>
      <w:r w:rsidR="00054303">
        <w:rPr>
          <w:rFonts w:ascii="Book Antiqua" w:hAnsi="Book Antiqua" w:cs="Book Antiqua"/>
          <w:sz w:val="24"/>
          <w:szCs w:val="24"/>
        </w:rPr>
        <w:t xml:space="preserve"> 2 personas Técnicas Judiciales Cajeras,</w:t>
      </w:r>
      <w:r w:rsidR="004F285E">
        <w:rPr>
          <w:rFonts w:ascii="Book Antiqua" w:hAnsi="Book Antiqua" w:cs="Book Antiqua"/>
          <w:sz w:val="24"/>
          <w:szCs w:val="24"/>
        </w:rPr>
        <w:t xml:space="preserve"> 6 personas Técnicas Judiciales de Asuntos varios</w:t>
      </w:r>
      <w:r w:rsidR="00C26694">
        <w:rPr>
          <w:rFonts w:ascii="Book Antiqua" w:hAnsi="Book Antiqua" w:cs="Book Antiqua"/>
          <w:sz w:val="24"/>
          <w:szCs w:val="24"/>
        </w:rPr>
        <w:t>.</w:t>
      </w:r>
      <w:r w:rsidR="00C127CF">
        <w:rPr>
          <w:rFonts w:ascii="Book Antiqua" w:hAnsi="Book Antiqua" w:cs="Book Antiqua"/>
          <w:sz w:val="24"/>
          <w:szCs w:val="24"/>
        </w:rPr>
        <w:t xml:space="preserve"> </w:t>
      </w:r>
    </w:p>
    <w:p w14:paraId="178AFB6F" w14:textId="77777777" w:rsidR="00EB5643" w:rsidRDefault="00EB5643" w:rsidP="003D2820">
      <w:pPr>
        <w:spacing w:line="240" w:lineRule="auto"/>
        <w:jc w:val="both"/>
        <w:rPr>
          <w:rFonts w:ascii="Book Antiqua" w:hAnsi="Book Antiqua" w:cs="Book Antiqua"/>
          <w:sz w:val="24"/>
          <w:szCs w:val="24"/>
        </w:rPr>
      </w:pPr>
    </w:p>
    <w:p w14:paraId="342C4E03" w14:textId="04998AF0" w:rsidR="00931DF8" w:rsidRPr="00C11BE1" w:rsidRDefault="000C69BA" w:rsidP="00C11BE1">
      <w:pPr>
        <w:pStyle w:val="Descripcin"/>
        <w:jc w:val="center"/>
        <w:rPr>
          <w:rFonts w:ascii="Book Antiqua" w:hAnsi="Book Antiqua" w:cs="Book Antiqua"/>
          <w:sz w:val="22"/>
          <w:szCs w:val="22"/>
        </w:rPr>
      </w:pPr>
      <w:r w:rsidRPr="00D71121">
        <w:rPr>
          <w:rFonts w:ascii="Book Antiqua" w:hAnsi="Book Antiqua" w:cs="Book Antiqua"/>
          <w:i w:val="0"/>
          <w:iCs w:val="0"/>
          <w:color w:val="auto"/>
          <w:sz w:val="22"/>
          <w:szCs w:val="22"/>
        </w:rPr>
        <w:t xml:space="preserve">Cuadro </w:t>
      </w:r>
      <w:r w:rsidRPr="00D71121">
        <w:rPr>
          <w:rFonts w:ascii="Book Antiqua" w:hAnsi="Book Antiqua" w:cs="Book Antiqua"/>
          <w:i w:val="0"/>
          <w:iCs w:val="0"/>
          <w:color w:val="auto"/>
          <w:sz w:val="22"/>
          <w:szCs w:val="22"/>
        </w:rPr>
        <w:fldChar w:fldCharType="begin"/>
      </w:r>
      <w:r w:rsidRPr="00D71121">
        <w:rPr>
          <w:rFonts w:ascii="Book Antiqua" w:hAnsi="Book Antiqua" w:cs="Book Antiqua"/>
          <w:i w:val="0"/>
          <w:iCs w:val="0"/>
          <w:color w:val="auto"/>
          <w:sz w:val="22"/>
          <w:szCs w:val="22"/>
        </w:rPr>
        <w:instrText xml:space="preserve"> SEQ Cuadro \* ARABIC </w:instrText>
      </w:r>
      <w:r w:rsidRPr="00D71121">
        <w:rPr>
          <w:rFonts w:ascii="Book Antiqua" w:hAnsi="Book Antiqua" w:cs="Book Antiqua"/>
          <w:i w:val="0"/>
          <w:iCs w:val="0"/>
          <w:color w:val="auto"/>
          <w:sz w:val="22"/>
          <w:szCs w:val="22"/>
        </w:rPr>
        <w:fldChar w:fldCharType="separate"/>
      </w:r>
      <w:r w:rsidR="000D4594" w:rsidRPr="00D71121">
        <w:rPr>
          <w:rFonts w:ascii="Book Antiqua" w:hAnsi="Book Antiqua" w:cs="Book Antiqua"/>
          <w:i w:val="0"/>
          <w:iCs w:val="0"/>
          <w:noProof/>
          <w:color w:val="auto"/>
          <w:sz w:val="22"/>
          <w:szCs w:val="22"/>
        </w:rPr>
        <w:t>1</w:t>
      </w:r>
      <w:r w:rsidRPr="00D71121">
        <w:rPr>
          <w:rFonts w:ascii="Book Antiqua" w:hAnsi="Book Antiqua" w:cs="Book Antiqua"/>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w:t>
      </w:r>
      <w:r w:rsidR="00B1159E">
        <w:rPr>
          <w:rFonts w:ascii="Book Antiqua" w:hAnsi="Book Antiqua" w:cs="Book Antiqua"/>
          <w:i w:val="0"/>
          <w:iCs w:val="0"/>
          <w:color w:val="auto"/>
          <w:sz w:val="22"/>
          <w:szCs w:val="22"/>
        </w:rPr>
        <w:t>o</w:t>
      </w:r>
      <w:r w:rsidR="00EB5643">
        <w:rPr>
          <w:rFonts w:ascii="Book Antiqua" w:hAnsi="Book Antiqua" w:cs="Book Antiqua"/>
          <w:i w:val="0"/>
          <w:iCs w:val="0"/>
          <w:color w:val="auto"/>
          <w:sz w:val="22"/>
          <w:szCs w:val="22"/>
        </w:rPr>
        <w:t xml:space="preserve"> de Pensiones Alimentarias del II.C.J de San José</w:t>
      </w:r>
    </w:p>
    <w:tbl>
      <w:tblPr>
        <w:tblW w:w="8890" w:type="dxa"/>
        <w:tblCellMar>
          <w:left w:w="70" w:type="dxa"/>
          <w:right w:w="70" w:type="dxa"/>
        </w:tblCellMar>
        <w:tblLook w:val="04A0" w:firstRow="1" w:lastRow="0" w:firstColumn="1" w:lastColumn="0" w:noHBand="0" w:noVBand="1"/>
      </w:tblPr>
      <w:tblGrid>
        <w:gridCol w:w="3166"/>
        <w:gridCol w:w="2281"/>
        <w:gridCol w:w="3443"/>
      </w:tblGrid>
      <w:tr w:rsidR="00DE4293" w:rsidRPr="0029798D" w14:paraId="14A50718" w14:textId="77777777" w:rsidTr="007B3026">
        <w:trPr>
          <w:trHeight w:val="436"/>
        </w:trPr>
        <w:tc>
          <w:tcPr>
            <w:tcW w:w="889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251DED35" w14:textId="77777777" w:rsidR="00DE4293" w:rsidRPr="0029798D" w:rsidRDefault="00DE4293" w:rsidP="0029798D">
            <w:pPr>
              <w:spacing w:after="0" w:line="240" w:lineRule="auto"/>
              <w:jc w:val="center"/>
              <w:rPr>
                <w:rFonts w:ascii="Book Antiqua" w:eastAsia="Times New Roman" w:hAnsi="Book Antiqua" w:cs="Calibri"/>
                <w:b/>
                <w:bCs/>
                <w:color w:val="000000"/>
                <w:sz w:val="20"/>
                <w:szCs w:val="20"/>
                <w:lang w:eastAsia="es-CR"/>
              </w:rPr>
            </w:pPr>
            <w:r w:rsidRPr="0029798D">
              <w:rPr>
                <w:rFonts w:ascii="Book Antiqua" w:eastAsia="Times New Roman" w:hAnsi="Book Antiqua" w:cs="Calibri"/>
                <w:b/>
                <w:bCs/>
                <w:color w:val="000000"/>
                <w:sz w:val="20"/>
                <w:szCs w:val="20"/>
                <w:lang w:eastAsia="es-CR"/>
              </w:rPr>
              <w:t>Juzgado de Pensiones Alimentarias II.C.J. San José</w:t>
            </w:r>
          </w:p>
          <w:p w14:paraId="20C730BA" w14:textId="372F1AA5" w:rsidR="00DE4293" w:rsidRPr="0029798D" w:rsidRDefault="00DE4293" w:rsidP="0029798D">
            <w:pPr>
              <w:spacing w:after="0" w:line="240" w:lineRule="auto"/>
              <w:jc w:val="center"/>
              <w:rPr>
                <w:rFonts w:ascii="Book Antiqua" w:eastAsia="Times New Roman" w:hAnsi="Book Antiqua" w:cs="Calibri"/>
                <w:b/>
                <w:bCs/>
                <w:color w:val="000000"/>
                <w:sz w:val="20"/>
                <w:szCs w:val="20"/>
                <w:lang w:eastAsia="es-CR"/>
              </w:rPr>
            </w:pPr>
            <w:r w:rsidRPr="0029798D">
              <w:rPr>
                <w:rFonts w:ascii="Book Antiqua" w:eastAsia="Times New Roman" w:hAnsi="Book Antiqua" w:cs="Calibri"/>
                <w:b/>
                <w:bCs/>
                <w:color w:val="000000"/>
                <w:sz w:val="20"/>
                <w:szCs w:val="20"/>
                <w:lang w:eastAsia="es-CR"/>
              </w:rPr>
              <w:t> </w:t>
            </w:r>
          </w:p>
        </w:tc>
      </w:tr>
      <w:tr w:rsidR="0029798D" w:rsidRPr="0029798D" w14:paraId="6CC495C8" w14:textId="77777777" w:rsidTr="00281F05">
        <w:trPr>
          <w:trHeight w:val="250"/>
        </w:trPr>
        <w:tc>
          <w:tcPr>
            <w:tcW w:w="3166" w:type="dxa"/>
            <w:tcBorders>
              <w:top w:val="double" w:sz="6" w:space="0" w:color="auto"/>
              <w:left w:val="double" w:sz="6" w:space="0" w:color="auto"/>
              <w:bottom w:val="double" w:sz="6" w:space="0" w:color="auto"/>
              <w:right w:val="double" w:sz="6" w:space="0" w:color="auto"/>
            </w:tcBorders>
            <w:shd w:val="clear" w:color="000000" w:fill="E2EFDA"/>
            <w:vAlign w:val="center"/>
            <w:hideMark/>
          </w:tcPr>
          <w:p w14:paraId="1A0DEE0D" w14:textId="77777777" w:rsidR="0029798D" w:rsidRPr="0029798D" w:rsidRDefault="0029798D" w:rsidP="0029798D">
            <w:pPr>
              <w:spacing w:after="0" w:line="240" w:lineRule="auto"/>
              <w:jc w:val="center"/>
              <w:rPr>
                <w:rFonts w:ascii="Book Antiqua" w:eastAsia="Times New Roman" w:hAnsi="Book Antiqua" w:cs="Calibri"/>
                <w:b/>
                <w:bCs/>
                <w:color w:val="000000"/>
                <w:lang w:eastAsia="es-CR"/>
              </w:rPr>
            </w:pPr>
            <w:r w:rsidRPr="0029798D">
              <w:rPr>
                <w:rFonts w:ascii="Book Antiqua" w:eastAsia="Times New Roman" w:hAnsi="Book Antiqua" w:cs="Calibri"/>
                <w:b/>
                <w:bCs/>
                <w:color w:val="000000"/>
                <w:lang w:eastAsia="es-CR"/>
              </w:rPr>
              <w:t xml:space="preserve">Ubicaciones </w:t>
            </w:r>
          </w:p>
        </w:tc>
        <w:tc>
          <w:tcPr>
            <w:tcW w:w="5724" w:type="dxa"/>
            <w:gridSpan w:val="2"/>
            <w:tcBorders>
              <w:top w:val="double" w:sz="6" w:space="0" w:color="auto"/>
              <w:left w:val="nil"/>
              <w:bottom w:val="double" w:sz="6" w:space="0" w:color="auto"/>
              <w:right w:val="double" w:sz="6" w:space="0" w:color="auto"/>
            </w:tcBorders>
            <w:shd w:val="clear" w:color="000000" w:fill="E2EFDA"/>
            <w:vAlign w:val="center"/>
            <w:hideMark/>
          </w:tcPr>
          <w:p w14:paraId="23722365" w14:textId="77777777" w:rsidR="0029798D" w:rsidRPr="0029798D" w:rsidRDefault="0029798D" w:rsidP="0029798D">
            <w:pPr>
              <w:spacing w:after="0" w:line="240" w:lineRule="auto"/>
              <w:jc w:val="center"/>
              <w:rPr>
                <w:rFonts w:ascii="Book Antiqua" w:eastAsia="Times New Roman" w:hAnsi="Book Antiqua" w:cs="Calibri"/>
                <w:b/>
                <w:bCs/>
                <w:color w:val="000000"/>
                <w:lang w:eastAsia="es-CR"/>
              </w:rPr>
            </w:pPr>
            <w:r w:rsidRPr="0029798D">
              <w:rPr>
                <w:rFonts w:ascii="Book Antiqua" w:eastAsia="Times New Roman" w:hAnsi="Book Antiqua" w:cs="Calibri"/>
                <w:b/>
                <w:bCs/>
                <w:color w:val="000000"/>
                <w:lang w:eastAsia="es-CR"/>
              </w:rPr>
              <w:t>Reparto</w:t>
            </w:r>
          </w:p>
        </w:tc>
      </w:tr>
      <w:tr w:rsidR="0029798D" w:rsidRPr="0029798D" w14:paraId="2CFF0521"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CB30D6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Tramitador/a </w:t>
            </w:r>
          </w:p>
        </w:tc>
        <w:tc>
          <w:tcPr>
            <w:tcW w:w="2281" w:type="dxa"/>
            <w:tcBorders>
              <w:top w:val="nil"/>
              <w:left w:val="nil"/>
              <w:bottom w:val="double" w:sz="6" w:space="0" w:color="auto"/>
              <w:right w:val="double" w:sz="6" w:space="0" w:color="auto"/>
            </w:tcBorders>
            <w:shd w:val="clear" w:color="auto" w:fill="auto"/>
            <w:vAlign w:val="center"/>
            <w:hideMark/>
          </w:tcPr>
          <w:p w14:paraId="0C16B424"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01 </w:t>
            </w:r>
          </w:p>
        </w:tc>
        <w:tc>
          <w:tcPr>
            <w:tcW w:w="3443" w:type="dxa"/>
            <w:vMerge w:val="restart"/>
            <w:tcBorders>
              <w:top w:val="nil"/>
              <w:left w:val="double" w:sz="6" w:space="0" w:color="auto"/>
              <w:bottom w:val="double" w:sz="6" w:space="0" w:color="000000"/>
              <w:right w:val="double" w:sz="6" w:space="0" w:color="auto"/>
            </w:tcBorders>
            <w:shd w:val="clear" w:color="auto" w:fill="auto"/>
            <w:vAlign w:val="center"/>
            <w:hideMark/>
          </w:tcPr>
          <w:p w14:paraId="5E097CA1" w14:textId="77777777" w:rsidR="0029798D" w:rsidRPr="0029798D" w:rsidRDefault="0029798D" w:rsidP="0029798D">
            <w:pPr>
              <w:spacing w:after="0" w:line="240" w:lineRule="auto"/>
              <w:jc w:val="center"/>
              <w:rPr>
                <w:rFonts w:ascii="Arial" w:eastAsia="Times New Roman" w:hAnsi="Arial" w:cs="Arial"/>
                <w:sz w:val="20"/>
                <w:szCs w:val="20"/>
                <w:lang w:eastAsia="es-CR"/>
              </w:rPr>
            </w:pPr>
            <w:r w:rsidRPr="0029798D">
              <w:rPr>
                <w:rFonts w:ascii="Arial" w:eastAsia="Times New Roman" w:hAnsi="Arial" w:cs="Arial"/>
                <w:sz w:val="20"/>
                <w:szCs w:val="20"/>
                <w:lang w:eastAsia="es-CR"/>
              </w:rPr>
              <w:t>Técnico Asuntos nuevos</w:t>
            </w:r>
          </w:p>
        </w:tc>
      </w:tr>
      <w:tr w:rsidR="0029798D" w:rsidRPr="0029798D" w14:paraId="6286CF5F"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E74984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Tramitador/a 01 Terminación Par </w:t>
            </w:r>
          </w:p>
        </w:tc>
        <w:tc>
          <w:tcPr>
            <w:tcW w:w="2281" w:type="dxa"/>
            <w:tcBorders>
              <w:top w:val="nil"/>
              <w:left w:val="nil"/>
              <w:bottom w:val="double" w:sz="6" w:space="0" w:color="auto"/>
              <w:right w:val="double" w:sz="6" w:space="0" w:color="auto"/>
            </w:tcBorders>
            <w:shd w:val="clear" w:color="auto" w:fill="auto"/>
            <w:vAlign w:val="center"/>
            <w:hideMark/>
          </w:tcPr>
          <w:p w14:paraId="6A01EA9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Conciliador/a 02</w:t>
            </w:r>
          </w:p>
        </w:tc>
        <w:tc>
          <w:tcPr>
            <w:tcW w:w="3443" w:type="dxa"/>
            <w:vMerge/>
            <w:tcBorders>
              <w:top w:val="nil"/>
              <w:left w:val="double" w:sz="6" w:space="0" w:color="auto"/>
              <w:bottom w:val="double" w:sz="6" w:space="0" w:color="000000"/>
              <w:right w:val="double" w:sz="6" w:space="0" w:color="auto"/>
            </w:tcBorders>
            <w:vAlign w:val="center"/>
            <w:hideMark/>
          </w:tcPr>
          <w:p w14:paraId="6690F7FF"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412A427D"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8CE5244"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Tramitador/a 02 Terminación Impar</w:t>
            </w:r>
          </w:p>
        </w:tc>
        <w:tc>
          <w:tcPr>
            <w:tcW w:w="2281" w:type="dxa"/>
            <w:tcBorders>
              <w:top w:val="nil"/>
              <w:left w:val="nil"/>
              <w:bottom w:val="double" w:sz="6" w:space="0" w:color="auto"/>
              <w:right w:val="double" w:sz="6" w:space="0" w:color="auto"/>
            </w:tcBorders>
            <w:shd w:val="clear" w:color="auto" w:fill="auto"/>
            <w:vAlign w:val="center"/>
            <w:hideMark/>
          </w:tcPr>
          <w:p w14:paraId="4E36E3FA"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03 </w:t>
            </w:r>
          </w:p>
        </w:tc>
        <w:tc>
          <w:tcPr>
            <w:tcW w:w="3443" w:type="dxa"/>
            <w:vMerge/>
            <w:tcBorders>
              <w:top w:val="nil"/>
              <w:left w:val="double" w:sz="6" w:space="0" w:color="auto"/>
              <w:bottom w:val="double" w:sz="6" w:space="0" w:color="000000"/>
              <w:right w:val="double" w:sz="6" w:space="0" w:color="auto"/>
            </w:tcBorders>
            <w:vAlign w:val="center"/>
            <w:hideMark/>
          </w:tcPr>
          <w:p w14:paraId="2AD4CF87"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16C859A4"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D45841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Fondo 01 </w:t>
            </w:r>
          </w:p>
        </w:tc>
        <w:tc>
          <w:tcPr>
            <w:tcW w:w="2281" w:type="dxa"/>
            <w:tcBorders>
              <w:top w:val="nil"/>
              <w:left w:val="nil"/>
              <w:bottom w:val="double" w:sz="6" w:space="0" w:color="auto"/>
              <w:right w:val="double" w:sz="6" w:space="0" w:color="auto"/>
            </w:tcBorders>
            <w:shd w:val="clear" w:color="auto" w:fill="auto"/>
            <w:vAlign w:val="center"/>
            <w:hideMark/>
          </w:tcPr>
          <w:p w14:paraId="3EE90F3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04 </w:t>
            </w:r>
          </w:p>
        </w:tc>
        <w:tc>
          <w:tcPr>
            <w:tcW w:w="3443" w:type="dxa"/>
            <w:vMerge/>
            <w:tcBorders>
              <w:top w:val="nil"/>
              <w:left w:val="double" w:sz="6" w:space="0" w:color="auto"/>
              <w:bottom w:val="double" w:sz="6" w:space="0" w:color="000000"/>
              <w:right w:val="double" w:sz="6" w:space="0" w:color="auto"/>
            </w:tcBorders>
            <w:vAlign w:val="center"/>
            <w:hideMark/>
          </w:tcPr>
          <w:p w14:paraId="0DF8A46B"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17BA081E" w14:textId="77777777" w:rsidTr="00DE4293">
        <w:trPr>
          <w:trHeight w:val="324"/>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F23A7F8"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Fondo 02</w:t>
            </w:r>
            <w:r w:rsidRPr="0029798D">
              <w:rPr>
                <w:rFonts w:ascii="Times New Roman" w:eastAsia="Times New Roman" w:hAnsi="Times New Roman" w:cs="Times New Roman"/>
                <w:sz w:val="24"/>
                <w:szCs w:val="24"/>
                <w:lang w:eastAsia="es-CR"/>
              </w:rPr>
              <w:t> </w:t>
            </w:r>
          </w:p>
        </w:tc>
        <w:tc>
          <w:tcPr>
            <w:tcW w:w="2281" w:type="dxa"/>
            <w:tcBorders>
              <w:top w:val="nil"/>
              <w:left w:val="nil"/>
              <w:bottom w:val="double" w:sz="6" w:space="0" w:color="auto"/>
              <w:right w:val="double" w:sz="6" w:space="0" w:color="auto"/>
            </w:tcBorders>
            <w:shd w:val="clear" w:color="auto" w:fill="auto"/>
            <w:vAlign w:val="center"/>
            <w:hideMark/>
          </w:tcPr>
          <w:p w14:paraId="35EFA23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05 </w:t>
            </w:r>
          </w:p>
        </w:tc>
        <w:tc>
          <w:tcPr>
            <w:tcW w:w="3443" w:type="dxa"/>
            <w:vMerge/>
            <w:tcBorders>
              <w:top w:val="nil"/>
              <w:left w:val="double" w:sz="6" w:space="0" w:color="auto"/>
              <w:bottom w:val="double" w:sz="6" w:space="0" w:color="000000"/>
              <w:right w:val="double" w:sz="6" w:space="0" w:color="auto"/>
            </w:tcBorders>
            <w:vAlign w:val="center"/>
            <w:hideMark/>
          </w:tcPr>
          <w:p w14:paraId="452E2E7B"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48C0B354"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6D61BC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Fondo 03 </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6EF54416"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Juez/a Tramitador/a 02</w:t>
            </w:r>
          </w:p>
        </w:tc>
        <w:tc>
          <w:tcPr>
            <w:tcW w:w="3443" w:type="dxa"/>
            <w:tcBorders>
              <w:top w:val="nil"/>
              <w:left w:val="nil"/>
              <w:bottom w:val="double" w:sz="6" w:space="0" w:color="auto"/>
              <w:right w:val="double" w:sz="6" w:space="0" w:color="auto"/>
            </w:tcBorders>
            <w:shd w:val="clear" w:color="auto" w:fill="auto"/>
            <w:vAlign w:val="center"/>
            <w:hideMark/>
          </w:tcPr>
          <w:p w14:paraId="5241FE2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1 </w:t>
            </w:r>
          </w:p>
        </w:tc>
      </w:tr>
      <w:tr w:rsidR="0029798D" w:rsidRPr="0029798D" w14:paraId="2DCDCCD2"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3AC7316"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Fondo 04 </w:t>
            </w:r>
          </w:p>
        </w:tc>
        <w:tc>
          <w:tcPr>
            <w:tcW w:w="2281" w:type="dxa"/>
            <w:vMerge/>
            <w:tcBorders>
              <w:top w:val="nil"/>
              <w:left w:val="double" w:sz="6" w:space="0" w:color="auto"/>
              <w:bottom w:val="double" w:sz="6" w:space="0" w:color="auto"/>
              <w:right w:val="double" w:sz="6" w:space="0" w:color="auto"/>
            </w:tcBorders>
            <w:vAlign w:val="center"/>
            <w:hideMark/>
          </w:tcPr>
          <w:p w14:paraId="29C7D71B"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7293DE8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3</w:t>
            </w:r>
          </w:p>
        </w:tc>
      </w:tr>
      <w:tr w:rsidR="0029798D" w:rsidRPr="0029798D" w14:paraId="0D39DC76"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B376908"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Fondo 05</w:t>
            </w:r>
          </w:p>
        </w:tc>
        <w:tc>
          <w:tcPr>
            <w:tcW w:w="2281" w:type="dxa"/>
            <w:vMerge/>
            <w:tcBorders>
              <w:top w:val="nil"/>
              <w:left w:val="double" w:sz="6" w:space="0" w:color="auto"/>
              <w:bottom w:val="double" w:sz="6" w:space="0" w:color="auto"/>
              <w:right w:val="double" w:sz="6" w:space="0" w:color="auto"/>
            </w:tcBorders>
            <w:vAlign w:val="center"/>
            <w:hideMark/>
          </w:tcPr>
          <w:p w14:paraId="27C54275"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55934138"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5</w:t>
            </w:r>
          </w:p>
        </w:tc>
      </w:tr>
      <w:tr w:rsidR="0029798D" w:rsidRPr="0029798D" w14:paraId="09D43616"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FCB498B"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01 </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34D15FEB"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jornada mixta       </w:t>
            </w:r>
          </w:p>
        </w:tc>
        <w:tc>
          <w:tcPr>
            <w:tcW w:w="3443" w:type="dxa"/>
            <w:tcBorders>
              <w:top w:val="nil"/>
              <w:left w:val="nil"/>
              <w:bottom w:val="double" w:sz="6" w:space="0" w:color="auto"/>
              <w:right w:val="double" w:sz="6" w:space="0" w:color="auto"/>
            </w:tcBorders>
            <w:shd w:val="clear" w:color="auto" w:fill="auto"/>
            <w:vAlign w:val="center"/>
            <w:hideMark/>
          </w:tcPr>
          <w:p w14:paraId="5F598F1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2 (jornada mixta)</w:t>
            </w:r>
          </w:p>
        </w:tc>
      </w:tr>
      <w:tr w:rsidR="0029798D" w:rsidRPr="0029798D" w14:paraId="23AC0D70"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D2BA8B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Conciliador/a 02</w:t>
            </w:r>
          </w:p>
        </w:tc>
        <w:tc>
          <w:tcPr>
            <w:tcW w:w="2281" w:type="dxa"/>
            <w:vMerge/>
            <w:tcBorders>
              <w:top w:val="nil"/>
              <w:left w:val="double" w:sz="6" w:space="0" w:color="auto"/>
              <w:bottom w:val="double" w:sz="6" w:space="0" w:color="auto"/>
              <w:right w:val="double" w:sz="6" w:space="0" w:color="auto"/>
            </w:tcBorders>
            <w:vAlign w:val="center"/>
            <w:hideMark/>
          </w:tcPr>
          <w:p w14:paraId="7EF402DD"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721ED3B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7 (jornada mixta)</w:t>
            </w:r>
          </w:p>
        </w:tc>
      </w:tr>
      <w:tr w:rsidR="0029798D" w:rsidRPr="0029798D" w14:paraId="7D389A49"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A8C36F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Conciliador/a 03</w:t>
            </w:r>
          </w:p>
        </w:tc>
        <w:tc>
          <w:tcPr>
            <w:tcW w:w="2281" w:type="dxa"/>
            <w:vMerge/>
            <w:tcBorders>
              <w:top w:val="nil"/>
              <w:left w:val="double" w:sz="6" w:space="0" w:color="auto"/>
              <w:bottom w:val="double" w:sz="6" w:space="0" w:color="auto"/>
              <w:right w:val="double" w:sz="6" w:space="0" w:color="auto"/>
            </w:tcBorders>
            <w:vAlign w:val="center"/>
            <w:hideMark/>
          </w:tcPr>
          <w:p w14:paraId="10255AD4"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041A3A3B"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11 (jornada mixta)</w:t>
            </w:r>
          </w:p>
        </w:tc>
      </w:tr>
      <w:tr w:rsidR="0029798D" w:rsidRPr="0029798D" w14:paraId="1299FFD8"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F83CCD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04 </w:t>
            </w:r>
          </w:p>
        </w:tc>
        <w:tc>
          <w:tcPr>
            <w:tcW w:w="2281" w:type="dxa"/>
            <w:vMerge/>
            <w:tcBorders>
              <w:top w:val="nil"/>
              <w:left w:val="double" w:sz="6" w:space="0" w:color="auto"/>
              <w:bottom w:val="double" w:sz="6" w:space="0" w:color="auto"/>
              <w:right w:val="double" w:sz="6" w:space="0" w:color="auto"/>
            </w:tcBorders>
            <w:vAlign w:val="center"/>
            <w:hideMark/>
          </w:tcPr>
          <w:p w14:paraId="7E564AB7"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4F7D3D0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12 (jornada mixta)</w:t>
            </w:r>
          </w:p>
        </w:tc>
      </w:tr>
      <w:tr w:rsidR="0029798D" w:rsidRPr="0029798D" w14:paraId="2C737A78"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8F8C8F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05 </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3B41F70E"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01            </w:t>
            </w:r>
          </w:p>
        </w:tc>
        <w:tc>
          <w:tcPr>
            <w:tcW w:w="3443" w:type="dxa"/>
            <w:tcBorders>
              <w:top w:val="nil"/>
              <w:left w:val="nil"/>
              <w:bottom w:val="double" w:sz="6" w:space="0" w:color="auto"/>
              <w:right w:val="double" w:sz="6" w:space="0" w:color="auto"/>
            </w:tcBorders>
            <w:shd w:val="clear" w:color="auto" w:fill="auto"/>
            <w:vAlign w:val="center"/>
            <w:hideMark/>
          </w:tcPr>
          <w:p w14:paraId="6CAFB9B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0 </w:t>
            </w:r>
          </w:p>
        </w:tc>
      </w:tr>
      <w:tr w:rsidR="0029798D" w:rsidRPr="0029798D" w14:paraId="4DD35DEE"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52E05D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Coordinador/a Judicial 1</w:t>
            </w:r>
          </w:p>
        </w:tc>
        <w:tc>
          <w:tcPr>
            <w:tcW w:w="2281" w:type="dxa"/>
            <w:vMerge/>
            <w:tcBorders>
              <w:top w:val="nil"/>
              <w:left w:val="double" w:sz="6" w:space="0" w:color="auto"/>
              <w:bottom w:val="double" w:sz="6" w:space="0" w:color="auto"/>
              <w:right w:val="double" w:sz="6" w:space="0" w:color="auto"/>
            </w:tcBorders>
            <w:vAlign w:val="center"/>
            <w:hideMark/>
          </w:tcPr>
          <w:p w14:paraId="31A3D8EF"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75C6270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6 </w:t>
            </w:r>
          </w:p>
        </w:tc>
      </w:tr>
      <w:tr w:rsidR="0029798D" w:rsidRPr="0029798D" w14:paraId="07F60CF7"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0C7440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Coordinador/a Judicial 2</w:t>
            </w:r>
          </w:p>
        </w:tc>
        <w:tc>
          <w:tcPr>
            <w:tcW w:w="2281" w:type="dxa"/>
            <w:vMerge/>
            <w:tcBorders>
              <w:top w:val="nil"/>
              <w:left w:val="double" w:sz="6" w:space="0" w:color="auto"/>
              <w:bottom w:val="double" w:sz="6" w:space="0" w:color="auto"/>
              <w:right w:val="double" w:sz="6" w:space="0" w:color="auto"/>
            </w:tcBorders>
            <w:vAlign w:val="center"/>
            <w:hideMark/>
          </w:tcPr>
          <w:p w14:paraId="3788E4AF"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19B9CCE4"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13 </w:t>
            </w:r>
          </w:p>
        </w:tc>
      </w:tr>
      <w:tr w:rsidR="0029798D" w:rsidRPr="0029798D" w14:paraId="4B0C8542"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55C13C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0</w:t>
            </w:r>
          </w:p>
        </w:tc>
        <w:tc>
          <w:tcPr>
            <w:tcW w:w="2281" w:type="dxa"/>
            <w:vMerge w:val="restart"/>
            <w:tcBorders>
              <w:top w:val="nil"/>
              <w:left w:val="double" w:sz="6" w:space="0" w:color="auto"/>
              <w:bottom w:val="nil"/>
              <w:right w:val="double" w:sz="6" w:space="0" w:color="auto"/>
            </w:tcBorders>
            <w:shd w:val="clear" w:color="auto" w:fill="auto"/>
            <w:vAlign w:val="center"/>
            <w:hideMark/>
          </w:tcPr>
          <w:p w14:paraId="3870A8E4"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01           </w:t>
            </w:r>
            <w:r w:rsidRPr="0029798D">
              <w:rPr>
                <w:rFonts w:ascii="Calibri" w:eastAsia="Times New Roman" w:hAnsi="Calibri" w:cs="Calibri"/>
                <w:lang w:eastAsia="es-CR"/>
              </w:rPr>
              <w:br/>
              <w:t xml:space="preserve"> APREMIOS PARES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550C119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9 (Apremios)</w:t>
            </w:r>
          </w:p>
        </w:tc>
      </w:tr>
      <w:tr w:rsidR="0029798D" w:rsidRPr="0029798D" w14:paraId="24688324"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A610AE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1 </w:t>
            </w:r>
          </w:p>
        </w:tc>
        <w:tc>
          <w:tcPr>
            <w:tcW w:w="2281" w:type="dxa"/>
            <w:vMerge/>
            <w:tcBorders>
              <w:top w:val="nil"/>
              <w:left w:val="double" w:sz="6" w:space="0" w:color="auto"/>
              <w:bottom w:val="nil"/>
              <w:right w:val="double" w:sz="6" w:space="0" w:color="auto"/>
            </w:tcBorders>
            <w:vAlign w:val="center"/>
            <w:hideMark/>
          </w:tcPr>
          <w:p w14:paraId="37ECC053"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109AF9A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06 área de manifestación (Apremios)</w:t>
            </w:r>
          </w:p>
        </w:tc>
      </w:tr>
      <w:tr w:rsidR="0029798D" w:rsidRPr="0029798D" w14:paraId="39C9C38D"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87BBF2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lastRenderedPageBreak/>
              <w:t xml:space="preserve">Técnico/a Judicial Tramitador 2 </w:t>
            </w:r>
          </w:p>
        </w:tc>
        <w:tc>
          <w:tcPr>
            <w:tcW w:w="2281" w:type="dxa"/>
            <w:vMerge/>
            <w:tcBorders>
              <w:top w:val="nil"/>
              <w:left w:val="double" w:sz="6" w:space="0" w:color="auto"/>
              <w:bottom w:val="nil"/>
              <w:right w:val="double" w:sz="6" w:space="0" w:color="auto"/>
            </w:tcBorders>
            <w:vAlign w:val="center"/>
            <w:hideMark/>
          </w:tcPr>
          <w:p w14:paraId="1E60915C"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9B5429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02 Área de Ejecución (Apremios)</w:t>
            </w:r>
          </w:p>
        </w:tc>
      </w:tr>
      <w:tr w:rsidR="0029798D" w:rsidRPr="0029798D" w14:paraId="48FEE60F"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C5FC06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3 </w:t>
            </w:r>
          </w:p>
        </w:tc>
        <w:tc>
          <w:tcPr>
            <w:tcW w:w="2281" w:type="dxa"/>
            <w:vMerge/>
            <w:tcBorders>
              <w:top w:val="nil"/>
              <w:left w:val="double" w:sz="6" w:space="0" w:color="auto"/>
              <w:bottom w:val="nil"/>
              <w:right w:val="double" w:sz="6" w:space="0" w:color="auto"/>
            </w:tcBorders>
            <w:vAlign w:val="center"/>
            <w:hideMark/>
          </w:tcPr>
          <w:p w14:paraId="50642001"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2C2CAD3E"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02 Área de </w:t>
            </w:r>
            <w:proofErr w:type="gramStart"/>
            <w:r w:rsidRPr="0029798D">
              <w:rPr>
                <w:rFonts w:ascii="Arial" w:eastAsia="Times New Roman" w:hAnsi="Arial" w:cs="Arial"/>
                <w:sz w:val="20"/>
                <w:szCs w:val="20"/>
                <w:lang w:eastAsia="es-CR"/>
              </w:rPr>
              <w:t>Manifestación(</w:t>
            </w:r>
            <w:proofErr w:type="gramEnd"/>
            <w:r w:rsidRPr="0029798D">
              <w:rPr>
                <w:rFonts w:ascii="Arial" w:eastAsia="Times New Roman" w:hAnsi="Arial" w:cs="Arial"/>
                <w:sz w:val="20"/>
                <w:szCs w:val="20"/>
                <w:lang w:eastAsia="es-CR"/>
              </w:rPr>
              <w:t>Apremios)</w:t>
            </w:r>
          </w:p>
        </w:tc>
      </w:tr>
      <w:tr w:rsidR="0029798D" w:rsidRPr="0029798D" w14:paraId="5531AE9B"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5CCB2A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11 </w:t>
            </w:r>
          </w:p>
        </w:tc>
        <w:tc>
          <w:tcPr>
            <w:tcW w:w="228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8EF7FE6"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02      APREMIOS IMPARES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270A678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9 (Apremios)</w:t>
            </w:r>
          </w:p>
        </w:tc>
      </w:tr>
      <w:tr w:rsidR="0029798D" w:rsidRPr="0029798D" w14:paraId="4C74EE9A"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E045BFA"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5 </w:t>
            </w:r>
          </w:p>
        </w:tc>
        <w:tc>
          <w:tcPr>
            <w:tcW w:w="2281" w:type="dxa"/>
            <w:vMerge/>
            <w:tcBorders>
              <w:top w:val="double" w:sz="6" w:space="0" w:color="auto"/>
              <w:left w:val="double" w:sz="6" w:space="0" w:color="auto"/>
              <w:bottom w:val="double" w:sz="6" w:space="0" w:color="000000"/>
              <w:right w:val="double" w:sz="6" w:space="0" w:color="auto"/>
            </w:tcBorders>
            <w:vAlign w:val="center"/>
            <w:hideMark/>
          </w:tcPr>
          <w:p w14:paraId="384986B3"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7C144A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06 área de manifestación (Apremios)</w:t>
            </w:r>
          </w:p>
        </w:tc>
      </w:tr>
      <w:tr w:rsidR="0029798D" w:rsidRPr="0029798D" w14:paraId="2B5760A1"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CF25BB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6 </w:t>
            </w:r>
          </w:p>
        </w:tc>
        <w:tc>
          <w:tcPr>
            <w:tcW w:w="2281" w:type="dxa"/>
            <w:vMerge/>
            <w:tcBorders>
              <w:top w:val="double" w:sz="6" w:space="0" w:color="auto"/>
              <w:left w:val="double" w:sz="6" w:space="0" w:color="auto"/>
              <w:bottom w:val="double" w:sz="6" w:space="0" w:color="000000"/>
              <w:right w:val="double" w:sz="6" w:space="0" w:color="auto"/>
            </w:tcBorders>
            <w:vAlign w:val="center"/>
            <w:hideMark/>
          </w:tcPr>
          <w:p w14:paraId="38B475A9"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E129E7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02 Área de Ejecución (Apremios)</w:t>
            </w:r>
          </w:p>
        </w:tc>
      </w:tr>
      <w:tr w:rsidR="0029798D" w:rsidRPr="0029798D" w14:paraId="11807034"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222C8F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7</w:t>
            </w:r>
          </w:p>
        </w:tc>
        <w:tc>
          <w:tcPr>
            <w:tcW w:w="2281" w:type="dxa"/>
            <w:vMerge/>
            <w:tcBorders>
              <w:top w:val="double" w:sz="6" w:space="0" w:color="auto"/>
              <w:left w:val="double" w:sz="6" w:space="0" w:color="auto"/>
              <w:bottom w:val="double" w:sz="6" w:space="0" w:color="000000"/>
              <w:right w:val="double" w:sz="6" w:space="0" w:color="auto"/>
            </w:tcBorders>
            <w:vAlign w:val="center"/>
            <w:hideMark/>
          </w:tcPr>
          <w:p w14:paraId="1B83B832"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273E063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02 Área de Manifestación (Apremios)</w:t>
            </w:r>
          </w:p>
        </w:tc>
      </w:tr>
      <w:tr w:rsidR="0029798D" w:rsidRPr="0029798D" w14:paraId="6FF74C22"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75D2BA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13</w:t>
            </w:r>
          </w:p>
        </w:tc>
        <w:tc>
          <w:tcPr>
            <w:tcW w:w="2281" w:type="dxa"/>
            <w:vMerge w:val="restart"/>
            <w:tcBorders>
              <w:top w:val="nil"/>
              <w:left w:val="double" w:sz="6" w:space="0" w:color="auto"/>
              <w:bottom w:val="double" w:sz="6" w:space="0" w:color="000000"/>
              <w:right w:val="double" w:sz="6" w:space="0" w:color="auto"/>
            </w:tcBorders>
            <w:shd w:val="clear" w:color="auto" w:fill="auto"/>
            <w:vAlign w:val="center"/>
            <w:hideMark/>
          </w:tcPr>
          <w:p w14:paraId="1C61227A"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01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5574769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12</w:t>
            </w:r>
          </w:p>
        </w:tc>
      </w:tr>
      <w:tr w:rsidR="0029798D" w:rsidRPr="0029798D" w14:paraId="52F8F5A5"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D30B22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12 </w:t>
            </w:r>
          </w:p>
        </w:tc>
        <w:tc>
          <w:tcPr>
            <w:tcW w:w="2281" w:type="dxa"/>
            <w:vMerge/>
            <w:tcBorders>
              <w:top w:val="nil"/>
              <w:left w:val="double" w:sz="6" w:space="0" w:color="auto"/>
              <w:bottom w:val="double" w:sz="6" w:space="0" w:color="000000"/>
              <w:right w:val="double" w:sz="6" w:space="0" w:color="auto"/>
            </w:tcBorders>
            <w:vAlign w:val="center"/>
            <w:hideMark/>
          </w:tcPr>
          <w:p w14:paraId="502F8178"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4986C9C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6 </w:t>
            </w:r>
          </w:p>
        </w:tc>
      </w:tr>
      <w:tr w:rsidR="0029798D" w:rsidRPr="0029798D" w14:paraId="0D2C3494"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3F4A6EA"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10 </w:t>
            </w:r>
          </w:p>
        </w:tc>
        <w:tc>
          <w:tcPr>
            <w:tcW w:w="2281" w:type="dxa"/>
            <w:vMerge w:val="restart"/>
            <w:tcBorders>
              <w:top w:val="nil"/>
              <w:left w:val="double" w:sz="6" w:space="0" w:color="auto"/>
              <w:bottom w:val="double" w:sz="6" w:space="0" w:color="000000"/>
              <w:right w:val="double" w:sz="6" w:space="0" w:color="auto"/>
            </w:tcBorders>
            <w:shd w:val="clear" w:color="auto" w:fill="auto"/>
            <w:vAlign w:val="center"/>
            <w:hideMark/>
          </w:tcPr>
          <w:p w14:paraId="4BB42F08"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02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5A7D1F7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3</w:t>
            </w:r>
          </w:p>
        </w:tc>
      </w:tr>
      <w:tr w:rsidR="0029798D" w:rsidRPr="0029798D" w14:paraId="77BB9146"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3E9D546" w14:textId="4B29E163"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07 </w:t>
            </w:r>
            <w:r w:rsidR="0000351E" w:rsidRPr="0029798D">
              <w:rPr>
                <w:rFonts w:ascii="Arial" w:eastAsia="Times New Roman" w:hAnsi="Arial" w:cs="Arial"/>
                <w:sz w:val="20"/>
                <w:szCs w:val="20"/>
                <w:lang w:eastAsia="es-CR"/>
              </w:rPr>
              <w:t>Área</w:t>
            </w:r>
            <w:r w:rsidRPr="0029798D">
              <w:rPr>
                <w:rFonts w:ascii="Arial" w:eastAsia="Times New Roman" w:hAnsi="Arial" w:cs="Arial"/>
                <w:sz w:val="20"/>
                <w:szCs w:val="20"/>
                <w:lang w:eastAsia="es-CR"/>
              </w:rPr>
              <w:t xml:space="preserve"> de Ejecución </w:t>
            </w:r>
          </w:p>
        </w:tc>
        <w:tc>
          <w:tcPr>
            <w:tcW w:w="2281" w:type="dxa"/>
            <w:vMerge/>
            <w:tcBorders>
              <w:top w:val="nil"/>
              <w:left w:val="double" w:sz="6" w:space="0" w:color="auto"/>
              <w:bottom w:val="double" w:sz="6" w:space="0" w:color="000000"/>
              <w:right w:val="double" w:sz="6" w:space="0" w:color="auto"/>
            </w:tcBorders>
            <w:vAlign w:val="center"/>
            <w:hideMark/>
          </w:tcPr>
          <w:p w14:paraId="6CA7D184"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D1DB52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13 </w:t>
            </w:r>
          </w:p>
        </w:tc>
      </w:tr>
      <w:tr w:rsidR="0029798D" w:rsidRPr="0029798D" w14:paraId="444C7C5E"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1C1313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 Judicial Tramitador 05 Área de Ejecución </w:t>
            </w:r>
          </w:p>
        </w:tc>
        <w:tc>
          <w:tcPr>
            <w:tcW w:w="2281" w:type="dxa"/>
            <w:vMerge w:val="restart"/>
            <w:tcBorders>
              <w:top w:val="nil"/>
              <w:left w:val="double" w:sz="6" w:space="0" w:color="auto"/>
              <w:bottom w:val="double" w:sz="6" w:space="0" w:color="000000"/>
              <w:right w:val="nil"/>
            </w:tcBorders>
            <w:shd w:val="clear" w:color="auto" w:fill="auto"/>
            <w:vAlign w:val="center"/>
            <w:hideMark/>
          </w:tcPr>
          <w:p w14:paraId="1B8A4F38"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03   </w:t>
            </w: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40DE66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2  </w:t>
            </w:r>
          </w:p>
        </w:tc>
      </w:tr>
      <w:tr w:rsidR="0029798D" w:rsidRPr="0029798D" w14:paraId="1ECF1EFE"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54C0D8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03 Manifestación </w:t>
            </w:r>
          </w:p>
        </w:tc>
        <w:tc>
          <w:tcPr>
            <w:tcW w:w="2281" w:type="dxa"/>
            <w:vMerge/>
            <w:tcBorders>
              <w:top w:val="nil"/>
              <w:left w:val="double" w:sz="6" w:space="0" w:color="auto"/>
              <w:bottom w:val="double" w:sz="6" w:space="0" w:color="000000"/>
              <w:right w:val="nil"/>
            </w:tcBorders>
            <w:vAlign w:val="center"/>
            <w:hideMark/>
          </w:tcPr>
          <w:p w14:paraId="11AF8C53"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6A6F9F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7</w:t>
            </w:r>
          </w:p>
        </w:tc>
      </w:tr>
      <w:tr w:rsidR="0029798D" w:rsidRPr="0029798D" w14:paraId="1BC2FC2C"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AE4AF9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07 Área de Manifestación </w:t>
            </w:r>
          </w:p>
        </w:tc>
        <w:tc>
          <w:tcPr>
            <w:tcW w:w="2281" w:type="dxa"/>
            <w:vMerge w:val="restart"/>
            <w:tcBorders>
              <w:top w:val="nil"/>
              <w:left w:val="double" w:sz="6" w:space="0" w:color="auto"/>
              <w:bottom w:val="double" w:sz="6" w:space="0" w:color="000000"/>
              <w:right w:val="nil"/>
            </w:tcBorders>
            <w:shd w:val="clear" w:color="auto" w:fill="auto"/>
            <w:vAlign w:val="center"/>
            <w:hideMark/>
          </w:tcPr>
          <w:p w14:paraId="02313257"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04  </w:t>
            </w: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464D81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5 (llamada audiencias)</w:t>
            </w:r>
          </w:p>
        </w:tc>
      </w:tr>
      <w:tr w:rsidR="0029798D" w:rsidRPr="0029798D" w14:paraId="425F3868"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250DA3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9 </w:t>
            </w:r>
          </w:p>
        </w:tc>
        <w:tc>
          <w:tcPr>
            <w:tcW w:w="2281" w:type="dxa"/>
            <w:vMerge/>
            <w:tcBorders>
              <w:top w:val="nil"/>
              <w:left w:val="double" w:sz="6" w:space="0" w:color="auto"/>
              <w:bottom w:val="double" w:sz="6" w:space="0" w:color="000000"/>
              <w:right w:val="nil"/>
            </w:tcBorders>
            <w:vAlign w:val="center"/>
            <w:hideMark/>
          </w:tcPr>
          <w:p w14:paraId="12D0F6C2"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597247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0 </w:t>
            </w:r>
          </w:p>
        </w:tc>
      </w:tr>
      <w:tr w:rsidR="0029798D" w:rsidRPr="0029798D" w14:paraId="1A9F9272"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A03D0C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06 área de manifestación </w:t>
            </w:r>
          </w:p>
        </w:tc>
        <w:tc>
          <w:tcPr>
            <w:tcW w:w="2281" w:type="dxa"/>
            <w:vMerge w:val="restart"/>
            <w:tcBorders>
              <w:top w:val="nil"/>
              <w:left w:val="double" w:sz="6" w:space="0" w:color="auto"/>
              <w:bottom w:val="double" w:sz="6" w:space="0" w:color="000000"/>
              <w:right w:val="double" w:sz="6" w:space="0" w:color="auto"/>
            </w:tcBorders>
            <w:shd w:val="clear" w:color="auto" w:fill="auto"/>
            <w:vAlign w:val="center"/>
            <w:hideMark/>
          </w:tcPr>
          <w:p w14:paraId="5F6CA0A7"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05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655C225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1</w:t>
            </w:r>
          </w:p>
        </w:tc>
      </w:tr>
      <w:tr w:rsidR="0029798D" w:rsidRPr="0029798D" w14:paraId="72D20711"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6C1E38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02 Área de Ejecución  </w:t>
            </w:r>
          </w:p>
        </w:tc>
        <w:tc>
          <w:tcPr>
            <w:tcW w:w="2281" w:type="dxa"/>
            <w:vMerge/>
            <w:tcBorders>
              <w:top w:val="nil"/>
              <w:left w:val="double" w:sz="6" w:space="0" w:color="auto"/>
              <w:bottom w:val="double" w:sz="6" w:space="0" w:color="000000"/>
              <w:right w:val="double" w:sz="6" w:space="0" w:color="auto"/>
            </w:tcBorders>
            <w:vAlign w:val="center"/>
            <w:hideMark/>
          </w:tcPr>
          <w:p w14:paraId="074269CB"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19E1499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11</w:t>
            </w:r>
          </w:p>
        </w:tc>
      </w:tr>
      <w:tr w:rsidR="0029798D" w:rsidRPr="0029798D" w14:paraId="3C8F62BF" w14:textId="77777777" w:rsidTr="00D71121">
        <w:trPr>
          <w:trHeight w:val="8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E65FAC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02 Área de Manifestación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951A764" w14:textId="047136D8" w:rsidR="0029798D" w:rsidRPr="00D71121" w:rsidRDefault="0029798D" w:rsidP="0029798D">
            <w:pPr>
              <w:spacing w:after="0" w:line="240" w:lineRule="auto"/>
              <w:rPr>
                <w:rFonts w:ascii="Book Antiqua" w:eastAsia="Times New Roman" w:hAnsi="Book Antiqua" w:cs="Calibri"/>
                <w:color w:val="000000"/>
                <w:lang w:eastAsia="es-CR"/>
              </w:rPr>
            </w:pPr>
            <w:r w:rsidRPr="00D71121">
              <w:rPr>
                <w:rFonts w:ascii="Book Antiqua" w:eastAsia="Times New Roman" w:hAnsi="Book Antiqua" w:cs="Calibri"/>
                <w:color w:val="000000"/>
                <w:lang w:eastAsia="es-CR"/>
              </w:rPr>
              <w:t xml:space="preserve">•El despacho trabaja por terminaciones: para los jueces de trámite (juez/a tramitador 2 terminaciones 1, 3, y 5 - Juez/a </w:t>
            </w:r>
            <w:r w:rsidR="00281F05" w:rsidRPr="00D71121">
              <w:rPr>
                <w:rFonts w:ascii="Book Antiqua" w:eastAsia="Times New Roman" w:hAnsi="Book Antiqua" w:cs="Calibri"/>
                <w:color w:val="000000"/>
                <w:lang w:eastAsia="es-CR"/>
              </w:rPr>
              <w:t>tramitador</w:t>
            </w:r>
            <w:r w:rsidRPr="00D71121">
              <w:rPr>
                <w:rFonts w:ascii="Book Antiqua" w:eastAsia="Times New Roman" w:hAnsi="Book Antiqua" w:cs="Calibri"/>
                <w:color w:val="000000"/>
                <w:lang w:eastAsia="es-CR"/>
              </w:rPr>
              <w:t xml:space="preserve"> jornada mixta terminaciones 2, 4, 7 y 9 - Juez/a tramitador 1 terminaciones 0, 6, y 8).</w:t>
            </w:r>
          </w:p>
        </w:tc>
      </w:tr>
      <w:tr w:rsidR="0029798D" w:rsidRPr="0029798D" w14:paraId="614E271D" w14:textId="77777777" w:rsidTr="00D71121">
        <w:trPr>
          <w:trHeight w:val="1018"/>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3CC14C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02 Cajero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746C707" w14:textId="77777777" w:rsidR="0029798D" w:rsidRPr="00D71121" w:rsidRDefault="0029798D" w:rsidP="0029798D">
            <w:pPr>
              <w:spacing w:after="0" w:line="240" w:lineRule="auto"/>
              <w:rPr>
                <w:rFonts w:ascii="Book Antiqua" w:eastAsia="Times New Roman" w:hAnsi="Book Antiqua" w:cs="Calibri"/>
                <w:color w:val="000000"/>
                <w:lang w:eastAsia="es-CR"/>
              </w:rPr>
            </w:pPr>
            <w:r w:rsidRPr="00D71121">
              <w:rPr>
                <w:rFonts w:ascii="Book Antiqua" w:eastAsia="Times New Roman" w:hAnsi="Book Antiqua" w:cs="Calibri"/>
                <w:color w:val="000000"/>
                <w:lang w:eastAsia="es-CR"/>
              </w:rPr>
              <w:t>• Los apremios están a cargo de los Jueces/as tramitadores 1 y 2 donde el 1 lleva los apremios pares y el 2 los apremios impares. La distribución se realiza entre 4 técnicos de manera aleatoria.</w:t>
            </w:r>
          </w:p>
        </w:tc>
      </w:tr>
      <w:tr w:rsidR="0029798D" w:rsidRPr="0029798D" w14:paraId="5B37D6BC" w14:textId="77777777" w:rsidTr="00D71121">
        <w:trPr>
          <w:trHeight w:val="468"/>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E3F7FF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01 Cajero </w:t>
            </w:r>
          </w:p>
        </w:tc>
        <w:tc>
          <w:tcPr>
            <w:tcW w:w="5724" w:type="dxa"/>
            <w:gridSpan w:val="2"/>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51E01CD" w14:textId="0651B86A" w:rsidR="0029798D" w:rsidRPr="00D71121" w:rsidRDefault="0029798D" w:rsidP="0029798D">
            <w:pPr>
              <w:spacing w:after="0" w:line="240" w:lineRule="auto"/>
              <w:rPr>
                <w:rFonts w:ascii="Book Antiqua" w:eastAsia="Times New Roman" w:hAnsi="Book Antiqua" w:cs="Calibri"/>
                <w:color w:val="000000"/>
                <w:lang w:eastAsia="es-CR"/>
              </w:rPr>
            </w:pPr>
            <w:r w:rsidRPr="00D71121">
              <w:rPr>
                <w:rFonts w:ascii="Book Antiqua" w:eastAsia="Times New Roman" w:hAnsi="Book Antiqua" w:cs="Calibri"/>
                <w:color w:val="000000"/>
                <w:lang w:eastAsia="es-CR"/>
              </w:rPr>
              <w:t>• Los jueces/as de Fondo trabajan por terminaciones donde el Juez/a de fondo 1 lleva terminaciones 9 y 6, el juez/a 2 lleva terminaciones 3 y 8, el juez/a 3 lleva terminaciones 2 y 7,</w:t>
            </w:r>
            <w:r w:rsidR="00281F05" w:rsidRPr="00D71121">
              <w:rPr>
                <w:rFonts w:ascii="Book Antiqua" w:eastAsia="Times New Roman" w:hAnsi="Book Antiqua" w:cs="Calibri"/>
                <w:color w:val="000000"/>
                <w:lang w:eastAsia="es-CR"/>
              </w:rPr>
              <w:t xml:space="preserve"> </w:t>
            </w:r>
            <w:r w:rsidRPr="00D71121">
              <w:rPr>
                <w:rFonts w:ascii="Book Antiqua" w:eastAsia="Times New Roman" w:hAnsi="Book Antiqua" w:cs="Calibri"/>
                <w:color w:val="000000"/>
                <w:lang w:eastAsia="es-CR"/>
              </w:rPr>
              <w:t>el juez/a 4 lleva terminaciones 5 y 0, y el juez/a 5 lleva terminaciones 1 y 4.</w:t>
            </w:r>
          </w:p>
        </w:tc>
      </w:tr>
      <w:tr w:rsidR="0029798D" w:rsidRPr="0029798D" w14:paraId="1664A5A8" w14:textId="77777777" w:rsidTr="00D71121">
        <w:trPr>
          <w:trHeight w:val="376"/>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835CC28" w14:textId="77777777" w:rsidR="0029798D" w:rsidRPr="0029798D" w:rsidRDefault="0029798D" w:rsidP="0029798D">
            <w:pPr>
              <w:spacing w:after="0" w:line="240" w:lineRule="auto"/>
              <w:rPr>
                <w:rFonts w:ascii="Calibri" w:eastAsia="Times New Roman" w:hAnsi="Calibri" w:cs="Calibri"/>
                <w:lang w:eastAsia="es-CR"/>
              </w:rPr>
            </w:pPr>
            <w:r w:rsidRPr="0029798D">
              <w:rPr>
                <w:rFonts w:ascii="Calibri" w:eastAsia="Times New Roman" w:hAnsi="Calibri" w:cs="Calibri"/>
                <w:lang w:eastAsia="es-CR"/>
              </w:rPr>
              <w:t> </w:t>
            </w:r>
            <w:r w:rsidRPr="0029798D">
              <w:rPr>
                <w:rFonts w:ascii="Arial" w:eastAsia="Times New Roman" w:hAnsi="Arial" w:cs="Arial"/>
                <w:sz w:val="20"/>
                <w:szCs w:val="20"/>
                <w:lang w:eastAsia="es-CR"/>
              </w:rPr>
              <w:t xml:space="preserve">Técnico Judicial Central telefónica </w:t>
            </w:r>
          </w:p>
        </w:tc>
        <w:tc>
          <w:tcPr>
            <w:tcW w:w="5724" w:type="dxa"/>
            <w:gridSpan w:val="2"/>
            <w:vMerge/>
            <w:tcBorders>
              <w:top w:val="double" w:sz="6" w:space="0" w:color="auto"/>
              <w:left w:val="nil"/>
              <w:bottom w:val="double" w:sz="6" w:space="0" w:color="auto"/>
              <w:right w:val="double" w:sz="6" w:space="0" w:color="auto"/>
            </w:tcBorders>
            <w:shd w:val="clear" w:color="auto" w:fill="auto"/>
            <w:vAlign w:val="center"/>
            <w:hideMark/>
          </w:tcPr>
          <w:p w14:paraId="12E5D68D" w14:textId="77777777" w:rsidR="0029798D" w:rsidRPr="0029798D" w:rsidRDefault="0029798D" w:rsidP="0029798D">
            <w:pPr>
              <w:spacing w:after="0" w:line="240" w:lineRule="auto"/>
              <w:rPr>
                <w:rFonts w:ascii="Book Antiqua" w:eastAsia="Times New Roman" w:hAnsi="Book Antiqua" w:cs="Calibri"/>
                <w:i/>
                <w:iCs/>
                <w:color w:val="000000"/>
                <w:lang w:eastAsia="es-CR"/>
              </w:rPr>
            </w:pPr>
          </w:p>
        </w:tc>
      </w:tr>
      <w:tr w:rsidR="0029798D" w:rsidRPr="0029798D" w14:paraId="68B43465" w14:textId="77777777" w:rsidTr="00D71121">
        <w:trPr>
          <w:trHeight w:val="1018"/>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E33EDFB"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Llamadas Audiencias </w:t>
            </w:r>
          </w:p>
        </w:tc>
        <w:tc>
          <w:tcPr>
            <w:tcW w:w="5724" w:type="dxa"/>
            <w:gridSpan w:val="2"/>
            <w:vMerge/>
            <w:tcBorders>
              <w:top w:val="double" w:sz="6" w:space="0" w:color="auto"/>
              <w:left w:val="nil"/>
              <w:bottom w:val="double" w:sz="6" w:space="0" w:color="auto"/>
              <w:right w:val="double" w:sz="6" w:space="0" w:color="auto"/>
            </w:tcBorders>
            <w:shd w:val="clear" w:color="auto" w:fill="auto"/>
            <w:vAlign w:val="center"/>
            <w:hideMark/>
          </w:tcPr>
          <w:p w14:paraId="193D88C2" w14:textId="77777777" w:rsidR="0029798D" w:rsidRPr="0029798D" w:rsidRDefault="0029798D" w:rsidP="0029798D">
            <w:pPr>
              <w:spacing w:after="0" w:line="240" w:lineRule="auto"/>
              <w:rPr>
                <w:rFonts w:ascii="Book Antiqua" w:eastAsia="Times New Roman" w:hAnsi="Book Antiqua" w:cs="Calibri"/>
                <w:i/>
                <w:iCs/>
                <w:color w:val="000000"/>
                <w:lang w:eastAsia="es-CR"/>
              </w:rPr>
            </w:pPr>
          </w:p>
        </w:tc>
      </w:tr>
      <w:tr w:rsidR="0029798D" w:rsidRPr="0029798D" w14:paraId="1157B2CF" w14:textId="77777777" w:rsidTr="00D71121">
        <w:trPr>
          <w:trHeight w:val="587"/>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44AF03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lastRenderedPageBreak/>
              <w:t xml:space="preserve">Técnico/a Judicial - Escritos y Actas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9ED580D" w14:textId="15894471"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Las Coordinadoras Judiciales realizan funciones de:  Indicadores de Gestión</w:t>
            </w:r>
            <w:r w:rsidR="008B73B1">
              <w:rPr>
                <w:rFonts w:ascii="Book Antiqua" w:eastAsia="Times New Roman" w:hAnsi="Book Antiqua" w:cs="Calibri"/>
                <w:i/>
                <w:iCs/>
                <w:color w:val="000000"/>
                <w:lang w:eastAsia="es-CR"/>
              </w:rPr>
              <w:t>, e</w:t>
            </w:r>
            <w:r w:rsidRPr="0029798D">
              <w:rPr>
                <w:rFonts w:ascii="Book Antiqua" w:eastAsia="Times New Roman" w:hAnsi="Book Antiqua" w:cs="Calibri"/>
                <w:i/>
                <w:iCs/>
                <w:color w:val="000000"/>
                <w:lang w:eastAsia="es-CR"/>
              </w:rPr>
              <w:t xml:space="preserve">stadísticas, </w:t>
            </w:r>
            <w:r w:rsidR="00381493">
              <w:rPr>
                <w:rFonts w:ascii="Book Antiqua" w:eastAsia="Times New Roman" w:hAnsi="Book Antiqua" w:cs="Calibri"/>
                <w:i/>
                <w:iCs/>
                <w:color w:val="000000"/>
                <w:lang w:eastAsia="es-CR"/>
              </w:rPr>
              <w:t>r</w:t>
            </w:r>
            <w:r w:rsidRPr="0029798D">
              <w:rPr>
                <w:rFonts w:ascii="Book Antiqua" w:eastAsia="Times New Roman" w:hAnsi="Book Antiqua" w:cs="Calibri"/>
                <w:i/>
                <w:iCs/>
                <w:color w:val="000000"/>
                <w:lang w:eastAsia="es-CR"/>
              </w:rPr>
              <w:t>ev</w:t>
            </w:r>
            <w:r w:rsidR="00281F05">
              <w:rPr>
                <w:rFonts w:ascii="Book Antiqua" w:eastAsia="Times New Roman" w:hAnsi="Book Antiqua" w:cs="Calibri"/>
                <w:i/>
                <w:iCs/>
                <w:color w:val="000000"/>
                <w:lang w:eastAsia="es-CR"/>
              </w:rPr>
              <w:t>isión</w:t>
            </w:r>
            <w:r w:rsidRPr="0029798D">
              <w:rPr>
                <w:rFonts w:ascii="Book Antiqua" w:eastAsia="Times New Roman" w:hAnsi="Book Antiqua" w:cs="Calibri"/>
                <w:i/>
                <w:iCs/>
                <w:color w:val="000000"/>
                <w:lang w:eastAsia="es-CR"/>
              </w:rPr>
              <w:t xml:space="preserve"> de </w:t>
            </w:r>
            <w:r w:rsidR="00381493">
              <w:rPr>
                <w:rFonts w:ascii="Book Antiqua" w:eastAsia="Times New Roman" w:hAnsi="Book Antiqua" w:cs="Calibri"/>
                <w:i/>
                <w:iCs/>
                <w:color w:val="000000"/>
                <w:lang w:eastAsia="es-CR"/>
              </w:rPr>
              <w:t>b</w:t>
            </w:r>
            <w:r w:rsidRPr="0029798D">
              <w:rPr>
                <w:rFonts w:ascii="Book Antiqua" w:eastAsia="Times New Roman" w:hAnsi="Book Antiqua" w:cs="Calibri"/>
                <w:i/>
                <w:iCs/>
                <w:color w:val="000000"/>
                <w:lang w:eastAsia="es-CR"/>
              </w:rPr>
              <w:t xml:space="preserve">uzones, </w:t>
            </w:r>
            <w:r w:rsidR="00381493">
              <w:rPr>
                <w:rFonts w:ascii="Book Antiqua" w:eastAsia="Times New Roman" w:hAnsi="Book Antiqua" w:cs="Calibri"/>
                <w:i/>
                <w:iCs/>
                <w:color w:val="000000"/>
                <w:lang w:eastAsia="es-CR"/>
              </w:rPr>
              <w:t>a</w:t>
            </w:r>
            <w:r w:rsidRPr="0029798D">
              <w:rPr>
                <w:rFonts w:ascii="Book Antiqua" w:eastAsia="Times New Roman" w:hAnsi="Book Antiqua" w:cs="Calibri"/>
                <w:i/>
                <w:iCs/>
                <w:color w:val="000000"/>
                <w:lang w:eastAsia="es-CR"/>
              </w:rPr>
              <w:t xml:space="preserve">pelaciones, </w:t>
            </w:r>
            <w:r w:rsidR="00381493">
              <w:rPr>
                <w:rFonts w:ascii="Book Antiqua" w:eastAsia="Times New Roman" w:hAnsi="Book Antiqua" w:cs="Calibri"/>
                <w:i/>
                <w:iCs/>
                <w:color w:val="000000"/>
                <w:lang w:eastAsia="es-CR"/>
              </w:rPr>
              <w:t>d</w:t>
            </w:r>
            <w:r w:rsidRPr="0029798D">
              <w:rPr>
                <w:rFonts w:ascii="Book Antiqua" w:eastAsia="Times New Roman" w:hAnsi="Book Antiqua" w:cs="Calibri"/>
                <w:i/>
                <w:iCs/>
                <w:color w:val="000000"/>
                <w:lang w:eastAsia="es-CR"/>
              </w:rPr>
              <w:t xml:space="preserve">istribución y cancelación de fallo, sistema la PIN, </w:t>
            </w:r>
            <w:r w:rsidR="00381493">
              <w:rPr>
                <w:rFonts w:ascii="Book Antiqua" w:eastAsia="Times New Roman" w:hAnsi="Book Antiqua" w:cs="Calibri"/>
                <w:i/>
                <w:iCs/>
                <w:color w:val="000000"/>
                <w:lang w:eastAsia="es-CR"/>
              </w:rPr>
              <w:t>d</w:t>
            </w:r>
            <w:r w:rsidRPr="0029798D">
              <w:rPr>
                <w:rFonts w:ascii="Book Antiqua" w:eastAsia="Times New Roman" w:hAnsi="Book Antiqua" w:cs="Calibri"/>
                <w:i/>
                <w:iCs/>
                <w:color w:val="000000"/>
                <w:lang w:eastAsia="es-CR"/>
              </w:rPr>
              <w:t>istrib</w:t>
            </w:r>
            <w:r w:rsidR="00381493">
              <w:rPr>
                <w:rFonts w:ascii="Book Antiqua" w:eastAsia="Times New Roman" w:hAnsi="Book Antiqua" w:cs="Calibri"/>
                <w:i/>
                <w:iCs/>
                <w:color w:val="000000"/>
                <w:lang w:eastAsia="es-CR"/>
              </w:rPr>
              <w:t>ución</w:t>
            </w:r>
            <w:r w:rsidRPr="0029798D">
              <w:rPr>
                <w:rFonts w:ascii="Book Antiqua" w:eastAsia="Times New Roman" w:hAnsi="Book Antiqua" w:cs="Calibri"/>
                <w:i/>
                <w:iCs/>
                <w:color w:val="000000"/>
                <w:lang w:eastAsia="es-CR"/>
              </w:rPr>
              <w:t xml:space="preserve"> de apremios.</w:t>
            </w:r>
          </w:p>
        </w:tc>
      </w:tr>
      <w:tr w:rsidR="0029798D" w:rsidRPr="0029798D" w14:paraId="737E525B" w14:textId="77777777" w:rsidTr="00D71121">
        <w:trPr>
          <w:trHeight w:val="611"/>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C7358A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Comunicaciones Judiciales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01C29DA" w14:textId="77777777"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Los Técnicos Judiciales de trámite tiene una sola terminación a cargo (0 al 9)</w:t>
            </w:r>
          </w:p>
        </w:tc>
      </w:tr>
      <w:tr w:rsidR="0029798D" w:rsidRPr="0029798D" w14:paraId="19BA1572" w14:textId="77777777" w:rsidTr="00D71121">
        <w:trPr>
          <w:trHeight w:val="56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02A55C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Asuntos nuevos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032ABDA5" w14:textId="77777777"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Los Técnicos Judiciales de apremios reciben de todas las numeraciones.</w:t>
            </w:r>
          </w:p>
        </w:tc>
      </w:tr>
      <w:tr w:rsidR="0029798D" w:rsidRPr="0029798D" w14:paraId="0F16A95B" w14:textId="77777777" w:rsidTr="00D71121">
        <w:trPr>
          <w:trHeight w:val="71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2D57A3B"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4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2BEDC50" w14:textId="77777777"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En el caso de los dos cajeros uno lleva los asuntos pares y el otro los asuntos impares</w:t>
            </w:r>
          </w:p>
        </w:tc>
      </w:tr>
      <w:tr w:rsidR="0029798D" w:rsidRPr="0029798D" w14:paraId="7DA1ACF7" w14:textId="77777777" w:rsidTr="00D71121">
        <w:trPr>
          <w:trHeight w:val="567"/>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36BB5B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Agregar Apremios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06261288" w14:textId="6B1A4201"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xml:space="preserve">• El despacho cuenta con un </w:t>
            </w:r>
            <w:r w:rsidR="002319B0">
              <w:rPr>
                <w:rFonts w:ascii="Book Antiqua" w:eastAsia="Times New Roman" w:hAnsi="Book Antiqua" w:cs="Calibri"/>
                <w:i/>
                <w:iCs/>
                <w:color w:val="000000"/>
                <w:lang w:eastAsia="es-CR"/>
              </w:rPr>
              <w:t>T</w:t>
            </w:r>
            <w:r w:rsidRPr="0029798D">
              <w:rPr>
                <w:rFonts w:ascii="Book Antiqua" w:eastAsia="Times New Roman" w:hAnsi="Book Antiqua" w:cs="Calibri"/>
                <w:i/>
                <w:iCs/>
                <w:color w:val="000000"/>
                <w:lang w:eastAsia="es-CR"/>
              </w:rPr>
              <w:t xml:space="preserve">écnico </w:t>
            </w:r>
            <w:r w:rsidR="002319B0">
              <w:rPr>
                <w:rFonts w:ascii="Book Antiqua" w:eastAsia="Times New Roman" w:hAnsi="Book Antiqua" w:cs="Calibri"/>
                <w:i/>
                <w:iCs/>
                <w:color w:val="000000"/>
                <w:lang w:eastAsia="es-CR"/>
              </w:rPr>
              <w:t>J</w:t>
            </w:r>
            <w:r w:rsidRPr="0029798D">
              <w:rPr>
                <w:rFonts w:ascii="Book Antiqua" w:eastAsia="Times New Roman" w:hAnsi="Book Antiqua" w:cs="Calibri"/>
                <w:i/>
                <w:iCs/>
                <w:color w:val="000000"/>
                <w:lang w:eastAsia="es-CR"/>
              </w:rPr>
              <w:t xml:space="preserve">udicial (comodín) para trámite o lo que se considere necesario. </w:t>
            </w:r>
          </w:p>
        </w:tc>
      </w:tr>
      <w:tr w:rsidR="0029798D" w:rsidRPr="0029798D" w14:paraId="06CC8BE1" w14:textId="77777777" w:rsidTr="00D71121">
        <w:trPr>
          <w:trHeight w:val="703"/>
        </w:trPr>
        <w:tc>
          <w:tcPr>
            <w:tcW w:w="3166" w:type="dxa"/>
            <w:tcBorders>
              <w:top w:val="double" w:sz="6" w:space="0" w:color="auto"/>
              <w:left w:val="double" w:sz="6" w:space="0" w:color="auto"/>
              <w:bottom w:val="double" w:sz="6" w:space="0" w:color="auto"/>
              <w:right w:val="nil"/>
            </w:tcBorders>
            <w:shd w:val="clear" w:color="auto" w:fill="auto"/>
            <w:noWrap/>
            <w:vAlign w:val="bottom"/>
            <w:hideMark/>
          </w:tcPr>
          <w:p w14:paraId="3E757D76" w14:textId="77777777" w:rsidR="0029798D" w:rsidRPr="0029798D" w:rsidRDefault="0029798D" w:rsidP="0029798D">
            <w:pPr>
              <w:spacing w:after="0" w:line="240" w:lineRule="auto"/>
              <w:rPr>
                <w:rFonts w:ascii="Book Antiqua" w:eastAsia="Times New Roman" w:hAnsi="Book Antiqua" w:cs="Calibri"/>
                <w:i/>
                <w:iCs/>
                <w:color w:val="000000"/>
                <w:lang w:eastAsia="es-CR"/>
              </w:rPr>
            </w:pPr>
          </w:p>
        </w:tc>
        <w:tc>
          <w:tcPr>
            <w:tcW w:w="5724" w:type="dxa"/>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14:paraId="3C5AE9EA" w14:textId="176F7389"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xml:space="preserve">• El despacho cuenta con un </w:t>
            </w:r>
            <w:r w:rsidR="002319B0">
              <w:rPr>
                <w:rFonts w:ascii="Book Antiqua" w:eastAsia="Times New Roman" w:hAnsi="Book Antiqua" w:cs="Calibri"/>
                <w:i/>
                <w:iCs/>
                <w:color w:val="000000"/>
                <w:lang w:eastAsia="es-CR"/>
              </w:rPr>
              <w:t>T</w:t>
            </w:r>
            <w:r w:rsidRPr="0029798D">
              <w:rPr>
                <w:rFonts w:ascii="Book Antiqua" w:eastAsia="Times New Roman" w:hAnsi="Book Antiqua" w:cs="Calibri"/>
                <w:i/>
                <w:iCs/>
                <w:color w:val="000000"/>
                <w:lang w:eastAsia="es-CR"/>
              </w:rPr>
              <w:t xml:space="preserve">écnico </w:t>
            </w:r>
            <w:r w:rsidR="002319B0">
              <w:rPr>
                <w:rFonts w:ascii="Book Antiqua" w:eastAsia="Times New Roman" w:hAnsi="Book Antiqua" w:cs="Calibri"/>
                <w:i/>
                <w:iCs/>
                <w:color w:val="000000"/>
                <w:lang w:eastAsia="es-CR"/>
              </w:rPr>
              <w:t>J</w:t>
            </w:r>
            <w:r w:rsidRPr="0029798D">
              <w:rPr>
                <w:rFonts w:ascii="Book Antiqua" w:eastAsia="Times New Roman" w:hAnsi="Book Antiqua" w:cs="Calibri"/>
                <w:i/>
                <w:iCs/>
                <w:color w:val="000000"/>
                <w:lang w:eastAsia="es-CR"/>
              </w:rPr>
              <w:t>udicial de apoyo (Supernumerario) para agregar apremios.</w:t>
            </w:r>
          </w:p>
        </w:tc>
      </w:tr>
    </w:tbl>
    <w:p w14:paraId="7C63C75D" w14:textId="01120565" w:rsidR="008154AC" w:rsidRPr="004035E4" w:rsidRDefault="00931DF8" w:rsidP="00BC31F4">
      <w:pPr>
        <w:spacing w:line="240" w:lineRule="auto"/>
        <w:jc w:val="both"/>
        <w:rPr>
          <w:rFonts w:ascii="Book Antiqua" w:hAnsi="Book Antiqua" w:cs="Book Antiqua"/>
          <w:i/>
          <w:iCs/>
        </w:rPr>
      </w:pPr>
      <w:r w:rsidRPr="004035E4">
        <w:rPr>
          <w:rFonts w:ascii="Book Antiqua" w:hAnsi="Book Antiqua" w:cs="Book Antiqua"/>
          <w:b/>
          <w:bCs/>
          <w:i/>
          <w:iCs/>
        </w:rPr>
        <w:t xml:space="preserve">Fuente: </w:t>
      </w:r>
      <w:r w:rsidR="000C69BA" w:rsidRPr="004035E4">
        <w:rPr>
          <w:rFonts w:ascii="Book Antiqua" w:hAnsi="Book Antiqua" w:cs="Book Antiqua"/>
          <w:i/>
          <w:iCs/>
        </w:rPr>
        <w:t>Subproceso de Modernización Institucional con base en la información suministrada por el Juzgado</w:t>
      </w:r>
      <w:r w:rsidR="00E647BB" w:rsidRPr="00E647BB">
        <w:rPr>
          <w:rFonts w:ascii="Book Antiqua" w:hAnsi="Book Antiqua" w:cs="Book Antiqua"/>
          <w:i/>
          <w:iCs/>
        </w:rPr>
        <w:t xml:space="preserve"> </w:t>
      </w:r>
      <w:r w:rsidR="00BC31F4">
        <w:rPr>
          <w:rFonts w:ascii="Book Antiqua" w:hAnsi="Book Antiqua" w:cs="Book Antiqua"/>
          <w:i/>
          <w:iCs/>
        </w:rPr>
        <w:t>de Pensiones Alimentarias del II.C.J San José</w:t>
      </w:r>
      <w:r w:rsidR="000C69BA" w:rsidRPr="004035E4">
        <w:rPr>
          <w:rFonts w:ascii="Book Antiqua" w:hAnsi="Book Antiqua" w:cs="Book Antiqua"/>
          <w:i/>
          <w:iCs/>
        </w:rPr>
        <w:t>.</w:t>
      </w:r>
    </w:p>
    <w:p w14:paraId="4E6035E4" w14:textId="207735D5" w:rsidR="00B12083" w:rsidRDefault="00B12083" w:rsidP="00C11BE1">
      <w:pPr>
        <w:pStyle w:val="Prrafodelista"/>
        <w:spacing w:line="240" w:lineRule="auto"/>
        <w:jc w:val="both"/>
        <w:rPr>
          <w:rFonts w:ascii="Book Antiqua" w:hAnsi="Book Antiqua" w:cs="Book Antiqua"/>
          <w:i/>
          <w:iCs/>
        </w:rPr>
      </w:pPr>
    </w:p>
    <w:p w14:paraId="20BCDA31" w14:textId="1173BF1B"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0B45119C" w14:textId="3D4AE2BA" w:rsidR="00BA2EEE" w:rsidRPr="00BA2EEE" w:rsidRDefault="00BA2EEE" w:rsidP="00BA2EEE">
      <w:pPr>
        <w:spacing w:line="240" w:lineRule="auto"/>
        <w:contextualSpacing/>
        <w:jc w:val="both"/>
        <w:rPr>
          <w:rFonts w:ascii="Book Antiqua" w:hAnsi="Book Antiqua" w:cs="Book Antiqua"/>
          <w:sz w:val="24"/>
          <w:szCs w:val="24"/>
        </w:rPr>
      </w:pPr>
      <w:r w:rsidRPr="00BA2EEE">
        <w:rPr>
          <w:rFonts w:ascii="Book Antiqua" w:hAnsi="Book Antiqua" w:cs="Book Antiqua"/>
          <w:sz w:val="24"/>
          <w:szCs w:val="24"/>
        </w:rPr>
        <w:t>El Juzgado</w:t>
      </w:r>
      <w:r w:rsidR="004C257A" w:rsidRPr="004C257A">
        <w:rPr>
          <w:rFonts w:ascii="Book Antiqua" w:hAnsi="Book Antiqua" w:cs="Book Antiqua"/>
          <w:sz w:val="24"/>
          <w:szCs w:val="24"/>
        </w:rPr>
        <w:t xml:space="preserve"> de Pe</w:t>
      </w:r>
      <w:r w:rsidR="004C257A">
        <w:rPr>
          <w:rFonts w:ascii="Book Antiqua" w:hAnsi="Book Antiqua" w:cs="Book Antiqua"/>
          <w:sz w:val="24"/>
          <w:szCs w:val="24"/>
        </w:rPr>
        <w:t>nsiones Alimentarias del II.C.J de San José</w:t>
      </w:r>
      <w:r w:rsidRPr="00BA2EEE">
        <w:rPr>
          <w:rFonts w:ascii="Book Antiqua" w:hAnsi="Book Antiqua" w:cs="Book Antiqua"/>
          <w:sz w:val="24"/>
          <w:szCs w:val="24"/>
        </w:rPr>
        <w:t xml:space="preserve">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6D2F59AE" w14:textId="60ACA2F4" w:rsidR="00B42DDC" w:rsidRDefault="00B42DDC" w:rsidP="00DE68E7">
      <w:pPr>
        <w:spacing w:line="240" w:lineRule="auto"/>
        <w:jc w:val="both"/>
        <w:rPr>
          <w:rFonts w:ascii="Book Antiqua" w:hAnsi="Book Antiqua" w:cs="Book Antiqua"/>
          <w:sz w:val="24"/>
          <w:szCs w:val="24"/>
        </w:rPr>
      </w:pPr>
    </w:p>
    <w:p w14:paraId="5EAC16B2" w14:textId="5EF1D975" w:rsidR="00824D4D" w:rsidRDefault="00DE45DF" w:rsidP="00DE68E7">
      <w:pPr>
        <w:spacing w:line="240" w:lineRule="auto"/>
        <w:jc w:val="both"/>
        <w:rPr>
          <w:rFonts w:ascii="Book Antiqua" w:hAnsi="Book Antiqua" w:cs="Book Antiqua"/>
          <w:sz w:val="24"/>
          <w:szCs w:val="24"/>
        </w:rPr>
      </w:pPr>
      <w:r>
        <w:rPr>
          <w:rFonts w:ascii="Book Antiqua" w:hAnsi="Book Antiqua" w:cs="Book Antiqua"/>
          <w:sz w:val="24"/>
          <w:szCs w:val="24"/>
        </w:rPr>
        <w:t xml:space="preserve">Una vez </w:t>
      </w:r>
      <w:r w:rsidR="00BC58C0">
        <w:rPr>
          <w:rFonts w:ascii="Book Antiqua" w:hAnsi="Book Antiqua" w:cs="Book Antiqua"/>
          <w:sz w:val="24"/>
          <w:szCs w:val="24"/>
        </w:rPr>
        <w:t xml:space="preserve">realizado el </w:t>
      </w:r>
      <w:r w:rsidR="007368F8">
        <w:rPr>
          <w:rFonts w:ascii="Book Antiqua" w:hAnsi="Book Antiqua" w:cs="Book Antiqua"/>
          <w:sz w:val="24"/>
          <w:szCs w:val="24"/>
        </w:rPr>
        <w:t>análisis de este despacho</w:t>
      </w:r>
      <w:r w:rsidR="00144581">
        <w:rPr>
          <w:rFonts w:ascii="Book Antiqua" w:hAnsi="Book Antiqua" w:cs="Book Antiqua"/>
          <w:sz w:val="24"/>
          <w:szCs w:val="24"/>
        </w:rPr>
        <w:t>,</w:t>
      </w:r>
      <w:r w:rsidR="007368F8">
        <w:rPr>
          <w:rFonts w:ascii="Book Antiqua" w:hAnsi="Book Antiqua" w:cs="Book Antiqua"/>
          <w:sz w:val="24"/>
          <w:szCs w:val="24"/>
        </w:rPr>
        <w:t xml:space="preserve"> </w:t>
      </w:r>
      <w:r w:rsidR="00EB5EF8">
        <w:rPr>
          <w:rFonts w:ascii="Book Antiqua" w:hAnsi="Book Antiqua" w:cs="Book Antiqua"/>
          <w:sz w:val="24"/>
          <w:szCs w:val="24"/>
        </w:rPr>
        <w:t xml:space="preserve">se </w:t>
      </w:r>
      <w:r w:rsidR="00862990">
        <w:rPr>
          <w:rFonts w:ascii="Book Antiqua" w:hAnsi="Book Antiqua" w:cs="Book Antiqua"/>
          <w:sz w:val="24"/>
          <w:szCs w:val="24"/>
        </w:rPr>
        <w:t xml:space="preserve">pudo evidenciar </w:t>
      </w:r>
      <w:r w:rsidR="00EB5EF8">
        <w:rPr>
          <w:rFonts w:ascii="Book Antiqua" w:hAnsi="Book Antiqua" w:cs="Book Antiqua"/>
          <w:sz w:val="24"/>
          <w:szCs w:val="24"/>
        </w:rPr>
        <w:t>que el mismo presenta</w:t>
      </w:r>
      <w:r w:rsidR="008D1243">
        <w:rPr>
          <w:rFonts w:ascii="Book Antiqua" w:hAnsi="Book Antiqua" w:cs="Book Antiqua"/>
          <w:sz w:val="24"/>
          <w:szCs w:val="24"/>
        </w:rPr>
        <w:t xml:space="preserve"> condiciones muy particulares </w:t>
      </w:r>
      <w:r w:rsidR="006B1225">
        <w:rPr>
          <w:rFonts w:ascii="Book Antiqua" w:hAnsi="Book Antiqua" w:cs="Book Antiqua"/>
          <w:sz w:val="24"/>
          <w:szCs w:val="24"/>
        </w:rPr>
        <w:t xml:space="preserve">en su estructura </w:t>
      </w:r>
      <w:r w:rsidR="00E70A02">
        <w:rPr>
          <w:rFonts w:ascii="Book Antiqua" w:hAnsi="Book Antiqua" w:cs="Book Antiqua"/>
          <w:sz w:val="24"/>
          <w:szCs w:val="24"/>
        </w:rPr>
        <w:t xml:space="preserve">con respecto a los </w:t>
      </w:r>
      <w:r w:rsidR="008D1243">
        <w:rPr>
          <w:rFonts w:ascii="Book Antiqua" w:hAnsi="Book Antiqua" w:cs="Book Antiqua"/>
          <w:sz w:val="24"/>
          <w:szCs w:val="24"/>
        </w:rPr>
        <w:t xml:space="preserve">diferentes </w:t>
      </w:r>
      <w:r w:rsidR="00144581">
        <w:rPr>
          <w:rFonts w:ascii="Book Antiqua" w:hAnsi="Book Antiqua" w:cs="Book Antiqua"/>
          <w:sz w:val="24"/>
          <w:szCs w:val="24"/>
        </w:rPr>
        <w:t xml:space="preserve">Juzgados que tramitan la </w:t>
      </w:r>
      <w:r w:rsidR="007456B5">
        <w:rPr>
          <w:rFonts w:ascii="Book Antiqua" w:hAnsi="Book Antiqua" w:cs="Book Antiqua"/>
          <w:sz w:val="24"/>
          <w:szCs w:val="24"/>
        </w:rPr>
        <w:t>materia de</w:t>
      </w:r>
      <w:r w:rsidR="008D1243">
        <w:rPr>
          <w:rFonts w:ascii="Book Antiqua" w:hAnsi="Book Antiqua" w:cs="Book Antiqua"/>
          <w:sz w:val="24"/>
          <w:szCs w:val="24"/>
        </w:rPr>
        <w:t xml:space="preserve"> Pensiones Alimentarias</w:t>
      </w:r>
      <w:r w:rsidR="00E64254">
        <w:rPr>
          <w:rFonts w:ascii="Book Antiqua" w:hAnsi="Book Antiqua" w:cs="Book Antiqua"/>
          <w:sz w:val="24"/>
          <w:szCs w:val="24"/>
        </w:rPr>
        <w:t>.</w:t>
      </w:r>
      <w:r w:rsidR="00643D2E">
        <w:rPr>
          <w:rFonts w:ascii="Book Antiqua" w:hAnsi="Book Antiqua" w:cs="Book Antiqua"/>
          <w:sz w:val="24"/>
          <w:szCs w:val="24"/>
        </w:rPr>
        <w:t xml:space="preserve"> L</w:t>
      </w:r>
      <w:r w:rsidR="007B50D5">
        <w:rPr>
          <w:rFonts w:ascii="Book Antiqua" w:hAnsi="Book Antiqua" w:cs="Book Antiqua"/>
          <w:sz w:val="24"/>
          <w:szCs w:val="24"/>
        </w:rPr>
        <w:t xml:space="preserve">a propuesta para este despacho es mantener la estructura actual, sin embargo, se plantea realizar </w:t>
      </w:r>
      <w:r w:rsidR="00045135">
        <w:rPr>
          <w:rFonts w:ascii="Book Antiqua" w:hAnsi="Book Antiqua" w:cs="Book Antiqua"/>
          <w:sz w:val="24"/>
          <w:szCs w:val="24"/>
        </w:rPr>
        <w:t xml:space="preserve">los siguientes </w:t>
      </w:r>
      <w:r w:rsidR="00FA1511">
        <w:rPr>
          <w:rFonts w:ascii="Book Antiqua" w:hAnsi="Book Antiqua" w:cs="Book Antiqua"/>
          <w:sz w:val="24"/>
          <w:szCs w:val="24"/>
        </w:rPr>
        <w:t>ajustes:</w:t>
      </w:r>
    </w:p>
    <w:p w14:paraId="496B95A1" w14:textId="77777777" w:rsidR="00F752F3" w:rsidRDefault="001760E3" w:rsidP="00F752F3">
      <w:pPr>
        <w:pStyle w:val="Prrafodelista"/>
        <w:numPr>
          <w:ilvl w:val="0"/>
          <w:numId w:val="24"/>
        </w:numPr>
        <w:spacing w:line="240" w:lineRule="auto"/>
        <w:jc w:val="both"/>
        <w:rPr>
          <w:rFonts w:ascii="Book Antiqua" w:hAnsi="Book Antiqua" w:cs="Book Antiqua"/>
          <w:sz w:val="24"/>
          <w:szCs w:val="24"/>
        </w:rPr>
      </w:pPr>
      <w:r w:rsidRPr="00F752F3">
        <w:rPr>
          <w:rFonts w:ascii="Book Antiqua" w:hAnsi="Book Antiqua" w:cs="Book Antiqua"/>
          <w:sz w:val="24"/>
          <w:szCs w:val="24"/>
        </w:rPr>
        <w:t>E</w:t>
      </w:r>
      <w:r w:rsidR="004B646D" w:rsidRPr="00F752F3">
        <w:rPr>
          <w:rFonts w:ascii="Book Antiqua" w:hAnsi="Book Antiqua" w:cs="Book Antiqua"/>
          <w:sz w:val="24"/>
          <w:szCs w:val="24"/>
        </w:rPr>
        <w:t>liminar la distribución de los asuntos por medio de la</w:t>
      </w:r>
      <w:r w:rsidR="00673140" w:rsidRPr="00F752F3">
        <w:rPr>
          <w:rFonts w:ascii="Book Antiqua" w:hAnsi="Book Antiqua" w:cs="Book Antiqua"/>
          <w:sz w:val="24"/>
          <w:szCs w:val="24"/>
        </w:rPr>
        <w:t>s terminaciones e implementar el reparto por clase de asunto.</w:t>
      </w:r>
    </w:p>
    <w:p w14:paraId="093D6A1A" w14:textId="77777777" w:rsidR="00F752F3" w:rsidRDefault="00F752F3" w:rsidP="00F752F3">
      <w:pPr>
        <w:pStyle w:val="Prrafodelista"/>
        <w:spacing w:line="240" w:lineRule="auto"/>
        <w:jc w:val="both"/>
        <w:rPr>
          <w:rFonts w:ascii="Book Antiqua" w:hAnsi="Book Antiqua" w:cs="Book Antiqua"/>
          <w:sz w:val="24"/>
          <w:szCs w:val="24"/>
        </w:rPr>
      </w:pPr>
    </w:p>
    <w:p w14:paraId="11D9597C" w14:textId="20EB5277" w:rsidR="00B7260B" w:rsidRDefault="00F752F3" w:rsidP="00DE68E7">
      <w:pPr>
        <w:pStyle w:val="Prrafodelista"/>
        <w:numPr>
          <w:ilvl w:val="0"/>
          <w:numId w:val="24"/>
        </w:num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Realizar </w:t>
      </w:r>
      <w:r w:rsidR="00A874D8" w:rsidRPr="00F752F3">
        <w:rPr>
          <w:rFonts w:ascii="Book Antiqua" w:hAnsi="Book Antiqua" w:cs="Book Antiqua"/>
          <w:sz w:val="24"/>
          <w:szCs w:val="24"/>
        </w:rPr>
        <w:t>una modificación en la nomenclatura del despacho con los nombres correspondientes para cada categoría del puesto</w:t>
      </w:r>
      <w:r>
        <w:rPr>
          <w:rFonts w:ascii="Book Antiqua" w:hAnsi="Book Antiqua" w:cs="Book Antiqua"/>
          <w:sz w:val="24"/>
          <w:szCs w:val="24"/>
        </w:rPr>
        <w:t>.</w:t>
      </w:r>
    </w:p>
    <w:p w14:paraId="403E159B" w14:textId="77777777" w:rsidR="00F752F3" w:rsidRPr="00F752F3" w:rsidRDefault="00F752F3" w:rsidP="00F752F3">
      <w:pPr>
        <w:pStyle w:val="Prrafodelista"/>
        <w:rPr>
          <w:rFonts w:ascii="Book Antiqua" w:hAnsi="Book Antiqua" w:cs="Book Antiqua"/>
          <w:sz w:val="24"/>
          <w:szCs w:val="24"/>
        </w:rPr>
      </w:pPr>
    </w:p>
    <w:p w14:paraId="07407874" w14:textId="147779B4"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684A550" w14:textId="77777777" w:rsidR="00F752F3" w:rsidRDefault="00F752F3" w:rsidP="003D2820">
      <w:pPr>
        <w:spacing w:line="240" w:lineRule="auto"/>
        <w:jc w:val="both"/>
        <w:rPr>
          <w:rFonts w:ascii="Book Antiqua" w:hAnsi="Book Antiqua" w:cs="Book Antiqua"/>
          <w:sz w:val="24"/>
          <w:szCs w:val="24"/>
        </w:rPr>
      </w:pPr>
    </w:p>
    <w:p w14:paraId="2D5CFB95" w14:textId="2926E167" w:rsidR="00135823" w:rsidRPr="00B42DDC" w:rsidRDefault="002D46F9" w:rsidP="00B42DDC">
      <w:pPr>
        <w:pStyle w:val="Descripcin"/>
        <w:spacing w:after="0"/>
        <w:jc w:val="center"/>
        <w:rPr>
          <w:rFonts w:ascii="Book Antiqua" w:hAnsi="Book Antiqua" w:cs="Book Antiqua"/>
          <w:i w:val="0"/>
          <w:color w:val="auto"/>
          <w:sz w:val="22"/>
          <w:szCs w:val="22"/>
        </w:rPr>
      </w:pPr>
      <w:bookmarkStart w:id="1" w:name="_Ref51851482"/>
      <w:r w:rsidRPr="00D71121">
        <w:rPr>
          <w:rFonts w:ascii="Book Antiqua" w:hAnsi="Book Antiqua" w:cs="Book Antiqua"/>
          <w:i w:val="0"/>
          <w:iCs w:val="0"/>
          <w:color w:val="auto"/>
          <w:sz w:val="22"/>
          <w:szCs w:val="22"/>
        </w:rPr>
        <w:t>Cuadr</w:t>
      </w:r>
      <w:bookmarkEnd w:id="1"/>
      <w:r w:rsidR="00B9707A" w:rsidRPr="00D71121">
        <w:rPr>
          <w:rFonts w:ascii="Book Antiqua" w:hAnsi="Book Antiqua" w:cs="Book Antiqua"/>
          <w:i w:val="0"/>
          <w:iCs w:val="0"/>
          <w:color w:val="auto"/>
          <w:sz w:val="22"/>
          <w:szCs w:val="22"/>
        </w:rPr>
        <w:t>o 2</w:t>
      </w:r>
      <w:r w:rsidRPr="00D71121">
        <w:rPr>
          <w:rFonts w:ascii="Book Antiqua" w:hAnsi="Book Antiqua" w:cs="Book Antiqua"/>
          <w:i w:val="0"/>
          <w:iCs w:val="0"/>
          <w:color w:val="auto"/>
          <w:sz w:val="22"/>
          <w:szCs w:val="22"/>
        </w:rPr>
        <w:t>. Estructura</w:t>
      </w:r>
      <w:r w:rsidRPr="00C11BE1">
        <w:rPr>
          <w:rFonts w:ascii="Book Antiqua" w:hAnsi="Book Antiqua" w:cs="Book Antiqua"/>
          <w:i w:val="0"/>
          <w:iCs w:val="0"/>
          <w:color w:val="auto"/>
          <w:sz w:val="22"/>
          <w:szCs w:val="22"/>
        </w:rPr>
        <w:t xml:space="preserve"> de tramitación propuesta para el Juzgado </w:t>
      </w:r>
      <w:r w:rsidR="00B9707A">
        <w:rPr>
          <w:rFonts w:ascii="Book Antiqua" w:hAnsi="Book Antiqua" w:cs="Book Antiqua"/>
          <w:i w:val="0"/>
          <w:iCs w:val="0"/>
          <w:color w:val="auto"/>
          <w:sz w:val="22"/>
          <w:szCs w:val="22"/>
        </w:rPr>
        <w:t>de Pensiones Alimentarias del II.C.J de San José</w:t>
      </w:r>
    </w:p>
    <w:p w14:paraId="43068205" w14:textId="77777777" w:rsidR="00AB3DAF" w:rsidRDefault="00AB3DAF" w:rsidP="00BA2581">
      <w:pPr>
        <w:spacing w:line="240" w:lineRule="auto"/>
        <w:ind w:right="333"/>
        <w:jc w:val="both"/>
        <w:rPr>
          <w:rFonts w:ascii="Book Antiqua" w:hAnsi="Book Antiqua" w:cs="Book Antiqua"/>
          <w:b/>
          <w:bCs/>
          <w:i/>
          <w:iCs/>
        </w:rPr>
      </w:pPr>
    </w:p>
    <w:tbl>
      <w:tblPr>
        <w:tblW w:w="8777" w:type="dxa"/>
        <w:jc w:val="center"/>
        <w:tblLayout w:type="fixed"/>
        <w:tblCellMar>
          <w:left w:w="70" w:type="dxa"/>
          <w:right w:w="70" w:type="dxa"/>
        </w:tblCellMar>
        <w:tblLook w:val="04A0" w:firstRow="1" w:lastRow="0" w:firstColumn="1" w:lastColumn="0" w:noHBand="0" w:noVBand="1"/>
      </w:tblPr>
      <w:tblGrid>
        <w:gridCol w:w="1507"/>
        <w:gridCol w:w="2225"/>
        <w:gridCol w:w="1962"/>
        <w:gridCol w:w="3083"/>
      </w:tblGrid>
      <w:tr w:rsidR="00C02561" w:rsidRPr="00C02561" w14:paraId="7EA74572" w14:textId="77777777" w:rsidTr="0036323D">
        <w:trPr>
          <w:trHeight w:val="480"/>
          <w:jc w:val="center"/>
        </w:trPr>
        <w:tc>
          <w:tcPr>
            <w:tcW w:w="8777" w:type="dxa"/>
            <w:gridSpan w:val="4"/>
            <w:tcBorders>
              <w:top w:val="double" w:sz="6" w:space="0" w:color="auto"/>
              <w:left w:val="double" w:sz="6" w:space="0" w:color="auto"/>
              <w:bottom w:val="double" w:sz="6" w:space="0" w:color="auto"/>
              <w:right w:val="double" w:sz="6" w:space="0" w:color="auto"/>
            </w:tcBorders>
            <w:shd w:val="clear" w:color="000000" w:fill="A6A6A6"/>
            <w:vAlign w:val="center"/>
            <w:hideMark/>
          </w:tcPr>
          <w:p w14:paraId="3204D68A" w14:textId="7F7ED824" w:rsidR="00C02561" w:rsidRPr="00C02561" w:rsidRDefault="00C02561" w:rsidP="00C02561">
            <w:pPr>
              <w:spacing w:after="0" w:line="240" w:lineRule="auto"/>
              <w:jc w:val="center"/>
              <w:rPr>
                <w:rFonts w:ascii="Book Antiqua" w:eastAsia="Times New Roman" w:hAnsi="Book Antiqua" w:cs="Calibri"/>
                <w:b/>
                <w:bCs/>
                <w:color w:val="000000"/>
                <w:sz w:val="20"/>
                <w:szCs w:val="20"/>
                <w:lang w:eastAsia="es-CR"/>
              </w:rPr>
            </w:pPr>
            <w:r w:rsidRPr="00C02561">
              <w:rPr>
                <w:rFonts w:ascii="Book Antiqua" w:eastAsia="Times New Roman" w:hAnsi="Book Antiqua" w:cs="Calibri"/>
                <w:b/>
                <w:bCs/>
                <w:color w:val="000000"/>
                <w:sz w:val="20"/>
                <w:szCs w:val="20"/>
                <w:lang w:eastAsia="es-CR"/>
              </w:rPr>
              <w:t xml:space="preserve">Juzgado de Pensiones </w:t>
            </w:r>
            <w:r w:rsidR="004F4F0A" w:rsidRPr="00C02561">
              <w:rPr>
                <w:rFonts w:ascii="Book Antiqua" w:eastAsia="Times New Roman" w:hAnsi="Book Antiqua" w:cs="Calibri"/>
                <w:b/>
                <w:bCs/>
                <w:color w:val="000000"/>
                <w:sz w:val="20"/>
                <w:szCs w:val="20"/>
                <w:lang w:eastAsia="es-CR"/>
              </w:rPr>
              <w:t>Alimentarias II.C.J.</w:t>
            </w:r>
            <w:r w:rsidRPr="00C02561">
              <w:rPr>
                <w:rFonts w:ascii="Book Antiqua" w:eastAsia="Times New Roman" w:hAnsi="Book Antiqua" w:cs="Calibri"/>
                <w:b/>
                <w:bCs/>
                <w:color w:val="000000"/>
                <w:sz w:val="20"/>
                <w:szCs w:val="20"/>
                <w:lang w:eastAsia="es-CR"/>
              </w:rPr>
              <w:t xml:space="preserve"> San José</w:t>
            </w:r>
          </w:p>
        </w:tc>
      </w:tr>
      <w:tr w:rsidR="00C02561" w:rsidRPr="00C02561" w14:paraId="278F042A" w14:textId="77777777" w:rsidTr="002F6B8D">
        <w:trPr>
          <w:trHeight w:val="376"/>
          <w:jc w:val="center"/>
        </w:trPr>
        <w:tc>
          <w:tcPr>
            <w:tcW w:w="1507" w:type="dxa"/>
            <w:tcBorders>
              <w:top w:val="double" w:sz="6" w:space="0" w:color="auto"/>
              <w:left w:val="double" w:sz="6" w:space="0" w:color="auto"/>
              <w:bottom w:val="double" w:sz="6" w:space="0" w:color="auto"/>
              <w:right w:val="double" w:sz="6" w:space="0" w:color="auto"/>
            </w:tcBorders>
            <w:shd w:val="clear" w:color="000000" w:fill="E2EFDA"/>
            <w:vAlign w:val="center"/>
            <w:hideMark/>
          </w:tcPr>
          <w:p w14:paraId="72201408" w14:textId="77777777" w:rsidR="00C02561" w:rsidRPr="00C02561" w:rsidRDefault="00C02561" w:rsidP="00C02561">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Categoría</w:t>
            </w:r>
          </w:p>
        </w:tc>
        <w:tc>
          <w:tcPr>
            <w:tcW w:w="2225" w:type="dxa"/>
            <w:tcBorders>
              <w:top w:val="double" w:sz="6" w:space="0" w:color="auto"/>
              <w:left w:val="nil"/>
              <w:bottom w:val="double" w:sz="6" w:space="0" w:color="auto"/>
              <w:right w:val="double" w:sz="6" w:space="0" w:color="auto"/>
            </w:tcBorders>
            <w:shd w:val="clear" w:color="000000" w:fill="E2EFDA"/>
            <w:vAlign w:val="center"/>
            <w:hideMark/>
          </w:tcPr>
          <w:p w14:paraId="53AD6D38" w14:textId="77777777" w:rsidR="00C02561" w:rsidRPr="00C02561" w:rsidRDefault="00C02561" w:rsidP="00C02561">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 xml:space="preserve">Ubicaciones </w:t>
            </w:r>
          </w:p>
        </w:tc>
        <w:tc>
          <w:tcPr>
            <w:tcW w:w="5044" w:type="dxa"/>
            <w:gridSpan w:val="2"/>
            <w:tcBorders>
              <w:top w:val="double" w:sz="6" w:space="0" w:color="auto"/>
              <w:left w:val="nil"/>
              <w:bottom w:val="double" w:sz="6" w:space="0" w:color="auto"/>
              <w:right w:val="double" w:sz="6" w:space="0" w:color="auto"/>
            </w:tcBorders>
            <w:shd w:val="clear" w:color="000000" w:fill="E2EFDA"/>
            <w:vAlign w:val="center"/>
            <w:hideMark/>
          </w:tcPr>
          <w:p w14:paraId="3F43CFFD" w14:textId="77777777" w:rsidR="00C02561" w:rsidRPr="00C02561" w:rsidRDefault="00C02561" w:rsidP="00C02561">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Reparto</w:t>
            </w:r>
          </w:p>
        </w:tc>
      </w:tr>
      <w:tr w:rsidR="00C02561" w:rsidRPr="00C02561" w14:paraId="0FEC2D29" w14:textId="77777777" w:rsidTr="0036323D">
        <w:trPr>
          <w:trHeight w:val="521"/>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49F7E46"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TRÁMITE</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5BC140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Tramitador/a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7B5A21A4"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01</w:t>
            </w:r>
          </w:p>
        </w:tc>
        <w:tc>
          <w:tcPr>
            <w:tcW w:w="308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4BC9987F" w14:textId="77777777" w:rsidR="00C02561" w:rsidRPr="00C02561" w:rsidRDefault="00C02561" w:rsidP="00C02561">
            <w:pPr>
              <w:spacing w:after="0" w:line="240" w:lineRule="auto"/>
              <w:jc w:val="center"/>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 Asuntos nuevos</w:t>
            </w:r>
          </w:p>
        </w:tc>
      </w:tr>
      <w:tr w:rsidR="00C02561" w:rsidRPr="00C02561" w14:paraId="7478EB63" w14:textId="77777777" w:rsidTr="0036323D">
        <w:trPr>
          <w:trHeight w:val="52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28D3C62"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F52682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Tramitador/a 01 Terminación Par</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0773417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02</w:t>
            </w:r>
          </w:p>
        </w:tc>
        <w:tc>
          <w:tcPr>
            <w:tcW w:w="3082" w:type="dxa"/>
            <w:vMerge/>
            <w:tcBorders>
              <w:top w:val="double" w:sz="6" w:space="0" w:color="auto"/>
              <w:left w:val="double" w:sz="6" w:space="0" w:color="auto"/>
              <w:bottom w:val="double" w:sz="6" w:space="0" w:color="auto"/>
              <w:right w:val="double" w:sz="6" w:space="0" w:color="auto"/>
            </w:tcBorders>
            <w:vAlign w:val="center"/>
            <w:hideMark/>
          </w:tcPr>
          <w:p w14:paraId="6BA35821"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2BE81672" w14:textId="77777777" w:rsidTr="0036323D">
        <w:trPr>
          <w:trHeight w:val="52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DEB297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1A3188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Tramitador/a 02 Terminación Impar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08F1639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03</w:t>
            </w:r>
          </w:p>
        </w:tc>
        <w:tc>
          <w:tcPr>
            <w:tcW w:w="3082" w:type="dxa"/>
            <w:vMerge/>
            <w:tcBorders>
              <w:top w:val="double" w:sz="6" w:space="0" w:color="auto"/>
              <w:left w:val="double" w:sz="6" w:space="0" w:color="auto"/>
              <w:bottom w:val="double" w:sz="6" w:space="0" w:color="auto"/>
              <w:right w:val="double" w:sz="6" w:space="0" w:color="auto"/>
            </w:tcBorders>
            <w:vAlign w:val="center"/>
            <w:hideMark/>
          </w:tcPr>
          <w:p w14:paraId="2F8567B3"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2F80969B" w14:textId="77777777" w:rsidTr="0036323D">
        <w:trPr>
          <w:trHeight w:val="521"/>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B1D3C8"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FONDO</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E16544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Fondo 01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59AB2F1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04</w:t>
            </w:r>
          </w:p>
        </w:tc>
        <w:tc>
          <w:tcPr>
            <w:tcW w:w="3082" w:type="dxa"/>
            <w:vMerge/>
            <w:tcBorders>
              <w:top w:val="double" w:sz="6" w:space="0" w:color="auto"/>
              <w:left w:val="double" w:sz="6" w:space="0" w:color="auto"/>
              <w:bottom w:val="double" w:sz="6" w:space="0" w:color="auto"/>
              <w:right w:val="double" w:sz="6" w:space="0" w:color="auto"/>
            </w:tcBorders>
            <w:vAlign w:val="center"/>
            <w:hideMark/>
          </w:tcPr>
          <w:p w14:paraId="173A37EF"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3C628310" w14:textId="77777777" w:rsidTr="0036323D">
        <w:trPr>
          <w:trHeight w:val="659"/>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31E766C"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2B1FD5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02</w:t>
            </w:r>
            <w:r w:rsidRPr="00C02561">
              <w:rPr>
                <w:rFonts w:ascii="Times New Roman" w:eastAsia="Times New Roman" w:hAnsi="Times New Roman" w:cs="Times New Roman"/>
                <w:color w:val="000000"/>
                <w:sz w:val="24"/>
                <w:szCs w:val="24"/>
                <w:lang w:eastAsia="es-CR"/>
              </w:rPr>
              <w:t>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31504F2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Conciliador/a 05 </w:t>
            </w:r>
          </w:p>
        </w:tc>
        <w:tc>
          <w:tcPr>
            <w:tcW w:w="3082" w:type="dxa"/>
            <w:vMerge/>
            <w:tcBorders>
              <w:top w:val="double" w:sz="6" w:space="0" w:color="auto"/>
              <w:left w:val="double" w:sz="6" w:space="0" w:color="auto"/>
              <w:bottom w:val="double" w:sz="6" w:space="0" w:color="auto"/>
              <w:right w:val="double" w:sz="6" w:space="0" w:color="auto"/>
            </w:tcBorders>
            <w:vAlign w:val="center"/>
            <w:hideMark/>
          </w:tcPr>
          <w:p w14:paraId="70F9DB64"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199D2839"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A4AE0D8"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5A084C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03</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4A11A220"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02  </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2185807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1 </w:t>
            </w:r>
          </w:p>
        </w:tc>
      </w:tr>
      <w:tr w:rsidR="00C02561" w:rsidRPr="00C02561" w14:paraId="364DECE0"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D1CDCE3"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752C390"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04</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5D252FA5"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76A1BFF4"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3</w:t>
            </w:r>
          </w:p>
        </w:tc>
      </w:tr>
      <w:tr w:rsidR="00C02561" w:rsidRPr="00C02561" w14:paraId="3784B46A"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66852351"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CA8C16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05</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110F6FBF"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183EAD2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5</w:t>
            </w:r>
          </w:p>
        </w:tc>
      </w:tr>
      <w:tr w:rsidR="00C02561" w:rsidRPr="00C02561" w14:paraId="49A903B3" w14:textId="77777777" w:rsidTr="0036323D">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90A0FC9"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CONCILIACIÓN</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20C8497"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01</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05473DFF"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jornada mixta                </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19220867"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2</w:t>
            </w:r>
          </w:p>
        </w:tc>
      </w:tr>
      <w:tr w:rsidR="00C02561" w:rsidRPr="00C02561" w14:paraId="076E89E2"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3FFD147"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80C762C"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511E46AE"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118A731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7 </w:t>
            </w:r>
          </w:p>
        </w:tc>
      </w:tr>
      <w:tr w:rsidR="00C02561" w:rsidRPr="00C02561" w14:paraId="4B166E18"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6AC69FC"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F6ABBF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03</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0CB8ECC3"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2D5FB10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11 </w:t>
            </w:r>
          </w:p>
        </w:tc>
      </w:tr>
      <w:tr w:rsidR="00C02561" w:rsidRPr="00C02561" w14:paraId="166B3A05"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68A7CC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9E224B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04</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73A6E6A1"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64EA9537"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12 </w:t>
            </w:r>
          </w:p>
        </w:tc>
      </w:tr>
      <w:tr w:rsidR="00C02561" w:rsidRPr="00C02561" w14:paraId="5379F5FF"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A9D9FE5"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C0BD20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Conciliador/a 05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6C846AF2"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01           </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2F07A60C"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0 </w:t>
            </w:r>
          </w:p>
        </w:tc>
      </w:tr>
      <w:tr w:rsidR="00C02561" w:rsidRPr="00C02561" w14:paraId="6BD8C1F9" w14:textId="77777777" w:rsidTr="0036323D">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8DF1719" w14:textId="77777777" w:rsidR="00C02561" w:rsidRPr="00C02561" w:rsidRDefault="00C02561" w:rsidP="004F4F0A">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COORDINADOR/A JUDICIAL</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185DD4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Coordinador/a Judicial 1</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37875D77"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5F196230"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6 </w:t>
            </w:r>
          </w:p>
        </w:tc>
      </w:tr>
      <w:tr w:rsidR="00C02561" w:rsidRPr="00C02561" w14:paraId="6E1FEEFE"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59654E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34528D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Coordinador/a Judicial 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2F3BCB98"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23FE4EC0"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13 </w:t>
            </w:r>
          </w:p>
        </w:tc>
      </w:tr>
      <w:tr w:rsidR="00C02561" w:rsidRPr="00C02561" w14:paraId="3060D670" w14:textId="77777777" w:rsidTr="0036323D">
        <w:trPr>
          <w:trHeight w:val="462"/>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A207EE8"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TRÁMITE</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BB1753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0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51EA2D72"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01           </w:t>
            </w:r>
            <w:r w:rsidRPr="00C02561">
              <w:rPr>
                <w:rFonts w:ascii="Calibri" w:eastAsia="Times New Roman" w:hAnsi="Calibri" w:cs="Calibri"/>
                <w:color w:val="000000"/>
                <w:lang w:eastAsia="es-CR"/>
              </w:rPr>
              <w:br/>
              <w:t xml:space="preserve"> APREMIOS PARES</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1FDE5B4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9 (Apremios)</w:t>
            </w:r>
          </w:p>
        </w:tc>
      </w:tr>
      <w:tr w:rsidR="00C02561" w:rsidRPr="00C02561" w14:paraId="579B6DB2"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E0F5524"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D42005E"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1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815227D"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0DD8F77F"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06 área de manifestación (Apremios)</w:t>
            </w:r>
          </w:p>
        </w:tc>
      </w:tr>
      <w:tr w:rsidR="00C02561" w:rsidRPr="00C02561" w14:paraId="794A32A2"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0CC261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2DE5E2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2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17CEEC8B"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78553E7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Ejecución (Apremios)</w:t>
            </w:r>
          </w:p>
        </w:tc>
      </w:tr>
      <w:tr w:rsidR="00C02561" w:rsidRPr="00C02561" w14:paraId="26866378"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E855987"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CC8607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3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3E28A512"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38516B19"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02 Área de </w:t>
            </w:r>
            <w:proofErr w:type="gramStart"/>
            <w:r w:rsidRPr="00C02561">
              <w:rPr>
                <w:rFonts w:ascii="Arial" w:eastAsia="Times New Roman" w:hAnsi="Arial" w:cs="Arial"/>
                <w:color w:val="000000"/>
                <w:sz w:val="20"/>
                <w:szCs w:val="20"/>
                <w:lang w:eastAsia="es-CR"/>
              </w:rPr>
              <w:t>Manifestación(</w:t>
            </w:r>
            <w:proofErr w:type="gramEnd"/>
            <w:r w:rsidRPr="00C02561">
              <w:rPr>
                <w:rFonts w:ascii="Arial" w:eastAsia="Times New Roman" w:hAnsi="Arial" w:cs="Arial"/>
                <w:color w:val="000000"/>
                <w:sz w:val="20"/>
                <w:szCs w:val="20"/>
                <w:lang w:eastAsia="es-CR"/>
              </w:rPr>
              <w:t>Apremios)</w:t>
            </w:r>
          </w:p>
        </w:tc>
      </w:tr>
      <w:tr w:rsidR="00C02561" w:rsidRPr="00C02561" w14:paraId="0144F109"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CA2ADB7"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7EF050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11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07A06BDC"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02      APREMIOS IMPARES    </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30567EA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9 (Apremios)</w:t>
            </w:r>
          </w:p>
        </w:tc>
      </w:tr>
      <w:tr w:rsidR="00C02561" w:rsidRPr="00C02561" w14:paraId="5012DD3A"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4CDF9420"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8426FC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5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7C64C80"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3D71C15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06 área de manifestación (Apremios)</w:t>
            </w:r>
          </w:p>
        </w:tc>
      </w:tr>
      <w:tr w:rsidR="00C02561" w:rsidRPr="00C02561" w14:paraId="354AAA68"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EBDE3D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5DBA7C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6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6C00E99"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70FD023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Ejecución (Apremios)</w:t>
            </w:r>
          </w:p>
        </w:tc>
      </w:tr>
      <w:tr w:rsidR="00C02561" w:rsidRPr="00C02561" w14:paraId="58F8AADF"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C783B11"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B7EA22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7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441F03F0"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74E6E554"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Manifestación (Apremios)</w:t>
            </w:r>
          </w:p>
        </w:tc>
      </w:tr>
      <w:tr w:rsidR="00C02561" w:rsidRPr="00C02561" w14:paraId="10DF0A1C"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6C00174"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F04B42E"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13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128117EA"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01     </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7D7F1F4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12 </w:t>
            </w:r>
          </w:p>
        </w:tc>
      </w:tr>
      <w:tr w:rsidR="00C02561" w:rsidRPr="00C02561" w14:paraId="77A07242"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79393A3"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393A849"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12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2ABCAB7"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738CB24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6 </w:t>
            </w:r>
          </w:p>
        </w:tc>
      </w:tr>
      <w:tr w:rsidR="00C02561" w:rsidRPr="00C02561" w14:paraId="03A1145F" w14:textId="77777777" w:rsidTr="0036323D">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14C42CA"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 xml:space="preserve">MANIFESTACIÓN </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5AB201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10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50FBE57B"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02  </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6A9F7D9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3</w:t>
            </w:r>
          </w:p>
        </w:tc>
      </w:tr>
      <w:tr w:rsidR="00C02561" w:rsidRPr="00C02561" w14:paraId="09214EAD"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5973B2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5C6362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07 Area de Ejecución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4018DD06"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14E3FB0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13 </w:t>
            </w:r>
          </w:p>
        </w:tc>
      </w:tr>
      <w:tr w:rsidR="00C02561" w:rsidRPr="00C02561" w14:paraId="40DC9CDA"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DD3F93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80DBAC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 Judicial Tramitador 05 Área de Ejecución </w:t>
            </w:r>
          </w:p>
        </w:tc>
        <w:tc>
          <w:tcPr>
            <w:tcW w:w="1962" w:type="dxa"/>
            <w:vMerge w:val="restart"/>
            <w:tcBorders>
              <w:top w:val="double" w:sz="6" w:space="0" w:color="auto"/>
              <w:left w:val="double" w:sz="6" w:space="0" w:color="auto"/>
              <w:bottom w:val="double" w:sz="6" w:space="0" w:color="auto"/>
              <w:right w:val="nil"/>
            </w:tcBorders>
            <w:shd w:val="clear" w:color="auto" w:fill="auto"/>
            <w:vAlign w:val="center"/>
            <w:hideMark/>
          </w:tcPr>
          <w:p w14:paraId="31C35CC7"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03   </w:t>
            </w:r>
          </w:p>
        </w:tc>
        <w:tc>
          <w:tcPr>
            <w:tcW w:w="308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ECB1B2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2 </w:t>
            </w:r>
          </w:p>
        </w:tc>
      </w:tr>
      <w:tr w:rsidR="00C02561" w:rsidRPr="00C02561" w14:paraId="1E2EE99E"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6A7A2532"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AF1CC5F"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03 Manifestación (Stephanie Montero)</w:t>
            </w:r>
          </w:p>
        </w:tc>
        <w:tc>
          <w:tcPr>
            <w:tcW w:w="1962" w:type="dxa"/>
            <w:vMerge/>
            <w:tcBorders>
              <w:top w:val="double" w:sz="6" w:space="0" w:color="auto"/>
              <w:left w:val="double" w:sz="6" w:space="0" w:color="auto"/>
              <w:bottom w:val="double" w:sz="6" w:space="0" w:color="auto"/>
              <w:right w:val="nil"/>
            </w:tcBorders>
            <w:vAlign w:val="center"/>
            <w:hideMark/>
          </w:tcPr>
          <w:p w14:paraId="593A5737"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E30B8D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7 </w:t>
            </w:r>
          </w:p>
        </w:tc>
      </w:tr>
      <w:tr w:rsidR="00C02561" w:rsidRPr="00C02561" w14:paraId="75752B42"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8C51503"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BC3D9E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07 Área de Manifestación </w:t>
            </w:r>
          </w:p>
        </w:tc>
        <w:tc>
          <w:tcPr>
            <w:tcW w:w="1962" w:type="dxa"/>
            <w:vMerge w:val="restart"/>
            <w:tcBorders>
              <w:top w:val="double" w:sz="6" w:space="0" w:color="auto"/>
              <w:left w:val="double" w:sz="6" w:space="0" w:color="auto"/>
              <w:bottom w:val="double" w:sz="6" w:space="0" w:color="auto"/>
              <w:right w:val="nil"/>
            </w:tcBorders>
            <w:shd w:val="clear" w:color="auto" w:fill="auto"/>
            <w:vAlign w:val="center"/>
            <w:hideMark/>
          </w:tcPr>
          <w:p w14:paraId="738C17A9"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04  </w:t>
            </w:r>
          </w:p>
        </w:tc>
        <w:tc>
          <w:tcPr>
            <w:tcW w:w="308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074A1EF"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5 (llamada audiencias)</w:t>
            </w:r>
          </w:p>
        </w:tc>
      </w:tr>
      <w:tr w:rsidR="00C02561" w:rsidRPr="00C02561" w14:paraId="5D43B160" w14:textId="77777777" w:rsidTr="0036323D">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B097039"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APREMIOS</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4230E4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9 </w:t>
            </w:r>
          </w:p>
        </w:tc>
        <w:tc>
          <w:tcPr>
            <w:tcW w:w="1962" w:type="dxa"/>
            <w:vMerge/>
            <w:tcBorders>
              <w:top w:val="double" w:sz="6" w:space="0" w:color="auto"/>
              <w:left w:val="double" w:sz="6" w:space="0" w:color="auto"/>
              <w:bottom w:val="double" w:sz="6" w:space="0" w:color="auto"/>
              <w:right w:val="nil"/>
            </w:tcBorders>
            <w:vAlign w:val="center"/>
            <w:hideMark/>
          </w:tcPr>
          <w:p w14:paraId="6FE69B64"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CE44BF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0 </w:t>
            </w:r>
          </w:p>
        </w:tc>
      </w:tr>
      <w:tr w:rsidR="00C02561" w:rsidRPr="00C02561" w14:paraId="2AA883E1" w14:textId="77777777" w:rsidTr="0036323D">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8F89DF3"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4D0203C"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06 área de manifestación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7F717708"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05  </w:t>
            </w: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3EF07AEC"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1</w:t>
            </w:r>
          </w:p>
        </w:tc>
      </w:tr>
      <w:tr w:rsidR="00C02561" w:rsidRPr="00C02561" w14:paraId="76F96934" w14:textId="77777777" w:rsidTr="0036323D">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DD827E8"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87FA89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02 Área de Ejecución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2473F410"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2" w:type="dxa"/>
            <w:tcBorders>
              <w:top w:val="double" w:sz="6" w:space="0" w:color="auto"/>
              <w:left w:val="nil"/>
              <w:bottom w:val="double" w:sz="6" w:space="0" w:color="auto"/>
              <w:right w:val="double" w:sz="6" w:space="0" w:color="auto"/>
            </w:tcBorders>
            <w:shd w:val="clear" w:color="auto" w:fill="auto"/>
            <w:vAlign w:val="center"/>
            <w:hideMark/>
          </w:tcPr>
          <w:p w14:paraId="0F66D4A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11 </w:t>
            </w:r>
          </w:p>
        </w:tc>
      </w:tr>
      <w:tr w:rsidR="00C02561" w:rsidRPr="00C02561" w14:paraId="2FAF7F37" w14:textId="77777777" w:rsidTr="00D71121">
        <w:trPr>
          <w:trHeight w:val="53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945DBDC"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8107D6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Manifestación</w:t>
            </w:r>
          </w:p>
        </w:tc>
        <w:tc>
          <w:tcPr>
            <w:tcW w:w="5044" w:type="dxa"/>
            <w:gridSpan w:val="2"/>
            <w:tcBorders>
              <w:top w:val="double" w:sz="6" w:space="0" w:color="auto"/>
              <w:left w:val="nil"/>
              <w:bottom w:val="double" w:sz="6" w:space="0" w:color="auto"/>
              <w:right w:val="double" w:sz="6" w:space="0" w:color="auto"/>
            </w:tcBorders>
            <w:shd w:val="clear" w:color="auto" w:fill="auto"/>
            <w:vAlign w:val="center"/>
            <w:hideMark/>
          </w:tcPr>
          <w:p w14:paraId="5BA6F91C" w14:textId="5E94E9CE" w:rsidR="00C02561" w:rsidRPr="00C02561" w:rsidRDefault="00C02561" w:rsidP="00C02561">
            <w:pPr>
              <w:spacing w:after="0" w:line="240" w:lineRule="auto"/>
              <w:rPr>
                <w:rFonts w:ascii="Book Antiqua" w:eastAsia="Times New Roman" w:hAnsi="Book Antiqua" w:cs="Calibri"/>
                <w:i/>
                <w:iCs/>
                <w:color w:val="000000"/>
                <w:lang w:eastAsia="es-CR"/>
              </w:rPr>
            </w:pPr>
            <w:r w:rsidRPr="00C02561">
              <w:rPr>
                <w:rFonts w:ascii="Book Antiqua" w:eastAsia="Times New Roman" w:hAnsi="Book Antiqua" w:cs="Calibri"/>
                <w:i/>
                <w:iCs/>
                <w:color w:val="000000"/>
                <w:lang w:eastAsia="es-CR"/>
              </w:rPr>
              <w:t xml:space="preserve">• La propuesta es eliminar el </w:t>
            </w:r>
            <w:r w:rsidR="00A022CF">
              <w:rPr>
                <w:rFonts w:ascii="Book Antiqua" w:eastAsia="Times New Roman" w:hAnsi="Book Antiqua" w:cs="Calibri"/>
                <w:i/>
                <w:iCs/>
                <w:color w:val="000000"/>
                <w:lang w:eastAsia="es-CR"/>
              </w:rPr>
              <w:t>reparto</w:t>
            </w:r>
            <w:r w:rsidRPr="00C02561">
              <w:rPr>
                <w:rFonts w:ascii="Book Antiqua" w:eastAsia="Times New Roman" w:hAnsi="Book Antiqua" w:cs="Calibri"/>
                <w:i/>
                <w:iCs/>
                <w:color w:val="000000"/>
                <w:lang w:eastAsia="es-CR"/>
              </w:rPr>
              <w:t xml:space="preserve"> por terminación y </w:t>
            </w:r>
            <w:r w:rsidR="00A022CF">
              <w:rPr>
                <w:rFonts w:ascii="Book Antiqua" w:eastAsia="Times New Roman" w:hAnsi="Book Antiqua" w:cs="Calibri"/>
                <w:i/>
                <w:iCs/>
                <w:color w:val="000000"/>
                <w:lang w:eastAsia="es-CR"/>
              </w:rPr>
              <w:t>que este se realice</w:t>
            </w:r>
            <w:r w:rsidRPr="00C02561">
              <w:rPr>
                <w:rFonts w:ascii="Book Antiqua" w:eastAsia="Times New Roman" w:hAnsi="Book Antiqua" w:cs="Calibri"/>
                <w:i/>
                <w:iCs/>
                <w:color w:val="000000"/>
                <w:lang w:eastAsia="es-CR"/>
              </w:rPr>
              <w:t xml:space="preserve"> por clase de asunto. Se mantienen los equipos de trabajo.</w:t>
            </w:r>
          </w:p>
        </w:tc>
      </w:tr>
      <w:tr w:rsidR="00C02561" w:rsidRPr="00C02561" w14:paraId="76538629" w14:textId="77777777" w:rsidTr="00D71121">
        <w:trPr>
          <w:trHeight w:val="756"/>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AB024DD"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CAJERO</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28321D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02 Cajero </w:t>
            </w:r>
          </w:p>
        </w:tc>
        <w:tc>
          <w:tcPr>
            <w:tcW w:w="5044" w:type="dxa"/>
            <w:gridSpan w:val="2"/>
            <w:tcBorders>
              <w:top w:val="double" w:sz="6" w:space="0" w:color="auto"/>
              <w:left w:val="nil"/>
              <w:bottom w:val="double" w:sz="6" w:space="0" w:color="auto"/>
              <w:right w:val="double" w:sz="6" w:space="0" w:color="auto"/>
            </w:tcBorders>
            <w:shd w:val="clear" w:color="auto" w:fill="auto"/>
            <w:vAlign w:val="center"/>
            <w:hideMark/>
          </w:tcPr>
          <w:p w14:paraId="0BB693DF" w14:textId="4E017214" w:rsidR="00C02561" w:rsidRPr="00C02561" w:rsidRDefault="00636699" w:rsidP="00C02561">
            <w:pPr>
              <w:spacing w:after="0" w:line="240" w:lineRule="auto"/>
              <w:rPr>
                <w:rFonts w:ascii="Book Antiqua" w:eastAsia="Times New Roman" w:hAnsi="Book Antiqua" w:cs="Calibri"/>
                <w:i/>
                <w:iCs/>
                <w:color w:val="000000"/>
                <w:lang w:eastAsia="es-CR"/>
              </w:rPr>
            </w:pPr>
            <w:r w:rsidRPr="00C02561">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 xml:space="preserve">Se propone realizar un cambio en la nomenclatura de </w:t>
            </w:r>
            <w:r w:rsidR="002F1416">
              <w:rPr>
                <w:rFonts w:ascii="Book Antiqua" w:eastAsia="Times New Roman" w:hAnsi="Book Antiqua" w:cs="Calibri"/>
                <w:i/>
                <w:iCs/>
                <w:color w:val="000000"/>
                <w:lang w:eastAsia="es-CR"/>
              </w:rPr>
              <w:t>las diferentes posiciones</w:t>
            </w:r>
            <w:r>
              <w:rPr>
                <w:rFonts w:ascii="Book Antiqua" w:eastAsia="Times New Roman" w:hAnsi="Book Antiqua" w:cs="Calibri"/>
                <w:i/>
                <w:iCs/>
                <w:color w:val="000000"/>
                <w:lang w:eastAsia="es-CR"/>
              </w:rPr>
              <w:t xml:space="preserve"> </w:t>
            </w:r>
            <w:r w:rsidR="003D1500">
              <w:rPr>
                <w:rFonts w:ascii="Book Antiqua" w:eastAsia="Times New Roman" w:hAnsi="Book Antiqua" w:cs="Calibri"/>
                <w:i/>
                <w:iCs/>
                <w:color w:val="000000"/>
                <w:lang w:eastAsia="es-CR"/>
              </w:rPr>
              <w:t>del Escritorio Virtual</w:t>
            </w:r>
          </w:p>
        </w:tc>
      </w:tr>
      <w:tr w:rsidR="00C02561" w:rsidRPr="00C02561" w14:paraId="254A70D5" w14:textId="77777777" w:rsidTr="00D71121">
        <w:trPr>
          <w:trHeight w:val="81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D4EBCE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0B25E1C"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01 Cajero</w:t>
            </w:r>
          </w:p>
        </w:tc>
        <w:tc>
          <w:tcPr>
            <w:tcW w:w="5044" w:type="dxa"/>
            <w:gridSpan w:val="2"/>
            <w:tcBorders>
              <w:top w:val="double" w:sz="6" w:space="0" w:color="auto"/>
              <w:left w:val="nil"/>
              <w:right w:val="double" w:sz="6" w:space="0" w:color="auto"/>
            </w:tcBorders>
            <w:shd w:val="clear" w:color="auto" w:fill="auto"/>
            <w:vAlign w:val="center"/>
            <w:hideMark/>
          </w:tcPr>
          <w:p w14:paraId="65D130CF" w14:textId="3D12B708" w:rsidR="00C02561" w:rsidRPr="00D7112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7B674747" w14:textId="77777777" w:rsidTr="00D71121">
        <w:trPr>
          <w:trHeight w:val="730"/>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3D769FB" w14:textId="77777777" w:rsidR="00C02561" w:rsidRPr="00C02561" w:rsidRDefault="00C02561" w:rsidP="00C02561">
            <w:pPr>
              <w:spacing w:after="0" w:line="240" w:lineRule="auto"/>
              <w:jc w:val="center"/>
              <w:rPr>
                <w:rFonts w:ascii="Arial" w:eastAsia="Times New Roman" w:hAnsi="Arial" w:cs="Arial"/>
                <w:color w:val="000000"/>
                <w:sz w:val="18"/>
                <w:szCs w:val="18"/>
                <w:lang w:eastAsia="es-CR"/>
              </w:rPr>
            </w:pPr>
            <w:r w:rsidRPr="00C02561">
              <w:rPr>
                <w:rFonts w:ascii="Arial" w:eastAsia="Times New Roman" w:hAnsi="Arial" w:cs="Arial"/>
                <w:color w:val="000000"/>
                <w:sz w:val="18"/>
                <w:szCs w:val="18"/>
                <w:lang w:eastAsia="es-CR"/>
              </w:rPr>
              <w:t>VARIOS</w:t>
            </w:r>
          </w:p>
        </w:tc>
        <w:tc>
          <w:tcPr>
            <w:tcW w:w="2225" w:type="dxa"/>
            <w:tcBorders>
              <w:top w:val="double" w:sz="6" w:space="0" w:color="auto"/>
              <w:left w:val="nil"/>
              <w:bottom w:val="double" w:sz="6" w:space="0" w:color="auto"/>
              <w:right w:val="nil"/>
            </w:tcBorders>
            <w:shd w:val="clear" w:color="auto" w:fill="auto"/>
            <w:vAlign w:val="center"/>
            <w:hideMark/>
          </w:tcPr>
          <w:p w14:paraId="6A098A6A" w14:textId="77777777" w:rsidR="00C02561" w:rsidRPr="00C02561" w:rsidRDefault="00C02561" w:rsidP="00C02561">
            <w:pPr>
              <w:spacing w:after="0" w:line="240" w:lineRule="auto"/>
              <w:rPr>
                <w:rFonts w:ascii="Calibri" w:eastAsia="Times New Roman" w:hAnsi="Calibri" w:cs="Calibri"/>
                <w:color w:val="000000"/>
                <w:lang w:eastAsia="es-CR"/>
              </w:rPr>
            </w:pPr>
            <w:r w:rsidRPr="00C02561">
              <w:rPr>
                <w:rFonts w:ascii="Calibri" w:eastAsia="Times New Roman" w:hAnsi="Calibri" w:cs="Calibri"/>
                <w:color w:val="000000"/>
                <w:lang w:eastAsia="es-CR"/>
              </w:rPr>
              <w:t> </w:t>
            </w:r>
            <w:r w:rsidRPr="00C02561">
              <w:rPr>
                <w:rFonts w:ascii="Arial" w:eastAsia="Times New Roman" w:hAnsi="Arial" w:cs="Arial"/>
                <w:color w:val="000000"/>
                <w:sz w:val="20"/>
                <w:szCs w:val="20"/>
                <w:lang w:eastAsia="es-CR"/>
              </w:rPr>
              <w:t xml:space="preserve">Técnico Judicial Central telefónica </w:t>
            </w:r>
          </w:p>
        </w:tc>
        <w:tc>
          <w:tcPr>
            <w:tcW w:w="5044" w:type="dxa"/>
            <w:gridSpan w:val="2"/>
            <w:tcBorders>
              <w:left w:val="double" w:sz="6" w:space="0" w:color="auto"/>
              <w:right w:val="double" w:sz="6" w:space="0" w:color="auto"/>
            </w:tcBorders>
            <w:shd w:val="clear" w:color="auto" w:fill="auto"/>
            <w:vAlign w:val="center"/>
            <w:hideMark/>
          </w:tcPr>
          <w:p w14:paraId="0B0FE23F" w14:textId="5E27EF43" w:rsidR="00C02561" w:rsidRPr="00D7112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1EE02A6D" w14:textId="77777777" w:rsidTr="00D71121">
        <w:trPr>
          <w:trHeight w:val="633"/>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44265811"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E0D65F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 Llamadas Audiencias</w:t>
            </w:r>
          </w:p>
        </w:tc>
        <w:tc>
          <w:tcPr>
            <w:tcW w:w="5044" w:type="dxa"/>
            <w:gridSpan w:val="2"/>
            <w:tcBorders>
              <w:left w:val="nil"/>
              <w:right w:val="double" w:sz="6" w:space="0" w:color="auto"/>
            </w:tcBorders>
            <w:shd w:val="clear" w:color="auto" w:fill="auto"/>
            <w:vAlign w:val="center"/>
            <w:hideMark/>
          </w:tcPr>
          <w:p w14:paraId="330D436B" w14:textId="24DD703F" w:rsidR="00C02561" w:rsidRPr="00D7112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66300702" w14:textId="77777777" w:rsidTr="00D71121">
        <w:trPr>
          <w:trHeight w:val="329"/>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8C8672D"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B2AD91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 Escritos y Actas </w:t>
            </w:r>
          </w:p>
        </w:tc>
        <w:tc>
          <w:tcPr>
            <w:tcW w:w="5044" w:type="dxa"/>
            <w:gridSpan w:val="2"/>
            <w:tcBorders>
              <w:left w:val="nil"/>
              <w:right w:val="double" w:sz="6" w:space="0" w:color="auto"/>
            </w:tcBorders>
            <w:shd w:val="clear" w:color="auto" w:fill="auto"/>
            <w:vAlign w:val="center"/>
            <w:hideMark/>
          </w:tcPr>
          <w:p w14:paraId="15D6A2CB"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39FF8121" w14:textId="77777777" w:rsidTr="00D71121">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B89B995"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DA16B8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 Comunicaciones Judiciales </w:t>
            </w:r>
          </w:p>
        </w:tc>
        <w:tc>
          <w:tcPr>
            <w:tcW w:w="5044" w:type="dxa"/>
            <w:gridSpan w:val="2"/>
            <w:tcBorders>
              <w:left w:val="nil"/>
              <w:right w:val="double" w:sz="6" w:space="0" w:color="auto"/>
            </w:tcBorders>
            <w:shd w:val="clear" w:color="auto" w:fill="auto"/>
            <w:vAlign w:val="center"/>
            <w:hideMark/>
          </w:tcPr>
          <w:p w14:paraId="44A64706"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3B14C413" w14:textId="77777777" w:rsidTr="00D71121">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A09A190"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E87CB3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 Asuntos nuevos </w:t>
            </w:r>
          </w:p>
        </w:tc>
        <w:tc>
          <w:tcPr>
            <w:tcW w:w="5044" w:type="dxa"/>
            <w:gridSpan w:val="2"/>
            <w:tcBorders>
              <w:left w:val="nil"/>
              <w:right w:val="double" w:sz="6" w:space="0" w:color="auto"/>
            </w:tcBorders>
            <w:shd w:val="clear" w:color="auto" w:fill="auto"/>
            <w:vAlign w:val="center"/>
            <w:hideMark/>
          </w:tcPr>
          <w:p w14:paraId="3A8C7FEF"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64E3ED41" w14:textId="77777777" w:rsidTr="00D71121">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6B2D4FC"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5A19759"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4</w:t>
            </w:r>
          </w:p>
        </w:tc>
        <w:tc>
          <w:tcPr>
            <w:tcW w:w="5044" w:type="dxa"/>
            <w:gridSpan w:val="2"/>
            <w:tcBorders>
              <w:left w:val="nil"/>
              <w:right w:val="double" w:sz="6" w:space="0" w:color="auto"/>
            </w:tcBorders>
            <w:shd w:val="clear" w:color="auto" w:fill="auto"/>
            <w:vAlign w:val="center"/>
            <w:hideMark/>
          </w:tcPr>
          <w:p w14:paraId="1337F5F8"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0B4EA638" w14:textId="77777777" w:rsidTr="00D71121">
        <w:trPr>
          <w:trHeight w:val="462"/>
          <w:jc w:val="center"/>
        </w:trPr>
        <w:tc>
          <w:tcPr>
            <w:tcW w:w="1507"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711BF5E" w14:textId="77777777" w:rsidR="00C02561" w:rsidRPr="00C02561" w:rsidRDefault="00C02561" w:rsidP="0036323D">
            <w:pPr>
              <w:spacing w:after="0" w:line="240" w:lineRule="auto"/>
              <w:jc w:val="center"/>
              <w:rPr>
                <w:rFonts w:ascii="Arial" w:eastAsia="Times New Roman" w:hAnsi="Arial" w:cs="Arial"/>
                <w:color w:val="000000"/>
                <w:sz w:val="18"/>
                <w:szCs w:val="18"/>
                <w:lang w:eastAsia="es-CR"/>
              </w:rPr>
            </w:pPr>
            <w:r w:rsidRPr="00C02561">
              <w:rPr>
                <w:rFonts w:ascii="Arial" w:eastAsia="Times New Roman" w:hAnsi="Arial" w:cs="Arial"/>
                <w:color w:val="000000"/>
                <w:sz w:val="18"/>
                <w:szCs w:val="18"/>
                <w:lang w:eastAsia="es-CR"/>
              </w:rPr>
              <w:t>APOYO/ SUPERNUMERARIO</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EE72A14"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 Agregar Apremios </w:t>
            </w:r>
          </w:p>
        </w:tc>
        <w:tc>
          <w:tcPr>
            <w:tcW w:w="5044" w:type="dxa"/>
            <w:gridSpan w:val="2"/>
            <w:tcBorders>
              <w:left w:val="nil"/>
              <w:bottom w:val="double" w:sz="6" w:space="0" w:color="auto"/>
              <w:right w:val="double" w:sz="6" w:space="0" w:color="auto"/>
            </w:tcBorders>
            <w:shd w:val="clear" w:color="auto" w:fill="auto"/>
            <w:vAlign w:val="center"/>
            <w:hideMark/>
          </w:tcPr>
          <w:p w14:paraId="25460C32"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bl>
    <w:p w14:paraId="0445DCC0" w14:textId="0D0942FE" w:rsidR="00170B5D" w:rsidRPr="00BA2581" w:rsidRDefault="002D46F9" w:rsidP="003D1500">
      <w:pPr>
        <w:spacing w:line="240" w:lineRule="auto"/>
        <w:ind w:right="49"/>
        <w:jc w:val="both"/>
        <w:rPr>
          <w:rFonts w:ascii="Book Antiqua" w:hAnsi="Book Antiqua" w:cs="Book Antiqua"/>
          <w:i/>
          <w:iCs/>
        </w:rPr>
      </w:pPr>
      <w:r w:rsidRPr="00BA2581">
        <w:rPr>
          <w:rFonts w:ascii="Book Antiqua" w:hAnsi="Book Antiqua" w:cs="Book Antiqua"/>
          <w:b/>
          <w:bCs/>
          <w:i/>
          <w:iCs/>
        </w:rPr>
        <w:t xml:space="preserve">Fuente: </w:t>
      </w:r>
      <w:r w:rsidRPr="00BA2581">
        <w:rPr>
          <w:rFonts w:ascii="Book Antiqua" w:hAnsi="Book Antiqua" w:cs="Book Antiqua"/>
          <w:i/>
          <w:iCs/>
        </w:rPr>
        <w:t xml:space="preserve">Subproceso de Modernización Institucional con base en análisis de funciones del personal judicial e información estadística tomada de los anuarios judiciales en la materia de </w:t>
      </w:r>
      <w:r w:rsidR="008761CC" w:rsidRPr="00152671">
        <w:rPr>
          <w:rFonts w:ascii="Book Antiqua" w:hAnsi="Book Antiqua" w:cs="Book Antiqua"/>
          <w:i/>
          <w:iCs/>
        </w:rPr>
        <w:t>Pensión Alimentaria</w:t>
      </w:r>
      <w:r w:rsidRPr="00BA2581">
        <w:rPr>
          <w:rFonts w:ascii="Book Antiqua" w:hAnsi="Book Antiqua" w:cs="Book Antiqua"/>
          <w:i/>
          <w:iCs/>
        </w:rPr>
        <w:t xml:space="preserve"> de</w:t>
      </w:r>
      <w:r w:rsidR="003D1500">
        <w:rPr>
          <w:rFonts w:ascii="Book Antiqua" w:hAnsi="Book Antiqua" w:cs="Book Antiqua"/>
          <w:i/>
          <w:iCs/>
        </w:rPr>
        <w:t xml:space="preserve">l Juzgado de Pensiones Alimentarias del II.C.J de San </w:t>
      </w:r>
      <w:r w:rsidR="001B02EB">
        <w:rPr>
          <w:rFonts w:ascii="Book Antiqua" w:hAnsi="Book Antiqua" w:cs="Book Antiqua"/>
          <w:i/>
          <w:iCs/>
        </w:rPr>
        <w:t xml:space="preserve">José </w:t>
      </w:r>
      <w:r w:rsidR="001B02EB" w:rsidRPr="00BA2581">
        <w:rPr>
          <w:rFonts w:ascii="Book Antiqua" w:hAnsi="Book Antiqua" w:cs="Book Antiqua"/>
          <w:i/>
          <w:iCs/>
        </w:rPr>
        <w:t>durante</w:t>
      </w:r>
      <w:r w:rsidRPr="00BA2581">
        <w:rPr>
          <w:rFonts w:ascii="Book Antiqua" w:hAnsi="Book Antiqua" w:cs="Book Antiqua"/>
          <w:i/>
          <w:iCs/>
        </w:rPr>
        <w:t xml:space="preserve"> el año 2019.</w:t>
      </w:r>
    </w:p>
    <w:p w14:paraId="751139F7" w14:textId="77777777" w:rsidR="00D71121" w:rsidRDefault="00D71121" w:rsidP="00482963">
      <w:pPr>
        <w:spacing w:line="240" w:lineRule="auto"/>
        <w:contextualSpacing/>
        <w:jc w:val="both"/>
        <w:rPr>
          <w:rFonts w:ascii="Book Antiqua" w:hAnsi="Book Antiqua" w:cs="Book Antiqua"/>
          <w:sz w:val="24"/>
          <w:szCs w:val="24"/>
        </w:rPr>
      </w:pPr>
    </w:p>
    <w:p w14:paraId="002BB8AE" w14:textId="477BD7C3" w:rsidR="00482963" w:rsidRDefault="00482963" w:rsidP="00482963">
      <w:pPr>
        <w:spacing w:line="240" w:lineRule="auto"/>
        <w:contextualSpacing/>
        <w:jc w:val="both"/>
        <w:rPr>
          <w:rFonts w:ascii="Book Antiqua" w:hAnsi="Book Antiqua" w:cs="Book Antiqua"/>
          <w:sz w:val="24"/>
          <w:szCs w:val="24"/>
        </w:rPr>
      </w:pPr>
      <w:r>
        <w:rPr>
          <w:rFonts w:ascii="Book Antiqua" w:hAnsi="Book Antiqua" w:cs="Book Antiqua"/>
          <w:sz w:val="24"/>
          <w:szCs w:val="24"/>
        </w:rPr>
        <w:t>A continuación, se presenta cuadro N° 3 con la propuesta para el cambio de la nomenclatura asignada a cada una de las categorías de puestos que conforman el despacho.</w:t>
      </w:r>
    </w:p>
    <w:p w14:paraId="28588C68" w14:textId="77777777" w:rsidR="00482963" w:rsidRPr="00AD696E" w:rsidRDefault="00482963" w:rsidP="00482963">
      <w:pPr>
        <w:spacing w:line="240" w:lineRule="auto"/>
        <w:jc w:val="both"/>
        <w:rPr>
          <w:rFonts w:ascii="Book Antiqua" w:hAnsi="Book Antiqua" w:cs="Book Antiqua"/>
          <w:sz w:val="24"/>
          <w:szCs w:val="24"/>
        </w:rPr>
      </w:pPr>
    </w:p>
    <w:p w14:paraId="680F372A" w14:textId="768630FE" w:rsidR="00482963" w:rsidRDefault="00482963" w:rsidP="00482963">
      <w:pPr>
        <w:pStyle w:val="Descripcin"/>
        <w:spacing w:after="0"/>
        <w:jc w:val="center"/>
        <w:rPr>
          <w:rFonts w:ascii="Book Antiqua" w:hAnsi="Book Antiqua" w:cs="Book Antiqua"/>
          <w:i w:val="0"/>
          <w:iCs w:val="0"/>
          <w:color w:val="auto"/>
          <w:sz w:val="22"/>
          <w:szCs w:val="22"/>
        </w:rPr>
      </w:pPr>
      <w:r w:rsidRPr="00D71121">
        <w:rPr>
          <w:rFonts w:ascii="Book Antiqua" w:hAnsi="Book Antiqua" w:cs="Book Antiqua"/>
          <w:i w:val="0"/>
          <w:iCs w:val="0"/>
          <w:color w:val="auto"/>
          <w:sz w:val="22"/>
          <w:szCs w:val="22"/>
        </w:rPr>
        <w:t>Cuadro 3. Nomenclatura actual y propuesta para el Juzgado de Pensiones Alimentarias</w:t>
      </w:r>
      <w:r w:rsidRPr="009D1F48">
        <w:rPr>
          <w:rFonts w:ascii="Book Antiqua" w:hAnsi="Book Antiqua" w:cs="Book Antiqua"/>
          <w:i w:val="0"/>
          <w:iCs w:val="0"/>
          <w:color w:val="auto"/>
          <w:sz w:val="22"/>
          <w:szCs w:val="22"/>
        </w:rPr>
        <w:t xml:space="preserve"> del II.C.J de </w:t>
      </w:r>
      <w:r w:rsidR="00ED79AC" w:rsidRPr="009D1F48">
        <w:rPr>
          <w:rFonts w:ascii="Book Antiqua" w:hAnsi="Book Antiqua" w:cs="Book Antiqua"/>
          <w:i w:val="0"/>
          <w:iCs w:val="0"/>
          <w:color w:val="auto"/>
          <w:sz w:val="22"/>
          <w:szCs w:val="22"/>
        </w:rPr>
        <w:t xml:space="preserve">San José </w:t>
      </w:r>
    </w:p>
    <w:p w14:paraId="1512680D" w14:textId="77777777" w:rsidR="00D71121" w:rsidRPr="00D71121" w:rsidRDefault="00D71121" w:rsidP="00D71121"/>
    <w:tbl>
      <w:tblPr>
        <w:tblW w:w="7544" w:type="dxa"/>
        <w:jc w:val="center"/>
        <w:tblCellMar>
          <w:left w:w="70" w:type="dxa"/>
          <w:right w:w="70" w:type="dxa"/>
        </w:tblCellMar>
        <w:tblLook w:val="04A0" w:firstRow="1" w:lastRow="0" w:firstColumn="1" w:lastColumn="0" w:noHBand="0" w:noVBand="1"/>
      </w:tblPr>
      <w:tblGrid>
        <w:gridCol w:w="3805"/>
        <w:gridCol w:w="3739"/>
      </w:tblGrid>
      <w:tr w:rsidR="00A73702" w:rsidRPr="009D1F48" w14:paraId="32C82186" w14:textId="77777777" w:rsidTr="009D1F48">
        <w:trPr>
          <w:trHeight w:val="305"/>
          <w:jc w:val="center"/>
        </w:trPr>
        <w:tc>
          <w:tcPr>
            <w:tcW w:w="7544"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3B97348F" w14:textId="77777777" w:rsidR="00A73702" w:rsidRPr="009D1F48" w:rsidRDefault="00A73702" w:rsidP="00A73702">
            <w:pPr>
              <w:spacing w:after="0" w:line="240" w:lineRule="auto"/>
              <w:jc w:val="center"/>
              <w:rPr>
                <w:rFonts w:ascii="Calibri" w:eastAsia="Times New Roman" w:hAnsi="Calibri" w:cs="Calibri"/>
                <w:b/>
                <w:bCs/>
                <w:color w:val="000000"/>
                <w:lang w:eastAsia="es-CR"/>
              </w:rPr>
            </w:pPr>
            <w:r w:rsidRPr="009D1F48">
              <w:rPr>
                <w:rFonts w:ascii="Calibri" w:eastAsia="Times New Roman" w:hAnsi="Calibri" w:cs="Calibri"/>
                <w:b/>
                <w:bCs/>
                <w:color w:val="000000"/>
                <w:lang w:eastAsia="es-CR"/>
              </w:rPr>
              <w:t>Juzgado de Pensiones Alimentarias del II.C.J de San José</w:t>
            </w:r>
          </w:p>
        </w:tc>
      </w:tr>
      <w:tr w:rsidR="00A73702" w:rsidRPr="00A73702" w14:paraId="01F2FAC5"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000000" w:fill="C6E0B4"/>
            <w:vAlign w:val="center"/>
            <w:hideMark/>
          </w:tcPr>
          <w:p w14:paraId="42BAE7C6" w14:textId="77777777" w:rsidR="00A73702" w:rsidRPr="009D1F48" w:rsidRDefault="00A73702" w:rsidP="00A73702">
            <w:pPr>
              <w:spacing w:after="0" w:line="240" w:lineRule="auto"/>
              <w:jc w:val="center"/>
              <w:rPr>
                <w:rFonts w:ascii="Book Antiqua" w:eastAsia="Times New Roman" w:hAnsi="Book Antiqua" w:cs="Calibri"/>
                <w:b/>
                <w:bCs/>
                <w:color w:val="000000"/>
                <w:lang w:eastAsia="es-CR"/>
              </w:rPr>
            </w:pPr>
            <w:r w:rsidRPr="009D1F48">
              <w:rPr>
                <w:rFonts w:ascii="Book Antiqua" w:eastAsia="Times New Roman" w:hAnsi="Book Antiqua" w:cs="Calibri"/>
                <w:b/>
                <w:bCs/>
                <w:color w:val="000000"/>
                <w:lang w:eastAsia="es-CR"/>
              </w:rPr>
              <w:t>Nomenclatura Actual</w:t>
            </w:r>
          </w:p>
        </w:tc>
        <w:tc>
          <w:tcPr>
            <w:tcW w:w="3739" w:type="dxa"/>
            <w:tcBorders>
              <w:top w:val="nil"/>
              <w:left w:val="nil"/>
              <w:bottom w:val="double" w:sz="6" w:space="0" w:color="auto"/>
              <w:right w:val="double" w:sz="6" w:space="0" w:color="auto"/>
            </w:tcBorders>
            <w:shd w:val="clear" w:color="000000" w:fill="C6E0B4"/>
            <w:vAlign w:val="center"/>
            <w:hideMark/>
          </w:tcPr>
          <w:p w14:paraId="175A6575" w14:textId="77777777" w:rsidR="00A73702" w:rsidRPr="00A73702" w:rsidRDefault="00A73702" w:rsidP="00A73702">
            <w:pPr>
              <w:spacing w:after="0" w:line="240" w:lineRule="auto"/>
              <w:jc w:val="center"/>
              <w:rPr>
                <w:rFonts w:ascii="Book Antiqua" w:eastAsia="Times New Roman" w:hAnsi="Book Antiqua" w:cs="Calibri"/>
                <w:b/>
                <w:bCs/>
                <w:color w:val="000000"/>
                <w:lang w:eastAsia="es-CR"/>
              </w:rPr>
            </w:pPr>
            <w:r w:rsidRPr="009D1F48">
              <w:rPr>
                <w:rFonts w:ascii="Book Antiqua" w:eastAsia="Times New Roman" w:hAnsi="Book Antiqua" w:cs="Calibri"/>
                <w:b/>
                <w:bCs/>
                <w:color w:val="000000"/>
                <w:lang w:eastAsia="es-CR"/>
              </w:rPr>
              <w:t>Nomenclatura propuesta</w:t>
            </w:r>
          </w:p>
        </w:tc>
      </w:tr>
      <w:tr w:rsidR="00A73702" w:rsidRPr="00A73702" w14:paraId="1ECAB0D1"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18B130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w:t>
            </w:r>
          </w:p>
        </w:tc>
        <w:tc>
          <w:tcPr>
            <w:tcW w:w="3739" w:type="dxa"/>
            <w:tcBorders>
              <w:top w:val="nil"/>
              <w:left w:val="nil"/>
              <w:bottom w:val="double" w:sz="6" w:space="0" w:color="auto"/>
              <w:right w:val="double" w:sz="6" w:space="0" w:color="auto"/>
            </w:tcBorders>
            <w:shd w:val="clear" w:color="auto" w:fill="auto"/>
            <w:vAlign w:val="center"/>
            <w:hideMark/>
          </w:tcPr>
          <w:p w14:paraId="2F6708D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01</w:t>
            </w:r>
          </w:p>
        </w:tc>
      </w:tr>
      <w:tr w:rsidR="00A73702" w:rsidRPr="00A73702" w14:paraId="4AED676D"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0EE08C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01 Terminación Par </w:t>
            </w:r>
          </w:p>
        </w:tc>
        <w:tc>
          <w:tcPr>
            <w:tcW w:w="3739" w:type="dxa"/>
            <w:tcBorders>
              <w:top w:val="nil"/>
              <w:left w:val="nil"/>
              <w:bottom w:val="double" w:sz="6" w:space="0" w:color="auto"/>
              <w:right w:val="double" w:sz="6" w:space="0" w:color="auto"/>
            </w:tcBorders>
            <w:shd w:val="clear" w:color="auto" w:fill="auto"/>
            <w:vAlign w:val="center"/>
            <w:hideMark/>
          </w:tcPr>
          <w:p w14:paraId="26D4C09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02</w:t>
            </w:r>
          </w:p>
        </w:tc>
      </w:tr>
      <w:tr w:rsidR="00A73702" w:rsidRPr="00A73702" w14:paraId="0C577A22"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0A5A322"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Tramitador/a 02 Terminación Impar</w:t>
            </w:r>
          </w:p>
        </w:tc>
        <w:tc>
          <w:tcPr>
            <w:tcW w:w="3739" w:type="dxa"/>
            <w:tcBorders>
              <w:top w:val="nil"/>
              <w:left w:val="nil"/>
              <w:bottom w:val="double" w:sz="6" w:space="0" w:color="auto"/>
              <w:right w:val="double" w:sz="6" w:space="0" w:color="auto"/>
            </w:tcBorders>
            <w:shd w:val="clear" w:color="auto" w:fill="auto"/>
            <w:vAlign w:val="center"/>
            <w:hideMark/>
          </w:tcPr>
          <w:p w14:paraId="3D6FFD5C"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03</w:t>
            </w:r>
          </w:p>
        </w:tc>
      </w:tr>
      <w:tr w:rsidR="00A73702" w:rsidRPr="00A73702" w14:paraId="1A8C7FD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2F5175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01 </w:t>
            </w:r>
          </w:p>
        </w:tc>
        <w:tc>
          <w:tcPr>
            <w:tcW w:w="3739" w:type="dxa"/>
            <w:tcBorders>
              <w:top w:val="nil"/>
              <w:left w:val="nil"/>
              <w:bottom w:val="double" w:sz="6" w:space="0" w:color="auto"/>
              <w:right w:val="double" w:sz="6" w:space="0" w:color="auto"/>
            </w:tcBorders>
            <w:shd w:val="clear" w:color="auto" w:fill="auto"/>
            <w:vAlign w:val="center"/>
            <w:hideMark/>
          </w:tcPr>
          <w:p w14:paraId="5F8C0AF0"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01</w:t>
            </w:r>
          </w:p>
        </w:tc>
      </w:tr>
      <w:tr w:rsidR="00A73702" w:rsidRPr="00A73702" w14:paraId="6B87856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B112F1A"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02 </w:t>
            </w:r>
          </w:p>
        </w:tc>
        <w:tc>
          <w:tcPr>
            <w:tcW w:w="3739" w:type="dxa"/>
            <w:tcBorders>
              <w:top w:val="nil"/>
              <w:left w:val="nil"/>
              <w:bottom w:val="double" w:sz="6" w:space="0" w:color="auto"/>
              <w:right w:val="double" w:sz="6" w:space="0" w:color="auto"/>
            </w:tcBorders>
            <w:shd w:val="clear" w:color="auto" w:fill="auto"/>
            <w:vAlign w:val="center"/>
            <w:hideMark/>
          </w:tcPr>
          <w:p w14:paraId="7D48C3AB"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02</w:t>
            </w:r>
          </w:p>
        </w:tc>
      </w:tr>
      <w:tr w:rsidR="00A73702" w:rsidRPr="00A73702" w14:paraId="5CC8981A"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915E496"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03 </w:t>
            </w:r>
          </w:p>
        </w:tc>
        <w:tc>
          <w:tcPr>
            <w:tcW w:w="3739" w:type="dxa"/>
            <w:tcBorders>
              <w:top w:val="nil"/>
              <w:left w:val="nil"/>
              <w:bottom w:val="double" w:sz="6" w:space="0" w:color="auto"/>
              <w:right w:val="double" w:sz="6" w:space="0" w:color="auto"/>
            </w:tcBorders>
            <w:shd w:val="clear" w:color="auto" w:fill="auto"/>
            <w:vAlign w:val="center"/>
            <w:hideMark/>
          </w:tcPr>
          <w:p w14:paraId="67EF276E"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03</w:t>
            </w:r>
          </w:p>
        </w:tc>
      </w:tr>
      <w:tr w:rsidR="00A73702" w:rsidRPr="00A73702" w14:paraId="116456AB"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68001ED"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04 </w:t>
            </w:r>
          </w:p>
        </w:tc>
        <w:tc>
          <w:tcPr>
            <w:tcW w:w="3739" w:type="dxa"/>
            <w:tcBorders>
              <w:top w:val="nil"/>
              <w:left w:val="nil"/>
              <w:bottom w:val="double" w:sz="6" w:space="0" w:color="auto"/>
              <w:right w:val="double" w:sz="6" w:space="0" w:color="auto"/>
            </w:tcBorders>
            <w:shd w:val="clear" w:color="auto" w:fill="auto"/>
            <w:vAlign w:val="center"/>
            <w:hideMark/>
          </w:tcPr>
          <w:p w14:paraId="47D6AAD4"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04</w:t>
            </w:r>
          </w:p>
        </w:tc>
      </w:tr>
      <w:tr w:rsidR="00A73702" w:rsidRPr="00A73702" w14:paraId="70C49C4C"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15D94D1"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05</w:t>
            </w:r>
          </w:p>
        </w:tc>
        <w:tc>
          <w:tcPr>
            <w:tcW w:w="3739" w:type="dxa"/>
            <w:tcBorders>
              <w:top w:val="nil"/>
              <w:left w:val="nil"/>
              <w:bottom w:val="double" w:sz="6" w:space="0" w:color="auto"/>
              <w:right w:val="double" w:sz="6" w:space="0" w:color="auto"/>
            </w:tcBorders>
            <w:shd w:val="clear" w:color="auto" w:fill="auto"/>
            <w:vAlign w:val="center"/>
            <w:hideMark/>
          </w:tcPr>
          <w:p w14:paraId="0E2306B2"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05</w:t>
            </w:r>
          </w:p>
        </w:tc>
      </w:tr>
      <w:tr w:rsidR="00A73702" w:rsidRPr="00A73702" w14:paraId="6016387F"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1AD144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01 </w:t>
            </w:r>
          </w:p>
        </w:tc>
        <w:tc>
          <w:tcPr>
            <w:tcW w:w="3739" w:type="dxa"/>
            <w:tcBorders>
              <w:top w:val="nil"/>
              <w:left w:val="nil"/>
              <w:bottom w:val="double" w:sz="6" w:space="0" w:color="auto"/>
              <w:right w:val="double" w:sz="6" w:space="0" w:color="auto"/>
            </w:tcBorders>
            <w:shd w:val="clear" w:color="auto" w:fill="auto"/>
            <w:vAlign w:val="center"/>
            <w:hideMark/>
          </w:tcPr>
          <w:p w14:paraId="27F0E88D"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01</w:t>
            </w:r>
          </w:p>
        </w:tc>
      </w:tr>
      <w:tr w:rsidR="00A73702" w:rsidRPr="00A73702" w14:paraId="5028DE52"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F8240B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Conciliador/a 02</w:t>
            </w:r>
          </w:p>
        </w:tc>
        <w:tc>
          <w:tcPr>
            <w:tcW w:w="3739" w:type="dxa"/>
            <w:tcBorders>
              <w:top w:val="nil"/>
              <w:left w:val="nil"/>
              <w:bottom w:val="double" w:sz="6" w:space="0" w:color="auto"/>
              <w:right w:val="double" w:sz="6" w:space="0" w:color="auto"/>
            </w:tcBorders>
            <w:shd w:val="clear" w:color="auto" w:fill="auto"/>
            <w:vAlign w:val="center"/>
            <w:hideMark/>
          </w:tcPr>
          <w:p w14:paraId="52F9B1D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02</w:t>
            </w:r>
          </w:p>
        </w:tc>
      </w:tr>
      <w:tr w:rsidR="00A73702" w:rsidRPr="00A73702" w14:paraId="715EBF07"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AE5DFBB"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lastRenderedPageBreak/>
              <w:t>Juez/a Conciliador/a 03</w:t>
            </w:r>
          </w:p>
        </w:tc>
        <w:tc>
          <w:tcPr>
            <w:tcW w:w="3739" w:type="dxa"/>
            <w:tcBorders>
              <w:top w:val="nil"/>
              <w:left w:val="nil"/>
              <w:bottom w:val="double" w:sz="6" w:space="0" w:color="auto"/>
              <w:right w:val="double" w:sz="6" w:space="0" w:color="auto"/>
            </w:tcBorders>
            <w:shd w:val="clear" w:color="auto" w:fill="auto"/>
            <w:vAlign w:val="center"/>
            <w:hideMark/>
          </w:tcPr>
          <w:p w14:paraId="6FC4F102"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03</w:t>
            </w:r>
          </w:p>
        </w:tc>
      </w:tr>
      <w:tr w:rsidR="00A73702" w:rsidRPr="00A73702" w14:paraId="4E71D453"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AD35F8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04 </w:t>
            </w:r>
          </w:p>
        </w:tc>
        <w:tc>
          <w:tcPr>
            <w:tcW w:w="3739" w:type="dxa"/>
            <w:tcBorders>
              <w:top w:val="nil"/>
              <w:left w:val="nil"/>
              <w:bottom w:val="double" w:sz="6" w:space="0" w:color="auto"/>
              <w:right w:val="double" w:sz="6" w:space="0" w:color="auto"/>
            </w:tcBorders>
            <w:shd w:val="clear" w:color="auto" w:fill="auto"/>
            <w:vAlign w:val="center"/>
            <w:hideMark/>
          </w:tcPr>
          <w:p w14:paraId="7A05E011"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04</w:t>
            </w:r>
          </w:p>
        </w:tc>
      </w:tr>
      <w:tr w:rsidR="00A73702" w:rsidRPr="00A73702" w14:paraId="78E1E456"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FEB6092"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05 </w:t>
            </w:r>
          </w:p>
        </w:tc>
        <w:tc>
          <w:tcPr>
            <w:tcW w:w="3739" w:type="dxa"/>
            <w:tcBorders>
              <w:top w:val="nil"/>
              <w:left w:val="nil"/>
              <w:bottom w:val="double" w:sz="6" w:space="0" w:color="auto"/>
              <w:right w:val="double" w:sz="6" w:space="0" w:color="auto"/>
            </w:tcBorders>
            <w:shd w:val="clear" w:color="auto" w:fill="auto"/>
            <w:vAlign w:val="center"/>
            <w:hideMark/>
          </w:tcPr>
          <w:p w14:paraId="03E4BAE0"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05</w:t>
            </w:r>
          </w:p>
        </w:tc>
      </w:tr>
      <w:tr w:rsidR="00A73702" w:rsidRPr="00A73702" w14:paraId="41CCE219"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D01A39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Coordinador/a Judicial 1</w:t>
            </w:r>
          </w:p>
        </w:tc>
        <w:tc>
          <w:tcPr>
            <w:tcW w:w="3739" w:type="dxa"/>
            <w:tcBorders>
              <w:top w:val="nil"/>
              <w:left w:val="nil"/>
              <w:bottom w:val="double" w:sz="6" w:space="0" w:color="auto"/>
              <w:right w:val="double" w:sz="6" w:space="0" w:color="auto"/>
            </w:tcBorders>
            <w:shd w:val="clear" w:color="auto" w:fill="auto"/>
            <w:vAlign w:val="center"/>
            <w:hideMark/>
          </w:tcPr>
          <w:p w14:paraId="12EDA483"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01</w:t>
            </w:r>
          </w:p>
        </w:tc>
      </w:tr>
      <w:tr w:rsidR="00A73702" w:rsidRPr="00A73702" w14:paraId="678CEE13"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C0AAED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Coordinador/a Judicial 2</w:t>
            </w:r>
          </w:p>
        </w:tc>
        <w:tc>
          <w:tcPr>
            <w:tcW w:w="3739" w:type="dxa"/>
            <w:tcBorders>
              <w:top w:val="nil"/>
              <w:left w:val="nil"/>
              <w:bottom w:val="double" w:sz="6" w:space="0" w:color="auto"/>
              <w:right w:val="double" w:sz="6" w:space="0" w:color="auto"/>
            </w:tcBorders>
            <w:shd w:val="clear" w:color="auto" w:fill="auto"/>
            <w:vAlign w:val="center"/>
            <w:hideMark/>
          </w:tcPr>
          <w:p w14:paraId="70E3A063"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02</w:t>
            </w:r>
          </w:p>
        </w:tc>
      </w:tr>
      <w:tr w:rsidR="00A73702" w:rsidRPr="00A73702" w14:paraId="6FC5366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4962F56"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0</w:t>
            </w:r>
          </w:p>
        </w:tc>
        <w:tc>
          <w:tcPr>
            <w:tcW w:w="3739" w:type="dxa"/>
            <w:tcBorders>
              <w:top w:val="nil"/>
              <w:left w:val="nil"/>
              <w:bottom w:val="double" w:sz="6" w:space="0" w:color="auto"/>
              <w:right w:val="double" w:sz="6" w:space="0" w:color="auto"/>
            </w:tcBorders>
            <w:shd w:val="clear" w:color="auto" w:fill="auto"/>
            <w:vAlign w:val="center"/>
            <w:hideMark/>
          </w:tcPr>
          <w:p w14:paraId="30A2C751"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01</w:t>
            </w:r>
          </w:p>
        </w:tc>
      </w:tr>
      <w:tr w:rsidR="00A73702" w:rsidRPr="00A73702" w14:paraId="549634B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BC60927"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1 </w:t>
            </w:r>
          </w:p>
        </w:tc>
        <w:tc>
          <w:tcPr>
            <w:tcW w:w="3739" w:type="dxa"/>
            <w:tcBorders>
              <w:top w:val="nil"/>
              <w:left w:val="nil"/>
              <w:bottom w:val="double" w:sz="6" w:space="0" w:color="auto"/>
              <w:right w:val="double" w:sz="6" w:space="0" w:color="auto"/>
            </w:tcBorders>
            <w:shd w:val="clear" w:color="auto" w:fill="auto"/>
            <w:vAlign w:val="center"/>
            <w:hideMark/>
          </w:tcPr>
          <w:p w14:paraId="775A0C4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02</w:t>
            </w:r>
          </w:p>
        </w:tc>
      </w:tr>
      <w:tr w:rsidR="00A73702" w:rsidRPr="00A73702" w14:paraId="206A6C39"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1725057"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2 </w:t>
            </w:r>
          </w:p>
        </w:tc>
        <w:tc>
          <w:tcPr>
            <w:tcW w:w="3739" w:type="dxa"/>
            <w:tcBorders>
              <w:top w:val="nil"/>
              <w:left w:val="nil"/>
              <w:bottom w:val="double" w:sz="6" w:space="0" w:color="auto"/>
              <w:right w:val="double" w:sz="6" w:space="0" w:color="auto"/>
            </w:tcBorders>
            <w:shd w:val="clear" w:color="auto" w:fill="auto"/>
            <w:vAlign w:val="center"/>
            <w:hideMark/>
          </w:tcPr>
          <w:p w14:paraId="3980E1FD"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03</w:t>
            </w:r>
          </w:p>
        </w:tc>
      </w:tr>
      <w:tr w:rsidR="00A73702" w:rsidRPr="00A73702" w14:paraId="4369E7CB"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DC67ADC"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3 </w:t>
            </w:r>
          </w:p>
        </w:tc>
        <w:tc>
          <w:tcPr>
            <w:tcW w:w="3739" w:type="dxa"/>
            <w:tcBorders>
              <w:top w:val="nil"/>
              <w:left w:val="nil"/>
              <w:bottom w:val="double" w:sz="6" w:space="0" w:color="auto"/>
              <w:right w:val="double" w:sz="6" w:space="0" w:color="auto"/>
            </w:tcBorders>
            <w:shd w:val="clear" w:color="auto" w:fill="auto"/>
            <w:vAlign w:val="center"/>
            <w:hideMark/>
          </w:tcPr>
          <w:p w14:paraId="32640D9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04</w:t>
            </w:r>
          </w:p>
        </w:tc>
      </w:tr>
      <w:tr w:rsidR="00A73702" w:rsidRPr="00A73702" w14:paraId="065FF0A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0EE285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11 </w:t>
            </w:r>
          </w:p>
        </w:tc>
        <w:tc>
          <w:tcPr>
            <w:tcW w:w="3739" w:type="dxa"/>
            <w:tcBorders>
              <w:top w:val="nil"/>
              <w:left w:val="nil"/>
              <w:bottom w:val="double" w:sz="6" w:space="0" w:color="auto"/>
              <w:right w:val="double" w:sz="6" w:space="0" w:color="auto"/>
            </w:tcBorders>
            <w:shd w:val="clear" w:color="auto" w:fill="auto"/>
            <w:vAlign w:val="center"/>
            <w:hideMark/>
          </w:tcPr>
          <w:p w14:paraId="5B8E8A63"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05</w:t>
            </w:r>
          </w:p>
        </w:tc>
      </w:tr>
      <w:tr w:rsidR="00A73702" w:rsidRPr="00A73702" w14:paraId="3590582A"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9A0E83A"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5 </w:t>
            </w:r>
          </w:p>
        </w:tc>
        <w:tc>
          <w:tcPr>
            <w:tcW w:w="3739" w:type="dxa"/>
            <w:tcBorders>
              <w:top w:val="nil"/>
              <w:left w:val="nil"/>
              <w:bottom w:val="double" w:sz="6" w:space="0" w:color="auto"/>
              <w:right w:val="double" w:sz="6" w:space="0" w:color="auto"/>
            </w:tcBorders>
            <w:shd w:val="clear" w:color="auto" w:fill="auto"/>
            <w:vAlign w:val="center"/>
            <w:hideMark/>
          </w:tcPr>
          <w:p w14:paraId="1CF9C892"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06</w:t>
            </w:r>
          </w:p>
        </w:tc>
      </w:tr>
      <w:tr w:rsidR="00A73702" w:rsidRPr="00A73702" w14:paraId="63112526"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D9315E6"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6 </w:t>
            </w:r>
          </w:p>
        </w:tc>
        <w:tc>
          <w:tcPr>
            <w:tcW w:w="3739" w:type="dxa"/>
            <w:tcBorders>
              <w:top w:val="nil"/>
              <w:left w:val="nil"/>
              <w:bottom w:val="double" w:sz="6" w:space="0" w:color="auto"/>
              <w:right w:val="double" w:sz="6" w:space="0" w:color="auto"/>
            </w:tcBorders>
            <w:shd w:val="clear" w:color="auto" w:fill="auto"/>
            <w:vAlign w:val="center"/>
            <w:hideMark/>
          </w:tcPr>
          <w:p w14:paraId="0EBC262C"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07</w:t>
            </w:r>
          </w:p>
        </w:tc>
      </w:tr>
      <w:tr w:rsidR="00A73702" w:rsidRPr="00A73702" w14:paraId="2829CA8A"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3CB015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7</w:t>
            </w:r>
          </w:p>
        </w:tc>
        <w:tc>
          <w:tcPr>
            <w:tcW w:w="3739" w:type="dxa"/>
            <w:tcBorders>
              <w:top w:val="nil"/>
              <w:left w:val="nil"/>
              <w:bottom w:val="double" w:sz="6" w:space="0" w:color="auto"/>
              <w:right w:val="double" w:sz="6" w:space="0" w:color="auto"/>
            </w:tcBorders>
            <w:shd w:val="clear" w:color="auto" w:fill="auto"/>
            <w:vAlign w:val="center"/>
            <w:hideMark/>
          </w:tcPr>
          <w:p w14:paraId="3E002F7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08</w:t>
            </w:r>
          </w:p>
        </w:tc>
      </w:tr>
      <w:tr w:rsidR="00A73702" w:rsidRPr="00A73702" w14:paraId="00217CD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64BCF9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13</w:t>
            </w:r>
          </w:p>
        </w:tc>
        <w:tc>
          <w:tcPr>
            <w:tcW w:w="3739" w:type="dxa"/>
            <w:tcBorders>
              <w:top w:val="nil"/>
              <w:left w:val="nil"/>
              <w:bottom w:val="double" w:sz="6" w:space="0" w:color="auto"/>
              <w:right w:val="double" w:sz="6" w:space="0" w:color="auto"/>
            </w:tcBorders>
            <w:shd w:val="clear" w:color="auto" w:fill="auto"/>
            <w:vAlign w:val="center"/>
            <w:hideMark/>
          </w:tcPr>
          <w:p w14:paraId="0567F4A8"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09</w:t>
            </w:r>
          </w:p>
        </w:tc>
      </w:tr>
      <w:tr w:rsidR="00A73702" w:rsidRPr="00A73702" w14:paraId="05187BD9"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FC00E1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12 </w:t>
            </w:r>
          </w:p>
        </w:tc>
        <w:tc>
          <w:tcPr>
            <w:tcW w:w="3739" w:type="dxa"/>
            <w:tcBorders>
              <w:top w:val="nil"/>
              <w:left w:val="nil"/>
              <w:bottom w:val="double" w:sz="6" w:space="0" w:color="auto"/>
              <w:right w:val="double" w:sz="6" w:space="0" w:color="auto"/>
            </w:tcBorders>
            <w:shd w:val="clear" w:color="auto" w:fill="auto"/>
            <w:vAlign w:val="center"/>
            <w:hideMark/>
          </w:tcPr>
          <w:p w14:paraId="25E9601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10</w:t>
            </w:r>
          </w:p>
        </w:tc>
      </w:tr>
      <w:tr w:rsidR="00A73702" w:rsidRPr="00A73702" w14:paraId="4944301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753E25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10 </w:t>
            </w:r>
          </w:p>
        </w:tc>
        <w:tc>
          <w:tcPr>
            <w:tcW w:w="3739" w:type="dxa"/>
            <w:tcBorders>
              <w:top w:val="nil"/>
              <w:left w:val="nil"/>
              <w:bottom w:val="double" w:sz="6" w:space="0" w:color="auto"/>
              <w:right w:val="double" w:sz="6" w:space="0" w:color="auto"/>
            </w:tcBorders>
            <w:shd w:val="clear" w:color="auto" w:fill="auto"/>
            <w:vAlign w:val="center"/>
            <w:hideMark/>
          </w:tcPr>
          <w:p w14:paraId="081FDBE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01</w:t>
            </w:r>
          </w:p>
        </w:tc>
      </w:tr>
      <w:tr w:rsidR="00A73702" w:rsidRPr="00A73702" w14:paraId="303BDD51"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7F6CAC2"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31CD68D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02</w:t>
            </w:r>
          </w:p>
        </w:tc>
      </w:tr>
      <w:tr w:rsidR="00A73702" w:rsidRPr="00A73702" w14:paraId="187DA674"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3A644C5"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 Judicial Tramitador 05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1CA8F2F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03</w:t>
            </w:r>
          </w:p>
        </w:tc>
      </w:tr>
      <w:tr w:rsidR="00A73702" w:rsidRPr="00A73702" w14:paraId="381FB7D4"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76776E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03 Manifestación </w:t>
            </w:r>
          </w:p>
        </w:tc>
        <w:tc>
          <w:tcPr>
            <w:tcW w:w="3739" w:type="dxa"/>
            <w:tcBorders>
              <w:top w:val="nil"/>
              <w:left w:val="nil"/>
              <w:bottom w:val="double" w:sz="6" w:space="0" w:color="auto"/>
              <w:right w:val="double" w:sz="6" w:space="0" w:color="auto"/>
            </w:tcBorders>
            <w:shd w:val="clear" w:color="auto" w:fill="auto"/>
            <w:vAlign w:val="center"/>
            <w:hideMark/>
          </w:tcPr>
          <w:p w14:paraId="474834D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04</w:t>
            </w:r>
          </w:p>
        </w:tc>
      </w:tr>
      <w:tr w:rsidR="00A73702" w:rsidRPr="00A73702" w14:paraId="4748613C"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3DC21CC"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1F096A86"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05</w:t>
            </w:r>
          </w:p>
        </w:tc>
      </w:tr>
      <w:tr w:rsidR="00A73702" w:rsidRPr="00A73702" w14:paraId="2B4E6CD6"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EC70A5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9 </w:t>
            </w:r>
          </w:p>
        </w:tc>
        <w:tc>
          <w:tcPr>
            <w:tcW w:w="3739" w:type="dxa"/>
            <w:tcBorders>
              <w:top w:val="nil"/>
              <w:left w:val="nil"/>
              <w:bottom w:val="double" w:sz="6" w:space="0" w:color="auto"/>
              <w:right w:val="double" w:sz="6" w:space="0" w:color="auto"/>
            </w:tcBorders>
            <w:shd w:val="clear" w:color="auto" w:fill="auto"/>
            <w:vAlign w:val="center"/>
            <w:hideMark/>
          </w:tcPr>
          <w:p w14:paraId="74E5B49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01</w:t>
            </w:r>
          </w:p>
        </w:tc>
      </w:tr>
      <w:tr w:rsidR="00A73702" w:rsidRPr="00A73702" w14:paraId="59E1F5E0"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AB20F0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06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1BF67B3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02</w:t>
            </w:r>
          </w:p>
        </w:tc>
      </w:tr>
      <w:tr w:rsidR="00A73702" w:rsidRPr="00A73702" w14:paraId="4934ED0A"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CA266B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0D4C751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03</w:t>
            </w:r>
          </w:p>
        </w:tc>
      </w:tr>
      <w:tr w:rsidR="00A73702" w:rsidRPr="00A73702" w14:paraId="766B73C0"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E7671E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70FB5EA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04</w:t>
            </w:r>
          </w:p>
        </w:tc>
      </w:tr>
      <w:tr w:rsidR="00A73702" w:rsidRPr="00A73702" w14:paraId="6F69FD8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3447E6B"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Cajero </w:t>
            </w:r>
          </w:p>
        </w:tc>
        <w:tc>
          <w:tcPr>
            <w:tcW w:w="3739" w:type="dxa"/>
            <w:tcBorders>
              <w:top w:val="nil"/>
              <w:left w:val="nil"/>
              <w:bottom w:val="double" w:sz="6" w:space="0" w:color="auto"/>
              <w:right w:val="double" w:sz="6" w:space="0" w:color="auto"/>
            </w:tcBorders>
            <w:shd w:val="clear" w:color="auto" w:fill="auto"/>
            <w:vAlign w:val="center"/>
            <w:hideMark/>
          </w:tcPr>
          <w:p w14:paraId="45B2977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01</w:t>
            </w:r>
          </w:p>
        </w:tc>
      </w:tr>
      <w:tr w:rsidR="00A73702" w:rsidRPr="00A73702" w14:paraId="7652A64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0303EEB"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01 Cajero </w:t>
            </w:r>
          </w:p>
        </w:tc>
        <w:tc>
          <w:tcPr>
            <w:tcW w:w="3739" w:type="dxa"/>
            <w:tcBorders>
              <w:top w:val="nil"/>
              <w:left w:val="nil"/>
              <w:bottom w:val="double" w:sz="6" w:space="0" w:color="auto"/>
              <w:right w:val="double" w:sz="6" w:space="0" w:color="auto"/>
            </w:tcBorders>
            <w:shd w:val="clear" w:color="auto" w:fill="auto"/>
            <w:vAlign w:val="center"/>
            <w:hideMark/>
          </w:tcPr>
          <w:p w14:paraId="65EAA89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02</w:t>
            </w:r>
          </w:p>
        </w:tc>
      </w:tr>
      <w:tr w:rsidR="00A73702" w:rsidRPr="00A73702" w14:paraId="4B368943" w14:textId="77777777" w:rsidTr="009D1F48">
        <w:trPr>
          <w:trHeight w:val="512"/>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BC21AE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 Técnico Judicial Central telefónica </w:t>
            </w:r>
          </w:p>
        </w:tc>
        <w:tc>
          <w:tcPr>
            <w:tcW w:w="3739" w:type="dxa"/>
            <w:tcBorders>
              <w:top w:val="nil"/>
              <w:left w:val="nil"/>
              <w:bottom w:val="double" w:sz="6" w:space="0" w:color="auto"/>
              <w:right w:val="double" w:sz="6" w:space="0" w:color="auto"/>
            </w:tcBorders>
            <w:shd w:val="clear" w:color="auto" w:fill="auto"/>
            <w:vAlign w:val="center"/>
            <w:hideMark/>
          </w:tcPr>
          <w:p w14:paraId="408F0EC6"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01</w:t>
            </w:r>
          </w:p>
        </w:tc>
      </w:tr>
      <w:tr w:rsidR="00A73702" w:rsidRPr="00A73702" w14:paraId="68ADCC5D"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63CA63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Llamadas Audiencias </w:t>
            </w:r>
          </w:p>
        </w:tc>
        <w:tc>
          <w:tcPr>
            <w:tcW w:w="3739" w:type="dxa"/>
            <w:tcBorders>
              <w:top w:val="nil"/>
              <w:left w:val="nil"/>
              <w:bottom w:val="double" w:sz="6" w:space="0" w:color="auto"/>
              <w:right w:val="double" w:sz="6" w:space="0" w:color="auto"/>
            </w:tcBorders>
            <w:shd w:val="clear" w:color="auto" w:fill="auto"/>
            <w:vAlign w:val="center"/>
            <w:hideMark/>
          </w:tcPr>
          <w:p w14:paraId="5FC0208E"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02</w:t>
            </w:r>
          </w:p>
        </w:tc>
      </w:tr>
      <w:tr w:rsidR="00A73702" w:rsidRPr="00A73702" w14:paraId="0B0BE869"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E85F163"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lastRenderedPageBreak/>
              <w:t xml:space="preserve">Técnico/a Judicial - Escritos y Actas </w:t>
            </w:r>
          </w:p>
        </w:tc>
        <w:tc>
          <w:tcPr>
            <w:tcW w:w="3739" w:type="dxa"/>
            <w:tcBorders>
              <w:top w:val="nil"/>
              <w:left w:val="nil"/>
              <w:bottom w:val="double" w:sz="6" w:space="0" w:color="auto"/>
              <w:right w:val="double" w:sz="6" w:space="0" w:color="auto"/>
            </w:tcBorders>
            <w:shd w:val="clear" w:color="auto" w:fill="auto"/>
            <w:vAlign w:val="center"/>
            <w:hideMark/>
          </w:tcPr>
          <w:p w14:paraId="238A487F"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Escritos</w:t>
            </w:r>
          </w:p>
        </w:tc>
      </w:tr>
      <w:tr w:rsidR="00A73702" w:rsidRPr="00A73702" w14:paraId="20B662A5" w14:textId="77777777" w:rsidTr="009D1F48">
        <w:trPr>
          <w:trHeight w:val="308"/>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2DFC76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Comunicaciones Judiciales </w:t>
            </w:r>
          </w:p>
        </w:tc>
        <w:tc>
          <w:tcPr>
            <w:tcW w:w="3739" w:type="dxa"/>
            <w:tcBorders>
              <w:top w:val="nil"/>
              <w:left w:val="nil"/>
              <w:bottom w:val="double" w:sz="6" w:space="0" w:color="auto"/>
              <w:right w:val="double" w:sz="6" w:space="0" w:color="auto"/>
            </w:tcBorders>
            <w:shd w:val="clear" w:color="auto" w:fill="auto"/>
            <w:vAlign w:val="center"/>
            <w:hideMark/>
          </w:tcPr>
          <w:p w14:paraId="3DF2A52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Comunicaciones 01</w:t>
            </w:r>
          </w:p>
        </w:tc>
      </w:tr>
      <w:tr w:rsidR="00A73702" w:rsidRPr="00A73702" w14:paraId="0AACDC77"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FF3247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Asuntos nuevos </w:t>
            </w:r>
          </w:p>
        </w:tc>
        <w:tc>
          <w:tcPr>
            <w:tcW w:w="3739" w:type="dxa"/>
            <w:tcBorders>
              <w:top w:val="nil"/>
              <w:left w:val="nil"/>
              <w:bottom w:val="double" w:sz="6" w:space="0" w:color="auto"/>
              <w:right w:val="double" w:sz="6" w:space="0" w:color="auto"/>
            </w:tcBorders>
            <w:shd w:val="clear" w:color="auto" w:fill="auto"/>
            <w:vAlign w:val="center"/>
            <w:hideMark/>
          </w:tcPr>
          <w:p w14:paraId="7DCBB35C"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Nuevos 01</w:t>
            </w:r>
          </w:p>
        </w:tc>
      </w:tr>
      <w:tr w:rsidR="00A73702" w:rsidRPr="00A73702" w14:paraId="79CA38A6"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4928771"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4 </w:t>
            </w:r>
          </w:p>
        </w:tc>
        <w:tc>
          <w:tcPr>
            <w:tcW w:w="3739" w:type="dxa"/>
            <w:tcBorders>
              <w:top w:val="nil"/>
              <w:left w:val="nil"/>
              <w:bottom w:val="double" w:sz="6" w:space="0" w:color="auto"/>
              <w:right w:val="double" w:sz="6" w:space="0" w:color="auto"/>
            </w:tcBorders>
            <w:shd w:val="clear" w:color="auto" w:fill="auto"/>
            <w:vAlign w:val="center"/>
            <w:hideMark/>
          </w:tcPr>
          <w:p w14:paraId="2462B51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11</w:t>
            </w:r>
          </w:p>
        </w:tc>
      </w:tr>
      <w:tr w:rsidR="00A73702" w:rsidRPr="00A73702" w14:paraId="429002EC"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DEC3DD3"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 Agregar Apremios</w:t>
            </w:r>
          </w:p>
        </w:tc>
        <w:tc>
          <w:tcPr>
            <w:tcW w:w="3739" w:type="dxa"/>
            <w:tcBorders>
              <w:top w:val="nil"/>
              <w:left w:val="nil"/>
              <w:bottom w:val="double" w:sz="6" w:space="0" w:color="auto"/>
              <w:right w:val="double" w:sz="6" w:space="0" w:color="auto"/>
            </w:tcBorders>
            <w:shd w:val="clear" w:color="auto" w:fill="auto"/>
            <w:vAlign w:val="center"/>
            <w:hideMark/>
          </w:tcPr>
          <w:p w14:paraId="4B0CBBD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Supernumerario 01</w:t>
            </w:r>
          </w:p>
        </w:tc>
      </w:tr>
    </w:tbl>
    <w:p w14:paraId="00C26527" w14:textId="77777777" w:rsidR="00A82F3F" w:rsidRPr="008550B4" w:rsidRDefault="00A82F3F" w:rsidP="009D1F48">
      <w:pPr>
        <w:spacing w:line="240" w:lineRule="auto"/>
        <w:ind w:left="709" w:right="616"/>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Pr>
          <w:rFonts w:ascii="Book Antiqua" w:hAnsi="Book Antiqua" w:cs="Book Antiqua"/>
          <w:i/>
          <w:iCs/>
        </w:rPr>
        <w:t>en el análisis y la información suministrada por el personal del despacho.</w:t>
      </w:r>
    </w:p>
    <w:p w14:paraId="1B2968FD" w14:textId="77777777" w:rsidR="00A73702" w:rsidRPr="00B62B2A" w:rsidRDefault="00A73702" w:rsidP="00C11BE1">
      <w:pPr>
        <w:pStyle w:val="Prrafodelista"/>
        <w:spacing w:line="240" w:lineRule="auto"/>
        <w:jc w:val="both"/>
        <w:rPr>
          <w:rFonts w:ascii="Book Antiqua" w:hAnsi="Book Antiqua" w:cs="Book Antiqua"/>
          <w:sz w:val="24"/>
          <w:szCs w:val="24"/>
          <w:highlight w:val="yellow"/>
        </w:rPr>
      </w:pPr>
    </w:p>
    <w:p w14:paraId="7D554E2C" w14:textId="4CA4DE74" w:rsidR="00482963" w:rsidRDefault="00482963" w:rsidP="00C11BE1">
      <w:pPr>
        <w:pStyle w:val="Prrafodelista"/>
        <w:spacing w:line="240" w:lineRule="auto"/>
        <w:jc w:val="both"/>
        <w:rPr>
          <w:rFonts w:ascii="Book Antiqua" w:hAnsi="Book Antiqua" w:cs="Book Antiqua"/>
          <w:sz w:val="24"/>
          <w:szCs w:val="24"/>
        </w:rPr>
      </w:pPr>
    </w:p>
    <w:p w14:paraId="5F1D0EEF" w14:textId="3FF7A683"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F3416B">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3F141A3F" w:rsidR="00A237A3" w:rsidRPr="002778A9" w:rsidRDefault="006819BE" w:rsidP="002778A9">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2"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2"/>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013FA8A6"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p>
    <w:p w14:paraId="35305616" w14:textId="469AEB56"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3F0B28C" w14:textId="4825A39E" w:rsidR="003304A8" w:rsidRDefault="000D30F5" w:rsidP="00673785">
      <w:pPr>
        <w:pStyle w:val="Ttulo1"/>
      </w:pPr>
      <w:r w:rsidRPr="003304A8">
        <w:lastRenderedPageBreak/>
        <w:t>Justificación de los cambios</w:t>
      </w:r>
      <w:r w:rsidR="00500BFA" w:rsidRPr="003304A8">
        <w:t xml:space="preserve"> </w:t>
      </w:r>
    </w:p>
    <w:p w14:paraId="2D16B9B1" w14:textId="77777777" w:rsidR="002A264D" w:rsidRDefault="002A264D" w:rsidP="00D9439B">
      <w:pPr>
        <w:spacing w:line="240" w:lineRule="auto"/>
        <w:jc w:val="both"/>
        <w:rPr>
          <w:rFonts w:ascii="Book Antiqua" w:hAnsi="Book Antiqua" w:cs="Book Antiqua"/>
          <w:sz w:val="24"/>
          <w:szCs w:val="24"/>
        </w:rPr>
      </w:pPr>
    </w:p>
    <w:p w14:paraId="67320E4E" w14:textId="40FDBFEE" w:rsidR="00627DA2" w:rsidRDefault="00C272DC" w:rsidP="002A264D">
      <w:pPr>
        <w:spacing w:line="240" w:lineRule="auto"/>
        <w:jc w:val="both"/>
        <w:rPr>
          <w:rFonts w:ascii="Book Antiqua" w:hAnsi="Book Antiqua" w:cs="Book Antiqua"/>
          <w:sz w:val="24"/>
          <w:szCs w:val="24"/>
        </w:rPr>
      </w:pPr>
      <w:r w:rsidRPr="002B191B">
        <w:rPr>
          <w:rFonts w:ascii="Book Antiqua" w:hAnsi="Book Antiqua" w:cs="Book Antiqua"/>
          <w:sz w:val="24"/>
          <w:szCs w:val="24"/>
        </w:rPr>
        <w:t xml:space="preserve">Por las particularidades que caracterizan este despacho, no se realizan modificaciones en la estructura, sin embargo, </w:t>
      </w:r>
      <w:r w:rsidR="00B061DE" w:rsidRPr="002B191B">
        <w:rPr>
          <w:rFonts w:ascii="Book Antiqua" w:hAnsi="Book Antiqua" w:cs="Book Antiqua"/>
          <w:sz w:val="24"/>
          <w:szCs w:val="24"/>
        </w:rPr>
        <w:t xml:space="preserve">el cambio </w:t>
      </w:r>
      <w:r w:rsidR="00C8377E" w:rsidRPr="002B191B">
        <w:rPr>
          <w:rFonts w:ascii="Book Antiqua" w:hAnsi="Book Antiqua" w:cs="Book Antiqua"/>
          <w:sz w:val="24"/>
          <w:szCs w:val="24"/>
        </w:rPr>
        <w:t xml:space="preserve">planteado </w:t>
      </w:r>
      <w:r w:rsidR="00F86314" w:rsidRPr="002B191B">
        <w:rPr>
          <w:rFonts w:ascii="Book Antiqua" w:hAnsi="Book Antiqua" w:cs="Book Antiqua"/>
          <w:sz w:val="24"/>
          <w:szCs w:val="24"/>
        </w:rPr>
        <w:t xml:space="preserve">de realizar el reparto por clase de </w:t>
      </w:r>
      <w:r w:rsidR="00EC5C89" w:rsidRPr="002B191B">
        <w:rPr>
          <w:rFonts w:ascii="Book Antiqua" w:hAnsi="Book Antiqua" w:cs="Book Antiqua"/>
          <w:sz w:val="24"/>
          <w:szCs w:val="24"/>
        </w:rPr>
        <w:t>asunto</w:t>
      </w:r>
      <w:r w:rsidR="00F86314" w:rsidRPr="002B191B">
        <w:rPr>
          <w:rFonts w:ascii="Book Antiqua" w:hAnsi="Book Antiqua" w:cs="Book Antiqua"/>
          <w:sz w:val="24"/>
          <w:szCs w:val="24"/>
        </w:rPr>
        <w:t xml:space="preserve"> es una medida adoptada con el fin de estandarizar </w:t>
      </w:r>
      <w:r w:rsidR="00B034B0" w:rsidRPr="002B191B">
        <w:rPr>
          <w:rFonts w:ascii="Book Antiqua" w:hAnsi="Book Antiqua" w:cs="Book Antiqua"/>
          <w:sz w:val="24"/>
          <w:szCs w:val="24"/>
        </w:rPr>
        <w:t xml:space="preserve">los procesos y que </w:t>
      </w:r>
      <w:r w:rsidR="0075499A" w:rsidRPr="002B191B">
        <w:rPr>
          <w:rFonts w:ascii="Book Antiqua" w:hAnsi="Book Antiqua" w:cs="Book Antiqua"/>
          <w:sz w:val="24"/>
          <w:szCs w:val="24"/>
        </w:rPr>
        <w:t>las cargas de trabajo para las personas encargadas del trámite sean</w:t>
      </w:r>
      <w:r w:rsidR="002B191B" w:rsidRPr="002B191B">
        <w:rPr>
          <w:rFonts w:ascii="Book Antiqua" w:hAnsi="Book Antiqua" w:cs="Book Antiqua"/>
          <w:sz w:val="24"/>
          <w:szCs w:val="24"/>
        </w:rPr>
        <w:t xml:space="preserve"> más equitativ</w:t>
      </w:r>
      <w:r w:rsidR="00F23905">
        <w:rPr>
          <w:rFonts w:ascii="Book Antiqua" w:hAnsi="Book Antiqua" w:cs="Book Antiqua"/>
          <w:sz w:val="24"/>
          <w:szCs w:val="24"/>
        </w:rPr>
        <w:t>as</w:t>
      </w:r>
      <w:r w:rsidR="002B191B" w:rsidRPr="002B191B">
        <w:rPr>
          <w:rFonts w:ascii="Book Antiqua" w:hAnsi="Book Antiqua" w:cs="Book Antiqua"/>
          <w:sz w:val="24"/>
          <w:szCs w:val="24"/>
        </w:rPr>
        <w:t>.</w:t>
      </w:r>
      <w:r w:rsidR="00627DA2">
        <w:rPr>
          <w:rFonts w:ascii="Book Antiqua" w:hAnsi="Book Antiqua" w:cs="Book Antiqua"/>
          <w:sz w:val="24"/>
          <w:szCs w:val="24"/>
        </w:rPr>
        <w:t xml:space="preserve"> Esta implementación se estará aplicando a todos los despachos que conocen la materia de Familia y Pensiones Alimentarias.</w:t>
      </w:r>
    </w:p>
    <w:p w14:paraId="1C6E5A57" w14:textId="3FE3E6D8" w:rsidR="002A264D" w:rsidRDefault="00627DA2" w:rsidP="002A264D">
      <w:pPr>
        <w:spacing w:line="240" w:lineRule="auto"/>
        <w:jc w:val="both"/>
        <w:rPr>
          <w:rFonts w:ascii="Book Antiqua" w:hAnsi="Book Antiqua" w:cs="Book Antiqua"/>
          <w:sz w:val="24"/>
          <w:szCs w:val="24"/>
        </w:rPr>
      </w:pPr>
      <w:r>
        <w:rPr>
          <w:rFonts w:ascii="Book Antiqua" w:hAnsi="Book Antiqua" w:cs="Book Antiqua"/>
          <w:sz w:val="24"/>
          <w:szCs w:val="24"/>
        </w:rPr>
        <w:t xml:space="preserve">En el caso del ajuste planteado </w:t>
      </w:r>
      <w:r w:rsidR="00EA7421">
        <w:rPr>
          <w:rFonts w:ascii="Book Antiqua" w:hAnsi="Book Antiqua" w:cs="Book Antiqua"/>
          <w:sz w:val="24"/>
          <w:szCs w:val="24"/>
        </w:rPr>
        <w:t xml:space="preserve">para modificar la nomenclatura, obedece básicamente </w:t>
      </w:r>
      <w:r w:rsidR="00FA2404">
        <w:rPr>
          <w:rFonts w:ascii="Book Antiqua" w:hAnsi="Book Antiqua" w:cs="Book Antiqua"/>
          <w:sz w:val="24"/>
          <w:szCs w:val="24"/>
        </w:rPr>
        <w:t>a que las diferentes áreas funcionales que presenta este despacho</w:t>
      </w:r>
      <w:r w:rsidR="00B94918">
        <w:rPr>
          <w:rFonts w:ascii="Book Antiqua" w:hAnsi="Book Antiqua" w:cs="Book Antiqua"/>
          <w:sz w:val="24"/>
          <w:szCs w:val="24"/>
        </w:rPr>
        <w:t xml:space="preserve"> se encuentre</w:t>
      </w:r>
      <w:r w:rsidR="00946D91">
        <w:rPr>
          <w:rFonts w:ascii="Book Antiqua" w:hAnsi="Book Antiqua" w:cs="Book Antiqua"/>
          <w:sz w:val="24"/>
          <w:szCs w:val="24"/>
        </w:rPr>
        <w:t>n</w:t>
      </w:r>
      <w:r w:rsidR="00B94918">
        <w:rPr>
          <w:rFonts w:ascii="Book Antiqua" w:hAnsi="Book Antiqua" w:cs="Book Antiqua"/>
          <w:sz w:val="24"/>
          <w:szCs w:val="24"/>
        </w:rPr>
        <w:t xml:space="preserve"> debidamente identificadas</w:t>
      </w:r>
      <w:r w:rsidR="00946D91">
        <w:rPr>
          <w:rFonts w:ascii="Book Antiqua" w:hAnsi="Book Antiqua" w:cs="Book Antiqua"/>
          <w:sz w:val="24"/>
          <w:szCs w:val="24"/>
        </w:rPr>
        <w:t xml:space="preserve"> </w:t>
      </w:r>
      <w:r w:rsidR="00A76600">
        <w:rPr>
          <w:rFonts w:ascii="Book Antiqua" w:hAnsi="Book Antiqua" w:cs="Book Antiqua"/>
          <w:sz w:val="24"/>
          <w:szCs w:val="24"/>
        </w:rPr>
        <w:t>para que al momento de realizar algún estudio</w:t>
      </w:r>
      <w:r w:rsidR="00946D91">
        <w:rPr>
          <w:rFonts w:ascii="Book Antiqua" w:hAnsi="Book Antiqua" w:cs="Book Antiqua"/>
          <w:sz w:val="24"/>
          <w:szCs w:val="24"/>
        </w:rPr>
        <w:t xml:space="preserve">, </w:t>
      </w:r>
      <w:r w:rsidR="00A76600">
        <w:rPr>
          <w:rFonts w:ascii="Book Antiqua" w:hAnsi="Book Antiqua" w:cs="Book Antiqua"/>
          <w:sz w:val="24"/>
          <w:szCs w:val="24"/>
        </w:rPr>
        <w:t>abordaje</w:t>
      </w:r>
      <w:r w:rsidR="00946D91">
        <w:rPr>
          <w:rFonts w:ascii="Book Antiqua" w:hAnsi="Book Antiqua" w:cs="Book Antiqua"/>
          <w:sz w:val="24"/>
          <w:szCs w:val="24"/>
        </w:rPr>
        <w:t xml:space="preserve"> o informe se cuente </w:t>
      </w:r>
      <w:r w:rsidR="00A95F8A">
        <w:rPr>
          <w:rFonts w:ascii="Book Antiqua" w:hAnsi="Book Antiqua" w:cs="Book Antiqua"/>
          <w:sz w:val="24"/>
          <w:szCs w:val="24"/>
        </w:rPr>
        <w:t>con la información correspondiente.</w:t>
      </w:r>
      <w:r w:rsidR="00A76600">
        <w:rPr>
          <w:rFonts w:ascii="Book Antiqua" w:hAnsi="Book Antiqua" w:cs="Book Antiqua"/>
          <w:sz w:val="24"/>
          <w:szCs w:val="24"/>
        </w:rPr>
        <w:t xml:space="preserve"> </w:t>
      </w:r>
      <w:r w:rsidR="002B191B" w:rsidRPr="002B191B">
        <w:rPr>
          <w:rFonts w:ascii="Book Antiqua" w:hAnsi="Book Antiqua" w:cs="Book Antiqua"/>
          <w:sz w:val="24"/>
          <w:szCs w:val="24"/>
        </w:rPr>
        <w:t xml:space="preserve"> </w:t>
      </w:r>
    </w:p>
    <w:p w14:paraId="251BB022" w14:textId="77777777" w:rsidR="002778A9" w:rsidRPr="002B191B" w:rsidRDefault="002778A9" w:rsidP="002A264D">
      <w:pPr>
        <w:spacing w:line="240" w:lineRule="auto"/>
        <w:jc w:val="both"/>
        <w:rPr>
          <w:rFonts w:ascii="Book Antiqua" w:hAnsi="Book Antiqua" w:cs="Book Antiqua"/>
          <w:sz w:val="24"/>
          <w:szCs w:val="24"/>
        </w:rPr>
      </w:pPr>
    </w:p>
    <w:p w14:paraId="64EAA7F9" w14:textId="3240BCA7"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A194B74"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777C93">
        <w:rPr>
          <w:rFonts w:ascii="Book Antiqua" w:hAnsi="Book Antiqua" w:cs="Book Antiqua"/>
          <w:sz w:val="24"/>
          <w:szCs w:val="24"/>
        </w:rPr>
        <w:t xml:space="preserve">observaciones, </w:t>
      </w:r>
      <w:r w:rsidR="00777C93"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26D19">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26D19">
        <w:rPr>
          <w:rFonts w:ascii="Book Antiqua" w:hAnsi="Book Antiqua" w:cs="Book Antiqua"/>
          <w:sz w:val="24"/>
          <w:szCs w:val="24"/>
        </w:rPr>
        <w:t xml:space="preserve">se </w:t>
      </w:r>
      <w:r w:rsidR="00F26D19"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78922443" w:rsidR="00454D30" w:rsidRDefault="00454D30" w:rsidP="00454D30">
      <w:pPr>
        <w:pStyle w:val="Prrafodelista"/>
        <w:spacing w:after="0" w:line="360" w:lineRule="auto"/>
        <w:jc w:val="both"/>
        <w:rPr>
          <w:rFonts w:ascii="Book Antiqua" w:hAnsi="Book Antiqua" w:cs="Book Antiqua"/>
          <w:sz w:val="24"/>
          <w:szCs w:val="24"/>
        </w:rPr>
      </w:pPr>
    </w:p>
    <w:p w14:paraId="19861720" w14:textId="4831F8F9" w:rsidR="002778A9" w:rsidRDefault="002778A9" w:rsidP="00454D30">
      <w:pPr>
        <w:pStyle w:val="Prrafodelista"/>
        <w:spacing w:after="0" w:line="360" w:lineRule="auto"/>
        <w:jc w:val="both"/>
        <w:rPr>
          <w:rFonts w:ascii="Book Antiqua" w:hAnsi="Book Antiqua" w:cs="Book Antiqua"/>
          <w:sz w:val="24"/>
          <w:szCs w:val="24"/>
        </w:rPr>
      </w:pPr>
    </w:p>
    <w:p w14:paraId="402933D6" w14:textId="77777777" w:rsidR="002778A9" w:rsidRDefault="002778A9" w:rsidP="00454D30">
      <w:pPr>
        <w:pStyle w:val="Prrafodelista"/>
        <w:spacing w:after="0" w:line="360" w:lineRule="auto"/>
        <w:jc w:val="both"/>
        <w:rPr>
          <w:rFonts w:ascii="Book Antiqua" w:hAnsi="Book Antiqua" w:cs="Book Antiqua"/>
          <w:sz w:val="24"/>
          <w:szCs w:val="24"/>
        </w:rPr>
      </w:pPr>
    </w:p>
    <w:p w14:paraId="5511D9D2" w14:textId="07B6683F" w:rsidR="00500BFA" w:rsidRPr="003304A8" w:rsidRDefault="00500BFA" w:rsidP="00673785">
      <w:pPr>
        <w:pStyle w:val="Ttulo1"/>
      </w:pPr>
      <w:r w:rsidRPr="003304A8">
        <w:lastRenderedPageBreak/>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20E83E39" w14:textId="5A1CEFD4" w:rsidR="00453758" w:rsidRDefault="00453758" w:rsidP="00453758">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Aprobar</w:t>
      </w:r>
      <w:r w:rsidR="00874CAB">
        <w:rPr>
          <w:rFonts w:ascii="Book Antiqua" w:hAnsi="Book Antiqua" w:cs="Book Antiqua"/>
          <w:sz w:val="24"/>
          <w:szCs w:val="24"/>
        </w:rPr>
        <w:t xml:space="preserve"> la implementación del reparto automático para que la distribución de la entrada se realice por </w:t>
      </w:r>
      <w:r w:rsidR="001D5D28">
        <w:rPr>
          <w:rFonts w:ascii="Book Antiqua" w:hAnsi="Book Antiqua" w:cs="Book Antiqua"/>
          <w:sz w:val="24"/>
          <w:szCs w:val="24"/>
        </w:rPr>
        <w:t>clase de asunto</w:t>
      </w:r>
      <w:r w:rsidR="00874CAB">
        <w:rPr>
          <w:rFonts w:ascii="Book Antiqua" w:hAnsi="Book Antiqua" w:cs="Book Antiqua"/>
          <w:sz w:val="24"/>
          <w:szCs w:val="24"/>
        </w:rPr>
        <w:t>, dejando atrás el método del reparto por terminaciones.</w:t>
      </w:r>
    </w:p>
    <w:p w14:paraId="73C6721D" w14:textId="49CD5C05" w:rsidR="00EC3873" w:rsidRPr="00D31064" w:rsidRDefault="00EC3873" w:rsidP="00EC3873">
      <w:pPr>
        <w:numPr>
          <w:ilvl w:val="1"/>
          <w:numId w:val="13"/>
        </w:numPr>
        <w:spacing w:line="240" w:lineRule="auto"/>
        <w:contextualSpacing/>
        <w:jc w:val="both"/>
        <w:rPr>
          <w:rFonts w:ascii="Book Antiqua" w:hAnsi="Book Antiqua" w:cs="Book Antiqua"/>
          <w:sz w:val="24"/>
          <w:szCs w:val="24"/>
        </w:rPr>
      </w:pPr>
      <w:r w:rsidRPr="00D31064">
        <w:rPr>
          <w:rFonts w:ascii="Book Antiqua" w:hAnsi="Book Antiqua" w:cs="Book Antiqua"/>
          <w:sz w:val="24"/>
          <w:szCs w:val="24"/>
        </w:rPr>
        <w:t>Aprobar la modificación en la nomenclatura del despacho con los nombres correspondientes para cada categoría del puesto según lo indicado en el cuadro 3 de este oficio</w:t>
      </w:r>
      <w:r w:rsidR="00263EDC">
        <w:rPr>
          <w:rFonts w:ascii="Book Antiqua" w:hAnsi="Book Antiqua" w:cs="Book Antiqua"/>
          <w:sz w:val="24"/>
          <w:szCs w:val="24"/>
        </w:rPr>
        <w:t>, de la siguiente manera:</w:t>
      </w:r>
    </w:p>
    <w:p w14:paraId="37C8B7DE" w14:textId="394BA33B" w:rsidR="00EC3873" w:rsidRDefault="00EC3873" w:rsidP="0030028F">
      <w:pPr>
        <w:spacing w:line="240" w:lineRule="auto"/>
        <w:ind w:left="360"/>
        <w:jc w:val="both"/>
        <w:rPr>
          <w:rFonts w:ascii="Book Antiqua" w:hAnsi="Book Antiqua" w:cs="Book Antiqua"/>
          <w:sz w:val="24"/>
          <w:szCs w:val="24"/>
        </w:rPr>
      </w:pPr>
    </w:p>
    <w:tbl>
      <w:tblPr>
        <w:tblW w:w="7544" w:type="dxa"/>
        <w:jc w:val="center"/>
        <w:tblCellMar>
          <w:left w:w="70" w:type="dxa"/>
          <w:right w:w="70" w:type="dxa"/>
        </w:tblCellMar>
        <w:tblLook w:val="04A0" w:firstRow="1" w:lastRow="0" w:firstColumn="1" w:lastColumn="0" w:noHBand="0" w:noVBand="1"/>
      </w:tblPr>
      <w:tblGrid>
        <w:gridCol w:w="3805"/>
        <w:gridCol w:w="3739"/>
      </w:tblGrid>
      <w:tr w:rsidR="003E6FB8" w:rsidRPr="00A73702" w14:paraId="02BFFF3A" w14:textId="77777777" w:rsidTr="003A1CC8">
        <w:trPr>
          <w:trHeight w:val="305"/>
          <w:jc w:val="center"/>
        </w:trPr>
        <w:tc>
          <w:tcPr>
            <w:tcW w:w="7544"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013FAC42" w14:textId="77777777" w:rsidR="003E6FB8" w:rsidRPr="00A73702" w:rsidRDefault="003E6FB8" w:rsidP="003A1CC8">
            <w:pPr>
              <w:spacing w:after="0" w:line="240" w:lineRule="auto"/>
              <w:jc w:val="center"/>
              <w:rPr>
                <w:rFonts w:ascii="Calibri" w:eastAsia="Times New Roman" w:hAnsi="Calibri" w:cs="Calibri"/>
                <w:b/>
                <w:bCs/>
                <w:color w:val="000000"/>
                <w:lang w:eastAsia="es-CR"/>
              </w:rPr>
            </w:pPr>
            <w:r w:rsidRPr="00A73702">
              <w:rPr>
                <w:rFonts w:ascii="Calibri" w:eastAsia="Times New Roman" w:hAnsi="Calibri" w:cs="Calibri"/>
                <w:b/>
                <w:bCs/>
                <w:color w:val="000000"/>
                <w:lang w:eastAsia="es-CR"/>
              </w:rPr>
              <w:t>Juzgado de Pensiones Alimentarias del II.C.J de San José</w:t>
            </w:r>
          </w:p>
        </w:tc>
      </w:tr>
      <w:tr w:rsidR="003E6FB8" w:rsidRPr="00A73702" w14:paraId="72F8CB43"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000000" w:fill="C6E0B4"/>
            <w:vAlign w:val="center"/>
            <w:hideMark/>
          </w:tcPr>
          <w:p w14:paraId="1AAEFDBC" w14:textId="77777777" w:rsidR="003E6FB8" w:rsidRPr="00A73702" w:rsidRDefault="003E6FB8" w:rsidP="003A1CC8">
            <w:pPr>
              <w:spacing w:after="0" w:line="240" w:lineRule="auto"/>
              <w:jc w:val="center"/>
              <w:rPr>
                <w:rFonts w:ascii="Book Antiqua" w:eastAsia="Times New Roman" w:hAnsi="Book Antiqua" w:cs="Calibri"/>
                <w:b/>
                <w:bCs/>
                <w:color w:val="000000"/>
                <w:lang w:eastAsia="es-CR"/>
              </w:rPr>
            </w:pPr>
            <w:r w:rsidRPr="00A73702">
              <w:rPr>
                <w:rFonts w:ascii="Book Antiqua" w:eastAsia="Times New Roman" w:hAnsi="Book Antiqua" w:cs="Calibri"/>
                <w:b/>
                <w:bCs/>
                <w:color w:val="000000"/>
                <w:lang w:eastAsia="es-CR"/>
              </w:rPr>
              <w:t>Nomenclatura Actual</w:t>
            </w:r>
          </w:p>
        </w:tc>
        <w:tc>
          <w:tcPr>
            <w:tcW w:w="3739" w:type="dxa"/>
            <w:tcBorders>
              <w:top w:val="nil"/>
              <w:left w:val="nil"/>
              <w:bottom w:val="double" w:sz="6" w:space="0" w:color="auto"/>
              <w:right w:val="double" w:sz="6" w:space="0" w:color="auto"/>
            </w:tcBorders>
            <w:shd w:val="clear" w:color="000000" w:fill="C6E0B4"/>
            <w:vAlign w:val="center"/>
            <w:hideMark/>
          </w:tcPr>
          <w:p w14:paraId="4648D3F9" w14:textId="77777777" w:rsidR="003E6FB8" w:rsidRPr="00A73702" w:rsidRDefault="003E6FB8" w:rsidP="003A1CC8">
            <w:pPr>
              <w:spacing w:after="0" w:line="240" w:lineRule="auto"/>
              <w:jc w:val="center"/>
              <w:rPr>
                <w:rFonts w:ascii="Book Antiqua" w:eastAsia="Times New Roman" w:hAnsi="Book Antiqua" w:cs="Calibri"/>
                <w:b/>
                <w:bCs/>
                <w:color w:val="000000"/>
                <w:lang w:eastAsia="es-CR"/>
              </w:rPr>
            </w:pPr>
            <w:r w:rsidRPr="00A73702">
              <w:rPr>
                <w:rFonts w:ascii="Book Antiqua" w:eastAsia="Times New Roman" w:hAnsi="Book Antiqua" w:cs="Calibri"/>
                <w:b/>
                <w:bCs/>
                <w:color w:val="000000"/>
                <w:lang w:eastAsia="es-CR"/>
              </w:rPr>
              <w:t>Nomenclatura propuesta</w:t>
            </w:r>
          </w:p>
        </w:tc>
      </w:tr>
      <w:tr w:rsidR="003E6FB8" w:rsidRPr="00A73702" w14:paraId="77D4AEB4"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D9ABCBB"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w:t>
            </w:r>
          </w:p>
        </w:tc>
        <w:tc>
          <w:tcPr>
            <w:tcW w:w="3739" w:type="dxa"/>
            <w:tcBorders>
              <w:top w:val="nil"/>
              <w:left w:val="nil"/>
              <w:bottom w:val="double" w:sz="6" w:space="0" w:color="auto"/>
              <w:right w:val="double" w:sz="6" w:space="0" w:color="auto"/>
            </w:tcBorders>
            <w:shd w:val="clear" w:color="auto" w:fill="auto"/>
            <w:vAlign w:val="center"/>
            <w:hideMark/>
          </w:tcPr>
          <w:p w14:paraId="44472148"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01</w:t>
            </w:r>
          </w:p>
        </w:tc>
      </w:tr>
      <w:tr w:rsidR="003E6FB8" w:rsidRPr="00A73702" w14:paraId="4CD8CD8F"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53F30A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01 Terminación Par </w:t>
            </w:r>
          </w:p>
        </w:tc>
        <w:tc>
          <w:tcPr>
            <w:tcW w:w="3739" w:type="dxa"/>
            <w:tcBorders>
              <w:top w:val="nil"/>
              <w:left w:val="nil"/>
              <w:bottom w:val="double" w:sz="6" w:space="0" w:color="auto"/>
              <w:right w:val="double" w:sz="6" w:space="0" w:color="auto"/>
            </w:tcBorders>
            <w:shd w:val="clear" w:color="auto" w:fill="auto"/>
            <w:vAlign w:val="center"/>
            <w:hideMark/>
          </w:tcPr>
          <w:p w14:paraId="5439EA27"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02</w:t>
            </w:r>
          </w:p>
        </w:tc>
      </w:tr>
      <w:tr w:rsidR="003E6FB8" w:rsidRPr="00A73702" w14:paraId="7D5724C7"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452B64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Tramitador/a 02 Terminación Impar</w:t>
            </w:r>
          </w:p>
        </w:tc>
        <w:tc>
          <w:tcPr>
            <w:tcW w:w="3739" w:type="dxa"/>
            <w:tcBorders>
              <w:top w:val="nil"/>
              <w:left w:val="nil"/>
              <w:bottom w:val="double" w:sz="6" w:space="0" w:color="auto"/>
              <w:right w:val="double" w:sz="6" w:space="0" w:color="auto"/>
            </w:tcBorders>
            <w:shd w:val="clear" w:color="auto" w:fill="auto"/>
            <w:vAlign w:val="center"/>
            <w:hideMark/>
          </w:tcPr>
          <w:p w14:paraId="64286929"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03</w:t>
            </w:r>
          </w:p>
        </w:tc>
      </w:tr>
      <w:tr w:rsidR="003E6FB8" w:rsidRPr="00A73702" w14:paraId="4EEC311C"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32AF32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01 </w:t>
            </w:r>
          </w:p>
        </w:tc>
        <w:tc>
          <w:tcPr>
            <w:tcW w:w="3739" w:type="dxa"/>
            <w:tcBorders>
              <w:top w:val="nil"/>
              <w:left w:val="nil"/>
              <w:bottom w:val="double" w:sz="6" w:space="0" w:color="auto"/>
              <w:right w:val="double" w:sz="6" w:space="0" w:color="auto"/>
            </w:tcBorders>
            <w:shd w:val="clear" w:color="auto" w:fill="auto"/>
            <w:vAlign w:val="center"/>
            <w:hideMark/>
          </w:tcPr>
          <w:p w14:paraId="71BF31F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01</w:t>
            </w:r>
          </w:p>
        </w:tc>
      </w:tr>
      <w:tr w:rsidR="003E6FB8" w:rsidRPr="00A73702" w14:paraId="2EB99B8D"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624E67F"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02 </w:t>
            </w:r>
          </w:p>
        </w:tc>
        <w:tc>
          <w:tcPr>
            <w:tcW w:w="3739" w:type="dxa"/>
            <w:tcBorders>
              <w:top w:val="nil"/>
              <w:left w:val="nil"/>
              <w:bottom w:val="double" w:sz="6" w:space="0" w:color="auto"/>
              <w:right w:val="double" w:sz="6" w:space="0" w:color="auto"/>
            </w:tcBorders>
            <w:shd w:val="clear" w:color="auto" w:fill="auto"/>
            <w:vAlign w:val="center"/>
            <w:hideMark/>
          </w:tcPr>
          <w:p w14:paraId="60AB827B"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02</w:t>
            </w:r>
          </w:p>
        </w:tc>
      </w:tr>
      <w:tr w:rsidR="003E6FB8" w:rsidRPr="00A73702" w14:paraId="57C81BF1"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191352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03 </w:t>
            </w:r>
          </w:p>
        </w:tc>
        <w:tc>
          <w:tcPr>
            <w:tcW w:w="3739" w:type="dxa"/>
            <w:tcBorders>
              <w:top w:val="nil"/>
              <w:left w:val="nil"/>
              <w:bottom w:val="double" w:sz="6" w:space="0" w:color="auto"/>
              <w:right w:val="double" w:sz="6" w:space="0" w:color="auto"/>
            </w:tcBorders>
            <w:shd w:val="clear" w:color="auto" w:fill="auto"/>
            <w:vAlign w:val="center"/>
            <w:hideMark/>
          </w:tcPr>
          <w:p w14:paraId="5AB11D91"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03</w:t>
            </w:r>
          </w:p>
        </w:tc>
      </w:tr>
      <w:tr w:rsidR="003E6FB8" w:rsidRPr="00A73702" w14:paraId="22AE5AEC"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2E4C55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04 </w:t>
            </w:r>
          </w:p>
        </w:tc>
        <w:tc>
          <w:tcPr>
            <w:tcW w:w="3739" w:type="dxa"/>
            <w:tcBorders>
              <w:top w:val="nil"/>
              <w:left w:val="nil"/>
              <w:bottom w:val="double" w:sz="6" w:space="0" w:color="auto"/>
              <w:right w:val="double" w:sz="6" w:space="0" w:color="auto"/>
            </w:tcBorders>
            <w:shd w:val="clear" w:color="auto" w:fill="auto"/>
            <w:vAlign w:val="center"/>
            <w:hideMark/>
          </w:tcPr>
          <w:p w14:paraId="0D737DD0"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04</w:t>
            </w:r>
          </w:p>
        </w:tc>
      </w:tr>
      <w:tr w:rsidR="003E6FB8" w:rsidRPr="00A73702" w14:paraId="433966E5"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5E2D8B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05</w:t>
            </w:r>
          </w:p>
        </w:tc>
        <w:tc>
          <w:tcPr>
            <w:tcW w:w="3739" w:type="dxa"/>
            <w:tcBorders>
              <w:top w:val="nil"/>
              <w:left w:val="nil"/>
              <w:bottom w:val="double" w:sz="6" w:space="0" w:color="auto"/>
              <w:right w:val="double" w:sz="6" w:space="0" w:color="auto"/>
            </w:tcBorders>
            <w:shd w:val="clear" w:color="auto" w:fill="auto"/>
            <w:vAlign w:val="center"/>
            <w:hideMark/>
          </w:tcPr>
          <w:p w14:paraId="3AA0BB2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05</w:t>
            </w:r>
          </w:p>
        </w:tc>
      </w:tr>
      <w:tr w:rsidR="003E6FB8" w:rsidRPr="00A73702" w14:paraId="36FF5825"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C2D25DA"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01 </w:t>
            </w:r>
          </w:p>
        </w:tc>
        <w:tc>
          <w:tcPr>
            <w:tcW w:w="3739" w:type="dxa"/>
            <w:tcBorders>
              <w:top w:val="nil"/>
              <w:left w:val="nil"/>
              <w:bottom w:val="double" w:sz="6" w:space="0" w:color="auto"/>
              <w:right w:val="double" w:sz="6" w:space="0" w:color="auto"/>
            </w:tcBorders>
            <w:shd w:val="clear" w:color="auto" w:fill="auto"/>
            <w:vAlign w:val="center"/>
            <w:hideMark/>
          </w:tcPr>
          <w:p w14:paraId="3B11DAB0"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01</w:t>
            </w:r>
          </w:p>
        </w:tc>
      </w:tr>
      <w:tr w:rsidR="003E6FB8" w:rsidRPr="00A73702" w14:paraId="3E48B970"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CE564D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Conciliador/a 02</w:t>
            </w:r>
          </w:p>
        </w:tc>
        <w:tc>
          <w:tcPr>
            <w:tcW w:w="3739" w:type="dxa"/>
            <w:tcBorders>
              <w:top w:val="nil"/>
              <w:left w:val="nil"/>
              <w:bottom w:val="double" w:sz="6" w:space="0" w:color="auto"/>
              <w:right w:val="double" w:sz="6" w:space="0" w:color="auto"/>
            </w:tcBorders>
            <w:shd w:val="clear" w:color="auto" w:fill="auto"/>
            <w:vAlign w:val="center"/>
            <w:hideMark/>
          </w:tcPr>
          <w:p w14:paraId="075AB7C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02</w:t>
            </w:r>
          </w:p>
        </w:tc>
      </w:tr>
      <w:tr w:rsidR="003E6FB8" w:rsidRPr="00A73702" w14:paraId="30C8E66A"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6FED25C"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Conciliador/a 03</w:t>
            </w:r>
          </w:p>
        </w:tc>
        <w:tc>
          <w:tcPr>
            <w:tcW w:w="3739" w:type="dxa"/>
            <w:tcBorders>
              <w:top w:val="nil"/>
              <w:left w:val="nil"/>
              <w:bottom w:val="double" w:sz="6" w:space="0" w:color="auto"/>
              <w:right w:val="double" w:sz="6" w:space="0" w:color="auto"/>
            </w:tcBorders>
            <w:shd w:val="clear" w:color="auto" w:fill="auto"/>
            <w:vAlign w:val="center"/>
            <w:hideMark/>
          </w:tcPr>
          <w:p w14:paraId="78D8D0A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03</w:t>
            </w:r>
          </w:p>
        </w:tc>
      </w:tr>
      <w:tr w:rsidR="003E6FB8" w:rsidRPr="00A73702" w14:paraId="3EC29871"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63C4B3F"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04 </w:t>
            </w:r>
          </w:p>
        </w:tc>
        <w:tc>
          <w:tcPr>
            <w:tcW w:w="3739" w:type="dxa"/>
            <w:tcBorders>
              <w:top w:val="nil"/>
              <w:left w:val="nil"/>
              <w:bottom w:val="double" w:sz="6" w:space="0" w:color="auto"/>
              <w:right w:val="double" w:sz="6" w:space="0" w:color="auto"/>
            </w:tcBorders>
            <w:shd w:val="clear" w:color="auto" w:fill="auto"/>
            <w:vAlign w:val="center"/>
            <w:hideMark/>
          </w:tcPr>
          <w:p w14:paraId="721F887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04</w:t>
            </w:r>
          </w:p>
        </w:tc>
      </w:tr>
      <w:tr w:rsidR="003E6FB8" w:rsidRPr="00A73702" w14:paraId="7E55B22A"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A5EF9D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05 </w:t>
            </w:r>
          </w:p>
        </w:tc>
        <w:tc>
          <w:tcPr>
            <w:tcW w:w="3739" w:type="dxa"/>
            <w:tcBorders>
              <w:top w:val="nil"/>
              <w:left w:val="nil"/>
              <w:bottom w:val="double" w:sz="6" w:space="0" w:color="auto"/>
              <w:right w:val="double" w:sz="6" w:space="0" w:color="auto"/>
            </w:tcBorders>
            <w:shd w:val="clear" w:color="auto" w:fill="auto"/>
            <w:vAlign w:val="center"/>
            <w:hideMark/>
          </w:tcPr>
          <w:p w14:paraId="38A3C8A8"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05</w:t>
            </w:r>
          </w:p>
        </w:tc>
      </w:tr>
      <w:tr w:rsidR="003E6FB8" w:rsidRPr="00A73702" w14:paraId="6568669E"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8A0ECF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Coordinador/a Judicial 1</w:t>
            </w:r>
          </w:p>
        </w:tc>
        <w:tc>
          <w:tcPr>
            <w:tcW w:w="3739" w:type="dxa"/>
            <w:tcBorders>
              <w:top w:val="nil"/>
              <w:left w:val="nil"/>
              <w:bottom w:val="double" w:sz="6" w:space="0" w:color="auto"/>
              <w:right w:val="double" w:sz="6" w:space="0" w:color="auto"/>
            </w:tcBorders>
            <w:shd w:val="clear" w:color="auto" w:fill="auto"/>
            <w:vAlign w:val="center"/>
            <w:hideMark/>
          </w:tcPr>
          <w:p w14:paraId="10B0B04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01</w:t>
            </w:r>
          </w:p>
        </w:tc>
      </w:tr>
      <w:tr w:rsidR="003E6FB8" w:rsidRPr="00A73702" w14:paraId="62F4018E"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135A3C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Coordinador/a Judicial 2</w:t>
            </w:r>
          </w:p>
        </w:tc>
        <w:tc>
          <w:tcPr>
            <w:tcW w:w="3739" w:type="dxa"/>
            <w:tcBorders>
              <w:top w:val="nil"/>
              <w:left w:val="nil"/>
              <w:bottom w:val="double" w:sz="6" w:space="0" w:color="auto"/>
              <w:right w:val="double" w:sz="6" w:space="0" w:color="auto"/>
            </w:tcBorders>
            <w:shd w:val="clear" w:color="auto" w:fill="auto"/>
            <w:vAlign w:val="center"/>
            <w:hideMark/>
          </w:tcPr>
          <w:p w14:paraId="31D8BDB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02</w:t>
            </w:r>
          </w:p>
        </w:tc>
      </w:tr>
      <w:tr w:rsidR="003E6FB8" w:rsidRPr="00A73702" w14:paraId="4F849E53"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5EC952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0</w:t>
            </w:r>
          </w:p>
        </w:tc>
        <w:tc>
          <w:tcPr>
            <w:tcW w:w="3739" w:type="dxa"/>
            <w:tcBorders>
              <w:top w:val="nil"/>
              <w:left w:val="nil"/>
              <w:bottom w:val="double" w:sz="6" w:space="0" w:color="auto"/>
              <w:right w:val="double" w:sz="6" w:space="0" w:color="auto"/>
            </w:tcBorders>
            <w:shd w:val="clear" w:color="auto" w:fill="auto"/>
            <w:vAlign w:val="center"/>
            <w:hideMark/>
          </w:tcPr>
          <w:p w14:paraId="2021E61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01</w:t>
            </w:r>
          </w:p>
        </w:tc>
      </w:tr>
      <w:tr w:rsidR="003E6FB8" w:rsidRPr="00A73702" w14:paraId="12443C92"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DBAC92B"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1 </w:t>
            </w:r>
          </w:p>
        </w:tc>
        <w:tc>
          <w:tcPr>
            <w:tcW w:w="3739" w:type="dxa"/>
            <w:tcBorders>
              <w:top w:val="nil"/>
              <w:left w:val="nil"/>
              <w:bottom w:val="double" w:sz="6" w:space="0" w:color="auto"/>
              <w:right w:val="double" w:sz="6" w:space="0" w:color="auto"/>
            </w:tcBorders>
            <w:shd w:val="clear" w:color="auto" w:fill="auto"/>
            <w:vAlign w:val="center"/>
            <w:hideMark/>
          </w:tcPr>
          <w:p w14:paraId="71C4497D"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02</w:t>
            </w:r>
          </w:p>
        </w:tc>
      </w:tr>
      <w:tr w:rsidR="003E6FB8" w:rsidRPr="00A73702" w14:paraId="5D91A59B"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ED45FC4"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2 </w:t>
            </w:r>
          </w:p>
        </w:tc>
        <w:tc>
          <w:tcPr>
            <w:tcW w:w="3739" w:type="dxa"/>
            <w:tcBorders>
              <w:top w:val="nil"/>
              <w:left w:val="nil"/>
              <w:bottom w:val="double" w:sz="6" w:space="0" w:color="auto"/>
              <w:right w:val="double" w:sz="6" w:space="0" w:color="auto"/>
            </w:tcBorders>
            <w:shd w:val="clear" w:color="auto" w:fill="auto"/>
            <w:vAlign w:val="center"/>
            <w:hideMark/>
          </w:tcPr>
          <w:p w14:paraId="146ABAE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03</w:t>
            </w:r>
          </w:p>
        </w:tc>
      </w:tr>
      <w:tr w:rsidR="003E6FB8" w:rsidRPr="00A73702" w14:paraId="6893A224"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78B1C27"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3 </w:t>
            </w:r>
          </w:p>
        </w:tc>
        <w:tc>
          <w:tcPr>
            <w:tcW w:w="3739" w:type="dxa"/>
            <w:tcBorders>
              <w:top w:val="nil"/>
              <w:left w:val="nil"/>
              <w:bottom w:val="double" w:sz="6" w:space="0" w:color="auto"/>
              <w:right w:val="double" w:sz="6" w:space="0" w:color="auto"/>
            </w:tcBorders>
            <w:shd w:val="clear" w:color="auto" w:fill="auto"/>
            <w:vAlign w:val="center"/>
            <w:hideMark/>
          </w:tcPr>
          <w:p w14:paraId="6EC3CCC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04</w:t>
            </w:r>
          </w:p>
        </w:tc>
      </w:tr>
      <w:tr w:rsidR="003E6FB8" w:rsidRPr="00A73702" w14:paraId="594DDD76"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2C0339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11 </w:t>
            </w:r>
          </w:p>
        </w:tc>
        <w:tc>
          <w:tcPr>
            <w:tcW w:w="3739" w:type="dxa"/>
            <w:tcBorders>
              <w:top w:val="nil"/>
              <w:left w:val="nil"/>
              <w:bottom w:val="double" w:sz="6" w:space="0" w:color="auto"/>
              <w:right w:val="double" w:sz="6" w:space="0" w:color="auto"/>
            </w:tcBorders>
            <w:shd w:val="clear" w:color="auto" w:fill="auto"/>
            <w:vAlign w:val="center"/>
            <w:hideMark/>
          </w:tcPr>
          <w:p w14:paraId="22881301"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05</w:t>
            </w:r>
          </w:p>
        </w:tc>
      </w:tr>
      <w:tr w:rsidR="003E6FB8" w:rsidRPr="00A73702" w14:paraId="02DFA1B2"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B35EF6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lastRenderedPageBreak/>
              <w:t xml:space="preserve">Técnico/a Judicial Tramitador 5 </w:t>
            </w:r>
          </w:p>
        </w:tc>
        <w:tc>
          <w:tcPr>
            <w:tcW w:w="3739" w:type="dxa"/>
            <w:tcBorders>
              <w:top w:val="nil"/>
              <w:left w:val="nil"/>
              <w:bottom w:val="double" w:sz="6" w:space="0" w:color="auto"/>
              <w:right w:val="double" w:sz="6" w:space="0" w:color="auto"/>
            </w:tcBorders>
            <w:shd w:val="clear" w:color="auto" w:fill="auto"/>
            <w:vAlign w:val="center"/>
            <w:hideMark/>
          </w:tcPr>
          <w:p w14:paraId="7F2D2B3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06</w:t>
            </w:r>
          </w:p>
        </w:tc>
      </w:tr>
      <w:tr w:rsidR="003E6FB8" w:rsidRPr="00A73702" w14:paraId="7EAC0569"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84ACC8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6 </w:t>
            </w:r>
          </w:p>
        </w:tc>
        <w:tc>
          <w:tcPr>
            <w:tcW w:w="3739" w:type="dxa"/>
            <w:tcBorders>
              <w:top w:val="nil"/>
              <w:left w:val="nil"/>
              <w:bottom w:val="double" w:sz="6" w:space="0" w:color="auto"/>
              <w:right w:val="double" w:sz="6" w:space="0" w:color="auto"/>
            </w:tcBorders>
            <w:shd w:val="clear" w:color="auto" w:fill="auto"/>
            <w:vAlign w:val="center"/>
            <w:hideMark/>
          </w:tcPr>
          <w:p w14:paraId="48945C7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07</w:t>
            </w:r>
          </w:p>
        </w:tc>
      </w:tr>
      <w:tr w:rsidR="003E6FB8" w:rsidRPr="00A73702" w14:paraId="33622839"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8589896"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7</w:t>
            </w:r>
          </w:p>
        </w:tc>
        <w:tc>
          <w:tcPr>
            <w:tcW w:w="3739" w:type="dxa"/>
            <w:tcBorders>
              <w:top w:val="nil"/>
              <w:left w:val="nil"/>
              <w:bottom w:val="double" w:sz="6" w:space="0" w:color="auto"/>
              <w:right w:val="double" w:sz="6" w:space="0" w:color="auto"/>
            </w:tcBorders>
            <w:shd w:val="clear" w:color="auto" w:fill="auto"/>
            <w:vAlign w:val="center"/>
            <w:hideMark/>
          </w:tcPr>
          <w:p w14:paraId="69E28DAD"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08</w:t>
            </w:r>
          </w:p>
        </w:tc>
      </w:tr>
      <w:tr w:rsidR="003E6FB8" w:rsidRPr="00A73702" w14:paraId="5D2E37BC"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7ADEEA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13</w:t>
            </w:r>
          </w:p>
        </w:tc>
        <w:tc>
          <w:tcPr>
            <w:tcW w:w="3739" w:type="dxa"/>
            <w:tcBorders>
              <w:top w:val="nil"/>
              <w:left w:val="nil"/>
              <w:bottom w:val="double" w:sz="6" w:space="0" w:color="auto"/>
              <w:right w:val="double" w:sz="6" w:space="0" w:color="auto"/>
            </w:tcBorders>
            <w:shd w:val="clear" w:color="auto" w:fill="auto"/>
            <w:vAlign w:val="center"/>
            <w:hideMark/>
          </w:tcPr>
          <w:p w14:paraId="46A904E9"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09</w:t>
            </w:r>
          </w:p>
        </w:tc>
      </w:tr>
      <w:tr w:rsidR="003E6FB8" w:rsidRPr="00A73702" w14:paraId="016E1400"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11D0003"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12 </w:t>
            </w:r>
          </w:p>
        </w:tc>
        <w:tc>
          <w:tcPr>
            <w:tcW w:w="3739" w:type="dxa"/>
            <w:tcBorders>
              <w:top w:val="nil"/>
              <w:left w:val="nil"/>
              <w:bottom w:val="double" w:sz="6" w:space="0" w:color="auto"/>
              <w:right w:val="double" w:sz="6" w:space="0" w:color="auto"/>
            </w:tcBorders>
            <w:shd w:val="clear" w:color="auto" w:fill="auto"/>
            <w:vAlign w:val="center"/>
            <w:hideMark/>
          </w:tcPr>
          <w:p w14:paraId="60964F5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10</w:t>
            </w:r>
          </w:p>
        </w:tc>
      </w:tr>
      <w:tr w:rsidR="003E6FB8" w:rsidRPr="00A73702" w14:paraId="2CD7D65A"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701E63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10 </w:t>
            </w:r>
          </w:p>
        </w:tc>
        <w:tc>
          <w:tcPr>
            <w:tcW w:w="3739" w:type="dxa"/>
            <w:tcBorders>
              <w:top w:val="nil"/>
              <w:left w:val="nil"/>
              <w:bottom w:val="double" w:sz="6" w:space="0" w:color="auto"/>
              <w:right w:val="double" w:sz="6" w:space="0" w:color="auto"/>
            </w:tcBorders>
            <w:shd w:val="clear" w:color="auto" w:fill="auto"/>
            <w:vAlign w:val="center"/>
            <w:hideMark/>
          </w:tcPr>
          <w:p w14:paraId="1EEAB2B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01</w:t>
            </w:r>
          </w:p>
        </w:tc>
      </w:tr>
      <w:tr w:rsidR="003E6FB8" w:rsidRPr="00A73702" w14:paraId="1ADFCBC6"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F46FE6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119BA398"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02</w:t>
            </w:r>
          </w:p>
        </w:tc>
      </w:tr>
      <w:tr w:rsidR="003E6FB8" w:rsidRPr="00A73702" w14:paraId="68D1CAA3"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6991E5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 Judicial Tramitador 05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0B2D6D9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03</w:t>
            </w:r>
          </w:p>
        </w:tc>
      </w:tr>
      <w:tr w:rsidR="003E6FB8" w:rsidRPr="00A73702" w14:paraId="05BB3862"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357C36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03 Manifestación </w:t>
            </w:r>
          </w:p>
        </w:tc>
        <w:tc>
          <w:tcPr>
            <w:tcW w:w="3739" w:type="dxa"/>
            <w:tcBorders>
              <w:top w:val="nil"/>
              <w:left w:val="nil"/>
              <w:bottom w:val="double" w:sz="6" w:space="0" w:color="auto"/>
              <w:right w:val="double" w:sz="6" w:space="0" w:color="auto"/>
            </w:tcBorders>
            <w:shd w:val="clear" w:color="auto" w:fill="auto"/>
            <w:vAlign w:val="center"/>
            <w:hideMark/>
          </w:tcPr>
          <w:p w14:paraId="68F1223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04</w:t>
            </w:r>
          </w:p>
        </w:tc>
      </w:tr>
      <w:tr w:rsidR="003E6FB8" w:rsidRPr="00A73702" w14:paraId="67C9BE1B"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A6EC03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05D2170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05</w:t>
            </w:r>
          </w:p>
        </w:tc>
      </w:tr>
      <w:tr w:rsidR="003E6FB8" w:rsidRPr="00A73702" w14:paraId="49B62F44"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18F00DA"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9 </w:t>
            </w:r>
          </w:p>
        </w:tc>
        <w:tc>
          <w:tcPr>
            <w:tcW w:w="3739" w:type="dxa"/>
            <w:tcBorders>
              <w:top w:val="nil"/>
              <w:left w:val="nil"/>
              <w:bottom w:val="double" w:sz="6" w:space="0" w:color="auto"/>
              <w:right w:val="double" w:sz="6" w:space="0" w:color="auto"/>
            </w:tcBorders>
            <w:shd w:val="clear" w:color="auto" w:fill="auto"/>
            <w:vAlign w:val="center"/>
            <w:hideMark/>
          </w:tcPr>
          <w:p w14:paraId="26208C61"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01</w:t>
            </w:r>
          </w:p>
        </w:tc>
      </w:tr>
      <w:tr w:rsidR="003E6FB8" w:rsidRPr="00A73702" w14:paraId="5D99FC5B"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D402F3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06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526090A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02</w:t>
            </w:r>
          </w:p>
        </w:tc>
      </w:tr>
      <w:tr w:rsidR="003E6FB8" w:rsidRPr="00A73702" w14:paraId="3BC1B117"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77316E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1542B90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03</w:t>
            </w:r>
          </w:p>
        </w:tc>
      </w:tr>
      <w:tr w:rsidR="003E6FB8" w:rsidRPr="00A73702" w14:paraId="45B749A4"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0B38DE2"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5356D85D"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04</w:t>
            </w:r>
          </w:p>
        </w:tc>
      </w:tr>
      <w:tr w:rsidR="003E6FB8" w:rsidRPr="00A73702" w14:paraId="55CC096C"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390FAF6"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Cajero </w:t>
            </w:r>
          </w:p>
        </w:tc>
        <w:tc>
          <w:tcPr>
            <w:tcW w:w="3739" w:type="dxa"/>
            <w:tcBorders>
              <w:top w:val="nil"/>
              <w:left w:val="nil"/>
              <w:bottom w:val="double" w:sz="6" w:space="0" w:color="auto"/>
              <w:right w:val="double" w:sz="6" w:space="0" w:color="auto"/>
            </w:tcBorders>
            <w:shd w:val="clear" w:color="auto" w:fill="auto"/>
            <w:vAlign w:val="center"/>
            <w:hideMark/>
          </w:tcPr>
          <w:p w14:paraId="0BF875C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01</w:t>
            </w:r>
          </w:p>
        </w:tc>
      </w:tr>
      <w:tr w:rsidR="003E6FB8" w:rsidRPr="00A73702" w14:paraId="69D6C165"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F9246CF"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01 Cajero </w:t>
            </w:r>
          </w:p>
        </w:tc>
        <w:tc>
          <w:tcPr>
            <w:tcW w:w="3739" w:type="dxa"/>
            <w:tcBorders>
              <w:top w:val="nil"/>
              <w:left w:val="nil"/>
              <w:bottom w:val="double" w:sz="6" w:space="0" w:color="auto"/>
              <w:right w:val="double" w:sz="6" w:space="0" w:color="auto"/>
            </w:tcBorders>
            <w:shd w:val="clear" w:color="auto" w:fill="auto"/>
            <w:vAlign w:val="center"/>
            <w:hideMark/>
          </w:tcPr>
          <w:p w14:paraId="79B32D1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02</w:t>
            </w:r>
          </w:p>
        </w:tc>
      </w:tr>
      <w:tr w:rsidR="003E6FB8" w:rsidRPr="00A73702" w14:paraId="2E4ED6D2" w14:textId="77777777" w:rsidTr="003A1CC8">
        <w:trPr>
          <w:trHeight w:val="512"/>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EC6364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 Técnico Judicial Central telefónica </w:t>
            </w:r>
          </w:p>
        </w:tc>
        <w:tc>
          <w:tcPr>
            <w:tcW w:w="3739" w:type="dxa"/>
            <w:tcBorders>
              <w:top w:val="nil"/>
              <w:left w:val="nil"/>
              <w:bottom w:val="double" w:sz="6" w:space="0" w:color="auto"/>
              <w:right w:val="double" w:sz="6" w:space="0" w:color="auto"/>
            </w:tcBorders>
            <w:shd w:val="clear" w:color="auto" w:fill="auto"/>
            <w:vAlign w:val="center"/>
            <w:hideMark/>
          </w:tcPr>
          <w:p w14:paraId="451E166B"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01</w:t>
            </w:r>
          </w:p>
        </w:tc>
      </w:tr>
      <w:tr w:rsidR="003E6FB8" w:rsidRPr="00A73702" w14:paraId="67EE7463"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19408D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Llamadas Audiencias </w:t>
            </w:r>
          </w:p>
        </w:tc>
        <w:tc>
          <w:tcPr>
            <w:tcW w:w="3739" w:type="dxa"/>
            <w:tcBorders>
              <w:top w:val="nil"/>
              <w:left w:val="nil"/>
              <w:bottom w:val="double" w:sz="6" w:space="0" w:color="auto"/>
              <w:right w:val="double" w:sz="6" w:space="0" w:color="auto"/>
            </w:tcBorders>
            <w:shd w:val="clear" w:color="auto" w:fill="auto"/>
            <w:vAlign w:val="center"/>
            <w:hideMark/>
          </w:tcPr>
          <w:p w14:paraId="4724C034"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02</w:t>
            </w:r>
          </w:p>
        </w:tc>
      </w:tr>
      <w:tr w:rsidR="003E6FB8" w:rsidRPr="00A73702" w14:paraId="17F5C5A2"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1F3F094"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Escritos y Actas </w:t>
            </w:r>
          </w:p>
        </w:tc>
        <w:tc>
          <w:tcPr>
            <w:tcW w:w="3739" w:type="dxa"/>
            <w:tcBorders>
              <w:top w:val="nil"/>
              <w:left w:val="nil"/>
              <w:bottom w:val="double" w:sz="6" w:space="0" w:color="auto"/>
              <w:right w:val="double" w:sz="6" w:space="0" w:color="auto"/>
            </w:tcBorders>
            <w:shd w:val="clear" w:color="auto" w:fill="auto"/>
            <w:vAlign w:val="center"/>
            <w:hideMark/>
          </w:tcPr>
          <w:p w14:paraId="466125D9"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Escritos</w:t>
            </w:r>
          </w:p>
        </w:tc>
      </w:tr>
      <w:tr w:rsidR="003E6FB8" w:rsidRPr="00A73702" w14:paraId="590AAECA" w14:textId="77777777" w:rsidTr="003A1CC8">
        <w:trPr>
          <w:trHeight w:val="308"/>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AAB9C7C"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Comunicaciones Judiciales </w:t>
            </w:r>
          </w:p>
        </w:tc>
        <w:tc>
          <w:tcPr>
            <w:tcW w:w="3739" w:type="dxa"/>
            <w:tcBorders>
              <w:top w:val="nil"/>
              <w:left w:val="nil"/>
              <w:bottom w:val="double" w:sz="6" w:space="0" w:color="auto"/>
              <w:right w:val="double" w:sz="6" w:space="0" w:color="auto"/>
            </w:tcBorders>
            <w:shd w:val="clear" w:color="auto" w:fill="auto"/>
            <w:vAlign w:val="center"/>
            <w:hideMark/>
          </w:tcPr>
          <w:p w14:paraId="349F299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Comunicaciones 01</w:t>
            </w:r>
          </w:p>
        </w:tc>
      </w:tr>
      <w:tr w:rsidR="003E6FB8" w:rsidRPr="00A73702" w14:paraId="430F7B58"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9E052A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Asuntos nuevos </w:t>
            </w:r>
          </w:p>
        </w:tc>
        <w:tc>
          <w:tcPr>
            <w:tcW w:w="3739" w:type="dxa"/>
            <w:tcBorders>
              <w:top w:val="nil"/>
              <w:left w:val="nil"/>
              <w:bottom w:val="double" w:sz="6" w:space="0" w:color="auto"/>
              <w:right w:val="double" w:sz="6" w:space="0" w:color="auto"/>
            </w:tcBorders>
            <w:shd w:val="clear" w:color="auto" w:fill="auto"/>
            <w:vAlign w:val="center"/>
            <w:hideMark/>
          </w:tcPr>
          <w:p w14:paraId="7DD081C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Nuevos 01</w:t>
            </w:r>
          </w:p>
        </w:tc>
      </w:tr>
      <w:tr w:rsidR="003E6FB8" w:rsidRPr="00A73702" w14:paraId="77103DD8" w14:textId="77777777" w:rsidTr="003A1CC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3FBC6E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4 </w:t>
            </w:r>
          </w:p>
        </w:tc>
        <w:tc>
          <w:tcPr>
            <w:tcW w:w="3739" w:type="dxa"/>
            <w:tcBorders>
              <w:top w:val="nil"/>
              <w:left w:val="nil"/>
              <w:bottom w:val="double" w:sz="6" w:space="0" w:color="auto"/>
              <w:right w:val="double" w:sz="6" w:space="0" w:color="auto"/>
            </w:tcBorders>
            <w:shd w:val="clear" w:color="auto" w:fill="auto"/>
            <w:vAlign w:val="center"/>
            <w:hideMark/>
          </w:tcPr>
          <w:p w14:paraId="2D0A168F"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11</w:t>
            </w:r>
          </w:p>
        </w:tc>
      </w:tr>
      <w:tr w:rsidR="003E6FB8" w:rsidRPr="00A73702" w14:paraId="7FE9330C" w14:textId="77777777" w:rsidTr="003A1CC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52175C3"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 Agregar Apremios</w:t>
            </w:r>
          </w:p>
        </w:tc>
        <w:tc>
          <w:tcPr>
            <w:tcW w:w="3739" w:type="dxa"/>
            <w:tcBorders>
              <w:top w:val="nil"/>
              <w:left w:val="nil"/>
              <w:bottom w:val="double" w:sz="6" w:space="0" w:color="auto"/>
              <w:right w:val="double" w:sz="6" w:space="0" w:color="auto"/>
            </w:tcBorders>
            <w:shd w:val="clear" w:color="auto" w:fill="auto"/>
            <w:vAlign w:val="center"/>
            <w:hideMark/>
          </w:tcPr>
          <w:p w14:paraId="2FAFA21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Supernumerario 01</w:t>
            </w:r>
          </w:p>
        </w:tc>
      </w:tr>
    </w:tbl>
    <w:p w14:paraId="30586180" w14:textId="77777777" w:rsidR="003E6FB8" w:rsidRPr="008550B4" w:rsidRDefault="003E6FB8" w:rsidP="003E6FB8">
      <w:pPr>
        <w:spacing w:line="240" w:lineRule="auto"/>
        <w:ind w:left="709" w:right="616"/>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Pr>
          <w:rFonts w:ascii="Book Antiqua" w:hAnsi="Book Antiqua" w:cs="Book Antiqua"/>
          <w:i/>
          <w:iCs/>
        </w:rPr>
        <w:t>en el análisis y la información suministrada por el personal del despacho.</w:t>
      </w:r>
    </w:p>
    <w:p w14:paraId="53282C86" w14:textId="094BD383" w:rsidR="006C6C87" w:rsidRDefault="00453758" w:rsidP="00D254FF">
      <w:pPr>
        <w:spacing w:line="240" w:lineRule="auto"/>
        <w:jc w:val="both"/>
        <w:rPr>
          <w:rFonts w:ascii="Book Antiqua" w:hAnsi="Book Antiqua" w:cs="Book Antiqua"/>
          <w:sz w:val="24"/>
          <w:szCs w:val="24"/>
        </w:rPr>
      </w:pPr>
      <w:r w:rsidRPr="00B42DDC">
        <w:rPr>
          <w:rFonts w:ascii="Book Antiqua" w:hAnsi="Book Antiqua" w:cs="Book Antiqua"/>
          <w:sz w:val="24"/>
          <w:szCs w:val="24"/>
        </w:rPr>
        <w:lastRenderedPageBreak/>
        <w:t xml:space="preserve">Juzgado </w:t>
      </w:r>
      <w:r w:rsidR="00874CAB">
        <w:rPr>
          <w:rFonts w:ascii="Book Antiqua" w:hAnsi="Book Antiqua" w:cs="Book Antiqua"/>
          <w:sz w:val="24"/>
          <w:szCs w:val="24"/>
        </w:rPr>
        <w:t xml:space="preserve">de Pensiones Alimentarias del </w:t>
      </w:r>
      <w:r w:rsidR="002778A9">
        <w:rPr>
          <w:rFonts w:ascii="Book Antiqua" w:hAnsi="Book Antiqua" w:cs="Book Antiqua"/>
          <w:sz w:val="24"/>
          <w:szCs w:val="24"/>
        </w:rPr>
        <w:t>Segundo Circuito Judicial de San José</w:t>
      </w:r>
    </w:p>
    <w:p w14:paraId="6D70BD85" w14:textId="22FB3336" w:rsidR="00E3496C" w:rsidRPr="0030028F" w:rsidRDefault="0049052E" w:rsidP="0030028F">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Acatar la recomendación </w:t>
      </w:r>
      <w:r w:rsidR="001D5D28">
        <w:rPr>
          <w:rFonts w:ascii="Book Antiqua" w:hAnsi="Book Antiqua" w:cs="Book Antiqua"/>
          <w:sz w:val="24"/>
          <w:szCs w:val="24"/>
        </w:rPr>
        <w:t xml:space="preserve">sobre la eliminación del reparto por terminación </w:t>
      </w:r>
      <w:r w:rsidR="0030028F">
        <w:rPr>
          <w:rFonts w:ascii="Book Antiqua" w:hAnsi="Book Antiqua" w:cs="Book Antiqua"/>
          <w:sz w:val="24"/>
          <w:szCs w:val="24"/>
        </w:rPr>
        <w:t xml:space="preserve">e </w:t>
      </w:r>
      <w:r w:rsidR="001D5D28">
        <w:rPr>
          <w:rFonts w:ascii="Book Antiqua" w:hAnsi="Book Antiqua" w:cs="Book Antiqua"/>
          <w:sz w:val="24"/>
          <w:szCs w:val="24"/>
        </w:rPr>
        <w:t>inici</w:t>
      </w:r>
      <w:r w:rsidR="0030028F">
        <w:rPr>
          <w:rFonts w:ascii="Book Antiqua" w:hAnsi="Book Antiqua" w:cs="Book Antiqua"/>
          <w:sz w:val="24"/>
          <w:szCs w:val="24"/>
        </w:rPr>
        <w:t>ar</w:t>
      </w:r>
      <w:r w:rsidR="001D5D28">
        <w:rPr>
          <w:rFonts w:ascii="Book Antiqua" w:hAnsi="Book Antiqua" w:cs="Book Antiqua"/>
          <w:sz w:val="24"/>
          <w:szCs w:val="24"/>
        </w:rPr>
        <w:t xml:space="preserve"> con el reparto por clase de asunto</w:t>
      </w:r>
      <w:r w:rsidR="002775E1">
        <w:rPr>
          <w:rFonts w:ascii="Book Antiqua" w:hAnsi="Book Antiqua" w:cs="Book Antiqua"/>
          <w:sz w:val="24"/>
          <w:szCs w:val="24"/>
        </w:rPr>
        <w:t xml:space="preserve"> con los respectivos ajustes en la nomenclatura indicada en el cuadro N</w:t>
      </w:r>
      <w:r w:rsidR="0030028F">
        <w:rPr>
          <w:rFonts w:ascii="Book Antiqua" w:hAnsi="Book Antiqua" w:cs="Book Antiqua"/>
          <w:sz w:val="24"/>
          <w:szCs w:val="24"/>
        </w:rPr>
        <w:t>°3 de este oficio.</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21DAE381" w:rsidR="003717E6" w:rsidRDefault="002778A9"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655696A4" w14:textId="77777777" w:rsidR="002778A9" w:rsidRDefault="002778A9" w:rsidP="00D21A97">
      <w:pPr>
        <w:spacing w:line="240" w:lineRule="auto"/>
        <w:jc w:val="both"/>
        <w:rPr>
          <w:rFonts w:ascii="Book Antiqua" w:hAnsi="Book Antiqua" w:cs="Book Antiqua"/>
          <w:sz w:val="24"/>
          <w:szCs w:val="24"/>
        </w:rPr>
      </w:pPr>
    </w:p>
    <w:p w14:paraId="5F0AE4EA" w14:textId="259AAEF8" w:rsidR="00AA1636" w:rsidRDefault="00BC396A">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en el despacho</w:t>
      </w:r>
      <w:r w:rsidRPr="005A212A">
        <w:rPr>
          <w:rFonts w:ascii="Book Antiqua" w:hAnsi="Book Antiqua" w:cs="Book Antiqua"/>
          <w:sz w:val="24"/>
          <w:szCs w:val="24"/>
        </w:rPr>
        <w:t>, en función del escenario recomendado</w:t>
      </w:r>
      <w:r w:rsidR="00702FC9" w:rsidRPr="005A212A">
        <w:rPr>
          <w:rFonts w:ascii="Book Antiqua" w:hAnsi="Book Antiqua" w:cs="Book Antiqua"/>
          <w:sz w:val="24"/>
          <w:szCs w:val="24"/>
        </w:rPr>
        <w:t xml:space="preserve">. </w:t>
      </w:r>
    </w:p>
    <w:p w14:paraId="3A37185E" w14:textId="6F35672D" w:rsidR="0035612E" w:rsidRDefault="0035612E" w:rsidP="0035612E">
      <w:pPr>
        <w:pStyle w:val="Prrafodelista"/>
        <w:spacing w:line="240" w:lineRule="auto"/>
        <w:jc w:val="both"/>
        <w:rPr>
          <w:rFonts w:ascii="Book Antiqua" w:hAnsi="Book Antiqua" w:cs="Book Antiqua"/>
          <w:sz w:val="24"/>
          <w:szCs w:val="24"/>
        </w:rPr>
      </w:pPr>
    </w:p>
    <w:p w14:paraId="6EC41F5B" w14:textId="74F3E98E" w:rsidR="002778A9" w:rsidRDefault="002778A9" w:rsidP="0035612E">
      <w:pPr>
        <w:pStyle w:val="Prrafodelista"/>
        <w:spacing w:line="240" w:lineRule="auto"/>
        <w:jc w:val="both"/>
        <w:rPr>
          <w:rFonts w:ascii="Book Antiqua" w:hAnsi="Book Antiqua" w:cs="Book Antiqua"/>
          <w:sz w:val="24"/>
          <w:szCs w:val="24"/>
        </w:rPr>
      </w:pPr>
    </w:p>
    <w:p w14:paraId="4C53E465" w14:textId="77777777" w:rsidR="002778A9" w:rsidRDefault="002778A9" w:rsidP="0035612E">
      <w:pPr>
        <w:pStyle w:val="Prrafodelista"/>
        <w:spacing w:line="240" w:lineRule="auto"/>
        <w:jc w:val="both"/>
        <w:rPr>
          <w:rFonts w:ascii="Book Antiqua" w:hAnsi="Book Antiqua" w:cs="Book Antiqua"/>
          <w:sz w:val="24"/>
          <w:szCs w:val="24"/>
        </w:rPr>
      </w:pPr>
    </w:p>
    <w:p w14:paraId="48B56C95" w14:textId="45DDF60F" w:rsidR="00500BFA" w:rsidRDefault="006567CD" w:rsidP="00673785">
      <w:pPr>
        <w:pStyle w:val="Ttulo1"/>
      </w:pPr>
      <w:r>
        <w:t>A</w:t>
      </w:r>
      <w:r w:rsidR="006B7207">
        <w:t>péndice</w:t>
      </w:r>
      <w:r w:rsidR="002778A9">
        <w:t>s</w:t>
      </w:r>
    </w:p>
    <w:p w14:paraId="50CC79DF" w14:textId="77777777" w:rsidR="006B7207" w:rsidRPr="006567CD" w:rsidRDefault="006B7207" w:rsidP="00505406">
      <w:pPr>
        <w:pStyle w:val="Prrafodelista"/>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85pt" o:ole="">
                  <v:imagedata r:id="rId10" o:title=""/>
                </v:shape>
                <o:OLEObject Type="Embed" ProgID="AcroExch.Document.DC" ShapeID="_x0000_i1025" DrawAspect="Icon" ObjectID="_1686638798" r:id="rId11"/>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41E6DFFA"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810323">
              <w:rPr>
                <w:rFonts w:ascii="Book Antiqua" w:hAnsi="Book Antiqua" w:cs="Arial"/>
                <w:sz w:val="24"/>
                <w:szCs w:val="24"/>
              </w:rPr>
              <w:t>61</w:t>
            </w:r>
            <w:r w:rsidRPr="003E28EE">
              <w:rPr>
                <w:rFonts w:ascii="Book Antiqua" w:hAnsi="Book Antiqua" w:cs="Arial"/>
                <w:sz w:val="24"/>
                <w:szCs w:val="24"/>
              </w:rPr>
              <w:t>-PLA-MI-MNTA-2020</w:t>
            </w:r>
          </w:p>
        </w:tc>
        <w:tc>
          <w:tcPr>
            <w:tcW w:w="1887" w:type="dxa"/>
            <w:vAlign w:val="center"/>
          </w:tcPr>
          <w:p w14:paraId="7746130A" w14:textId="1FDB58EC" w:rsidR="00FB6C97" w:rsidRPr="00BD5C5D" w:rsidRDefault="00810323" w:rsidP="00FB6C97">
            <w:pPr>
              <w:spacing w:line="360" w:lineRule="auto"/>
              <w:jc w:val="center"/>
              <w:rPr>
                <w:rFonts w:ascii="Book Antiqua" w:hAnsi="Book Antiqua" w:cs="Arial"/>
              </w:rPr>
            </w:pPr>
            <w:r>
              <w:rPr>
                <w:rFonts w:ascii="Book Antiqua" w:hAnsi="Book Antiqua" w:cs="Arial"/>
              </w:rPr>
              <w:object w:dxaOrig="1508" w:dyaOrig="983" w14:anchorId="3CEF1B1E">
                <v:shape id="_x0000_i1026" type="#_x0000_t75" style="width:75.7pt;height:49.4pt" o:ole="">
                  <v:imagedata r:id="rId12" o:title=""/>
                </v:shape>
                <o:OLEObject Type="Embed" ProgID="Word.Document.12" ShapeID="_x0000_i1026" DrawAspect="Icon" ObjectID="_1686638799" r:id="rId13">
                  <o:FieldCodes>\s</o:FieldCodes>
                </o:OLEObject>
              </w:object>
            </w:r>
          </w:p>
        </w:tc>
      </w:tr>
      <w:tr w:rsidR="00FB6C97" w:rsidRPr="00BD5C5D" w14:paraId="004C71A7" w14:textId="77777777" w:rsidTr="00BD5C5D">
        <w:tc>
          <w:tcPr>
            <w:tcW w:w="1271" w:type="dxa"/>
            <w:vAlign w:val="center"/>
          </w:tcPr>
          <w:p w14:paraId="315EEAE7" w14:textId="6DE9FBE0"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72E9F901"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D46310">
              <w:rPr>
                <w:rFonts w:ascii="Book Antiqua" w:hAnsi="Book Antiqua" w:cs="Arial"/>
                <w:sz w:val="24"/>
                <w:szCs w:val="24"/>
              </w:rPr>
              <w:t>de Pensiones Alimentarias del II.C.J San José</w:t>
            </w:r>
          </w:p>
        </w:tc>
        <w:tc>
          <w:tcPr>
            <w:tcW w:w="1887" w:type="dxa"/>
            <w:vAlign w:val="center"/>
          </w:tcPr>
          <w:p w14:paraId="73683880" w14:textId="392A1F42" w:rsidR="00FB6C97" w:rsidRPr="00BD5C5D" w:rsidRDefault="00981865"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82E6616">
                <v:shape id="_x0000_i1027" type="#_x0000_t75" style="width:75.7pt;height:49.4pt" o:ole="">
                  <v:imagedata r:id="rId14" o:title=""/>
                </v:shape>
                <o:OLEObject Type="Embed" ProgID="Package" ShapeID="_x0000_i1027" DrawAspect="Icon" ObjectID="_1686638800" r:id="rId15"/>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3" w:name="_MON_1662901609"/>
        <w:bookmarkEnd w:id="3"/>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5pt;height:49.85pt" o:ole="">
                  <v:imagedata r:id="rId16" o:title=""/>
                </v:shape>
                <o:OLEObject Type="Embed" ProgID="Word.Document.12" ShapeID="_x0000_i1028" DrawAspect="Icon" ObjectID="_1686638801" r:id="rId17">
                  <o:FieldCodes>\s</o:FieldCodes>
                </o:OLEObject>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664FF9D1" w:rsidR="002F457D" w:rsidRDefault="00C27285"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9D1F48">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52FA423"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841F10">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r w:rsidR="00AA7B8C">
              <w:rPr>
                <w:rFonts w:ascii="Book Antiqua" w:hAnsi="Book Antiqua" w:cs="Book Antiqua"/>
                <w:sz w:val="24"/>
                <w:szCs w:val="24"/>
              </w:rPr>
              <w:t>a.í del Subproceso de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526B71">
      <w:headerReference w:type="default" r:id="rId18"/>
      <w:footerReference w:type="default" r:id="rId19"/>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27FB0" w14:textId="77777777" w:rsidR="008B45A0" w:rsidRDefault="008B45A0" w:rsidP="00FD4CE3">
      <w:pPr>
        <w:spacing w:after="0" w:line="240" w:lineRule="auto"/>
      </w:pPr>
      <w:r>
        <w:separator/>
      </w:r>
    </w:p>
  </w:endnote>
  <w:endnote w:type="continuationSeparator" w:id="0">
    <w:p w14:paraId="15E0F123" w14:textId="77777777" w:rsidR="008B45A0" w:rsidRDefault="008B45A0" w:rsidP="00FD4CE3">
      <w:pPr>
        <w:spacing w:after="0" w:line="240" w:lineRule="auto"/>
      </w:pPr>
      <w:r>
        <w:continuationSeparator/>
      </w:r>
    </w:p>
  </w:endnote>
  <w:endnote w:type="continuationNotice" w:id="1">
    <w:p w14:paraId="2945EA04" w14:textId="77777777" w:rsidR="008B45A0" w:rsidRDefault="008B4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832949"/>
      <w:docPartObj>
        <w:docPartGallery w:val="Page Numbers (Bottom of Page)"/>
        <w:docPartUnique/>
      </w:docPartObj>
    </w:sdtPr>
    <w:sdtEndPr/>
    <w:sdtContent>
      <w:p w14:paraId="5DA5CD99" w14:textId="77777777" w:rsidR="003A1CC8" w:rsidRPr="003A1CC8" w:rsidRDefault="003A1CC8" w:rsidP="003A1CC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3A1CC8">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D10BC63" w14:textId="3CCD419F" w:rsidR="003A1CC8" w:rsidRDefault="003A1CC8">
        <w:pPr>
          <w:pStyle w:val="Piedepgina"/>
          <w:jc w:val="right"/>
        </w:pPr>
        <w:r>
          <w:fldChar w:fldCharType="begin"/>
        </w:r>
        <w:r>
          <w:instrText>PAGE   \* MERGEFORMAT</w:instrText>
        </w:r>
        <w:r>
          <w:fldChar w:fldCharType="separate"/>
        </w:r>
        <w:r>
          <w:rPr>
            <w:lang w:val="es-ES"/>
          </w:rPr>
          <w:t>2</w:t>
        </w:r>
        <w:r>
          <w:fldChar w:fldCharType="end"/>
        </w:r>
      </w:p>
    </w:sdtContent>
  </w:sdt>
  <w:p w14:paraId="7DD41B32" w14:textId="464CB600" w:rsidR="003A1CC8" w:rsidRPr="003A1CC8" w:rsidRDefault="003A1CC8" w:rsidP="003A1C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681D9" w14:textId="77777777" w:rsidR="008B45A0" w:rsidRDefault="008B45A0" w:rsidP="00FD4CE3">
      <w:pPr>
        <w:spacing w:after="0" w:line="240" w:lineRule="auto"/>
      </w:pPr>
      <w:r>
        <w:separator/>
      </w:r>
    </w:p>
  </w:footnote>
  <w:footnote w:type="continuationSeparator" w:id="0">
    <w:p w14:paraId="6A72C7FD" w14:textId="77777777" w:rsidR="008B45A0" w:rsidRDefault="008B45A0" w:rsidP="00FD4CE3">
      <w:pPr>
        <w:spacing w:after="0" w:line="240" w:lineRule="auto"/>
      </w:pPr>
      <w:r>
        <w:continuationSeparator/>
      </w:r>
    </w:p>
  </w:footnote>
  <w:footnote w:type="continuationNotice" w:id="1">
    <w:p w14:paraId="502846D3" w14:textId="77777777" w:rsidR="008B45A0" w:rsidRDefault="008B45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3A1CC8" w:rsidRDefault="003A1CC8"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45pt;height:31.85pt" o:ole="">
          <v:imagedata r:id="rId1" o:title=""/>
        </v:shape>
        <o:OLEObject Type="Embed" ProgID="PBrush" ShapeID="_x0000_i1029" DrawAspect="Content" ObjectID="_1686638802" r:id="rId2"/>
      </w:object>
    </w:r>
  </w:p>
  <w:p w14:paraId="5259F662" w14:textId="77777777" w:rsidR="003A1CC8" w:rsidRDefault="003A1CC8"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3FDC5866" w14:textId="582BE06F" w:rsidR="003A1CC8" w:rsidRDefault="003A1CC8"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w:t>
    </w:r>
    <w:r>
      <w:rPr>
        <w:rFonts w:ascii="Book Antiqua" w:hAnsi="Book Antiqua" w:cs="Book Antiqua"/>
        <w:i/>
        <w:iCs/>
        <w:sz w:val="18"/>
        <w:szCs w:val="18"/>
        <w:lang w:val="en-US"/>
      </w:rPr>
      <w:t>57-5633   /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3A1CC8" w:rsidRPr="00FD4CE3" w:rsidRDefault="003A1CC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0CF6090"/>
    <w:multiLevelType w:val="hybridMultilevel"/>
    <w:tmpl w:val="7E283A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04B58EE"/>
    <w:multiLevelType w:val="hybridMultilevel"/>
    <w:tmpl w:val="BB2E79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EE17EAD"/>
    <w:multiLevelType w:val="hybridMultilevel"/>
    <w:tmpl w:val="283625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93D77D9"/>
    <w:multiLevelType w:val="hybridMultilevel"/>
    <w:tmpl w:val="470C19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DDC301C"/>
    <w:multiLevelType w:val="hybridMultilevel"/>
    <w:tmpl w:val="C40C8A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6"/>
  </w:num>
  <w:num w:numId="5">
    <w:abstractNumId w:val="17"/>
  </w:num>
  <w:num w:numId="6">
    <w:abstractNumId w:val="14"/>
  </w:num>
  <w:num w:numId="7">
    <w:abstractNumId w:val="0"/>
  </w:num>
  <w:num w:numId="8">
    <w:abstractNumId w:val="19"/>
  </w:num>
  <w:num w:numId="9">
    <w:abstractNumId w:val="13"/>
  </w:num>
  <w:num w:numId="10">
    <w:abstractNumId w:val="11"/>
  </w:num>
  <w:num w:numId="11">
    <w:abstractNumId w:val="3"/>
  </w:num>
  <w:num w:numId="12">
    <w:abstractNumId w:val="8"/>
  </w:num>
  <w:num w:numId="13">
    <w:abstractNumId w:val="6"/>
  </w:num>
  <w:num w:numId="14">
    <w:abstractNumId w:val="7"/>
  </w:num>
  <w:num w:numId="15">
    <w:abstractNumId w:val="20"/>
  </w:num>
  <w:num w:numId="16">
    <w:abstractNumId w:val="16"/>
  </w:num>
  <w:num w:numId="17">
    <w:abstractNumId w:val="1"/>
  </w:num>
  <w:num w:numId="18">
    <w:abstractNumId w:val="9"/>
  </w:num>
  <w:num w:numId="19">
    <w:abstractNumId w:val="18"/>
  </w:num>
  <w:num w:numId="20">
    <w:abstractNumId w:val="21"/>
  </w:num>
  <w:num w:numId="21">
    <w:abstractNumId w:val="4"/>
  </w:num>
  <w:num w:numId="22">
    <w:abstractNumId w:val="23"/>
  </w:num>
  <w:num w:numId="23">
    <w:abstractNumId w:val="22"/>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351E"/>
    <w:rsid w:val="0001243F"/>
    <w:rsid w:val="0002590F"/>
    <w:rsid w:val="00033DEC"/>
    <w:rsid w:val="000345C1"/>
    <w:rsid w:val="00045135"/>
    <w:rsid w:val="00054303"/>
    <w:rsid w:val="000566EC"/>
    <w:rsid w:val="00072804"/>
    <w:rsid w:val="0008124F"/>
    <w:rsid w:val="0008243B"/>
    <w:rsid w:val="00083B88"/>
    <w:rsid w:val="00083DD3"/>
    <w:rsid w:val="000877B0"/>
    <w:rsid w:val="00092CC7"/>
    <w:rsid w:val="000A1611"/>
    <w:rsid w:val="000A4D73"/>
    <w:rsid w:val="000A65C1"/>
    <w:rsid w:val="000B2D80"/>
    <w:rsid w:val="000B4BF5"/>
    <w:rsid w:val="000B625F"/>
    <w:rsid w:val="000C0536"/>
    <w:rsid w:val="000C26AF"/>
    <w:rsid w:val="000C4332"/>
    <w:rsid w:val="000C69BA"/>
    <w:rsid w:val="000C78D9"/>
    <w:rsid w:val="000D0386"/>
    <w:rsid w:val="000D2D54"/>
    <w:rsid w:val="000D30F5"/>
    <w:rsid w:val="000D4594"/>
    <w:rsid w:val="000D5FE4"/>
    <w:rsid w:val="00100B16"/>
    <w:rsid w:val="00101C4E"/>
    <w:rsid w:val="001049C0"/>
    <w:rsid w:val="0010679B"/>
    <w:rsid w:val="00106E62"/>
    <w:rsid w:val="00130A3D"/>
    <w:rsid w:val="001331E6"/>
    <w:rsid w:val="00135823"/>
    <w:rsid w:val="0014022B"/>
    <w:rsid w:val="00144581"/>
    <w:rsid w:val="00145755"/>
    <w:rsid w:val="001508C9"/>
    <w:rsid w:val="00152671"/>
    <w:rsid w:val="00157B73"/>
    <w:rsid w:val="00160BC0"/>
    <w:rsid w:val="00170B5D"/>
    <w:rsid w:val="0017445D"/>
    <w:rsid w:val="001760E3"/>
    <w:rsid w:val="00182231"/>
    <w:rsid w:val="00190E6A"/>
    <w:rsid w:val="00191A83"/>
    <w:rsid w:val="00197AA2"/>
    <w:rsid w:val="001B02EB"/>
    <w:rsid w:val="001B0886"/>
    <w:rsid w:val="001B4D75"/>
    <w:rsid w:val="001B7E62"/>
    <w:rsid w:val="001C0148"/>
    <w:rsid w:val="001C28D5"/>
    <w:rsid w:val="001C3616"/>
    <w:rsid w:val="001C45C6"/>
    <w:rsid w:val="001C7AC3"/>
    <w:rsid w:val="001D01CD"/>
    <w:rsid w:val="001D1BC4"/>
    <w:rsid w:val="001D5D28"/>
    <w:rsid w:val="001E1117"/>
    <w:rsid w:val="001E363C"/>
    <w:rsid w:val="001E48F9"/>
    <w:rsid w:val="002037F4"/>
    <w:rsid w:val="00203850"/>
    <w:rsid w:val="00212EC3"/>
    <w:rsid w:val="0022042E"/>
    <w:rsid w:val="0022277A"/>
    <w:rsid w:val="00226487"/>
    <w:rsid w:val="002319B0"/>
    <w:rsid w:val="00232380"/>
    <w:rsid w:val="00233899"/>
    <w:rsid w:val="00240908"/>
    <w:rsid w:val="00245B92"/>
    <w:rsid w:val="002466C7"/>
    <w:rsid w:val="00246E81"/>
    <w:rsid w:val="00252C5E"/>
    <w:rsid w:val="00254F06"/>
    <w:rsid w:val="00260240"/>
    <w:rsid w:val="00263EDC"/>
    <w:rsid w:val="00264230"/>
    <w:rsid w:val="00264C26"/>
    <w:rsid w:val="0027177D"/>
    <w:rsid w:val="00276C4C"/>
    <w:rsid w:val="002775E1"/>
    <w:rsid w:val="002778A9"/>
    <w:rsid w:val="002804D9"/>
    <w:rsid w:val="00281F05"/>
    <w:rsid w:val="00297119"/>
    <w:rsid w:val="0029798D"/>
    <w:rsid w:val="002A0865"/>
    <w:rsid w:val="002A10BF"/>
    <w:rsid w:val="002A264D"/>
    <w:rsid w:val="002A56E2"/>
    <w:rsid w:val="002A706E"/>
    <w:rsid w:val="002B155B"/>
    <w:rsid w:val="002B191B"/>
    <w:rsid w:val="002B4B1F"/>
    <w:rsid w:val="002D2805"/>
    <w:rsid w:val="002D2BB4"/>
    <w:rsid w:val="002D39A7"/>
    <w:rsid w:val="002D46F9"/>
    <w:rsid w:val="002D72CC"/>
    <w:rsid w:val="002E07B8"/>
    <w:rsid w:val="002E196C"/>
    <w:rsid w:val="002F1416"/>
    <w:rsid w:val="002F25C3"/>
    <w:rsid w:val="002F457D"/>
    <w:rsid w:val="002F5B2F"/>
    <w:rsid w:val="002F6B8D"/>
    <w:rsid w:val="002F7E2E"/>
    <w:rsid w:val="0030028F"/>
    <w:rsid w:val="00305862"/>
    <w:rsid w:val="00306C06"/>
    <w:rsid w:val="00322307"/>
    <w:rsid w:val="0032585D"/>
    <w:rsid w:val="003304A8"/>
    <w:rsid w:val="00330FA8"/>
    <w:rsid w:val="00332DA7"/>
    <w:rsid w:val="00346DEF"/>
    <w:rsid w:val="00355754"/>
    <w:rsid w:val="00355E81"/>
    <w:rsid w:val="0035612E"/>
    <w:rsid w:val="00362337"/>
    <w:rsid w:val="0036323D"/>
    <w:rsid w:val="003636E0"/>
    <w:rsid w:val="0036381B"/>
    <w:rsid w:val="003717E6"/>
    <w:rsid w:val="00374682"/>
    <w:rsid w:val="00374E64"/>
    <w:rsid w:val="00375F5C"/>
    <w:rsid w:val="00381493"/>
    <w:rsid w:val="00383AA5"/>
    <w:rsid w:val="00392B4E"/>
    <w:rsid w:val="003947DA"/>
    <w:rsid w:val="003A19D6"/>
    <w:rsid w:val="003A1A16"/>
    <w:rsid w:val="003A1CC8"/>
    <w:rsid w:val="003A7826"/>
    <w:rsid w:val="003B17DF"/>
    <w:rsid w:val="003B2B4F"/>
    <w:rsid w:val="003B54A9"/>
    <w:rsid w:val="003C2193"/>
    <w:rsid w:val="003D1500"/>
    <w:rsid w:val="003D2820"/>
    <w:rsid w:val="003E13C2"/>
    <w:rsid w:val="003E28EE"/>
    <w:rsid w:val="003E6AA7"/>
    <w:rsid w:val="003E6FB8"/>
    <w:rsid w:val="003E70FE"/>
    <w:rsid w:val="003F2681"/>
    <w:rsid w:val="003F2D4D"/>
    <w:rsid w:val="003F75D3"/>
    <w:rsid w:val="004035E4"/>
    <w:rsid w:val="0040422C"/>
    <w:rsid w:val="00414697"/>
    <w:rsid w:val="004158A7"/>
    <w:rsid w:val="0042002F"/>
    <w:rsid w:val="00437A2A"/>
    <w:rsid w:val="0044082C"/>
    <w:rsid w:val="00444515"/>
    <w:rsid w:val="00453758"/>
    <w:rsid w:val="00454D30"/>
    <w:rsid w:val="00464FB5"/>
    <w:rsid w:val="00471F3F"/>
    <w:rsid w:val="0047679A"/>
    <w:rsid w:val="00477B0B"/>
    <w:rsid w:val="004800E0"/>
    <w:rsid w:val="00482362"/>
    <w:rsid w:val="00482963"/>
    <w:rsid w:val="0049052E"/>
    <w:rsid w:val="0049111E"/>
    <w:rsid w:val="004943EC"/>
    <w:rsid w:val="004A3AE5"/>
    <w:rsid w:val="004A3B1E"/>
    <w:rsid w:val="004A6082"/>
    <w:rsid w:val="004B646D"/>
    <w:rsid w:val="004C257A"/>
    <w:rsid w:val="004C3C41"/>
    <w:rsid w:val="004C5C5D"/>
    <w:rsid w:val="004C6156"/>
    <w:rsid w:val="004E4033"/>
    <w:rsid w:val="004E4A90"/>
    <w:rsid w:val="004E5E63"/>
    <w:rsid w:val="004F285E"/>
    <w:rsid w:val="004F3A0E"/>
    <w:rsid w:val="004F4F0A"/>
    <w:rsid w:val="00500BFA"/>
    <w:rsid w:val="00504A57"/>
    <w:rsid w:val="00505406"/>
    <w:rsid w:val="00510545"/>
    <w:rsid w:val="00520632"/>
    <w:rsid w:val="0052068D"/>
    <w:rsid w:val="00521721"/>
    <w:rsid w:val="00524F05"/>
    <w:rsid w:val="00526B71"/>
    <w:rsid w:val="00527147"/>
    <w:rsid w:val="00527A5D"/>
    <w:rsid w:val="005472D6"/>
    <w:rsid w:val="0055244A"/>
    <w:rsid w:val="00574CCC"/>
    <w:rsid w:val="0057764A"/>
    <w:rsid w:val="00581518"/>
    <w:rsid w:val="00582B2C"/>
    <w:rsid w:val="005846ED"/>
    <w:rsid w:val="00585A87"/>
    <w:rsid w:val="00587F1D"/>
    <w:rsid w:val="00591970"/>
    <w:rsid w:val="00592C28"/>
    <w:rsid w:val="00597D3A"/>
    <w:rsid w:val="005A0A4C"/>
    <w:rsid w:val="005A212A"/>
    <w:rsid w:val="005A71CA"/>
    <w:rsid w:val="005C3B4A"/>
    <w:rsid w:val="005C6190"/>
    <w:rsid w:val="005C7B8B"/>
    <w:rsid w:val="005D368E"/>
    <w:rsid w:val="005E5606"/>
    <w:rsid w:val="005F359D"/>
    <w:rsid w:val="005F3D40"/>
    <w:rsid w:val="0060596B"/>
    <w:rsid w:val="00620E2F"/>
    <w:rsid w:val="0062121B"/>
    <w:rsid w:val="00622EC8"/>
    <w:rsid w:val="006259EA"/>
    <w:rsid w:val="00627DA2"/>
    <w:rsid w:val="00636699"/>
    <w:rsid w:val="0064075A"/>
    <w:rsid w:val="00643D2E"/>
    <w:rsid w:val="006559A5"/>
    <w:rsid w:val="006567CD"/>
    <w:rsid w:val="00673140"/>
    <w:rsid w:val="00673785"/>
    <w:rsid w:val="00675616"/>
    <w:rsid w:val="006819BE"/>
    <w:rsid w:val="0068607B"/>
    <w:rsid w:val="00687F97"/>
    <w:rsid w:val="00690A19"/>
    <w:rsid w:val="00693F43"/>
    <w:rsid w:val="006942D7"/>
    <w:rsid w:val="0069506D"/>
    <w:rsid w:val="0069651D"/>
    <w:rsid w:val="006A549A"/>
    <w:rsid w:val="006A725D"/>
    <w:rsid w:val="006B03BF"/>
    <w:rsid w:val="006B1225"/>
    <w:rsid w:val="006B7207"/>
    <w:rsid w:val="006C36C7"/>
    <w:rsid w:val="006C48FD"/>
    <w:rsid w:val="006C543A"/>
    <w:rsid w:val="006C6C87"/>
    <w:rsid w:val="006D3030"/>
    <w:rsid w:val="006D43B7"/>
    <w:rsid w:val="006D5C86"/>
    <w:rsid w:val="006D5D11"/>
    <w:rsid w:val="006E0C1B"/>
    <w:rsid w:val="006E58D8"/>
    <w:rsid w:val="006E6DE2"/>
    <w:rsid w:val="006E7BFC"/>
    <w:rsid w:val="00702FC9"/>
    <w:rsid w:val="00704C45"/>
    <w:rsid w:val="00706974"/>
    <w:rsid w:val="00713E27"/>
    <w:rsid w:val="00726631"/>
    <w:rsid w:val="00731831"/>
    <w:rsid w:val="00733BD8"/>
    <w:rsid w:val="007368F8"/>
    <w:rsid w:val="00742F7C"/>
    <w:rsid w:val="00745611"/>
    <w:rsid w:val="007456B5"/>
    <w:rsid w:val="00745F37"/>
    <w:rsid w:val="00747F98"/>
    <w:rsid w:val="0075499A"/>
    <w:rsid w:val="00755510"/>
    <w:rsid w:val="0076476D"/>
    <w:rsid w:val="00771F9F"/>
    <w:rsid w:val="00775322"/>
    <w:rsid w:val="0077685F"/>
    <w:rsid w:val="007777F3"/>
    <w:rsid w:val="00777C93"/>
    <w:rsid w:val="00787BDF"/>
    <w:rsid w:val="00790B41"/>
    <w:rsid w:val="0079492C"/>
    <w:rsid w:val="007A42E9"/>
    <w:rsid w:val="007A61DD"/>
    <w:rsid w:val="007B0F51"/>
    <w:rsid w:val="007B1205"/>
    <w:rsid w:val="007B3026"/>
    <w:rsid w:val="007B4F55"/>
    <w:rsid w:val="007B50D5"/>
    <w:rsid w:val="007C63F4"/>
    <w:rsid w:val="007D30C6"/>
    <w:rsid w:val="007E17E3"/>
    <w:rsid w:val="007E21EC"/>
    <w:rsid w:val="007E6E68"/>
    <w:rsid w:val="007E7B08"/>
    <w:rsid w:val="007F10E8"/>
    <w:rsid w:val="008005CB"/>
    <w:rsid w:val="00803816"/>
    <w:rsid w:val="00804B2A"/>
    <w:rsid w:val="008052C5"/>
    <w:rsid w:val="00810323"/>
    <w:rsid w:val="008129D7"/>
    <w:rsid w:val="008154AC"/>
    <w:rsid w:val="00816FDF"/>
    <w:rsid w:val="00824D4D"/>
    <w:rsid w:val="0083192F"/>
    <w:rsid w:val="008335B1"/>
    <w:rsid w:val="00835122"/>
    <w:rsid w:val="00836939"/>
    <w:rsid w:val="00840F32"/>
    <w:rsid w:val="00841F10"/>
    <w:rsid w:val="00856225"/>
    <w:rsid w:val="00862990"/>
    <w:rsid w:val="0086481C"/>
    <w:rsid w:val="0086665A"/>
    <w:rsid w:val="008667E0"/>
    <w:rsid w:val="00874CAB"/>
    <w:rsid w:val="00874F23"/>
    <w:rsid w:val="00875826"/>
    <w:rsid w:val="008761CC"/>
    <w:rsid w:val="00876893"/>
    <w:rsid w:val="008771E4"/>
    <w:rsid w:val="0088454C"/>
    <w:rsid w:val="00886B8D"/>
    <w:rsid w:val="00890E44"/>
    <w:rsid w:val="00890ECE"/>
    <w:rsid w:val="00894424"/>
    <w:rsid w:val="008A1501"/>
    <w:rsid w:val="008A1DEB"/>
    <w:rsid w:val="008A68EC"/>
    <w:rsid w:val="008B4073"/>
    <w:rsid w:val="008B45A0"/>
    <w:rsid w:val="008B5C42"/>
    <w:rsid w:val="008B73B1"/>
    <w:rsid w:val="008C04A0"/>
    <w:rsid w:val="008C3953"/>
    <w:rsid w:val="008C3FB9"/>
    <w:rsid w:val="008D1243"/>
    <w:rsid w:val="008D2266"/>
    <w:rsid w:val="008D62B5"/>
    <w:rsid w:val="008E12E3"/>
    <w:rsid w:val="008E38A8"/>
    <w:rsid w:val="008F2EE1"/>
    <w:rsid w:val="008F3C99"/>
    <w:rsid w:val="008F4135"/>
    <w:rsid w:val="008F78BA"/>
    <w:rsid w:val="0090090D"/>
    <w:rsid w:val="00906306"/>
    <w:rsid w:val="00906A92"/>
    <w:rsid w:val="009170C5"/>
    <w:rsid w:val="00921250"/>
    <w:rsid w:val="00931DF8"/>
    <w:rsid w:val="00937901"/>
    <w:rsid w:val="0094075D"/>
    <w:rsid w:val="00946D91"/>
    <w:rsid w:val="00947F79"/>
    <w:rsid w:val="00961BFC"/>
    <w:rsid w:val="009667CA"/>
    <w:rsid w:val="00981865"/>
    <w:rsid w:val="00982897"/>
    <w:rsid w:val="009840E3"/>
    <w:rsid w:val="00995350"/>
    <w:rsid w:val="009B51B3"/>
    <w:rsid w:val="009B59CB"/>
    <w:rsid w:val="009C5197"/>
    <w:rsid w:val="009D1F48"/>
    <w:rsid w:val="009E46BD"/>
    <w:rsid w:val="009E46EB"/>
    <w:rsid w:val="009E5A0D"/>
    <w:rsid w:val="009E7EB3"/>
    <w:rsid w:val="009F26E8"/>
    <w:rsid w:val="00A00826"/>
    <w:rsid w:val="00A00E65"/>
    <w:rsid w:val="00A022CF"/>
    <w:rsid w:val="00A04A85"/>
    <w:rsid w:val="00A1599D"/>
    <w:rsid w:val="00A16EF6"/>
    <w:rsid w:val="00A17E4F"/>
    <w:rsid w:val="00A237A3"/>
    <w:rsid w:val="00A2434F"/>
    <w:rsid w:val="00A27B63"/>
    <w:rsid w:val="00A27D64"/>
    <w:rsid w:val="00A37149"/>
    <w:rsid w:val="00A45866"/>
    <w:rsid w:val="00A51657"/>
    <w:rsid w:val="00A55AEC"/>
    <w:rsid w:val="00A73702"/>
    <w:rsid w:val="00A76600"/>
    <w:rsid w:val="00A82F3F"/>
    <w:rsid w:val="00A83BB9"/>
    <w:rsid w:val="00A85551"/>
    <w:rsid w:val="00A874D8"/>
    <w:rsid w:val="00A918E6"/>
    <w:rsid w:val="00A95330"/>
    <w:rsid w:val="00A95F8A"/>
    <w:rsid w:val="00AA1636"/>
    <w:rsid w:val="00AA3758"/>
    <w:rsid w:val="00AA4BFC"/>
    <w:rsid w:val="00AA7B8C"/>
    <w:rsid w:val="00AB2052"/>
    <w:rsid w:val="00AB3DAF"/>
    <w:rsid w:val="00AB7F2C"/>
    <w:rsid w:val="00AC293F"/>
    <w:rsid w:val="00AC5D68"/>
    <w:rsid w:val="00AC7A42"/>
    <w:rsid w:val="00AD4D52"/>
    <w:rsid w:val="00AD64E7"/>
    <w:rsid w:val="00AE0F24"/>
    <w:rsid w:val="00AE6F3F"/>
    <w:rsid w:val="00AE7974"/>
    <w:rsid w:val="00AF0DDF"/>
    <w:rsid w:val="00AF1CA1"/>
    <w:rsid w:val="00B034B0"/>
    <w:rsid w:val="00B03BBA"/>
    <w:rsid w:val="00B061DE"/>
    <w:rsid w:val="00B07FE4"/>
    <w:rsid w:val="00B10C82"/>
    <w:rsid w:val="00B1159E"/>
    <w:rsid w:val="00B12083"/>
    <w:rsid w:val="00B278D7"/>
    <w:rsid w:val="00B31993"/>
    <w:rsid w:val="00B31A69"/>
    <w:rsid w:val="00B321CE"/>
    <w:rsid w:val="00B3636D"/>
    <w:rsid w:val="00B37982"/>
    <w:rsid w:val="00B4014E"/>
    <w:rsid w:val="00B42DDC"/>
    <w:rsid w:val="00B46B62"/>
    <w:rsid w:val="00B527B6"/>
    <w:rsid w:val="00B52CD9"/>
    <w:rsid w:val="00B543CC"/>
    <w:rsid w:val="00B62B2A"/>
    <w:rsid w:val="00B7260B"/>
    <w:rsid w:val="00B73437"/>
    <w:rsid w:val="00B7771F"/>
    <w:rsid w:val="00B826DA"/>
    <w:rsid w:val="00B8533F"/>
    <w:rsid w:val="00B94918"/>
    <w:rsid w:val="00B9707A"/>
    <w:rsid w:val="00BA2581"/>
    <w:rsid w:val="00BA2EEE"/>
    <w:rsid w:val="00BA7340"/>
    <w:rsid w:val="00BA7DDC"/>
    <w:rsid w:val="00BB1073"/>
    <w:rsid w:val="00BB413C"/>
    <w:rsid w:val="00BB41A3"/>
    <w:rsid w:val="00BB629A"/>
    <w:rsid w:val="00BB631F"/>
    <w:rsid w:val="00BC31F4"/>
    <w:rsid w:val="00BC396A"/>
    <w:rsid w:val="00BC58C0"/>
    <w:rsid w:val="00BC6865"/>
    <w:rsid w:val="00BD4008"/>
    <w:rsid w:val="00BD5C5D"/>
    <w:rsid w:val="00BE1F92"/>
    <w:rsid w:val="00BE661F"/>
    <w:rsid w:val="00BE6E5D"/>
    <w:rsid w:val="00BF337D"/>
    <w:rsid w:val="00BF4A34"/>
    <w:rsid w:val="00BF56C1"/>
    <w:rsid w:val="00C00BFC"/>
    <w:rsid w:val="00C01623"/>
    <w:rsid w:val="00C02561"/>
    <w:rsid w:val="00C03B66"/>
    <w:rsid w:val="00C057D8"/>
    <w:rsid w:val="00C069E9"/>
    <w:rsid w:val="00C07F42"/>
    <w:rsid w:val="00C114A4"/>
    <w:rsid w:val="00C11BE1"/>
    <w:rsid w:val="00C127CF"/>
    <w:rsid w:val="00C13868"/>
    <w:rsid w:val="00C13D51"/>
    <w:rsid w:val="00C1790D"/>
    <w:rsid w:val="00C17B25"/>
    <w:rsid w:val="00C26694"/>
    <w:rsid w:val="00C27285"/>
    <w:rsid w:val="00C272DC"/>
    <w:rsid w:val="00C279CD"/>
    <w:rsid w:val="00C363E9"/>
    <w:rsid w:val="00C372EC"/>
    <w:rsid w:val="00C4392D"/>
    <w:rsid w:val="00C44E0C"/>
    <w:rsid w:val="00C466DF"/>
    <w:rsid w:val="00C47329"/>
    <w:rsid w:val="00C5608D"/>
    <w:rsid w:val="00C56612"/>
    <w:rsid w:val="00C61393"/>
    <w:rsid w:val="00C618AF"/>
    <w:rsid w:val="00C77B44"/>
    <w:rsid w:val="00C81523"/>
    <w:rsid w:val="00C830BC"/>
    <w:rsid w:val="00C8377E"/>
    <w:rsid w:val="00C851A0"/>
    <w:rsid w:val="00C85FF8"/>
    <w:rsid w:val="00C86033"/>
    <w:rsid w:val="00C87510"/>
    <w:rsid w:val="00C906E9"/>
    <w:rsid w:val="00C941EB"/>
    <w:rsid w:val="00C94276"/>
    <w:rsid w:val="00CA0B43"/>
    <w:rsid w:val="00CA44F8"/>
    <w:rsid w:val="00CA7055"/>
    <w:rsid w:val="00CB47AB"/>
    <w:rsid w:val="00CB56D2"/>
    <w:rsid w:val="00CC44D2"/>
    <w:rsid w:val="00CC7866"/>
    <w:rsid w:val="00CD1B35"/>
    <w:rsid w:val="00CD6D21"/>
    <w:rsid w:val="00CE422C"/>
    <w:rsid w:val="00CF1BE8"/>
    <w:rsid w:val="00CF2955"/>
    <w:rsid w:val="00D02DB5"/>
    <w:rsid w:val="00D15ABE"/>
    <w:rsid w:val="00D21A97"/>
    <w:rsid w:val="00D22E5A"/>
    <w:rsid w:val="00D254FF"/>
    <w:rsid w:val="00D30CD3"/>
    <w:rsid w:val="00D30DA2"/>
    <w:rsid w:val="00D31C1B"/>
    <w:rsid w:val="00D33657"/>
    <w:rsid w:val="00D361F3"/>
    <w:rsid w:val="00D4360F"/>
    <w:rsid w:val="00D46310"/>
    <w:rsid w:val="00D50084"/>
    <w:rsid w:val="00D520EE"/>
    <w:rsid w:val="00D53C49"/>
    <w:rsid w:val="00D60E81"/>
    <w:rsid w:val="00D65408"/>
    <w:rsid w:val="00D66286"/>
    <w:rsid w:val="00D67B5D"/>
    <w:rsid w:val="00D71121"/>
    <w:rsid w:val="00D7530B"/>
    <w:rsid w:val="00D8313E"/>
    <w:rsid w:val="00D922F8"/>
    <w:rsid w:val="00D9439B"/>
    <w:rsid w:val="00DA002D"/>
    <w:rsid w:val="00DA08D0"/>
    <w:rsid w:val="00DA2B73"/>
    <w:rsid w:val="00DA4CAD"/>
    <w:rsid w:val="00DA5E63"/>
    <w:rsid w:val="00DA5F56"/>
    <w:rsid w:val="00DA6C4C"/>
    <w:rsid w:val="00DB5B73"/>
    <w:rsid w:val="00DC276A"/>
    <w:rsid w:val="00DC3E7A"/>
    <w:rsid w:val="00DD12D5"/>
    <w:rsid w:val="00DD2452"/>
    <w:rsid w:val="00DD2CDB"/>
    <w:rsid w:val="00DE1C5A"/>
    <w:rsid w:val="00DE4293"/>
    <w:rsid w:val="00DE45DF"/>
    <w:rsid w:val="00DE68E7"/>
    <w:rsid w:val="00DF2C7D"/>
    <w:rsid w:val="00DF339B"/>
    <w:rsid w:val="00DF3F50"/>
    <w:rsid w:val="00DF5946"/>
    <w:rsid w:val="00E13657"/>
    <w:rsid w:val="00E17E75"/>
    <w:rsid w:val="00E21344"/>
    <w:rsid w:val="00E218FB"/>
    <w:rsid w:val="00E228AB"/>
    <w:rsid w:val="00E27609"/>
    <w:rsid w:val="00E3496C"/>
    <w:rsid w:val="00E519BB"/>
    <w:rsid w:val="00E54992"/>
    <w:rsid w:val="00E623C9"/>
    <w:rsid w:val="00E64254"/>
    <w:rsid w:val="00E647BB"/>
    <w:rsid w:val="00E64F94"/>
    <w:rsid w:val="00E66FF6"/>
    <w:rsid w:val="00E70A02"/>
    <w:rsid w:val="00E70C51"/>
    <w:rsid w:val="00E74379"/>
    <w:rsid w:val="00E815EF"/>
    <w:rsid w:val="00EA0E2A"/>
    <w:rsid w:val="00EA7421"/>
    <w:rsid w:val="00EB490C"/>
    <w:rsid w:val="00EB5643"/>
    <w:rsid w:val="00EB5EF8"/>
    <w:rsid w:val="00EB64BB"/>
    <w:rsid w:val="00EC0DAA"/>
    <w:rsid w:val="00EC3873"/>
    <w:rsid w:val="00EC4677"/>
    <w:rsid w:val="00EC5C89"/>
    <w:rsid w:val="00EC6379"/>
    <w:rsid w:val="00EC6A7C"/>
    <w:rsid w:val="00EC7A5A"/>
    <w:rsid w:val="00ED6BF3"/>
    <w:rsid w:val="00ED712E"/>
    <w:rsid w:val="00ED79AC"/>
    <w:rsid w:val="00F05CEB"/>
    <w:rsid w:val="00F11BCE"/>
    <w:rsid w:val="00F13475"/>
    <w:rsid w:val="00F16810"/>
    <w:rsid w:val="00F23905"/>
    <w:rsid w:val="00F26D19"/>
    <w:rsid w:val="00F30023"/>
    <w:rsid w:val="00F3416B"/>
    <w:rsid w:val="00F3632A"/>
    <w:rsid w:val="00F558A3"/>
    <w:rsid w:val="00F709EB"/>
    <w:rsid w:val="00F752F3"/>
    <w:rsid w:val="00F7634F"/>
    <w:rsid w:val="00F8011F"/>
    <w:rsid w:val="00F83909"/>
    <w:rsid w:val="00F83C17"/>
    <w:rsid w:val="00F85D80"/>
    <w:rsid w:val="00F86314"/>
    <w:rsid w:val="00F90838"/>
    <w:rsid w:val="00F9347C"/>
    <w:rsid w:val="00F937C0"/>
    <w:rsid w:val="00F94B93"/>
    <w:rsid w:val="00F95B49"/>
    <w:rsid w:val="00FA1511"/>
    <w:rsid w:val="00FA2404"/>
    <w:rsid w:val="00FA5A6F"/>
    <w:rsid w:val="00FB2776"/>
    <w:rsid w:val="00FB4233"/>
    <w:rsid w:val="00FB4C47"/>
    <w:rsid w:val="00FB6C97"/>
    <w:rsid w:val="00FD485E"/>
    <w:rsid w:val="00FD4CE3"/>
    <w:rsid w:val="00FD699A"/>
    <w:rsid w:val="00FF2FB3"/>
    <w:rsid w:val="00FF6A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55B34305-35CC-4855-BEBC-CA3DF5DB7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Epígrafe2,Descripción1"/>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29052763">
      <w:bodyDiv w:val="1"/>
      <w:marLeft w:val="0"/>
      <w:marRight w:val="0"/>
      <w:marTop w:val="0"/>
      <w:marBottom w:val="0"/>
      <w:divBdr>
        <w:top w:val="none" w:sz="0" w:space="0" w:color="auto"/>
        <w:left w:val="none" w:sz="0" w:space="0" w:color="auto"/>
        <w:bottom w:val="none" w:sz="0" w:space="0" w:color="auto"/>
        <w:right w:val="none" w:sz="0" w:space="0" w:color="auto"/>
      </w:divBdr>
    </w:div>
    <w:div w:id="208609211">
      <w:bodyDiv w:val="1"/>
      <w:marLeft w:val="0"/>
      <w:marRight w:val="0"/>
      <w:marTop w:val="0"/>
      <w:marBottom w:val="0"/>
      <w:divBdr>
        <w:top w:val="none" w:sz="0" w:space="0" w:color="auto"/>
        <w:left w:val="none" w:sz="0" w:space="0" w:color="auto"/>
        <w:bottom w:val="none" w:sz="0" w:space="0" w:color="auto"/>
        <w:right w:val="none" w:sz="0" w:space="0" w:color="auto"/>
      </w:divBdr>
    </w:div>
    <w:div w:id="322782092">
      <w:bodyDiv w:val="1"/>
      <w:marLeft w:val="0"/>
      <w:marRight w:val="0"/>
      <w:marTop w:val="0"/>
      <w:marBottom w:val="0"/>
      <w:divBdr>
        <w:top w:val="none" w:sz="0" w:space="0" w:color="auto"/>
        <w:left w:val="none" w:sz="0" w:space="0" w:color="auto"/>
        <w:bottom w:val="none" w:sz="0" w:space="0" w:color="auto"/>
        <w:right w:val="none" w:sz="0" w:space="0" w:color="auto"/>
      </w:divBdr>
    </w:div>
    <w:div w:id="398290682">
      <w:bodyDiv w:val="1"/>
      <w:marLeft w:val="0"/>
      <w:marRight w:val="0"/>
      <w:marTop w:val="0"/>
      <w:marBottom w:val="0"/>
      <w:divBdr>
        <w:top w:val="none" w:sz="0" w:space="0" w:color="auto"/>
        <w:left w:val="none" w:sz="0" w:space="0" w:color="auto"/>
        <w:bottom w:val="none" w:sz="0" w:space="0" w:color="auto"/>
        <w:right w:val="none" w:sz="0" w:space="0" w:color="auto"/>
      </w:divBdr>
    </w:div>
    <w:div w:id="47398572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73974995">
      <w:bodyDiv w:val="1"/>
      <w:marLeft w:val="0"/>
      <w:marRight w:val="0"/>
      <w:marTop w:val="0"/>
      <w:marBottom w:val="0"/>
      <w:divBdr>
        <w:top w:val="none" w:sz="0" w:space="0" w:color="auto"/>
        <w:left w:val="none" w:sz="0" w:space="0" w:color="auto"/>
        <w:bottom w:val="none" w:sz="0" w:space="0" w:color="auto"/>
        <w:right w:val="none" w:sz="0" w:space="0" w:color="auto"/>
      </w:divBdr>
    </w:div>
    <w:div w:id="78357786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2226386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9457350">
      <w:bodyDiv w:val="1"/>
      <w:marLeft w:val="0"/>
      <w:marRight w:val="0"/>
      <w:marTop w:val="0"/>
      <w:marBottom w:val="0"/>
      <w:divBdr>
        <w:top w:val="none" w:sz="0" w:space="0" w:color="auto"/>
        <w:left w:val="none" w:sz="0" w:space="0" w:color="auto"/>
        <w:bottom w:val="none" w:sz="0" w:space="0" w:color="auto"/>
        <w:right w:val="none" w:sz="0" w:space="0" w:color="auto"/>
      </w:divBdr>
    </w:div>
    <w:div w:id="146210938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84251643">
      <w:bodyDiv w:val="1"/>
      <w:marLeft w:val="0"/>
      <w:marRight w:val="0"/>
      <w:marTop w:val="0"/>
      <w:marBottom w:val="0"/>
      <w:divBdr>
        <w:top w:val="none" w:sz="0" w:space="0" w:color="auto"/>
        <w:left w:val="none" w:sz="0" w:space="0" w:color="auto"/>
        <w:bottom w:val="none" w:sz="0" w:space="0" w:color="auto"/>
        <w:right w:val="none" w:sz="0" w:space="0" w:color="auto"/>
      </w:divBdr>
    </w:div>
    <w:div w:id="197833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4448</Words>
  <Characters>24465</Characters>
  <Application>Microsoft Office Word</Application>
  <DocSecurity>4</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28856</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2021-07-01T16:00:00Z</dcterms:created>
  <dcterms:modified xsi:type="dcterms:W3CDTF">2021-07-01T16:00:00Z</dcterms:modified>
</cp:coreProperties>
</file>