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19A57309" w:rsidR="006E58D8" w:rsidRDefault="00813914" w:rsidP="00813914">
      <w:pPr>
        <w:spacing w:after="0" w:line="240" w:lineRule="auto"/>
        <w:rPr>
          <w:rFonts w:ascii="Book Antiqua" w:hAnsi="Book Antiqua" w:cs="Book Antiqua"/>
          <w:sz w:val="24"/>
          <w:szCs w:val="24"/>
          <w:lang w:val="pt-BR"/>
        </w:rPr>
      </w:pPr>
      <w:r>
        <w:rPr>
          <w:rFonts w:ascii="Book Antiqua" w:hAnsi="Book Antiqua" w:cs="Book Antiqua"/>
          <w:sz w:val="24"/>
          <w:szCs w:val="24"/>
        </w:rPr>
        <w:t xml:space="preserve">                                                                                                               175</w:t>
      </w:r>
      <w:r w:rsidR="008A68EC" w:rsidRPr="00B012C0">
        <w:rPr>
          <w:rFonts w:ascii="Book Antiqua" w:hAnsi="Book Antiqua" w:cs="Book Antiqua"/>
          <w:sz w:val="24"/>
          <w:szCs w:val="24"/>
        </w:rPr>
        <w:t>-</w:t>
      </w:r>
      <w:r w:rsidR="006C36C7" w:rsidRPr="00B012C0">
        <w:rPr>
          <w:rFonts w:ascii="Book Antiqua" w:hAnsi="Book Antiqua" w:cs="Book Antiqua"/>
          <w:sz w:val="24"/>
          <w:szCs w:val="24"/>
        </w:rPr>
        <w:t>PLA-</w:t>
      </w:r>
      <w:r>
        <w:rPr>
          <w:rFonts w:ascii="Book Antiqua" w:hAnsi="Book Antiqua" w:cs="Book Antiqua"/>
          <w:sz w:val="24"/>
          <w:szCs w:val="24"/>
        </w:rPr>
        <w:t>MI</w:t>
      </w:r>
      <w:r w:rsidR="00AA5E00">
        <w:rPr>
          <w:rFonts w:ascii="Book Antiqua" w:hAnsi="Book Antiqua" w:cs="Book Antiqua"/>
          <w:sz w:val="24"/>
          <w:szCs w:val="24"/>
          <w:lang w:val="pt-BR"/>
        </w:rPr>
        <w:t>-</w:t>
      </w:r>
      <w:r w:rsidR="008A68EC" w:rsidRPr="00B012C0">
        <w:rPr>
          <w:rFonts w:ascii="Book Antiqua" w:hAnsi="Book Antiqua" w:cs="Book Antiqua"/>
          <w:sz w:val="24"/>
          <w:szCs w:val="24"/>
          <w:lang w:val="pt-BR"/>
        </w:rPr>
        <w:t>202</w:t>
      </w:r>
      <w:r w:rsidR="0053288E">
        <w:rPr>
          <w:rFonts w:ascii="Book Antiqua" w:hAnsi="Book Antiqua" w:cs="Book Antiqua"/>
          <w:sz w:val="24"/>
          <w:szCs w:val="24"/>
          <w:lang w:val="pt-BR"/>
        </w:rPr>
        <w:t>1</w:t>
      </w:r>
    </w:p>
    <w:p w14:paraId="63B2814A" w14:textId="64DA4A64" w:rsidR="004F6977" w:rsidRDefault="004F6977" w:rsidP="004F6977">
      <w:pPr>
        <w:spacing w:after="0" w:line="240" w:lineRule="auto"/>
        <w:jc w:val="center"/>
        <w:rPr>
          <w:rFonts w:ascii="Book Antiqua" w:hAnsi="Book Antiqua" w:cs="Book Antiqua"/>
          <w:sz w:val="24"/>
          <w:szCs w:val="24"/>
          <w:lang w:val="pt-BR"/>
        </w:rPr>
      </w:pPr>
      <w:r>
        <w:rPr>
          <w:rFonts w:ascii="Book Antiqua" w:hAnsi="Book Antiqua" w:cs="Book Antiqua"/>
          <w:sz w:val="24"/>
          <w:szCs w:val="24"/>
          <w:lang w:val="pt-BR"/>
        </w:rPr>
        <w:t xml:space="preserve">                                                                                                               Ref. SICE: 1661-20</w:t>
      </w:r>
      <w:r w:rsidR="0053288E">
        <w:rPr>
          <w:rFonts w:ascii="Book Antiqua" w:hAnsi="Book Antiqua" w:cs="Book Antiqua"/>
          <w:sz w:val="24"/>
          <w:szCs w:val="24"/>
          <w:lang w:val="pt-BR"/>
        </w:rPr>
        <w:t>20</w:t>
      </w:r>
    </w:p>
    <w:p w14:paraId="5AB8F09B" w14:textId="1D219DCF" w:rsidR="008A68EC" w:rsidRPr="000D14EC" w:rsidRDefault="00813914" w:rsidP="004F6977">
      <w:pPr>
        <w:spacing w:after="0" w:line="240" w:lineRule="auto"/>
        <w:rPr>
          <w:rFonts w:ascii="Book Antiqua" w:hAnsi="Book Antiqua" w:cs="Book Antiqua"/>
          <w:sz w:val="24"/>
          <w:szCs w:val="24"/>
          <w:lang w:val="pt-BR"/>
        </w:rPr>
      </w:pPr>
      <w:r>
        <w:rPr>
          <w:rFonts w:ascii="Book Antiqua" w:hAnsi="Book Antiqua" w:cs="Book Antiqua"/>
          <w:sz w:val="24"/>
          <w:szCs w:val="24"/>
          <w:lang w:val="pt-BR"/>
        </w:rPr>
        <w:t>9</w:t>
      </w:r>
      <w:r w:rsidR="009948F3">
        <w:rPr>
          <w:rFonts w:ascii="Book Antiqua" w:hAnsi="Book Antiqua" w:cs="Book Antiqua"/>
          <w:sz w:val="24"/>
          <w:szCs w:val="24"/>
          <w:lang w:val="pt-BR"/>
        </w:rPr>
        <w:t xml:space="preserve"> de febrero </w:t>
      </w:r>
      <w:r w:rsidR="0053288E">
        <w:rPr>
          <w:rFonts w:ascii="Book Antiqua" w:hAnsi="Book Antiqua" w:cs="Book Antiqua"/>
          <w:sz w:val="24"/>
          <w:szCs w:val="24"/>
          <w:lang w:val="pt-BR"/>
        </w:rPr>
        <w:t xml:space="preserve">de </w:t>
      </w:r>
      <w:r w:rsidR="008A68EC" w:rsidRPr="00B012C0">
        <w:rPr>
          <w:rFonts w:ascii="Book Antiqua" w:hAnsi="Book Antiqua" w:cs="Book Antiqua"/>
          <w:sz w:val="24"/>
          <w:szCs w:val="24"/>
          <w:lang w:val="pt-BR"/>
        </w:rPr>
        <w:t>202</w:t>
      </w:r>
      <w:r w:rsidR="009948F3">
        <w:rPr>
          <w:rFonts w:ascii="Book Antiqua" w:hAnsi="Book Antiqua" w:cs="Book Antiqua"/>
          <w:sz w:val="24"/>
          <w:szCs w:val="24"/>
          <w:lang w:val="pt-BR"/>
        </w:rPr>
        <w:t>1</w:t>
      </w:r>
    </w:p>
    <w:p w14:paraId="61CBFFE3" w14:textId="2DAFC8B8" w:rsidR="008A68EC" w:rsidRDefault="008A68EC" w:rsidP="004F6977">
      <w:pPr>
        <w:spacing w:after="0" w:line="240" w:lineRule="auto"/>
        <w:rPr>
          <w:rFonts w:ascii="Book Antiqua" w:hAnsi="Book Antiqua" w:cs="Book Antiqua"/>
          <w:sz w:val="24"/>
          <w:szCs w:val="24"/>
          <w:lang w:val="pt-BR"/>
        </w:rPr>
      </w:pPr>
    </w:p>
    <w:p w14:paraId="4BB40F5D" w14:textId="55BE386D" w:rsidR="00813914" w:rsidRDefault="00813914" w:rsidP="004F6977">
      <w:pPr>
        <w:spacing w:after="0" w:line="240" w:lineRule="auto"/>
        <w:rPr>
          <w:rFonts w:ascii="Book Antiqua" w:hAnsi="Book Antiqua" w:cs="Book Antiqua"/>
          <w:sz w:val="24"/>
          <w:szCs w:val="24"/>
          <w:lang w:val="pt-BR"/>
        </w:rPr>
      </w:pPr>
    </w:p>
    <w:p w14:paraId="7D879F09" w14:textId="56ED1C9F" w:rsidR="00813914" w:rsidRDefault="00813914" w:rsidP="004F6977">
      <w:pPr>
        <w:spacing w:after="0" w:line="240" w:lineRule="auto"/>
        <w:rPr>
          <w:rFonts w:ascii="Book Antiqua" w:hAnsi="Book Antiqua" w:cs="Book Antiqua"/>
          <w:sz w:val="24"/>
          <w:szCs w:val="24"/>
          <w:lang w:val="pt-BR"/>
        </w:rPr>
      </w:pPr>
    </w:p>
    <w:p w14:paraId="616FDF72" w14:textId="646F7988" w:rsidR="00813914" w:rsidRPr="000D14EC" w:rsidRDefault="00813914" w:rsidP="004F6977">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Licenciada </w:t>
      </w:r>
    </w:p>
    <w:p w14:paraId="6E0F5A78" w14:textId="77777777" w:rsidR="008A4847" w:rsidRPr="008E7A14" w:rsidRDefault="008A4847" w:rsidP="008A4847">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 xml:space="preserve">Silvia Navarro Romanini </w:t>
      </w:r>
    </w:p>
    <w:p w14:paraId="5E0E9B96" w14:textId="77777777" w:rsidR="008A4847" w:rsidRPr="008E7A14" w:rsidRDefault="008A4847" w:rsidP="008A4847">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Secretaría General de la Corte</w:t>
      </w:r>
    </w:p>
    <w:p w14:paraId="0EC31B8B" w14:textId="239639C3" w:rsidR="004F6977" w:rsidRDefault="004F6977" w:rsidP="004F6977">
      <w:pPr>
        <w:spacing w:after="0" w:line="240" w:lineRule="auto"/>
        <w:rPr>
          <w:rFonts w:ascii="Book Antiqua" w:hAnsi="Book Antiqua" w:cs="Book Antiqua"/>
          <w:sz w:val="24"/>
          <w:szCs w:val="24"/>
        </w:rPr>
      </w:pPr>
    </w:p>
    <w:p w14:paraId="0AF3E2D0" w14:textId="70C0DFBA" w:rsidR="008A68EC" w:rsidRPr="000D14EC" w:rsidRDefault="008A68EC" w:rsidP="004F6977">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37982">
        <w:rPr>
          <w:rFonts w:ascii="Book Antiqua" w:hAnsi="Book Antiqua" w:cs="Book Antiqua"/>
          <w:sz w:val="24"/>
          <w:szCs w:val="24"/>
        </w:rPr>
        <w:t>a</w:t>
      </w:r>
      <w:r w:rsidRPr="000D14EC">
        <w:rPr>
          <w:rFonts w:ascii="Book Antiqua" w:hAnsi="Book Antiqua" w:cs="Book Antiqua"/>
          <w:sz w:val="24"/>
          <w:szCs w:val="24"/>
        </w:rPr>
        <w:t xml:space="preserve"> señor</w:t>
      </w:r>
      <w:r w:rsidR="00B37982">
        <w:rPr>
          <w:rFonts w:ascii="Book Antiqua" w:hAnsi="Book Antiqua" w:cs="Book Antiqua"/>
          <w:sz w:val="24"/>
          <w:szCs w:val="24"/>
        </w:rPr>
        <w:t>a</w:t>
      </w:r>
      <w:r w:rsidRPr="000D14EC">
        <w:rPr>
          <w:rFonts w:ascii="Book Antiqua" w:hAnsi="Book Antiqua" w:cs="Book Antiqua"/>
          <w:sz w:val="24"/>
          <w:szCs w:val="24"/>
        </w:rPr>
        <w:t>:</w:t>
      </w:r>
    </w:p>
    <w:p w14:paraId="7B8EE18A" w14:textId="77777777" w:rsidR="008A68EC" w:rsidRDefault="008A68EC" w:rsidP="004F6977">
      <w:pPr>
        <w:spacing w:after="0" w:line="240" w:lineRule="auto"/>
        <w:jc w:val="both"/>
        <w:rPr>
          <w:rFonts w:ascii="Book Antiqua" w:hAnsi="Book Antiqua" w:cs="Book Antiqua"/>
          <w:sz w:val="24"/>
          <w:szCs w:val="24"/>
        </w:rPr>
      </w:pPr>
    </w:p>
    <w:p w14:paraId="0E8E3519" w14:textId="5C9B4BD9" w:rsidR="008D2431" w:rsidRDefault="004F6977" w:rsidP="008D2431">
      <w:pPr>
        <w:spacing w:after="0" w:line="240" w:lineRule="auto"/>
        <w:ind w:firstLine="708"/>
        <w:jc w:val="both"/>
        <w:rPr>
          <w:rFonts w:ascii="Book Antiqua" w:eastAsia="Times New Roman" w:hAnsi="Book Antiqua" w:cs="Book Antiqua"/>
          <w:sz w:val="24"/>
          <w:szCs w:val="24"/>
          <w:lang w:eastAsia="es-ES"/>
        </w:rPr>
      </w:pPr>
      <w:r w:rsidRPr="004F6977">
        <w:rPr>
          <w:rFonts w:ascii="Book Antiqua" w:eastAsia="Times New Roman" w:hAnsi="Book Antiqua" w:cs="Book Antiqua"/>
          <w:sz w:val="24"/>
          <w:szCs w:val="24"/>
          <w:lang w:eastAsia="es-ES"/>
        </w:rPr>
        <w:t xml:space="preserve"> </w:t>
      </w:r>
      <w:r w:rsidR="008D2431" w:rsidRPr="00AD1168">
        <w:rPr>
          <w:rFonts w:ascii="Book Antiqua" w:eastAsia="Times New Roman" w:hAnsi="Book Antiqua" w:cs="Book Antiqua"/>
          <w:sz w:val="24"/>
          <w:szCs w:val="24"/>
          <w:lang w:eastAsia="es-ES"/>
        </w:rPr>
        <w:t>Le remito el informe suscrito por el Máster Jorge Fernando Rodríguez Salazar, Jefe</w:t>
      </w:r>
      <w:r w:rsidR="00813914">
        <w:rPr>
          <w:rFonts w:ascii="Book Antiqua" w:eastAsia="Times New Roman" w:hAnsi="Book Antiqua" w:cs="Book Antiqua"/>
          <w:sz w:val="24"/>
          <w:szCs w:val="24"/>
          <w:lang w:eastAsia="es-ES"/>
        </w:rPr>
        <w:t xml:space="preserve"> a.i. del Subproceso de Modernización Institucional</w:t>
      </w:r>
      <w:r w:rsidR="008D2431" w:rsidRPr="00AD1168">
        <w:rPr>
          <w:rFonts w:ascii="Book Antiqua" w:eastAsia="Times New Roman" w:hAnsi="Book Antiqua" w:cs="Book Antiqua"/>
          <w:sz w:val="24"/>
          <w:szCs w:val="24"/>
          <w:lang w:eastAsia="es-ES"/>
        </w:rPr>
        <w:t xml:space="preserve">, relacionado con el análisis de los esquemas de organización y reparto que se utilizará en el </w:t>
      </w:r>
      <w:bookmarkStart w:id="0" w:name="_Hlk58211919"/>
      <w:r w:rsidR="008D2431" w:rsidRPr="00AD1168">
        <w:rPr>
          <w:rFonts w:ascii="Book Antiqua" w:eastAsia="Times New Roman" w:hAnsi="Book Antiqua" w:cs="Book Antiqua"/>
          <w:sz w:val="24"/>
          <w:szCs w:val="24"/>
          <w:lang w:eastAsia="es-ES"/>
        </w:rPr>
        <w:t xml:space="preserve">Juzgado </w:t>
      </w:r>
      <w:r w:rsidR="008D2431">
        <w:rPr>
          <w:rFonts w:ascii="Book Antiqua" w:eastAsia="Times New Roman" w:hAnsi="Book Antiqua" w:cs="Book Antiqua"/>
          <w:sz w:val="24"/>
          <w:szCs w:val="24"/>
          <w:lang w:eastAsia="es-ES"/>
        </w:rPr>
        <w:t>Civil, Trabajo y Familia de Puriscal</w:t>
      </w:r>
      <w:bookmarkEnd w:id="0"/>
      <w:r w:rsidR="008D2431" w:rsidRPr="00AD1168">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p>
    <w:p w14:paraId="0097B775" w14:textId="77777777" w:rsidR="008D2431" w:rsidRPr="00AD1168" w:rsidRDefault="008D2431" w:rsidP="008D2431">
      <w:pPr>
        <w:spacing w:after="0" w:line="240" w:lineRule="auto"/>
        <w:ind w:firstLine="708"/>
        <w:jc w:val="both"/>
        <w:rPr>
          <w:rFonts w:ascii="Book Antiqua" w:eastAsia="Times New Roman" w:hAnsi="Book Antiqua" w:cs="Book Antiqua"/>
          <w:sz w:val="24"/>
          <w:szCs w:val="24"/>
          <w:lang w:eastAsia="es-ES"/>
        </w:rPr>
      </w:pPr>
    </w:p>
    <w:p w14:paraId="3BC8CB67" w14:textId="6B398D4E" w:rsidR="008D2431" w:rsidRDefault="008D2431" w:rsidP="00813914">
      <w:pPr>
        <w:spacing w:after="0" w:line="240" w:lineRule="auto"/>
        <w:ind w:firstLine="708"/>
        <w:jc w:val="both"/>
        <w:rPr>
          <w:rFonts w:ascii="Book Antiqua" w:eastAsia="Times New Roman" w:hAnsi="Book Antiqua" w:cs="Book Antiqua"/>
          <w:sz w:val="24"/>
          <w:szCs w:val="24"/>
          <w:lang w:eastAsia="es-ES"/>
        </w:rPr>
      </w:pPr>
      <w:r w:rsidRPr="00AD1168">
        <w:rPr>
          <w:rFonts w:ascii="Book Antiqua" w:eastAsia="Times New Roman" w:hAnsi="Book Antiqua" w:cs="Book Antiqua"/>
          <w:sz w:val="24"/>
          <w:szCs w:val="24"/>
          <w:lang w:eastAsia="es-ES"/>
        </w:rPr>
        <w:t>Mediante oficio 1</w:t>
      </w:r>
      <w:r>
        <w:rPr>
          <w:rFonts w:ascii="Book Antiqua" w:eastAsia="Times New Roman" w:hAnsi="Book Antiqua" w:cs="Book Antiqua"/>
          <w:sz w:val="24"/>
          <w:szCs w:val="24"/>
          <w:lang w:eastAsia="es-ES"/>
        </w:rPr>
        <w:t>831</w:t>
      </w:r>
      <w:r w:rsidRPr="00AD1168">
        <w:rPr>
          <w:rFonts w:ascii="Book Antiqua" w:eastAsia="Times New Roman" w:hAnsi="Book Antiqua" w:cs="Book Antiqua"/>
          <w:sz w:val="24"/>
          <w:szCs w:val="24"/>
          <w:lang w:eastAsia="es-ES"/>
        </w:rPr>
        <w:t xml:space="preserve">-PLA-EV-2020 del pasado </w:t>
      </w:r>
      <w:r>
        <w:rPr>
          <w:rFonts w:ascii="Book Antiqua" w:eastAsia="Times New Roman" w:hAnsi="Book Antiqua" w:cs="Book Antiqua"/>
          <w:sz w:val="24"/>
          <w:szCs w:val="24"/>
          <w:lang w:eastAsia="es-ES"/>
        </w:rPr>
        <w:t>17</w:t>
      </w:r>
      <w:r w:rsidRPr="00AD1168">
        <w:rPr>
          <w:rFonts w:ascii="Book Antiqua" w:eastAsia="Times New Roman" w:hAnsi="Book Antiqua" w:cs="Book Antiqua"/>
          <w:sz w:val="24"/>
          <w:szCs w:val="24"/>
          <w:lang w:eastAsia="es-ES"/>
        </w:rPr>
        <w:t xml:space="preserve"> de noviembre, el preliminar de este informe se puso en conocimiento de</w:t>
      </w:r>
      <w:r>
        <w:rPr>
          <w:rFonts w:ascii="Book Antiqua" w:eastAsia="Times New Roman" w:hAnsi="Book Antiqua" w:cs="Book Antiqua"/>
          <w:sz w:val="24"/>
          <w:szCs w:val="24"/>
          <w:lang w:eastAsia="es-ES"/>
        </w:rPr>
        <w:t xml:space="preserve"> la</w:t>
      </w:r>
      <w:r w:rsidRPr="00AD1168">
        <w:rPr>
          <w:rFonts w:ascii="Book Antiqua" w:eastAsia="Times New Roman" w:hAnsi="Book Antiqua" w:cs="Book Antiqua"/>
          <w:sz w:val="24"/>
          <w:szCs w:val="24"/>
          <w:lang w:eastAsia="es-ES"/>
        </w:rPr>
        <w:t xml:space="preserve"> Lic</w:t>
      </w:r>
      <w:r>
        <w:rPr>
          <w:rFonts w:ascii="Book Antiqua" w:eastAsia="Times New Roman" w:hAnsi="Book Antiqua" w:cs="Book Antiqua"/>
          <w:sz w:val="24"/>
          <w:szCs w:val="24"/>
          <w:lang w:eastAsia="es-ES"/>
        </w:rPr>
        <w:t>da</w:t>
      </w:r>
      <w:r w:rsidRPr="00AD1168">
        <w:rPr>
          <w:rFonts w:ascii="Book Antiqua" w:eastAsia="Times New Roman" w:hAnsi="Book Antiqua" w:cs="Book Antiqua"/>
          <w:sz w:val="24"/>
          <w:szCs w:val="24"/>
          <w:lang w:eastAsia="es-ES"/>
        </w:rPr>
        <w:t xml:space="preserve">. </w:t>
      </w:r>
      <w:r>
        <w:rPr>
          <w:rFonts w:ascii="Book Antiqua" w:eastAsia="Times New Roman" w:hAnsi="Book Antiqua" w:cs="Book Antiqua"/>
          <w:sz w:val="24"/>
          <w:szCs w:val="24"/>
          <w:lang w:eastAsia="es-ES"/>
        </w:rPr>
        <w:t>Milena Rosa Peña Salas</w:t>
      </w:r>
      <w:r w:rsidRPr="00AD1168">
        <w:rPr>
          <w:rFonts w:ascii="Book Antiqua" w:eastAsia="Times New Roman" w:hAnsi="Book Antiqua" w:cs="Book Antiqua"/>
          <w:sz w:val="24"/>
          <w:szCs w:val="24"/>
          <w:lang w:eastAsia="es-ES"/>
        </w:rPr>
        <w:t>, Juez</w:t>
      </w:r>
      <w:r>
        <w:rPr>
          <w:rFonts w:ascii="Book Antiqua" w:eastAsia="Times New Roman" w:hAnsi="Book Antiqua" w:cs="Book Antiqua"/>
          <w:sz w:val="24"/>
          <w:szCs w:val="24"/>
          <w:lang w:eastAsia="es-ES"/>
        </w:rPr>
        <w:t>a</w:t>
      </w:r>
      <w:r w:rsidRPr="00AD1168">
        <w:rPr>
          <w:rFonts w:ascii="Book Antiqua" w:eastAsia="Times New Roman" w:hAnsi="Book Antiqua" w:cs="Book Antiqua"/>
          <w:sz w:val="24"/>
          <w:szCs w:val="24"/>
          <w:lang w:eastAsia="es-ES"/>
        </w:rPr>
        <w:t xml:space="preserve"> Coordinador</w:t>
      </w:r>
      <w:r>
        <w:rPr>
          <w:rFonts w:ascii="Book Antiqua" w:eastAsia="Times New Roman" w:hAnsi="Book Antiqua" w:cs="Book Antiqua"/>
          <w:sz w:val="24"/>
          <w:szCs w:val="24"/>
          <w:lang w:eastAsia="es-ES"/>
        </w:rPr>
        <w:t>a</w:t>
      </w:r>
      <w:r w:rsidRPr="00AD1168">
        <w:rPr>
          <w:rFonts w:ascii="Book Antiqua" w:eastAsia="Times New Roman" w:hAnsi="Book Antiqua" w:cs="Book Antiqua"/>
          <w:sz w:val="24"/>
          <w:szCs w:val="24"/>
          <w:lang w:eastAsia="es-ES"/>
        </w:rPr>
        <w:t xml:space="preserve"> del Juzgado bajo estudio, con copia a la Comisión de Jurisdicción de Familia, Niñez y Adolescencia y a la Dirección de Tecnología de la </w:t>
      </w:r>
      <w:r w:rsidR="00813914" w:rsidRPr="00AD1168">
        <w:rPr>
          <w:rFonts w:ascii="Book Antiqua" w:eastAsia="Times New Roman" w:hAnsi="Book Antiqua" w:cs="Book Antiqua"/>
          <w:sz w:val="24"/>
          <w:szCs w:val="24"/>
          <w:lang w:eastAsia="es-ES"/>
        </w:rPr>
        <w:t>Información.</w:t>
      </w:r>
      <w:r w:rsidR="00813914" w:rsidRPr="587C6157">
        <w:rPr>
          <w:rFonts w:ascii="Book Antiqua" w:eastAsia="Times New Roman" w:hAnsi="Book Antiqua" w:cs="Book Antiqua"/>
          <w:sz w:val="24"/>
          <w:szCs w:val="24"/>
          <w:lang w:eastAsia="es-ES"/>
        </w:rPr>
        <w:t xml:space="preserve"> Se</w:t>
      </w:r>
      <w:r w:rsidRPr="587C6157">
        <w:rPr>
          <w:rFonts w:ascii="Book Antiqua" w:eastAsia="Times New Roman" w:hAnsi="Book Antiqua" w:cs="Book Antiqua"/>
          <w:sz w:val="24"/>
          <w:szCs w:val="24"/>
          <w:lang w:eastAsia="es-ES"/>
        </w:rPr>
        <w:t xml:space="preserve"> obtuvo respuesta por parte del Lic. </w:t>
      </w:r>
      <w:r>
        <w:rPr>
          <w:rFonts w:ascii="Book Antiqua" w:eastAsia="Times New Roman" w:hAnsi="Book Antiqua" w:cs="Book Antiqua"/>
          <w:sz w:val="24"/>
          <w:szCs w:val="24"/>
          <w:lang w:eastAsia="es-ES"/>
        </w:rPr>
        <w:t>Jeffrey García Soto</w:t>
      </w:r>
      <w:r w:rsidRPr="587C6157">
        <w:rPr>
          <w:rFonts w:ascii="Book Antiqua" w:eastAsia="Times New Roman" w:hAnsi="Book Antiqua" w:cs="Book Antiqua"/>
          <w:sz w:val="24"/>
          <w:szCs w:val="24"/>
          <w:lang w:eastAsia="es-ES"/>
        </w:rPr>
        <w:t xml:space="preserve">, </w:t>
      </w:r>
      <w:r>
        <w:rPr>
          <w:rFonts w:ascii="Book Antiqua" w:eastAsia="Times New Roman" w:hAnsi="Book Antiqua" w:cs="Book Antiqua"/>
          <w:sz w:val="24"/>
          <w:szCs w:val="24"/>
          <w:lang w:eastAsia="es-ES"/>
        </w:rPr>
        <w:t>Juez Laboral</w:t>
      </w:r>
      <w:r w:rsidR="00813914">
        <w:rPr>
          <w:rFonts w:ascii="Book Antiqua" w:eastAsia="Times New Roman" w:hAnsi="Book Antiqua" w:cs="Book Antiqua"/>
          <w:sz w:val="24"/>
          <w:szCs w:val="24"/>
          <w:lang w:eastAsia="es-ES"/>
        </w:rPr>
        <w:t>,</w:t>
      </w:r>
      <w:r>
        <w:rPr>
          <w:rFonts w:ascii="Book Antiqua" w:eastAsia="Times New Roman" w:hAnsi="Book Antiqua" w:cs="Book Antiqua"/>
          <w:sz w:val="24"/>
          <w:szCs w:val="24"/>
          <w:lang w:eastAsia="es-ES"/>
        </w:rPr>
        <w:t xml:space="preserve"> </w:t>
      </w:r>
      <w:r w:rsidRPr="587C6157">
        <w:rPr>
          <w:rFonts w:ascii="Book Antiqua" w:eastAsia="Times New Roman" w:hAnsi="Book Antiqua" w:cs="Book Antiqua"/>
          <w:sz w:val="24"/>
          <w:szCs w:val="24"/>
          <w:lang w:eastAsia="es-ES"/>
        </w:rPr>
        <w:t xml:space="preserve">a través del correo del </w:t>
      </w:r>
      <w:r>
        <w:rPr>
          <w:rFonts w:ascii="Book Antiqua" w:eastAsia="Times New Roman" w:hAnsi="Book Antiqua" w:cs="Book Antiqua"/>
          <w:sz w:val="24"/>
          <w:szCs w:val="24"/>
          <w:lang w:eastAsia="es-ES"/>
        </w:rPr>
        <w:t>23</w:t>
      </w:r>
      <w:r w:rsidRPr="587C6157">
        <w:rPr>
          <w:rFonts w:ascii="Book Antiqua" w:eastAsia="Times New Roman" w:hAnsi="Book Antiqua" w:cs="Book Antiqua"/>
          <w:sz w:val="24"/>
          <w:szCs w:val="24"/>
          <w:lang w:eastAsia="es-ES"/>
        </w:rPr>
        <w:t xml:space="preserve"> de noviembre</w:t>
      </w:r>
      <w:r w:rsidR="00813914">
        <w:rPr>
          <w:rFonts w:ascii="Book Antiqua" w:eastAsia="Times New Roman" w:hAnsi="Book Antiqua" w:cs="Book Antiqua"/>
          <w:sz w:val="24"/>
          <w:szCs w:val="24"/>
          <w:lang w:eastAsia="es-ES"/>
        </w:rPr>
        <w:t xml:space="preserve"> de 2020,</w:t>
      </w:r>
      <w:r w:rsidRPr="587C6157">
        <w:rPr>
          <w:rFonts w:ascii="Book Antiqua" w:eastAsia="Times New Roman" w:hAnsi="Book Antiqua" w:cs="Book Antiqua"/>
          <w:sz w:val="24"/>
          <w:szCs w:val="24"/>
          <w:lang w:eastAsia="es-ES"/>
        </w:rPr>
        <w:t xml:space="preserve"> (</w:t>
      </w:r>
      <w:r w:rsidR="00813914">
        <w:rPr>
          <w:rFonts w:ascii="Book Antiqua" w:eastAsia="Times New Roman" w:hAnsi="Book Antiqua" w:cs="Book Antiqua"/>
          <w:sz w:val="24"/>
          <w:szCs w:val="24"/>
          <w:lang w:eastAsia="es-ES"/>
        </w:rPr>
        <w:t>v</w:t>
      </w:r>
      <w:r w:rsidRPr="587C6157">
        <w:rPr>
          <w:rFonts w:ascii="Book Antiqua" w:eastAsia="Times New Roman" w:hAnsi="Book Antiqua" w:cs="Book Antiqua"/>
          <w:sz w:val="24"/>
          <w:szCs w:val="24"/>
          <w:lang w:eastAsia="es-ES"/>
        </w:rPr>
        <w:t xml:space="preserve">er apéndice </w:t>
      </w:r>
      <w:r>
        <w:rPr>
          <w:rFonts w:ascii="Book Antiqua" w:eastAsia="Times New Roman" w:hAnsi="Book Antiqua" w:cs="Book Antiqua"/>
          <w:sz w:val="24"/>
          <w:szCs w:val="24"/>
          <w:lang w:eastAsia="es-ES"/>
        </w:rPr>
        <w:t>6</w:t>
      </w:r>
      <w:r w:rsidRPr="587C6157">
        <w:rPr>
          <w:rFonts w:ascii="Book Antiqua" w:eastAsia="Times New Roman" w:hAnsi="Book Antiqua" w:cs="Book Antiqua"/>
          <w:sz w:val="24"/>
          <w:szCs w:val="24"/>
          <w:lang w:eastAsia="es-ES"/>
        </w:rPr>
        <w:t>).  El detalle de las observaciones se destaca en el apartado número 8.</w:t>
      </w:r>
    </w:p>
    <w:p w14:paraId="60E5A75F" w14:textId="212FFAEC" w:rsidR="004F6977" w:rsidRPr="004F6977" w:rsidRDefault="004F6977" w:rsidP="004F6977">
      <w:pPr>
        <w:spacing w:after="0" w:line="240" w:lineRule="auto"/>
        <w:ind w:firstLine="708"/>
        <w:jc w:val="both"/>
        <w:rPr>
          <w:rFonts w:ascii="Book Antiqua" w:eastAsia="Times New Roman" w:hAnsi="Book Antiqua" w:cs="Book Antiqua"/>
          <w:sz w:val="24"/>
          <w:szCs w:val="24"/>
          <w:lang w:eastAsia="es-ES"/>
        </w:rPr>
      </w:pPr>
    </w:p>
    <w:p w14:paraId="352C1036" w14:textId="77777777" w:rsidR="004F6977" w:rsidRPr="004F6977" w:rsidRDefault="004F6977" w:rsidP="004F6977">
      <w:pPr>
        <w:widowControl w:val="0"/>
        <w:spacing w:after="0" w:line="240" w:lineRule="auto"/>
        <w:rPr>
          <w:rFonts w:ascii="Book Antiqua" w:eastAsia="Times New Roman" w:hAnsi="Book Antiqua" w:cs="Book Antiqua"/>
          <w:snapToGrid w:val="0"/>
          <w:sz w:val="24"/>
          <w:szCs w:val="24"/>
          <w:lang w:val="pt-BR" w:eastAsia="es-ES"/>
        </w:rPr>
      </w:pPr>
      <w:r w:rsidRPr="004F6977">
        <w:rPr>
          <w:rFonts w:ascii="Book Antiqua" w:eastAsia="Times New Roman" w:hAnsi="Book Antiqua" w:cs="Book Antiqua"/>
          <w:snapToGrid w:val="0"/>
          <w:sz w:val="24"/>
          <w:szCs w:val="24"/>
          <w:lang w:val="pt-BR" w:eastAsia="es-ES"/>
        </w:rPr>
        <w:t>Atentamente,</w:t>
      </w:r>
    </w:p>
    <w:p w14:paraId="7676AB93" w14:textId="77777777" w:rsidR="004F6977" w:rsidRPr="004F6977" w:rsidRDefault="004F6977" w:rsidP="004F6977">
      <w:pPr>
        <w:widowControl w:val="0"/>
        <w:spacing w:after="0" w:line="240" w:lineRule="auto"/>
        <w:jc w:val="center"/>
        <w:rPr>
          <w:rFonts w:ascii="Book Antiqua" w:eastAsia="Times New Roman" w:hAnsi="Book Antiqua" w:cs="Book Antiqua"/>
          <w:b/>
          <w:bCs/>
          <w:snapToGrid w:val="0"/>
          <w:sz w:val="24"/>
          <w:szCs w:val="24"/>
          <w:lang w:val="pt-BR" w:eastAsia="es-ES"/>
        </w:rPr>
      </w:pPr>
    </w:p>
    <w:p w14:paraId="41A11CF0" w14:textId="77777777" w:rsidR="004F6977" w:rsidRPr="004F6977" w:rsidRDefault="004F6977" w:rsidP="004F6977">
      <w:pPr>
        <w:widowControl w:val="0"/>
        <w:spacing w:after="0" w:line="240" w:lineRule="auto"/>
        <w:rPr>
          <w:rFonts w:ascii="Book Antiqua" w:eastAsia="Times New Roman" w:hAnsi="Book Antiqua" w:cs="Book Antiqua"/>
          <w:snapToGrid w:val="0"/>
          <w:sz w:val="24"/>
          <w:szCs w:val="24"/>
          <w:lang w:val="pt-BR" w:eastAsia="es-ES"/>
        </w:rPr>
      </w:pPr>
    </w:p>
    <w:p w14:paraId="2D2961D5" w14:textId="5FE1D5E5" w:rsidR="004F6977" w:rsidRPr="004F6977" w:rsidRDefault="00D04E18" w:rsidP="004F6977">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4F6977" w:rsidRPr="004F6977">
        <w:rPr>
          <w:rFonts w:ascii="Book Antiqua" w:eastAsia="Times New Roman" w:hAnsi="Book Antiqua" w:cs="Book Antiqua"/>
          <w:snapToGrid w:val="0"/>
          <w:sz w:val="24"/>
          <w:szCs w:val="24"/>
          <w:lang w:val="pt-BR" w:eastAsia="es-ES"/>
        </w:rPr>
        <w:t xml:space="preserve">Erick Antonio Mora Leiva, Jefe </w:t>
      </w:r>
    </w:p>
    <w:p w14:paraId="279AF8A1" w14:textId="77777777" w:rsidR="004F6977" w:rsidRPr="004F6977" w:rsidRDefault="004F6977" w:rsidP="004F6977">
      <w:pPr>
        <w:spacing w:after="0" w:line="240" w:lineRule="auto"/>
        <w:rPr>
          <w:rFonts w:ascii="Book Antiqua" w:eastAsia="Times New Roman" w:hAnsi="Book Antiqua" w:cs="Book Antiqua"/>
          <w:snapToGrid w:val="0"/>
          <w:sz w:val="24"/>
          <w:szCs w:val="24"/>
          <w:lang w:val="pt-BR" w:eastAsia="es-ES"/>
        </w:rPr>
      </w:pPr>
      <w:r w:rsidRPr="004F6977">
        <w:rPr>
          <w:rFonts w:ascii="Book Antiqua" w:eastAsia="Times New Roman" w:hAnsi="Book Antiqua" w:cs="Book Antiqua"/>
          <w:snapToGrid w:val="0"/>
          <w:sz w:val="24"/>
          <w:szCs w:val="24"/>
          <w:lang w:val="pt-BR" w:eastAsia="es-ES"/>
        </w:rPr>
        <w:t>Proceso Planeación y Evaluación</w:t>
      </w:r>
    </w:p>
    <w:p w14:paraId="093E7183" w14:textId="73B4EF5A" w:rsidR="00813914" w:rsidRDefault="00813914" w:rsidP="004F6977">
      <w:pPr>
        <w:spacing w:after="0" w:line="240" w:lineRule="auto"/>
        <w:rPr>
          <w:rFonts w:ascii="Book Antiqua" w:eastAsia="Times New Roman" w:hAnsi="Book Antiqua" w:cs="Book Antiqua"/>
          <w:lang w:eastAsia="es-ES"/>
        </w:rPr>
      </w:pPr>
    </w:p>
    <w:p w14:paraId="7F4F35BE" w14:textId="77777777" w:rsidR="00813914" w:rsidRDefault="00813914" w:rsidP="004F6977">
      <w:pPr>
        <w:spacing w:after="0" w:line="240" w:lineRule="auto"/>
        <w:rPr>
          <w:rFonts w:ascii="Book Antiqua" w:eastAsia="Times New Roman" w:hAnsi="Book Antiqua" w:cs="Book Antiqua"/>
          <w:lang w:eastAsia="es-ES"/>
        </w:rPr>
      </w:pPr>
    </w:p>
    <w:p w14:paraId="373E1813" w14:textId="4CB9A6BD" w:rsidR="00D04E18" w:rsidRPr="00813914" w:rsidRDefault="004F6977" w:rsidP="004F6977">
      <w:pPr>
        <w:spacing w:after="0" w:line="240" w:lineRule="auto"/>
        <w:rPr>
          <w:rFonts w:ascii="Book Antiqua" w:eastAsia="Times New Roman" w:hAnsi="Book Antiqua" w:cs="Book Antiqua"/>
          <w:sz w:val="20"/>
          <w:szCs w:val="20"/>
          <w:lang w:eastAsia="es-ES"/>
        </w:rPr>
      </w:pPr>
      <w:r w:rsidRPr="00813914">
        <w:rPr>
          <w:rFonts w:ascii="Book Antiqua" w:eastAsia="Times New Roman" w:hAnsi="Book Antiqua" w:cs="Book Antiqua"/>
          <w:sz w:val="20"/>
          <w:szCs w:val="20"/>
          <w:lang w:eastAsia="es-ES"/>
        </w:rPr>
        <w:t>Copia</w:t>
      </w:r>
      <w:r w:rsidR="00D04E18" w:rsidRPr="00813914">
        <w:rPr>
          <w:rFonts w:ascii="Book Antiqua" w:eastAsia="Times New Roman" w:hAnsi="Book Antiqua" w:cs="Book Antiqua"/>
          <w:sz w:val="20"/>
          <w:szCs w:val="20"/>
          <w:lang w:eastAsia="es-ES"/>
        </w:rPr>
        <w:t>s</w:t>
      </w:r>
      <w:r w:rsidRPr="00813914">
        <w:rPr>
          <w:rFonts w:ascii="Book Antiqua" w:eastAsia="Times New Roman" w:hAnsi="Book Antiqua" w:cs="Book Antiqua"/>
          <w:sz w:val="20"/>
          <w:szCs w:val="20"/>
          <w:lang w:eastAsia="es-ES"/>
        </w:rPr>
        <w:t xml:space="preserve">: </w:t>
      </w:r>
    </w:p>
    <w:p w14:paraId="55F54E62" w14:textId="77777777" w:rsidR="00D04E18" w:rsidRPr="00813914" w:rsidRDefault="00D04E18" w:rsidP="00D04E18">
      <w:pPr>
        <w:pStyle w:val="Prrafodelista"/>
        <w:numPr>
          <w:ilvl w:val="0"/>
          <w:numId w:val="29"/>
        </w:numPr>
        <w:spacing w:after="0" w:line="240" w:lineRule="auto"/>
        <w:jc w:val="both"/>
        <w:rPr>
          <w:rFonts w:ascii="Book Antiqua" w:eastAsia="Times New Roman" w:hAnsi="Book Antiqua" w:cs="Book Antiqua"/>
          <w:sz w:val="20"/>
          <w:szCs w:val="20"/>
          <w:lang w:eastAsia="es-ES"/>
        </w:rPr>
      </w:pPr>
      <w:r w:rsidRPr="00813914">
        <w:rPr>
          <w:rFonts w:ascii="Book Antiqua" w:eastAsia="Times New Roman" w:hAnsi="Book Antiqua" w:cs="Book Antiqua"/>
          <w:sz w:val="20"/>
          <w:szCs w:val="20"/>
          <w:lang w:eastAsia="es-ES"/>
        </w:rPr>
        <w:t xml:space="preserve">Comisión de la Jurisdicción de Familia, Niñez y Adolescencia </w:t>
      </w:r>
    </w:p>
    <w:p w14:paraId="178F072E" w14:textId="4609B45E" w:rsidR="00D04E18" w:rsidRPr="00813914" w:rsidRDefault="00D04E18" w:rsidP="00D04E18">
      <w:pPr>
        <w:pStyle w:val="Prrafodelista"/>
        <w:numPr>
          <w:ilvl w:val="0"/>
          <w:numId w:val="29"/>
        </w:numPr>
        <w:spacing w:after="0" w:line="240" w:lineRule="auto"/>
        <w:jc w:val="both"/>
        <w:rPr>
          <w:rFonts w:ascii="Book Antiqua" w:eastAsia="Times New Roman" w:hAnsi="Book Antiqua" w:cs="Book Antiqua"/>
          <w:sz w:val="20"/>
          <w:szCs w:val="20"/>
          <w:lang w:eastAsia="es-ES"/>
        </w:rPr>
      </w:pPr>
      <w:r w:rsidRPr="00813914">
        <w:rPr>
          <w:rFonts w:ascii="Book Antiqua" w:eastAsia="Times New Roman" w:hAnsi="Book Antiqua" w:cs="Book Antiqua"/>
          <w:sz w:val="20"/>
          <w:szCs w:val="20"/>
          <w:lang w:eastAsia="es-ES"/>
        </w:rPr>
        <w:t>Dirección de Tecnología de la Información.</w:t>
      </w:r>
    </w:p>
    <w:p w14:paraId="7D5941C7" w14:textId="56C2EA54" w:rsidR="00FC15B7" w:rsidRPr="00813914" w:rsidRDefault="00FC15B7" w:rsidP="00D04E18">
      <w:pPr>
        <w:pStyle w:val="Prrafodelista"/>
        <w:numPr>
          <w:ilvl w:val="0"/>
          <w:numId w:val="29"/>
        </w:numPr>
        <w:spacing w:after="0" w:line="240" w:lineRule="auto"/>
        <w:jc w:val="both"/>
        <w:rPr>
          <w:rFonts w:ascii="Book Antiqua" w:eastAsia="Times New Roman" w:hAnsi="Book Antiqua" w:cs="Book Antiqua"/>
          <w:sz w:val="20"/>
          <w:szCs w:val="20"/>
          <w:lang w:eastAsia="es-ES"/>
        </w:rPr>
      </w:pPr>
      <w:r w:rsidRPr="00813914">
        <w:rPr>
          <w:rFonts w:ascii="Book Antiqua" w:eastAsia="Times New Roman" w:hAnsi="Book Antiqua" w:cs="Book Antiqua"/>
          <w:sz w:val="20"/>
          <w:szCs w:val="20"/>
          <w:lang w:eastAsia="es-ES"/>
        </w:rPr>
        <w:t>Juzgado Civil, Trabajo y Familia de Puriscal</w:t>
      </w:r>
    </w:p>
    <w:p w14:paraId="7BBFB0D6" w14:textId="179E6A4B" w:rsidR="004F6977" w:rsidRPr="00813914" w:rsidRDefault="004F6977" w:rsidP="00D04E18">
      <w:pPr>
        <w:pStyle w:val="Prrafodelista"/>
        <w:numPr>
          <w:ilvl w:val="0"/>
          <w:numId w:val="29"/>
        </w:numPr>
        <w:spacing w:after="0" w:line="240" w:lineRule="auto"/>
        <w:rPr>
          <w:rFonts w:ascii="Book Antiqua" w:eastAsia="Times New Roman" w:hAnsi="Book Antiqua" w:cs="Book Antiqua"/>
          <w:sz w:val="20"/>
          <w:szCs w:val="20"/>
          <w:lang w:eastAsia="es-ES"/>
        </w:rPr>
      </w:pPr>
      <w:r w:rsidRPr="00813914">
        <w:rPr>
          <w:rFonts w:ascii="Book Antiqua" w:eastAsia="Times New Roman" w:hAnsi="Book Antiqua" w:cs="Book Antiqua"/>
          <w:sz w:val="20"/>
          <w:szCs w:val="20"/>
          <w:lang w:eastAsia="es-ES"/>
        </w:rPr>
        <w:t>Archivo</w:t>
      </w:r>
    </w:p>
    <w:p w14:paraId="4605A2CE" w14:textId="78BACB99" w:rsidR="00813914" w:rsidRDefault="00813914" w:rsidP="004F6977">
      <w:pPr>
        <w:spacing w:after="0" w:line="240" w:lineRule="auto"/>
        <w:rPr>
          <w:rFonts w:ascii="Book Antiqua" w:eastAsia="Times New Roman" w:hAnsi="Book Antiqua" w:cs="Book Antiqua"/>
          <w:sz w:val="20"/>
          <w:szCs w:val="20"/>
          <w:lang w:val="es-ES" w:eastAsia="es-ES"/>
        </w:rPr>
      </w:pPr>
    </w:p>
    <w:p w14:paraId="03EFECD2" w14:textId="61439C57" w:rsidR="004F6977" w:rsidRPr="00813914" w:rsidRDefault="00813914" w:rsidP="004F6977">
      <w:pPr>
        <w:spacing w:after="0" w:line="240" w:lineRule="auto"/>
        <w:rPr>
          <w:rFonts w:ascii="Book Antiqua" w:eastAsia="Times New Roman" w:hAnsi="Book Antiqua" w:cs="Book Antiqua"/>
          <w:sz w:val="20"/>
          <w:szCs w:val="20"/>
          <w:lang w:val="es-ES" w:eastAsia="es-ES"/>
        </w:rPr>
      </w:pPr>
      <w:r w:rsidRPr="00813914">
        <w:rPr>
          <w:rFonts w:ascii="Book Antiqua" w:eastAsia="Times New Roman" w:hAnsi="Book Antiqua" w:cs="Book Antiqua"/>
          <w:sz w:val="20"/>
          <w:szCs w:val="20"/>
          <w:lang w:val="es-ES" w:eastAsia="es-ES"/>
        </w:rPr>
        <w:t>rqp</w:t>
      </w:r>
    </w:p>
    <w:p w14:paraId="52B5F896" w14:textId="3B54AB8B" w:rsidR="004F6977" w:rsidRPr="00813914" w:rsidRDefault="004F6977" w:rsidP="004F6977">
      <w:pPr>
        <w:spacing w:after="0" w:line="240" w:lineRule="auto"/>
        <w:jc w:val="both"/>
        <w:rPr>
          <w:rFonts w:ascii="Bookman Old Style" w:eastAsia="Times New Roman" w:hAnsi="Bookman Old Style" w:cs="Bookman Old Style"/>
          <w:b/>
          <w:bCs/>
          <w:sz w:val="20"/>
          <w:szCs w:val="20"/>
          <w:lang w:val="es-ES_tradnl" w:eastAsia="es-ES"/>
        </w:rPr>
      </w:pPr>
      <w:r w:rsidRPr="00813914">
        <w:rPr>
          <w:rFonts w:ascii="Book Antiqua" w:eastAsia="Times New Roman" w:hAnsi="Book Antiqua" w:cs="Book Antiqua"/>
          <w:sz w:val="20"/>
          <w:szCs w:val="20"/>
          <w:lang w:val="es-ES_tradnl" w:eastAsia="es-ES"/>
        </w:rPr>
        <w:t>Ref.</w:t>
      </w:r>
      <w:r w:rsidR="00D04E18" w:rsidRPr="00813914">
        <w:rPr>
          <w:rFonts w:ascii="Book Antiqua" w:eastAsia="Times New Roman" w:hAnsi="Book Antiqua" w:cs="Book Antiqua"/>
          <w:sz w:val="20"/>
          <w:szCs w:val="20"/>
          <w:lang w:val="es-ES_tradnl" w:eastAsia="es-ES"/>
        </w:rPr>
        <w:t>1661-2020</w:t>
      </w:r>
      <w:r w:rsidRPr="00813914">
        <w:rPr>
          <w:rFonts w:ascii="Bookman Old Style" w:eastAsia="Times New Roman" w:hAnsi="Bookman Old Style" w:cs="Bookman Old Style"/>
          <w:b/>
          <w:bCs/>
          <w:sz w:val="20"/>
          <w:szCs w:val="20"/>
          <w:lang w:val="es-ES_tradnl" w:eastAsia="es-ES"/>
        </w:rPr>
        <w:t xml:space="preserve"> </w:t>
      </w:r>
    </w:p>
    <w:p w14:paraId="463D3AB1" w14:textId="649381FC" w:rsidR="0053288E" w:rsidRDefault="00813914" w:rsidP="00B63ACC">
      <w:pPr>
        <w:spacing w:after="0" w:line="240" w:lineRule="auto"/>
        <w:jc w:val="both"/>
        <w:rPr>
          <w:rFonts w:ascii="Book Antiqua" w:hAnsi="Book Antiqua" w:cs="Arial"/>
          <w:sz w:val="24"/>
          <w:szCs w:val="24"/>
        </w:rPr>
      </w:pPr>
      <w:r>
        <w:rPr>
          <w:rFonts w:ascii="Book Antiqua" w:hAnsi="Book Antiqua" w:cs="Book Antiqua"/>
          <w:sz w:val="24"/>
          <w:szCs w:val="24"/>
          <w:lang w:val="pt-BR"/>
        </w:rPr>
        <w:lastRenderedPageBreak/>
        <w:t xml:space="preserve">9 </w:t>
      </w:r>
      <w:r w:rsidR="0053288E">
        <w:rPr>
          <w:rFonts w:ascii="Book Antiqua" w:hAnsi="Book Antiqua" w:cs="Book Antiqua"/>
          <w:sz w:val="24"/>
          <w:szCs w:val="24"/>
          <w:lang w:val="pt-BR"/>
        </w:rPr>
        <w:t xml:space="preserve">de febrero de </w:t>
      </w:r>
      <w:r w:rsidR="0053288E" w:rsidRPr="00B012C0">
        <w:rPr>
          <w:rFonts w:ascii="Book Antiqua" w:hAnsi="Book Antiqua" w:cs="Book Antiqua"/>
          <w:sz w:val="24"/>
          <w:szCs w:val="24"/>
          <w:lang w:val="pt-BR"/>
        </w:rPr>
        <w:t>202</w:t>
      </w:r>
      <w:r w:rsidR="0053288E">
        <w:rPr>
          <w:rFonts w:ascii="Book Antiqua" w:hAnsi="Book Antiqua" w:cs="Book Antiqua"/>
          <w:sz w:val="24"/>
          <w:szCs w:val="24"/>
          <w:lang w:val="pt-BR"/>
        </w:rPr>
        <w:t>1</w:t>
      </w:r>
    </w:p>
    <w:p w14:paraId="023A6689" w14:textId="157C58C2" w:rsidR="00D04E18" w:rsidRDefault="00D04E18" w:rsidP="00B63ACC">
      <w:pPr>
        <w:spacing w:after="0" w:line="240" w:lineRule="auto"/>
        <w:jc w:val="both"/>
        <w:rPr>
          <w:rFonts w:ascii="Book Antiqua" w:hAnsi="Book Antiqua" w:cs="Arial"/>
          <w:sz w:val="24"/>
          <w:szCs w:val="24"/>
        </w:rPr>
      </w:pPr>
    </w:p>
    <w:p w14:paraId="5E65CCCA" w14:textId="09EE9D88" w:rsidR="00D04E18" w:rsidRDefault="00D04E18" w:rsidP="00B63ACC">
      <w:pPr>
        <w:spacing w:after="0" w:line="240" w:lineRule="auto"/>
        <w:jc w:val="both"/>
        <w:rPr>
          <w:rFonts w:ascii="Book Antiqua" w:hAnsi="Book Antiqua" w:cs="Arial"/>
          <w:sz w:val="24"/>
          <w:szCs w:val="24"/>
        </w:rPr>
      </w:pPr>
    </w:p>
    <w:p w14:paraId="221E1CFC" w14:textId="77777777" w:rsidR="00813914" w:rsidRDefault="00813914" w:rsidP="00B63ACC">
      <w:pPr>
        <w:spacing w:after="0" w:line="240" w:lineRule="auto"/>
        <w:jc w:val="both"/>
        <w:rPr>
          <w:rFonts w:ascii="Book Antiqua" w:hAnsi="Book Antiqua" w:cs="Arial"/>
          <w:sz w:val="24"/>
          <w:szCs w:val="24"/>
        </w:rPr>
      </w:pPr>
    </w:p>
    <w:p w14:paraId="70FF8C3C" w14:textId="77777777" w:rsidR="00D04E18" w:rsidRDefault="00D04E18" w:rsidP="00D04E1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762395F2" w14:textId="16B3D4E8" w:rsidR="00D04E18" w:rsidRPr="004F6977" w:rsidRDefault="00D04E18" w:rsidP="00D04E18">
      <w:pPr>
        <w:spacing w:after="0" w:line="240" w:lineRule="auto"/>
        <w:rPr>
          <w:rFonts w:ascii="Book Antiqua" w:eastAsia="Times New Roman" w:hAnsi="Book Antiqua" w:cs="Book Antiqua"/>
          <w:snapToGrid w:val="0"/>
          <w:sz w:val="24"/>
          <w:szCs w:val="24"/>
          <w:lang w:val="pt-BR" w:eastAsia="es-ES"/>
        </w:rPr>
      </w:pPr>
      <w:r w:rsidRPr="004F6977">
        <w:rPr>
          <w:rFonts w:ascii="Book Antiqua" w:eastAsia="Times New Roman" w:hAnsi="Book Antiqua" w:cs="Book Antiqua"/>
          <w:snapToGrid w:val="0"/>
          <w:sz w:val="24"/>
          <w:szCs w:val="24"/>
          <w:lang w:val="pt-BR" w:eastAsia="es-ES"/>
        </w:rPr>
        <w:t xml:space="preserve">Erick Antonio Mora Leiva, Jefe </w:t>
      </w:r>
    </w:p>
    <w:p w14:paraId="4E3C6737" w14:textId="77777777" w:rsidR="00D04E18" w:rsidRPr="004F6977" w:rsidRDefault="00D04E18" w:rsidP="00D04E18">
      <w:pPr>
        <w:spacing w:after="0" w:line="240" w:lineRule="auto"/>
        <w:rPr>
          <w:rFonts w:ascii="Book Antiqua" w:eastAsia="Times New Roman" w:hAnsi="Book Antiqua" w:cs="Book Antiqua"/>
          <w:snapToGrid w:val="0"/>
          <w:sz w:val="24"/>
          <w:szCs w:val="24"/>
          <w:lang w:val="pt-BR" w:eastAsia="es-ES"/>
        </w:rPr>
      </w:pPr>
      <w:r w:rsidRPr="004F6977">
        <w:rPr>
          <w:rFonts w:ascii="Book Antiqua" w:eastAsia="Times New Roman" w:hAnsi="Book Antiqua" w:cs="Book Antiqua"/>
          <w:snapToGrid w:val="0"/>
          <w:sz w:val="24"/>
          <w:szCs w:val="24"/>
          <w:lang w:val="pt-BR" w:eastAsia="es-ES"/>
        </w:rPr>
        <w:t>Proceso Planeación y Evaluación</w:t>
      </w:r>
    </w:p>
    <w:p w14:paraId="5BE83419" w14:textId="77777777" w:rsidR="00D04E18" w:rsidRDefault="00D04E18" w:rsidP="00B63ACC">
      <w:pPr>
        <w:spacing w:after="0" w:line="240" w:lineRule="auto"/>
        <w:jc w:val="both"/>
        <w:rPr>
          <w:rFonts w:ascii="Book Antiqua" w:hAnsi="Book Antiqua" w:cs="Arial"/>
          <w:sz w:val="24"/>
          <w:szCs w:val="24"/>
        </w:rPr>
      </w:pPr>
    </w:p>
    <w:p w14:paraId="15E7B623" w14:textId="77777777" w:rsidR="00D04E18" w:rsidRDefault="00D04E18" w:rsidP="00B63ACC">
      <w:pPr>
        <w:spacing w:after="0" w:line="240" w:lineRule="auto"/>
        <w:jc w:val="both"/>
        <w:rPr>
          <w:rFonts w:ascii="Book Antiqua" w:hAnsi="Book Antiqua" w:cs="Arial"/>
          <w:sz w:val="24"/>
          <w:szCs w:val="24"/>
        </w:rPr>
      </w:pPr>
    </w:p>
    <w:p w14:paraId="296672C0" w14:textId="0BA3AEF9" w:rsidR="00D04E18" w:rsidRDefault="00D04E18" w:rsidP="00B63ACC">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550BDED7" w14:textId="77777777" w:rsidR="00D04E18" w:rsidRDefault="00D04E18" w:rsidP="00B63ACC">
      <w:pPr>
        <w:spacing w:after="0" w:line="240" w:lineRule="auto"/>
        <w:jc w:val="both"/>
        <w:rPr>
          <w:rFonts w:ascii="Book Antiqua" w:hAnsi="Book Antiqua" w:cs="Arial"/>
          <w:sz w:val="24"/>
          <w:szCs w:val="24"/>
        </w:rPr>
      </w:pPr>
    </w:p>
    <w:p w14:paraId="0E971066" w14:textId="360349F4" w:rsidR="008D2431" w:rsidRPr="008D2431" w:rsidRDefault="008D2431" w:rsidP="008D2431">
      <w:pPr>
        <w:spacing w:after="0" w:line="240" w:lineRule="auto"/>
        <w:jc w:val="both"/>
        <w:rPr>
          <w:rFonts w:ascii="Book Antiqua" w:hAnsi="Book Antiqua" w:cs="Arial"/>
          <w:sz w:val="24"/>
          <w:szCs w:val="24"/>
        </w:rPr>
      </w:pPr>
      <w:r w:rsidRPr="008D2431">
        <w:rPr>
          <w:rFonts w:ascii="Book Antiqua" w:hAnsi="Book Antiqua" w:cs="Arial"/>
          <w:sz w:val="24"/>
          <w:szCs w:val="24"/>
        </w:rPr>
        <w:t>Mediante oficio 1</w:t>
      </w:r>
      <w:r>
        <w:rPr>
          <w:rFonts w:ascii="Book Antiqua" w:hAnsi="Book Antiqua" w:cs="Arial"/>
          <w:sz w:val="24"/>
          <w:szCs w:val="24"/>
        </w:rPr>
        <w:t>831</w:t>
      </w:r>
      <w:r w:rsidRPr="008D2431">
        <w:rPr>
          <w:rFonts w:ascii="Book Antiqua" w:hAnsi="Book Antiqua" w:cs="Arial"/>
          <w:sz w:val="24"/>
          <w:szCs w:val="24"/>
        </w:rPr>
        <w:t>-PLA-EV-2020 del 1</w:t>
      </w:r>
      <w:r>
        <w:rPr>
          <w:rFonts w:ascii="Book Antiqua" w:hAnsi="Book Antiqua" w:cs="Arial"/>
          <w:sz w:val="24"/>
          <w:szCs w:val="24"/>
        </w:rPr>
        <w:t>7</w:t>
      </w:r>
      <w:r w:rsidRPr="008D2431">
        <w:rPr>
          <w:rFonts w:ascii="Book Antiqua" w:hAnsi="Book Antiqua" w:cs="Arial"/>
          <w:sz w:val="24"/>
          <w:szCs w:val="24"/>
        </w:rPr>
        <w:t xml:space="preserve"> de noviembre de 2020, se puso en conocimiento el preliminar de este documento a la Comisión de la Jurisdicción de Familia, Niñez y Adolescencia, a la Dirección de Tecnología de la Información y Comunicación y</w:t>
      </w:r>
      <w:r>
        <w:rPr>
          <w:rFonts w:ascii="Book Antiqua" w:hAnsi="Book Antiqua" w:cs="Arial"/>
          <w:sz w:val="24"/>
          <w:szCs w:val="24"/>
        </w:rPr>
        <w:t xml:space="preserve"> a </w:t>
      </w:r>
      <w:r w:rsidRPr="008D2431">
        <w:rPr>
          <w:rFonts w:ascii="Book Antiqua" w:hAnsi="Book Antiqua" w:cs="Arial"/>
          <w:sz w:val="24"/>
          <w:szCs w:val="24"/>
        </w:rPr>
        <w:t>la Licda. Milena Rosa Peña Salas, Jueza Coordinadora del Juzgado</w:t>
      </w:r>
      <w:r>
        <w:rPr>
          <w:rFonts w:ascii="Book Antiqua" w:hAnsi="Book Antiqua" w:cs="Arial"/>
          <w:sz w:val="24"/>
          <w:szCs w:val="24"/>
        </w:rPr>
        <w:t xml:space="preserve"> Civil, Trabajo y </w:t>
      </w:r>
      <w:r w:rsidRPr="008D2431">
        <w:rPr>
          <w:rFonts w:ascii="Book Antiqua" w:hAnsi="Book Antiqua" w:cs="Arial"/>
          <w:sz w:val="24"/>
          <w:szCs w:val="24"/>
        </w:rPr>
        <w:t>Familia</w:t>
      </w:r>
      <w:r>
        <w:rPr>
          <w:rFonts w:ascii="Book Antiqua" w:hAnsi="Book Antiqua" w:cs="Arial"/>
          <w:sz w:val="24"/>
          <w:szCs w:val="24"/>
        </w:rPr>
        <w:t xml:space="preserve"> de Puriscal</w:t>
      </w:r>
      <w:r w:rsidRPr="008D2431">
        <w:rPr>
          <w:rFonts w:ascii="Book Antiqua" w:hAnsi="Book Antiqua" w:cs="Arial"/>
          <w:sz w:val="24"/>
          <w:szCs w:val="24"/>
        </w:rPr>
        <w:t xml:space="preserve">. Como respuesta se recibieron observaciones por parte del Lic. </w:t>
      </w:r>
      <w:r>
        <w:rPr>
          <w:rFonts w:ascii="Book Antiqua" w:hAnsi="Book Antiqua" w:cs="Arial"/>
          <w:sz w:val="24"/>
          <w:szCs w:val="24"/>
        </w:rPr>
        <w:t>Jeffrey García Soto, Juez Laboral</w:t>
      </w:r>
      <w:r w:rsidRPr="008D2431">
        <w:rPr>
          <w:rFonts w:ascii="Book Antiqua" w:hAnsi="Book Antiqua" w:cs="Arial"/>
          <w:sz w:val="24"/>
          <w:szCs w:val="24"/>
        </w:rPr>
        <w:t xml:space="preserve"> (ver apéndice </w:t>
      </w:r>
      <w:r>
        <w:rPr>
          <w:rFonts w:ascii="Book Antiqua" w:hAnsi="Book Antiqua" w:cs="Arial"/>
          <w:sz w:val="24"/>
          <w:szCs w:val="24"/>
        </w:rPr>
        <w:t>6</w:t>
      </w:r>
      <w:r w:rsidRPr="008D2431">
        <w:rPr>
          <w:rFonts w:ascii="Book Antiqua" w:hAnsi="Book Antiqua" w:cs="Arial"/>
          <w:sz w:val="24"/>
          <w:szCs w:val="24"/>
        </w:rPr>
        <w:t xml:space="preserve"> Observaciones del Juzgado </w:t>
      </w:r>
      <w:r>
        <w:rPr>
          <w:rFonts w:ascii="Book Antiqua" w:hAnsi="Book Antiqua" w:cs="Arial"/>
          <w:sz w:val="24"/>
          <w:szCs w:val="24"/>
        </w:rPr>
        <w:t xml:space="preserve">Civil, Trabajo y Familia de </w:t>
      </w:r>
      <w:r w:rsidR="00340064">
        <w:rPr>
          <w:rFonts w:ascii="Book Antiqua" w:hAnsi="Book Antiqua" w:cs="Arial"/>
          <w:sz w:val="24"/>
          <w:szCs w:val="24"/>
        </w:rPr>
        <w:t>P</w:t>
      </w:r>
      <w:r w:rsidR="00B769B8">
        <w:rPr>
          <w:rFonts w:ascii="Book Antiqua" w:hAnsi="Book Antiqua" w:cs="Arial"/>
          <w:sz w:val="24"/>
          <w:szCs w:val="24"/>
        </w:rPr>
        <w:t>uriscal</w:t>
      </w:r>
      <w:r w:rsidRPr="008D2431">
        <w:rPr>
          <w:rFonts w:ascii="Book Antiqua" w:hAnsi="Book Antiqua" w:cs="Arial"/>
          <w:sz w:val="24"/>
          <w:szCs w:val="24"/>
        </w:rPr>
        <w:t>), las cuales se consideran en el informe que se presenta en el apartado de Observaciones.</w:t>
      </w:r>
    </w:p>
    <w:p w14:paraId="545CD226" w14:textId="77777777" w:rsidR="008D2431" w:rsidRPr="008D2431" w:rsidRDefault="008D2431" w:rsidP="008D2431">
      <w:pPr>
        <w:spacing w:after="0" w:line="240" w:lineRule="auto"/>
        <w:jc w:val="both"/>
        <w:rPr>
          <w:rFonts w:ascii="Book Antiqua" w:hAnsi="Book Antiqua" w:cs="Arial"/>
          <w:sz w:val="24"/>
          <w:szCs w:val="24"/>
        </w:rPr>
      </w:pPr>
    </w:p>
    <w:p w14:paraId="07F6E562" w14:textId="77777777" w:rsidR="008D2431" w:rsidRPr="008D2431" w:rsidRDefault="008D2431" w:rsidP="008D2431">
      <w:pPr>
        <w:spacing w:after="0" w:line="240" w:lineRule="auto"/>
        <w:jc w:val="both"/>
        <w:rPr>
          <w:rFonts w:ascii="Book Antiqua" w:hAnsi="Book Antiqua" w:cs="Arial"/>
          <w:sz w:val="24"/>
          <w:szCs w:val="24"/>
        </w:rPr>
      </w:pPr>
      <w:r w:rsidRPr="008D2431">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5CA9175" w14:textId="77777777" w:rsidR="008D2431" w:rsidRPr="008D2431" w:rsidRDefault="008D2431" w:rsidP="008D2431">
      <w:pPr>
        <w:spacing w:after="0" w:line="240" w:lineRule="auto"/>
        <w:jc w:val="both"/>
        <w:rPr>
          <w:rFonts w:ascii="Book Antiqua" w:hAnsi="Book Antiqua" w:cs="Arial"/>
          <w:sz w:val="24"/>
          <w:szCs w:val="24"/>
        </w:rPr>
      </w:pPr>
    </w:p>
    <w:p w14:paraId="0A1357F8" w14:textId="673AF976" w:rsidR="00FC15B7" w:rsidRDefault="008D2431" w:rsidP="008D2431">
      <w:pPr>
        <w:spacing w:after="0" w:line="240" w:lineRule="auto"/>
        <w:jc w:val="both"/>
        <w:rPr>
          <w:rFonts w:ascii="Book Antiqua" w:hAnsi="Book Antiqua" w:cs="Arial"/>
          <w:sz w:val="24"/>
          <w:szCs w:val="24"/>
        </w:rPr>
      </w:pPr>
      <w:r w:rsidRPr="008D2431">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7B58D7A4" w14:textId="77777777" w:rsidR="00FC15B7" w:rsidRDefault="00FC15B7" w:rsidP="00B63ACC">
      <w:pPr>
        <w:spacing w:after="0" w:line="240" w:lineRule="auto"/>
        <w:jc w:val="both"/>
        <w:rPr>
          <w:rFonts w:ascii="Book Antiqua" w:hAnsi="Book Antiqua" w:cs="Arial"/>
          <w:sz w:val="24"/>
          <w:szCs w:val="24"/>
        </w:rPr>
      </w:pPr>
    </w:p>
    <w:p w14:paraId="66E32C54" w14:textId="23227114" w:rsidR="007E21EC" w:rsidRPr="00BB327D" w:rsidRDefault="007E21EC" w:rsidP="00B63ACC">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0C36DF">
        <w:rPr>
          <w:rFonts w:ascii="Book Antiqua" w:hAnsi="Book Antiqua" w:cs="Arial"/>
          <w:sz w:val="24"/>
          <w:szCs w:val="24"/>
        </w:rPr>
        <w:t>2</w:t>
      </w:r>
      <w:r w:rsidR="000C36DF"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AA5E00" w:rsidRPr="00AA5E00">
        <w:rPr>
          <w:rFonts w:ascii="Book Antiqua" w:hAnsi="Book Antiqua" w:cs="Arial"/>
          <w:sz w:val="24"/>
          <w:szCs w:val="24"/>
        </w:rPr>
        <w:t xml:space="preserve">Lo anterior se encuentra visible en el siguiente enlace: </w:t>
      </w:r>
      <w:r w:rsidR="00AA5E00" w:rsidRPr="00CC43D4">
        <w:rPr>
          <w:rFonts w:ascii="Book Antiqua" w:hAnsi="Book Antiqua" w:cs="Arial"/>
          <w:b/>
          <w:bCs/>
          <w:i/>
          <w:iCs/>
          <w:sz w:val="24"/>
          <w:szCs w:val="24"/>
        </w:rPr>
        <w:t>https://www.poder-judicial.go.cr/planificacion/index.php/component/phocadownload/file/6254-656-</w:t>
      </w:r>
      <w:r w:rsidR="00AA5E00" w:rsidRPr="00CC43D4">
        <w:rPr>
          <w:rFonts w:ascii="Book Antiqua" w:hAnsi="Book Antiqua" w:cs="Arial"/>
          <w:b/>
          <w:bCs/>
          <w:i/>
          <w:iCs/>
          <w:sz w:val="24"/>
          <w:szCs w:val="24"/>
        </w:rPr>
        <w:lastRenderedPageBreak/>
        <w:t>pla-rh-mi-2020-impacto-organizacional-y-presupuestario-en-el-poder-judicial-a-partir-de-la-promulgacion-del-codigo-procesal-de-familia-para-el-2020</w:t>
      </w:r>
      <w:r w:rsidR="00AA5E00" w:rsidRPr="00BB327D">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150FECBE"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CC43D4">
        <w:rPr>
          <w:rFonts w:ascii="Book Antiqua" w:hAnsi="Book Antiqua" w:cs="Arial"/>
          <w:i/>
          <w:iCs/>
          <w:sz w:val="24"/>
          <w:szCs w:val="24"/>
        </w:rPr>
        <w:t>A</w:t>
      </w:r>
      <w:r w:rsidR="00CC43D4"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5335B12C"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AA5E00" w:rsidRPr="00AA5E00">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AA5E00" w:rsidRPr="00AA5E00">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72A15317"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AA5E00" w:rsidRPr="00AA5E00">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022C0DEE"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C36DF">
        <w:rPr>
          <w:rFonts w:ascii="Book Antiqua" w:hAnsi="Book Antiqua" w:cs="Book Antiqua"/>
          <w:sz w:val="24"/>
          <w:szCs w:val="24"/>
        </w:rPr>
        <w:t>Juzgado Civil, Trabajo y Familia de Puriscal</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784ABA52" w:rsidR="000D30F5" w:rsidRDefault="000D30F5" w:rsidP="0049111E">
      <w:pPr>
        <w:spacing w:after="0" w:line="360" w:lineRule="auto"/>
        <w:jc w:val="both"/>
        <w:rPr>
          <w:rFonts w:ascii="Book Antiqua" w:hAnsi="Book Antiqua" w:cs="Book Antiqua"/>
          <w:iCs/>
          <w:sz w:val="24"/>
          <w:szCs w:val="24"/>
        </w:rPr>
      </w:pPr>
    </w:p>
    <w:p w14:paraId="65DAE6A1" w14:textId="19CE9EA9" w:rsidR="00813914" w:rsidRDefault="00813914" w:rsidP="0049111E">
      <w:pPr>
        <w:spacing w:after="0" w:line="360" w:lineRule="auto"/>
        <w:jc w:val="both"/>
        <w:rPr>
          <w:rFonts w:ascii="Book Antiqua" w:hAnsi="Book Antiqua" w:cs="Book Antiqua"/>
          <w:iCs/>
          <w:sz w:val="24"/>
          <w:szCs w:val="24"/>
        </w:rPr>
      </w:pPr>
    </w:p>
    <w:p w14:paraId="26A969A6" w14:textId="4C46DE3F" w:rsidR="00813914" w:rsidRDefault="00813914" w:rsidP="0049111E">
      <w:pPr>
        <w:spacing w:after="0" w:line="360" w:lineRule="auto"/>
        <w:jc w:val="both"/>
        <w:rPr>
          <w:rFonts w:ascii="Book Antiqua" w:hAnsi="Book Antiqua" w:cs="Book Antiqua"/>
          <w:iCs/>
          <w:sz w:val="24"/>
          <w:szCs w:val="24"/>
        </w:rPr>
      </w:pPr>
    </w:p>
    <w:p w14:paraId="55C8E1AA" w14:textId="16861B3D" w:rsidR="00813914" w:rsidRDefault="00813914" w:rsidP="0049111E">
      <w:pPr>
        <w:spacing w:after="0" w:line="360" w:lineRule="auto"/>
        <w:jc w:val="both"/>
        <w:rPr>
          <w:rFonts w:ascii="Book Antiqua" w:hAnsi="Book Antiqua" w:cs="Book Antiqua"/>
          <w:iCs/>
          <w:sz w:val="24"/>
          <w:szCs w:val="24"/>
        </w:rPr>
      </w:pPr>
    </w:p>
    <w:p w14:paraId="31CFBCE4" w14:textId="77777777" w:rsidR="00813914" w:rsidRPr="00AE7974" w:rsidRDefault="00813914"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lastRenderedPageBreak/>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1CC0F038" w:rsidR="002454CE" w:rsidRPr="00CE30DD"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CE30DD">
        <w:rPr>
          <w:rFonts w:ascii="Book Antiqua" w:hAnsi="Book Antiqua" w:cs="Book Antiqua"/>
          <w:sz w:val="24"/>
          <w:szCs w:val="24"/>
        </w:rPr>
        <w:t xml:space="preserve">Informe </w:t>
      </w:r>
      <w:r w:rsidR="001538A6" w:rsidRPr="00CE30DD">
        <w:rPr>
          <w:rFonts w:ascii="Book Antiqua" w:hAnsi="Book Antiqua" w:cs="Book Antiqua"/>
          <w:sz w:val="24"/>
          <w:szCs w:val="24"/>
        </w:rPr>
        <w:t>1735-PLA-2015</w:t>
      </w:r>
      <w:r w:rsidR="00CE29F7" w:rsidRPr="00CE30DD">
        <w:rPr>
          <w:rFonts w:ascii="Book Antiqua" w:hAnsi="Book Antiqua" w:cs="Book Antiqua"/>
          <w:sz w:val="24"/>
          <w:szCs w:val="24"/>
        </w:rPr>
        <w:t xml:space="preserve">, relacionado con </w:t>
      </w:r>
      <w:r w:rsidR="001538A6" w:rsidRPr="00CE30DD">
        <w:rPr>
          <w:rFonts w:ascii="Book Antiqua" w:hAnsi="Book Antiqua" w:cs="Book Antiqua"/>
          <w:sz w:val="24"/>
          <w:szCs w:val="24"/>
        </w:rPr>
        <w:t>analizar la organización propuesta por las licenciadas Adriana Jiménez Bonilla y Milena Peña Salas, Juezas del Juzgado Civil, Trabajo y Familia de Puriscal, para atender la actual carga de trabajo del despacho; aprobado por el Consejo Superior en la sesión 101-15 celebrada el 17 de noviembre de 2015, artículo XXVII, se acordó: Tener por rendido el informe y acoger las recomendaciones</w:t>
      </w:r>
      <w:r w:rsidR="00CE29F7" w:rsidRPr="00CE30DD">
        <w:rPr>
          <w:rFonts w:ascii="Book Antiqua" w:hAnsi="Book Antiqua" w:cs="Book Antiqua"/>
          <w:sz w:val="24"/>
          <w:szCs w:val="24"/>
        </w:rPr>
        <w:t xml:space="preserve">. </w:t>
      </w:r>
    </w:p>
    <w:p w14:paraId="1088CC42" w14:textId="77777777" w:rsidR="002454CE" w:rsidRPr="00CE30DD" w:rsidRDefault="002454CE" w:rsidP="002454CE">
      <w:pPr>
        <w:pStyle w:val="Prrafodelista"/>
        <w:spacing w:after="0" w:line="240" w:lineRule="auto"/>
        <w:ind w:left="426"/>
        <w:jc w:val="both"/>
        <w:rPr>
          <w:rFonts w:ascii="Book Antiqua" w:hAnsi="Book Antiqua" w:cs="Book Antiqua"/>
          <w:sz w:val="24"/>
          <w:szCs w:val="24"/>
        </w:rPr>
      </w:pPr>
    </w:p>
    <w:p w14:paraId="4089E396" w14:textId="39903BFB" w:rsidR="00D21E6E" w:rsidRPr="00CE30DD"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CE30DD">
        <w:rPr>
          <w:rFonts w:ascii="Book Antiqua" w:hAnsi="Book Antiqua" w:cs="Book Antiqua"/>
          <w:sz w:val="24"/>
          <w:szCs w:val="24"/>
        </w:rPr>
        <w:t xml:space="preserve">Informe </w:t>
      </w:r>
      <w:r w:rsidR="00883AA1" w:rsidRPr="00CE30DD">
        <w:rPr>
          <w:rFonts w:ascii="Book Antiqua" w:hAnsi="Book Antiqua" w:cs="Book Antiqua"/>
          <w:sz w:val="24"/>
          <w:szCs w:val="24"/>
        </w:rPr>
        <w:t>490</w:t>
      </w:r>
      <w:r w:rsidRPr="00CE30DD">
        <w:rPr>
          <w:rFonts w:ascii="Book Antiqua" w:hAnsi="Book Antiqua" w:cs="Book Antiqua"/>
          <w:sz w:val="24"/>
          <w:szCs w:val="24"/>
        </w:rPr>
        <w:t>-PLA-</w:t>
      </w:r>
      <w:r w:rsidR="00883AA1" w:rsidRPr="00CE30DD">
        <w:rPr>
          <w:rFonts w:ascii="Book Antiqua" w:hAnsi="Book Antiqua" w:cs="Book Antiqua"/>
          <w:sz w:val="24"/>
          <w:szCs w:val="24"/>
        </w:rPr>
        <w:t>2016,</w:t>
      </w:r>
      <w:r w:rsidR="00883AA1" w:rsidRPr="00CE30DD">
        <w:t xml:space="preserve"> </w:t>
      </w:r>
      <w:r w:rsidR="00883AA1" w:rsidRPr="00CE30DD">
        <w:rPr>
          <w:rFonts w:ascii="Book Antiqua" w:hAnsi="Book Antiqua" w:cs="Book Antiqua"/>
          <w:sz w:val="24"/>
          <w:szCs w:val="24"/>
        </w:rPr>
        <w:t>relacionado</w:t>
      </w:r>
      <w:r w:rsidR="00883AA1" w:rsidRPr="00CE30DD">
        <w:t xml:space="preserve"> </w:t>
      </w:r>
      <w:r w:rsidR="00883AA1" w:rsidRPr="00CE30DD">
        <w:rPr>
          <w:rFonts w:ascii="Book Antiqua" w:hAnsi="Book Antiqua" w:cs="Book Antiqua"/>
          <w:sz w:val="24"/>
          <w:szCs w:val="24"/>
        </w:rPr>
        <w:t xml:space="preserve">con la aprobación del Plan de Trabajo del Juzgado Civil, Trabajo y Familia de Puriscal, aprobado por el Consejo Superior en la sesión 37-16 del 19 de abril de 2016, artículo IX, se acordó: Tener por rendido el informe.  </w:t>
      </w:r>
    </w:p>
    <w:p w14:paraId="2F544A05" w14:textId="77777777" w:rsidR="00DC10BB" w:rsidRPr="00CE30DD" w:rsidRDefault="00DC10BB" w:rsidP="00CE30DD">
      <w:pPr>
        <w:pStyle w:val="Prrafodelista"/>
        <w:rPr>
          <w:rFonts w:ascii="Book Antiqua" w:hAnsi="Book Antiqua" w:cs="Book Antiqua"/>
          <w:sz w:val="24"/>
          <w:szCs w:val="24"/>
        </w:rPr>
      </w:pPr>
    </w:p>
    <w:p w14:paraId="398864A5" w14:textId="7F17C2ED" w:rsidR="00D21E6E" w:rsidRPr="00CE30DD" w:rsidRDefault="00DC10BB" w:rsidP="00CE30DD">
      <w:pPr>
        <w:pStyle w:val="Prrafodelista"/>
        <w:numPr>
          <w:ilvl w:val="0"/>
          <w:numId w:val="11"/>
        </w:numPr>
        <w:spacing w:after="0" w:line="240" w:lineRule="auto"/>
        <w:ind w:left="426"/>
        <w:jc w:val="both"/>
        <w:rPr>
          <w:rFonts w:ascii="Book Antiqua" w:hAnsi="Book Antiqua" w:cs="Book Antiqua"/>
          <w:sz w:val="24"/>
          <w:szCs w:val="24"/>
        </w:rPr>
      </w:pPr>
      <w:r w:rsidRPr="00CE30DD">
        <w:rPr>
          <w:rFonts w:ascii="Book Antiqua" w:hAnsi="Book Antiqua" w:cs="Book Antiqua"/>
          <w:sz w:val="24"/>
          <w:szCs w:val="24"/>
        </w:rPr>
        <w:t>Informe 1471-PLA-2017, relacionado con el proyecto realizado en el Juzgado Civil, Trabajo y Familia de Puriscal, en el marco de la Reforma al Código de Trabajo, aprobado por el Consejo Superior en la sesión 94-17 del 12 de octubre de 2017, artículo LIV, se acordó: Tener por recibido el informe</w:t>
      </w:r>
      <w:r w:rsidR="00C31957" w:rsidRPr="00CE30DD">
        <w:rPr>
          <w:rFonts w:ascii="Book Antiqua" w:hAnsi="Book Antiqua" w:cs="Book Antiqua"/>
          <w:sz w:val="24"/>
          <w:szCs w:val="24"/>
        </w:rPr>
        <w:t>.</w:t>
      </w:r>
    </w:p>
    <w:p w14:paraId="4D9DE845" w14:textId="77777777" w:rsidR="00CE30DD" w:rsidRDefault="00CE30DD" w:rsidP="00C31957">
      <w:pPr>
        <w:spacing w:after="0" w:line="240" w:lineRule="auto"/>
        <w:jc w:val="both"/>
        <w:rPr>
          <w:rFonts w:ascii="Book Antiqua" w:hAnsi="Book Antiqua" w:cs="Book Antiqua"/>
          <w:sz w:val="24"/>
          <w:szCs w:val="24"/>
        </w:rPr>
      </w:pPr>
    </w:p>
    <w:p w14:paraId="60926E7C" w14:textId="7F80E0EC" w:rsidR="00C31957" w:rsidRDefault="00C31957" w:rsidP="00C31957">
      <w:pPr>
        <w:pStyle w:val="Prrafodelista"/>
        <w:numPr>
          <w:ilvl w:val="0"/>
          <w:numId w:val="2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1625-PLA-2017, remitido al </w:t>
      </w:r>
      <w:r w:rsidRPr="00C31957">
        <w:rPr>
          <w:rFonts w:ascii="Book Antiqua" w:hAnsi="Book Antiqua" w:cs="Book Antiqua"/>
          <w:sz w:val="24"/>
          <w:szCs w:val="24"/>
        </w:rPr>
        <w:t>Centro de Apoyo, Coordinación y Mejoramiento la de Función Jurisdiccional</w:t>
      </w:r>
      <w:r>
        <w:rPr>
          <w:rFonts w:ascii="Book Antiqua" w:hAnsi="Book Antiqua" w:cs="Book Antiqua"/>
          <w:sz w:val="24"/>
          <w:szCs w:val="24"/>
        </w:rPr>
        <w:t xml:space="preserve">, relacionado con el plan de trabajo de las plazas </w:t>
      </w:r>
      <w:r w:rsidRPr="00C31957">
        <w:rPr>
          <w:rFonts w:ascii="Book Antiqua" w:hAnsi="Book Antiqua" w:cs="Book Antiqua"/>
          <w:sz w:val="24"/>
          <w:szCs w:val="24"/>
        </w:rPr>
        <w:t>372093; 372094 y 372092 para el abordaje de la Reforma al Código Procesal de Trabajo</w:t>
      </w:r>
      <w:r>
        <w:rPr>
          <w:rFonts w:ascii="Book Antiqua" w:hAnsi="Book Antiqua" w:cs="Book Antiqua"/>
          <w:sz w:val="24"/>
          <w:szCs w:val="24"/>
        </w:rPr>
        <w:t>.</w:t>
      </w:r>
    </w:p>
    <w:p w14:paraId="0E41CD86" w14:textId="77777777" w:rsidR="00C31957" w:rsidRPr="00CE30DD" w:rsidRDefault="00C31957" w:rsidP="00CE30DD">
      <w:pPr>
        <w:pStyle w:val="Prrafodelista"/>
        <w:spacing w:after="0" w:line="240" w:lineRule="auto"/>
        <w:ind w:left="426"/>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 xml:space="preserve">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w:t>
      </w:r>
      <w:r w:rsidRPr="00D21E6E">
        <w:rPr>
          <w:rFonts w:ascii="Book Antiqua" w:hAnsi="Book Antiqua" w:cs="Book Antiqua"/>
          <w:sz w:val="24"/>
          <w:szCs w:val="24"/>
        </w:rPr>
        <w:lastRenderedPageBreak/>
        <w:t>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2CCEC603" w14:textId="77777777" w:rsidR="00D21E6E" w:rsidRDefault="00D21E6E" w:rsidP="00D21E6E">
      <w:pPr>
        <w:pStyle w:val="Prrafodelista"/>
        <w:spacing w:after="0" w:line="240" w:lineRule="auto"/>
        <w:ind w:left="426"/>
        <w:jc w:val="both"/>
        <w:rPr>
          <w:rFonts w:ascii="Book Antiqua" w:hAnsi="Book Antiqua" w:cs="Book Antiqua"/>
          <w:sz w:val="24"/>
          <w:szCs w:val="24"/>
        </w:rPr>
      </w:pPr>
    </w:p>
    <w:p w14:paraId="496D7A7E" w14:textId="2C3B3D6F" w:rsidR="00D93096" w:rsidRDefault="00CE29F7" w:rsidP="00554F3D">
      <w:pPr>
        <w:pStyle w:val="Prrafodelista"/>
        <w:numPr>
          <w:ilvl w:val="0"/>
          <w:numId w:val="11"/>
        </w:numPr>
        <w:spacing w:after="0" w:line="240" w:lineRule="auto"/>
        <w:ind w:left="426"/>
        <w:jc w:val="both"/>
        <w:rPr>
          <w:rFonts w:ascii="Book Antiqua" w:hAnsi="Book Antiqua" w:cs="Book Antiqua"/>
          <w:sz w:val="24"/>
          <w:szCs w:val="24"/>
        </w:rPr>
      </w:pPr>
      <w:r w:rsidRPr="00CE30DD">
        <w:rPr>
          <w:rFonts w:ascii="Book Antiqua" w:hAnsi="Book Antiqua" w:cs="Book Antiqua"/>
          <w:sz w:val="24"/>
          <w:szCs w:val="24"/>
        </w:rPr>
        <w:t xml:space="preserve">Informe </w:t>
      </w:r>
      <w:r w:rsidR="00C31957" w:rsidRPr="00CE30DD">
        <w:rPr>
          <w:rFonts w:ascii="Book Antiqua" w:hAnsi="Book Antiqua" w:cs="Book Antiqua"/>
          <w:sz w:val="24"/>
          <w:szCs w:val="24"/>
        </w:rPr>
        <w:t>1382</w:t>
      </w:r>
      <w:r w:rsidRPr="00CE30DD">
        <w:rPr>
          <w:rFonts w:ascii="Book Antiqua" w:hAnsi="Book Antiqua" w:cs="Book Antiqua"/>
          <w:sz w:val="24"/>
          <w:szCs w:val="24"/>
        </w:rPr>
        <w:t xml:space="preserve">-PLA-2019, </w:t>
      </w:r>
      <w:r w:rsidR="00C31957" w:rsidRPr="00CE30DD">
        <w:rPr>
          <w:rFonts w:ascii="Book Antiqua" w:hAnsi="Book Antiqua" w:cs="Book Antiqua"/>
          <w:sz w:val="24"/>
          <w:szCs w:val="24"/>
        </w:rPr>
        <w:t>relacionado</w:t>
      </w:r>
      <w:r w:rsidR="00C31957" w:rsidRPr="00C31957">
        <w:rPr>
          <w:rFonts w:ascii="Book Antiqua" w:hAnsi="Book Antiqua" w:cs="Book Antiqua"/>
          <w:sz w:val="24"/>
          <w:szCs w:val="24"/>
        </w:rPr>
        <w:t xml:space="preserve"> con cambios de competencia en materia Civil y modificación en las estructuras de trabajo, con el ingreso de personal juzgador o personal técnico judicial</w:t>
      </w:r>
      <w:r w:rsidR="00C31957">
        <w:rPr>
          <w:rFonts w:ascii="Book Antiqua" w:hAnsi="Book Antiqua" w:cs="Book Antiqua"/>
          <w:sz w:val="24"/>
          <w:szCs w:val="24"/>
        </w:rPr>
        <w:t xml:space="preserve">, aprobado por el Consejo Superior en la sesión </w:t>
      </w:r>
      <w:r w:rsidR="00C31957" w:rsidRPr="00C31957">
        <w:rPr>
          <w:rFonts w:ascii="Book Antiqua" w:hAnsi="Book Antiqua" w:cs="Book Antiqua"/>
          <w:sz w:val="24"/>
          <w:szCs w:val="24"/>
        </w:rPr>
        <w:t xml:space="preserve">104-18 celebrada el 29 de noviembre de 2018, </w:t>
      </w:r>
      <w:r w:rsidR="00C31957">
        <w:rPr>
          <w:rFonts w:ascii="Book Antiqua" w:hAnsi="Book Antiqua" w:cs="Book Antiqua"/>
          <w:sz w:val="24"/>
          <w:szCs w:val="24"/>
        </w:rPr>
        <w:t>a</w:t>
      </w:r>
      <w:r w:rsidR="00C31957" w:rsidRPr="00C31957">
        <w:rPr>
          <w:rFonts w:ascii="Book Antiqua" w:hAnsi="Book Antiqua" w:cs="Book Antiqua"/>
          <w:sz w:val="24"/>
          <w:szCs w:val="24"/>
        </w:rPr>
        <w:t>rtículo XLIX</w:t>
      </w:r>
      <w:r w:rsidR="00C31957">
        <w:rPr>
          <w:rFonts w:ascii="Book Antiqua" w:hAnsi="Book Antiqua" w:cs="Book Antiqua"/>
          <w:sz w:val="24"/>
          <w:szCs w:val="24"/>
        </w:rPr>
        <w:t>, se</w:t>
      </w:r>
      <w:r w:rsidR="00C31957" w:rsidRPr="00C31957">
        <w:rPr>
          <w:rFonts w:ascii="Book Antiqua" w:hAnsi="Book Antiqua" w:cs="Book Antiqua"/>
          <w:sz w:val="24"/>
          <w:szCs w:val="24"/>
        </w:rPr>
        <w:t xml:space="preserve"> acordó: Tener por rendido el informe.</w:t>
      </w:r>
    </w:p>
    <w:p w14:paraId="02F605FD" w14:textId="77777777" w:rsidR="00CE30DD" w:rsidRPr="00C31957" w:rsidRDefault="00CE30DD" w:rsidP="00CE30DD">
      <w:pPr>
        <w:pStyle w:val="Prrafodelista"/>
        <w:spacing w:after="0" w:line="240" w:lineRule="auto"/>
        <w:ind w:left="426"/>
        <w:jc w:val="both"/>
        <w:rPr>
          <w:rFonts w:ascii="Book Antiqua" w:hAnsi="Book Antiqua" w:cs="Book Antiqua"/>
          <w:sz w:val="24"/>
          <w:szCs w:val="24"/>
        </w:rPr>
      </w:pPr>
    </w:p>
    <w:p w14:paraId="2C96E2D3" w14:textId="75296D4E"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33887F76" w14:textId="77777777" w:rsidR="00D93096" w:rsidRPr="002454CE" w:rsidRDefault="00D93096" w:rsidP="002454CE">
      <w:pPr>
        <w:pStyle w:val="Prrafodelista"/>
        <w:rPr>
          <w:rFonts w:ascii="Book Antiqua" w:hAnsi="Book Antiqua" w:cs="Book Antiqua"/>
          <w:sz w:val="24"/>
          <w:szCs w:val="24"/>
        </w:rPr>
      </w:pPr>
    </w:p>
    <w:p w14:paraId="4B0A01FB" w14:textId="6FC856D3" w:rsidR="00D93096" w:rsidRPr="003C6B95" w:rsidRDefault="00074785" w:rsidP="002454CE">
      <w:pPr>
        <w:pStyle w:val="Prrafodelista"/>
        <w:numPr>
          <w:ilvl w:val="0"/>
          <w:numId w:val="11"/>
        </w:numPr>
        <w:spacing w:after="0" w:line="240" w:lineRule="auto"/>
        <w:ind w:left="426"/>
        <w:jc w:val="both"/>
        <w:rPr>
          <w:rFonts w:ascii="Book Antiqua" w:hAnsi="Book Antiqua" w:cs="Book Antiqua"/>
          <w:sz w:val="24"/>
          <w:szCs w:val="24"/>
        </w:rPr>
      </w:pPr>
      <w:r w:rsidRPr="003C6B95">
        <w:rPr>
          <w:rFonts w:ascii="Book Antiqua" w:hAnsi="Book Antiqua" w:cs="Book Antiqua"/>
          <w:sz w:val="24"/>
          <w:szCs w:val="24"/>
        </w:rPr>
        <w:t xml:space="preserve">Informe </w:t>
      </w:r>
      <w:r w:rsidR="006626B7">
        <w:rPr>
          <w:rFonts w:ascii="Book Antiqua" w:hAnsi="Book Antiqua" w:cs="Book Antiqua"/>
          <w:sz w:val="24"/>
          <w:szCs w:val="24"/>
        </w:rPr>
        <w:t xml:space="preserve">preliminar </w:t>
      </w:r>
      <w:r w:rsidRPr="003C6B95">
        <w:rPr>
          <w:rFonts w:ascii="Book Antiqua" w:hAnsi="Book Antiqua" w:cs="Book Antiqua"/>
          <w:sz w:val="24"/>
          <w:szCs w:val="24"/>
        </w:rPr>
        <w:t>1073-PLA-</w:t>
      </w:r>
      <w:r w:rsidR="003C6B95" w:rsidRPr="003C6B95">
        <w:rPr>
          <w:rFonts w:ascii="Book Antiqua" w:hAnsi="Book Antiqua" w:cs="Book Antiqua"/>
          <w:sz w:val="24"/>
          <w:szCs w:val="24"/>
        </w:rPr>
        <w:t>MI-</w:t>
      </w:r>
      <w:r w:rsidRPr="003C6B95">
        <w:rPr>
          <w:rFonts w:ascii="Book Antiqua" w:hAnsi="Book Antiqua" w:cs="Book Antiqua"/>
          <w:sz w:val="24"/>
          <w:szCs w:val="24"/>
        </w:rPr>
        <w:t xml:space="preserve">2019, </w:t>
      </w:r>
      <w:r w:rsidR="00D93096" w:rsidRPr="003C6B95">
        <w:rPr>
          <w:rFonts w:ascii="Book Antiqua" w:hAnsi="Book Antiqua" w:cs="Book Antiqua"/>
          <w:sz w:val="24"/>
          <w:szCs w:val="24"/>
        </w:rPr>
        <w:t xml:space="preserve">relacionado </w:t>
      </w:r>
      <w:r w:rsidR="003C6B95" w:rsidRPr="003C6B95">
        <w:rPr>
          <w:rFonts w:ascii="Book Antiqua" w:hAnsi="Book Antiqua" w:cs="Book Antiqua"/>
          <w:sz w:val="24"/>
          <w:szCs w:val="24"/>
        </w:rPr>
        <w:t>con la Estructura de Trabajo de los Juzgados Civiles y de Trabajo y Juzgados Mixtos; en el marco del Nuevo Código Procesal Civil</w:t>
      </w:r>
      <w:r w:rsidR="006626B7">
        <w:rPr>
          <w:rFonts w:ascii="Book Antiqua" w:hAnsi="Book Antiqua" w:cs="Book Antiqua"/>
          <w:sz w:val="24"/>
          <w:szCs w:val="24"/>
        </w:rPr>
        <w:t>; el cual el definitivo debe ser enviado a</w:t>
      </w:r>
      <w:r w:rsidR="003F2105">
        <w:rPr>
          <w:rFonts w:ascii="Book Antiqua" w:hAnsi="Book Antiqua" w:cs="Book Antiqua"/>
          <w:sz w:val="24"/>
          <w:szCs w:val="24"/>
        </w:rPr>
        <w:t>l</w:t>
      </w:r>
      <w:r w:rsidR="006626B7">
        <w:rPr>
          <w:rFonts w:ascii="Book Antiqua" w:hAnsi="Book Antiqua" w:cs="Book Antiqua"/>
          <w:sz w:val="24"/>
          <w:szCs w:val="24"/>
        </w:rPr>
        <w:t xml:space="preserve"> </w:t>
      </w:r>
      <w:r w:rsidR="00BA708A">
        <w:rPr>
          <w:rFonts w:ascii="Book Antiqua" w:hAnsi="Book Antiqua" w:cs="Book Antiqua"/>
          <w:sz w:val="24"/>
          <w:szCs w:val="24"/>
        </w:rPr>
        <w:t>Consejo Superior.</w:t>
      </w:r>
    </w:p>
    <w:p w14:paraId="28D49FDB" w14:textId="77777777" w:rsidR="00375B8B" w:rsidRPr="003C6B95" w:rsidRDefault="00375B8B" w:rsidP="00375B8B">
      <w:pPr>
        <w:pStyle w:val="Prrafodelista"/>
        <w:rPr>
          <w:rFonts w:ascii="Book Antiqua" w:hAnsi="Book Antiqua" w:cs="Book Antiqua"/>
          <w:sz w:val="24"/>
          <w:szCs w:val="24"/>
        </w:rPr>
      </w:pPr>
    </w:p>
    <w:p w14:paraId="0E6CF873" w14:textId="62939463" w:rsidR="00CF2955" w:rsidRDefault="00074785" w:rsidP="00655568">
      <w:pPr>
        <w:pStyle w:val="Prrafodelista"/>
        <w:numPr>
          <w:ilvl w:val="0"/>
          <w:numId w:val="11"/>
        </w:numPr>
        <w:tabs>
          <w:tab w:val="left" w:pos="426"/>
          <w:tab w:val="left" w:pos="467"/>
        </w:tabs>
        <w:spacing w:after="0" w:line="240" w:lineRule="auto"/>
        <w:ind w:left="425" w:hanging="357"/>
        <w:jc w:val="both"/>
        <w:rPr>
          <w:rFonts w:ascii="Book Antiqua" w:hAnsi="Book Antiqua" w:cs="Book Antiqua"/>
          <w:sz w:val="24"/>
          <w:szCs w:val="24"/>
        </w:rPr>
      </w:pPr>
      <w:r w:rsidRPr="003C6B95">
        <w:rPr>
          <w:rFonts w:ascii="Book Antiqua" w:hAnsi="Book Antiqua" w:cs="Book Antiqua"/>
          <w:sz w:val="24"/>
          <w:szCs w:val="24"/>
        </w:rPr>
        <w:t xml:space="preserve">Minuta de la Dirección de Planificación 276-PLA-MI-MNTA-2019, relacionada con la audiencia a las personas juzgadoras del Juzgado Civil, Trabajo y Familia de Puriscal sobre las observaciones al informe 1073-PLA-MI-2019, </w:t>
      </w:r>
      <w:r w:rsidR="00E50CCC">
        <w:rPr>
          <w:rFonts w:ascii="Book Antiqua" w:hAnsi="Book Antiqua" w:cs="Book Antiqua"/>
          <w:sz w:val="24"/>
          <w:szCs w:val="24"/>
        </w:rPr>
        <w:t xml:space="preserve">en </w:t>
      </w:r>
      <w:r w:rsidRPr="003C6B95">
        <w:rPr>
          <w:rFonts w:ascii="Book Antiqua" w:hAnsi="Book Antiqua" w:cs="Book Antiqua"/>
          <w:sz w:val="24"/>
          <w:szCs w:val="24"/>
        </w:rPr>
        <w:t xml:space="preserve">la </w:t>
      </w:r>
      <w:r w:rsidR="00E50CCC">
        <w:rPr>
          <w:rFonts w:ascii="Book Antiqua" w:hAnsi="Book Antiqua" w:cs="Book Antiqua"/>
          <w:sz w:val="24"/>
          <w:szCs w:val="24"/>
        </w:rPr>
        <w:t xml:space="preserve">que las </w:t>
      </w:r>
      <w:r w:rsidRPr="003C6B95">
        <w:rPr>
          <w:rFonts w:ascii="Book Antiqua" w:hAnsi="Book Antiqua" w:cs="Book Antiqua"/>
          <w:sz w:val="24"/>
          <w:szCs w:val="24"/>
        </w:rPr>
        <w:t>personas juzgadoras del Despacho realizan la propuesta de dividir la materia de Violencia Doméstica entr</w:t>
      </w:r>
      <w:r w:rsidR="00E50CCC">
        <w:rPr>
          <w:rFonts w:ascii="Book Antiqua" w:hAnsi="Book Antiqua" w:cs="Book Antiqua"/>
          <w:sz w:val="24"/>
          <w:szCs w:val="24"/>
        </w:rPr>
        <w:t>e</w:t>
      </w:r>
      <w:r w:rsidRPr="003C6B95">
        <w:rPr>
          <w:rFonts w:ascii="Book Antiqua" w:hAnsi="Book Antiqua" w:cs="Book Antiqua"/>
          <w:sz w:val="24"/>
          <w:szCs w:val="24"/>
        </w:rPr>
        <w:t xml:space="preserve"> las tres personas juzgadoras y no la materia de Familia</w:t>
      </w:r>
      <w:r w:rsidR="00E50CCC">
        <w:rPr>
          <w:rFonts w:ascii="Book Antiqua" w:hAnsi="Book Antiqua" w:cs="Book Antiqua"/>
          <w:sz w:val="24"/>
          <w:szCs w:val="24"/>
        </w:rPr>
        <w:t>, al respecto se acord</w:t>
      </w:r>
      <w:r w:rsidR="00E50CCC" w:rsidRPr="00E50CCC">
        <w:rPr>
          <w:rFonts w:ascii="Book Antiqua" w:hAnsi="Book Antiqua" w:cs="Book Antiqua"/>
          <w:sz w:val="24"/>
          <w:szCs w:val="24"/>
        </w:rPr>
        <w:t>ó que se tomaría nota y se evaluaría lo dispuesto en el informe definitivo</w:t>
      </w:r>
      <w:r w:rsidR="003C6B95" w:rsidRPr="003C6B95">
        <w:rPr>
          <w:rFonts w:ascii="Book Antiqua" w:hAnsi="Book Antiqua" w:cs="Book Antiqua"/>
          <w:sz w:val="24"/>
          <w:szCs w:val="24"/>
        </w:rPr>
        <w:t>.</w:t>
      </w:r>
      <w:r w:rsidRPr="003C6B95">
        <w:rPr>
          <w:rFonts w:ascii="Book Antiqua" w:hAnsi="Book Antiqua" w:cs="Book Antiqua"/>
          <w:sz w:val="24"/>
          <w:szCs w:val="24"/>
        </w:rPr>
        <w:t xml:space="preserve"> </w:t>
      </w:r>
    </w:p>
    <w:p w14:paraId="2141C758" w14:textId="77777777" w:rsidR="003C6B95" w:rsidRPr="003C6B95" w:rsidRDefault="003C6B95" w:rsidP="003C6B95">
      <w:pPr>
        <w:pStyle w:val="Prrafodelista"/>
        <w:rPr>
          <w:rFonts w:ascii="Book Antiqua" w:hAnsi="Book Antiqua" w:cs="Book Antiqua"/>
          <w:sz w:val="24"/>
          <w:szCs w:val="24"/>
        </w:rPr>
      </w:pPr>
    </w:p>
    <w:p w14:paraId="1FB942BB" w14:textId="08DF2FBC" w:rsidR="003C6B95" w:rsidRPr="00BB327D" w:rsidRDefault="003C6B95" w:rsidP="00655568">
      <w:pPr>
        <w:pStyle w:val="Prrafodelista"/>
        <w:numPr>
          <w:ilvl w:val="0"/>
          <w:numId w:val="11"/>
        </w:numPr>
        <w:tabs>
          <w:tab w:val="left" w:pos="426"/>
          <w:tab w:val="left" w:pos="467"/>
        </w:tabs>
        <w:spacing w:after="0" w:line="240" w:lineRule="auto"/>
        <w:ind w:left="425" w:hanging="357"/>
        <w:jc w:val="both"/>
        <w:rPr>
          <w:rFonts w:ascii="Book Antiqua" w:hAnsi="Book Antiqua" w:cs="Book Antiqua"/>
          <w:sz w:val="24"/>
          <w:szCs w:val="24"/>
        </w:rPr>
      </w:pPr>
      <w:r w:rsidRPr="00BB327D">
        <w:rPr>
          <w:rFonts w:ascii="Book Antiqua" w:hAnsi="Book Antiqua" w:cs="Book Antiqua"/>
          <w:sz w:val="24"/>
          <w:szCs w:val="24"/>
        </w:rPr>
        <w:t xml:space="preserve">Informe 1420-PLA-MI-2020, relacionado con el resumen de hallazgos y propuesta de plan de trabajo del Juzgado Civil, Trabajo y Familia de Puriscal, a raíz del acompañamiento brindado durante la entrada en vigencia del Nuevo Código Procesal Civil, </w:t>
      </w:r>
      <w:r w:rsidR="00AA5E00">
        <w:rPr>
          <w:rFonts w:ascii="Book Antiqua" w:hAnsi="Book Antiqua" w:cs="Book Antiqua"/>
          <w:sz w:val="24"/>
          <w:szCs w:val="24"/>
        </w:rPr>
        <w:t>según consulta realizada el 28 de setiembre del 2020 a la Secretaría General de la Corte, el informe lo tiene asignado el señor Carlos Montero para estudio.</w:t>
      </w:r>
    </w:p>
    <w:p w14:paraId="2ECEE467" w14:textId="77777777" w:rsidR="008154AC" w:rsidRDefault="008154AC" w:rsidP="00D361F3">
      <w:pPr>
        <w:spacing w:line="276" w:lineRule="auto"/>
        <w:jc w:val="both"/>
        <w:rPr>
          <w:rFonts w:ascii="Book Antiqua" w:hAnsi="Book Antiqua" w:cs="Book Antiqua"/>
          <w:sz w:val="24"/>
          <w:szCs w:val="24"/>
        </w:rPr>
      </w:pP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lastRenderedPageBreak/>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5A14392D"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0C36DF">
        <w:rPr>
          <w:rFonts w:ascii="Book Antiqua" w:hAnsi="Book Antiqua" w:cs="Book Antiqua"/>
          <w:sz w:val="24"/>
          <w:szCs w:val="24"/>
        </w:rPr>
        <w:t>Juzgado Civil, Trabajo y Familia de Puriscal</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CC43D4">
        <w:rPr>
          <w:rFonts w:ascii="Book Antiqua" w:hAnsi="Book Antiqua" w:cs="Arial"/>
          <w:i/>
          <w:iCs/>
          <w:sz w:val="24"/>
          <w:szCs w:val="24"/>
        </w:rPr>
        <w:t>A</w:t>
      </w:r>
      <w:r w:rsidR="00CC43D4"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655568">
        <w:rPr>
          <w:rFonts w:ascii="Book Antiqua" w:hAnsi="Book Antiqua" w:cs="Arial"/>
          <w:sz w:val="24"/>
          <w:szCs w:val="24"/>
        </w:rPr>
        <w:t>2</w:t>
      </w:r>
      <w:r w:rsidR="00E47FC6">
        <w:rPr>
          <w:rFonts w:ascii="Book Antiqua" w:hAnsi="Book Antiqua" w:cs="Arial"/>
          <w:sz w:val="24"/>
          <w:szCs w:val="24"/>
        </w:rPr>
        <w:t>6</w:t>
      </w:r>
      <w:r w:rsidR="00655568">
        <w:rPr>
          <w:rFonts w:ascii="Book Antiqua" w:hAnsi="Book Antiqua" w:cs="Arial"/>
          <w:sz w:val="24"/>
          <w:szCs w:val="24"/>
        </w:rPr>
        <w:t>8</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AA5E00">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57DB89CD"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w:t>
      </w:r>
      <w:bookmarkStart w:id="2" w:name="_Hlk55018572"/>
      <w:r w:rsidR="00C4392D" w:rsidRPr="00BE7C85">
        <w:rPr>
          <w:rFonts w:ascii="Book Antiqua" w:hAnsi="Book Antiqua" w:cs="Arial"/>
          <w:sz w:val="24"/>
          <w:szCs w:val="24"/>
        </w:rPr>
        <w:t xml:space="preserve">(ver apéndice </w:t>
      </w:r>
      <w:r w:rsidR="00AA5E00">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bookmarkEnd w:id="2"/>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1C425045"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0C36DF">
        <w:rPr>
          <w:rFonts w:ascii="Book Antiqua" w:hAnsi="Book Antiqua" w:cs="Book Antiqua"/>
          <w:sz w:val="24"/>
          <w:szCs w:val="24"/>
        </w:rPr>
        <w:t>Juzgado Civil, Trabajo y Familia de Puriscal</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r w:rsidR="00E47FC6">
        <w:rPr>
          <w:rFonts w:ascii="Book Antiqua" w:hAnsi="Book Antiqua" w:cs="Book Antiqua"/>
          <w:sz w:val="24"/>
          <w:szCs w:val="24"/>
        </w:rPr>
        <w:t>Civil</w:t>
      </w:r>
      <w:r w:rsidR="00587F1D">
        <w:rPr>
          <w:rFonts w:ascii="Book Antiqua" w:hAnsi="Book Antiqua" w:cs="Book Antiqua"/>
          <w:sz w:val="24"/>
          <w:szCs w:val="24"/>
        </w:rPr>
        <w:t xml:space="preserve">, </w:t>
      </w:r>
      <w:r w:rsidR="00E47FC6">
        <w:rPr>
          <w:rFonts w:ascii="Book Antiqua" w:hAnsi="Book Antiqua" w:cs="Book Antiqua"/>
          <w:sz w:val="24"/>
          <w:szCs w:val="24"/>
        </w:rPr>
        <w:t xml:space="preserve">Laboral, Familia, </w:t>
      </w:r>
      <w:r w:rsidR="00587F1D">
        <w:rPr>
          <w:rFonts w:ascii="Book Antiqua" w:hAnsi="Book Antiqua" w:cs="Book Antiqua"/>
          <w:sz w:val="24"/>
          <w:szCs w:val="24"/>
        </w:rPr>
        <w:t xml:space="preserve">Violencia Doméstica </w:t>
      </w:r>
      <w:r w:rsidR="006942D7">
        <w:rPr>
          <w:rFonts w:ascii="Book Antiqua" w:hAnsi="Book Antiqua" w:cs="Book Antiqua"/>
          <w:sz w:val="24"/>
          <w:szCs w:val="24"/>
        </w:rPr>
        <w:t xml:space="preserve">y </w:t>
      </w:r>
      <w:r w:rsidR="00E47FC6">
        <w:rPr>
          <w:rFonts w:ascii="Book Antiqua" w:hAnsi="Book Antiqua" w:cs="Book Antiqua"/>
          <w:sz w:val="24"/>
          <w:szCs w:val="24"/>
        </w:rPr>
        <w:t>Penal Juvenil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w:t>
      </w:r>
      <w:r w:rsidR="00AA5E00">
        <w:rPr>
          <w:rFonts w:ascii="Book Antiqua" w:hAnsi="Book Antiqua" w:cs="Book Antiqua"/>
          <w:sz w:val="24"/>
          <w:szCs w:val="24"/>
        </w:rPr>
        <w:t>za</w:t>
      </w:r>
      <w:r w:rsidR="00482362">
        <w:rPr>
          <w:rFonts w:ascii="Book Antiqua" w:hAnsi="Book Antiqua" w:cs="Book Antiqua"/>
          <w:sz w:val="24"/>
          <w:szCs w:val="24"/>
        </w:rPr>
        <w:t>da e</w:t>
      </w:r>
      <w:r w:rsidR="00BE7C85">
        <w:rPr>
          <w:rFonts w:ascii="Book Antiqua" w:hAnsi="Book Antiqua" w:cs="Book Antiqua"/>
          <w:sz w:val="24"/>
          <w:szCs w:val="24"/>
        </w:rPr>
        <w:t xml:space="preserve">l </w:t>
      </w:r>
      <w:r w:rsidR="00E47FC6">
        <w:rPr>
          <w:rFonts w:ascii="Book Antiqua" w:hAnsi="Book Antiqua" w:cs="Book Antiqua"/>
          <w:sz w:val="24"/>
          <w:szCs w:val="24"/>
        </w:rPr>
        <w:t xml:space="preserve">9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286F3509" w:rsidR="00587F1D" w:rsidRPr="00766193" w:rsidRDefault="00DD5256"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3</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63E6CDBA" w:rsidR="00587F1D" w:rsidRPr="00766193" w:rsidRDefault="00DD5256"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4</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5E5719" w14:textId="6D59D47D" w:rsidR="006942D7"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DD5256">
        <w:rPr>
          <w:rFonts w:ascii="Book Antiqua" w:hAnsi="Book Antiqua" w:cs="Book Antiqua"/>
          <w:sz w:val="24"/>
          <w:szCs w:val="24"/>
        </w:rPr>
        <w:t>Auxiliar de Servicios Generales</w:t>
      </w:r>
    </w:p>
    <w:p w14:paraId="2A39A41E" w14:textId="0059CB2C" w:rsidR="0027619E" w:rsidRDefault="0027619E" w:rsidP="0027619E">
      <w:pPr>
        <w:pStyle w:val="Prrafodelista"/>
        <w:spacing w:after="0" w:line="276" w:lineRule="auto"/>
        <w:jc w:val="both"/>
        <w:rPr>
          <w:rFonts w:ascii="Book Antiqua" w:hAnsi="Book Antiqua" w:cs="Book Antiqua"/>
          <w:sz w:val="24"/>
          <w:szCs w:val="24"/>
        </w:rPr>
      </w:pPr>
    </w:p>
    <w:p w14:paraId="0FD41A46" w14:textId="77777777" w:rsidR="0027619E" w:rsidRPr="00766193" w:rsidRDefault="0027619E" w:rsidP="0027619E">
      <w:pPr>
        <w:pStyle w:val="Prrafodelista"/>
        <w:spacing w:after="0" w:line="276" w:lineRule="auto"/>
        <w:jc w:val="both"/>
        <w:rPr>
          <w:rFonts w:ascii="Book Antiqua" w:hAnsi="Book Antiqua" w:cs="Book Antiqua"/>
          <w:sz w:val="24"/>
          <w:szCs w:val="24"/>
        </w:rPr>
      </w:pPr>
    </w:p>
    <w:p w14:paraId="154A9648" w14:textId="217C3271"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4F1D36D2"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CC43D4">
        <w:rPr>
          <w:rFonts w:ascii="Book Antiqua" w:hAnsi="Book Antiqua" w:cs="Book Antiqua"/>
          <w:sz w:val="24"/>
          <w:szCs w:val="24"/>
        </w:rPr>
        <w:t>reparto automático para la materia Laboral y para las materias Civil, Familia, Penal Juvenil y Violencia Doméstica se utiliza el reparto manual por medio de una “tejedora”</w:t>
      </w:r>
      <w:r w:rsidR="00855F40">
        <w:rPr>
          <w:rFonts w:ascii="Book Antiqua" w:hAnsi="Book Antiqua" w:cs="Book Antiqua"/>
          <w:sz w:val="24"/>
          <w:szCs w:val="24"/>
        </w:rPr>
        <w:t xml:space="preserve"> y se hace por procedimiento, el despacho cuenta con </w:t>
      </w:r>
      <w:r w:rsidR="00F16810">
        <w:rPr>
          <w:rFonts w:ascii="Book Antiqua" w:hAnsi="Book Antiqua" w:cs="Book Antiqua"/>
          <w:sz w:val="24"/>
          <w:szCs w:val="24"/>
        </w:rPr>
        <w:t xml:space="preserve">una persona Juzgadora </w:t>
      </w:r>
      <w:r w:rsidR="00855F40">
        <w:rPr>
          <w:rFonts w:ascii="Book Antiqua" w:hAnsi="Book Antiqua" w:cs="Book Antiqua"/>
          <w:sz w:val="24"/>
          <w:szCs w:val="24"/>
        </w:rPr>
        <w:t>que atiende</w:t>
      </w:r>
      <w:r w:rsidR="00F16810">
        <w:rPr>
          <w:rFonts w:ascii="Book Antiqua" w:hAnsi="Book Antiqua" w:cs="Book Antiqua"/>
          <w:sz w:val="24"/>
          <w:szCs w:val="24"/>
        </w:rPr>
        <w:t xml:space="preserve"> </w:t>
      </w:r>
      <w:r w:rsidR="00DD5256">
        <w:rPr>
          <w:rFonts w:ascii="Book Antiqua" w:hAnsi="Book Antiqua" w:cs="Book Antiqua"/>
          <w:sz w:val="24"/>
          <w:szCs w:val="24"/>
        </w:rPr>
        <w:t xml:space="preserve">tres </w:t>
      </w:r>
      <w:r w:rsidR="00F16810">
        <w:rPr>
          <w:rFonts w:ascii="Book Antiqua" w:hAnsi="Book Antiqua" w:cs="Book Antiqua"/>
          <w:sz w:val="24"/>
          <w:szCs w:val="24"/>
        </w:rPr>
        <w:t>materias</w:t>
      </w:r>
      <w:r w:rsidR="00DD5256">
        <w:rPr>
          <w:rFonts w:ascii="Book Antiqua" w:hAnsi="Book Antiqua" w:cs="Book Antiqua"/>
          <w:sz w:val="24"/>
          <w:szCs w:val="24"/>
        </w:rPr>
        <w:t>:</w:t>
      </w:r>
      <w:r w:rsidR="00F16810">
        <w:rPr>
          <w:rFonts w:ascii="Book Antiqua" w:hAnsi="Book Antiqua" w:cs="Book Antiqua"/>
          <w:sz w:val="24"/>
          <w:szCs w:val="24"/>
        </w:rPr>
        <w:t xml:space="preserve"> </w:t>
      </w:r>
      <w:r w:rsidR="00DD5256">
        <w:rPr>
          <w:rFonts w:ascii="Book Antiqua" w:hAnsi="Book Antiqua" w:cs="Book Antiqua"/>
          <w:sz w:val="24"/>
          <w:szCs w:val="24"/>
        </w:rPr>
        <w:t xml:space="preserve">Familia, Penal Juvenil y Violencia Doméstica, un Juez o Jueza para materia Laboral y otra persona </w:t>
      </w:r>
      <w:r w:rsidR="0095720F">
        <w:rPr>
          <w:rFonts w:ascii="Book Antiqua" w:hAnsi="Book Antiqua" w:cs="Book Antiqua"/>
          <w:sz w:val="24"/>
          <w:szCs w:val="24"/>
        </w:rPr>
        <w:t>J</w:t>
      </w:r>
      <w:r w:rsidR="00DD5256">
        <w:rPr>
          <w:rFonts w:ascii="Book Antiqua" w:hAnsi="Book Antiqua" w:cs="Book Antiqua"/>
          <w:sz w:val="24"/>
          <w:szCs w:val="24"/>
        </w:rPr>
        <w:t>uzgadora atiende la materia Civil</w:t>
      </w:r>
      <w:r w:rsidR="00F16810">
        <w:rPr>
          <w:rFonts w:ascii="Book Antiqua" w:hAnsi="Book Antiqua" w:cs="Book Antiqua"/>
          <w:sz w:val="24"/>
          <w:szCs w:val="24"/>
        </w:rPr>
        <w:t xml:space="preserve"> y </w:t>
      </w:r>
      <w:r w:rsidR="00DD5256">
        <w:rPr>
          <w:rFonts w:ascii="Book Antiqua" w:hAnsi="Book Antiqua" w:cs="Book Antiqua"/>
          <w:sz w:val="24"/>
          <w:szCs w:val="24"/>
        </w:rPr>
        <w:t xml:space="preserve">cuatro </w:t>
      </w:r>
      <w:r w:rsidR="00F16810">
        <w:rPr>
          <w:rFonts w:ascii="Book Antiqua" w:hAnsi="Book Antiqua" w:cs="Book Antiqua"/>
          <w:sz w:val="24"/>
          <w:szCs w:val="24"/>
        </w:rPr>
        <w:t xml:space="preserve">personas Técnicas Judiciales que se encargan de las labores de </w:t>
      </w:r>
      <w:r w:rsidR="00F16810">
        <w:rPr>
          <w:rFonts w:ascii="Book Antiqua" w:hAnsi="Book Antiqua" w:cs="Book Antiqua"/>
          <w:sz w:val="24"/>
          <w:szCs w:val="24"/>
        </w:rPr>
        <w:lastRenderedPageBreak/>
        <w:t>tramitación</w:t>
      </w:r>
      <w:r w:rsidR="00912787">
        <w:rPr>
          <w:rFonts w:ascii="Book Antiqua" w:hAnsi="Book Antiqua" w:cs="Book Antiqua"/>
          <w:sz w:val="24"/>
          <w:szCs w:val="24"/>
        </w:rPr>
        <w:t xml:space="preserve"> de todas las materias; además, entre el personal técnico se tiene un rol </w:t>
      </w:r>
      <w:r w:rsidR="00A45506">
        <w:rPr>
          <w:rFonts w:ascii="Book Antiqua" w:hAnsi="Book Antiqua" w:cs="Book Antiqua"/>
          <w:sz w:val="24"/>
          <w:szCs w:val="24"/>
        </w:rPr>
        <w:t xml:space="preserve">diario </w:t>
      </w:r>
      <w:r w:rsidR="00912787">
        <w:rPr>
          <w:rFonts w:ascii="Book Antiqua" w:hAnsi="Book Antiqua" w:cs="Book Antiqua"/>
          <w:sz w:val="24"/>
          <w:szCs w:val="24"/>
        </w:rPr>
        <w:t>para la atención del teléfono y de la manifestación</w:t>
      </w:r>
      <w:r w:rsidR="00F16810">
        <w:rPr>
          <w:rFonts w:ascii="Book Antiqua" w:hAnsi="Book Antiqua" w:cs="Book Antiqua"/>
          <w:sz w:val="24"/>
          <w:szCs w:val="24"/>
        </w:rPr>
        <w:t>.</w:t>
      </w:r>
    </w:p>
    <w:p w14:paraId="2ECCE9E9" w14:textId="77777777" w:rsidR="0027619E" w:rsidRDefault="0027619E" w:rsidP="00B63ACC">
      <w:pPr>
        <w:spacing w:line="240" w:lineRule="auto"/>
        <w:jc w:val="both"/>
        <w:rPr>
          <w:rFonts w:ascii="Book Antiqua" w:hAnsi="Book Antiqua" w:cs="Book Antiqua"/>
          <w:sz w:val="24"/>
          <w:szCs w:val="24"/>
        </w:rPr>
      </w:pPr>
    </w:p>
    <w:p w14:paraId="481AEDB1" w14:textId="5F68F89F" w:rsidR="00DD5256" w:rsidRDefault="000C69BA" w:rsidP="00D876FA">
      <w:pPr>
        <w:pStyle w:val="Descripcin"/>
        <w:spacing w:after="0"/>
        <w:jc w:val="center"/>
        <w:rPr>
          <w:rFonts w:ascii="Book Antiqua" w:hAnsi="Book Antiqua" w:cs="Book Antiqua"/>
          <w:i w:val="0"/>
          <w:iCs w:val="0"/>
          <w:color w:val="auto"/>
          <w:sz w:val="22"/>
          <w:szCs w:val="22"/>
        </w:rPr>
      </w:pPr>
      <w:bookmarkStart w:id="3" w:name="_Hlk52277432"/>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Juzgado </w:t>
      </w:r>
      <w:r w:rsidR="00DD5256">
        <w:rPr>
          <w:rFonts w:ascii="Book Antiqua" w:hAnsi="Book Antiqua" w:cs="Book Antiqua"/>
          <w:i w:val="0"/>
          <w:iCs w:val="0"/>
          <w:color w:val="auto"/>
          <w:sz w:val="22"/>
          <w:szCs w:val="22"/>
        </w:rPr>
        <w:t>Civi</w:t>
      </w:r>
      <w:r w:rsidR="00DD5256" w:rsidRPr="00766193">
        <w:rPr>
          <w:rFonts w:ascii="Book Antiqua" w:hAnsi="Book Antiqua" w:cs="Book Antiqua"/>
          <w:i w:val="0"/>
          <w:iCs w:val="0"/>
          <w:color w:val="auto"/>
          <w:sz w:val="22"/>
          <w:szCs w:val="22"/>
        </w:rPr>
        <w:t>l</w:t>
      </w:r>
      <w:r w:rsidR="00DD5256">
        <w:rPr>
          <w:rFonts w:ascii="Book Antiqua" w:hAnsi="Book Antiqua" w:cs="Book Antiqua"/>
          <w:i w:val="0"/>
          <w:iCs w:val="0"/>
          <w:color w:val="auto"/>
          <w:sz w:val="22"/>
          <w:szCs w:val="22"/>
        </w:rPr>
        <w:t>, Trabajo</w:t>
      </w:r>
      <w:r w:rsidR="00DD5256" w:rsidRPr="00766193">
        <w:rPr>
          <w:rFonts w:ascii="Book Antiqua" w:hAnsi="Book Antiqua" w:cs="Book Antiqua"/>
          <w:i w:val="0"/>
          <w:iCs w:val="0"/>
          <w:color w:val="auto"/>
          <w:sz w:val="22"/>
          <w:szCs w:val="22"/>
        </w:rPr>
        <w:t xml:space="preserve"> </w:t>
      </w:r>
      <w:r w:rsidR="00D876FA">
        <w:rPr>
          <w:rFonts w:ascii="Book Antiqua" w:hAnsi="Book Antiqua" w:cs="Book Antiqua"/>
          <w:i w:val="0"/>
          <w:iCs w:val="0"/>
          <w:color w:val="auto"/>
          <w:sz w:val="22"/>
          <w:szCs w:val="22"/>
        </w:rPr>
        <w:t>y</w:t>
      </w:r>
      <w:r w:rsidR="00DD5256">
        <w:rPr>
          <w:rFonts w:ascii="Book Antiqua" w:hAnsi="Book Antiqua" w:cs="Book Antiqua"/>
          <w:i w:val="0"/>
          <w:iCs w:val="0"/>
          <w:color w:val="auto"/>
          <w:sz w:val="22"/>
          <w:szCs w:val="22"/>
        </w:rPr>
        <w:t xml:space="preserve"> </w:t>
      </w:r>
    </w:p>
    <w:p w14:paraId="09E2FFC7" w14:textId="06365E66" w:rsidR="00D876FA" w:rsidRDefault="00DD5256" w:rsidP="00D876FA">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Familia de Puriscal</w:t>
      </w:r>
    </w:p>
    <w:p w14:paraId="6ED01EDB" w14:textId="77777777" w:rsidR="0027619E" w:rsidRPr="0027619E" w:rsidRDefault="0027619E" w:rsidP="0027619E"/>
    <w:tbl>
      <w:tblPr>
        <w:tblW w:w="9120" w:type="dxa"/>
        <w:jc w:val="center"/>
        <w:tblCellMar>
          <w:left w:w="70" w:type="dxa"/>
          <w:right w:w="70" w:type="dxa"/>
        </w:tblCellMar>
        <w:tblLook w:val="04A0" w:firstRow="1" w:lastRow="0" w:firstColumn="1" w:lastColumn="0" w:noHBand="0" w:noVBand="1"/>
      </w:tblPr>
      <w:tblGrid>
        <w:gridCol w:w="3060"/>
        <w:gridCol w:w="2620"/>
        <w:gridCol w:w="3440"/>
      </w:tblGrid>
      <w:tr w:rsidR="00317B82" w:rsidRPr="00317B82" w14:paraId="5D0D75D3" w14:textId="77777777" w:rsidTr="00317B82">
        <w:trPr>
          <w:trHeight w:val="313"/>
          <w:jc w:val="center"/>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3"/>
          <w:p w14:paraId="5FFBE1AC" w14:textId="77777777" w:rsidR="00317B82" w:rsidRPr="00317B82" w:rsidRDefault="00317B82" w:rsidP="00317B82">
            <w:pPr>
              <w:spacing w:after="0" w:line="240" w:lineRule="auto"/>
              <w:jc w:val="center"/>
              <w:rPr>
                <w:rFonts w:ascii="Calibri" w:eastAsia="Times New Roman" w:hAnsi="Calibri" w:cs="Calibri"/>
                <w:b/>
                <w:bCs/>
                <w:color w:val="000000"/>
                <w:sz w:val="24"/>
                <w:szCs w:val="24"/>
                <w:lang w:eastAsia="es-CR"/>
              </w:rPr>
            </w:pPr>
            <w:r w:rsidRPr="00317B82">
              <w:rPr>
                <w:rFonts w:ascii="Calibri" w:eastAsia="Times New Roman" w:hAnsi="Calibri" w:cs="Calibri"/>
                <w:b/>
                <w:bCs/>
                <w:color w:val="000000"/>
                <w:sz w:val="24"/>
                <w:szCs w:val="24"/>
                <w:lang w:eastAsia="es-CR"/>
              </w:rPr>
              <w:t>Juzgado Civil, Trabajo y Familia de Puriscal</w:t>
            </w:r>
          </w:p>
        </w:tc>
      </w:tr>
      <w:tr w:rsidR="00317B82" w:rsidRPr="00317B82" w14:paraId="1E3C5887" w14:textId="77777777" w:rsidTr="00317B82">
        <w:trPr>
          <w:trHeight w:val="600"/>
          <w:jc w:val="center"/>
        </w:trPr>
        <w:tc>
          <w:tcPr>
            <w:tcW w:w="3060" w:type="dxa"/>
            <w:tcBorders>
              <w:top w:val="nil"/>
              <w:left w:val="double" w:sz="6" w:space="0" w:color="auto"/>
              <w:bottom w:val="double" w:sz="6" w:space="0" w:color="auto"/>
              <w:right w:val="double" w:sz="6" w:space="0" w:color="auto"/>
            </w:tcBorders>
            <w:shd w:val="clear" w:color="000000" w:fill="E2EFDA"/>
            <w:vAlign w:val="center"/>
            <w:hideMark/>
          </w:tcPr>
          <w:p w14:paraId="686E0088" w14:textId="77777777" w:rsidR="00317B82" w:rsidRPr="00317B82" w:rsidRDefault="00317B82" w:rsidP="00317B82">
            <w:pPr>
              <w:spacing w:after="0" w:line="240" w:lineRule="auto"/>
              <w:jc w:val="center"/>
              <w:rPr>
                <w:rFonts w:ascii="Book Antiqua" w:eastAsia="Times New Roman" w:hAnsi="Book Antiqua" w:cs="Calibri"/>
                <w:b/>
                <w:bCs/>
                <w:color w:val="000000"/>
                <w:lang w:eastAsia="es-CR"/>
              </w:rPr>
            </w:pPr>
            <w:r w:rsidRPr="00317B82">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auto"/>
              <w:right w:val="double" w:sz="6" w:space="0" w:color="000000"/>
            </w:tcBorders>
            <w:shd w:val="clear" w:color="000000" w:fill="E2EFDA"/>
            <w:vAlign w:val="center"/>
            <w:hideMark/>
          </w:tcPr>
          <w:p w14:paraId="5F175C49" w14:textId="77777777" w:rsidR="00317B82" w:rsidRPr="00317B82" w:rsidRDefault="00317B82" w:rsidP="00317B82">
            <w:pPr>
              <w:spacing w:after="0" w:line="240" w:lineRule="auto"/>
              <w:jc w:val="center"/>
              <w:rPr>
                <w:rFonts w:ascii="Book Antiqua" w:eastAsia="Times New Roman" w:hAnsi="Book Antiqua" w:cs="Calibri"/>
                <w:b/>
                <w:bCs/>
                <w:color w:val="000000"/>
                <w:lang w:eastAsia="es-CR"/>
              </w:rPr>
            </w:pPr>
            <w:r w:rsidRPr="00317B82">
              <w:rPr>
                <w:rFonts w:ascii="Book Antiqua" w:eastAsia="Times New Roman" w:hAnsi="Book Antiqua" w:cs="Calibri"/>
                <w:b/>
                <w:bCs/>
                <w:color w:val="000000"/>
                <w:lang w:eastAsia="es-CR"/>
              </w:rPr>
              <w:t>Reparto</w:t>
            </w:r>
          </w:p>
        </w:tc>
      </w:tr>
      <w:tr w:rsidR="00317B82" w:rsidRPr="00317B82" w14:paraId="715B5411" w14:textId="77777777" w:rsidTr="00317B82">
        <w:trPr>
          <w:trHeight w:val="41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0C1CFE20"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1</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4F4DC540" w14:textId="77777777" w:rsidR="00317B82" w:rsidRPr="00317B82" w:rsidRDefault="00317B82" w:rsidP="00317B82">
            <w:pPr>
              <w:spacing w:after="0" w:line="240" w:lineRule="auto"/>
              <w:jc w:val="center"/>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1</w:t>
            </w:r>
            <w:r w:rsidRPr="00317B82">
              <w:rPr>
                <w:rFonts w:ascii="Book Antiqua" w:eastAsia="Times New Roman" w:hAnsi="Book Antiqua" w:cs="Calibri"/>
                <w:color w:val="000000"/>
                <w:lang w:eastAsia="es-CR"/>
              </w:rPr>
              <w:br/>
              <w:t>100% V.D.</w:t>
            </w:r>
            <w:r w:rsidRPr="00317B82">
              <w:rPr>
                <w:rFonts w:ascii="Book Antiqua" w:eastAsia="Times New Roman" w:hAnsi="Book Antiqua" w:cs="Calibri"/>
                <w:color w:val="000000"/>
                <w:lang w:eastAsia="es-CR"/>
              </w:rPr>
              <w:br/>
              <w:t>100% P.J.</w:t>
            </w:r>
            <w:r w:rsidRPr="00317B82">
              <w:rPr>
                <w:rFonts w:ascii="Book Antiqua" w:eastAsia="Times New Roman" w:hAnsi="Book Antiqua" w:cs="Calibri"/>
                <w:color w:val="000000"/>
                <w:lang w:eastAsia="es-CR"/>
              </w:rPr>
              <w:br/>
              <w:t>100% Familia</w:t>
            </w:r>
          </w:p>
        </w:tc>
        <w:tc>
          <w:tcPr>
            <w:tcW w:w="3440" w:type="dxa"/>
            <w:tcBorders>
              <w:top w:val="nil"/>
              <w:left w:val="nil"/>
              <w:bottom w:val="double" w:sz="6" w:space="0" w:color="auto"/>
              <w:right w:val="double" w:sz="6" w:space="0" w:color="auto"/>
            </w:tcBorders>
            <w:shd w:val="clear" w:color="000000" w:fill="FFFFFF"/>
            <w:vAlign w:val="center"/>
            <w:hideMark/>
          </w:tcPr>
          <w:p w14:paraId="759507DB"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xml:space="preserve">Técnica o Técnico Judicial 1 </w:t>
            </w:r>
          </w:p>
        </w:tc>
      </w:tr>
      <w:tr w:rsidR="00317B82" w:rsidRPr="00317B82" w14:paraId="20CEA230" w14:textId="77777777" w:rsidTr="00317B82">
        <w:trPr>
          <w:trHeight w:val="38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7B50596" w14:textId="2B54F46A"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2</w:t>
            </w:r>
          </w:p>
        </w:tc>
        <w:tc>
          <w:tcPr>
            <w:tcW w:w="2620" w:type="dxa"/>
            <w:vMerge/>
            <w:tcBorders>
              <w:top w:val="nil"/>
              <w:left w:val="double" w:sz="6" w:space="0" w:color="auto"/>
              <w:bottom w:val="double" w:sz="6" w:space="0" w:color="000000"/>
              <w:right w:val="double" w:sz="6" w:space="0" w:color="auto"/>
            </w:tcBorders>
            <w:vAlign w:val="center"/>
            <w:hideMark/>
          </w:tcPr>
          <w:p w14:paraId="56A43D9B"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75DC55A5"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2</w:t>
            </w:r>
          </w:p>
        </w:tc>
      </w:tr>
      <w:tr w:rsidR="00317B82" w:rsidRPr="00317B82" w14:paraId="6AE83FCA" w14:textId="77777777" w:rsidTr="00317B82">
        <w:trPr>
          <w:trHeight w:val="403"/>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3230E008"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3</w:t>
            </w:r>
          </w:p>
        </w:tc>
        <w:tc>
          <w:tcPr>
            <w:tcW w:w="2620" w:type="dxa"/>
            <w:vMerge/>
            <w:tcBorders>
              <w:top w:val="nil"/>
              <w:left w:val="double" w:sz="6" w:space="0" w:color="auto"/>
              <w:bottom w:val="double" w:sz="6" w:space="0" w:color="000000"/>
              <w:right w:val="double" w:sz="6" w:space="0" w:color="auto"/>
            </w:tcBorders>
            <w:vAlign w:val="center"/>
            <w:hideMark/>
          </w:tcPr>
          <w:p w14:paraId="180F6F85"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23360847"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3</w:t>
            </w:r>
          </w:p>
        </w:tc>
      </w:tr>
      <w:tr w:rsidR="00317B82" w:rsidRPr="00317B82" w14:paraId="7933E65F" w14:textId="77777777" w:rsidTr="00317B82">
        <w:trPr>
          <w:trHeight w:val="44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6AE42AD5"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1</w:t>
            </w:r>
          </w:p>
        </w:tc>
        <w:tc>
          <w:tcPr>
            <w:tcW w:w="2620" w:type="dxa"/>
            <w:vMerge/>
            <w:tcBorders>
              <w:top w:val="nil"/>
              <w:left w:val="double" w:sz="6" w:space="0" w:color="auto"/>
              <w:bottom w:val="double" w:sz="6" w:space="0" w:color="000000"/>
              <w:right w:val="double" w:sz="6" w:space="0" w:color="auto"/>
            </w:tcBorders>
            <w:vAlign w:val="center"/>
            <w:hideMark/>
          </w:tcPr>
          <w:p w14:paraId="4E4C105C"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571C7150"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4</w:t>
            </w:r>
          </w:p>
        </w:tc>
      </w:tr>
      <w:tr w:rsidR="00317B82" w:rsidRPr="00317B82" w14:paraId="55C57C5B" w14:textId="77777777" w:rsidTr="00317B82">
        <w:trPr>
          <w:trHeight w:val="31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719C252"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2</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1240AEB7" w14:textId="77777777" w:rsidR="00317B82" w:rsidRPr="00317B82" w:rsidRDefault="00317B82" w:rsidP="00317B82">
            <w:pPr>
              <w:spacing w:after="0" w:line="240" w:lineRule="auto"/>
              <w:jc w:val="center"/>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2</w:t>
            </w:r>
            <w:r w:rsidRPr="00317B82">
              <w:rPr>
                <w:rFonts w:ascii="Book Antiqua" w:eastAsia="Times New Roman" w:hAnsi="Book Antiqua" w:cs="Calibri"/>
                <w:color w:val="000000"/>
                <w:lang w:eastAsia="es-CR"/>
              </w:rPr>
              <w:br/>
              <w:t>100% Laboral</w:t>
            </w:r>
          </w:p>
        </w:tc>
        <w:tc>
          <w:tcPr>
            <w:tcW w:w="3440" w:type="dxa"/>
            <w:tcBorders>
              <w:top w:val="nil"/>
              <w:left w:val="nil"/>
              <w:bottom w:val="double" w:sz="6" w:space="0" w:color="auto"/>
              <w:right w:val="double" w:sz="6" w:space="0" w:color="auto"/>
            </w:tcBorders>
            <w:shd w:val="clear" w:color="000000" w:fill="FFFFFF"/>
            <w:vAlign w:val="center"/>
            <w:hideMark/>
          </w:tcPr>
          <w:p w14:paraId="567B5DAC"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xml:space="preserve">Técnica o Técnico Judicial 1 </w:t>
            </w:r>
          </w:p>
        </w:tc>
      </w:tr>
      <w:tr w:rsidR="00317B82" w:rsidRPr="00317B82" w14:paraId="4355602F" w14:textId="77777777" w:rsidTr="00317B82">
        <w:trPr>
          <w:trHeight w:val="31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144085FA"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3</w:t>
            </w:r>
          </w:p>
        </w:tc>
        <w:tc>
          <w:tcPr>
            <w:tcW w:w="2620" w:type="dxa"/>
            <w:vMerge/>
            <w:tcBorders>
              <w:top w:val="nil"/>
              <w:left w:val="double" w:sz="6" w:space="0" w:color="auto"/>
              <w:bottom w:val="double" w:sz="6" w:space="0" w:color="000000"/>
              <w:right w:val="double" w:sz="6" w:space="0" w:color="auto"/>
            </w:tcBorders>
            <w:vAlign w:val="center"/>
            <w:hideMark/>
          </w:tcPr>
          <w:p w14:paraId="0A609646"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3671B5BA"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2</w:t>
            </w:r>
          </w:p>
        </w:tc>
      </w:tr>
      <w:tr w:rsidR="00317B82" w:rsidRPr="00317B82" w14:paraId="47170A6C" w14:textId="77777777" w:rsidTr="00317B82">
        <w:trPr>
          <w:trHeight w:val="31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3D57CD15"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4</w:t>
            </w:r>
          </w:p>
        </w:tc>
        <w:tc>
          <w:tcPr>
            <w:tcW w:w="2620" w:type="dxa"/>
            <w:vMerge/>
            <w:tcBorders>
              <w:top w:val="nil"/>
              <w:left w:val="double" w:sz="6" w:space="0" w:color="auto"/>
              <w:bottom w:val="double" w:sz="6" w:space="0" w:color="000000"/>
              <w:right w:val="double" w:sz="6" w:space="0" w:color="auto"/>
            </w:tcBorders>
            <w:vAlign w:val="center"/>
            <w:hideMark/>
          </w:tcPr>
          <w:p w14:paraId="6C636895"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3CB000AF"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3</w:t>
            </w:r>
          </w:p>
        </w:tc>
      </w:tr>
      <w:tr w:rsidR="00317B82" w:rsidRPr="00317B82" w14:paraId="69D5D9F5" w14:textId="77777777" w:rsidTr="00317B82">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9F7AAB3"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Coordinadora o Coordinador Judicial</w:t>
            </w:r>
          </w:p>
        </w:tc>
        <w:tc>
          <w:tcPr>
            <w:tcW w:w="2620" w:type="dxa"/>
            <w:vMerge/>
            <w:tcBorders>
              <w:top w:val="nil"/>
              <w:left w:val="double" w:sz="6" w:space="0" w:color="auto"/>
              <w:bottom w:val="double" w:sz="6" w:space="0" w:color="000000"/>
              <w:right w:val="double" w:sz="6" w:space="0" w:color="auto"/>
            </w:tcBorders>
            <w:vAlign w:val="center"/>
            <w:hideMark/>
          </w:tcPr>
          <w:p w14:paraId="0D5C6A39"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2D63D457"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4</w:t>
            </w:r>
          </w:p>
        </w:tc>
      </w:tr>
      <w:tr w:rsidR="00317B82" w:rsidRPr="00317B82" w14:paraId="463DB259" w14:textId="77777777" w:rsidTr="00317B82">
        <w:trPr>
          <w:trHeight w:val="373"/>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4C17695D"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xml:space="preserve">Aux Servicios Generales </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3931FB10" w14:textId="77777777" w:rsidR="00317B82" w:rsidRPr="00317B82" w:rsidRDefault="00317B82" w:rsidP="00317B82">
            <w:pPr>
              <w:spacing w:after="0" w:line="240" w:lineRule="auto"/>
              <w:jc w:val="center"/>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Jueza o Juez 3</w:t>
            </w:r>
            <w:r w:rsidRPr="00317B82">
              <w:rPr>
                <w:rFonts w:ascii="Book Antiqua" w:eastAsia="Times New Roman" w:hAnsi="Book Antiqua" w:cs="Calibri"/>
                <w:color w:val="000000"/>
                <w:lang w:eastAsia="es-CR"/>
              </w:rPr>
              <w:br/>
              <w:t>100% Civil</w:t>
            </w:r>
          </w:p>
        </w:tc>
        <w:tc>
          <w:tcPr>
            <w:tcW w:w="3440" w:type="dxa"/>
            <w:tcBorders>
              <w:top w:val="nil"/>
              <w:left w:val="nil"/>
              <w:bottom w:val="double" w:sz="6" w:space="0" w:color="auto"/>
              <w:right w:val="double" w:sz="6" w:space="0" w:color="auto"/>
            </w:tcBorders>
            <w:shd w:val="clear" w:color="000000" w:fill="FFFFFF"/>
            <w:vAlign w:val="center"/>
            <w:hideMark/>
          </w:tcPr>
          <w:p w14:paraId="4D796C54"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xml:space="preserve">Técnica o Técnico Judicial 1 </w:t>
            </w:r>
          </w:p>
        </w:tc>
      </w:tr>
      <w:tr w:rsidR="00317B82" w:rsidRPr="00317B82" w14:paraId="1C29EF83" w14:textId="77777777" w:rsidTr="00D04E18">
        <w:trPr>
          <w:trHeight w:val="310"/>
          <w:jc w:val="center"/>
        </w:trPr>
        <w:tc>
          <w:tcPr>
            <w:tcW w:w="3060" w:type="dxa"/>
            <w:tcBorders>
              <w:top w:val="nil"/>
              <w:left w:val="double" w:sz="6" w:space="0" w:color="auto"/>
              <w:bottom w:val="nil"/>
              <w:right w:val="double" w:sz="6" w:space="0" w:color="auto"/>
            </w:tcBorders>
            <w:shd w:val="clear" w:color="auto" w:fill="auto"/>
            <w:vAlign w:val="center"/>
            <w:hideMark/>
          </w:tcPr>
          <w:p w14:paraId="47EFE662"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w:t>
            </w:r>
          </w:p>
        </w:tc>
        <w:tc>
          <w:tcPr>
            <w:tcW w:w="2620" w:type="dxa"/>
            <w:vMerge/>
            <w:tcBorders>
              <w:top w:val="nil"/>
              <w:left w:val="double" w:sz="6" w:space="0" w:color="auto"/>
              <w:bottom w:val="double" w:sz="6" w:space="0" w:color="000000"/>
              <w:right w:val="double" w:sz="6" w:space="0" w:color="auto"/>
            </w:tcBorders>
            <w:shd w:val="clear" w:color="auto" w:fill="auto"/>
            <w:vAlign w:val="center"/>
            <w:hideMark/>
          </w:tcPr>
          <w:p w14:paraId="59662693"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auto" w:fill="auto"/>
            <w:vAlign w:val="center"/>
            <w:hideMark/>
          </w:tcPr>
          <w:p w14:paraId="3EE2C199"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2</w:t>
            </w:r>
          </w:p>
        </w:tc>
      </w:tr>
      <w:tr w:rsidR="00317B82" w:rsidRPr="00317B82" w14:paraId="31EBC17B" w14:textId="77777777" w:rsidTr="00D04E18">
        <w:trPr>
          <w:trHeight w:val="310"/>
          <w:jc w:val="center"/>
        </w:trPr>
        <w:tc>
          <w:tcPr>
            <w:tcW w:w="3060" w:type="dxa"/>
            <w:tcBorders>
              <w:top w:val="nil"/>
              <w:left w:val="double" w:sz="6" w:space="0" w:color="auto"/>
              <w:bottom w:val="nil"/>
              <w:right w:val="double" w:sz="6" w:space="0" w:color="auto"/>
            </w:tcBorders>
            <w:shd w:val="clear" w:color="auto" w:fill="auto"/>
            <w:vAlign w:val="center"/>
            <w:hideMark/>
          </w:tcPr>
          <w:p w14:paraId="0FD641C5"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w:t>
            </w:r>
          </w:p>
        </w:tc>
        <w:tc>
          <w:tcPr>
            <w:tcW w:w="2620" w:type="dxa"/>
            <w:vMerge/>
            <w:tcBorders>
              <w:top w:val="nil"/>
              <w:left w:val="double" w:sz="6" w:space="0" w:color="auto"/>
              <w:bottom w:val="double" w:sz="6" w:space="0" w:color="000000"/>
              <w:right w:val="double" w:sz="6" w:space="0" w:color="auto"/>
            </w:tcBorders>
            <w:shd w:val="clear" w:color="auto" w:fill="auto"/>
            <w:vAlign w:val="center"/>
            <w:hideMark/>
          </w:tcPr>
          <w:p w14:paraId="29A5D97E"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auto" w:fill="auto"/>
            <w:vAlign w:val="center"/>
            <w:hideMark/>
          </w:tcPr>
          <w:p w14:paraId="5A956FB8"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3</w:t>
            </w:r>
          </w:p>
        </w:tc>
      </w:tr>
      <w:tr w:rsidR="00317B82" w:rsidRPr="00317B82" w14:paraId="105F666E" w14:textId="77777777" w:rsidTr="00D04E18">
        <w:trPr>
          <w:trHeight w:val="310"/>
          <w:jc w:val="center"/>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3C6A6B25"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 </w:t>
            </w:r>
          </w:p>
        </w:tc>
        <w:tc>
          <w:tcPr>
            <w:tcW w:w="2620" w:type="dxa"/>
            <w:vMerge/>
            <w:tcBorders>
              <w:top w:val="nil"/>
              <w:left w:val="double" w:sz="6" w:space="0" w:color="auto"/>
              <w:bottom w:val="double" w:sz="6" w:space="0" w:color="auto"/>
              <w:right w:val="double" w:sz="6" w:space="0" w:color="auto"/>
            </w:tcBorders>
            <w:shd w:val="clear" w:color="auto" w:fill="auto"/>
            <w:vAlign w:val="center"/>
            <w:hideMark/>
          </w:tcPr>
          <w:p w14:paraId="599D2DA7" w14:textId="77777777" w:rsidR="00317B82" w:rsidRPr="00317B82" w:rsidRDefault="00317B82" w:rsidP="00317B82">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auto" w:fill="auto"/>
            <w:vAlign w:val="center"/>
            <w:hideMark/>
          </w:tcPr>
          <w:p w14:paraId="7DED36E2" w14:textId="77777777" w:rsidR="00317B82" w:rsidRPr="00317B82" w:rsidRDefault="00317B82" w:rsidP="00317B82">
            <w:pPr>
              <w:spacing w:after="0" w:line="240" w:lineRule="auto"/>
              <w:rPr>
                <w:rFonts w:ascii="Book Antiqua" w:eastAsia="Times New Roman" w:hAnsi="Book Antiqua" w:cs="Calibri"/>
                <w:color w:val="000000"/>
                <w:lang w:eastAsia="es-CR"/>
              </w:rPr>
            </w:pPr>
            <w:r w:rsidRPr="00317B82">
              <w:rPr>
                <w:rFonts w:ascii="Book Antiqua" w:eastAsia="Times New Roman" w:hAnsi="Book Antiqua" w:cs="Calibri"/>
                <w:color w:val="000000"/>
                <w:lang w:eastAsia="es-CR"/>
              </w:rPr>
              <w:t>Técnica o Técnico Judicial 4</w:t>
            </w:r>
          </w:p>
        </w:tc>
      </w:tr>
      <w:tr w:rsidR="00317B82" w:rsidRPr="00317B82" w14:paraId="2B76D3EA" w14:textId="77777777" w:rsidTr="00D04E18">
        <w:trPr>
          <w:trHeight w:val="300"/>
          <w:jc w:val="center"/>
        </w:trPr>
        <w:tc>
          <w:tcPr>
            <w:tcW w:w="9120" w:type="dxa"/>
            <w:gridSpan w:val="3"/>
            <w:tcBorders>
              <w:top w:val="double" w:sz="6" w:space="0" w:color="auto"/>
              <w:left w:val="double" w:sz="6" w:space="0" w:color="auto"/>
              <w:bottom w:val="nil"/>
              <w:right w:val="double" w:sz="6" w:space="0" w:color="000000"/>
            </w:tcBorders>
            <w:shd w:val="clear" w:color="auto" w:fill="auto"/>
            <w:vAlign w:val="center"/>
            <w:hideMark/>
          </w:tcPr>
          <w:p w14:paraId="36E933D9" w14:textId="77777777" w:rsidR="00317B82" w:rsidRPr="00317B82" w:rsidRDefault="00317B82" w:rsidP="00317B82">
            <w:pPr>
              <w:spacing w:after="0" w:line="240" w:lineRule="auto"/>
              <w:rPr>
                <w:rFonts w:ascii="Book Antiqua" w:eastAsia="Times New Roman" w:hAnsi="Book Antiqua" w:cs="Calibri"/>
                <w:b/>
                <w:bCs/>
                <w:i/>
                <w:iCs/>
                <w:color w:val="000000"/>
                <w:lang w:eastAsia="es-CR"/>
              </w:rPr>
            </w:pPr>
            <w:r w:rsidRPr="00317B82">
              <w:rPr>
                <w:rFonts w:ascii="Book Antiqua" w:eastAsia="Times New Roman" w:hAnsi="Book Antiqua" w:cs="Calibri"/>
                <w:b/>
                <w:bCs/>
                <w:i/>
                <w:iCs/>
                <w:color w:val="000000"/>
                <w:lang w:eastAsia="es-CR"/>
              </w:rPr>
              <w:t xml:space="preserve">Observaciones: </w:t>
            </w:r>
          </w:p>
        </w:tc>
      </w:tr>
      <w:tr w:rsidR="00317B82" w:rsidRPr="00F52920" w14:paraId="5DE2D4D5" w14:textId="77777777" w:rsidTr="00D04E18">
        <w:trPr>
          <w:trHeight w:val="1300"/>
          <w:jc w:val="center"/>
        </w:trPr>
        <w:tc>
          <w:tcPr>
            <w:tcW w:w="9120" w:type="dxa"/>
            <w:gridSpan w:val="3"/>
            <w:tcBorders>
              <w:top w:val="nil"/>
              <w:left w:val="double" w:sz="6" w:space="0" w:color="auto"/>
              <w:bottom w:val="single" w:sz="4" w:space="0" w:color="auto"/>
              <w:right w:val="double" w:sz="6" w:space="0" w:color="000000"/>
            </w:tcBorders>
            <w:shd w:val="clear" w:color="auto" w:fill="auto"/>
            <w:vAlign w:val="center"/>
            <w:hideMark/>
          </w:tcPr>
          <w:p w14:paraId="419764BF" w14:textId="77777777" w:rsidR="00A45506" w:rsidRPr="00555D9F" w:rsidRDefault="00317B82" w:rsidP="00317B82">
            <w:pPr>
              <w:spacing w:after="0" w:line="240" w:lineRule="auto"/>
              <w:rPr>
                <w:rFonts w:ascii="Book Antiqua" w:eastAsia="Times New Roman" w:hAnsi="Book Antiqua" w:cs="Calibri"/>
                <w:i/>
                <w:iCs/>
                <w:color w:val="000000"/>
                <w:lang w:eastAsia="es-CR"/>
              </w:rPr>
            </w:pPr>
            <w:r w:rsidRPr="00D0729E">
              <w:rPr>
                <w:rFonts w:ascii="Book Antiqua" w:eastAsia="Times New Roman" w:hAnsi="Book Antiqua" w:cs="Calibri"/>
                <w:i/>
                <w:iCs/>
                <w:color w:val="000000"/>
                <w:lang w:eastAsia="es-CR"/>
              </w:rPr>
              <w:t>• La persona juzgadora 3 colabora con el dictado de sentencias en la materia de Familia</w:t>
            </w:r>
            <w:r w:rsidR="00A45506" w:rsidRPr="00555D9F">
              <w:rPr>
                <w:rFonts w:ascii="Book Antiqua" w:eastAsia="Times New Roman" w:hAnsi="Book Antiqua" w:cs="Calibri"/>
                <w:i/>
                <w:iCs/>
                <w:color w:val="000000"/>
                <w:lang w:eastAsia="es-CR"/>
              </w:rPr>
              <w:t>.</w:t>
            </w:r>
          </w:p>
          <w:p w14:paraId="08AC87CF" w14:textId="433F9034" w:rsidR="00317B82" w:rsidRPr="00F52920" w:rsidRDefault="00A45506" w:rsidP="00317B82">
            <w:pPr>
              <w:spacing w:after="0" w:line="240" w:lineRule="auto"/>
              <w:rPr>
                <w:rFonts w:ascii="Book Antiqua" w:eastAsia="Times New Roman" w:hAnsi="Book Antiqua" w:cs="Calibri"/>
                <w:i/>
                <w:iCs/>
                <w:color w:val="000000"/>
                <w:lang w:eastAsia="es-CR"/>
              </w:rPr>
            </w:pPr>
            <w:r w:rsidRPr="00F52920">
              <w:rPr>
                <w:rFonts w:ascii="Book Antiqua" w:eastAsia="Times New Roman" w:hAnsi="Book Antiqua" w:cs="Calibri"/>
                <w:i/>
                <w:iCs/>
                <w:color w:val="000000"/>
                <w:lang w:eastAsia="es-CR"/>
              </w:rPr>
              <w:t>•R</w:t>
            </w:r>
            <w:r w:rsidR="00317B82" w:rsidRPr="00F52920">
              <w:rPr>
                <w:rFonts w:ascii="Book Antiqua" w:eastAsia="Times New Roman" w:hAnsi="Book Antiqua" w:cs="Calibri"/>
                <w:i/>
                <w:iCs/>
                <w:color w:val="000000"/>
                <w:lang w:eastAsia="es-CR"/>
              </w:rPr>
              <w:t xml:space="preserve">eunión </w:t>
            </w:r>
            <w:r w:rsidRPr="00F52920">
              <w:rPr>
                <w:rFonts w:ascii="Book Antiqua" w:eastAsia="Times New Roman" w:hAnsi="Book Antiqua" w:cs="Calibri"/>
                <w:i/>
                <w:iCs/>
                <w:color w:val="000000"/>
                <w:lang w:eastAsia="es-CR"/>
              </w:rPr>
              <w:t xml:space="preserve">del 30 de setiembre de 2019, </w:t>
            </w:r>
            <w:r w:rsidR="00317B82" w:rsidRPr="00F52920">
              <w:rPr>
                <w:rFonts w:ascii="Book Antiqua" w:eastAsia="Times New Roman" w:hAnsi="Book Antiqua" w:cs="Calibri"/>
                <w:i/>
                <w:iCs/>
                <w:color w:val="000000"/>
                <w:lang w:eastAsia="es-CR"/>
              </w:rPr>
              <w:t>se ac</w:t>
            </w:r>
            <w:r w:rsidRPr="00F52920">
              <w:rPr>
                <w:rFonts w:ascii="Book Antiqua" w:eastAsia="Times New Roman" w:hAnsi="Book Antiqua" w:cs="Calibri"/>
                <w:i/>
                <w:iCs/>
                <w:color w:val="000000"/>
                <w:lang w:eastAsia="es-CR"/>
              </w:rPr>
              <w:t xml:space="preserve">uerda </w:t>
            </w:r>
            <w:r w:rsidR="00317B82" w:rsidRPr="00F52920">
              <w:rPr>
                <w:rFonts w:ascii="Book Antiqua" w:eastAsia="Times New Roman" w:hAnsi="Book Antiqua" w:cs="Calibri"/>
                <w:i/>
                <w:iCs/>
                <w:color w:val="000000"/>
                <w:lang w:eastAsia="es-CR"/>
              </w:rPr>
              <w:t>repartir la materia de Violencia Doméstica y no la de Familia,</w:t>
            </w:r>
            <w:r w:rsidR="00463CB9" w:rsidRPr="00F52920">
              <w:rPr>
                <w:rFonts w:ascii="Book Antiqua" w:eastAsia="Times New Roman" w:hAnsi="Book Antiqua" w:cs="Calibri"/>
                <w:i/>
                <w:iCs/>
                <w:color w:val="000000"/>
                <w:lang w:eastAsia="es-CR"/>
              </w:rPr>
              <w:t xml:space="preserve"> </w:t>
            </w:r>
            <w:r w:rsidRPr="00F52920">
              <w:rPr>
                <w:rFonts w:ascii="Book Antiqua" w:eastAsia="Times New Roman" w:hAnsi="Book Antiqua" w:cs="Calibri"/>
                <w:i/>
                <w:iCs/>
                <w:color w:val="000000"/>
                <w:lang w:eastAsia="es-CR"/>
              </w:rPr>
              <w:t xml:space="preserve">por lo que se modifica el </w:t>
            </w:r>
            <w:r w:rsidR="00463CB9" w:rsidRPr="00F52920">
              <w:rPr>
                <w:rFonts w:ascii="Book Antiqua" w:eastAsia="Times New Roman" w:hAnsi="Book Antiqua" w:cs="Calibri"/>
                <w:i/>
                <w:iCs/>
                <w:color w:val="000000"/>
                <w:lang w:eastAsia="es-CR"/>
              </w:rPr>
              <w:t>informe 1382-PLA-MI-2018</w:t>
            </w:r>
            <w:r w:rsidR="00317B82" w:rsidRPr="00F52920">
              <w:rPr>
                <w:rFonts w:ascii="Book Antiqua" w:eastAsia="Times New Roman" w:hAnsi="Book Antiqua" w:cs="Calibri"/>
                <w:i/>
                <w:iCs/>
                <w:color w:val="000000"/>
                <w:lang w:eastAsia="es-CR"/>
              </w:rPr>
              <w:t>.</w:t>
            </w:r>
          </w:p>
        </w:tc>
      </w:tr>
    </w:tbl>
    <w:p w14:paraId="7C63C75D" w14:textId="2BDE79EB" w:rsidR="008154AC" w:rsidRPr="00F52920" w:rsidRDefault="00931DF8" w:rsidP="006F422C">
      <w:pPr>
        <w:pStyle w:val="Prrafodelista"/>
        <w:spacing w:line="240" w:lineRule="auto"/>
        <w:ind w:left="-142"/>
        <w:jc w:val="both"/>
        <w:rPr>
          <w:rFonts w:ascii="Book Antiqua" w:hAnsi="Book Antiqua" w:cs="Book Antiqua"/>
          <w:i/>
          <w:iCs/>
        </w:rPr>
      </w:pPr>
      <w:r w:rsidRPr="00F52920">
        <w:rPr>
          <w:rFonts w:ascii="Book Antiqua" w:hAnsi="Book Antiqua" w:cs="Book Antiqua"/>
          <w:b/>
          <w:bCs/>
          <w:i/>
          <w:iCs/>
        </w:rPr>
        <w:t xml:space="preserve">Fuente: </w:t>
      </w:r>
      <w:r w:rsidR="000C69BA" w:rsidRPr="00F52920">
        <w:rPr>
          <w:rFonts w:ascii="Book Antiqua" w:hAnsi="Book Antiqua" w:cs="Book Antiqua"/>
          <w:i/>
          <w:iCs/>
        </w:rPr>
        <w:t xml:space="preserve">Subproceso de Modernización Institucional con base en la información suministrada por el </w:t>
      </w:r>
      <w:r w:rsidR="000C36DF" w:rsidRPr="00F52920">
        <w:rPr>
          <w:rFonts w:ascii="Book Antiqua" w:hAnsi="Book Antiqua" w:cs="Book Antiqua"/>
          <w:i/>
          <w:iCs/>
        </w:rPr>
        <w:t>Juzgado Civil, Trabajo y Familia de Puriscal</w:t>
      </w:r>
      <w:r w:rsidR="000C69BA" w:rsidRPr="00F52920">
        <w:rPr>
          <w:rFonts w:ascii="Book Antiqua" w:hAnsi="Book Antiqua" w:cs="Book Antiqua"/>
          <w:i/>
          <w:iCs/>
        </w:rPr>
        <w:t>.</w:t>
      </w:r>
    </w:p>
    <w:p w14:paraId="6154CF3D" w14:textId="77777777" w:rsidR="000C69BA" w:rsidRPr="00F52920" w:rsidRDefault="000C69BA" w:rsidP="007952D1">
      <w:pPr>
        <w:pStyle w:val="Prrafodelista"/>
        <w:spacing w:line="240" w:lineRule="auto"/>
        <w:jc w:val="both"/>
        <w:rPr>
          <w:rFonts w:ascii="Book Antiqua" w:hAnsi="Book Antiqua" w:cs="Book Antiqua"/>
          <w:i/>
          <w:iCs/>
        </w:rPr>
      </w:pPr>
    </w:p>
    <w:p w14:paraId="20BCDA31" w14:textId="5B67E271" w:rsidR="00D7530B" w:rsidRPr="00F52920" w:rsidRDefault="00D7530B" w:rsidP="000C69BA">
      <w:pPr>
        <w:pStyle w:val="Prrafodelista"/>
        <w:numPr>
          <w:ilvl w:val="1"/>
          <w:numId w:val="13"/>
        </w:numPr>
        <w:spacing w:line="360" w:lineRule="auto"/>
        <w:jc w:val="both"/>
        <w:rPr>
          <w:rFonts w:ascii="Book Antiqua" w:hAnsi="Book Antiqua" w:cs="Book Antiqua"/>
          <w:sz w:val="24"/>
          <w:szCs w:val="24"/>
        </w:rPr>
      </w:pPr>
      <w:r w:rsidRPr="00F52920">
        <w:rPr>
          <w:rFonts w:ascii="Book Antiqua" w:hAnsi="Book Antiqua" w:cs="Book Antiqua"/>
          <w:sz w:val="24"/>
          <w:szCs w:val="24"/>
        </w:rPr>
        <w:t>Descripción de la estructura teórica</w:t>
      </w:r>
    </w:p>
    <w:p w14:paraId="405F15B2" w14:textId="31DA2840" w:rsidR="00182231" w:rsidRPr="00F52920" w:rsidRDefault="002466C7" w:rsidP="0033005D">
      <w:pPr>
        <w:pStyle w:val="Prrafodelista"/>
        <w:spacing w:line="240" w:lineRule="auto"/>
        <w:ind w:left="0"/>
        <w:jc w:val="both"/>
        <w:rPr>
          <w:rFonts w:ascii="Book Antiqua" w:hAnsi="Book Antiqua" w:cs="Book Antiqua"/>
          <w:sz w:val="24"/>
          <w:szCs w:val="24"/>
        </w:rPr>
      </w:pPr>
      <w:r w:rsidRPr="00F52920">
        <w:rPr>
          <w:rFonts w:ascii="Book Antiqua" w:hAnsi="Book Antiqua" w:cs="Book Antiqua"/>
          <w:sz w:val="24"/>
          <w:szCs w:val="24"/>
        </w:rPr>
        <w:t>E</w:t>
      </w:r>
      <w:r w:rsidR="00026A36" w:rsidRPr="00F52920">
        <w:rPr>
          <w:rFonts w:ascii="Book Antiqua" w:hAnsi="Book Antiqua" w:cs="Book Antiqua"/>
          <w:sz w:val="24"/>
          <w:szCs w:val="24"/>
        </w:rPr>
        <w:t>n este caso se observa que la estructura de tramitación recomendada en el informe 1382-PLA-2018 relacionad</w:t>
      </w:r>
      <w:r w:rsidR="00413DF0" w:rsidRPr="00F52920">
        <w:rPr>
          <w:rFonts w:ascii="Book Antiqua" w:hAnsi="Book Antiqua" w:cs="Book Antiqua"/>
          <w:sz w:val="24"/>
          <w:szCs w:val="24"/>
        </w:rPr>
        <w:t>o</w:t>
      </w:r>
      <w:r w:rsidR="00C513FE" w:rsidRPr="00F52920">
        <w:rPr>
          <w:rFonts w:ascii="Book Antiqua" w:hAnsi="Book Antiqua" w:cs="Book Antiqua"/>
          <w:sz w:val="24"/>
          <w:szCs w:val="24"/>
        </w:rPr>
        <w:t xml:space="preserve"> </w:t>
      </w:r>
      <w:r w:rsidR="00026A36" w:rsidRPr="00F52920">
        <w:rPr>
          <w:rFonts w:ascii="Book Antiqua" w:hAnsi="Book Antiqua" w:cs="Book Antiqua"/>
          <w:sz w:val="24"/>
          <w:szCs w:val="24"/>
        </w:rPr>
        <w:t xml:space="preserve">con </w:t>
      </w:r>
      <w:r w:rsidR="00C513FE" w:rsidRPr="00F52920">
        <w:rPr>
          <w:rFonts w:ascii="Book Antiqua" w:hAnsi="Book Antiqua" w:cs="Book Antiqua"/>
          <w:sz w:val="24"/>
          <w:szCs w:val="24"/>
        </w:rPr>
        <w:t xml:space="preserve">los </w:t>
      </w:r>
      <w:r w:rsidR="00026A36" w:rsidRPr="00F52920">
        <w:rPr>
          <w:rFonts w:ascii="Book Antiqua" w:hAnsi="Book Antiqua" w:cs="Book Antiqua"/>
          <w:sz w:val="24"/>
          <w:szCs w:val="24"/>
        </w:rPr>
        <w:t xml:space="preserve">cambios de competencia en materia Civil y modificación en las estructuras de trabajo, con el ingreso de personal juzgador o personal técnico judicial, aprobado por el Consejo Superior en la sesión </w:t>
      </w:r>
      <w:bookmarkStart w:id="4" w:name="_Hlk55019462"/>
      <w:r w:rsidR="00026A36" w:rsidRPr="00F52920">
        <w:rPr>
          <w:rFonts w:ascii="Book Antiqua" w:hAnsi="Book Antiqua" w:cs="Book Antiqua"/>
          <w:sz w:val="24"/>
          <w:szCs w:val="24"/>
        </w:rPr>
        <w:t xml:space="preserve">104-18 </w:t>
      </w:r>
      <w:r w:rsidR="00026A36" w:rsidRPr="00F52920">
        <w:rPr>
          <w:rFonts w:ascii="Book Antiqua" w:hAnsi="Book Antiqua" w:cs="Book Antiqua"/>
          <w:sz w:val="24"/>
          <w:szCs w:val="24"/>
        </w:rPr>
        <w:lastRenderedPageBreak/>
        <w:t>celebrada el 29 de noviembre de 2018, artículo XLIX</w:t>
      </w:r>
      <w:bookmarkEnd w:id="4"/>
      <w:r w:rsidR="00855F40" w:rsidRPr="00F52920">
        <w:rPr>
          <w:rFonts w:ascii="Book Antiqua" w:hAnsi="Book Antiqua" w:cs="Book Antiqua"/>
          <w:sz w:val="24"/>
          <w:szCs w:val="24"/>
        </w:rPr>
        <w:t>,</w:t>
      </w:r>
      <w:r w:rsidR="00026A36" w:rsidRPr="00F52920">
        <w:rPr>
          <w:rFonts w:ascii="Book Antiqua" w:hAnsi="Book Antiqua" w:cs="Book Antiqua"/>
          <w:sz w:val="24"/>
          <w:szCs w:val="24"/>
        </w:rPr>
        <w:t xml:space="preserve"> </w:t>
      </w:r>
      <w:r w:rsidR="0095720F" w:rsidRPr="00F52920">
        <w:rPr>
          <w:rFonts w:ascii="Book Antiqua" w:hAnsi="Book Antiqua" w:cs="Book Antiqua"/>
          <w:sz w:val="24"/>
          <w:szCs w:val="24"/>
        </w:rPr>
        <w:t>no</w:t>
      </w:r>
      <w:r w:rsidR="0095720F" w:rsidRPr="00D0729E">
        <w:rPr>
          <w:rFonts w:ascii="Book Antiqua" w:hAnsi="Book Antiqua" w:cs="Book Antiqua"/>
          <w:sz w:val="24"/>
          <w:szCs w:val="24"/>
        </w:rPr>
        <w:t xml:space="preserve"> se </w:t>
      </w:r>
      <w:r w:rsidR="00A45506" w:rsidRPr="00555D9F">
        <w:rPr>
          <w:rFonts w:ascii="Book Antiqua" w:hAnsi="Book Antiqua" w:cs="Book Antiqua"/>
          <w:sz w:val="24"/>
          <w:szCs w:val="24"/>
        </w:rPr>
        <w:t xml:space="preserve">cumple </w:t>
      </w:r>
      <w:r w:rsidR="00CC3E5B" w:rsidRPr="00555D9F">
        <w:rPr>
          <w:rFonts w:ascii="Book Antiqua" w:hAnsi="Book Antiqua" w:cs="Book Antiqua"/>
          <w:sz w:val="24"/>
          <w:szCs w:val="24"/>
        </w:rPr>
        <w:t>debido a que el personal juzgador no est</w:t>
      </w:r>
      <w:r w:rsidR="00463CB9" w:rsidRPr="00555D9F">
        <w:rPr>
          <w:rFonts w:ascii="Book Antiqua" w:hAnsi="Book Antiqua" w:cs="Book Antiqua"/>
          <w:sz w:val="24"/>
          <w:szCs w:val="24"/>
        </w:rPr>
        <w:t xml:space="preserve">uvo </w:t>
      </w:r>
      <w:r w:rsidR="00CC3E5B" w:rsidRPr="00555D9F">
        <w:rPr>
          <w:rFonts w:ascii="Book Antiqua" w:hAnsi="Book Antiqua" w:cs="Book Antiqua"/>
          <w:sz w:val="24"/>
          <w:szCs w:val="24"/>
        </w:rPr>
        <w:t xml:space="preserve">de acuerdo en </w:t>
      </w:r>
      <w:r w:rsidR="00677E70" w:rsidRPr="00D0729E">
        <w:rPr>
          <w:rFonts w:ascii="Book Antiqua" w:hAnsi="Book Antiqua" w:cs="Book Antiqua"/>
          <w:sz w:val="24"/>
          <w:szCs w:val="24"/>
        </w:rPr>
        <w:t xml:space="preserve">que se distribuyera </w:t>
      </w:r>
      <w:r w:rsidR="00CC3E5B" w:rsidRPr="00F52920">
        <w:rPr>
          <w:rFonts w:ascii="Book Antiqua" w:hAnsi="Book Antiqua" w:cs="Book Antiqua"/>
          <w:sz w:val="24"/>
          <w:szCs w:val="24"/>
        </w:rPr>
        <w:t xml:space="preserve">la materia de Familia; </w:t>
      </w:r>
      <w:r w:rsidR="00413DF0" w:rsidRPr="00F52920">
        <w:rPr>
          <w:rFonts w:ascii="Book Antiqua" w:hAnsi="Book Antiqua" w:cs="Book Antiqua"/>
          <w:sz w:val="24"/>
          <w:szCs w:val="24"/>
        </w:rPr>
        <w:t>a continuación se muestra la estructura teórica</w:t>
      </w:r>
      <w:r w:rsidR="002B0982" w:rsidRPr="00F52920">
        <w:rPr>
          <w:rFonts w:ascii="Book Antiqua" w:hAnsi="Book Antiqua" w:cs="Book Antiqua"/>
          <w:sz w:val="24"/>
          <w:szCs w:val="24"/>
        </w:rPr>
        <w:t>:</w:t>
      </w:r>
      <w:r w:rsidR="00DA244B" w:rsidRPr="00F52920">
        <w:rPr>
          <w:rFonts w:ascii="Book Antiqua" w:hAnsi="Book Antiqua" w:cs="Book Antiqua"/>
          <w:sz w:val="24"/>
          <w:szCs w:val="24"/>
        </w:rPr>
        <w:t xml:space="preserve"> </w:t>
      </w:r>
    </w:p>
    <w:p w14:paraId="02A9B80C" w14:textId="52A60A1C" w:rsidR="00182231" w:rsidRPr="00F52920" w:rsidRDefault="00182231" w:rsidP="007952D1">
      <w:pPr>
        <w:pStyle w:val="Prrafodelista"/>
        <w:spacing w:line="240" w:lineRule="auto"/>
        <w:jc w:val="both"/>
        <w:rPr>
          <w:rFonts w:ascii="Book Antiqua" w:hAnsi="Book Antiqua" w:cs="Book Antiqua"/>
          <w:sz w:val="24"/>
          <w:szCs w:val="24"/>
        </w:rPr>
      </w:pPr>
    </w:p>
    <w:p w14:paraId="09E6A2C7" w14:textId="521E5FE2" w:rsidR="00CC0D1D" w:rsidRPr="00555D9F" w:rsidRDefault="00CC0D1D" w:rsidP="00CC0D1D">
      <w:pPr>
        <w:pStyle w:val="Descripcin"/>
        <w:spacing w:after="0"/>
        <w:jc w:val="center"/>
        <w:rPr>
          <w:rFonts w:ascii="Book Antiqua" w:hAnsi="Book Antiqua" w:cs="Book Antiqua"/>
          <w:i w:val="0"/>
          <w:iCs w:val="0"/>
          <w:color w:val="auto"/>
          <w:sz w:val="22"/>
          <w:szCs w:val="22"/>
        </w:rPr>
      </w:pPr>
      <w:r w:rsidRPr="00F52920">
        <w:rPr>
          <w:rFonts w:ascii="Book Antiqua" w:hAnsi="Book Antiqua" w:cs="Book Antiqua"/>
          <w:i w:val="0"/>
          <w:iCs w:val="0"/>
          <w:color w:val="auto"/>
          <w:sz w:val="22"/>
          <w:szCs w:val="22"/>
        </w:rPr>
        <w:t xml:space="preserve">Cuadro </w:t>
      </w:r>
      <w:r w:rsidRPr="00555D9F">
        <w:rPr>
          <w:rFonts w:ascii="Book Antiqua" w:hAnsi="Book Antiqua" w:cs="Book Antiqua"/>
          <w:i w:val="0"/>
          <w:iCs w:val="0"/>
          <w:color w:val="auto"/>
          <w:sz w:val="22"/>
          <w:szCs w:val="22"/>
        </w:rPr>
        <w:fldChar w:fldCharType="begin"/>
      </w:r>
      <w:r w:rsidRPr="00F52920">
        <w:rPr>
          <w:rFonts w:ascii="Book Antiqua" w:hAnsi="Book Antiqua" w:cs="Book Antiqua"/>
          <w:i w:val="0"/>
          <w:iCs w:val="0"/>
          <w:color w:val="auto"/>
          <w:sz w:val="22"/>
          <w:szCs w:val="22"/>
        </w:rPr>
        <w:instrText xml:space="preserve"> SEQ Cuadro \* ARABIC </w:instrText>
      </w:r>
      <w:r w:rsidRPr="00555D9F">
        <w:rPr>
          <w:rFonts w:ascii="Book Antiqua" w:hAnsi="Book Antiqua" w:cs="Book Antiqua"/>
          <w:i w:val="0"/>
          <w:iCs w:val="0"/>
          <w:color w:val="auto"/>
          <w:sz w:val="22"/>
          <w:szCs w:val="22"/>
        </w:rPr>
        <w:fldChar w:fldCharType="separate"/>
      </w:r>
      <w:r w:rsidRPr="00555D9F">
        <w:rPr>
          <w:rFonts w:ascii="Book Antiqua" w:hAnsi="Book Antiqua" w:cs="Book Antiqua"/>
          <w:i w:val="0"/>
          <w:iCs w:val="0"/>
          <w:noProof/>
          <w:color w:val="auto"/>
          <w:sz w:val="22"/>
          <w:szCs w:val="22"/>
        </w:rPr>
        <w:t>2</w:t>
      </w:r>
      <w:r w:rsidRPr="00555D9F">
        <w:rPr>
          <w:rFonts w:ascii="Book Antiqua" w:hAnsi="Book Antiqua" w:cs="Book Antiqua"/>
          <w:i w:val="0"/>
          <w:iCs w:val="0"/>
          <w:color w:val="auto"/>
          <w:sz w:val="22"/>
          <w:szCs w:val="22"/>
        </w:rPr>
        <w:fldChar w:fldCharType="end"/>
      </w:r>
      <w:r w:rsidRPr="00D0729E">
        <w:rPr>
          <w:rFonts w:ascii="Book Antiqua" w:hAnsi="Book Antiqua" w:cs="Book Antiqua"/>
          <w:i w:val="0"/>
          <w:iCs w:val="0"/>
          <w:color w:val="auto"/>
          <w:sz w:val="22"/>
          <w:szCs w:val="22"/>
        </w:rPr>
        <w:t xml:space="preserve">. Estructura teórica para el Juzgado Civil, Trabajo y </w:t>
      </w:r>
    </w:p>
    <w:p w14:paraId="6FFF502E" w14:textId="413CB36A" w:rsidR="00CC0D1D" w:rsidRDefault="00CC0D1D" w:rsidP="00CC0D1D">
      <w:pPr>
        <w:pStyle w:val="Descripcin"/>
        <w:spacing w:after="0"/>
        <w:jc w:val="center"/>
        <w:rPr>
          <w:rFonts w:ascii="Book Antiqua" w:hAnsi="Book Antiqua" w:cs="Book Antiqua"/>
          <w:i w:val="0"/>
          <w:iCs w:val="0"/>
          <w:color w:val="auto"/>
          <w:sz w:val="22"/>
          <w:szCs w:val="22"/>
        </w:rPr>
      </w:pPr>
      <w:r w:rsidRPr="00555D9F">
        <w:rPr>
          <w:rFonts w:ascii="Book Antiqua" w:hAnsi="Book Antiqua" w:cs="Book Antiqua"/>
          <w:i w:val="0"/>
          <w:iCs w:val="0"/>
          <w:color w:val="auto"/>
          <w:sz w:val="22"/>
          <w:szCs w:val="22"/>
        </w:rPr>
        <w:t>Familia de Puriscal</w:t>
      </w:r>
      <w:r w:rsidR="006D4095" w:rsidRPr="00555D9F">
        <w:rPr>
          <w:rFonts w:ascii="Book Antiqua" w:hAnsi="Book Antiqua" w:cs="Book Antiqua"/>
          <w:i w:val="0"/>
          <w:iCs w:val="0"/>
          <w:color w:val="auto"/>
          <w:sz w:val="22"/>
          <w:szCs w:val="22"/>
        </w:rPr>
        <w:t xml:space="preserve"> con base en lo indicado en el informe 1382-PLA-MI-2018</w:t>
      </w:r>
    </w:p>
    <w:p w14:paraId="50BBCD16" w14:textId="77777777" w:rsidR="0027619E" w:rsidRPr="0027619E" w:rsidRDefault="0027619E" w:rsidP="0027619E"/>
    <w:tbl>
      <w:tblPr>
        <w:tblW w:w="9120" w:type="dxa"/>
        <w:jc w:val="center"/>
        <w:tblCellMar>
          <w:left w:w="70" w:type="dxa"/>
          <w:right w:w="70" w:type="dxa"/>
        </w:tblCellMar>
        <w:tblLook w:val="04A0" w:firstRow="1" w:lastRow="0" w:firstColumn="1" w:lastColumn="0" w:noHBand="0" w:noVBand="1"/>
      </w:tblPr>
      <w:tblGrid>
        <w:gridCol w:w="3060"/>
        <w:gridCol w:w="2620"/>
        <w:gridCol w:w="3440"/>
      </w:tblGrid>
      <w:tr w:rsidR="006D4095" w:rsidRPr="00F52920" w14:paraId="334E20A7" w14:textId="77777777" w:rsidTr="006D4095">
        <w:trPr>
          <w:trHeight w:val="300"/>
          <w:jc w:val="center"/>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3ECED09" w14:textId="77777777" w:rsidR="006D4095" w:rsidRPr="00F52920" w:rsidRDefault="006D4095" w:rsidP="006D4095">
            <w:pPr>
              <w:spacing w:after="0" w:line="240" w:lineRule="auto"/>
              <w:jc w:val="center"/>
              <w:rPr>
                <w:rFonts w:ascii="Calibri" w:eastAsia="Times New Roman" w:hAnsi="Calibri" w:cs="Calibri"/>
                <w:b/>
                <w:bCs/>
                <w:color w:val="000000"/>
                <w:sz w:val="24"/>
                <w:szCs w:val="24"/>
                <w:lang w:eastAsia="es-CR"/>
              </w:rPr>
            </w:pPr>
            <w:r w:rsidRPr="00F52920">
              <w:rPr>
                <w:rFonts w:ascii="Calibri" w:eastAsia="Times New Roman" w:hAnsi="Calibri" w:cs="Calibri"/>
                <w:b/>
                <w:bCs/>
                <w:color w:val="000000"/>
                <w:sz w:val="24"/>
                <w:szCs w:val="24"/>
                <w:lang w:eastAsia="es-CR"/>
              </w:rPr>
              <w:t>Juzgado Civil, Trabajo y Familia de Puriscal</w:t>
            </w:r>
          </w:p>
        </w:tc>
      </w:tr>
      <w:tr w:rsidR="006D4095" w:rsidRPr="00F52920" w14:paraId="1458E28C" w14:textId="77777777" w:rsidTr="006D4095">
        <w:trPr>
          <w:trHeight w:val="310"/>
          <w:jc w:val="center"/>
        </w:trPr>
        <w:tc>
          <w:tcPr>
            <w:tcW w:w="3060" w:type="dxa"/>
            <w:tcBorders>
              <w:top w:val="nil"/>
              <w:left w:val="double" w:sz="6" w:space="0" w:color="auto"/>
              <w:bottom w:val="double" w:sz="6" w:space="0" w:color="auto"/>
              <w:right w:val="double" w:sz="6" w:space="0" w:color="auto"/>
            </w:tcBorders>
            <w:shd w:val="clear" w:color="000000" w:fill="E2EFDA"/>
            <w:vAlign w:val="center"/>
            <w:hideMark/>
          </w:tcPr>
          <w:p w14:paraId="57476ADA" w14:textId="77777777" w:rsidR="006D4095" w:rsidRPr="00F52920" w:rsidRDefault="006D4095" w:rsidP="006D4095">
            <w:pPr>
              <w:spacing w:after="0" w:line="240" w:lineRule="auto"/>
              <w:jc w:val="center"/>
              <w:rPr>
                <w:rFonts w:ascii="Book Antiqua" w:eastAsia="Times New Roman" w:hAnsi="Book Antiqua" w:cs="Calibri"/>
                <w:b/>
                <w:bCs/>
                <w:color w:val="000000"/>
                <w:lang w:eastAsia="es-CR"/>
              </w:rPr>
            </w:pPr>
            <w:r w:rsidRPr="00F52920">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auto"/>
              <w:right w:val="double" w:sz="6" w:space="0" w:color="000000"/>
            </w:tcBorders>
            <w:shd w:val="clear" w:color="000000" w:fill="E2EFDA"/>
            <w:vAlign w:val="center"/>
            <w:hideMark/>
          </w:tcPr>
          <w:p w14:paraId="69DB1245" w14:textId="77777777" w:rsidR="006D4095" w:rsidRPr="00F52920" w:rsidRDefault="006D4095" w:rsidP="006D4095">
            <w:pPr>
              <w:spacing w:after="0" w:line="240" w:lineRule="auto"/>
              <w:jc w:val="center"/>
              <w:rPr>
                <w:rFonts w:ascii="Book Antiqua" w:eastAsia="Times New Roman" w:hAnsi="Book Antiqua" w:cs="Calibri"/>
                <w:b/>
                <w:bCs/>
                <w:color w:val="000000"/>
                <w:lang w:eastAsia="es-CR"/>
              </w:rPr>
            </w:pPr>
            <w:r w:rsidRPr="00F52920">
              <w:rPr>
                <w:rFonts w:ascii="Book Antiqua" w:eastAsia="Times New Roman" w:hAnsi="Book Antiqua" w:cs="Calibri"/>
                <w:b/>
                <w:bCs/>
                <w:color w:val="000000"/>
                <w:lang w:eastAsia="es-CR"/>
              </w:rPr>
              <w:t>Reparto</w:t>
            </w:r>
          </w:p>
        </w:tc>
      </w:tr>
      <w:tr w:rsidR="006D4095" w:rsidRPr="00F52920" w14:paraId="3355484E" w14:textId="77777777" w:rsidTr="006D4095">
        <w:trPr>
          <w:cantSplit/>
          <w:trHeight w:val="310"/>
          <w:jc w:val="center"/>
        </w:trPr>
        <w:tc>
          <w:tcPr>
            <w:tcW w:w="3060" w:type="dxa"/>
            <w:tcBorders>
              <w:top w:val="nil"/>
              <w:left w:val="single" w:sz="8" w:space="0" w:color="000000"/>
              <w:bottom w:val="single" w:sz="8" w:space="0" w:color="000000"/>
              <w:right w:val="nil"/>
            </w:tcBorders>
            <w:shd w:val="clear" w:color="auto" w:fill="auto"/>
            <w:vAlign w:val="center"/>
            <w:hideMark/>
          </w:tcPr>
          <w:p w14:paraId="30F7C38A" w14:textId="77777777" w:rsidR="006D4095" w:rsidRPr="00F52920"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Juez/a 01</w:t>
            </w:r>
          </w:p>
        </w:tc>
        <w:tc>
          <w:tcPr>
            <w:tcW w:w="2620" w:type="dxa"/>
            <w:tcBorders>
              <w:top w:val="nil"/>
              <w:left w:val="single" w:sz="8" w:space="0" w:color="000000"/>
              <w:bottom w:val="nil"/>
              <w:right w:val="nil"/>
            </w:tcBorders>
            <w:shd w:val="clear" w:color="auto" w:fill="auto"/>
            <w:vAlign w:val="center"/>
            <w:hideMark/>
          </w:tcPr>
          <w:p w14:paraId="2C156531" w14:textId="77777777" w:rsidR="006D4095" w:rsidRPr="00F52920" w:rsidRDefault="006D4095" w:rsidP="006D4095">
            <w:pPr>
              <w:spacing w:after="0" w:line="240" w:lineRule="auto"/>
              <w:jc w:val="center"/>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Juez/a 01</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4BD7DD65" w14:textId="77777777" w:rsidR="006D4095" w:rsidRPr="00F52920"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Técnica/o 01</w:t>
            </w:r>
          </w:p>
        </w:tc>
      </w:tr>
      <w:tr w:rsidR="006D4095" w:rsidRPr="00F52920" w14:paraId="022AEB63" w14:textId="77777777" w:rsidTr="006D4095">
        <w:trPr>
          <w:cantSplit/>
          <w:trHeight w:val="590"/>
          <w:jc w:val="center"/>
        </w:trPr>
        <w:tc>
          <w:tcPr>
            <w:tcW w:w="3060" w:type="dxa"/>
            <w:tcBorders>
              <w:top w:val="nil"/>
              <w:left w:val="single" w:sz="8" w:space="0" w:color="000000"/>
              <w:bottom w:val="single" w:sz="8" w:space="0" w:color="000000"/>
              <w:right w:val="nil"/>
            </w:tcBorders>
            <w:shd w:val="clear" w:color="auto" w:fill="auto"/>
            <w:vAlign w:val="center"/>
            <w:hideMark/>
          </w:tcPr>
          <w:p w14:paraId="69C39F4A" w14:textId="77777777" w:rsidR="006D4095" w:rsidRPr="00F52920"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Juez/a 02</w:t>
            </w:r>
          </w:p>
        </w:tc>
        <w:tc>
          <w:tcPr>
            <w:tcW w:w="2620" w:type="dxa"/>
            <w:tcBorders>
              <w:top w:val="nil"/>
              <w:left w:val="single" w:sz="8" w:space="0" w:color="000000"/>
              <w:bottom w:val="nil"/>
              <w:right w:val="nil"/>
            </w:tcBorders>
            <w:shd w:val="clear" w:color="auto" w:fill="auto"/>
            <w:vAlign w:val="center"/>
            <w:hideMark/>
          </w:tcPr>
          <w:p w14:paraId="10C2DA9D" w14:textId="77777777" w:rsidR="006D4095" w:rsidRPr="00F52920" w:rsidRDefault="006D4095" w:rsidP="006D4095">
            <w:pPr>
              <w:spacing w:after="0" w:line="240" w:lineRule="auto"/>
              <w:jc w:val="center"/>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w:t>
            </w:r>
            <w:r w:rsidRPr="00F52920">
              <w:rPr>
                <w:rFonts w:ascii="Book Antiqua" w:eastAsia="Times New Roman" w:hAnsi="Book Antiqua" w:cs="Calibri"/>
                <w:b/>
                <w:bCs/>
                <w:i/>
                <w:iCs/>
                <w:color w:val="000000"/>
                <w:lang w:eastAsia="es-CR"/>
              </w:rPr>
              <w:t>Violencia Doméstica 100%</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1E496EC3" w14:textId="77777777" w:rsidR="006D4095" w:rsidRPr="00F52920"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Técnica/o 02</w:t>
            </w:r>
          </w:p>
        </w:tc>
      </w:tr>
      <w:tr w:rsidR="006D4095" w:rsidRPr="006D4095" w14:paraId="567DEDC5" w14:textId="77777777" w:rsidTr="006D4095">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4394DF73" w14:textId="77777777" w:rsidR="006D4095" w:rsidRPr="00F52920"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Juez/a 03</w:t>
            </w:r>
          </w:p>
        </w:tc>
        <w:tc>
          <w:tcPr>
            <w:tcW w:w="2620" w:type="dxa"/>
            <w:tcBorders>
              <w:top w:val="nil"/>
              <w:left w:val="single" w:sz="8" w:space="0" w:color="000000"/>
              <w:bottom w:val="nil"/>
              <w:right w:val="nil"/>
            </w:tcBorders>
            <w:shd w:val="clear" w:color="auto" w:fill="auto"/>
            <w:vAlign w:val="center"/>
            <w:hideMark/>
          </w:tcPr>
          <w:p w14:paraId="414D183F" w14:textId="77777777" w:rsidR="006D4095" w:rsidRPr="00F52920" w:rsidRDefault="006D4095" w:rsidP="006D4095">
            <w:pPr>
              <w:spacing w:after="0" w:line="240" w:lineRule="auto"/>
              <w:jc w:val="center"/>
              <w:rPr>
                <w:rFonts w:ascii="Book Antiqua" w:eastAsia="Times New Roman" w:hAnsi="Book Antiqua" w:cs="Calibri"/>
                <w:b/>
                <w:bCs/>
                <w:i/>
                <w:iCs/>
                <w:color w:val="000000"/>
                <w:lang w:eastAsia="es-CR"/>
              </w:rPr>
            </w:pPr>
            <w:r w:rsidRPr="00F52920">
              <w:rPr>
                <w:rFonts w:ascii="Book Antiqua" w:eastAsia="Times New Roman" w:hAnsi="Book Antiqua" w:cs="Calibri"/>
                <w:b/>
                <w:bCs/>
                <w:i/>
                <w:iCs/>
                <w:color w:val="000000"/>
                <w:lang w:eastAsia="es-CR"/>
              </w:rPr>
              <w:t>•Penal Juvenil 100%</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45A7EEB8"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F52920">
              <w:rPr>
                <w:rFonts w:ascii="Book Antiqua" w:eastAsia="Times New Roman" w:hAnsi="Book Antiqua" w:cs="Calibri"/>
                <w:color w:val="000000"/>
                <w:lang w:eastAsia="es-CR"/>
              </w:rPr>
              <w:t>Técnica/o 03</w:t>
            </w:r>
          </w:p>
        </w:tc>
      </w:tr>
      <w:tr w:rsidR="006D4095" w:rsidRPr="006D4095" w14:paraId="4DAB4B2E" w14:textId="77777777" w:rsidTr="00941ECD">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3817921B"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01</w:t>
            </w:r>
          </w:p>
        </w:tc>
        <w:tc>
          <w:tcPr>
            <w:tcW w:w="2620" w:type="dxa"/>
            <w:tcBorders>
              <w:top w:val="nil"/>
              <w:left w:val="single" w:sz="8" w:space="0" w:color="000000"/>
              <w:bottom w:val="single" w:sz="4" w:space="0" w:color="auto"/>
              <w:right w:val="nil"/>
            </w:tcBorders>
            <w:shd w:val="clear" w:color="auto" w:fill="auto"/>
            <w:vAlign w:val="center"/>
            <w:hideMark/>
          </w:tcPr>
          <w:p w14:paraId="7B4CF317" w14:textId="77777777" w:rsidR="006D4095" w:rsidRPr="006D4095" w:rsidRDefault="006D4095" w:rsidP="006D4095">
            <w:pPr>
              <w:spacing w:after="0" w:line="240" w:lineRule="auto"/>
              <w:jc w:val="center"/>
              <w:rPr>
                <w:rFonts w:ascii="Book Antiqua" w:eastAsia="Times New Roman" w:hAnsi="Book Antiqua" w:cs="Calibri"/>
                <w:b/>
                <w:bCs/>
                <w:i/>
                <w:iCs/>
                <w:color w:val="000000"/>
                <w:lang w:eastAsia="es-CR"/>
              </w:rPr>
            </w:pPr>
            <w:r w:rsidRPr="006D4095">
              <w:rPr>
                <w:rFonts w:ascii="Book Antiqua" w:eastAsia="Times New Roman" w:hAnsi="Book Antiqua" w:cs="Calibri"/>
                <w:b/>
                <w:bCs/>
                <w:i/>
                <w:iCs/>
                <w:color w:val="000000"/>
                <w:lang w:eastAsia="es-CR"/>
              </w:rPr>
              <w:t>•Familia 39%</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5216BF07"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04</w:t>
            </w:r>
          </w:p>
        </w:tc>
      </w:tr>
      <w:tr w:rsidR="006D4095" w:rsidRPr="006D4095" w14:paraId="2005D690" w14:textId="77777777" w:rsidTr="00941ECD">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3F70032C"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02</w:t>
            </w:r>
          </w:p>
        </w:tc>
        <w:tc>
          <w:tcPr>
            <w:tcW w:w="2620" w:type="dxa"/>
            <w:tcBorders>
              <w:top w:val="single" w:sz="4" w:space="0" w:color="auto"/>
              <w:left w:val="single" w:sz="8" w:space="0" w:color="000000"/>
              <w:bottom w:val="nil"/>
              <w:right w:val="nil"/>
            </w:tcBorders>
            <w:shd w:val="clear" w:color="auto" w:fill="auto"/>
            <w:vAlign w:val="center"/>
            <w:hideMark/>
          </w:tcPr>
          <w:p w14:paraId="47367232" w14:textId="77777777" w:rsidR="006D4095" w:rsidRPr="006D4095" w:rsidRDefault="006D4095" w:rsidP="006D4095">
            <w:pPr>
              <w:spacing w:after="0" w:line="240" w:lineRule="auto"/>
              <w:jc w:val="center"/>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Juez/a 02</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0EC7BF62"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01</w:t>
            </w:r>
          </w:p>
        </w:tc>
      </w:tr>
      <w:tr w:rsidR="006D4095" w:rsidRPr="006D4095" w14:paraId="76762634" w14:textId="77777777" w:rsidTr="006D4095">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1B05227D"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03</w:t>
            </w:r>
          </w:p>
        </w:tc>
        <w:tc>
          <w:tcPr>
            <w:tcW w:w="2620" w:type="dxa"/>
            <w:tcBorders>
              <w:top w:val="nil"/>
              <w:left w:val="single" w:sz="8" w:space="0" w:color="000000"/>
              <w:bottom w:val="nil"/>
              <w:right w:val="nil"/>
            </w:tcBorders>
            <w:shd w:val="clear" w:color="auto" w:fill="auto"/>
            <w:vAlign w:val="center"/>
            <w:hideMark/>
          </w:tcPr>
          <w:p w14:paraId="2F08D686" w14:textId="77777777" w:rsidR="006D4095" w:rsidRPr="006D4095" w:rsidRDefault="006D4095" w:rsidP="006D4095">
            <w:pPr>
              <w:spacing w:after="0" w:line="240" w:lineRule="auto"/>
              <w:jc w:val="center"/>
              <w:rPr>
                <w:rFonts w:ascii="Book Antiqua" w:eastAsia="Times New Roman" w:hAnsi="Book Antiqua" w:cs="Calibri"/>
                <w:b/>
                <w:bCs/>
                <w:i/>
                <w:iCs/>
                <w:color w:val="000000"/>
                <w:lang w:eastAsia="es-CR"/>
              </w:rPr>
            </w:pPr>
            <w:r w:rsidRPr="006D4095">
              <w:rPr>
                <w:rFonts w:ascii="Book Antiqua" w:eastAsia="Times New Roman" w:hAnsi="Book Antiqua" w:cs="Calibri"/>
                <w:b/>
                <w:bCs/>
                <w:i/>
                <w:iCs/>
                <w:color w:val="000000"/>
                <w:lang w:eastAsia="es-CR"/>
              </w:rPr>
              <w:t>•Laboral 100%</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011AA69B"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02</w:t>
            </w:r>
          </w:p>
        </w:tc>
      </w:tr>
      <w:tr w:rsidR="006D4095" w:rsidRPr="006D4095" w14:paraId="7FF265AF" w14:textId="77777777" w:rsidTr="006D4095">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2DA484F1"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04</w:t>
            </w:r>
          </w:p>
        </w:tc>
        <w:tc>
          <w:tcPr>
            <w:tcW w:w="2620" w:type="dxa"/>
            <w:tcBorders>
              <w:top w:val="nil"/>
              <w:left w:val="single" w:sz="8" w:space="0" w:color="000000"/>
              <w:bottom w:val="nil"/>
              <w:right w:val="nil"/>
            </w:tcBorders>
            <w:shd w:val="clear" w:color="auto" w:fill="auto"/>
            <w:vAlign w:val="center"/>
            <w:hideMark/>
          </w:tcPr>
          <w:p w14:paraId="1B8CCDB9" w14:textId="77777777" w:rsidR="006D4095" w:rsidRPr="006D4095" w:rsidRDefault="006D4095" w:rsidP="006D4095">
            <w:pPr>
              <w:spacing w:after="0" w:line="240" w:lineRule="auto"/>
              <w:jc w:val="center"/>
              <w:rPr>
                <w:rFonts w:ascii="Book Antiqua" w:eastAsia="Times New Roman" w:hAnsi="Book Antiqua" w:cs="Calibri"/>
                <w:b/>
                <w:bCs/>
                <w:i/>
                <w:iCs/>
                <w:color w:val="000000"/>
                <w:lang w:eastAsia="es-CR"/>
              </w:rPr>
            </w:pPr>
            <w:r w:rsidRPr="006D4095">
              <w:rPr>
                <w:rFonts w:ascii="Book Antiqua" w:eastAsia="Times New Roman" w:hAnsi="Book Antiqua" w:cs="Calibri"/>
                <w:b/>
                <w:bCs/>
                <w:i/>
                <w:iCs/>
                <w:color w:val="000000"/>
                <w:lang w:eastAsia="es-CR"/>
              </w:rPr>
              <w:t>•Familia 27%</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03BCE038"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03</w:t>
            </w:r>
          </w:p>
        </w:tc>
      </w:tr>
      <w:tr w:rsidR="006D4095" w:rsidRPr="006D4095" w14:paraId="72B207D8" w14:textId="77777777" w:rsidTr="00941ECD">
        <w:trPr>
          <w:cantSplit/>
          <w:trHeight w:val="300"/>
          <w:jc w:val="center"/>
        </w:trPr>
        <w:tc>
          <w:tcPr>
            <w:tcW w:w="3060" w:type="dxa"/>
            <w:tcBorders>
              <w:top w:val="nil"/>
              <w:left w:val="single" w:sz="8" w:space="0" w:color="000000"/>
              <w:bottom w:val="single" w:sz="8" w:space="0" w:color="000000"/>
              <w:right w:val="nil"/>
            </w:tcBorders>
            <w:shd w:val="clear" w:color="auto" w:fill="auto"/>
            <w:vAlign w:val="center"/>
            <w:hideMark/>
          </w:tcPr>
          <w:p w14:paraId="1133E443"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Coordinador/a</w:t>
            </w:r>
          </w:p>
        </w:tc>
        <w:tc>
          <w:tcPr>
            <w:tcW w:w="2620" w:type="dxa"/>
            <w:tcBorders>
              <w:top w:val="nil"/>
              <w:left w:val="single" w:sz="8" w:space="0" w:color="000000"/>
              <w:bottom w:val="single" w:sz="4" w:space="0" w:color="auto"/>
              <w:right w:val="nil"/>
            </w:tcBorders>
            <w:shd w:val="clear" w:color="auto" w:fill="auto"/>
            <w:vAlign w:val="center"/>
            <w:hideMark/>
          </w:tcPr>
          <w:p w14:paraId="0EC89138" w14:textId="77777777" w:rsidR="006D4095" w:rsidRPr="006D4095" w:rsidRDefault="006D4095" w:rsidP="006D4095">
            <w:pPr>
              <w:spacing w:after="0" w:line="240" w:lineRule="auto"/>
              <w:rPr>
                <w:rFonts w:ascii="Calibri" w:eastAsia="Times New Roman" w:hAnsi="Calibri" w:cs="Calibri"/>
                <w:color w:val="000000"/>
                <w:lang w:eastAsia="es-CR"/>
              </w:rPr>
            </w:pPr>
            <w:r w:rsidRPr="006D4095">
              <w:rPr>
                <w:rFonts w:ascii="Calibri" w:eastAsia="Times New Roman" w:hAnsi="Calibri" w:cs="Calibri"/>
                <w:color w:val="000000"/>
                <w:lang w:eastAsia="es-CR"/>
              </w:rPr>
              <w:t> </w:t>
            </w:r>
          </w:p>
        </w:tc>
        <w:tc>
          <w:tcPr>
            <w:tcW w:w="3440" w:type="dxa"/>
            <w:tcBorders>
              <w:top w:val="nil"/>
              <w:left w:val="single" w:sz="8" w:space="0" w:color="000000"/>
              <w:bottom w:val="single" w:sz="4" w:space="0" w:color="auto"/>
              <w:right w:val="single" w:sz="8" w:space="0" w:color="000000"/>
            </w:tcBorders>
            <w:shd w:val="clear" w:color="auto" w:fill="auto"/>
            <w:vAlign w:val="center"/>
            <w:hideMark/>
          </w:tcPr>
          <w:p w14:paraId="3F77D1A2"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04</w:t>
            </w:r>
          </w:p>
        </w:tc>
      </w:tr>
      <w:tr w:rsidR="006D4095" w:rsidRPr="006D4095" w14:paraId="08D2146C" w14:textId="77777777" w:rsidTr="00941ECD">
        <w:trPr>
          <w:cantSplit/>
          <w:trHeight w:val="590"/>
          <w:jc w:val="center"/>
        </w:trPr>
        <w:tc>
          <w:tcPr>
            <w:tcW w:w="3060" w:type="dxa"/>
            <w:tcBorders>
              <w:top w:val="nil"/>
              <w:left w:val="single" w:sz="8" w:space="0" w:color="000000"/>
              <w:bottom w:val="single" w:sz="8" w:space="0" w:color="000000"/>
              <w:right w:val="nil"/>
            </w:tcBorders>
            <w:shd w:val="clear" w:color="auto" w:fill="auto"/>
            <w:vAlign w:val="center"/>
            <w:hideMark/>
          </w:tcPr>
          <w:p w14:paraId="32E3DB10"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Auxiliar de Servicios Generales</w:t>
            </w:r>
          </w:p>
        </w:tc>
        <w:tc>
          <w:tcPr>
            <w:tcW w:w="2620" w:type="dxa"/>
            <w:tcBorders>
              <w:top w:val="single" w:sz="4" w:space="0" w:color="auto"/>
              <w:left w:val="single" w:sz="8" w:space="0" w:color="000000"/>
              <w:bottom w:val="nil"/>
              <w:right w:val="nil"/>
            </w:tcBorders>
            <w:shd w:val="clear" w:color="auto" w:fill="auto"/>
            <w:vAlign w:val="center"/>
            <w:hideMark/>
          </w:tcPr>
          <w:p w14:paraId="6A57B65F" w14:textId="77777777" w:rsidR="006D4095" w:rsidRPr="006D4095" w:rsidRDefault="006D4095" w:rsidP="006D4095">
            <w:pPr>
              <w:spacing w:after="0" w:line="240" w:lineRule="auto"/>
              <w:jc w:val="center"/>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Juez/a 03</w:t>
            </w:r>
          </w:p>
        </w:tc>
        <w:tc>
          <w:tcPr>
            <w:tcW w:w="344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41FC583E"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01</w:t>
            </w:r>
          </w:p>
        </w:tc>
      </w:tr>
      <w:tr w:rsidR="006D4095" w:rsidRPr="006D4095" w14:paraId="10D09462" w14:textId="77777777" w:rsidTr="00D04E18">
        <w:trPr>
          <w:cantSplit/>
          <w:trHeight w:val="300"/>
          <w:jc w:val="center"/>
        </w:trPr>
        <w:tc>
          <w:tcPr>
            <w:tcW w:w="3060" w:type="dxa"/>
            <w:tcBorders>
              <w:top w:val="nil"/>
              <w:left w:val="single" w:sz="8" w:space="0" w:color="000000"/>
              <w:bottom w:val="nil"/>
              <w:right w:val="nil"/>
            </w:tcBorders>
            <w:shd w:val="clear" w:color="auto" w:fill="auto"/>
            <w:vAlign w:val="center"/>
            <w:hideMark/>
          </w:tcPr>
          <w:p w14:paraId="7E663B29"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 </w:t>
            </w:r>
          </w:p>
        </w:tc>
        <w:tc>
          <w:tcPr>
            <w:tcW w:w="2620" w:type="dxa"/>
            <w:tcBorders>
              <w:top w:val="nil"/>
              <w:left w:val="single" w:sz="8" w:space="0" w:color="000000"/>
              <w:bottom w:val="nil"/>
              <w:right w:val="nil"/>
            </w:tcBorders>
            <w:shd w:val="clear" w:color="auto" w:fill="auto"/>
            <w:vAlign w:val="center"/>
            <w:hideMark/>
          </w:tcPr>
          <w:p w14:paraId="32F8A27C" w14:textId="77777777" w:rsidR="006D4095" w:rsidRPr="006D4095" w:rsidRDefault="006D4095" w:rsidP="006D4095">
            <w:pPr>
              <w:spacing w:after="0" w:line="240" w:lineRule="auto"/>
              <w:jc w:val="center"/>
              <w:rPr>
                <w:rFonts w:ascii="Book Antiqua" w:eastAsia="Times New Roman" w:hAnsi="Book Antiqua" w:cs="Calibri"/>
                <w:b/>
                <w:bCs/>
                <w:i/>
                <w:iCs/>
                <w:color w:val="000000"/>
                <w:lang w:eastAsia="es-CR"/>
              </w:rPr>
            </w:pPr>
            <w:r w:rsidRPr="006D4095">
              <w:rPr>
                <w:rFonts w:ascii="Book Antiqua" w:eastAsia="Times New Roman" w:hAnsi="Book Antiqua" w:cs="Calibri"/>
                <w:b/>
                <w:bCs/>
                <w:i/>
                <w:iCs/>
                <w:color w:val="000000"/>
                <w:lang w:eastAsia="es-CR"/>
              </w:rPr>
              <w:t>•Civil 100%</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077E3C01"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02</w:t>
            </w:r>
          </w:p>
        </w:tc>
      </w:tr>
      <w:tr w:rsidR="006D4095" w:rsidRPr="006D4095" w14:paraId="13612F41" w14:textId="77777777" w:rsidTr="00D04E18">
        <w:trPr>
          <w:cantSplit/>
          <w:trHeight w:val="300"/>
          <w:jc w:val="center"/>
        </w:trPr>
        <w:tc>
          <w:tcPr>
            <w:tcW w:w="3060" w:type="dxa"/>
            <w:tcBorders>
              <w:top w:val="nil"/>
              <w:left w:val="single" w:sz="8" w:space="0" w:color="000000"/>
              <w:bottom w:val="nil"/>
              <w:right w:val="nil"/>
            </w:tcBorders>
            <w:shd w:val="clear" w:color="auto" w:fill="auto"/>
            <w:vAlign w:val="center"/>
            <w:hideMark/>
          </w:tcPr>
          <w:p w14:paraId="2CD938E9"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 </w:t>
            </w:r>
          </w:p>
        </w:tc>
        <w:tc>
          <w:tcPr>
            <w:tcW w:w="2620" w:type="dxa"/>
            <w:tcBorders>
              <w:top w:val="nil"/>
              <w:left w:val="single" w:sz="8" w:space="0" w:color="000000"/>
              <w:bottom w:val="nil"/>
              <w:right w:val="nil"/>
            </w:tcBorders>
            <w:shd w:val="clear" w:color="auto" w:fill="auto"/>
            <w:vAlign w:val="center"/>
            <w:hideMark/>
          </w:tcPr>
          <w:p w14:paraId="24691D29" w14:textId="77777777" w:rsidR="006D4095" w:rsidRPr="006D4095" w:rsidRDefault="006D4095" w:rsidP="006D4095">
            <w:pPr>
              <w:spacing w:after="0" w:line="240" w:lineRule="auto"/>
              <w:jc w:val="center"/>
              <w:rPr>
                <w:rFonts w:ascii="Book Antiqua" w:eastAsia="Times New Roman" w:hAnsi="Book Antiqua" w:cs="Calibri"/>
                <w:b/>
                <w:bCs/>
                <w:i/>
                <w:iCs/>
                <w:color w:val="000000"/>
                <w:lang w:eastAsia="es-CR"/>
              </w:rPr>
            </w:pPr>
            <w:r w:rsidRPr="006D4095">
              <w:rPr>
                <w:rFonts w:ascii="Book Antiqua" w:eastAsia="Times New Roman" w:hAnsi="Book Antiqua" w:cs="Calibri"/>
                <w:b/>
                <w:bCs/>
                <w:i/>
                <w:iCs/>
                <w:color w:val="000000"/>
                <w:lang w:eastAsia="es-CR"/>
              </w:rPr>
              <w:t>•Familia 34%</w:t>
            </w:r>
          </w:p>
        </w:tc>
        <w:tc>
          <w:tcPr>
            <w:tcW w:w="3440" w:type="dxa"/>
            <w:tcBorders>
              <w:top w:val="nil"/>
              <w:left w:val="single" w:sz="8" w:space="0" w:color="000000"/>
              <w:bottom w:val="single" w:sz="8" w:space="0" w:color="000000"/>
              <w:right w:val="single" w:sz="8" w:space="0" w:color="000000"/>
            </w:tcBorders>
            <w:shd w:val="clear" w:color="auto" w:fill="auto"/>
            <w:vAlign w:val="center"/>
            <w:hideMark/>
          </w:tcPr>
          <w:p w14:paraId="6F90718D"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03</w:t>
            </w:r>
          </w:p>
        </w:tc>
      </w:tr>
      <w:tr w:rsidR="006D4095" w:rsidRPr="006D4095" w14:paraId="17FAF227" w14:textId="77777777" w:rsidTr="00D04E18">
        <w:trPr>
          <w:cantSplit/>
          <w:trHeight w:val="300"/>
          <w:jc w:val="center"/>
        </w:trPr>
        <w:tc>
          <w:tcPr>
            <w:tcW w:w="3060" w:type="dxa"/>
            <w:tcBorders>
              <w:top w:val="nil"/>
              <w:left w:val="single" w:sz="8" w:space="0" w:color="000000"/>
              <w:bottom w:val="double" w:sz="6" w:space="0" w:color="000000"/>
              <w:right w:val="nil"/>
            </w:tcBorders>
            <w:shd w:val="clear" w:color="auto" w:fill="auto"/>
            <w:vAlign w:val="center"/>
            <w:hideMark/>
          </w:tcPr>
          <w:p w14:paraId="125E7C00"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 </w:t>
            </w:r>
          </w:p>
        </w:tc>
        <w:tc>
          <w:tcPr>
            <w:tcW w:w="2620" w:type="dxa"/>
            <w:tcBorders>
              <w:top w:val="nil"/>
              <w:left w:val="single" w:sz="8" w:space="0" w:color="000000"/>
              <w:bottom w:val="double" w:sz="6" w:space="0" w:color="000000"/>
              <w:right w:val="nil"/>
            </w:tcBorders>
            <w:shd w:val="clear" w:color="auto" w:fill="auto"/>
            <w:vAlign w:val="center"/>
            <w:hideMark/>
          </w:tcPr>
          <w:p w14:paraId="4DC7C5FE" w14:textId="77777777" w:rsidR="006D4095" w:rsidRPr="006D4095" w:rsidRDefault="006D4095" w:rsidP="006D4095">
            <w:pPr>
              <w:spacing w:after="0" w:line="240" w:lineRule="auto"/>
              <w:rPr>
                <w:rFonts w:ascii="Calibri" w:eastAsia="Times New Roman" w:hAnsi="Calibri" w:cs="Calibri"/>
                <w:color w:val="000000"/>
                <w:lang w:eastAsia="es-CR"/>
              </w:rPr>
            </w:pPr>
            <w:r w:rsidRPr="006D4095">
              <w:rPr>
                <w:rFonts w:ascii="Calibri" w:eastAsia="Times New Roman" w:hAnsi="Calibri" w:cs="Calibri"/>
                <w:color w:val="000000"/>
                <w:lang w:eastAsia="es-CR"/>
              </w:rPr>
              <w:t> </w:t>
            </w:r>
          </w:p>
        </w:tc>
        <w:tc>
          <w:tcPr>
            <w:tcW w:w="3440" w:type="dxa"/>
            <w:tcBorders>
              <w:top w:val="nil"/>
              <w:left w:val="single" w:sz="8" w:space="0" w:color="000000"/>
              <w:bottom w:val="double" w:sz="6" w:space="0" w:color="000000"/>
              <w:right w:val="single" w:sz="8" w:space="0" w:color="000000"/>
            </w:tcBorders>
            <w:shd w:val="clear" w:color="auto" w:fill="auto"/>
            <w:vAlign w:val="center"/>
            <w:hideMark/>
          </w:tcPr>
          <w:p w14:paraId="040391BF" w14:textId="77777777" w:rsidR="006D4095" w:rsidRPr="006D4095" w:rsidRDefault="006D4095" w:rsidP="006D4095">
            <w:pPr>
              <w:spacing w:after="0" w:line="240" w:lineRule="auto"/>
              <w:rPr>
                <w:rFonts w:ascii="Book Antiqua" w:eastAsia="Times New Roman" w:hAnsi="Book Antiqua" w:cs="Calibri"/>
                <w:color w:val="000000"/>
                <w:lang w:eastAsia="es-CR"/>
              </w:rPr>
            </w:pPr>
            <w:r w:rsidRPr="006D4095">
              <w:rPr>
                <w:rFonts w:ascii="Book Antiqua" w:eastAsia="Times New Roman" w:hAnsi="Book Antiqua" w:cs="Calibri"/>
                <w:color w:val="000000"/>
                <w:lang w:eastAsia="es-CR"/>
              </w:rPr>
              <w:t>Técnica/o 04</w:t>
            </w:r>
          </w:p>
        </w:tc>
      </w:tr>
      <w:tr w:rsidR="006D4095" w:rsidRPr="006D4095" w14:paraId="5B5AE867" w14:textId="77777777" w:rsidTr="00D04E18">
        <w:trPr>
          <w:cantSplit/>
          <w:trHeight w:val="29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11288AA0"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Observaciones:</w:t>
            </w:r>
          </w:p>
        </w:tc>
      </w:tr>
      <w:tr w:rsidR="006D4095" w:rsidRPr="006D4095" w14:paraId="1657289A" w14:textId="77777777" w:rsidTr="00D04E18">
        <w:trPr>
          <w:trHeight w:val="29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49928DCF"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•Este despacho no contará con recurso adicional para el 2019.</w:t>
            </w:r>
          </w:p>
        </w:tc>
      </w:tr>
      <w:tr w:rsidR="006D4095" w:rsidRPr="006D4095" w14:paraId="01353891" w14:textId="77777777" w:rsidTr="00D04E18">
        <w:trPr>
          <w:trHeight w:val="29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28BD4CBA"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•Cuatro personas Técnicas Judiciales tramitan todas las materias</w:t>
            </w:r>
          </w:p>
        </w:tc>
      </w:tr>
      <w:tr w:rsidR="006D4095" w:rsidRPr="006D4095" w14:paraId="1734E16A" w14:textId="77777777" w:rsidTr="00D04E18">
        <w:trPr>
          <w:trHeight w:val="58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71C7C09B"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•Cuentan con una persona Auxiliar de Servicios Generales que colabora con la manifestación y funciones propias del puesto</w:t>
            </w:r>
          </w:p>
        </w:tc>
      </w:tr>
      <w:tr w:rsidR="006D4095" w:rsidRPr="006D4095" w14:paraId="55B30F71" w14:textId="77777777" w:rsidTr="00D04E18">
        <w:trPr>
          <w:trHeight w:val="29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62B85C1F"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Personal Juzgador tramita de la siguiente manera:</w:t>
            </w:r>
          </w:p>
        </w:tc>
      </w:tr>
      <w:tr w:rsidR="006D4095" w:rsidRPr="006D4095" w14:paraId="0CADF343" w14:textId="77777777" w:rsidTr="00D04E18">
        <w:trPr>
          <w:cantSplit/>
          <w:trHeight w:val="58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51643765"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 xml:space="preserve">  • Juez/a 1: Materia Violencia Doméstica. 100% y Familia 39% (proceso Divorcio o separación judicial por mutuo acuerdo)</w:t>
            </w:r>
          </w:p>
        </w:tc>
      </w:tr>
      <w:tr w:rsidR="006D4095" w:rsidRPr="006D4095" w14:paraId="02F5BAE4" w14:textId="77777777" w:rsidTr="00D04E18">
        <w:trPr>
          <w:cantSplit/>
          <w:trHeight w:val="290"/>
          <w:jc w:val="center"/>
        </w:trPr>
        <w:tc>
          <w:tcPr>
            <w:tcW w:w="9120" w:type="dxa"/>
            <w:gridSpan w:val="3"/>
            <w:tcBorders>
              <w:top w:val="nil"/>
              <w:left w:val="single" w:sz="8" w:space="0" w:color="000000"/>
              <w:bottom w:val="nil"/>
              <w:right w:val="single" w:sz="8" w:space="0" w:color="000000"/>
            </w:tcBorders>
            <w:shd w:val="clear" w:color="auto" w:fill="auto"/>
            <w:vAlign w:val="center"/>
            <w:hideMark/>
          </w:tcPr>
          <w:p w14:paraId="085A1574"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 xml:space="preserve">  •Juez/a 2: Materia Laboral 100% y Familia 27%</w:t>
            </w:r>
          </w:p>
        </w:tc>
      </w:tr>
      <w:tr w:rsidR="006D4095" w:rsidRPr="006D4095" w14:paraId="742328B2" w14:textId="77777777" w:rsidTr="00D04E18">
        <w:trPr>
          <w:cantSplit/>
          <w:trHeight w:val="300"/>
          <w:jc w:val="center"/>
        </w:trPr>
        <w:tc>
          <w:tcPr>
            <w:tcW w:w="9120" w:type="dxa"/>
            <w:gridSpan w:val="3"/>
            <w:tcBorders>
              <w:top w:val="nil"/>
              <w:left w:val="single" w:sz="8" w:space="0" w:color="000000"/>
              <w:bottom w:val="single" w:sz="8" w:space="0" w:color="000000"/>
              <w:right w:val="single" w:sz="8" w:space="0" w:color="000000"/>
            </w:tcBorders>
            <w:shd w:val="clear" w:color="auto" w:fill="auto"/>
            <w:vAlign w:val="center"/>
            <w:hideMark/>
          </w:tcPr>
          <w:p w14:paraId="280F75B3" w14:textId="77777777" w:rsidR="006D4095" w:rsidRPr="006D4095" w:rsidRDefault="006D4095" w:rsidP="006D4095">
            <w:pPr>
              <w:spacing w:after="0" w:line="240" w:lineRule="auto"/>
              <w:rPr>
                <w:rFonts w:ascii="Book Antiqua" w:eastAsia="Times New Roman" w:hAnsi="Book Antiqua" w:cs="Calibri"/>
                <w:i/>
                <w:iCs/>
                <w:color w:val="000000"/>
                <w:lang w:eastAsia="es-CR"/>
              </w:rPr>
            </w:pPr>
            <w:r w:rsidRPr="006D4095">
              <w:rPr>
                <w:rFonts w:ascii="Book Antiqua" w:eastAsia="Times New Roman" w:hAnsi="Book Antiqua" w:cs="Calibri"/>
                <w:i/>
                <w:iCs/>
                <w:color w:val="000000"/>
                <w:lang w:eastAsia="es-CR"/>
              </w:rPr>
              <w:t xml:space="preserve">  •Juez/a 3: Materia Civil 100% y Familia 34% (Procesos a fines con la materia Civil)</w:t>
            </w:r>
          </w:p>
        </w:tc>
      </w:tr>
    </w:tbl>
    <w:p w14:paraId="6422C4BE" w14:textId="3E0CF5C1" w:rsidR="006D4095" w:rsidRDefault="006D4095" w:rsidP="006D4095">
      <w:pPr>
        <w:spacing w:after="0" w:line="240" w:lineRule="auto"/>
        <w:contextualSpacing/>
        <w:jc w:val="both"/>
        <w:rPr>
          <w:rFonts w:ascii="Book Antiqua" w:hAnsi="Book Antiqua" w:cs="Book Antiqua"/>
          <w:i/>
          <w:iCs/>
          <w:sz w:val="24"/>
          <w:szCs w:val="24"/>
        </w:rPr>
      </w:pPr>
      <w:r w:rsidRPr="006D4095">
        <w:rPr>
          <w:rFonts w:ascii="Book Antiqua" w:hAnsi="Book Antiqua" w:cs="Book Antiqua"/>
          <w:b/>
          <w:bCs/>
          <w:i/>
          <w:iCs/>
        </w:rPr>
        <w:t xml:space="preserve">Fuente: </w:t>
      </w:r>
      <w:r w:rsidRPr="006D4095">
        <w:rPr>
          <w:rFonts w:ascii="Book Antiqua" w:hAnsi="Book Antiqua" w:cs="Book Antiqua"/>
          <w:i/>
          <w:iCs/>
        </w:rPr>
        <w:t>Informe 1</w:t>
      </w:r>
      <w:r>
        <w:rPr>
          <w:rFonts w:ascii="Book Antiqua" w:hAnsi="Book Antiqua" w:cs="Book Antiqua"/>
          <w:i/>
          <w:iCs/>
        </w:rPr>
        <w:t>382</w:t>
      </w:r>
      <w:r w:rsidRPr="006D4095">
        <w:rPr>
          <w:rFonts w:ascii="Book Antiqua" w:hAnsi="Book Antiqua" w:cs="Book Antiqua"/>
          <w:i/>
          <w:iCs/>
        </w:rPr>
        <w:t>-PLA-201</w:t>
      </w:r>
      <w:r>
        <w:rPr>
          <w:rFonts w:ascii="Book Antiqua" w:hAnsi="Book Antiqua" w:cs="Book Antiqua"/>
          <w:i/>
          <w:iCs/>
        </w:rPr>
        <w:t>8</w:t>
      </w:r>
      <w:r w:rsidRPr="006D4095">
        <w:rPr>
          <w:rFonts w:ascii="Book Antiqua" w:hAnsi="Book Antiqua" w:cs="Book Antiqua"/>
          <w:i/>
          <w:iCs/>
        </w:rPr>
        <w:t xml:space="preserve"> “</w:t>
      </w:r>
      <w:r>
        <w:rPr>
          <w:rFonts w:ascii="Book Antiqua" w:hAnsi="Book Antiqua" w:cs="Book Antiqua"/>
          <w:i/>
          <w:iCs/>
          <w:sz w:val="24"/>
          <w:szCs w:val="24"/>
        </w:rPr>
        <w:t>C</w:t>
      </w:r>
      <w:r w:rsidRPr="006D4095">
        <w:rPr>
          <w:rFonts w:ascii="Book Antiqua" w:hAnsi="Book Antiqua" w:cs="Book Antiqua"/>
          <w:i/>
          <w:iCs/>
          <w:sz w:val="24"/>
          <w:szCs w:val="24"/>
        </w:rPr>
        <w:t>ambios de competencia en materia Civil y modificación en las estructuras de trabajo, con el ingreso de personal juzgador o personal técnico judicial”</w:t>
      </w:r>
      <w:r>
        <w:rPr>
          <w:rFonts w:ascii="Book Antiqua" w:hAnsi="Book Antiqua" w:cs="Book Antiqua"/>
          <w:i/>
          <w:iCs/>
          <w:sz w:val="24"/>
          <w:szCs w:val="24"/>
        </w:rPr>
        <w:t>.</w:t>
      </w:r>
    </w:p>
    <w:p w14:paraId="123CC276" w14:textId="77777777" w:rsidR="0095720F" w:rsidRPr="006D4095" w:rsidRDefault="0095720F" w:rsidP="006D4095">
      <w:pPr>
        <w:spacing w:after="0" w:line="240" w:lineRule="auto"/>
        <w:contextualSpacing/>
        <w:jc w:val="both"/>
        <w:rPr>
          <w:rFonts w:ascii="Book Antiqua" w:hAnsi="Book Antiqua" w:cs="Book Antiqua"/>
          <w:i/>
          <w:iCs/>
        </w:rPr>
      </w:pPr>
    </w:p>
    <w:p w14:paraId="06745C58" w14:textId="4FB7AE31" w:rsidR="002B0982" w:rsidRDefault="002B0982" w:rsidP="006D4095">
      <w:pPr>
        <w:pStyle w:val="Prrafodelista"/>
        <w:spacing w:line="240" w:lineRule="auto"/>
        <w:ind w:left="-142"/>
        <w:jc w:val="both"/>
        <w:rPr>
          <w:rFonts w:ascii="Book Antiqua" w:hAnsi="Book Antiqua" w:cs="Book Antiqua"/>
          <w:sz w:val="24"/>
          <w:szCs w:val="24"/>
        </w:rPr>
      </w:pPr>
    </w:p>
    <w:p w14:paraId="54A2688A" w14:textId="77777777" w:rsidR="0027619E" w:rsidRDefault="0027619E" w:rsidP="006D4095">
      <w:pPr>
        <w:pStyle w:val="Prrafodelista"/>
        <w:spacing w:line="240" w:lineRule="auto"/>
        <w:ind w:left="-142"/>
        <w:jc w:val="both"/>
        <w:rPr>
          <w:rFonts w:ascii="Book Antiqua" w:hAnsi="Book Antiqua" w:cs="Book Antiqua"/>
          <w:sz w:val="24"/>
          <w:szCs w:val="24"/>
        </w:rPr>
      </w:pPr>
    </w:p>
    <w:p w14:paraId="6657B2EA" w14:textId="499DC927" w:rsidR="002B0982" w:rsidRDefault="00FC4259" w:rsidP="006D4095">
      <w:pPr>
        <w:pStyle w:val="Prrafodelista"/>
        <w:spacing w:line="240" w:lineRule="auto"/>
        <w:ind w:left="-142"/>
        <w:jc w:val="both"/>
        <w:rPr>
          <w:rFonts w:ascii="Book Antiqua" w:hAnsi="Book Antiqua" w:cs="Book Antiqua"/>
          <w:sz w:val="24"/>
          <w:szCs w:val="24"/>
        </w:rPr>
      </w:pPr>
      <w:r>
        <w:rPr>
          <w:rFonts w:ascii="Book Antiqua" w:hAnsi="Book Antiqua" w:cs="Book Antiqua"/>
          <w:sz w:val="24"/>
          <w:szCs w:val="24"/>
        </w:rPr>
        <w:lastRenderedPageBreak/>
        <w:t xml:space="preserve">Sin embargo, como se indicó líneas arriba, al no estar de acuerdo el despacho en la distribución de la materia de Familia, </w:t>
      </w:r>
      <w:r w:rsidR="00955186">
        <w:rPr>
          <w:rFonts w:ascii="Book Antiqua" w:hAnsi="Book Antiqua" w:cs="Book Antiqua"/>
          <w:sz w:val="24"/>
          <w:szCs w:val="24"/>
        </w:rPr>
        <w:t xml:space="preserve">solicitaron </w:t>
      </w:r>
      <w:r w:rsidR="001B0168">
        <w:rPr>
          <w:rFonts w:ascii="Book Antiqua" w:hAnsi="Book Antiqua" w:cs="Book Antiqua"/>
          <w:sz w:val="24"/>
          <w:szCs w:val="24"/>
        </w:rPr>
        <w:t xml:space="preserve">a la Dirección de Planificación </w:t>
      </w:r>
      <w:r w:rsidR="00955186">
        <w:rPr>
          <w:rFonts w:ascii="Book Antiqua" w:hAnsi="Book Antiqua" w:cs="Book Antiqua"/>
          <w:sz w:val="24"/>
          <w:szCs w:val="24"/>
        </w:rPr>
        <w:t>una reunión con el fin de presentar una propuesta para repart</w:t>
      </w:r>
      <w:r w:rsidR="003D32F2">
        <w:rPr>
          <w:rFonts w:ascii="Book Antiqua" w:hAnsi="Book Antiqua" w:cs="Book Antiqua"/>
          <w:sz w:val="24"/>
          <w:szCs w:val="24"/>
        </w:rPr>
        <w:t xml:space="preserve">ir otra materia; </w:t>
      </w:r>
      <w:r w:rsidR="002B0982" w:rsidRPr="002B0982">
        <w:rPr>
          <w:rFonts w:ascii="Book Antiqua" w:hAnsi="Book Antiqua" w:cs="Book Antiqua"/>
          <w:sz w:val="24"/>
          <w:szCs w:val="24"/>
        </w:rPr>
        <w:t xml:space="preserve">por lo que </w:t>
      </w:r>
      <w:r w:rsidR="00FD5FC1">
        <w:rPr>
          <w:rFonts w:ascii="Book Antiqua" w:hAnsi="Book Antiqua" w:cs="Book Antiqua"/>
          <w:sz w:val="24"/>
          <w:szCs w:val="24"/>
        </w:rPr>
        <w:t xml:space="preserve">el </w:t>
      </w:r>
      <w:r w:rsidR="002B0982" w:rsidRPr="002B0982">
        <w:rPr>
          <w:rFonts w:ascii="Book Antiqua" w:hAnsi="Book Antiqua" w:cs="Book Antiqua"/>
          <w:sz w:val="24"/>
          <w:szCs w:val="24"/>
        </w:rPr>
        <w:t xml:space="preserve">30 de setiembre de 2019, con personal del Despacho, </w:t>
      </w:r>
      <w:r w:rsidR="009E6CC0" w:rsidRPr="009E6CC0">
        <w:rPr>
          <w:rFonts w:ascii="Book Antiqua" w:hAnsi="Book Antiqua" w:cs="Book Antiqua"/>
          <w:sz w:val="24"/>
          <w:szCs w:val="24"/>
        </w:rPr>
        <w:t xml:space="preserve">la Gestora de Laboral, </w:t>
      </w:r>
      <w:r w:rsidR="002B0982" w:rsidRPr="002B0982">
        <w:rPr>
          <w:rFonts w:ascii="Book Antiqua" w:hAnsi="Book Antiqua" w:cs="Book Antiqua"/>
          <w:sz w:val="24"/>
          <w:szCs w:val="24"/>
        </w:rPr>
        <w:t xml:space="preserve">representantes de la Comisión de Familia, del Centro de Apoyo, Coordinación y Mejoramiento de la Función Jurisdiccional, </w:t>
      </w:r>
      <w:r w:rsidR="00813741">
        <w:rPr>
          <w:rFonts w:ascii="Book Antiqua" w:hAnsi="Book Antiqua" w:cs="Book Antiqua"/>
          <w:sz w:val="24"/>
          <w:szCs w:val="24"/>
        </w:rPr>
        <w:t xml:space="preserve">de </w:t>
      </w:r>
      <w:r w:rsidR="002B0982" w:rsidRPr="002B0982">
        <w:rPr>
          <w:rFonts w:ascii="Book Antiqua" w:hAnsi="Book Antiqua" w:cs="Book Antiqua"/>
          <w:sz w:val="24"/>
          <w:szCs w:val="24"/>
        </w:rPr>
        <w:t>la Administración de Tribunales del Primer Circuito Judicial de San José y de la Dirección de Planificación, se acordó repartir la materia de Violencia Doméstica</w:t>
      </w:r>
      <w:r w:rsidR="00402E92" w:rsidRPr="00402E92">
        <w:t xml:space="preserve"> </w:t>
      </w:r>
      <w:r w:rsidR="00402E92" w:rsidRPr="00402E92">
        <w:rPr>
          <w:rFonts w:ascii="Book Antiqua" w:hAnsi="Book Antiqua" w:cs="Book Antiqua"/>
          <w:sz w:val="24"/>
          <w:szCs w:val="24"/>
        </w:rPr>
        <w:t>(ver apéndice 5).</w:t>
      </w:r>
    </w:p>
    <w:p w14:paraId="453AC5FE" w14:textId="7ACA7F88" w:rsidR="00375FF1" w:rsidRDefault="00375FF1" w:rsidP="006D4095">
      <w:pPr>
        <w:pStyle w:val="Prrafodelista"/>
        <w:spacing w:line="240" w:lineRule="auto"/>
        <w:ind w:left="-142"/>
        <w:jc w:val="both"/>
        <w:rPr>
          <w:rFonts w:ascii="Book Antiqua" w:hAnsi="Book Antiqua" w:cs="Book Antiqua"/>
          <w:sz w:val="24"/>
          <w:szCs w:val="24"/>
        </w:rPr>
      </w:pPr>
    </w:p>
    <w:p w14:paraId="458B7194" w14:textId="44F8BF60" w:rsidR="00375FF1" w:rsidRDefault="00375FF1" w:rsidP="006D4095">
      <w:pPr>
        <w:pStyle w:val="Prrafodelista"/>
        <w:spacing w:line="240" w:lineRule="auto"/>
        <w:ind w:left="-142"/>
        <w:jc w:val="both"/>
        <w:rPr>
          <w:rFonts w:ascii="Book Antiqua" w:hAnsi="Book Antiqua" w:cs="Book Antiqua"/>
          <w:sz w:val="24"/>
          <w:szCs w:val="24"/>
        </w:rPr>
      </w:pPr>
      <w:r>
        <w:rPr>
          <w:rFonts w:ascii="Book Antiqua" w:hAnsi="Book Antiqua" w:cs="Book Antiqua"/>
          <w:sz w:val="24"/>
          <w:szCs w:val="24"/>
        </w:rPr>
        <w:t xml:space="preserve">A continuación, se muestra la </w:t>
      </w:r>
      <w:r w:rsidR="000E7657">
        <w:rPr>
          <w:rFonts w:ascii="Book Antiqua" w:hAnsi="Book Antiqua" w:cs="Book Antiqua"/>
          <w:sz w:val="24"/>
          <w:szCs w:val="24"/>
        </w:rPr>
        <w:t xml:space="preserve">estructura </w:t>
      </w:r>
      <w:r>
        <w:rPr>
          <w:rFonts w:ascii="Book Antiqua" w:hAnsi="Book Antiqua" w:cs="Book Antiqua"/>
          <w:sz w:val="24"/>
          <w:szCs w:val="24"/>
        </w:rPr>
        <w:t>propuesta</w:t>
      </w:r>
      <w:r w:rsidR="00B43524">
        <w:rPr>
          <w:rFonts w:ascii="Book Antiqua" w:hAnsi="Book Antiqua" w:cs="Book Antiqua"/>
          <w:sz w:val="24"/>
          <w:szCs w:val="24"/>
        </w:rPr>
        <w:t xml:space="preserve"> en dicha reunión del </w:t>
      </w:r>
      <w:r w:rsidR="00AB2864">
        <w:rPr>
          <w:rFonts w:ascii="Book Antiqua" w:hAnsi="Book Antiqua" w:cs="Book Antiqua"/>
          <w:sz w:val="24"/>
          <w:szCs w:val="24"/>
        </w:rPr>
        <w:t>30 de setiembre de 2019:</w:t>
      </w:r>
    </w:p>
    <w:p w14:paraId="583051A4" w14:textId="25A21BA3" w:rsidR="00AB2864" w:rsidRDefault="00AB2864" w:rsidP="006D4095">
      <w:pPr>
        <w:pStyle w:val="Prrafodelista"/>
        <w:spacing w:line="240" w:lineRule="auto"/>
        <w:ind w:left="-142"/>
        <w:jc w:val="both"/>
        <w:rPr>
          <w:rFonts w:ascii="Book Antiqua" w:hAnsi="Book Antiqua" w:cs="Book Antiqua"/>
          <w:sz w:val="24"/>
          <w:szCs w:val="24"/>
        </w:rPr>
      </w:pPr>
    </w:p>
    <w:p w14:paraId="37EAADD0" w14:textId="77777777" w:rsidR="00D838DA" w:rsidRDefault="000E7657" w:rsidP="00DA7FE5">
      <w:pPr>
        <w:pStyle w:val="Prrafodelista"/>
        <w:spacing w:after="0" w:line="240" w:lineRule="auto"/>
        <w:ind w:left="0"/>
        <w:jc w:val="center"/>
        <w:rPr>
          <w:rFonts w:ascii="Book Antiqua" w:hAnsi="Book Antiqua" w:cs="Book Antiqua"/>
          <w:sz w:val="24"/>
          <w:szCs w:val="24"/>
        </w:rPr>
      </w:pPr>
      <w:r w:rsidRPr="002F4546">
        <w:rPr>
          <w:rFonts w:ascii="Book Antiqua" w:hAnsi="Book Antiqua" w:cs="Book Antiqua"/>
          <w:sz w:val="24"/>
          <w:szCs w:val="24"/>
        </w:rPr>
        <w:t xml:space="preserve">Estructura de tramitación propuesta </w:t>
      </w:r>
      <w:r w:rsidR="00DA7FE5">
        <w:rPr>
          <w:rFonts w:ascii="Book Antiqua" w:hAnsi="Book Antiqua" w:cs="Book Antiqua"/>
          <w:sz w:val="24"/>
          <w:szCs w:val="24"/>
        </w:rPr>
        <w:t xml:space="preserve">por el </w:t>
      </w:r>
      <w:r w:rsidRPr="002F4546">
        <w:rPr>
          <w:rFonts w:ascii="Book Antiqua" w:hAnsi="Book Antiqua" w:cs="Book Antiqua"/>
          <w:sz w:val="24"/>
          <w:szCs w:val="24"/>
        </w:rPr>
        <w:t xml:space="preserve">Juzgado </w:t>
      </w:r>
      <w:r>
        <w:rPr>
          <w:rFonts w:ascii="Book Antiqua" w:hAnsi="Book Antiqua" w:cs="Book Antiqua"/>
          <w:sz w:val="24"/>
          <w:szCs w:val="24"/>
        </w:rPr>
        <w:t xml:space="preserve">Civil, </w:t>
      </w:r>
    </w:p>
    <w:p w14:paraId="2E81F9F8" w14:textId="75914EB2" w:rsidR="000E7657" w:rsidRDefault="000E7657" w:rsidP="00DA7FE5">
      <w:pPr>
        <w:pStyle w:val="Prrafodelista"/>
        <w:spacing w:after="0" w:line="240" w:lineRule="auto"/>
        <w:ind w:left="0"/>
        <w:jc w:val="center"/>
        <w:rPr>
          <w:rFonts w:ascii="Book Antiqua" w:hAnsi="Book Antiqua" w:cs="Book Antiqua"/>
          <w:sz w:val="24"/>
          <w:szCs w:val="24"/>
        </w:rPr>
      </w:pPr>
      <w:r>
        <w:rPr>
          <w:rFonts w:ascii="Book Antiqua" w:hAnsi="Book Antiqua" w:cs="Book Antiqua"/>
          <w:sz w:val="24"/>
          <w:szCs w:val="24"/>
        </w:rPr>
        <w:t xml:space="preserve">Trabajo y Familia </w:t>
      </w:r>
      <w:r w:rsidRPr="002F4546">
        <w:rPr>
          <w:rFonts w:ascii="Book Antiqua" w:hAnsi="Book Antiqua" w:cs="Book Antiqua"/>
          <w:sz w:val="24"/>
          <w:szCs w:val="24"/>
        </w:rPr>
        <w:t>de P</w:t>
      </w:r>
      <w:r>
        <w:rPr>
          <w:rFonts w:ascii="Book Antiqua" w:hAnsi="Book Antiqua" w:cs="Book Antiqua"/>
          <w:sz w:val="24"/>
          <w:szCs w:val="24"/>
        </w:rPr>
        <w:t>uriscal</w:t>
      </w:r>
      <w:r w:rsidR="00DA7FE5">
        <w:rPr>
          <w:rFonts w:ascii="Book Antiqua" w:hAnsi="Book Antiqua" w:cs="Book Antiqua"/>
          <w:sz w:val="24"/>
          <w:szCs w:val="24"/>
        </w:rPr>
        <w:t xml:space="preserve">, </w:t>
      </w:r>
      <w:r w:rsidR="00DA7FE5" w:rsidRPr="00DA7FE5">
        <w:rPr>
          <w:rFonts w:ascii="Book Antiqua" w:hAnsi="Book Antiqua" w:cs="Book Antiqua"/>
          <w:sz w:val="24"/>
          <w:szCs w:val="24"/>
        </w:rPr>
        <w:t>276-PLA-MI-MNTA-2019</w:t>
      </w:r>
    </w:p>
    <w:p w14:paraId="6284F753" w14:textId="77777777" w:rsidR="0027619E" w:rsidRDefault="0027619E" w:rsidP="00DA7FE5">
      <w:pPr>
        <w:pStyle w:val="Prrafodelista"/>
        <w:spacing w:after="0" w:line="240" w:lineRule="auto"/>
        <w:ind w:left="0"/>
        <w:jc w:val="center"/>
        <w:rPr>
          <w:rFonts w:ascii="Book Antiqua" w:hAnsi="Book Antiqua" w:cs="Book Antiqua"/>
          <w:sz w:val="24"/>
          <w:szCs w:val="24"/>
        </w:rPr>
      </w:pPr>
    </w:p>
    <w:tbl>
      <w:tblPr>
        <w:tblW w:w="4534" w:type="dxa"/>
        <w:jc w:val="center"/>
        <w:tblCellMar>
          <w:left w:w="70" w:type="dxa"/>
          <w:right w:w="70" w:type="dxa"/>
        </w:tblCellMar>
        <w:tblLook w:val="04A0" w:firstRow="1" w:lastRow="0" w:firstColumn="1" w:lastColumn="0" w:noHBand="0" w:noVBand="1"/>
      </w:tblPr>
      <w:tblGrid>
        <w:gridCol w:w="4534"/>
      </w:tblGrid>
      <w:tr w:rsidR="00AB2864" w:rsidRPr="00AB2864" w14:paraId="00684156" w14:textId="77777777" w:rsidTr="00F52920">
        <w:trPr>
          <w:trHeight w:val="20"/>
          <w:jc w:val="center"/>
        </w:trPr>
        <w:tc>
          <w:tcPr>
            <w:tcW w:w="4534" w:type="dxa"/>
            <w:tcBorders>
              <w:top w:val="double" w:sz="6" w:space="0" w:color="44546A"/>
              <w:left w:val="double" w:sz="6" w:space="0" w:color="44546A"/>
              <w:bottom w:val="double" w:sz="6" w:space="0" w:color="44546A"/>
              <w:right w:val="double" w:sz="6" w:space="0" w:color="44546A"/>
            </w:tcBorders>
            <w:shd w:val="clear" w:color="000000" w:fill="4472C4"/>
            <w:noWrap/>
            <w:vAlign w:val="center"/>
            <w:hideMark/>
          </w:tcPr>
          <w:p w14:paraId="7948FEEA" w14:textId="77777777" w:rsidR="00AB2864" w:rsidRPr="00AB2864" w:rsidRDefault="00AB2864" w:rsidP="00AB2864">
            <w:pPr>
              <w:spacing w:after="0" w:line="240" w:lineRule="auto"/>
              <w:jc w:val="center"/>
              <w:rPr>
                <w:rFonts w:ascii="Book Antiqua" w:eastAsia="Times New Roman" w:hAnsi="Book Antiqua" w:cs="Times New Roman"/>
                <w:b/>
                <w:bCs/>
                <w:color w:val="FFFFFF"/>
                <w:sz w:val="20"/>
                <w:szCs w:val="20"/>
                <w:lang w:eastAsia="es-CR"/>
              </w:rPr>
            </w:pPr>
            <w:r w:rsidRPr="00AB2864">
              <w:rPr>
                <w:rFonts w:ascii="Book Antiqua" w:eastAsia="Times New Roman" w:hAnsi="Book Antiqua" w:cs="Times New Roman"/>
                <w:b/>
                <w:bCs/>
                <w:color w:val="FFFFFF"/>
                <w:sz w:val="20"/>
                <w:szCs w:val="20"/>
                <w:lang w:eastAsia="es-CR"/>
              </w:rPr>
              <w:t>Personal Juzgador</w:t>
            </w:r>
          </w:p>
        </w:tc>
      </w:tr>
      <w:tr w:rsidR="00AB2864" w:rsidRPr="00AB2864" w14:paraId="071FFC13"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3A9F2A21" w14:textId="77777777" w:rsidR="00AB2864" w:rsidRPr="00AB2864" w:rsidRDefault="00AB2864" w:rsidP="00AB2864">
            <w:pPr>
              <w:spacing w:after="0" w:line="240" w:lineRule="auto"/>
              <w:jc w:val="center"/>
              <w:rPr>
                <w:rFonts w:ascii="Book Antiqua" w:eastAsia="Times New Roman" w:hAnsi="Book Antiqua" w:cs="Times New Roman"/>
                <w:b/>
                <w:bCs/>
                <w:color w:val="000000"/>
                <w:sz w:val="20"/>
                <w:szCs w:val="20"/>
                <w:lang w:eastAsia="es-CR"/>
              </w:rPr>
            </w:pPr>
            <w:r w:rsidRPr="00AB2864">
              <w:rPr>
                <w:rFonts w:ascii="Book Antiqua" w:eastAsia="Times New Roman" w:hAnsi="Book Antiqua" w:cs="Times New Roman"/>
                <w:b/>
                <w:bCs/>
                <w:color w:val="000000"/>
                <w:sz w:val="20"/>
                <w:szCs w:val="20"/>
                <w:lang w:eastAsia="es-CR"/>
              </w:rPr>
              <w:t>Persona Juzgadora 01</w:t>
            </w:r>
          </w:p>
        </w:tc>
      </w:tr>
      <w:tr w:rsidR="00AB2864" w:rsidRPr="00AB2864" w14:paraId="7858CB68"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71161CB9" w14:textId="77777777" w:rsidR="00AB2864" w:rsidRPr="00AB2864" w:rsidRDefault="00AB2864" w:rsidP="00AB2864">
            <w:pPr>
              <w:spacing w:after="0" w:line="240" w:lineRule="auto"/>
              <w:ind w:firstLineChars="100" w:firstLine="200"/>
              <w:rPr>
                <w:rFonts w:ascii="Book Antiqua" w:eastAsia="Times New Roman" w:hAnsi="Book Antiqua" w:cs="Times New Roman"/>
                <w:color w:val="000000"/>
                <w:sz w:val="20"/>
                <w:szCs w:val="20"/>
                <w:lang w:eastAsia="es-CR"/>
              </w:rPr>
            </w:pPr>
            <w:r w:rsidRPr="00AB2864">
              <w:rPr>
                <w:rFonts w:ascii="Book Antiqua" w:eastAsia="Times New Roman" w:hAnsi="Book Antiqua" w:cs="Times New Roman"/>
                <w:color w:val="000000"/>
                <w:sz w:val="20"/>
                <w:szCs w:val="20"/>
                <w:lang w:eastAsia="es-CR"/>
              </w:rPr>
              <w:t>•</w:t>
            </w:r>
            <w:r w:rsidRPr="00AB2864">
              <w:rPr>
                <w:rFonts w:ascii="Book Antiqua" w:eastAsia="Times New Roman" w:hAnsi="Book Antiqua" w:cs="Times New Roman"/>
                <w:i/>
                <w:iCs/>
                <w:color w:val="000000"/>
                <w:sz w:val="20"/>
                <w:szCs w:val="20"/>
                <w:lang w:eastAsia="es-CR"/>
              </w:rPr>
              <w:t>Familia 100%</w:t>
            </w:r>
          </w:p>
        </w:tc>
      </w:tr>
      <w:tr w:rsidR="00AB2864" w:rsidRPr="00AB2864" w14:paraId="31E4A955"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01804BB2"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•Penal Juvenil 100%</w:t>
            </w:r>
          </w:p>
        </w:tc>
      </w:tr>
      <w:tr w:rsidR="00AB2864" w:rsidRPr="00AB2864" w14:paraId="511760C5" w14:textId="77777777" w:rsidTr="00F52920">
        <w:trPr>
          <w:trHeight w:val="20"/>
          <w:jc w:val="center"/>
        </w:trPr>
        <w:tc>
          <w:tcPr>
            <w:tcW w:w="4534" w:type="dxa"/>
            <w:tcBorders>
              <w:top w:val="nil"/>
              <w:left w:val="double" w:sz="6" w:space="0" w:color="44546A"/>
              <w:bottom w:val="double" w:sz="6" w:space="0" w:color="44546A"/>
              <w:right w:val="double" w:sz="6" w:space="0" w:color="44546A"/>
            </w:tcBorders>
            <w:shd w:val="clear" w:color="auto" w:fill="auto"/>
            <w:vAlign w:val="center"/>
            <w:hideMark/>
          </w:tcPr>
          <w:p w14:paraId="2C40E82A"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•Violencia Doméstica 33%</w:t>
            </w:r>
          </w:p>
        </w:tc>
      </w:tr>
      <w:tr w:rsidR="00AB2864" w:rsidRPr="00AB2864" w14:paraId="532C9F73"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08E84F08" w14:textId="77777777" w:rsidR="00AB2864" w:rsidRPr="00AB2864" w:rsidRDefault="00AB2864" w:rsidP="00AB2864">
            <w:pPr>
              <w:spacing w:after="0" w:line="240" w:lineRule="auto"/>
              <w:jc w:val="center"/>
              <w:rPr>
                <w:rFonts w:ascii="Book Antiqua" w:eastAsia="Times New Roman" w:hAnsi="Book Antiqua" w:cs="Times New Roman"/>
                <w:b/>
                <w:bCs/>
                <w:color w:val="000000"/>
                <w:sz w:val="20"/>
                <w:szCs w:val="20"/>
                <w:lang w:eastAsia="es-CR"/>
              </w:rPr>
            </w:pPr>
            <w:r w:rsidRPr="00AB2864">
              <w:rPr>
                <w:rFonts w:ascii="Book Antiqua" w:eastAsia="Times New Roman" w:hAnsi="Book Antiqua" w:cs="Times New Roman"/>
                <w:b/>
                <w:bCs/>
                <w:color w:val="000000"/>
                <w:sz w:val="20"/>
                <w:szCs w:val="20"/>
                <w:lang w:eastAsia="es-CR"/>
              </w:rPr>
              <w:t>Persona Juzgadora 2</w:t>
            </w:r>
          </w:p>
        </w:tc>
      </w:tr>
      <w:tr w:rsidR="00AB2864" w:rsidRPr="00AB2864" w14:paraId="4F7BD5F6"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71EDEBCC"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•Trabajo 100%</w:t>
            </w:r>
          </w:p>
        </w:tc>
      </w:tr>
      <w:tr w:rsidR="00AB2864" w:rsidRPr="00AB2864" w14:paraId="1F9DDA57" w14:textId="77777777" w:rsidTr="00F52920">
        <w:trPr>
          <w:trHeight w:val="20"/>
          <w:jc w:val="center"/>
        </w:trPr>
        <w:tc>
          <w:tcPr>
            <w:tcW w:w="4534" w:type="dxa"/>
            <w:tcBorders>
              <w:top w:val="nil"/>
              <w:left w:val="double" w:sz="6" w:space="0" w:color="44546A"/>
              <w:bottom w:val="double" w:sz="6" w:space="0" w:color="44546A"/>
              <w:right w:val="double" w:sz="6" w:space="0" w:color="44546A"/>
            </w:tcBorders>
            <w:shd w:val="clear" w:color="auto" w:fill="auto"/>
            <w:vAlign w:val="center"/>
            <w:hideMark/>
          </w:tcPr>
          <w:p w14:paraId="5CCC2B16"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•Violencia Doméstica 33%</w:t>
            </w:r>
          </w:p>
        </w:tc>
      </w:tr>
      <w:tr w:rsidR="00AB2864" w:rsidRPr="00AB2864" w14:paraId="47E10FBB"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05CDEBF0" w14:textId="77777777" w:rsidR="00AB2864" w:rsidRPr="00AB2864" w:rsidRDefault="00AB2864" w:rsidP="00AB2864">
            <w:pPr>
              <w:spacing w:after="0" w:line="240" w:lineRule="auto"/>
              <w:jc w:val="center"/>
              <w:rPr>
                <w:rFonts w:ascii="Book Antiqua" w:eastAsia="Times New Roman" w:hAnsi="Book Antiqua" w:cs="Times New Roman"/>
                <w:b/>
                <w:bCs/>
                <w:color w:val="000000"/>
                <w:sz w:val="20"/>
                <w:szCs w:val="20"/>
                <w:lang w:eastAsia="es-CR"/>
              </w:rPr>
            </w:pPr>
            <w:r w:rsidRPr="00AB2864">
              <w:rPr>
                <w:rFonts w:ascii="Book Antiqua" w:eastAsia="Times New Roman" w:hAnsi="Book Antiqua" w:cs="Times New Roman"/>
                <w:b/>
                <w:bCs/>
                <w:color w:val="000000"/>
                <w:sz w:val="20"/>
                <w:szCs w:val="20"/>
                <w:lang w:eastAsia="es-CR"/>
              </w:rPr>
              <w:t>Persona Juzgadora 3</w:t>
            </w:r>
          </w:p>
        </w:tc>
      </w:tr>
      <w:tr w:rsidR="00AB2864" w:rsidRPr="00AB2864" w14:paraId="55C5267E" w14:textId="77777777" w:rsidTr="00F52920">
        <w:trPr>
          <w:trHeight w:val="20"/>
          <w:jc w:val="center"/>
        </w:trPr>
        <w:tc>
          <w:tcPr>
            <w:tcW w:w="4534" w:type="dxa"/>
            <w:tcBorders>
              <w:top w:val="nil"/>
              <w:left w:val="double" w:sz="6" w:space="0" w:color="44546A"/>
              <w:bottom w:val="nil"/>
              <w:right w:val="double" w:sz="6" w:space="0" w:color="44546A"/>
            </w:tcBorders>
            <w:shd w:val="clear" w:color="auto" w:fill="auto"/>
            <w:vAlign w:val="center"/>
            <w:hideMark/>
          </w:tcPr>
          <w:p w14:paraId="202565F5"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•Civil 100%</w:t>
            </w:r>
          </w:p>
        </w:tc>
      </w:tr>
      <w:tr w:rsidR="00AB2864" w:rsidRPr="00AB2864" w14:paraId="6D14BD60" w14:textId="77777777" w:rsidTr="00F52920">
        <w:trPr>
          <w:trHeight w:val="20"/>
          <w:jc w:val="center"/>
        </w:trPr>
        <w:tc>
          <w:tcPr>
            <w:tcW w:w="4534" w:type="dxa"/>
            <w:tcBorders>
              <w:top w:val="nil"/>
              <w:left w:val="double" w:sz="6" w:space="0" w:color="44546A"/>
              <w:bottom w:val="double" w:sz="6" w:space="0" w:color="44546A"/>
              <w:right w:val="double" w:sz="6" w:space="0" w:color="44546A"/>
            </w:tcBorders>
            <w:shd w:val="clear" w:color="auto" w:fill="auto"/>
            <w:vAlign w:val="center"/>
            <w:hideMark/>
          </w:tcPr>
          <w:p w14:paraId="07629C59" w14:textId="77777777" w:rsidR="00AB2864" w:rsidRPr="00AB2864" w:rsidRDefault="00AB2864" w:rsidP="00AB2864">
            <w:pPr>
              <w:spacing w:after="0" w:line="240" w:lineRule="auto"/>
              <w:ind w:firstLineChars="100" w:firstLine="200"/>
              <w:rPr>
                <w:rFonts w:ascii="Book Antiqua" w:eastAsia="Times New Roman" w:hAnsi="Book Antiqua" w:cs="Times New Roman"/>
                <w:i/>
                <w:iCs/>
                <w:color w:val="000000"/>
                <w:sz w:val="20"/>
                <w:szCs w:val="20"/>
                <w:lang w:eastAsia="es-CR"/>
              </w:rPr>
            </w:pPr>
            <w:r w:rsidRPr="00AB2864">
              <w:rPr>
                <w:rFonts w:ascii="Book Antiqua" w:eastAsia="Times New Roman" w:hAnsi="Book Antiqua" w:cs="Times New Roman"/>
                <w:i/>
                <w:iCs/>
                <w:color w:val="000000"/>
                <w:sz w:val="20"/>
                <w:szCs w:val="20"/>
                <w:lang w:eastAsia="es-CR"/>
              </w:rPr>
              <w:t>•Violencia Doméstica 33%</w:t>
            </w:r>
          </w:p>
        </w:tc>
      </w:tr>
    </w:tbl>
    <w:p w14:paraId="5F1E86DA" w14:textId="3503186B" w:rsidR="00AB2864" w:rsidRDefault="00F2664B" w:rsidP="006D4095">
      <w:pPr>
        <w:pStyle w:val="Prrafodelista"/>
        <w:spacing w:line="240" w:lineRule="auto"/>
        <w:ind w:left="-142"/>
        <w:jc w:val="both"/>
        <w:rPr>
          <w:rFonts w:ascii="Book Antiqua" w:hAnsi="Book Antiqua" w:cs="Book Antiqua"/>
          <w:sz w:val="24"/>
          <w:szCs w:val="24"/>
        </w:rPr>
      </w:pPr>
      <w:r>
        <w:rPr>
          <w:rFonts w:ascii="Book Antiqua" w:hAnsi="Book Antiqua" w:cs="Book Antiqua"/>
          <w:sz w:val="24"/>
          <w:szCs w:val="24"/>
        </w:rPr>
        <w:t xml:space="preserve">                                    </w:t>
      </w:r>
      <w:r w:rsidR="00251CC4">
        <w:rPr>
          <w:rFonts w:ascii="Book Antiqua" w:hAnsi="Book Antiqua" w:cs="Book Antiqua"/>
          <w:sz w:val="24"/>
          <w:szCs w:val="24"/>
        </w:rPr>
        <w:t xml:space="preserve">  </w:t>
      </w:r>
      <w:r w:rsidR="00C44FBA" w:rsidRPr="00251CC4">
        <w:rPr>
          <w:rFonts w:ascii="Book Antiqua" w:hAnsi="Book Antiqua" w:cs="Book Antiqua"/>
          <w:b/>
          <w:bCs/>
        </w:rPr>
        <w:t>Fuente:</w:t>
      </w:r>
      <w:r w:rsidR="00C44FBA" w:rsidRPr="00251CC4">
        <w:rPr>
          <w:rFonts w:ascii="Book Antiqua" w:hAnsi="Book Antiqua" w:cs="Book Antiqua"/>
        </w:rPr>
        <w:t xml:space="preserve"> Minuta</w:t>
      </w:r>
      <w:r w:rsidRPr="00251CC4">
        <w:rPr>
          <w:rFonts w:ascii="Book Antiqua" w:hAnsi="Book Antiqua" w:cs="Book Antiqua"/>
        </w:rPr>
        <w:t xml:space="preserve"> 276-PLA-MI-MNTA-2019</w:t>
      </w:r>
      <w:r w:rsidR="00251CC4">
        <w:rPr>
          <w:rFonts w:ascii="Book Antiqua" w:hAnsi="Book Antiqua" w:cs="Book Antiqua"/>
        </w:rPr>
        <w:t>.</w:t>
      </w:r>
    </w:p>
    <w:p w14:paraId="61451882" w14:textId="32CA0FC4" w:rsidR="00CC0D1D" w:rsidRDefault="00CC0D1D" w:rsidP="007952D1">
      <w:pPr>
        <w:pStyle w:val="Prrafodelista"/>
        <w:spacing w:line="240" w:lineRule="auto"/>
        <w:jc w:val="both"/>
        <w:rPr>
          <w:rFonts w:ascii="Book Antiqua" w:hAnsi="Book Antiqua" w:cs="Book Antiqua"/>
          <w:sz w:val="24"/>
          <w:szCs w:val="24"/>
        </w:rPr>
      </w:pPr>
    </w:p>
    <w:p w14:paraId="05DBF4C9" w14:textId="128C029C" w:rsidR="002B0982" w:rsidRDefault="00410D4C" w:rsidP="00F52920">
      <w:pPr>
        <w:spacing w:line="240" w:lineRule="auto"/>
        <w:jc w:val="both"/>
        <w:rPr>
          <w:rFonts w:ascii="Book Antiqua" w:hAnsi="Book Antiqua" w:cs="Book Antiqua"/>
          <w:sz w:val="24"/>
          <w:szCs w:val="24"/>
        </w:rPr>
      </w:pPr>
      <w:r w:rsidRPr="00F52920">
        <w:rPr>
          <w:rFonts w:ascii="Book Antiqua" w:hAnsi="Book Antiqua" w:cs="Book Antiqua"/>
          <w:sz w:val="24"/>
          <w:szCs w:val="24"/>
        </w:rPr>
        <w:t>Además</w:t>
      </w:r>
      <w:r w:rsidR="008C5AD2">
        <w:rPr>
          <w:rFonts w:ascii="Book Antiqua" w:hAnsi="Book Antiqua" w:cs="Book Antiqua"/>
          <w:sz w:val="24"/>
          <w:szCs w:val="24"/>
        </w:rPr>
        <w:t>,</w:t>
      </w:r>
      <w:r w:rsidRPr="00F52920">
        <w:rPr>
          <w:rFonts w:ascii="Book Antiqua" w:hAnsi="Book Antiqua" w:cs="Book Antiqua"/>
          <w:sz w:val="24"/>
          <w:szCs w:val="24"/>
        </w:rPr>
        <w:t xml:space="preserve"> entre los acuerdos de la minuta se </w:t>
      </w:r>
      <w:r w:rsidR="008C5AD2">
        <w:rPr>
          <w:rFonts w:ascii="Book Antiqua" w:hAnsi="Book Antiqua" w:cs="Book Antiqua"/>
          <w:sz w:val="24"/>
          <w:szCs w:val="24"/>
        </w:rPr>
        <w:t>establece</w:t>
      </w:r>
      <w:r w:rsidR="00D04E18">
        <w:rPr>
          <w:rFonts w:ascii="Book Antiqua" w:hAnsi="Book Antiqua" w:cs="Book Antiqua"/>
          <w:sz w:val="24"/>
          <w:szCs w:val="24"/>
        </w:rPr>
        <w:t>:</w:t>
      </w:r>
      <w:r w:rsidR="008C5AD2">
        <w:rPr>
          <w:rFonts w:ascii="Book Antiqua" w:hAnsi="Book Antiqua" w:cs="Book Antiqua"/>
          <w:sz w:val="24"/>
          <w:szCs w:val="24"/>
        </w:rPr>
        <w:t xml:space="preserve"> </w:t>
      </w:r>
    </w:p>
    <w:p w14:paraId="204CDC3D" w14:textId="1617D877" w:rsidR="00D04E18" w:rsidRPr="00F52920" w:rsidRDefault="00D04E18" w:rsidP="00F52920">
      <w:pPr>
        <w:spacing w:line="240" w:lineRule="auto"/>
        <w:jc w:val="both"/>
        <w:rPr>
          <w:rFonts w:ascii="Book Antiqua" w:hAnsi="Book Antiqua" w:cs="Book Antiqua"/>
          <w:sz w:val="24"/>
          <w:szCs w:val="24"/>
        </w:rPr>
      </w:pPr>
      <w:r>
        <w:rPr>
          <w:rFonts w:ascii="Book Antiqua" w:hAnsi="Book Antiqua" w:cs="Book Antiqua"/>
          <w:sz w:val="24"/>
          <w:szCs w:val="24"/>
        </w:rPr>
        <w:t>“</w:t>
      </w:r>
    </w:p>
    <w:p w14:paraId="3694D2A2" w14:textId="2BD80F18" w:rsidR="007B79E1" w:rsidRPr="00F52920" w:rsidRDefault="007B79E1" w:rsidP="00F52920">
      <w:pPr>
        <w:numPr>
          <w:ilvl w:val="0"/>
          <w:numId w:val="22"/>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t>La minuta se enviará a revisión por parte de los participantes y posteriormente se enviará la versión final de la minuta.</w:t>
      </w:r>
    </w:p>
    <w:p w14:paraId="5937025C" w14:textId="244B81A6" w:rsidR="007B79E1" w:rsidRPr="00F52920" w:rsidRDefault="007B79E1" w:rsidP="00F52920">
      <w:pPr>
        <w:numPr>
          <w:ilvl w:val="0"/>
          <w:numId w:val="23"/>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t xml:space="preserve">Las personas juzgadoras no tienen inconveniente alguno con trabajar bajo la propuesta realizada por ellos. </w:t>
      </w:r>
    </w:p>
    <w:p w14:paraId="2E62576B" w14:textId="77777777" w:rsidR="007B79E1" w:rsidRPr="00F52920" w:rsidRDefault="007B79E1" w:rsidP="00F52920">
      <w:pPr>
        <w:numPr>
          <w:ilvl w:val="0"/>
          <w:numId w:val="24"/>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t>Las personas juzgadoras están de acuerdo con la propuesta.</w:t>
      </w:r>
    </w:p>
    <w:p w14:paraId="2A72FA02" w14:textId="77777777" w:rsidR="007B79E1" w:rsidRPr="00F52920" w:rsidRDefault="007B79E1" w:rsidP="00F52920">
      <w:pPr>
        <w:numPr>
          <w:ilvl w:val="0"/>
          <w:numId w:val="25"/>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t>Se valorará por parte de la Dirección de Planificación la asignación de un porcentaje menor de la materia de Violencia Doméstica a la persona juzgadora 1.</w:t>
      </w:r>
    </w:p>
    <w:p w14:paraId="1F06C89E" w14:textId="77777777" w:rsidR="007B79E1" w:rsidRPr="00F52920" w:rsidRDefault="007B79E1" w:rsidP="00F52920">
      <w:pPr>
        <w:numPr>
          <w:ilvl w:val="0"/>
          <w:numId w:val="26"/>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lastRenderedPageBreak/>
        <w:t xml:space="preserve">La Dirección de Planificación realizará un análisis de los casos entrados en la materia de Pensiones Alimentarias, provenientes como recursos en apelación. </w:t>
      </w:r>
    </w:p>
    <w:p w14:paraId="5B7D5128" w14:textId="1AC7D899" w:rsidR="002B0982" w:rsidRPr="00F52920" w:rsidRDefault="007B79E1" w:rsidP="00F52920">
      <w:pPr>
        <w:numPr>
          <w:ilvl w:val="0"/>
          <w:numId w:val="27"/>
        </w:numPr>
        <w:spacing w:before="100" w:beforeAutospacing="1" w:after="100" w:afterAutospacing="1" w:line="240" w:lineRule="auto"/>
        <w:ind w:right="616" w:firstLine="131"/>
        <w:jc w:val="both"/>
        <w:rPr>
          <w:rFonts w:ascii="Book Antiqua" w:eastAsia="Times New Roman" w:hAnsi="Book Antiqua" w:cs="Segoe UI"/>
          <w:i/>
          <w:iCs/>
          <w:sz w:val="24"/>
          <w:szCs w:val="24"/>
          <w:lang w:eastAsia="es-CR"/>
        </w:rPr>
      </w:pPr>
      <w:r w:rsidRPr="00F52920">
        <w:rPr>
          <w:rFonts w:ascii="Book Antiqua" w:eastAsia="Times New Roman" w:hAnsi="Book Antiqua" w:cs="Segoe UI"/>
          <w:i/>
          <w:iCs/>
          <w:sz w:val="24"/>
          <w:szCs w:val="24"/>
          <w:lang w:eastAsia="es-CR"/>
        </w:rPr>
        <w:t>El despacho deberá realizar la revisión del Rol de Disponibilidad.</w:t>
      </w:r>
      <w:r w:rsidRPr="00F52920">
        <w:rPr>
          <w:rFonts w:ascii="Book Antiqua" w:hAnsi="Book Antiqua" w:cs="Book Antiqua"/>
          <w:i/>
          <w:iCs/>
          <w:sz w:val="24"/>
          <w:szCs w:val="24"/>
        </w:rPr>
        <w:t>”</w:t>
      </w:r>
      <w:r w:rsidR="00D04E18">
        <w:rPr>
          <w:rFonts w:ascii="Book Antiqua" w:hAnsi="Book Antiqua" w:cs="Book Antiqua"/>
          <w:i/>
          <w:iCs/>
          <w:sz w:val="24"/>
          <w:szCs w:val="24"/>
        </w:rPr>
        <w:t>.</w:t>
      </w:r>
    </w:p>
    <w:p w14:paraId="7E2A0731" w14:textId="7D06A4A5" w:rsidR="000D30F5" w:rsidRDefault="000D30F5" w:rsidP="00766193">
      <w:pPr>
        <w:pStyle w:val="Ttulo1"/>
      </w:pPr>
      <w:r>
        <w:t>Estructura de trabajo propuesta</w:t>
      </w:r>
    </w:p>
    <w:p w14:paraId="6AF3CE7E" w14:textId="77777777" w:rsidR="00A1763F" w:rsidRDefault="00A1763F" w:rsidP="00A1763F">
      <w:pPr>
        <w:spacing w:line="240" w:lineRule="auto"/>
        <w:jc w:val="both"/>
        <w:rPr>
          <w:rFonts w:ascii="Book Antiqua" w:hAnsi="Book Antiqua" w:cs="Book Antiqua"/>
          <w:sz w:val="24"/>
          <w:szCs w:val="24"/>
        </w:rPr>
      </w:pPr>
    </w:p>
    <w:p w14:paraId="40E43BDE" w14:textId="5FCFB898" w:rsidR="00444515" w:rsidRDefault="00444515" w:rsidP="00A1763F">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855F40">
        <w:rPr>
          <w:rFonts w:ascii="Book Antiqua" w:hAnsi="Book Antiqua" w:cs="Book Antiqua"/>
          <w:sz w:val="24"/>
          <w:szCs w:val="24"/>
        </w:rPr>
        <w:t>,</w:t>
      </w:r>
      <w:r w:rsidR="0083192F">
        <w:rPr>
          <w:rFonts w:ascii="Book Antiqua" w:hAnsi="Book Antiqua" w:cs="Book Antiqua"/>
          <w:sz w:val="24"/>
          <w:szCs w:val="24"/>
        </w:rPr>
        <w:t xml:space="preserve"> </w:t>
      </w:r>
      <w:r w:rsidR="00A1763F">
        <w:rPr>
          <w:rFonts w:ascii="Book Antiqua" w:hAnsi="Book Antiqua" w:cs="Book Antiqua"/>
          <w:sz w:val="24"/>
          <w:szCs w:val="24"/>
        </w:rPr>
        <w:t>d</w:t>
      </w:r>
      <w:r w:rsidR="00A1763F" w:rsidRPr="00A1763F">
        <w:rPr>
          <w:rFonts w:ascii="Book Antiqua" w:hAnsi="Book Antiqua" w:cs="Book Antiqua"/>
          <w:sz w:val="24"/>
          <w:szCs w:val="24"/>
        </w:rPr>
        <w:t xml:space="preserve">e la reunión sostenida el 30 de setiembre de 2019 </w:t>
      </w:r>
      <w:r w:rsidR="00A1763F">
        <w:rPr>
          <w:rFonts w:ascii="Book Antiqua" w:hAnsi="Book Antiqua" w:cs="Book Antiqua"/>
          <w:sz w:val="24"/>
          <w:szCs w:val="24"/>
        </w:rPr>
        <w:t xml:space="preserve">y </w:t>
      </w:r>
      <w:r w:rsidR="005553F7">
        <w:rPr>
          <w:rFonts w:ascii="Book Antiqua" w:hAnsi="Book Antiqua" w:cs="Book Antiqua"/>
          <w:sz w:val="24"/>
          <w:szCs w:val="24"/>
        </w:rPr>
        <w:t xml:space="preserve">en línea con el informe </w:t>
      </w:r>
      <w:r w:rsidR="008933E7">
        <w:rPr>
          <w:rFonts w:ascii="Book Antiqua" w:hAnsi="Book Antiqua" w:cs="Book Antiqua"/>
          <w:sz w:val="24"/>
          <w:szCs w:val="24"/>
        </w:rPr>
        <w:t xml:space="preserve">preliminar </w:t>
      </w:r>
      <w:r w:rsidR="005553F7">
        <w:rPr>
          <w:rFonts w:ascii="Book Antiqua" w:hAnsi="Book Antiqua" w:cs="Book Antiqua"/>
          <w:sz w:val="24"/>
          <w:szCs w:val="24"/>
        </w:rPr>
        <w:t xml:space="preserve">de </w:t>
      </w:r>
      <w:r w:rsidR="005553F7" w:rsidRPr="005553F7">
        <w:rPr>
          <w:rFonts w:ascii="Book Antiqua" w:hAnsi="Book Antiqua" w:cs="Book Antiqua"/>
          <w:sz w:val="24"/>
          <w:szCs w:val="24"/>
        </w:rPr>
        <w:t>“Estructuras de Trabajo de los Juzgados Civiles y Trabajo y Juzgados Mixtos; en el marco del Nuevo Código Procesal Civil”</w:t>
      </w:r>
      <w:r w:rsidR="00A1763F">
        <w:rPr>
          <w:rFonts w:ascii="Book Antiqua" w:hAnsi="Book Antiqua" w:cs="Book Antiqua"/>
          <w:sz w:val="24"/>
          <w:szCs w:val="24"/>
        </w:rPr>
        <w:t xml:space="preserve">, se estable que la </w:t>
      </w:r>
      <w:r w:rsidR="00A1763F" w:rsidRPr="00A1763F">
        <w:rPr>
          <w:rFonts w:ascii="Book Antiqua" w:hAnsi="Book Antiqua" w:cs="Book Antiqua"/>
          <w:sz w:val="24"/>
          <w:szCs w:val="24"/>
        </w:rPr>
        <w:t xml:space="preserve">materia </w:t>
      </w:r>
      <w:r w:rsidR="00A1763F">
        <w:rPr>
          <w:rFonts w:ascii="Book Antiqua" w:hAnsi="Book Antiqua" w:cs="Book Antiqua"/>
          <w:sz w:val="24"/>
          <w:szCs w:val="24"/>
        </w:rPr>
        <w:t xml:space="preserve">a distribuir entre el personal juzgador es la de </w:t>
      </w:r>
      <w:r w:rsidR="00A1763F" w:rsidRPr="00A1763F">
        <w:rPr>
          <w:rFonts w:ascii="Book Antiqua" w:hAnsi="Book Antiqua" w:cs="Book Antiqua"/>
          <w:sz w:val="24"/>
          <w:szCs w:val="24"/>
        </w:rPr>
        <w:t>Violencia Doméstica</w:t>
      </w:r>
      <w:r w:rsidR="002F107B">
        <w:rPr>
          <w:rFonts w:ascii="Book Antiqua" w:hAnsi="Book Antiqua" w:cs="Book Antiqua"/>
          <w:sz w:val="24"/>
          <w:szCs w:val="24"/>
        </w:rPr>
        <w:t>,</w:t>
      </w:r>
      <w:r w:rsidR="00A1763F" w:rsidRPr="00A1763F">
        <w:rPr>
          <w:rFonts w:ascii="Book Antiqua" w:hAnsi="Book Antiqua" w:cs="Book Antiqua"/>
          <w:sz w:val="24"/>
          <w:szCs w:val="24"/>
        </w:rPr>
        <w:t xml:space="preserve"> </w:t>
      </w:r>
      <w:r w:rsidR="00A1763F">
        <w:rPr>
          <w:rFonts w:ascii="Book Antiqua" w:hAnsi="Book Antiqua" w:cs="Book Antiqua"/>
          <w:sz w:val="24"/>
          <w:szCs w:val="24"/>
        </w:rPr>
        <w:t xml:space="preserve">por lo que </w:t>
      </w:r>
      <w:r w:rsidR="00A1763F" w:rsidRPr="00A1763F">
        <w:rPr>
          <w:rFonts w:ascii="Book Antiqua" w:hAnsi="Book Antiqua" w:cs="Book Antiqua"/>
          <w:sz w:val="24"/>
          <w:szCs w:val="24"/>
        </w:rPr>
        <w:t>la</w:t>
      </w:r>
      <w:r w:rsidR="002F136A">
        <w:rPr>
          <w:rFonts w:ascii="Book Antiqua" w:hAnsi="Book Antiqua" w:cs="Book Antiqua"/>
          <w:sz w:val="24"/>
          <w:szCs w:val="24"/>
        </w:rPr>
        <w:t xml:space="preserve"> Jueza o Juez 1, tendrá a cargo un 25,33% y las</w:t>
      </w:r>
      <w:r w:rsidR="00A1763F" w:rsidRPr="00A1763F">
        <w:rPr>
          <w:rFonts w:ascii="Book Antiqua" w:hAnsi="Book Antiqua" w:cs="Book Antiqua"/>
          <w:sz w:val="24"/>
          <w:szCs w:val="24"/>
        </w:rPr>
        <w:t xml:space="preserve"> </w:t>
      </w:r>
      <w:r w:rsidR="002F136A">
        <w:rPr>
          <w:rFonts w:ascii="Book Antiqua" w:hAnsi="Book Antiqua" w:cs="Book Antiqua"/>
          <w:sz w:val="24"/>
          <w:szCs w:val="24"/>
        </w:rPr>
        <w:t>otras dos</w:t>
      </w:r>
      <w:r w:rsidR="00A1763F" w:rsidRPr="00A1763F">
        <w:rPr>
          <w:rFonts w:ascii="Book Antiqua" w:hAnsi="Book Antiqua" w:cs="Book Antiqua"/>
          <w:sz w:val="24"/>
          <w:szCs w:val="24"/>
        </w:rPr>
        <w:t xml:space="preserve"> personas juzgadoras asumirán </w:t>
      </w:r>
      <w:r w:rsidR="0007426C">
        <w:rPr>
          <w:rFonts w:ascii="Book Antiqua" w:hAnsi="Book Antiqua" w:cs="Book Antiqua"/>
          <w:sz w:val="24"/>
          <w:szCs w:val="24"/>
        </w:rPr>
        <w:t>un 3</w:t>
      </w:r>
      <w:r w:rsidR="002F136A">
        <w:rPr>
          <w:rFonts w:ascii="Book Antiqua" w:hAnsi="Book Antiqua" w:cs="Book Antiqua"/>
          <w:sz w:val="24"/>
          <w:szCs w:val="24"/>
        </w:rPr>
        <w:t>7,33%</w:t>
      </w:r>
      <w:r w:rsidR="0007426C">
        <w:rPr>
          <w:rFonts w:ascii="Book Antiqua" w:hAnsi="Book Antiqua" w:cs="Book Antiqua"/>
          <w:sz w:val="24"/>
          <w:szCs w:val="24"/>
        </w:rPr>
        <w:t xml:space="preserve">% cada una de </w:t>
      </w:r>
      <w:r w:rsidR="00A1763F" w:rsidRPr="00A1763F">
        <w:rPr>
          <w:rFonts w:ascii="Book Antiqua" w:hAnsi="Book Antiqua" w:cs="Book Antiqua"/>
          <w:sz w:val="24"/>
          <w:szCs w:val="24"/>
        </w:rPr>
        <w:t xml:space="preserve">la tramitación de </w:t>
      </w:r>
      <w:r w:rsidR="00A1763F">
        <w:rPr>
          <w:rFonts w:ascii="Book Antiqua" w:hAnsi="Book Antiqua" w:cs="Book Antiqua"/>
          <w:sz w:val="24"/>
          <w:szCs w:val="24"/>
        </w:rPr>
        <w:t>esta materia</w:t>
      </w:r>
      <w:r w:rsidR="008933E7">
        <w:rPr>
          <w:rFonts w:ascii="Book Antiqua" w:hAnsi="Book Antiqua" w:cs="Book Antiqua"/>
          <w:sz w:val="24"/>
          <w:szCs w:val="24"/>
        </w:rPr>
        <w:t xml:space="preserve">, </w:t>
      </w:r>
      <w:r w:rsidR="002F107B">
        <w:rPr>
          <w:rFonts w:ascii="Book Antiqua" w:hAnsi="Book Antiqua" w:cs="Book Antiqua"/>
          <w:sz w:val="24"/>
          <w:szCs w:val="24"/>
        </w:rPr>
        <w:t xml:space="preserve">además, implementar el reparto automático para la materia </w:t>
      </w:r>
      <w:r w:rsidR="002620DC" w:rsidRPr="002620DC">
        <w:rPr>
          <w:rFonts w:ascii="Book Antiqua" w:hAnsi="Book Antiqua" w:cs="Book Antiqua"/>
          <w:sz w:val="24"/>
          <w:szCs w:val="24"/>
        </w:rPr>
        <w:t>de Familia</w:t>
      </w:r>
      <w:r w:rsidR="002E00D5">
        <w:rPr>
          <w:rFonts w:ascii="Book Antiqua" w:hAnsi="Book Antiqua" w:cs="Book Antiqua"/>
          <w:sz w:val="24"/>
          <w:szCs w:val="24"/>
        </w:rPr>
        <w:t xml:space="preserve"> por clase de asunto</w:t>
      </w:r>
      <w:r w:rsidR="002F136A">
        <w:rPr>
          <w:rFonts w:ascii="Book Antiqua" w:hAnsi="Book Antiqua" w:cs="Book Antiqua"/>
          <w:sz w:val="24"/>
          <w:szCs w:val="24"/>
        </w:rPr>
        <w:t xml:space="preserve"> </w:t>
      </w:r>
      <w:r w:rsidR="002F136A" w:rsidRPr="002F136A">
        <w:rPr>
          <w:rFonts w:ascii="Book Antiqua" w:hAnsi="Book Antiqua" w:cs="Book Antiqua"/>
          <w:sz w:val="24"/>
          <w:szCs w:val="24"/>
        </w:rPr>
        <w:t>hasta que se cuente con la mejora a nivel de los sistemas informáticos con el fin de habilitar el reparto por tipo de procedimiento</w:t>
      </w:r>
      <w:r w:rsidR="002E00D5">
        <w:rPr>
          <w:rFonts w:ascii="Book Antiqua" w:hAnsi="Book Antiqua" w:cs="Book Antiqua"/>
          <w:sz w:val="24"/>
          <w:szCs w:val="24"/>
        </w:rPr>
        <w:t xml:space="preserve">, lo cual aplica también para la materia Civil; para la materia Penal Juvenil implementar el reparto automático por tipo de delito </w:t>
      </w:r>
      <w:r w:rsidR="00A60D9A">
        <w:rPr>
          <w:rFonts w:ascii="Book Antiqua" w:hAnsi="Book Antiqua" w:cs="Book Antiqua"/>
          <w:sz w:val="24"/>
          <w:szCs w:val="24"/>
        </w:rPr>
        <w:t xml:space="preserve">y </w:t>
      </w:r>
      <w:r w:rsidR="002E00D5">
        <w:rPr>
          <w:rFonts w:ascii="Book Antiqua" w:hAnsi="Book Antiqua" w:cs="Book Antiqua"/>
          <w:sz w:val="24"/>
          <w:szCs w:val="24"/>
        </w:rPr>
        <w:t xml:space="preserve">en </w:t>
      </w:r>
      <w:r w:rsidR="00A60D9A">
        <w:rPr>
          <w:rFonts w:ascii="Book Antiqua" w:hAnsi="Book Antiqua" w:cs="Book Antiqua"/>
          <w:sz w:val="24"/>
          <w:szCs w:val="24"/>
        </w:rPr>
        <w:t>Violencia Doméstica</w:t>
      </w:r>
      <w:r w:rsidR="002F136A">
        <w:rPr>
          <w:rFonts w:ascii="Book Antiqua" w:hAnsi="Book Antiqua" w:cs="Book Antiqua"/>
          <w:sz w:val="24"/>
          <w:szCs w:val="24"/>
        </w:rPr>
        <w:t xml:space="preserve">, </w:t>
      </w:r>
      <w:r w:rsidR="002E00D5">
        <w:rPr>
          <w:rFonts w:ascii="Book Antiqua" w:hAnsi="Book Antiqua" w:cs="Book Antiqua"/>
          <w:sz w:val="24"/>
          <w:szCs w:val="24"/>
        </w:rPr>
        <w:t xml:space="preserve">el reparto será </w:t>
      </w:r>
      <w:r w:rsidR="002E00D5" w:rsidRPr="002E00D5">
        <w:rPr>
          <w:rFonts w:ascii="Book Antiqua" w:hAnsi="Book Antiqua" w:cs="Book Antiqua"/>
          <w:sz w:val="24"/>
          <w:szCs w:val="24"/>
        </w:rPr>
        <w:t xml:space="preserve">mediante la utilización de la “tejedora” que permitirá distribuir </w:t>
      </w:r>
      <w:r w:rsidR="002E00D5">
        <w:rPr>
          <w:rFonts w:ascii="Book Antiqua" w:hAnsi="Book Antiqua" w:cs="Book Antiqua"/>
          <w:sz w:val="24"/>
          <w:szCs w:val="24"/>
        </w:rPr>
        <w:t xml:space="preserve">los asuntos atendiendo el porcentaje asignado a cada una de las personas juzgadoras, hasta que la mejora de reparto </w:t>
      </w:r>
      <w:r w:rsidR="00A17EB9" w:rsidRPr="00A17EB9">
        <w:rPr>
          <w:rFonts w:ascii="Book Antiqua" w:hAnsi="Book Antiqua" w:cs="Book Antiqua"/>
          <w:sz w:val="24"/>
          <w:szCs w:val="24"/>
        </w:rPr>
        <w:t xml:space="preserve">utilizando un algoritmo porcentual </w:t>
      </w:r>
      <w:r w:rsidR="002E00D5">
        <w:rPr>
          <w:rFonts w:ascii="Book Antiqua" w:hAnsi="Book Antiqua" w:cs="Book Antiqua"/>
          <w:sz w:val="24"/>
          <w:szCs w:val="24"/>
        </w:rPr>
        <w:t xml:space="preserve">se pueda implementar.  </w:t>
      </w:r>
      <w:r w:rsidR="002F136A">
        <w:rPr>
          <w:rFonts w:ascii="Book Antiqua" w:hAnsi="Book Antiqua" w:cs="Book Antiqua"/>
          <w:sz w:val="24"/>
          <w:szCs w:val="24"/>
        </w:rPr>
        <w:t>P</w:t>
      </w:r>
      <w:r w:rsidR="002F107B" w:rsidRPr="002F107B">
        <w:rPr>
          <w:rFonts w:ascii="Book Antiqua" w:hAnsi="Book Antiqua" w:cs="Book Antiqua"/>
          <w:sz w:val="24"/>
          <w:szCs w:val="24"/>
        </w:rPr>
        <w:t xml:space="preserve">or último, </w:t>
      </w:r>
      <w:r w:rsidR="002F107B">
        <w:rPr>
          <w:rFonts w:ascii="Book Antiqua" w:hAnsi="Book Antiqua" w:cs="Book Antiqua"/>
          <w:sz w:val="24"/>
          <w:szCs w:val="24"/>
        </w:rPr>
        <w:t xml:space="preserve">se mantiene el rol diario entre el personal técnico judicial para </w:t>
      </w:r>
      <w:r w:rsidR="002F107B" w:rsidRPr="002F107B">
        <w:rPr>
          <w:rFonts w:ascii="Book Antiqua" w:hAnsi="Book Antiqua" w:cs="Book Antiqua"/>
          <w:sz w:val="24"/>
          <w:szCs w:val="24"/>
        </w:rPr>
        <w:t>la manifestación y el teléfono</w:t>
      </w:r>
      <w:r w:rsidR="00A1763F">
        <w:rPr>
          <w:rFonts w:ascii="Book Antiqua" w:hAnsi="Book Antiqua" w:cs="Book Antiqua"/>
          <w:sz w:val="24"/>
          <w:szCs w:val="24"/>
        </w:rPr>
        <w:t>.</w:t>
      </w:r>
      <w:r w:rsidR="00123779">
        <w:rPr>
          <w:rFonts w:ascii="Book Antiqua" w:hAnsi="Book Antiqua" w:cs="Book Antiqua"/>
          <w:sz w:val="24"/>
          <w:szCs w:val="24"/>
        </w:rPr>
        <w:t xml:space="preserve"> </w:t>
      </w:r>
    </w:p>
    <w:p w14:paraId="7C5DCE10" w14:textId="77777777" w:rsidR="00D04E18" w:rsidRDefault="00D04E18">
      <w:pPr>
        <w:rPr>
          <w:rFonts w:ascii="Book Antiqua" w:hAnsi="Book Antiqua" w:cs="Book Antiqua"/>
          <w:sz w:val="24"/>
          <w:szCs w:val="24"/>
        </w:rPr>
      </w:pPr>
      <w:r>
        <w:rPr>
          <w:rFonts w:ascii="Book Antiqua" w:hAnsi="Book Antiqua" w:cs="Book Antiqua"/>
          <w:i/>
          <w:iCs/>
          <w:sz w:val="24"/>
          <w:szCs w:val="24"/>
        </w:rPr>
        <w:br w:type="page"/>
      </w:r>
    </w:p>
    <w:p w14:paraId="0B7BFEEC" w14:textId="7FCD26FE"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lastRenderedPageBreak/>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5" w:name="_Ref51851482"/>
    </w:p>
    <w:p w14:paraId="2C64C58E" w14:textId="77777777" w:rsidR="002F136A" w:rsidRDefault="002F136A" w:rsidP="0095720F">
      <w:pPr>
        <w:pStyle w:val="Descripcin"/>
        <w:spacing w:after="0"/>
        <w:jc w:val="center"/>
        <w:rPr>
          <w:rFonts w:ascii="Book Antiqua" w:hAnsi="Book Antiqua" w:cs="Book Antiqua"/>
          <w:i w:val="0"/>
          <w:iCs w:val="0"/>
          <w:color w:val="auto"/>
          <w:sz w:val="22"/>
          <w:szCs w:val="22"/>
        </w:rPr>
      </w:pPr>
    </w:p>
    <w:p w14:paraId="6F12F447" w14:textId="3642668B" w:rsidR="002F136A" w:rsidRDefault="002D46F9" w:rsidP="0095720F">
      <w:pPr>
        <w:pStyle w:val="Descripcin"/>
        <w:spacing w:after="0"/>
        <w:jc w:val="center"/>
        <w:rPr>
          <w:rFonts w:ascii="Book Antiqua" w:hAnsi="Book Antiqua" w:cs="Book Antiqua"/>
          <w:i w:val="0"/>
          <w:iCs w:val="0"/>
          <w:color w:val="auto"/>
          <w:sz w:val="22"/>
          <w:szCs w:val="22"/>
        </w:rPr>
      </w:pPr>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sidR="0095720F">
        <w:rPr>
          <w:rFonts w:ascii="Book Antiqua" w:hAnsi="Book Antiqua" w:cs="Book Antiqua"/>
          <w:i w:val="0"/>
          <w:iCs w:val="0"/>
          <w:noProof/>
          <w:color w:val="auto"/>
          <w:sz w:val="22"/>
          <w:szCs w:val="22"/>
        </w:rPr>
        <w:t>3</w:t>
      </w:r>
      <w:r w:rsidRPr="007952D1">
        <w:rPr>
          <w:rFonts w:ascii="Book Antiqua" w:hAnsi="Book Antiqua" w:cs="Book Antiqua"/>
          <w:i w:val="0"/>
          <w:iCs w:val="0"/>
          <w:color w:val="auto"/>
          <w:sz w:val="22"/>
          <w:szCs w:val="22"/>
        </w:rPr>
        <w:fldChar w:fldCharType="end"/>
      </w:r>
      <w:bookmarkEnd w:id="5"/>
      <w:r w:rsidRPr="007952D1">
        <w:rPr>
          <w:rFonts w:ascii="Book Antiqua" w:hAnsi="Book Antiqua" w:cs="Book Antiqua"/>
          <w:i w:val="0"/>
          <w:iCs w:val="0"/>
          <w:color w:val="auto"/>
          <w:sz w:val="22"/>
          <w:szCs w:val="22"/>
        </w:rPr>
        <w:t xml:space="preserve">. Estructura de tramitación propuesta para el Juzgado </w:t>
      </w:r>
      <w:r w:rsidR="0095720F">
        <w:rPr>
          <w:rFonts w:ascii="Book Antiqua" w:hAnsi="Book Antiqua" w:cs="Book Antiqua"/>
          <w:i w:val="0"/>
          <w:iCs w:val="0"/>
          <w:color w:val="auto"/>
          <w:sz w:val="22"/>
          <w:szCs w:val="22"/>
        </w:rPr>
        <w:t xml:space="preserve">Civil, </w:t>
      </w:r>
    </w:p>
    <w:p w14:paraId="4A786BF1" w14:textId="22112450" w:rsidR="002D46F9" w:rsidRDefault="0095720F" w:rsidP="0095720F">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Trabajo y Familia de Puriscal</w:t>
      </w:r>
    </w:p>
    <w:p w14:paraId="06AADFE4" w14:textId="77777777" w:rsidR="0027619E" w:rsidRPr="0027619E" w:rsidRDefault="0027619E" w:rsidP="0027619E"/>
    <w:tbl>
      <w:tblPr>
        <w:tblW w:w="9981" w:type="dxa"/>
        <w:jc w:val="center"/>
        <w:tblCellMar>
          <w:left w:w="70" w:type="dxa"/>
          <w:right w:w="70" w:type="dxa"/>
        </w:tblCellMar>
        <w:tblLook w:val="04A0" w:firstRow="1" w:lastRow="0" w:firstColumn="1" w:lastColumn="0" w:noHBand="0" w:noVBand="1"/>
      </w:tblPr>
      <w:tblGrid>
        <w:gridCol w:w="3327"/>
        <w:gridCol w:w="3327"/>
        <w:gridCol w:w="3327"/>
      </w:tblGrid>
      <w:tr w:rsidR="005553F7" w:rsidRPr="005553F7" w14:paraId="65A3CBE0" w14:textId="77777777" w:rsidTr="005553F7">
        <w:trPr>
          <w:trHeight w:val="287"/>
          <w:jc w:val="center"/>
        </w:trPr>
        <w:tc>
          <w:tcPr>
            <w:tcW w:w="9981"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CE91A54" w14:textId="77777777" w:rsidR="005553F7" w:rsidRPr="005553F7" w:rsidRDefault="005553F7" w:rsidP="005553F7">
            <w:pPr>
              <w:spacing w:after="0" w:line="240" w:lineRule="auto"/>
              <w:jc w:val="center"/>
              <w:rPr>
                <w:rFonts w:ascii="Calibri" w:eastAsia="Times New Roman" w:hAnsi="Calibri" w:cs="Calibri"/>
                <w:b/>
                <w:bCs/>
                <w:color w:val="000000"/>
                <w:sz w:val="24"/>
                <w:szCs w:val="24"/>
                <w:lang w:eastAsia="es-CR"/>
              </w:rPr>
            </w:pPr>
            <w:r w:rsidRPr="005553F7">
              <w:rPr>
                <w:rFonts w:ascii="Calibri" w:eastAsia="Times New Roman" w:hAnsi="Calibri" w:cs="Calibri"/>
                <w:b/>
                <w:bCs/>
                <w:color w:val="000000"/>
                <w:sz w:val="24"/>
                <w:szCs w:val="24"/>
                <w:lang w:eastAsia="es-CR"/>
              </w:rPr>
              <w:t>Juzgado Civil, Trabajo y Familia de Puriscal</w:t>
            </w:r>
          </w:p>
        </w:tc>
      </w:tr>
      <w:tr w:rsidR="005553F7" w:rsidRPr="005553F7" w14:paraId="52CAC28C" w14:textId="77777777" w:rsidTr="005553F7">
        <w:trPr>
          <w:trHeight w:val="552"/>
          <w:jc w:val="center"/>
        </w:trPr>
        <w:tc>
          <w:tcPr>
            <w:tcW w:w="3327" w:type="dxa"/>
            <w:tcBorders>
              <w:top w:val="nil"/>
              <w:left w:val="double" w:sz="6" w:space="0" w:color="auto"/>
              <w:bottom w:val="double" w:sz="6" w:space="0" w:color="auto"/>
              <w:right w:val="double" w:sz="6" w:space="0" w:color="auto"/>
            </w:tcBorders>
            <w:shd w:val="clear" w:color="000000" w:fill="E2EFDA"/>
            <w:vAlign w:val="center"/>
            <w:hideMark/>
          </w:tcPr>
          <w:p w14:paraId="57D13587" w14:textId="77777777" w:rsidR="005553F7" w:rsidRPr="005553F7" w:rsidRDefault="005553F7" w:rsidP="005553F7">
            <w:pPr>
              <w:spacing w:after="0" w:line="240" w:lineRule="auto"/>
              <w:jc w:val="center"/>
              <w:rPr>
                <w:rFonts w:ascii="Book Antiqua" w:eastAsia="Times New Roman" w:hAnsi="Book Antiqua" w:cs="Calibri"/>
                <w:b/>
                <w:bCs/>
                <w:color w:val="000000"/>
                <w:lang w:eastAsia="es-CR"/>
              </w:rPr>
            </w:pPr>
            <w:r w:rsidRPr="005553F7">
              <w:rPr>
                <w:rFonts w:ascii="Book Antiqua" w:eastAsia="Times New Roman" w:hAnsi="Book Antiqua" w:cs="Calibri"/>
                <w:b/>
                <w:bCs/>
                <w:color w:val="000000"/>
                <w:lang w:eastAsia="es-CR"/>
              </w:rPr>
              <w:t xml:space="preserve">Ubicaciones </w:t>
            </w:r>
          </w:p>
        </w:tc>
        <w:tc>
          <w:tcPr>
            <w:tcW w:w="6654" w:type="dxa"/>
            <w:gridSpan w:val="2"/>
            <w:tcBorders>
              <w:top w:val="double" w:sz="6" w:space="0" w:color="auto"/>
              <w:left w:val="nil"/>
              <w:bottom w:val="double" w:sz="6" w:space="0" w:color="auto"/>
              <w:right w:val="double" w:sz="6" w:space="0" w:color="000000"/>
            </w:tcBorders>
            <w:shd w:val="clear" w:color="000000" w:fill="E2EFDA"/>
            <w:vAlign w:val="center"/>
            <w:hideMark/>
          </w:tcPr>
          <w:p w14:paraId="0FFF5E21" w14:textId="77777777" w:rsidR="005553F7" w:rsidRPr="005553F7" w:rsidRDefault="005553F7" w:rsidP="005553F7">
            <w:pPr>
              <w:spacing w:after="0" w:line="240" w:lineRule="auto"/>
              <w:jc w:val="center"/>
              <w:rPr>
                <w:rFonts w:ascii="Book Antiqua" w:eastAsia="Times New Roman" w:hAnsi="Book Antiqua" w:cs="Calibri"/>
                <w:b/>
                <w:bCs/>
                <w:color w:val="000000"/>
                <w:lang w:eastAsia="es-CR"/>
              </w:rPr>
            </w:pPr>
            <w:r w:rsidRPr="005553F7">
              <w:rPr>
                <w:rFonts w:ascii="Book Antiqua" w:eastAsia="Times New Roman" w:hAnsi="Book Antiqua" w:cs="Calibri"/>
                <w:b/>
                <w:bCs/>
                <w:color w:val="000000"/>
                <w:lang w:eastAsia="es-CR"/>
              </w:rPr>
              <w:t>Reparto</w:t>
            </w:r>
          </w:p>
        </w:tc>
      </w:tr>
      <w:tr w:rsidR="005553F7" w:rsidRPr="005553F7" w14:paraId="0D5D2F05" w14:textId="77777777" w:rsidTr="005553F7">
        <w:trPr>
          <w:trHeight w:val="377"/>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4796554B"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1</w:t>
            </w:r>
          </w:p>
        </w:tc>
        <w:tc>
          <w:tcPr>
            <w:tcW w:w="332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6D52EF51" w14:textId="1F7A6E1C" w:rsidR="00F23653" w:rsidRPr="005553F7" w:rsidRDefault="005553F7" w:rsidP="005553F7">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1</w:t>
            </w:r>
            <w:r w:rsidRPr="005553F7">
              <w:rPr>
                <w:rFonts w:ascii="Book Antiqua" w:eastAsia="Times New Roman" w:hAnsi="Book Antiqua" w:cs="Calibri"/>
                <w:color w:val="000000"/>
                <w:lang w:eastAsia="es-CR"/>
              </w:rPr>
              <w:br/>
              <w:t>25,33% V.D.</w:t>
            </w:r>
            <w:r w:rsidRPr="005553F7">
              <w:rPr>
                <w:rFonts w:ascii="Book Antiqua" w:eastAsia="Times New Roman" w:hAnsi="Book Antiqua" w:cs="Calibri"/>
                <w:color w:val="000000"/>
                <w:lang w:eastAsia="es-CR"/>
              </w:rPr>
              <w:br/>
              <w:t>100% P.J.</w:t>
            </w:r>
            <w:r w:rsidRPr="005553F7">
              <w:rPr>
                <w:rFonts w:ascii="Book Antiqua" w:eastAsia="Times New Roman" w:hAnsi="Book Antiqua" w:cs="Calibri"/>
                <w:color w:val="000000"/>
                <w:lang w:eastAsia="es-CR"/>
              </w:rPr>
              <w:br/>
              <w:t>100% Familia</w:t>
            </w:r>
          </w:p>
        </w:tc>
        <w:tc>
          <w:tcPr>
            <w:tcW w:w="3327" w:type="dxa"/>
            <w:tcBorders>
              <w:top w:val="nil"/>
              <w:left w:val="nil"/>
              <w:bottom w:val="double" w:sz="6" w:space="0" w:color="auto"/>
              <w:right w:val="double" w:sz="6" w:space="0" w:color="auto"/>
            </w:tcBorders>
            <w:shd w:val="clear" w:color="000000" w:fill="FFFFFF"/>
            <w:vAlign w:val="center"/>
            <w:hideMark/>
          </w:tcPr>
          <w:p w14:paraId="21B3E4CC"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5553F7" w:rsidRPr="005553F7" w14:paraId="741227B0" w14:textId="77777777" w:rsidTr="005553F7">
        <w:trPr>
          <w:trHeight w:val="349"/>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4AE17C2D"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2</w:t>
            </w:r>
          </w:p>
        </w:tc>
        <w:tc>
          <w:tcPr>
            <w:tcW w:w="3327" w:type="dxa"/>
            <w:vMerge/>
            <w:tcBorders>
              <w:top w:val="nil"/>
              <w:left w:val="double" w:sz="6" w:space="0" w:color="auto"/>
              <w:bottom w:val="double" w:sz="6" w:space="0" w:color="000000"/>
              <w:right w:val="double" w:sz="6" w:space="0" w:color="auto"/>
            </w:tcBorders>
            <w:vAlign w:val="center"/>
            <w:hideMark/>
          </w:tcPr>
          <w:p w14:paraId="4765AE60"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22DF8586"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5553F7" w:rsidRPr="005553F7" w14:paraId="2A2005E3" w14:textId="77777777" w:rsidTr="005553F7">
        <w:trPr>
          <w:trHeight w:val="370"/>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77898C1C"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3</w:t>
            </w:r>
          </w:p>
        </w:tc>
        <w:tc>
          <w:tcPr>
            <w:tcW w:w="3327" w:type="dxa"/>
            <w:vMerge/>
            <w:tcBorders>
              <w:top w:val="nil"/>
              <w:left w:val="double" w:sz="6" w:space="0" w:color="auto"/>
              <w:bottom w:val="double" w:sz="6" w:space="0" w:color="000000"/>
              <w:right w:val="double" w:sz="6" w:space="0" w:color="auto"/>
            </w:tcBorders>
            <w:vAlign w:val="center"/>
            <w:hideMark/>
          </w:tcPr>
          <w:p w14:paraId="72D11411"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59FBC0CB"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5553F7" w:rsidRPr="005553F7" w14:paraId="0EFB95A3" w14:textId="77777777" w:rsidTr="005553F7">
        <w:trPr>
          <w:trHeight w:val="404"/>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298E9CA6"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1</w:t>
            </w:r>
          </w:p>
        </w:tc>
        <w:tc>
          <w:tcPr>
            <w:tcW w:w="3327" w:type="dxa"/>
            <w:vMerge/>
            <w:tcBorders>
              <w:top w:val="nil"/>
              <w:left w:val="double" w:sz="6" w:space="0" w:color="auto"/>
              <w:bottom w:val="double" w:sz="6" w:space="0" w:color="000000"/>
              <w:right w:val="double" w:sz="6" w:space="0" w:color="auto"/>
            </w:tcBorders>
            <w:vAlign w:val="center"/>
            <w:hideMark/>
          </w:tcPr>
          <w:p w14:paraId="5F1C5535"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5CFDC857"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r w:rsidR="005553F7" w:rsidRPr="005553F7" w14:paraId="6D7E6EF3" w14:textId="77777777" w:rsidTr="005553F7">
        <w:trPr>
          <w:trHeight w:val="285"/>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64A8547F"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c>
          <w:tcPr>
            <w:tcW w:w="332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8BE7483" w14:textId="22C920EF" w:rsidR="005553F7" w:rsidRPr="005553F7" w:rsidRDefault="005553F7" w:rsidP="005553F7">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2</w:t>
            </w:r>
            <w:r w:rsidRPr="005553F7">
              <w:rPr>
                <w:rFonts w:ascii="Book Antiqua" w:eastAsia="Times New Roman" w:hAnsi="Book Antiqua" w:cs="Calibri"/>
                <w:color w:val="000000"/>
                <w:lang w:eastAsia="es-CR"/>
              </w:rPr>
              <w:br/>
              <w:t>100% Laboral</w:t>
            </w:r>
            <w:r w:rsidRPr="005553F7">
              <w:rPr>
                <w:rFonts w:ascii="Book Antiqua" w:eastAsia="Times New Roman" w:hAnsi="Book Antiqua" w:cs="Calibri"/>
                <w:color w:val="000000"/>
                <w:lang w:eastAsia="es-CR"/>
              </w:rPr>
              <w:br/>
              <w:t>37,33% V.D.</w:t>
            </w:r>
          </w:p>
        </w:tc>
        <w:tc>
          <w:tcPr>
            <w:tcW w:w="3327" w:type="dxa"/>
            <w:tcBorders>
              <w:top w:val="nil"/>
              <w:left w:val="nil"/>
              <w:bottom w:val="double" w:sz="6" w:space="0" w:color="auto"/>
              <w:right w:val="double" w:sz="6" w:space="0" w:color="auto"/>
            </w:tcBorders>
            <w:shd w:val="clear" w:color="000000" w:fill="FFFFFF"/>
            <w:vAlign w:val="center"/>
            <w:hideMark/>
          </w:tcPr>
          <w:p w14:paraId="2D88A068"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5553F7" w:rsidRPr="005553F7" w14:paraId="2E6E8F68" w14:textId="77777777" w:rsidTr="005553F7">
        <w:trPr>
          <w:trHeight w:val="285"/>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267350D2"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c>
          <w:tcPr>
            <w:tcW w:w="3327" w:type="dxa"/>
            <w:vMerge/>
            <w:tcBorders>
              <w:top w:val="nil"/>
              <w:left w:val="double" w:sz="6" w:space="0" w:color="auto"/>
              <w:bottom w:val="double" w:sz="6" w:space="0" w:color="000000"/>
              <w:right w:val="double" w:sz="6" w:space="0" w:color="auto"/>
            </w:tcBorders>
            <w:vAlign w:val="center"/>
            <w:hideMark/>
          </w:tcPr>
          <w:p w14:paraId="30F05B89"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0FF4690B"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5553F7" w:rsidRPr="005553F7" w14:paraId="3B0A6007" w14:textId="77777777" w:rsidTr="005553F7">
        <w:trPr>
          <w:trHeight w:val="285"/>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62805C66"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c>
          <w:tcPr>
            <w:tcW w:w="3327" w:type="dxa"/>
            <w:vMerge/>
            <w:tcBorders>
              <w:top w:val="nil"/>
              <w:left w:val="double" w:sz="6" w:space="0" w:color="auto"/>
              <w:bottom w:val="double" w:sz="6" w:space="0" w:color="000000"/>
              <w:right w:val="double" w:sz="6" w:space="0" w:color="auto"/>
            </w:tcBorders>
            <w:vAlign w:val="center"/>
            <w:hideMark/>
          </w:tcPr>
          <w:p w14:paraId="7165AA2A"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643E09C9"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5553F7" w:rsidRPr="005553F7" w14:paraId="0A93F393" w14:textId="77777777" w:rsidTr="005553F7">
        <w:trPr>
          <w:trHeight w:val="552"/>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1812B7A0"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Coordinadora o Coordinador Judicial</w:t>
            </w:r>
          </w:p>
        </w:tc>
        <w:tc>
          <w:tcPr>
            <w:tcW w:w="3327" w:type="dxa"/>
            <w:vMerge/>
            <w:tcBorders>
              <w:top w:val="nil"/>
              <w:left w:val="double" w:sz="6" w:space="0" w:color="auto"/>
              <w:bottom w:val="double" w:sz="6" w:space="0" w:color="000000"/>
              <w:right w:val="double" w:sz="6" w:space="0" w:color="auto"/>
            </w:tcBorders>
            <w:vAlign w:val="center"/>
            <w:hideMark/>
          </w:tcPr>
          <w:p w14:paraId="211B28C1"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000000" w:fill="FFFFFF"/>
            <w:vAlign w:val="center"/>
            <w:hideMark/>
          </w:tcPr>
          <w:p w14:paraId="29F72D5C"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r w:rsidR="005553F7" w:rsidRPr="005553F7" w14:paraId="3EA29F98" w14:textId="77777777" w:rsidTr="005553F7">
        <w:trPr>
          <w:trHeight w:val="343"/>
          <w:jc w:val="center"/>
        </w:trPr>
        <w:tc>
          <w:tcPr>
            <w:tcW w:w="3327" w:type="dxa"/>
            <w:tcBorders>
              <w:top w:val="nil"/>
              <w:left w:val="double" w:sz="6" w:space="0" w:color="auto"/>
              <w:bottom w:val="double" w:sz="6" w:space="0" w:color="auto"/>
              <w:right w:val="double" w:sz="6" w:space="0" w:color="auto"/>
            </w:tcBorders>
            <w:shd w:val="clear" w:color="000000" w:fill="FFFFFF"/>
            <w:vAlign w:val="center"/>
            <w:hideMark/>
          </w:tcPr>
          <w:p w14:paraId="68F3F703"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Aux Servicios Generales </w:t>
            </w:r>
          </w:p>
        </w:tc>
        <w:tc>
          <w:tcPr>
            <w:tcW w:w="332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72581929" w14:textId="5F30293C" w:rsidR="005553F7" w:rsidRPr="005553F7" w:rsidRDefault="005553F7" w:rsidP="005553F7">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3</w:t>
            </w:r>
            <w:r w:rsidRPr="005553F7">
              <w:rPr>
                <w:rFonts w:ascii="Book Antiqua" w:eastAsia="Times New Roman" w:hAnsi="Book Antiqua" w:cs="Calibri"/>
                <w:color w:val="000000"/>
                <w:lang w:eastAsia="es-CR"/>
              </w:rPr>
              <w:br/>
              <w:t>100% Civil</w:t>
            </w:r>
            <w:r w:rsidRPr="005553F7">
              <w:rPr>
                <w:rFonts w:ascii="Book Antiqua" w:eastAsia="Times New Roman" w:hAnsi="Book Antiqua" w:cs="Calibri"/>
                <w:color w:val="000000"/>
                <w:lang w:eastAsia="es-CR"/>
              </w:rPr>
              <w:br/>
              <w:t>37,33% V.D.</w:t>
            </w:r>
          </w:p>
        </w:tc>
        <w:tc>
          <w:tcPr>
            <w:tcW w:w="3327" w:type="dxa"/>
            <w:tcBorders>
              <w:top w:val="nil"/>
              <w:left w:val="nil"/>
              <w:bottom w:val="double" w:sz="6" w:space="0" w:color="auto"/>
              <w:right w:val="double" w:sz="6" w:space="0" w:color="auto"/>
            </w:tcBorders>
            <w:shd w:val="clear" w:color="000000" w:fill="FFFFFF"/>
            <w:vAlign w:val="center"/>
            <w:hideMark/>
          </w:tcPr>
          <w:p w14:paraId="38CA2963"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5553F7" w:rsidRPr="005553F7" w14:paraId="382AB1E2" w14:textId="77777777" w:rsidTr="00D04E18">
        <w:trPr>
          <w:trHeight w:val="285"/>
          <w:jc w:val="center"/>
        </w:trPr>
        <w:tc>
          <w:tcPr>
            <w:tcW w:w="3327" w:type="dxa"/>
            <w:tcBorders>
              <w:top w:val="nil"/>
              <w:left w:val="double" w:sz="6" w:space="0" w:color="auto"/>
              <w:bottom w:val="nil"/>
              <w:right w:val="double" w:sz="6" w:space="0" w:color="auto"/>
            </w:tcBorders>
            <w:shd w:val="clear" w:color="auto" w:fill="auto"/>
            <w:vAlign w:val="center"/>
            <w:hideMark/>
          </w:tcPr>
          <w:p w14:paraId="7FD161E2"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3327" w:type="dxa"/>
            <w:vMerge/>
            <w:tcBorders>
              <w:top w:val="nil"/>
              <w:left w:val="double" w:sz="6" w:space="0" w:color="auto"/>
              <w:bottom w:val="double" w:sz="6" w:space="0" w:color="000000"/>
              <w:right w:val="double" w:sz="6" w:space="0" w:color="auto"/>
            </w:tcBorders>
            <w:shd w:val="clear" w:color="auto" w:fill="auto"/>
            <w:vAlign w:val="center"/>
            <w:hideMark/>
          </w:tcPr>
          <w:p w14:paraId="1EA508E0"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auto" w:fill="auto"/>
            <w:vAlign w:val="center"/>
            <w:hideMark/>
          </w:tcPr>
          <w:p w14:paraId="3C5230E6"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5553F7" w:rsidRPr="005553F7" w14:paraId="2A1DAFC6" w14:textId="77777777" w:rsidTr="00D04E18">
        <w:trPr>
          <w:trHeight w:val="285"/>
          <w:jc w:val="center"/>
        </w:trPr>
        <w:tc>
          <w:tcPr>
            <w:tcW w:w="3327" w:type="dxa"/>
            <w:tcBorders>
              <w:top w:val="nil"/>
              <w:left w:val="double" w:sz="6" w:space="0" w:color="auto"/>
              <w:bottom w:val="nil"/>
              <w:right w:val="double" w:sz="6" w:space="0" w:color="auto"/>
            </w:tcBorders>
            <w:shd w:val="clear" w:color="auto" w:fill="auto"/>
            <w:vAlign w:val="center"/>
            <w:hideMark/>
          </w:tcPr>
          <w:p w14:paraId="58F70C22"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3327" w:type="dxa"/>
            <w:vMerge/>
            <w:tcBorders>
              <w:top w:val="nil"/>
              <w:left w:val="double" w:sz="6" w:space="0" w:color="auto"/>
              <w:bottom w:val="double" w:sz="6" w:space="0" w:color="000000"/>
              <w:right w:val="double" w:sz="6" w:space="0" w:color="auto"/>
            </w:tcBorders>
            <w:shd w:val="clear" w:color="auto" w:fill="auto"/>
            <w:vAlign w:val="center"/>
            <w:hideMark/>
          </w:tcPr>
          <w:p w14:paraId="189956CF"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auto" w:fill="auto"/>
            <w:vAlign w:val="center"/>
            <w:hideMark/>
          </w:tcPr>
          <w:p w14:paraId="4DA4109A"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5553F7" w:rsidRPr="005553F7" w14:paraId="181ACCCC" w14:textId="77777777" w:rsidTr="00D04E18">
        <w:trPr>
          <w:trHeight w:val="285"/>
          <w:jc w:val="center"/>
        </w:trPr>
        <w:tc>
          <w:tcPr>
            <w:tcW w:w="3327" w:type="dxa"/>
            <w:tcBorders>
              <w:top w:val="nil"/>
              <w:left w:val="double" w:sz="6" w:space="0" w:color="auto"/>
              <w:bottom w:val="double" w:sz="6" w:space="0" w:color="auto"/>
              <w:right w:val="double" w:sz="6" w:space="0" w:color="auto"/>
            </w:tcBorders>
            <w:shd w:val="clear" w:color="auto" w:fill="auto"/>
            <w:vAlign w:val="center"/>
            <w:hideMark/>
          </w:tcPr>
          <w:p w14:paraId="4FED11E0"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3327" w:type="dxa"/>
            <w:vMerge/>
            <w:tcBorders>
              <w:top w:val="nil"/>
              <w:left w:val="double" w:sz="6" w:space="0" w:color="auto"/>
              <w:bottom w:val="double" w:sz="6" w:space="0" w:color="auto"/>
              <w:right w:val="double" w:sz="6" w:space="0" w:color="auto"/>
            </w:tcBorders>
            <w:shd w:val="clear" w:color="auto" w:fill="auto"/>
            <w:vAlign w:val="center"/>
            <w:hideMark/>
          </w:tcPr>
          <w:p w14:paraId="54D39B23" w14:textId="77777777" w:rsidR="005553F7" w:rsidRPr="005553F7" w:rsidRDefault="005553F7" w:rsidP="005553F7">
            <w:pPr>
              <w:spacing w:after="0" w:line="240" w:lineRule="auto"/>
              <w:rPr>
                <w:rFonts w:ascii="Book Antiqua" w:eastAsia="Times New Roman" w:hAnsi="Book Antiqua" w:cs="Calibri"/>
                <w:color w:val="000000"/>
                <w:lang w:eastAsia="es-CR"/>
              </w:rPr>
            </w:pPr>
          </w:p>
        </w:tc>
        <w:tc>
          <w:tcPr>
            <w:tcW w:w="3327" w:type="dxa"/>
            <w:tcBorders>
              <w:top w:val="nil"/>
              <w:left w:val="nil"/>
              <w:bottom w:val="double" w:sz="6" w:space="0" w:color="auto"/>
              <w:right w:val="double" w:sz="6" w:space="0" w:color="auto"/>
            </w:tcBorders>
            <w:shd w:val="clear" w:color="auto" w:fill="auto"/>
            <w:vAlign w:val="center"/>
            <w:hideMark/>
          </w:tcPr>
          <w:p w14:paraId="54F3629C" w14:textId="77777777" w:rsidR="005553F7" w:rsidRPr="005553F7" w:rsidRDefault="005553F7" w:rsidP="005553F7">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r w:rsidR="005553F7" w:rsidRPr="005553F7" w14:paraId="503283FE" w14:textId="77777777" w:rsidTr="00D04E18">
        <w:trPr>
          <w:trHeight w:val="276"/>
          <w:jc w:val="center"/>
        </w:trPr>
        <w:tc>
          <w:tcPr>
            <w:tcW w:w="9981" w:type="dxa"/>
            <w:gridSpan w:val="3"/>
            <w:tcBorders>
              <w:top w:val="double" w:sz="6" w:space="0" w:color="auto"/>
              <w:left w:val="double" w:sz="6" w:space="0" w:color="auto"/>
              <w:bottom w:val="nil"/>
              <w:right w:val="double" w:sz="6" w:space="0" w:color="000000"/>
            </w:tcBorders>
            <w:shd w:val="clear" w:color="auto" w:fill="auto"/>
            <w:vAlign w:val="center"/>
            <w:hideMark/>
          </w:tcPr>
          <w:p w14:paraId="572F6495" w14:textId="77777777" w:rsidR="005553F7" w:rsidRPr="005553F7" w:rsidRDefault="005553F7" w:rsidP="005553F7">
            <w:pPr>
              <w:spacing w:after="0" w:line="240" w:lineRule="auto"/>
              <w:rPr>
                <w:rFonts w:ascii="Book Antiqua" w:eastAsia="Times New Roman" w:hAnsi="Book Antiqua" w:cs="Calibri"/>
                <w:b/>
                <w:bCs/>
                <w:i/>
                <w:iCs/>
                <w:color w:val="000000"/>
                <w:lang w:eastAsia="es-CR"/>
              </w:rPr>
            </w:pPr>
            <w:r w:rsidRPr="005553F7">
              <w:rPr>
                <w:rFonts w:ascii="Book Antiqua" w:eastAsia="Times New Roman" w:hAnsi="Book Antiqua" w:cs="Calibri"/>
                <w:b/>
                <w:bCs/>
                <w:i/>
                <w:iCs/>
                <w:color w:val="000000"/>
                <w:lang w:eastAsia="es-CR"/>
              </w:rPr>
              <w:t xml:space="preserve">Observaciones: </w:t>
            </w:r>
          </w:p>
        </w:tc>
      </w:tr>
      <w:tr w:rsidR="005553F7" w:rsidRPr="005553F7" w14:paraId="08E5DBA5" w14:textId="77777777" w:rsidTr="00D04E18">
        <w:trPr>
          <w:trHeight w:val="1196"/>
          <w:jc w:val="center"/>
        </w:trPr>
        <w:tc>
          <w:tcPr>
            <w:tcW w:w="9981" w:type="dxa"/>
            <w:gridSpan w:val="3"/>
            <w:tcBorders>
              <w:top w:val="nil"/>
              <w:left w:val="double" w:sz="6" w:space="0" w:color="auto"/>
              <w:bottom w:val="single" w:sz="4" w:space="0" w:color="auto"/>
              <w:right w:val="double" w:sz="6" w:space="0" w:color="000000"/>
            </w:tcBorders>
            <w:shd w:val="clear" w:color="auto" w:fill="auto"/>
            <w:vAlign w:val="center"/>
            <w:hideMark/>
          </w:tcPr>
          <w:p w14:paraId="3CFE7546" w14:textId="120CBB81" w:rsidR="005553F7" w:rsidRPr="005553F7" w:rsidRDefault="005553F7" w:rsidP="005553F7">
            <w:pPr>
              <w:spacing w:after="0" w:line="240" w:lineRule="auto"/>
              <w:rPr>
                <w:rFonts w:ascii="Book Antiqua" w:eastAsia="Times New Roman" w:hAnsi="Book Antiqua" w:cs="Calibri"/>
                <w:i/>
                <w:iCs/>
                <w:color w:val="000000"/>
                <w:lang w:eastAsia="es-CR"/>
              </w:rPr>
            </w:pPr>
            <w:r w:rsidRPr="005553F7">
              <w:rPr>
                <w:rFonts w:ascii="Book Antiqua" w:eastAsia="Times New Roman" w:hAnsi="Book Antiqua" w:cs="Calibri"/>
                <w:i/>
                <w:iCs/>
                <w:color w:val="000000"/>
                <w:lang w:eastAsia="es-CR"/>
              </w:rPr>
              <w:t xml:space="preserve">• </w:t>
            </w:r>
            <w:r w:rsidR="004B5A5B" w:rsidRPr="004B5A5B">
              <w:rPr>
                <w:rFonts w:ascii="Book Antiqua" w:eastAsia="Times New Roman" w:hAnsi="Book Antiqua" w:cs="Calibri"/>
                <w:i/>
                <w:iCs/>
                <w:color w:val="000000"/>
                <w:lang w:eastAsia="es-CR"/>
              </w:rPr>
              <w:t>La persona juzgadora 1 tendrá a cargo el 100% de las materias de Familia, Penal Juvenil y los Recursos de Apelación en Pensiones Alimentarias y un 25,33% de Violencia Doméstica.</w:t>
            </w:r>
            <w:r w:rsidRPr="005553F7">
              <w:rPr>
                <w:rFonts w:ascii="Book Antiqua" w:eastAsia="Times New Roman" w:hAnsi="Book Antiqua" w:cs="Calibri"/>
                <w:i/>
                <w:iCs/>
                <w:color w:val="000000"/>
                <w:lang w:eastAsia="es-CR"/>
              </w:rPr>
              <w:br/>
              <w:t>• La persona juzgadora 2 tendrá a cargo el 100% de la materia Laboral y un 37,33% de Violencia Doméstica.</w:t>
            </w:r>
            <w:r w:rsidRPr="005553F7">
              <w:rPr>
                <w:rFonts w:ascii="Book Antiqua" w:eastAsia="Times New Roman" w:hAnsi="Book Antiqua" w:cs="Calibri"/>
                <w:i/>
                <w:iCs/>
                <w:color w:val="000000"/>
                <w:lang w:eastAsia="es-CR"/>
              </w:rPr>
              <w:br/>
              <w:t>• La persona juzgadora 3 tendrá a cargo el 100% de la materia Civil y un 37,33% de Violencia Doméstica.</w:t>
            </w:r>
          </w:p>
        </w:tc>
      </w:tr>
    </w:tbl>
    <w:p w14:paraId="0445DCC0" w14:textId="2C683262" w:rsidR="00170B5D" w:rsidRDefault="002D46F9" w:rsidP="005553F7">
      <w:pPr>
        <w:pStyle w:val="Prrafodelista"/>
        <w:spacing w:line="240" w:lineRule="auto"/>
        <w:ind w:left="-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w:t>
      </w:r>
      <w:r w:rsidR="00EF10DD">
        <w:rPr>
          <w:rFonts w:ascii="Book Antiqua" w:hAnsi="Book Antiqua" w:cs="Book Antiqua"/>
          <w:i/>
          <w:iCs/>
        </w:rPr>
        <w:t xml:space="preserve">el </w:t>
      </w:r>
      <w:r w:rsidR="00EF10DD" w:rsidRPr="00EF10DD">
        <w:rPr>
          <w:rFonts w:ascii="Book Antiqua" w:hAnsi="Book Antiqua" w:cs="Book Antiqua"/>
          <w:i/>
          <w:iCs/>
        </w:rPr>
        <w:t xml:space="preserve">informe definitivo de </w:t>
      </w:r>
      <w:bookmarkStart w:id="6" w:name="_Hlk52283593"/>
      <w:r w:rsidR="00EF10DD" w:rsidRPr="00EF10DD">
        <w:rPr>
          <w:rFonts w:ascii="Book Antiqua" w:hAnsi="Book Antiqua" w:cs="Book Antiqua"/>
          <w:i/>
          <w:iCs/>
        </w:rPr>
        <w:t>“Estructuras de Trabajo de los Juzgados Civiles y Trabajo y Juzgados Mixtos; en el marco del Nuevo Código Procesal Civil”</w:t>
      </w:r>
      <w:bookmarkEnd w:id="6"/>
      <w:r w:rsidR="00EF10DD" w:rsidRPr="00EF10DD">
        <w:rPr>
          <w:rFonts w:ascii="Book Antiqua" w:hAnsi="Book Antiqua" w:cs="Book Antiqua"/>
          <w:i/>
          <w:iCs/>
        </w:rPr>
        <w:t xml:space="preserve">. </w:t>
      </w:r>
    </w:p>
    <w:p w14:paraId="317C6A64" w14:textId="77777777" w:rsidR="002D46F9" w:rsidRDefault="002D46F9" w:rsidP="007952D1">
      <w:pPr>
        <w:pStyle w:val="Prrafodelista"/>
        <w:spacing w:line="240" w:lineRule="auto"/>
        <w:jc w:val="both"/>
        <w:rPr>
          <w:rFonts w:ascii="Book Antiqua" w:hAnsi="Book Antiqua" w:cs="Book Antiqua"/>
          <w:sz w:val="24"/>
          <w:szCs w:val="24"/>
        </w:rPr>
      </w:pPr>
    </w:p>
    <w:p w14:paraId="57FC5A82" w14:textId="3AE6DE30" w:rsidR="006E6DE2" w:rsidRDefault="006E6DE2"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Como parte de la propuesta de tramitación</w:t>
      </w:r>
      <w:r w:rsidR="005553F7">
        <w:rPr>
          <w:rFonts w:ascii="Book Antiqua" w:hAnsi="Book Antiqua" w:cs="Book Antiqua"/>
          <w:sz w:val="24"/>
          <w:szCs w:val="24"/>
        </w:rPr>
        <w:t>,</w:t>
      </w:r>
      <w:r>
        <w:rPr>
          <w:rFonts w:ascii="Book Antiqua" w:hAnsi="Book Antiqua" w:cs="Book Antiqua"/>
          <w:sz w:val="24"/>
          <w:szCs w:val="24"/>
        </w:rPr>
        <w:t xml:space="preserve"> </w:t>
      </w:r>
      <w:r w:rsidR="00466397">
        <w:rPr>
          <w:rFonts w:ascii="Book Antiqua" w:hAnsi="Book Antiqua" w:cs="Book Antiqua"/>
          <w:sz w:val="24"/>
          <w:szCs w:val="24"/>
        </w:rPr>
        <w:t>la Jueza o Juez 1 tendrá a cargo el 100% de los r</w:t>
      </w:r>
      <w:r w:rsidR="00466397" w:rsidRPr="00466397">
        <w:rPr>
          <w:rFonts w:ascii="Book Antiqua" w:hAnsi="Book Antiqua" w:cs="Book Antiqua"/>
          <w:sz w:val="24"/>
          <w:szCs w:val="24"/>
        </w:rPr>
        <w:t>ecursos ingresados por apelación en materia de Pensiones Alimentarias</w:t>
      </w:r>
      <w:r w:rsidR="00A1763F">
        <w:rPr>
          <w:rFonts w:ascii="Book Antiqua" w:hAnsi="Book Antiqua" w:cs="Book Antiqua"/>
          <w:sz w:val="24"/>
          <w:szCs w:val="24"/>
        </w:rPr>
        <w:t xml:space="preserve">, </w:t>
      </w:r>
      <w:r w:rsidR="00F23653">
        <w:rPr>
          <w:rFonts w:ascii="Book Antiqua" w:hAnsi="Book Antiqua" w:cs="Book Antiqua"/>
          <w:sz w:val="24"/>
          <w:szCs w:val="24"/>
        </w:rPr>
        <w:t xml:space="preserve">el 100% en las materias de </w:t>
      </w:r>
      <w:r w:rsidR="00A1763F">
        <w:rPr>
          <w:rFonts w:ascii="Book Antiqua" w:hAnsi="Book Antiqua" w:cs="Book Antiqua"/>
          <w:sz w:val="24"/>
          <w:szCs w:val="24"/>
        </w:rPr>
        <w:t>Familia</w:t>
      </w:r>
      <w:r w:rsidR="00F23653">
        <w:rPr>
          <w:rFonts w:ascii="Book Antiqua" w:hAnsi="Book Antiqua" w:cs="Book Antiqua"/>
          <w:sz w:val="24"/>
          <w:szCs w:val="24"/>
        </w:rPr>
        <w:t xml:space="preserve"> y </w:t>
      </w:r>
      <w:r w:rsidR="00A1763F">
        <w:rPr>
          <w:rFonts w:ascii="Book Antiqua" w:hAnsi="Book Antiqua" w:cs="Book Antiqua"/>
          <w:sz w:val="24"/>
          <w:szCs w:val="24"/>
        </w:rPr>
        <w:t xml:space="preserve">Penal Juvenil y un 25,33% de Violencia Doméstica, la Jueza o Juez 2 </w:t>
      </w:r>
      <w:r w:rsidR="00F23653">
        <w:rPr>
          <w:rFonts w:ascii="Book Antiqua" w:hAnsi="Book Antiqua" w:cs="Book Antiqua"/>
          <w:sz w:val="24"/>
          <w:szCs w:val="24"/>
        </w:rPr>
        <w:t>a cargo d</w:t>
      </w:r>
      <w:r w:rsidR="00A1763F">
        <w:rPr>
          <w:rFonts w:ascii="Book Antiqua" w:hAnsi="Book Antiqua" w:cs="Book Antiqua"/>
          <w:sz w:val="24"/>
          <w:szCs w:val="24"/>
        </w:rPr>
        <w:t xml:space="preserve">el 100% de </w:t>
      </w:r>
      <w:r w:rsidR="00F23653">
        <w:rPr>
          <w:rFonts w:ascii="Book Antiqua" w:hAnsi="Book Antiqua" w:cs="Book Antiqua"/>
          <w:sz w:val="24"/>
          <w:szCs w:val="24"/>
        </w:rPr>
        <w:t xml:space="preserve">materia </w:t>
      </w:r>
      <w:r w:rsidR="00A1763F">
        <w:rPr>
          <w:rFonts w:ascii="Book Antiqua" w:hAnsi="Book Antiqua" w:cs="Book Antiqua"/>
          <w:sz w:val="24"/>
          <w:szCs w:val="24"/>
        </w:rPr>
        <w:t xml:space="preserve">Laboral y en Violencia Doméstica un 37,33%, mientras que la Jueza o Juez 3 </w:t>
      </w:r>
      <w:r w:rsidR="00F23653">
        <w:rPr>
          <w:rFonts w:ascii="Book Antiqua" w:hAnsi="Book Antiqua" w:cs="Book Antiqua"/>
          <w:sz w:val="24"/>
          <w:szCs w:val="24"/>
        </w:rPr>
        <w:t xml:space="preserve">el </w:t>
      </w:r>
      <w:r w:rsidR="00A1763F">
        <w:rPr>
          <w:rFonts w:ascii="Book Antiqua" w:hAnsi="Book Antiqua" w:cs="Book Antiqua"/>
          <w:sz w:val="24"/>
          <w:szCs w:val="24"/>
        </w:rPr>
        <w:t xml:space="preserve">100% </w:t>
      </w:r>
      <w:r w:rsidR="00F23653">
        <w:rPr>
          <w:rFonts w:ascii="Book Antiqua" w:hAnsi="Book Antiqua" w:cs="Book Antiqua"/>
          <w:sz w:val="24"/>
          <w:szCs w:val="24"/>
        </w:rPr>
        <w:t xml:space="preserve">en materia </w:t>
      </w:r>
      <w:r w:rsidR="00A1763F">
        <w:rPr>
          <w:rFonts w:ascii="Book Antiqua" w:hAnsi="Book Antiqua" w:cs="Book Antiqua"/>
          <w:sz w:val="24"/>
          <w:szCs w:val="24"/>
        </w:rPr>
        <w:t>Civil y un 37,33</w:t>
      </w:r>
      <w:r w:rsidR="00F23653">
        <w:rPr>
          <w:rFonts w:ascii="Book Antiqua" w:hAnsi="Book Antiqua" w:cs="Book Antiqua"/>
          <w:sz w:val="24"/>
          <w:szCs w:val="24"/>
        </w:rPr>
        <w:t>%</w:t>
      </w:r>
      <w:r w:rsidR="00123779">
        <w:rPr>
          <w:rFonts w:ascii="Book Antiqua" w:hAnsi="Book Antiqua" w:cs="Book Antiqua"/>
          <w:sz w:val="24"/>
          <w:szCs w:val="24"/>
        </w:rPr>
        <w:t xml:space="preserve"> </w:t>
      </w:r>
      <w:r w:rsidR="00A1763F">
        <w:rPr>
          <w:rFonts w:ascii="Book Antiqua" w:hAnsi="Book Antiqua" w:cs="Book Antiqua"/>
          <w:sz w:val="24"/>
          <w:szCs w:val="24"/>
        </w:rPr>
        <w:t>en Violencia Doméstica</w:t>
      </w:r>
      <w:r w:rsidR="00BC79A9">
        <w:rPr>
          <w:rFonts w:ascii="Book Antiqua" w:hAnsi="Book Antiqua" w:cs="Book Antiqua"/>
          <w:sz w:val="24"/>
          <w:szCs w:val="24"/>
        </w:rPr>
        <w:t xml:space="preserve"> </w:t>
      </w:r>
      <w:r w:rsidR="00123779">
        <w:rPr>
          <w:rFonts w:ascii="Book Antiqua" w:hAnsi="Book Antiqua" w:cs="Book Antiqua"/>
          <w:sz w:val="24"/>
          <w:szCs w:val="24"/>
        </w:rPr>
        <w:t xml:space="preserve">y </w:t>
      </w:r>
      <w:r w:rsidR="008E7537">
        <w:rPr>
          <w:rFonts w:ascii="Book Antiqua" w:hAnsi="Book Antiqua" w:cs="Book Antiqua"/>
          <w:sz w:val="24"/>
          <w:szCs w:val="24"/>
        </w:rPr>
        <w:t>las personas Técnicas Judiciales contin</w:t>
      </w:r>
      <w:r w:rsidR="00123779">
        <w:rPr>
          <w:rFonts w:ascii="Book Antiqua" w:hAnsi="Book Antiqua" w:cs="Book Antiqua"/>
          <w:sz w:val="24"/>
          <w:szCs w:val="24"/>
        </w:rPr>
        <w:t>u</w:t>
      </w:r>
      <w:r w:rsidR="008E7537">
        <w:rPr>
          <w:rFonts w:ascii="Book Antiqua" w:hAnsi="Book Antiqua" w:cs="Book Antiqua"/>
          <w:sz w:val="24"/>
          <w:szCs w:val="24"/>
        </w:rPr>
        <w:t>a</w:t>
      </w:r>
      <w:r w:rsidR="00123779">
        <w:rPr>
          <w:rFonts w:ascii="Book Antiqua" w:hAnsi="Book Antiqua" w:cs="Book Antiqua"/>
          <w:sz w:val="24"/>
          <w:szCs w:val="24"/>
        </w:rPr>
        <w:t>ran</w:t>
      </w:r>
      <w:r w:rsidR="008E7537">
        <w:rPr>
          <w:rFonts w:ascii="Book Antiqua" w:hAnsi="Book Antiqua" w:cs="Book Antiqua"/>
          <w:sz w:val="24"/>
          <w:szCs w:val="24"/>
        </w:rPr>
        <w:t xml:space="preserve"> con el trámite de </w:t>
      </w:r>
      <w:r w:rsidR="00327B3B">
        <w:rPr>
          <w:rFonts w:ascii="Book Antiqua" w:hAnsi="Book Antiqua" w:cs="Book Antiqua"/>
          <w:sz w:val="24"/>
          <w:szCs w:val="24"/>
        </w:rPr>
        <w:t xml:space="preserve">todas </w:t>
      </w:r>
      <w:r w:rsidR="008E7537">
        <w:rPr>
          <w:rFonts w:ascii="Book Antiqua" w:hAnsi="Book Antiqua" w:cs="Book Antiqua"/>
          <w:sz w:val="24"/>
          <w:szCs w:val="24"/>
        </w:rPr>
        <w:t>las materias.</w:t>
      </w:r>
    </w:p>
    <w:p w14:paraId="685C15BC" w14:textId="03FF0BCD" w:rsidR="006E6DE2" w:rsidRDefault="006E6DE2" w:rsidP="00F52920">
      <w:pPr>
        <w:pStyle w:val="Prrafodelista"/>
        <w:spacing w:line="240" w:lineRule="auto"/>
        <w:jc w:val="both"/>
        <w:rPr>
          <w:rFonts w:ascii="Book Antiqua" w:hAnsi="Book Antiqua" w:cs="Book Antiqua"/>
          <w:sz w:val="24"/>
          <w:szCs w:val="24"/>
        </w:rPr>
      </w:pPr>
    </w:p>
    <w:p w14:paraId="6A7462C7" w14:textId="12839E1E" w:rsidR="00D0729E" w:rsidRPr="00F52920" w:rsidRDefault="00D0729E" w:rsidP="00F52920">
      <w:pPr>
        <w:spacing w:line="240" w:lineRule="auto"/>
        <w:jc w:val="both"/>
        <w:rPr>
          <w:rFonts w:ascii="Book Antiqua" w:hAnsi="Book Antiqua" w:cs="Book Antiqua"/>
          <w:sz w:val="24"/>
          <w:szCs w:val="24"/>
        </w:rPr>
      </w:pPr>
      <w:r w:rsidRPr="00F52920">
        <w:rPr>
          <w:rFonts w:ascii="Book Antiqua" w:hAnsi="Book Antiqua" w:cs="Book Antiqua"/>
          <w:sz w:val="24"/>
          <w:szCs w:val="24"/>
        </w:rPr>
        <w:lastRenderedPageBreak/>
        <w:t>Por otro</w:t>
      </w:r>
      <w:r w:rsidR="002F136A">
        <w:rPr>
          <w:rFonts w:ascii="Book Antiqua" w:hAnsi="Book Antiqua" w:cs="Book Antiqua"/>
          <w:sz w:val="24"/>
          <w:szCs w:val="24"/>
        </w:rPr>
        <w:t xml:space="preserve"> lado</w:t>
      </w:r>
      <w:r w:rsidRPr="00F52920">
        <w:rPr>
          <w:rFonts w:ascii="Book Antiqua" w:hAnsi="Book Antiqua" w:cs="Book Antiqua"/>
          <w:sz w:val="24"/>
          <w:szCs w:val="24"/>
        </w:rPr>
        <w:t>, la persona coordinadora judicial se encargará, entre sus funciones de la caja del despacho</w:t>
      </w:r>
      <w:r>
        <w:rPr>
          <w:rFonts w:ascii="Book Antiqua" w:hAnsi="Book Antiqua" w:cs="Book Antiqua"/>
          <w:sz w:val="24"/>
          <w:szCs w:val="24"/>
        </w:rPr>
        <w:t>.</w:t>
      </w:r>
    </w:p>
    <w:p w14:paraId="202D5E8C" w14:textId="318DBD4D" w:rsidR="00E035E4" w:rsidRDefault="00E035E4" w:rsidP="00E035E4">
      <w:pPr>
        <w:pStyle w:val="Prrafodelista"/>
        <w:spacing w:line="240" w:lineRule="auto"/>
        <w:ind w:left="0"/>
        <w:jc w:val="both"/>
        <w:rPr>
          <w:rFonts w:ascii="Book Antiqua" w:hAnsi="Book Antiqua" w:cs="Book Antiqua"/>
          <w:sz w:val="24"/>
          <w:szCs w:val="24"/>
        </w:rPr>
      </w:pPr>
      <w:r w:rsidRPr="00E035E4">
        <w:rPr>
          <w:rFonts w:ascii="Book Antiqua" w:hAnsi="Book Antiqua" w:cs="Book Antiqua"/>
          <w:sz w:val="24"/>
          <w:szCs w:val="24"/>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 (ver apéndice 4), que indica:</w:t>
      </w:r>
    </w:p>
    <w:p w14:paraId="25A3FE34" w14:textId="77777777" w:rsidR="00E035E4" w:rsidRPr="00E035E4" w:rsidRDefault="00E035E4" w:rsidP="00BB327D">
      <w:pPr>
        <w:pStyle w:val="Prrafodelista"/>
        <w:spacing w:line="240" w:lineRule="auto"/>
        <w:ind w:left="0"/>
        <w:jc w:val="both"/>
        <w:rPr>
          <w:rFonts w:ascii="Book Antiqua" w:hAnsi="Book Antiqua" w:cs="Book Antiqua"/>
          <w:sz w:val="24"/>
          <w:szCs w:val="24"/>
        </w:rPr>
      </w:pPr>
    </w:p>
    <w:p w14:paraId="5B178E70" w14:textId="118BEF80" w:rsidR="00E035E4" w:rsidRPr="00D04E18" w:rsidRDefault="00E035E4" w:rsidP="00D04E18">
      <w:pPr>
        <w:pStyle w:val="Prrafodelista"/>
        <w:spacing w:line="240" w:lineRule="auto"/>
        <w:jc w:val="both"/>
        <w:rPr>
          <w:rFonts w:ascii="Book Antiqua" w:hAnsi="Book Antiqua" w:cs="Book Antiqua"/>
          <w:i/>
          <w:iCs/>
          <w:sz w:val="24"/>
          <w:szCs w:val="24"/>
        </w:rPr>
      </w:pPr>
      <w:r w:rsidRPr="00BB327D">
        <w:rPr>
          <w:rFonts w:ascii="Book Antiqua" w:hAnsi="Book Antiqua" w:cs="Book Antiqua"/>
          <w:i/>
          <w:iCs/>
          <w:sz w:val="24"/>
          <w:szCs w:val="24"/>
        </w:rPr>
        <w:t>"</w:t>
      </w:r>
      <w:r w:rsidRPr="00D04E18">
        <w:rPr>
          <w:rFonts w:ascii="Book Antiqua" w:hAnsi="Book Antiqua" w:cs="Book Antiqua"/>
          <w:i/>
          <w:iCs/>
          <w:sz w:val="24"/>
          <w:szCs w:val="24"/>
        </w:rPr>
        <w:t xml:space="preserve">El Consejo Superior del Poder Judicial en sesión No. 108-15 celebrada el 10 de diciembre de 2015, artículo XXI, dispuso reiterar el aviso N° 6-2012, que literalmente dice: </w:t>
      </w:r>
    </w:p>
    <w:p w14:paraId="2D5DC229" w14:textId="77777777" w:rsidR="00E035E4" w:rsidRPr="00BB327D" w:rsidRDefault="00E035E4" w:rsidP="00BB327D">
      <w:pPr>
        <w:pStyle w:val="Prrafodelista"/>
        <w:spacing w:line="240" w:lineRule="auto"/>
        <w:jc w:val="both"/>
        <w:rPr>
          <w:rFonts w:ascii="Book Antiqua" w:hAnsi="Book Antiqua" w:cs="Book Antiqua"/>
          <w:i/>
          <w:iCs/>
          <w:sz w:val="24"/>
          <w:szCs w:val="24"/>
        </w:rPr>
      </w:pPr>
    </w:p>
    <w:p w14:paraId="31C0438B" w14:textId="18B829E9" w:rsidR="00E035E4" w:rsidRPr="00BB327D" w:rsidRDefault="00E035E4" w:rsidP="00BB327D">
      <w:pPr>
        <w:pStyle w:val="Prrafodelista"/>
        <w:spacing w:line="240" w:lineRule="auto"/>
        <w:jc w:val="both"/>
        <w:rPr>
          <w:rFonts w:ascii="Book Antiqua" w:hAnsi="Book Antiqua" w:cs="Book Antiqua"/>
          <w:i/>
          <w:iCs/>
          <w:sz w:val="24"/>
          <w:szCs w:val="24"/>
        </w:rPr>
      </w:pPr>
      <w:r w:rsidRPr="00BB327D">
        <w:rPr>
          <w:rFonts w:ascii="Book Antiqua" w:hAnsi="Book Antiqua" w:cs="Book Antiqua"/>
          <w:i/>
          <w:iCs/>
          <w:sz w:val="24"/>
          <w:szCs w:val="24"/>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D04E18">
        <w:rPr>
          <w:rFonts w:ascii="Book Antiqua" w:hAnsi="Book Antiqua" w:cs="Book Antiqua"/>
          <w:i/>
          <w:iCs/>
          <w:sz w:val="24"/>
          <w:szCs w:val="24"/>
        </w:rPr>
        <w:t>.</w:t>
      </w:r>
      <w:r w:rsidRPr="00BB327D">
        <w:rPr>
          <w:rFonts w:ascii="Book Antiqua" w:hAnsi="Book Antiqua" w:cs="Book Antiqua"/>
          <w:i/>
          <w:iCs/>
          <w:sz w:val="24"/>
          <w:szCs w:val="24"/>
        </w:rPr>
        <w:t xml:space="preserve">”. </w:t>
      </w:r>
    </w:p>
    <w:p w14:paraId="71A467CB" w14:textId="77777777" w:rsidR="00E035E4" w:rsidRPr="00E035E4" w:rsidRDefault="00E035E4" w:rsidP="00BB327D">
      <w:pPr>
        <w:pStyle w:val="Prrafodelista"/>
        <w:spacing w:line="240" w:lineRule="auto"/>
        <w:jc w:val="both"/>
        <w:rPr>
          <w:rFonts w:ascii="Book Antiqua" w:hAnsi="Book Antiqua" w:cs="Book Antiqua"/>
          <w:sz w:val="24"/>
          <w:szCs w:val="24"/>
        </w:rPr>
      </w:pPr>
    </w:p>
    <w:p w14:paraId="4B2EDC0B" w14:textId="77777777" w:rsidR="00E035E4" w:rsidRPr="00E035E4" w:rsidRDefault="00E035E4" w:rsidP="00BB327D">
      <w:pPr>
        <w:pStyle w:val="Prrafodelista"/>
        <w:spacing w:line="240" w:lineRule="auto"/>
        <w:ind w:left="0" w:hanging="11"/>
        <w:jc w:val="both"/>
        <w:rPr>
          <w:rFonts w:ascii="Book Antiqua" w:hAnsi="Book Antiqua" w:cs="Book Antiqua"/>
          <w:sz w:val="24"/>
          <w:szCs w:val="24"/>
        </w:rPr>
      </w:pPr>
      <w:r w:rsidRPr="00E035E4">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5B5E8D2A" w14:textId="77777777" w:rsidR="00E035E4" w:rsidRDefault="00E035E4" w:rsidP="006E6DE2">
      <w:pPr>
        <w:pStyle w:val="Prrafodelista"/>
        <w:spacing w:line="360" w:lineRule="auto"/>
        <w:ind w:left="0"/>
        <w:jc w:val="both"/>
        <w:rPr>
          <w:rFonts w:ascii="Book Antiqua" w:hAnsi="Book Antiqua" w:cs="Book Antiqua"/>
          <w:sz w:val="24"/>
          <w:szCs w:val="24"/>
        </w:rPr>
      </w:pPr>
    </w:p>
    <w:p w14:paraId="33F0B28C" w14:textId="711A25F6" w:rsidR="003304A8" w:rsidRDefault="000D30F5" w:rsidP="00766193">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DDD2C33" w14:textId="3F2B96F5" w:rsidR="00D81FA0" w:rsidRPr="00F52920" w:rsidRDefault="00DA244B"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Se modifica </w:t>
      </w:r>
      <w:r w:rsidR="00BB3F09">
        <w:rPr>
          <w:rFonts w:ascii="Book Antiqua" w:hAnsi="Book Antiqua" w:cs="Book Antiqua"/>
          <w:sz w:val="24"/>
          <w:szCs w:val="24"/>
        </w:rPr>
        <w:t xml:space="preserve">lo establecido en </w:t>
      </w:r>
      <w:r>
        <w:rPr>
          <w:rFonts w:ascii="Book Antiqua" w:hAnsi="Book Antiqua" w:cs="Book Antiqua"/>
          <w:sz w:val="24"/>
          <w:szCs w:val="24"/>
        </w:rPr>
        <w:t xml:space="preserve">el informe 1382-PLA-2018, por la </w:t>
      </w:r>
      <w:r w:rsidR="006D43B7">
        <w:rPr>
          <w:rFonts w:ascii="Book Antiqua" w:hAnsi="Book Antiqua" w:cs="Book Antiqua"/>
          <w:sz w:val="24"/>
          <w:szCs w:val="24"/>
        </w:rPr>
        <w:t>propuesta</w:t>
      </w:r>
      <w:r w:rsidR="002F4546">
        <w:rPr>
          <w:rFonts w:ascii="Book Antiqua" w:hAnsi="Book Antiqua" w:cs="Book Antiqua"/>
          <w:sz w:val="24"/>
          <w:szCs w:val="24"/>
        </w:rPr>
        <w:t xml:space="preserve"> acordada </w:t>
      </w:r>
      <w:r w:rsidR="00BB3F09">
        <w:rPr>
          <w:rFonts w:ascii="Book Antiqua" w:hAnsi="Book Antiqua" w:cs="Book Antiqua"/>
          <w:sz w:val="24"/>
          <w:szCs w:val="24"/>
        </w:rPr>
        <w:t>con el equipo Juzgador del Despacho y el equipo de la Dirección de Planificación</w:t>
      </w:r>
      <w:r w:rsidR="00DE7EFB">
        <w:rPr>
          <w:rFonts w:ascii="Book Antiqua" w:hAnsi="Book Antiqua" w:cs="Book Antiqua"/>
          <w:sz w:val="24"/>
          <w:szCs w:val="24"/>
        </w:rPr>
        <w:t>, además por el análisis realizado por este último respecto a las cargas de trabajo,</w:t>
      </w:r>
      <w:r w:rsidR="00B91C03">
        <w:rPr>
          <w:rFonts w:ascii="Book Antiqua" w:hAnsi="Book Antiqua" w:cs="Book Antiqua"/>
          <w:sz w:val="24"/>
          <w:szCs w:val="24"/>
        </w:rPr>
        <w:t xml:space="preserve"> según el detalle que se encuentra visible </w:t>
      </w:r>
      <w:r w:rsidR="002F4546">
        <w:rPr>
          <w:rFonts w:ascii="Book Antiqua" w:hAnsi="Book Antiqua" w:cs="Book Antiqua"/>
          <w:sz w:val="24"/>
          <w:szCs w:val="24"/>
        </w:rPr>
        <w:t>en la minuta 276-PLA-MI-MNTA-2019</w:t>
      </w:r>
      <w:r w:rsidR="006D43B7">
        <w:rPr>
          <w:rFonts w:ascii="Book Antiqua" w:hAnsi="Book Antiqua" w:cs="Book Antiqua"/>
          <w:sz w:val="24"/>
          <w:szCs w:val="24"/>
        </w:rPr>
        <w:t xml:space="preserve">, </w:t>
      </w:r>
      <w:r w:rsidR="002F4546">
        <w:rPr>
          <w:rFonts w:ascii="Book Antiqua" w:hAnsi="Book Antiqua" w:cs="Book Antiqua"/>
          <w:sz w:val="24"/>
          <w:szCs w:val="24"/>
        </w:rPr>
        <w:t xml:space="preserve">en la que </w:t>
      </w:r>
      <w:r w:rsidR="006D43B7">
        <w:rPr>
          <w:rFonts w:ascii="Book Antiqua" w:hAnsi="Book Antiqua" w:cs="Book Antiqua"/>
          <w:sz w:val="24"/>
          <w:szCs w:val="24"/>
        </w:rPr>
        <w:t xml:space="preserve">se </w:t>
      </w:r>
      <w:r w:rsidR="00497C6A">
        <w:rPr>
          <w:rFonts w:ascii="Book Antiqua" w:hAnsi="Book Antiqua" w:cs="Book Antiqua"/>
          <w:sz w:val="24"/>
          <w:szCs w:val="24"/>
        </w:rPr>
        <w:t xml:space="preserve">modifica la distribución de la materia de Familia por la materia de Violencia Doméstica, quedando la persona Juzgadora </w:t>
      </w:r>
      <w:bookmarkStart w:id="7" w:name="_Hlk55019877"/>
      <w:r w:rsidR="00497C6A">
        <w:rPr>
          <w:rFonts w:ascii="Book Antiqua" w:hAnsi="Book Antiqua" w:cs="Book Antiqua"/>
          <w:sz w:val="24"/>
          <w:szCs w:val="24"/>
        </w:rPr>
        <w:t xml:space="preserve">1 con el 100% de </w:t>
      </w:r>
      <w:r w:rsidR="00497C6A" w:rsidRPr="00DE7EFB">
        <w:rPr>
          <w:rFonts w:ascii="Book Antiqua" w:hAnsi="Book Antiqua" w:cs="Book Antiqua"/>
          <w:sz w:val="24"/>
          <w:szCs w:val="24"/>
        </w:rPr>
        <w:t xml:space="preserve">las materias de Familia, Penal Juvenil </w:t>
      </w:r>
      <w:r w:rsidR="00497C6A" w:rsidRPr="00BD0950">
        <w:rPr>
          <w:rFonts w:ascii="Book Antiqua" w:hAnsi="Book Antiqua" w:cs="Book Antiqua"/>
          <w:sz w:val="24"/>
          <w:szCs w:val="24"/>
        </w:rPr>
        <w:t xml:space="preserve">y los Recursos por Apelación en Pensiones Alimentarias </w:t>
      </w:r>
      <w:r w:rsidR="00497C6A" w:rsidRPr="00555D9F">
        <w:rPr>
          <w:rFonts w:ascii="Book Antiqua" w:hAnsi="Book Antiqua" w:cs="Book Antiqua"/>
          <w:sz w:val="24"/>
          <w:szCs w:val="24"/>
        </w:rPr>
        <w:t>y un 25</w:t>
      </w:r>
      <w:r w:rsidR="00497C6A" w:rsidRPr="00F52920">
        <w:rPr>
          <w:rFonts w:ascii="Book Antiqua" w:hAnsi="Book Antiqua" w:cs="Book Antiqua"/>
          <w:sz w:val="24"/>
          <w:szCs w:val="24"/>
        </w:rPr>
        <w:t>,33% de la materia de Violencia Doméstica</w:t>
      </w:r>
      <w:r w:rsidR="00D81FA0" w:rsidRPr="00F52920">
        <w:rPr>
          <w:rFonts w:ascii="Book Antiqua" w:hAnsi="Book Antiqua" w:cs="Book Antiqua"/>
          <w:sz w:val="24"/>
          <w:szCs w:val="24"/>
        </w:rPr>
        <w:t xml:space="preserve">, la Jueza o Juez 2 a cargo del 100% de la materia </w:t>
      </w:r>
      <w:r w:rsidR="00D81FA0" w:rsidRPr="00F52920">
        <w:rPr>
          <w:rFonts w:ascii="Book Antiqua" w:hAnsi="Book Antiqua" w:cs="Book Antiqua"/>
          <w:sz w:val="24"/>
          <w:szCs w:val="24"/>
        </w:rPr>
        <w:lastRenderedPageBreak/>
        <w:t>Laboral y un 37,33% de Violencia Doméstica y la persona Juzgadora 3 tendrá a cargo el 100% de la materia Civil y un 37,33% de Violencia Doméstica.</w:t>
      </w:r>
    </w:p>
    <w:bookmarkEnd w:id="7"/>
    <w:p w14:paraId="5D06E294" w14:textId="3BE29094" w:rsidR="00497C6A" w:rsidRDefault="00D81FA0" w:rsidP="007952D1">
      <w:pPr>
        <w:spacing w:line="240" w:lineRule="auto"/>
        <w:jc w:val="both"/>
        <w:rPr>
          <w:rFonts w:ascii="Book Antiqua" w:hAnsi="Book Antiqua" w:cs="Book Antiqua"/>
          <w:sz w:val="24"/>
          <w:szCs w:val="24"/>
        </w:rPr>
      </w:pPr>
      <w:r w:rsidRPr="00F52920">
        <w:rPr>
          <w:rFonts w:ascii="Book Antiqua" w:hAnsi="Book Antiqua" w:cs="Book Antiqua"/>
          <w:sz w:val="24"/>
          <w:szCs w:val="24"/>
        </w:rPr>
        <w:t xml:space="preserve">La desigualdad en </w:t>
      </w:r>
      <w:r w:rsidR="0072578A" w:rsidRPr="00F52920">
        <w:rPr>
          <w:rFonts w:ascii="Book Antiqua" w:hAnsi="Book Antiqua" w:cs="Book Antiqua"/>
          <w:sz w:val="24"/>
          <w:szCs w:val="24"/>
        </w:rPr>
        <w:t xml:space="preserve">la distribución de </w:t>
      </w:r>
      <w:r w:rsidRPr="00F52920">
        <w:rPr>
          <w:rFonts w:ascii="Book Antiqua" w:hAnsi="Book Antiqua" w:cs="Book Antiqua"/>
          <w:sz w:val="24"/>
          <w:szCs w:val="24"/>
        </w:rPr>
        <w:t xml:space="preserve">la materia de Violencia Doméstica entre el personal </w:t>
      </w:r>
      <w:r w:rsidR="006248C4" w:rsidRPr="00F52920">
        <w:rPr>
          <w:rFonts w:ascii="Book Antiqua" w:hAnsi="Book Antiqua" w:cs="Book Antiqua"/>
          <w:sz w:val="24"/>
          <w:szCs w:val="24"/>
        </w:rPr>
        <w:t>juzgador</w:t>
      </w:r>
      <w:r w:rsidR="00497C6A" w:rsidRPr="00F52920">
        <w:rPr>
          <w:rFonts w:ascii="Book Antiqua" w:hAnsi="Book Antiqua" w:cs="Book Antiqua"/>
          <w:sz w:val="24"/>
          <w:szCs w:val="24"/>
        </w:rPr>
        <w:t xml:space="preserve"> equivale a la porción de ingreso de los recursos de apelación de </w:t>
      </w:r>
      <w:r w:rsidRPr="00F52920">
        <w:rPr>
          <w:rFonts w:ascii="Book Antiqua" w:hAnsi="Book Antiqua" w:cs="Book Antiqua"/>
          <w:sz w:val="24"/>
          <w:szCs w:val="24"/>
        </w:rPr>
        <w:t xml:space="preserve">la materia de </w:t>
      </w:r>
      <w:r w:rsidR="00497C6A" w:rsidRPr="00F52920">
        <w:rPr>
          <w:rFonts w:ascii="Book Antiqua" w:hAnsi="Book Antiqua" w:cs="Book Antiqua"/>
          <w:sz w:val="24"/>
          <w:szCs w:val="24"/>
        </w:rPr>
        <w:t>Pen</w:t>
      </w:r>
      <w:r w:rsidR="00497C6A" w:rsidRPr="00DE7EFB">
        <w:rPr>
          <w:rFonts w:ascii="Book Antiqua" w:hAnsi="Book Antiqua" w:cs="Book Antiqua"/>
          <w:sz w:val="24"/>
          <w:szCs w:val="24"/>
        </w:rPr>
        <w:t>siones Alimentarias</w:t>
      </w:r>
      <w:r w:rsidR="00DF0107" w:rsidRPr="00555D9F">
        <w:rPr>
          <w:rFonts w:ascii="Book Antiqua" w:hAnsi="Book Antiqua" w:cs="Book Antiqua"/>
          <w:sz w:val="24"/>
          <w:szCs w:val="24"/>
        </w:rPr>
        <w:t xml:space="preserve"> que estarán 100% a cargo de la Jueza o Juez 1</w:t>
      </w:r>
      <w:r w:rsidRPr="00555D9F">
        <w:rPr>
          <w:rFonts w:ascii="Book Antiqua" w:hAnsi="Book Antiqua" w:cs="Book Antiqua"/>
          <w:sz w:val="24"/>
          <w:szCs w:val="24"/>
        </w:rPr>
        <w:t>; por lo que</w:t>
      </w:r>
      <w:r w:rsidR="00497C6A" w:rsidRPr="00F52920">
        <w:rPr>
          <w:rFonts w:ascii="Book Antiqua" w:hAnsi="Book Antiqua" w:cs="Book Antiqua"/>
          <w:sz w:val="24"/>
          <w:szCs w:val="24"/>
        </w:rPr>
        <w:t xml:space="preserve"> </w:t>
      </w:r>
      <w:r w:rsidRPr="00F52920">
        <w:rPr>
          <w:rFonts w:ascii="Book Antiqua" w:hAnsi="Book Antiqua" w:cs="Book Antiqua"/>
          <w:sz w:val="24"/>
          <w:szCs w:val="24"/>
        </w:rPr>
        <w:t>se le</w:t>
      </w:r>
      <w:r w:rsidR="00497C6A" w:rsidRPr="00F52920">
        <w:rPr>
          <w:rFonts w:ascii="Book Antiqua" w:hAnsi="Book Antiqua" w:cs="Book Antiqua"/>
          <w:sz w:val="24"/>
          <w:szCs w:val="24"/>
        </w:rPr>
        <w:t xml:space="preserve"> </w:t>
      </w:r>
      <w:r w:rsidRPr="00F52920">
        <w:rPr>
          <w:rFonts w:ascii="Book Antiqua" w:hAnsi="Book Antiqua" w:cs="Book Antiqua"/>
          <w:sz w:val="24"/>
          <w:szCs w:val="24"/>
        </w:rPr>
        <w:t xml:space="preserve">reduce </w:t>
      </w:r>
      <w:r w:rsidR="0072578A" w:rsidRPr="00F52920">
        <w:rPr>
          <w:rFonts w:ascii="Book Antiqua" w:hAnsi="Book Antiqua" w:cs="Book Antiqua"/>
          <w:sz w:val="24"/>
          <w:szCs w:val="24"/>
        </w:rPr>
        <w:t>e</w:t>
      </w:r>
      <w:r w:rsidRPr="00F52920">
        <w:rPr>
          <w:rFonts w:ascii="Book Antiqua" w:hAnsi="Book Antiqua" w:cs="Book Antiqua"/>
          <w:sz w:val="24"/>
          <w:szCs w:val="24"/>
        </w:rPr>
        <w:t xml:space="preserve">l 8% </w:t>
      </w:r>
      <w:r w:rsidR="0072578A" w:rsidRPr="00F52920">
        <w:rPr>
          <w:rFonts w:ascii="Book Antiqua" w:hAnsi="Book Antiqua" w:cs="Book Antiqua"/>
          <w:sz w:val="24"/>
          <w:szCs w:val="24"/>
        </w:rPr>
        <w:t xml:space="preserve">para equiparar </w:t>
      </w:r>
      <w:r w:rsidRPr="00F52920">
        <w:rPr>
          <w:rFonts w:ascii="Book Antiqua" w:hAnsi="Book Antiqua" w:cs="Book Antiqua"/>
          <w:sz w:val="24"/>
          <w:szCs w:val="24"/>
        </w:rPr>
        <w:t>la carga de trabajo</w:t>
      </w:r>
      <w:r w:rsidR="0072578A" w:rsidRPr="00F52920">
        <w:rPr>
          <w:rFonts w:ascii="Book Antiqua" w:hAnsi="Book Antiqua" w:cs="Book Antiqua"/>
          <w:sz w:val="24"/>
          <w:szCs w:val="24"/>
        </w:rPr>
        <w:t>.</w:t>
      </w:r>
      <w:r w:rsidR="00497C6A">
        <w:rPr>
          <w:rFonts w:ascii="Book Antiqua" w:hAnsi="Book Antiqua" w:cs="Book Antiqua"/>
          <w:sz w:val="24"/>
          <w:szCs w:val="24"/>
        </w:rPr>
        <w:t xml:space="preserve">  </w:t>
      </w:r>
    </w:p>
    <w:p w14:paraId="4D6C346A" w14:textId="4DA18206" w:rsidR="00E526A3" w:rsidRDefault="00E526A3" w:rsidP="007952D1">
      <w:pPr>
        <w:spacing w:line="240" w:lineRule="auto"/>
        <w:jc w:val="both"/>
        <w:rPr>
          <w:rFonts w:ascii="Book Antiqua" w:hAnsi="Book Antiqua" w:cs="Book Antiqua"/>
          <w:sz w:val="24"/>
          <w:szCs w:val="24"/>
        </w:rPr>
      </w:pPr>
      <w:r>
        <w:rPr>
          <w:rFonts w:ascii="Book Antiqua" w:hAnsi="Book Antiqua" w:cs="Book Antiqua"/>
          <w:sz w:val="24"/>
          <w:szCs w:val="24"/>
        </w:rPr>
        <w:t>En el siguiente cuadro se analiza el circulante del Juzgado, del period</w:t>
      </w:r>
      <w:r w:rsidR="005D4FF9">
        <w:rPr>
          <w:rFonts w:ascii="Book Antiqua" w:hAnsi="Book Antiqua" w:cs="Book Antiqua"/>
          <w:sz w:val="24"/>
          <w:szCs w:val="24"/>
        </w:rPr>
        <w:t>o</w:t>
      </w:r>
      <w:r>
        <w:rPr>
          <w:rFonts w:ascii="Book Antiqua" w:hAnsi="Book Antiqua" w:cs="Book Antiqua"/>
          <w:sz w:val="24"/>
          <w:szCs w:val="24"/>
        </w:rPr>
        <w:t xml:space="preserve"> 2018 al 2019: </w:t>
      </w:r>
    </w:p>
    <w:p w14:paraId="4805FA78" w14:textId="77777777" w:rsidR="005D4FF9" w:rsidRDefault="005D4FF9" w:rsidP="007952D1">
      <w:pPr>
        <w:spacing w:line="240" w:lineRule="auto"/>
        <w:jc w:val="both"/>
        <w:rPr>
          <w:rFonts w:ascii="Book Antiqua" w:hAnsi="Book Antiqua" w:cs="Book Antiqua"/>
          <w:sz w:val="24"/>
          <w:szCs w:val="24"/>
        </w:rPr>
      </w:pPr>
    </w:p>
    <w:p w14:paraId="3475E877" w14:textId="77777777" w:rsidR="005D4FF9" w:rsidRDefault="00E526A3" w:rsidP="00E526A3">
      <w:pPr>
        <w:spacing w:after="0" w:line="240" w:lineRule="auto"/>
        <w:jc w:val="center"/>
        <w:rPr>
          <w:rFonts w:ascii="Book Antiqua" w:hAnsi="Book Antiqua" w:cs="Book Antiqua"/>
        </w:rPr>
      </w:pPr>
      <w:r w:rsidRPr="00E526A3">
        <w:rPr>
          <w:rFonts w:ascii="Book Antiqua" w:hAnsi="Book Antiqua" w:cs="Book Antiqua"/>
        </w:rPr>
        <w:t xml:space="preserve">Cuadro </w:t>
      </w:r>
      <w:r w:rsidRPr="00E526A3">
        <w:rPr>
          <w:rFonts w:ascii="Book Antiqua" w:hAnsi="Book Antiqua" w:cs="Book Antiqua"/>
        </w:rPr>
        <w:fldChar w:fldCharType="begin"/>
      </w:r>
      <w:r w:rsidRPr="00E526A3">
        <w:rPr>
          <w:rFonts w:ascii="Book Antiqua" w:hAnsi="Book Antiqua" w:cs="Book Antiqua"/>
        </w:rPr>
        <w:instrText xml:space="preserve"> SEQ Cuadro \* ARABIC </w:instrText>
      </w:r>
      <w:r w:rsidRPr="00E526A3">
        <w:rPr>
          <w:rFonts w:ascii="Book Antiqua" w:hAnsi="Book Antiqua" w:cs="Book Antiqua"/>
        </w:rPr>
        <w:fldChar w:fldCharType="separate"/>
      </w:r>
      <w:r w:rsidRPr="00E526A3">
        <w:rPr>
          <w:rFonts w:ascii="Book Antiqua" w:hAnsi="Book Antiqua" w:cs="Book Antiqua"/>
          <w:noProof/>
        </w:rPr>
        <w:t>4</w:t>
      </w:r>
      <w:r w:rsidRPr="00E526A3">
        <w:rPr>
          <w:rFonts w:ascii="Book Antiqua" w:hAnsi="Book Antiqua" w:cs="Book Antiqua"/>
        </w:rPr>
        <w:fldChar w:fldCharType="end"/>
      </w:r>
      <w:r w:rsidRPr="00E526A3">
        <w:rPr>
          <w:rFonts w:ascii="Book Antiqua" w:hAnsi="Book Antiqua" w:cs="Book Antiqua"/>
        </w:rPr>
        <w:t xml:space="preserve">. Circulante por materia periodo 2018-2019 del </w:t>
      </w:r>
    </w:p>
    <w:p w14:paraId="1DFE0E26" w14:textId="645BE499" w:rsidR="00E526A3" w:rsidRDefault="00E526A3" w:rsidP="00E526A3">
      <w:pPr>
        <w:spacing w:after="0" w:line="240" w:lineRule="auto"/>
        <w:jc w:val="center"/>
        <w:rPr>
          <w:rFonts w:ascii="Book Antiqua" w:hAnsi="Book Antiqua" w:cs="Book Antiqua"/>
        </w:rPr>
      </w:pPr>
      <w:r w:rsidRPr="00E526A3">
        <w:rPr>
          <w:rFonts w:ascii="Book Antiqua" w:hAnsi="Book Antiqua" w:cs="Book Antiqua"/>
        </w:rPr>
        <w:t xml:space="preserve">Juzgado </w:t>
      </w:r>
      <w:r w:rsidR="005D4FF9">
        <w:rPr>
          <w:rFonts w:ascii="Book Antiqua" w:hAnsi="Book Antiqua" w:cs="Book Antiqua"/>
        </w:rPr>
        <w:t>Civil, Trabajo y Familia de Puriscal</w:t>
      </w:r>
    </w:p>
    <w:p w14:paraId="345DB952" w14:textId="77777777" w:rsidR="0027619E" w:rsidRPr="00E526A3" w:rsidRDefault="0027619E" w:rsidP="00E526A3">
      <w:pPr>
        <w:spacing w:after="0" w:line="240" w:lineRule="auto"/>
        <w:jc w:val="center"/>
        <w:rPr>
          <w:rFonts w:ascii="Book Antiqua" w:hAnsi="Book Antiqua" w:cs="Book Antiqua"/>
          <w:i/>
          <w:iCs/>
          <w:color w:val="44546A" w:themeColor="text2"/>
          <w:sz w:val="24"/>
          <w:szCs w:val="24"/>
        </w:rPr>
      </w:pP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5D4FF9" w:rsidRPr="005D4FF9" w14:paraId="01861599" w14:textId="77777777" w:rsidTr="00941ECD">
        <w:trPr>
          <w:trHeight w:val="300"/>
          <w:jc w:val="center"/>
        </w:trPr>
        <w:tc>
          <w:tcPr>
            <w:tcW w:w="1667"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EF8B9AB" w14:textId="77777777" w:rsidR="005D4FF9" w:rsidRPr="005D4FF9" w:rsidRDefault="005D4FF9" w:rsidP="005D4FF9">
            <w:pPr>
              <w:spacing w:after="0" w:line="240" w:lineRule="auto"/>
              <w:jc w:val="center"/>
              <w:rPr>
                <w:rFonts w:ascii="Book Antiqua" w:eastAsia="Times New Roman" w:hAnsi="Book Antiqua" w:cs="Calibri"/>
                <w:b/>
                <w:bCs/>
                <w:color w:val="FFFFFF"/>
                <w:lang w:eastAsia="es-CR"/>
              </w:rPr>
            </w:pPr>
            <w:r w:rsidRPr="005D4FF9">
              <w:rPr>
                <w:rFonts w:ascii="Book Antiqua" w:eastAsia="Times New Roman" w:hAnsi="Book Antiqua" w:cs="Calibri"/>
                <w:b/>
                <w:bCs/>
                <w:color w:val="FFFFFF"/>
                <w:lang w:eastAsia="es-CR"/>
              </w:rPr>
              <w:t>Materia</w:t>
            </w:r>
          </w:p>
        </w:tc>
        <w:tc>
          <w:tcPr>
            <w:tcW w:w="1667" w:type="pct"/>
            <w:tcBorders>
              <w:top w:val="single" w:sz="4" w:space="0" w:color="auto"/>
              <w:left w:val="nil"/>
              <w:bottom w:val="single" w:sz="4" w:space="0" w:color="auto"/>
              <w:right w:val="single" w:sz="4" w:space="0" w:color="auto"/>
            </w:tcBorders>
            <w:shd w:val="clear" w:color="000000" w:fill="002060"/>
            <w:noWrap/>
            <w:vAlign w:val="bottom"/>
            <w:hideMark/>
          </w:tcPr>
          <w:p w14:paraId="06F7C272" w14:textId="77777777" w:rsidR="005D4FF9" w:rsidRPr="005D4FF9" w:rsidRDefault="005D4FF9" w:rsidP="005D4FF9">
            <w:pPr>
              <w:spacing w:after="0" w:line="240" w:lineRule="auto"/>
              <w:jc w:val="center"/>
              <w:rPr>
                <w:rFonts w:ascii="Book Antiqua" w:eastAsia="Times New Roman" w:hAnsi="Book Antiqua" w:cs="Calibri"/>
                <w:b/>
                <w:bCs/>
                <w:color w:val="FFFFFF"/>
                <w:lang w:eastAsia="es-CR"/>
              </w:rPr>
            </w:pPr>
            <w:r w:rsidRPr="005D4FF9">
              <w:rPr>
                <w:rFonts w:ascii="Book Antiqua" w:eastAsia="Times New Roman" w:hAnsi="Book Antiqua" w:cs="Calibri"/>
                <w:b/>
                <w:bCs/>
                <w:color w:val="FFFFFF"/>
                <w:lang w:eastAsia="es-CR"/>
              </w:rPr>
              <w:t>Circulante 2018</w:t>
            </w:r>
          </w:p>
        </w:tc>
        <w:tc>
          <w:tcPr>
            <w:tcW w:w="1666" w:type="pct"/>
            <w:tcBorders>
              <w:top w:val="single" w:sz="4" w:space="0" w:color="auto"/>
              <w:left w:val="nil"/>
              <w:bottom w:val="single" w:sz="4" w:space="0" w:color="auto"/>
              <w:right w:val="single" w:sz="4" w:space="0" w:color="auto"/>
            </w:tcBorders>
            <w:shd w:val="clear" w:color="000000" w:fill="002060"/>
            <w:noWrap/>
            <w:vAlign w:val="bottom"/>
            <w:hideMark/>
          </w:tcPr>
          <w:p w14:paraId="69EB4369" w14:textId="77777777" w:rsidR="005D4FF9" w:rsidRPr="005D4FF9" w:rsidRDefault="005D4FF9" w:rsidP="005D4FF9">
            <w:pPr>
              <w:spacing w:after="0" w:line="240" w:lineRule="auto"/>
              <w:jc w:val="center"/>
              <w:rPr>
                <w:rFonts w:ascii="Book Antiqua" w:eastAsia="Times New Roman" w:hAnsi="Book Antiqua" w:cs="Calibri"/>
                <w:b/>
                <w:bCs/>
                <w:color w:val="FFFFFF"/>
                <w:lang w:eastAsia="es-CR"/>
              </w:rPr>
            </w:pPr>
            <w:r w:rsidRPr="005D4FF9">
              <w:rPr>
                <w:rFonts w:ascii="Book Antiqua" w:eastAsia="Times New Roman" w:hAnsi="Book Antiqua" w:cs="Calibri"/>
                <w:b/>
                <w:bCs/>
                <w:color w:val="FFFFFF"/>
                <w:lang w:eastAsia="es-CR"/>
              </w:rPr>
              <w:t>Circulante 2019</w:t>
            </w:r>
          </w:p>
        </w:tc>
      </w:tr>
      <w:tr w:rsidR="005D4FF9" w:rsidRPr="005D4FF9" w14:paraId="08C56294" w14:textId="77777777" w:rsidTr="00941ECD">
        <w:trPr>
          <w:trHeight w:val="31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0FF74B21"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Familia</w:t>
            </w:r>
          </w:p>
        </w:tc>
        <w:tc>
          <w:tcPr>
            <w:tcW w:w="1667" w:type="pct"/>
            <w:tcBorders>
              <w:top w:val="nil"/>
              <w:left w:val="nil"/>
              <w:bottom w:val="single" w:sz="4" w:space="0" w:color="auto"/>
              <w:right w:val="single" w:sz="4" w:space="0" w:color="auto"/>
            </w:tcBorders>
            <w:shd w:val="clear" w:color="auto" w:fill="auto"/>
            <w:noWrap/>
            <w:vAlign w:val="bottom"/>
            <w:hideMark/>
          </w:tcPr>
          <w:p w14:paraId="1D09DB7A"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289</w:t>
            </w:r>
          </w:p>
        </w:tc>
        <w:tc>
          <w:tcPr>
            <w:tcW w:w="1666" w:type="pct"/>
            <w:tcBorders>
              <w:top w:val="nil"/>
              <w:left w:val="nil"/>
              <w:bottom w:val="single" w:sz="4" w:space="0" w:color="auto"/>
              <w:right w:val="single" w:sz="4" w:space="0" w:color="auto"/>
            </w:tcBorders>
            <w:shd w:val="clear" w:color="auto" w:fill="auto"/>
            <w:noWrap/>
            <w:vAlign w:val="bottom"/>
            <w:hideMark/>
          </w:tcPr>
          <w:p w14:paraId="1E3595ED"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237</w:t>
            </w:r>
          </w:p>
        </w:tc>
      </w:tr>
      <w:tr w:rsidR="005D4FF9" w:rsidRPr="005D4FF9" w14:paraId="48D5136F" w14:textId="77777777" w:rsidTr="00941ECD">
        <w:trPr>
          <w:trHeight w:val="31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17638FD0"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P.J.</w:t>
            </w:r>
          </w:p>
        </w:tc>
        <w:tc>
          <w:tcPr>
            <w:tcW w:w="1667" w:type="pct"/>
            <w:tcBorders>
              <w:top w:val="nil"/>
              <w:left w:val="nil"/>
              <w:bottom w:val="single" w:sz="4" w:space="0" w:color="auto"/>
              <w:right w:val="single" w:sz="4" w:space="0" w:color="auto"/>
            </w:tcBorders>
            <w:shd w:val="clear" w:color="auto" w:fill="auto"/>
            <w:noWrap/>
            <w:vAlign w:val="bottom"/>
            <w:hideMark/>
          </w:tcPr>
          <w:p w14:paraId="6190D7B2"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39</w:t>
            </w:r>
          </w:p>
        </w:tc>
        <w:tc>
          <w:tcPr>
            <w:tcW w:w="1666" w:type="pct"/>
            <w:tcBorders>
              <w:top w:val="nil"/>
              <w:left w:val="nil"/>
              <w:bottom w:val="single" w:sz="4" w:space="0" w:color="auto"/>
              <w:right w:val="single" w:sz="4" w:space="0" w:color="auto"/>
            </w:tcBorders>
            <w:shd w:val="clear" w:color="auto" w:fill="auto"/>
            <w:noWrap/>
            <w:vAlign w:val="bottom"/>
            <w:hideMark/>
          </w:tcPr>
          <w:p w14:paraId="0CAFA18B"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28</w:t>
            </w:r>
          </w:p>
        </w:tc>
      </w:tr>
      <w:tr w:rsidR="005D4FF9" w:rsidRPr="005D4FF9" w14:paraId="3E1FEB46" w14:textId="77777777" w:rsidTr="00941ECD">
        <w:trPr>
          <w:trHeight w:val="30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1575D2C"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V.D.</w:t>
            </w:r>
          </w:p>
        </w:tc>
        <w:tc>
          <w:tcPr>
            <w:tcW w:w="1667" w:type="pct"/>
            <w:tcBorders>
              <w:top w:val="nil"/>
              <w:left w:val="nil"/>
              <w:bottom w:val="single" w:sz="4" w:space="0" w:color="auto"/>
              <w:right w:val="single" w:sz="4" w:space="0" w:color="auto"/>
            </w:tcBorders>
            <w:shd w:val="clear" w:color="auto" w:fill="auto"/>
            <w:noWrap/>
            <w:vAlign w:val="bottom"/>
            <w:hideMark/>
          </w:tcPr>
          <w:p w14:paraId="7F9E1E46"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439</w:t>
            </w:r>
          </w:p>
        </w:tc>
        <w:tc>
          <w:tcPr>
            <w:tcW w:w="1666" w:type="pct"/>
            <w:tcBorders>
              <w:top w:val="nil"/>
              <w:left w:val="nil"/>
              <w:bottom w:val="single" w:sz="4" w:space="0" w:color="auto"/>
              <w:right w:val="single" w:sz="4" w:space="0" w:color="auto"/>
            </w:tcBorders>
            <w:shd w:val="clear" w:color="auto" w:fill="auto"/>
            <w:noWrap/>
            <w:vAlign w:val="bottom"/>
            <w:hideMark/>
          </w:tcPr>
          <w:p w14:paraId="6FFC5398"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407</w:t>
            </w:r>
          </w:p>
        </w:tc>
      </w:tr>
      <w:tr w:rsidR="005D4FF9" w:rsidRPr="005D4FF9" w14:paraId="41BC6393" w14:textId="77777777" w:rsidTr="00941ECD">
        <w:trPr>
          <w:trHeight w:val="30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6991BC69"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Civil</w:t>
            </w:r>
          </w:p>
        </w:tc>
        <w:tc>
          <w:tcPr>
            <w:tcW w:w="1667" w:type="pct"/>
            <w:tcBorders>
              <w:top w:val="nil"/>
              <w:left w:val="nil"/>
              <w:bottom w:val="single" w:sz="4" w:space="0" w:color="auto"/>
              <w:right w:val="single" w:sz="4" w:space="0" w:color="auto"/>
            </w:tcBorders>
            <w:shd w:val="clear" w:color="auto" w:fill="auto"/>
            <w:noWrap/>
            <w:vAlign w:val="bottom"/>
            <w:hideMark/>
          </w:tcPr>
          <w:p w14:paraId="16F5FC23"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356</w:t>
            </w:r>
          </w:p>
        </w:tc>
        <w:tc>
          <w:tcPr>
            <w:tcW w:w="1666" w:type="pct"/>
            <w:tcBorders>
              <w:top w:val="nil"/>
              <w:left w:val="nil"/>
              <w:bottom w:val="single" w:sz="4" w:space="0" w:color="auto"/>
              <w:right w:val="single" w:sz="4" w:space="0" w:color="auto"/>
            </w:tcBorders>
            <w:shd w:val="clear" w:color="auto" w:fill="auto"/>
            <w:noWrap/>
            <w:vAlign w:val="bottom"/>
            <w:hideMark/>
          </w:tcPr>
          <w:p w14:paraId="75D68515"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284</w:t>
            </w:r>
          </w:p>
        </w:tc>
      </w:tr>
      <w:tr w:rsidR="005D4FF9" w:rsidRPr="005D4FF9" w14:paraId="3B472FE8" w14:textId="77777777" w:rsidTr="00941ECD">
        <w:trPr>
          <w:trHeight w:val="30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7344DC6F"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Trabajo</w:t>
            </w:r>
          </w:p>
        </w:tc>
        <w:tc>
          <w:tcPr>
            <w:tcW w:w="1667" w:type="pct"/>
            <w:tcBorders>
              <w:top w:val="nil"/>
              <w:left w:val="nil"/>
              <w:bottom w:val="single" w:sz="4" w:space="0" w:color="auto"/>
              <w:right w:val="single" w:sz="4" w:space="0" w:color="auto"/>
            </w:tcBorders>
            <w:shd w:val="clear" w:color="auto" w:fill="auto"/>
            <w:noWrap/>
            <w:vAlign w:val="bottom"/>
            <w:hideMark/>
          </w:tcPr>
          <w:p w14:paraId="33C98CF4"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299</w:t>
            </w:r>
          </w:p>
        </w:tc>
        <w:tc>
          <w:tcPr>
            <w:tcW w:w="1666" w:type="pct"/>
            <w:tcBorders>
              <w:top w:val="nil"/>
              <w:left w:val="nil"/>
              <w:bottom w:val="single" w:sz="4" w:space="0" w:color="auto"/>
              <w:right w:val="single" w:sz="4" w:space="0" w:color="auto"/>
            </w:tcBorders>
            <w:shd w:val="clear" w:color="auto" w:fill="auto"/>
            <w:noWrap/>
            <w:vAlign w:val="bottom"/>
            <w:hideMark/>
          </w:tcPr>
          <w:p w14:paraId="56314594" w14:textId="77777777" w:rsidR="005D4FF9" w:rsidRPr="005D4FF9" w:rsidRDefault="005D4FF9" w:rsidP="005D4FF9">
            <w:pPr>
              <w:spacing w:after="0" w:line="240" w:lineRule="auto"/>
              <w:jc w:val="center"/>
              <w:rPr>
                <w:rFonts w:ascii="Book Antiqua" w:eastAsia="Times New Roman" w:hAnsi="Book Antiqua" w:cs="Calibri"/>
                <w:color w:val="000000"/>
                <w:lang w:eastAsia="es-CR"/>
              </w:rPr>
            </w:pPr>
            <w:r w:rsidRPr="005D4FF9">
              <w:rPr>
                <w:rFonts w:ascii="Book Antiqua" w:eastAsia="Times New Roman" w:hAnsi="Book Antiqua" w:cs="Calibri"/>
                <w:color w:val="000000"/>
                <w:lang w:eastAsia="es-CR"/>
              </w:rPr>
              <w:t>305</w:t>
            </w:r>
          </w:p>
        </w:tc>
      </w:tr>
    </w:tbl>
    <w:p w14:paraId="1E423108" w14:textId="7EC48CAE" w:rsidR="005D4FF9" w:rsidRPr="005D4FF9" w:rsidRDefault="005D4FF9" w:rsidP="005D4FF9">
      <w:pPr>
        <w:spacing w:after="0" w:line="240" w:lineRule="auto"/>
        <w:jc w:val="both"/>
        <w:rPr>
          <w:rFonts w:ascii="Book Antiqua" w:hAnsi="Book Antiqua" w:cs="Book Antiqua"/>
          <w:i/>
          <w:iCs/>
        </w:rPr>
      </w:pPr>
      <w:r w:rsidRPr="005D4FF9">
        <w:rPr>
          <w:rFonts w:ascii="Book Antiqua" w:hAnsi="Book Antiqua" w:cs="Book Antiqua"/>
          <w:b/>
          <w:bCs/>
          <w:i/>
          <w:iCs/>
        </w:rPr>
        <w:t xml:space="preserve">Fuente: </w:t>
      </w:r>
      <w:r w:rsidRPr="005D4FF9">
        <w:rPr>
          <w:rFonts w:ascii="Book Antiqua" w:hAnsi="Book Antiqua" w:cs="Book Antiqua"/>
          <w:i/>
          <w:iCs/>
        </w:rPr>
        <w:t xml:space="preserve">Subproceso de Modernización Institucional con base en información del circulante de los </w:t>
      </w:r>
    </w:p>
    <w:p w14:paraId="6C5FC85C" w14:textId="5555DA95" w:rsidR="005D4FF9" w:rsidRPr="005D4FF9" w:rsidRDefault="005D4FF9" w:rsidP="005D4FF9">
      <w:pPr>
        <w:spacing w:after="0" w:line="240" w:lineRule="auto"/>
        <w:jc w:val="both"/>
        <w:rPr>
          <w:rFonts w:ascii="Book Antiqua" w:hAnsi="Book Antiqua" w:cs="Book Antiqua"/>
          <w:sz w:val="24"/>
          <w:szCs w:val="24"/>
        </w:rPr>
      </w:pPr>
      <w:r w:rsidRPr="005D4FF9">
        <w:rPr>
          <w:rFonts w:ascii="Book Antiqua" w:hAnsi="Book Antiqua" w:cs="Book Antiqua"/>
          <w:i/>
          <w:iCs/>
        </w:rPr>
        <w:t>anuarios judiciales por materia para el periodo 2018 y</w:t>
      </w:r>
      <w:r>
        <w:rPr>
          <w:rFonts w:ascii="Book Antiqua" w:hAnsi="Book Antiqua" w:cs="Book Antiqua"/>
          <w:i/>
          <w:iCs/>
        </w:rPr>
        <w:t xml:space="preserve"> </w:t>
      </w:r>
      <w:r w:rsidRPr="005D4FF9">
        <w:rPr>
          <w:rFonts w:ascii="Book Antiqua" w:hAnsi="Book Antiqua" w:cs="Book Antiqua"/>
          <w:i/>
          <w:iCs/>
        </w:rPr>
        <w:t>2019.</w:t>
      </w:r>
    </w:p>
    <w:p w14:paraId="666A7D4B" w14:textId="1E55A434" w:rsidR="00E526A3" w:rsidRDefault="00E526A3" w:rsidP="007952D1">
      <w:pPr>
        <w:spacing w:line="240" w:lineRule="auto"/>
        <w:jc w:val="both"/>
        <w:rPr>
          <w:rFonts w:ascii="Book Antiqua" w:hAnsi="Book Antiqua" w:cs="Book Antiqua"/>
          <w:sz w:val="24"/>
          <w:szCs w:val="24"/>
        </w:rPr>
      </w:pPr>
    </w:p>
    <w:p w14:paraId="56891F54" w14:textId="3DEC2B1F" w:rsidR="00E526A3" w:rsidRDefault="005D4FF9" w:rsidP="007952D1">
      <w:pPr>
        <w:spacing w:line="240" w:lineRule="auto"/>
        <w:jc w:val="both"/>
        <w:rPr>
          <w:rFonts w:ascii="Book Antiqua" w:hAnsi="Book Antiqua" w:cs="Book Antiqua"/>
          <w:sz w:val="24"/>
          <w:szCs w:val="24"/>
        </w:rPr>
      </w:pPr>
      <w:r w:rsidRPr="005D4FF9">
        <w:rPr>
          <w:rFonts w:ascii="Book Antiqua" w:hAnsi="Book Antiqua" w:cs="Book Antiqua"/>
          <w:sz w:val="24"/>
          <w:szCs w:val="24"/>
        </w:rPr>
        <w:t xml:space="preserve">Como se observa </w:t>
      </w:r>
      <w:r>
        <w:rPr>
          <w:rFonts w:ascii="Book Antiqua" w:hAnsi="Book Antiqua" w:cs="Book Antiqua"/>
          <w:sz w:val="24"/>
          <w:szCs w:val="24"/>
        </w:rPr>
        <w:t xml:space="preserve">en el cuadro anterior, </w:t>
      </w:r>
      <w:r w:rsidRPr="005D4FF9">
        <w:rPr>
          <w:rFonts w:ascii="Book Antiqua" w:hAnsi="Book Antiqua" w:cs="Book Antiqua"/>
          <w:sz w:val="24"/>
          <w:szCs w:val="24"/>
        </w:rPr>
        <w:t xml:space="preserve">el circulante para el periodo en análisis disminuyó en las materias </w:t>
      </w:r>
      <w:r>
        <w:rPr>
          <w:rFonts w:ascii="Book Antiqua" w:hAnsi="Book Antiqua" w:cs="Book Antiqua"/>
          <w:sz w:val="24"/>
          <w:szCs w:val="24"/>
        </w:rPr>
        <w:t xml:space="preserve">de Familia, Penal Juvenil, Violencia Doméstica y </w:t>
      </w:r>
      <w:r w:rsidRPr="005D4FF9">
        <w:rPr>
          <w:rFonts w:ascii="Book Antiqua" w:hAnsi="Book Antiqua" w:cs="Book Antiqua"/>
          <w:sz w:val="24"/>
          <w:szCs w:val="24"/>
        </w:rPr>
        <w:t>C</w:t>
      </w:r>
      <w:r>
        <w:rPr>
          <w:rFonts w:ascii="Book Antiqua" w:hAnsi="Book Antiqua" w:cs="Book Antiqua"/>
          <w:sz w:val="24"/>
          <w:szCs w:val="24"/>
        </w:rPr>
        <w:t xml:space="preserve">ivil, siendo esta última materia la que presenta </w:t>
      </w:r>
      <w:r w:rsidR="00345561">
        <w:rPr>
          <w:rFonts w:ascii="Book Antiqua" w:hAnsi="Book Antiqua" w:cs="Book Antiqua"/>
          <w:sz w:val="24"/>
          <w:szCs w:val="24"/>
        </w:rPr>
        <w:t xml:space="preserve">una mayor disminución del circulante (72 asuntos), pasó de 356 a 284 asuntos para el 2019 en comparación con su antecesor el 2018; mientras que </w:t>
      </w:r>
      <w:r>
        <w:rPr>
          <w:rFonts w:ascii="Book Antiqua" w:hAnsi="Book Antiqua" w:cs="Book Antiqua"/>
          <w:sz w:val="24"/>
          <w:szCs w:val="24"/>
        </w:rPr>
        <w:t>la materia de Trabajo</w:t>
      </w:r>
      <w:r w:rsidR="00345561">
        <w:rPr>
          <w:rFonts w:ascii="Book Antiqua" w:hAnsi="Book Antiqua" w:cs="Book Antiqua"/>
          <w:sz w:val="24"/>
          <w:szCs w:val="24"/>
        </w:rPr>
        <w:t xml:space="preserve"> aumentó en 6 asuntos para el 2019 en comparación con el 2018.</w:t>
      </w:r>
    </w:p>
    <w:p w14:paraId="49189F0C" w14:textId="77777777" w:rsidR="006D43B7" w:rsidRPr="006D43B7" w:rsidRDefault="006D43B7" w:rsidP="006D43B7">
      <w:pPr>
        <w:jc w:val="both"/>
        <w:rPr>
          <w:rFonts w:ascii="Book Antiqua" w:hAnsi="Book Antiqua" w:cs="Book Antiqua"/>
          <w:sz w:val="24"/>
          <w:szCs w:val="24"/>
        </w:rPr>
      </w:pPr>
    </w:p>
    <w:p w14:paraId="64EAA7F9" w14:textId="03CEF9B0" w:rsidR="003304A8" w:rsidRDefault="000D30F5" w:rsidP="00766193">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4015620D" w:rsidR="000D4594" w:rsidRDefault="000158BC" w:rsidP="00766193">
      <w:pPr>
        <w:pStyle w:val="Ttulo1"/>
      </w:pPr>
      <w:r>
        <w:lastRenderedPageBreak/>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D7AC456"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 xml:space="preserve">Una vez conocida la estructura de trabajo </w:t>
      </w:r>
      <w:r w:rsidR="000158BC" w:rsidRPr="000158BC">
        <w:rPr>
          <w:rFonts w:ascii="Book Antiqua" w:hAnsi="Book Antiqua" w:cs="Book Antiqua"/>
          <w:sz w:val="24"/>
          <w:szCs w:val="24"/>
        </w:rPr>
        <w:t xml:space="preserve">por parte del Despacho y recibidas sus observaciones, </w:t>
      </w:r>
      <w:r w:rsidRPr="000D4594">
        <w:rPr>
          <w:rFonts w:ascii="Book Antiqua" w:hAnsi="Book Antiqua" w:cs="Book Antiqua"/>
          <w:sz w:val="24"/>
          <w:szCs w:val="24"/>
        </w:rPr>
        <w:t xml:space="preserve">se realizará </w:t>
      </w:r>
      <w:r w:rsidR="000158BC" w:rsidRPr="000158BC">
        <w:rPr>
          <w:rFonts w:ascii="Book Antiqua" w:hAnsi="Book Antiqua" w:cs="Book Antiqua"/>
          <w:sz w:val="24"/>
          <w:szCs w:val="24"/>
        </w:rPr>
        <w:t xml:space="preserve">la valoración de estas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677EEC">
        <w:rPr>
          <w:rFonts w:ascii="Book Antiqua" w:hAnsi="Book Antiqua" w:cs="Book Antiqua"/>
          <w:sz w:val="24"/>
          <w:szCs w:val="24"/>
        </w:rPr>
        <w:t xml:space="preserve"> de </w:t>
      </w:r>
      <w:r w:rsidR="00677EEC" w:rsidRPr="00677EEC">
        <w:rPr>
          <w:rFonts w:ascii="Book Antiqua" w:hAnsi="Book Antiqua" w:cs="Book Antiqua"/>
          <w:sz w:val="24"/>
          <w:szCs w:val="24"/>
        </w:rPr>
        <w:t xml:space="preserve">la propuesta ajustada de estructura de trabajo. Una vez, definido por </w:t>
      </w:r>
      <w:r w:rsidR="00677EEC">
        <w:rPr>
          <w:rFonts w:ascii="Book Antiqua" w:hAnsi="Book Antiqua" w:cs="Book Antiqua"/>
          <w:sz w:val="24"/>
          <w:szCs w:val="24"/>
        </w:rPr>
        <w:t xml:space="preserve">el </w:t>
      </w:r>
      <w:r w:rsidR="00677EEC" w:rsidRPr="00677EEC">
        <w:rPr>
          <w:rFonts w:ascii="Book Antiqua" w:hAnsi="Book Antiqua" w:cs="Book Antiqua"/>
          <w:sz w:val="24"/>
          <w:szCs w:val="24"/>
        </w:rPr>
        <w:t>Consejo Superior la aprobación de dicha estructura, se</w:t>
      </w:r>
      <w:r w:rsidR="00677EEC">
        <w:rPr>
          <w:rFonts w:ascii="Book Antiqua" w:hAnsi="Book Antiqua" w:cs="Book Antiqua"/>
          <w:sz w:val="24"/>
          <w:szCs w:val="24"/>
        </w:rPr>
        <w:t xml:space="preserve"> solicitará</w:t>
      </w:r>
      <w:r w:rsidR="00DD2452" w:rsidRPr="000D4594">
        <w:rPr>
          <w:rFonts w:ascii="Book Antiqua" w:hAnsi="Book Antiqua" w:cs="Book Antiqua"/>
          <w:sz w:val="24"/>
          <w:szCs w:val="24"/>
        </w:rPr>
        <w:t xml:space="preserve"> el </w:t>
      </w:r>
      <w:r w:rsidRPr="000D4594">
        <w:rPr>
          <w:rFonts w:ascii="Book Antiqua" w:hAnsi="Book Antiqua" w:cs="Book Antiqua"/>
          <w:sz w:val="24"/>
          <w:szCs w:val="24"/>
        </w:rPr>
        <w:t>reparto de asunto nuevos y cargas de trabajo</w:t>
      </w:r>
      <w:r w:rsidR="00DD2452" w:rsidRPr="000D4594">
        <w:rPr>
          <w:rFonts w:ascii="Book Antiqua" w:hAnsi="Book Antiqua" w:cs="Book Antiqua"/>
          <w:sz w:val="24"/>
          <w:szCs w:val="24"/>
        </w:rPr>
        <w:t xml:space="preserve"> bajo esa línea</w:t>
      </w:r>
      <w:r w:rsidR="00454D30" w:rsidRPr="000D4594">
        <w:rPr>
          <w:rFonts w:ascii="Book Antiqua" w:hAnsi="Book Antiqua" w:cs="Book Antiqua"/>
          <w:sz w:val="24"/>
          <w:szCs w:val="24"/>
        </w:rPr>
        <w:t>.</w:t>
      </w:r>
    </w:p>
    <w:p w14:paraId="49CAF726" w14:textId="0A7859D4" w:rsidR="000450BA" w:rsidRDefault="000450BA" w:rsidP="000D4594">
      <w:pPr>
        <w:tabs>
          <w:tab w:val="left" w:pos="426"/>
        </w:tabs>
        <w:spacing w:after="0" w:line="240" w:lineRule="auto"/>
        <w:ind w:left="360"/>
        <w:jc w:val="both"/>
        <w:rPr>
          <w:rFonts w:ascii="Book Antiqua" w:hAnsi="Book Antiqua" w:cs="Book Antiqua"/>
          <w:sz w:val="24"/>
          <w:szCs w:val="24"/>
        </w:rPr>
      </w:pPr>
    </w:p>
    <w:p w14:paraId="0EF0B970" w14:textId="5201FBF1" w:rsidR="000450BA" w:rsidRDefault="000450BA" w:rsidP="000450BA">
      <w:pPr>
        <w:pStyle w:val="Ttulo1"/>
      </w:pPr>
      <w:r>
        <w:t>Observaciones</w:t>
      </w:r>
    </w:p>
    <w:p w14:paraId="461AD881" w14:textId="77777777" w:rsidR="000450BA" w:rsidRPr="000D4594" w:rsidRDefault="000450BA" w:rsidP="000D4594">
      <w:pPr>
        <w:tabs>
          <w:tab w:val="left" w:pos="426"/>
        </w:tabs>
        <w:spacing w:after="0" w:line="240" w:lineRule="auto"/>
        <w:ind w:left="360"/>
        <w:jc w:val="both"/>
        <w:rPr>
          <w:rFonts w:ascii="Book Antiqua" w:hAnsi="Book Antiqua" w:cs="Book Antiqua"/>
          <w:sz w:val="24"/>
          <w:szCs w:val="24"/>
        </w:rPr>
      </w:pPr>
    </w:p>
    <w:p w14:paraId="082302F6" w14:textId="7D282960" w:rsidR="000450BA" w:rsidRDefault="000450BA" w:rsidP="000450BA">
      <w:pPr>
        <w:spacing w:after="0" w:line="240" w:lineRule="auto"/>
        <w:ind w:left="720"/>
        <w:contextualSpacing/>
        <w:jc w:val="both"/>
        <w:rPr>
          <w:rFonts w:ascii="Book Antiqua" w:hAnsi="Book Antiqua" w:cs="Book Antiqua"/>
          <w:sz w:val="24"/>
          <w:szCs w:val="24"/>
        </w:rPr>
      </w:pPr>
      <w:r w:rsidRPr="000450BA">
        <w:rPr>
          <w:rFonts w:ascii="Book Antiqua" w:hAnsi="Book Antiqua" w:cs="Book Antiqua"/>
          <w:sz w:val="24"/>
          <w:szCs w:val="24"/>
        </w:rPr>
        <w:t xml:space="preserve">Se detallan a continuación las observaciones remitidas por el Lic. </w:t>
      </w:r>
      <w:r>
        <w:rPr>
          <w:rFonts w:ascii="Book Antiqua" w:hAnsi="Book Antiqua" w:cs="Book Antiqua"/>
          <w:sz w:val="24"/>
          <w:szCs w:val="24"/>
        </w:rPr>
        <w:t>Jeffrey García Soto</w:t>
      </w:r>
      <w:r w:rsidRPr="000450BA">
        <w:rPr>
          <w:rFonts w:ascii="Book Antiqua" w:hAnsi="Book Antiqua" w:cs="Book Antiqua"/>
          <w:sz w:val="24"/>
          <w:szCs w:val="24"/>
        </w:rPr>
        <w:t xml:space="preserve">, Juez </w:t>
      </w:r>
      <w:r>
        <w:rPr>
          <w:rFonts w:ascii="Book Antiqua" w:hAnsi="Book Antiqua" w:cs="Book Antiqua"/>
          <w:sz w:val="24"/>
          <w:szCs w:val="24"/>
        </w:rPr>
        <w:t xml:space="preserve">Laboral </w:t>
      </w:r>
      <w:r w:rsidRPr="000450BA">
        <w:rPr>
          <w:rFonts w:ascii="Book Antiqua" w:hAnsi="Book Antiqua" w:cs="Book Antiqua"/>
          <w:sz w:val="24"/>
          <w:szCs w:val="24"/>
        </w:rPr>
        <w:t xml:space="preserve">del Juzgado </w:t>
      </w:r>
      <w:r>
        <w:rPr>
          <w:rFonts w:ascii="Book Antiqua" w:hAnsi="Book Antiqua" w:cs="Book Antiqua"/>
          <w:sz w:val="24"/>
          <w:szCs w:val="24"/>
        </w:rPr>
        <w:t xml:space="preserve">Civil, Trabajo y </w:t>
      </w:r>
      <w:r w:rsidRPr="000450BA">
        <w:rPr>
          <w:rFonts w:ascii="Book Antiqua" w:hAnsi="Book Antiqua" w:cs="Book Antiqua"/>
          <w:sz w:val="24"/>
          <w:szCs w:val="24"/>
        </w:rPr>
        <w:t xml:space="preserve">Familia </w:t>
      </w:r>
      <w:r>
        <w:rPr>
          <w:rFonts w:ascii="Book Antiqua" w:hAnsi="Book Antiqua" w:cs="Book Antiqua"/>
          <w:sz w:val="24"/>
          <w:szCs w:val="24"/>
        </w:rPr>
        <w:t xml:space="preserve">de </w:t>
      </w:r>
      <w:r w:rsidRPr="000450BA">
        <w:rPr>
          <w:rFonts w:ascii="Book Antiqua" w:hAnsi="Book Antiqua" w:cs="Book Antiqua"/>
          <w:sz w:val="24"/>
          <w:szCs w:val="24"/>
        </w:rPr>
        <w:t>P</w:t>
      </w:r>
      <w:r>
        <w:rPr>
          <w:rFonts w:ascii="Book Antiqua" w:hAnsi="Book Antiqua" w:cs="Book Antiqua"/>
          <w:sz w:val="24"/>
          <w:szCs w:val="24"/>
        </w:rPr>
        <w:t>uriscal e</w:t>
      </w:r>
      <w:r w:rsidRPr="000450BA">
        <w:rPr>
          <w:rFonts w:ascii="Book Antiqua" w:hAnsi="Book Antiqua" w:cs="Book Antiqua"/>
          <w:sz w:val="24"/>
          <w:szCs w:val="24"/>
        </w:rPr>
        <w:t xml:space="preserve">n correo del </w:t>
      </w:r>
      <w:r>
        <w:rPr>
          <w:rFonts w:ascii="Book Antiqua" w:hAnsi="Book Antiqua" w:cs="Book Antiqua"/>
          <w:sz w:val="24"/>
          <w:szCs w:val="24"/>
        </w:rPr>
        <w:t>23</w:t>
      </w:r>
      <w:r w:rsidRPr="000450BA">
        <w:rPr>
          <w:rFonts w:ascii="Book Antiqua" w:hAnsi="Book Antiqua" w:cs="Book Antiqua"/>
          <w:sz w:val="24"/>
          <w:szCs w:val="24"/>
        </w:rPr>
        <w:t xml:space="preserve"> de noviembre de 2020:</w:t>
      </w:r>
    </w:p>
    <w:p w14:paraId="08C849CE" w14:textId="06C4161E" w:rsidR="000450BA" w:rsidRDefault="000450BA" w:rsidP="000450BA">
      <w:pPr>
        <w:spacing w:after="0" w:line="240" w:lineRule="auto"/>
        <w:ind w:left="720"/>
        <w:contextualSpacing/>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436"/>
        <w:gridCol w:w="3859"/>
        <w:gridCol w:w="4533"/>
      </w:tblGrid>
      <w:tr w:rsidR="000450BA" w:rsidRPr="000450BA" w14:paraId="2B4CCABF" w14:textId="77777777" w:rsidTr="0027619E">
        <w:trPr>
          <w:trHeight w:val="31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EAAAA" w:themeFill="background2" w:themeFillShade="BF"/>
            <w:noWrap/>
            <w:vAlign w:val="bottom"/>
            <w:hideMark/>
          </w:tcPr>
          <w:p w14:paraId="7A946DFF" w14:textId="77777777" w:rsidR="000450BA" w:rsidRPr="005A0AB9" w:rsidRDefault="000450BA" w:rsidP="000450BA">
            <w:pPr>
              <w:spacing w:after="0" w:line="240" w:lineRule="auto"/>
              <w:jc w:val="center"/>
              <w:rPr>
                <w:rFonts w:ascii="Book Antiqua" w:eastAsia="Times New Roman" w:hAnsi="Book Antiqua" w:cs="Calibri"/>
                <w:b/>
                <w:bCs/>
                <w:color w:val="000000"/>
                <w:sz w:val="24"/>
                <w:szCs w:val="24"/>
                <w:u w:val="single"/>
                <w:lang w:eastAsia="es-CR"/>
              </w:rPr>
            </w:pPr>
            <w:r w:rsidRPr="005A0AB9">
              <w:rPr>
                <w:rFonts w:ascii="Book Antiqua" w:eastAsia="Times New Roman" w:hAnsi="Book Antiqua" w:cs="Calibri"/>
                <w:b/>
                <w:bCs/>
                <w:color w:val="000000"/>
                <w:sz w:val="24"/>
                <w:szCs w:val="24"/>
                <w:u w:val="single"/>
                <w:lang w:eastAsia="es-CR"/>
              </w:rPr>
              <w:t>Juzgado Civil, Trabajo y Familia de Puriscal</w:t>
            </w:r>
          </w:p>
        </w:tc>
      </w:tr>
      <w:tr w:rsidR="000450BA" w:rsidRPr="000450BA" w14:paraId="309C9956" w14:textId="77777777" w:rsidTr="00941ECD">
        <w:trPr>
          <w:trHeight w:val="550"/>
          <w:jc w:val="center"/>
        </w:trPr>
        <w:tc>
          <w:tcPr>
            <w:tcW w:w="159" w:type="pct"/>
            <w:tcBorders>
              <w:top w:val="nil"/>
              <w:left w:val="single" w:sz="4" w:space="0" w:color="auto"/>
              <w:bottom w:val="single" w:sz="4" w:space="0" w:color="auto"/>
              <w:right w:val="single" w:sz="4" w:space="0" w:color="auto"/>
            </w:tcBorders>
            <w:shd w:val="clear" w:color="auto" w:fill="auto"/>
            <w:noWrap/>
            <w:vAlign w:val="bottom"/>
            <w:hideMark/>
          </w:tcPr>
          <w:p w14:paraId="3C0AC5A6" w14:textId="77777777" w:rsidR="000450BA" w:rsidRPr="005A0AB9" w:rsidRDefault="000450BA" w:rsidP="000450BA">
            <w:pPr>
              <w:spacing w:after="0" w:line="240" w:lineRule="auto"/>
              <w:rPr>
                <w:rFonts w:ascii="Book Antiqua" w:eastAsia="Times New Roman" w:hAnsi="Book Antiqua" w:cs="Calibri"/>
                <w:b/>
                <w:bCs/>
                <w:color w:val="000000"/>
                <w:sz w:val="24"/>
                <w:szCs w:val="24"/>
                <w:lang w:eastAsia="es-CR"/>
              </w:rPr>
            </w:pPr>
            <w:r w:rsidRPr="005A0AB9">
              <w:rPr>
                <w:rFonts w:ascii="Book Antiqua" w:eastAsia="Times New Roman" w:hAnsi="Book Antiqua" w:cs="Calibri"/>
                <w:b/>
                <w:bCs/>
                <w:color w:val="000000"/>
                <w:sz w:val="24"/>
                <w:szCs w:val="24"/>
                <w:lang w:eastAsia="es-CR"/>
              </w:rPr>
              <w:t>N°</w:t>
            </w:r>
          </w:p>
        </w:tc>
        <w:tc>
          <w:tcPr>
            <w:tcW w:w="2295" w:type="pct"/>
            <w:tcBorders>
              <w:top w:val="nil"/>
              <w:left w:val="nil"/>
              <w:bottom w:val="single" w:sz="4" w:space="0" w:color="auto"/>
              <w:right w:val="single" w:sz="4" w:space="0" w:color="auto"/>
            </w:tcBorders>
            <w:shd w:val="clear" w:color="auto" w:fill="auto"/>
            <w:noWrap/>
            <w:vAlign w:val="center"/>
            <w:hideMark/>
          </w:tcPr>
          <w:p w14:paraId="044D36FE" w14:textId="77777777" w:rsidR="000450BA" w:rsidRPr="000450BA" w:rsidRDefault="000450BA" w:rsidP="000450BA">
            <w:pPr>
              <w:spacing w:after="0" w:line="240" w:lineRule="auto"/>
              <w:rPr>
                <w:rFonts w:ascii="Book Antiqua" w:eastAsia="Times New Roman" w:hAnsi="Book Antiqua" w:cs="Calibri"/>
                <w:b/>
                <w:bCs/>
                <w:color w:val="000000"/>
                <w:sz w:val="24"/>
                <w:szCs w:val="24"/>
                <w:u w:val="single"/>
                <w:lang w:eastAsia="es-CR"/>
              </w:rPr>
            </w:pPr>
            <w:r w:rsidRPr="000450BA">
              <w:rPr>
                <w:rFonts w:ascii="Book Antiqua" w:eastAsia="Times New Roman" w:hAnsi="Book Antiqua" w:cs="Calibri"/>
                <w:b/>
                <w:bCs/>
                <w:color w:val="000000"/>
                <w:sz w:val="24"/>
                <w:szCs w:val="24"/>
                <w:u w:val="single"/>
                <w:lang w:eastAsia="es-CR"/>
              </w:rPr>
              <w:t>Observación de la Oficina</w:t>
            </w:r>
          </w:p>
        </w:tc>
        <w:tc>
          <w:tcPr>
            <w:tcW w:w="2546" w:type="pct"/>
            <w:tcBorders>
              <w:top w:val="nil"/>
              <w:left w:val="nil"/>
              <w:bottom w:val="single" w:sz="4" w:space="0" w:color="auto"/>
              <w:right w:val="single" w:sz="4" w:space="0" w:color="auto"/>
            </w:tcBorders>
            <w:shd w:val="clear" w:color="auto" w:fill="auto"/>
            <w:noWrap/>
            <w:vAlign w:val="center"/>
            <w:hideMark/>
          </w:tcPr>
          <w:p w14:paraId="21435EE7" w14:textId="77777777" w:rsidR="000450BA" w:rsidRPr="000450BA" w:rsidRDefault="000450BA" w:rsidP="000450BA">
            <w:pPr>
              <w:spacing w:after="0" w:line="240" w:lineRule="auto"/>
              <w:rPr>
                <w:rFonts w:ascii="Book Antiqua" w:eastAsia="Times New Roman" w:hAnsi="Book Antiqua" w:cs="Calibri"/>
                <w:b/>
                <w:bCs/>
                <w:color w:val="000000"/>
                <w:sz w:val="24"/>
                <w:szCs w:val="24"/>
                <w:u w:val="single"/>
                <w:lang w:eastAsia="es-CR"/>
              </w:rPr>
            </w:pPr>
            <w:r w:rsidRPr="000450BA">
              <w:rPr>
                <w:rFonts w:ascii="Book Antiqua" w:eastAsia="Times New Roman" w:hAnsi="Book Antiqua" w:cs="Calibri"/>
                <w:b/>
                <w:bCs/>
                <w:color w:val="000000"/>
                <w:sz w:val="24"/>
                <w:szCs w:val="24"/>
                <w:u w:val="single"/>
                <w:lang w:eastAsia="es-CR"/>
              </w:rPr>
              <w:t>Criterio de la Dirección de Planificación</w:t>
            </w:r>
          </w:p>
        </w:tc>
      </w:tr>
      <w:tr w:rsidR="000450BA" w:rsidRPr="000450BA" w14:paraId="15D89C51" w14:textId="77777777" w:rsidTr="000450BA">
        <w:trPr>
          <w:trHeight w:val="3920"/>
          <w:jc w:val="center"/>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02B354C8" w14:textId="77777777" w:rsidR="000450BA" w:rsidRPr="005A0AB9" w:rsidRDefault="000450BA" w:rsidP="000450BA">
            <w:pPr>
              <w:spacing w:after="0" w:line="240" w:lineRule="auto"/>
              <w:jc w:val="center"/>
              <w:rPr>
                <w:rFonts w:ascii="Book Antiqua" w:eastAsia="Times New Roman" w:hAnsi="Book Antiqua" w:cs="Calibri"/>
                <w:color w:val="000000"/>
                <w:sz w:val="24"/>
                <w:szCs w:val="24"/>
                <w:lang w:eastAsia="es-CR"/>
              </w:rPr>
            </w:pPr>
            <w:r w:rsidRPr="005A0AB9">
              <w:rPr>
                <w:rFonts w:ascii="Book Antiqua" w:eastAsia="Times New Roman" w:hAnsi="Book Antiqua" w:cs="Calibri"/>
                <w:color w:val="000000"/>
                <w:sz w:val="24"/>
                <w:szCs w:val="24"/>
                <w:lang w:eastAsia="es-CR"/>
              </w:rPr>
              <w:t>1</w:t>
            </w:r>
          </w:p>
        </w:tc>
        <w:tc>
          <w:tcPr>
            <w:tcW w:w="2295" w:type="pct"/>
            <w:tcBorders>
              <w:top w:val="nil"/>
              <w:left w:val="nil"/>
              <w:bottom w:val="single" w:sz="4" w:space="0" w:color="auto"/>
              <w:right w:val="single" w:sz="4" w:space="0" w:color="auto"/>
            </w:tcBorders>
            <w:shd w:val="clear" w:color="auto" w:fill="auto"/>
            <w:hideMark/>
          </w:tcPr>
          <w:p w14:paraId="34C83CA5" w14:textId="35A2317C" w:rsidR="000450BA" w:rsidRPr="0027619E" w:rsidRDefault="000450BA" w:rsidP="00941ECD">
            <w:pPr>
              <w:spacing w:after="0" w:line="240" w:lineRule="auto"/>
              <w:jc w:val="both"/>
              <w:rPr>
                <w:rFonts w:ascii="Book Antiqua" w:eastAsia="Times New Roman" w:hAnsi="Book Antiqua" w:cs="Calibri"/>
                <w:i/>
                <w:iCs/>
                <w:color w:val="000000"/>
                <w:sz w:val="24"/>
                <w:szCs w:val="24"/>
                <w:lang w:eastAsia="es-CR"/>
              </w:rPr>
            </w:pPr>
            <w:r w:rsidRPr="0027619E">
              <w:rPr>
                <w:rFonts w:ascii="Book Antiqua" w:eastAsia="Times New Roman" w:hAnsi="Book Antiqua" w:cs="Calibri"/>
                <w:i/>
                <w:iCs/>
                <w:color w:val="000000"/>
                <w:sz w:val="24"/>
                <w:szCs w:val="24"/>
                <w:lang w:eastAsia="es-CR"/>
              </w:rPr>
              <w:t>"1. Desde mi perspectiva el oficio mencionado se basa en información que tiene más de un año y por tanto se encuentra desactualizado. Incluso se señala que juezas del despacho tuvieron una reunión desde hace más de un año en Planificación (siendo que algunas de ellas ya no se encuentran nombradas en el Despacho). Sin embargo este informe se ha rendido mucho tiempo después, y con el mayor respeto considero que deben revisarse las cargas de trabajo actuales de cada uno de los juzgadores."</w:t>
            </w:r>
            <w:r w:rsidR="0027619E">
              <w:rPr>
                <w:rFonts w:ascii="Book Antiqua" w:eastAsia="Times New Roman" w:hAnsi="Book Antiqua" w:cs="Calibri"/>
                <w:i/>
                <w:iCs/>
                <w:color w:val="000000"/>
                <w:sz w:val="24"/>
                <w:szCs w:val="24"/>
                <w:lang w:eastAsia="es-CR"/>
              </w:rPr>
              <w:t>.</w:t>
            </w:r>
          </w:p>
        </w:tc>
        <w:tc>
          <w:tcPr>
            <w:tcW w:w="2546" w:type="pct"/>
            <w:tcBorders>
              <w:top w:val="nil"/>
              <w:left w:val="nil"/>
              <w:bottom w:val="single" w:sz="4" w:space="0" w:color="auto"/>
              <w:right w:val="single" w:sz="4" w:space="0" w:color="auto"/>
            </w:tcBorders>
            <w:shd w:val="clear" w:color="000000" w:fill="FFFFFF"/>
            <w:hideMark/>
          </w:tcPr>
          <w:p w14:paraId="74C019D7" w14:textId="5573E11E" w:rsidR="00D412E4" w:rsidRPr="0027619E" w:rsidRDefault="000450BA">
            <w:pPr>
              <w:spacing w:after="0" w:line="240" w:lineRule="auto"/>
              <w:jc w:val="both"/>
              <w:rPr>
                <w:rFonts w:ascii="Book Antiqua" w:eastAsia="Times New Roman" w:hAnsi="Book Antiqua" w:cs="Calibri"/>
                <w:color w:val="000000"/>
                <w:sz w:val="24"/>
                <w:szCs w:val="24"/>
                <w:lang w:eastAsia="es-CR"/>
              </w:rPr>
            </w:pPr>
            <w:r w:rsidRPr="0027619E">
              <w:rPr>
                <w:rFonts w:ascii="Book Antiqua" w:eastAsia="Times New Roman" w:hAnsi="Book Antiqua" w:cs="Calibri"/>
                <w:color w:val="000000"/>
                <w:sz w:val="24"/>
                <w:szCs w:val="24"/>
                <w:lang w:eastAsia="es-CR"/>
              </w:rPr>
              <w:t xml:space="preserve">Se toma nota de lo indicado por el Lic. Jeffry García Soto, al respecto se aclara que la información consignada tiene el propósito de crear una línea de tiempo de todas las gestiones que se han realizado en el Juzgado por parte de la Dirección de Planificación con el fin de </w:t>
            </w:r>
            <w:r w:rsidR="00F91821" w:rsidRPr="0027619E">
              <w:rPr>
                <w:rFonts w:ascii="Book Antiqua" w:eastAsia="Times New Roman" w:hAnsi="Book Antiqua" w:cs="Calibri"/>
                <w:color w:val="000000"/>
                <w:sz w:val="24"/>
                <w:szCs w:val="24"/>
                <w:lang w:eastAsia="es-CR"/>
              </w:rPr>
              <w:t>establecer</w:t>
            </w:r>
            <w:r w:rsidRPr="0027619E">
              <w:rPr>
                <w:rFonts w:ascii="Book Antiqua" w:eastAsia="Times New Roman" w:hAnsi="Book Antiqua" w:cs="Calibri"/>
                <w:color w:val="000000"/>
                <w:sz w:val="24"/>
                <w:szCs w:val="24"/>
                <w:lang w:eastAsia="es-CR"/>
              </w:rPr>
              <w:t xml:space="preserve"> la estructura idónea del </w:t>
            </w:r>
            <w:r w:rsidR="00F91821" w:rsidRPr="0027619E">
              <w:rPr>
                <w:rFonts w:ascii="Book Antiqua" w:eastAsia="Times New Roman" w:hAnsi="Book Antiqua" w:cs="Calibri"/>
                <w:color w:val="000000"/>
                <w:sz w:val="24"/>
                <w:szCs w:val="24"/>
                <w:lang w:eastAsia="es-CR"/>
              </w:rPr>
              <w:t>juzgado</w:t>
            </w:r>
            <w:r w:rsidRPr="0027619E">
              <w:rPr>
                <w:rFonts w:ascii="Book Antiqua" w:eastAsia="Times New Roman" w:hAnsi="Book Antiqua" w:cs="Calibri"/>
                <w:color w:val="000000"/>
                <w:sz w:val="24"/>
                <w:szCs w:val="24"/>
                <w:lang w:eastAsia="es-CR"/>
              </w:rPr>
              <w:t xml:space="preserve">, la cual ha pasado por varias reformas como la Laboral y Civil. </w:t>
            </w:r>
            <w:r w:rsidR="00257A37" w:rsidRPr="0027619E">
              <w:rPr>
                <w:rFonts w:ascii="Book Antiqua" w:eastAsia="Times New Roman" w:hAnsi="Book Antiqua" w:cs="Calibri"/>
                <w:color w:val="000000"/>
                <w:sz w:val="24"/>
                <w:szCs w:val="24"/>
                <w:lang w:eastAsia="es-CR"/>
              </w:rPr>
              <w:t xml:space="preserve"> Respecto al circulante, se identifica un crecimiento </w:t>
            </w:r>
            <w:r w:rsidR="00D412E4" w:rsidRPr="0027619E">
              <w:rPr>
                <w:rFonts w:ascii="Book Antiqua" w:eastAsia="Times New Roman" w:hAnsi="Book Antiqua" w:cs="Calibri"/>
                <w:color w:val="000000"/>
                <w:sz w:val="24"/>
                <w:szCs w:val="24"/>
                <w:lang w:eastAsia="es-CR"/>
              </w:rPr>
              <w:t>en materia de Trabajo del 2018 al 2019.</w:t>
            </w:r>
          </w:p>
          <w:p w14:paraId="00CB646F" w14:textId="2A512243" w:rsidR="000450BA" w:rsidRPr="0027619E" w:rsidRDefault="000450BA" w:rsidP="00941ECD">
            <w:pPr>
              <w:spacing w:after="0" w:line="240" w:lineRule="auto"/>
              <w:jc w:val="both"/>
              <w:rPr>
                <w:rFonts w:ascii="Book Antiqua" w:eastAsia="Times New Roman" w:hAnsi="Book Antiqua" w:cs="Calibri"/>
                <w:color w:val="000000"/>
                <w:sz w:val="24"/>
                <w:szCs w:val="24"/>
                <w:lang w:eastAsia="es-CR"/>
              </w:rPr>
            </w:pPr>
            <w:r w:rsidRPr="0027619E">
              <w:rPr>
                <w:rFonts w:ascii="Book Antiqua" w:eastAsia="Times New Roman" w:hAnsi="Book Antiqua" w:cs="Calibri"/>
                <w:color w:val="000000"/>
                <w:sz w:val="24"/>
                <w:szCs w:val="24"/>
                <w:lang w:eastAsia="es-CR"/>
              </w:rPr>
              <w:br/>
              <w:t>La observación no modifica el contenido del informe.</w:t>
            </w:r>
          </w:p>
        </w:tc>
      </w:tr>
      <w:tr w:rsidR="000450BA" w:rsidRPr="000450BA" w14:paraId="70C979DB" w14:textId="77777777" w:rsidTr="000450BA">
        <w:trPr>
          <w:trHeight w:val="4160"/>
          <w:jc w:val="center"/>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31F1866D" w14:textId="77777777" w:rsidR="000450BA" w:rsidRPr="000450BA" w:rsidRDefault="000450BA" w:rsidP="000450BA">
            <w:pPr>
              <w:spacing w:after="0" w:line="240" w:lineRule="auto"/>
              <w:jc w:val="center"/>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lastRenderedPageBreak/>
              <w:t>2</w:t>
            </w:r>
          </w:p>
        </w:tc>
        <w:tc>
          <w:tcPr>
            <w:tcW w:w="2295" w:type="pct"/>
            <w:tcBorders>
              <w:top w:val="nil"/>
              <w:left w:val="nil"/>
              <w:bottom w:val="single" w:sz="4" w:space="0" w:color="auto"/>
              <w:right w:val="single" w:sz="4" w:space="0" w:color="auto"/>
            </w:tcBorders>
            <w:shd w:val="clear" w:color="auto" w:fill="auto"/>
            <w:hideMark/>
          </w:tcPr>
          <w:p w14:paraId="19BECF04" w14:textId="70E1A27F" w:rsidR="000450BA" w:rsidRPr="000450BA" w:rsidRDefault="000450BA" w:rsidP="00941ECD">
            <w:pPr>
              <w:spacing w:after="0" w:line="240" w:lineRule="auto"/>
              <w:jc w:val="both"/>
              <w:rPr>
                <w:rFonts w:ascii="Book Antiqua" w:eastAsia="Times New Roman" w:hAnsi="Book Antiqua" w:cs="Calibri"/>
                <w:i/>
                <w:iCs/>
                <w:color w:val="000000"/>
                <w:sz w:val="24"/>
                <w:szCs w:val="24"/>
                <w:lang w:eastAsia="es-CR"/>
              </w:rPr>
            </w:pPr>
            <w:r w:rsidRPr="000450BA">
              <w:rPr>
                <w:rFonts w:ascii="Book Antiqua" w:eastAsia="Times New Roman" w:hAnsi="Book Antiqua" w:cs="Calibri"/>
                <w:i/>
                <w:iCs/>
                <w:color w:val="000000"/>
                <w:sz w:val="24"/>
                <w:szCs w:val="24"/>
                <w:lang w:eastAsia="es-CR"/>
              </w:rPr>
              <w:t>"2.</w:t>
            </w:r>
            <w:r>
              <w:rPr>
                <w:rFonts w:ascii="Book Antiqua" w:eastAsia="Times New Roman" w:hAnsi="Book Antiqua" w:cs="Calibri"/>
                <w:i/>
                <w:iCs/>
                <w:color w:val="000000"/>
                <w:sz w:val="24"/>
                <w:szCs w:val="24"/>
                <w:lang w:eastAsia="es-CR"/>
              </w:rPr>
              <w:t xml:space="preserve"> </w:t>
            </w:r>
            <w:r w:rsidRPr="005A0AB9">
              <w:rPr>
                <w:rFonts w:ascii="Book Antiqua" w:eastAsia="Times New Roman" w:hAnsi="Book Antiqua" w:cs="Calibri"/>
                <w:i/>
                <w:iCs/>
                <w:color w:val="000000"/>
                <w:sz w:val="24"/>
                <w:szCs w:val="24"/>
                <w:lang w:eastAsia="es-CR"/>
              </w:rPr>
              <w:t>Aunado a lo anterior, el documento no define ni redefine las cuotas que debe cumplir cada juzgador. En mi caso, desde hace varios meses he solicitado una revisión de la cuota de sentencias de  la materia labora</w:t>
            </w:r>
            <w:r w:rsidRPr="000450BA">
              <w:rPr>
                <w:rFonts w:ascii="Book Antiqua" w:eastAsia="Times New Roman" w:hAnsi="Book Antiqua" w:cs="Calibri"/>
                <w:i/>
                <w:iCs/>
                <w:color w:val="000000"/>
                <w:sz w:val="24"/>
                <w:szCs w:val="24"/>
                <w:lang w:eastAsia="es-CR"/>
              </w:rPr>
              <w:t>l. Sin embargo no solo no se ha realizado tal revisión, sino que además se asigna una nueva materia (violencia doméstica), sin indicar cual es la cuota de sentencias que debe elaborarse mensualmente en cada una de las materias, sea laboral y violencia doméstica. Supongo que la cuota de laboral debe disminuir para atender Violencia doméstica, pero esto no está claro. Considero oportuno que dicho dato sea establecido previamente. Así mismo, debería indicarse concretamente cuál es la cuota de sentencias en violencia doméstica que se establecería para cada juez."</w:t>
            </w:r>
            <w:r w:rsidR="0027619E">
              <w:rPr>
                <w:rFonts w:ascii="Book Antiqua" w:eastAsia="Times New Roman" w:hAnsi="Book Antiqua" w:cs="Calibri"/>
                <w:i/>
                <w:iCs/>
                <w:color w:val="000000"/>
                <w:sz w:val="24"/>
                <w:szCs w:val="24"/>
                <w:lang w:eastAsia="es-CR"/>
              </w:rPr>
              <w:t>.</w:t>
            </w:r>
          </w:p>
        </w:tc>
        <w:tc>
          <w:tcPr>
            <w:tcW w:w="2546" w:type="pct"/>
            <w:tcBorders>
              <w:top w:val="nil"/>
              <w:left w:val="nil"/>
              <w:bottom w:val="single" w:sz="4" w:space="0" w:color="auto"/>
              <w:right w:val="single" w:sz="4" w:space="0" w:color="auto"/>
            </w:tcBorders>
            <w:shd w:val="clear" w:color="000000" w:fill="FFFFFF"/>
            <w:hideMark/>
          </w:tcPr>
          <w:p w14:paraId="1C736834" w14:textId="7165911A" w:rsidR="00C035E8" w:rsidRDefault="00474258">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Se toma nota de lo indicado por la persona juzgadora coordinadora del Despacho. Con la finalidad de brindar respuesta, se aclara</w:t>
            </w:r>
            <w:r w:rsidR="00AE0B67">
              <w:rPr>
                <w:rFonts w:ascii="Book Antiqua" w:eastAsia="Times New Roman" w:hAnsi="Book Antiqua" w:cs="Calibri"/>
                <w:color w:val="000000"/>
                <w:sz w:val="24"/>
                <w:szCs w:val="24"/>
                <w:lang w:eastAsia="es-CR"/>
              </w:rPr>
              <w:t xml:space="preserve"> </w:t>
            </w:r>
            <w:r w:rsidR="00DE5F0F">
              <w:rPr>
                <w:rFonts w:ascii="Book Antiqua" w:eastAsia="Times New Roman" w:hAnsi="Book Antiqua" w:cs="Calibri"/>
                <w:color w:val="000000"/>
                <w:sz w:val="24"/>
                <w:szCs w:val="24"/>
                <w:lang w:eastAsia="es-CR"/>
              </w:rPr>
              <w:t>que,</w:t>
            </w:r>
            <w:r w:rsidR="00AE0B67">
              <w:rPr>
                <w:rFonts w:ascii="Book Antiqua" w:eastAsia="Times New Roman" w:hAnsi="Book Antiqua" w:cs="Calibri"/>
                <w:color w:val="000000"/>
                <w:sz w:val="24"/>
                <w:szCs w:val="24"/>
                <w:lang w:eastAsia="es-CR"/>
              </w:rPr>
              <w:t xml:space="preserve"> una vez aprobada la estructura de trabajo por el Consejo Superior, se procede a modificar la estructura de los indicadores de gestión y </w:t>
            </w:r>
            <w:r w:rsidR="00583E53">
              <w:rPr>
                <w:rFonts w:ascii="Book Antiqua" w:eastAsia="Times New Roman" w:hAnsi="Book Antiqua" w:cs="Calibri"/>
                <w:color w:val="000000"/>
                <w:sz w:val="24"/>
                <w:szCs w:val="24"/>
                <w:lang w:eastAsia="es-CR"/>
              </w:rPr>
              <w:t xml:space="preserve">asignación de cuotas de trabajo. En </w:t>
            </w:r>
            <w:r w:rsidR="00C035E8">
              <w:rPr>
                <w:rFonts w:ascii="Book Antiqua" w:eastAsia="Times New Roman" w:hAnsi="Book Antiqua" w:cs="Calibri"/>
                <w:color w:val="000000"/>
                <w:sz w:val="24"/>
                <w:szCs w:val="24"/>
                <w:lang w:eastAsia="es-CR"/>
              </w:rPr>
              <w:t>el</w:t>
            </w:r>
            <w:r w:rsidR="00583E53">
              <w:rPr>
                <w:rFonts w:ascii="Book Antiqua" w:eastAsia="Times New Roman" w:hAnsi="Book Antiqua" w:cs="Calibri"/>
                <w:color w:val="000000"/>
                <w:sz w:val="24"/>
                <w:szCs w:val="24"/>
                <w:lang w:eastAsia="es-CR"/>
              </w:rPr>
              <w:t xml:space="preserve"> caso de los despachos mixto</w:t>
            </w:r>
            <w:r w:rsidR="0053288E">
              <w:rPr>
                <w:rFonts w:ascii="Book Antiqua" w:eastAsia="Times New Roman" w:hAnsi="Book Antiqua" w:cs="Calibri"/>
                <w:color w:val="000000"/>
                <w:sz w:val="24"/>
                <w:szCs w:val="24"/>
                <w:lang w:eastAsia="es-CR"/>
              </w:rPr>
              <w:t>s</w:t>
            </w:r>
            <w:r w:rsidR="00583E53">
              <w:rPr>
                <w:rFonts w:ascii="Book Antiqua" w:eastAsia="Times New Roman" w:hAnsi="Book Antiqua" w:cs="Calibri"/>
                <w:color w:val="000000"/>
                <w:sz w:val="24"/>
                <w:szCs w:val="24"/>
                <w:lang w:eastAsia="es-CR"/>
              </w:rPr>
              <w:t xml:space="preserve">, las cuotas se calculan tomando como base las </w:t>
            </w:r>
            <w:r w:rsidR="00B44834">
              <w:rPr>
                <w:rFonts w:ascii="Book Antiqua" w:eastAsia="Times New Roman" w:hAnsi="Book Antiqua" w:cs="Calibri"/>
                <w:color w:val="000000"/>
                <w:sz w:val="24"/>
                <w:szCs w:val="24"/>
                <w:lang w:eastAsia="es-CR"/>
              </w:rPr>
              <w:t xml:space="preserve">cuotas de trabajo de los juzgados especializados de cada materia </w:t>
            </w:r>
            <w:r w:rsidR="00C035E8">
              <w:rPr>
                <w:rFonts w:ascii="Book Antiqua" w:eastAsia="Times New Roman" w:hAnsi="Book Antiqua" w:cs="Calibri"/>
                <w:color w:val="000000"/>
                <w:sz w:val="24"/>
                <w:szCs w:val="24"/>
                <w:lang w:eastAsia="es-CR"/>
              </w:rPr>
              <w:t>y la porción que corresponde</w:t>
            </w:r>
            <w:r w:rsidR="0053288E">
              <w:rPr>
                <w:rFonts w:ascii="Book Antiqua" w:eastAsia="Times New Roman" w:hAnsi="Book Antiqua" w:cs="Calibri"/>
                <w:color w:val="000000"/>
                <w:sz w:val="24"/>
                <w:szCs w:val="24"/>
                <w:lang w:eastAsia="es-CR"/>
              </w:rPr>
              <w:t xml:space="preserve"> a</w:t>
            </w:r>
            <w:r w:rsidR="00C035E8">
              <w:rPr>
                <w:rFonts w:ascii="Book Antiqua" w:eastAsia="Times New Roman" w:hAnsi="Book Antiqua" w:cs="Calibri"/>
                <w:color w:val="000000"/>
                <w:sz w:val="24"/>
                <w:szCs w:val="24"/>
                <w:lang w:eastAsia="es-CR"/>
              </w:rPr>
              <w:t xml:space="preserve"> la entrada de asuntos de cada materia que atienden una persona juzgadora específica. </w:t>
            </w:r>
          </w:p>
          <w:p w14:paraId="1E8E56DB" w14:textId="557C0671" w:rsidR="00C035E8" w:rsidRDefault="00C035E8">
            <w:pPr>
              <w:spacing w:after="0" w:line="240" w:lineRule="auto"/>
              <w:jc w:val="both"/>
              <w:rPr>
                <w:rFonts w:ascii="Book Antiqua" w:eastAsia="Times New Roman" w:hAnsi="Book Antiqua" w:cs="Calibri"/>
                <w:color w:val="000000"/>
                <w:sz w:val="24"/>
                <w:szCs w:val="24"/>
                <w:lang w:eastAsia="es-CR"/>
              </w:rPr>
            </w:pPr>
          </w:p>
          <w:p w14:paraId="48188C41" w14:textId="019ABA1F" w:rsidR="000450BA" w:rsidRPr="000450BA" w:rsidRDefault="000450BA" w:rsidP="00941ECD">
            <w:pPr>
              <w:spacing w:after="0" w:line="240" w:lineRule="auto"/>
              <w:jc w:val="both"/>
              <w:rPr>
                <w:rFonts w:ascii="Book Antiqua" w:eastAsia="Times New Roman" w:hAnsi="Book Antiqua" w:cs="Calibri"/>
                <w:color w:val="000000"/>
                <w:sz w:val="24"/>
                <w:szCs w:val="24"/>
                <w:lang w:eastAsia="es-CR"/>
              </w:rPr>
            </w:pPr>
            <w:r w:rsidRPr="005A0AB9">
              <w:rPr>
                <w:rFonts w:ascii="Book Antiqua" w:eastAsia="Times New Roman" w:hAnsi="Book Antiqua" w:cs="Calibri"/>
                <w:color w:val="000000"/>
                <w:sz w:val="24"/>
                <w:szCs w:val="24"/>
                <w:lang w:eastAsia="es-CR"/>
              </w:rPr>
              <w:t>La observación no modifica el contenido del informe.</w:t>
            </w:r>
          </w:p>
        </w:tc>
      </w:tr>
      <w:tr w:rsidR="000450BA" w:rsidRPr="000450BA" w14:paraId="1FAD0635" w14:textId="77777777" w:rsidTr="0027619E">
        <w:trPr>
          <w:trHeight w:val="1057"/>
          <w:jc w:val="center"/>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7C54BFCA" w14:textId="77777777" w:rsidR="000450BA" w:rsidRPr="000450BA" w:rsidRDefault="000450BA" w:rsidP="000450BA">
            <w:pPr>
              <w:spacing w:after="0" w:line="240" w:lineRule="auto"/>
              <w:jc w:val="center"/>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t>3</w:t>
            </w:r>
          </w:p>
        </w:tc>
        <w:tc>
          <w:tcPr>
            <w:tcW w:w="2295" w:type="pct"/>
            <w:tcBorders>
              <w:top w:val="nil"/>
              <w:left w:val="nil"/>
              <w:bottom w:val="single" w:sz="4" w:space="0" w:color="auto"/>
              <w:right w:val="single" w:sz="4" w:space="0" w:color="auto"/>
            </w:tcBorders>
            <w:shd w:val="clear" w:color="auto" w:fill="auto"/>
            <w:hideMark/>
          </w:tcPr>
          <w:p w14:paraId="5A4EA4B0" w14:textId="68A4F3E9" w:rsidR="000450BA" w:rsidRPr="000450BA" w:rsidRDefault="000450BA" w:rsidP="00941ECD">
            <w:pPr>
              <w:spacing w:after="0" w:line="240" w:lineRule="auto"/>
              <w:jc w:val="both"/>
              <w:rPr>
                <w:rFonts w:ascii="Book Antiqua" w:eastAsia="Times New Roman" w:hAnsi="Book Antiqua" w:cs="Calibri"/>
                <w:i/>
                <w:iCs/>
                <w:color w:val="000000"/>
                <w:sz w:val="24"/>
                <w:szCs w:val="24"/>
                <w:lang w:eastAsia="es-CR"/>
              </w:rPr>
            </w:pPr>
            <w:r w:rsidRPr="000450BA">
              <w:rPr>
                <w:rFonts w:ascii="Book Antiqua" w:eastAsia="Times New Roman" w:hAnsi="Book Antiqua" w:cs="Calibri"/>
                <w:i/>
                <w:iCs/>
                <w:color w:val="000000"/>
                <w:sz w:val="24"/>
                <w:szCs w:val="24"/>
                <w:lang w:eastAsia="es-CR"/>
              </w:rPr>
              <w:t>"3.</w:t>
            </w:r>
            <w:r>
              <w:rPr>
                <w:rFonts w:ascii="Book Antiqua" w:eastAsia="Times New Roman" w:hAnsi="Book Antiqua" w:cs="Calibri"/>
                <w:i/>
                <w:iCs/>
                <w:color w:val="000000"/>
                <w:sz w:val="24"/>
                <w:szCs w:val="24"/>
                <w:lang w:eastAsia="es-CR"/>
              </w:rPr>
              <w:t xml:space="preserve"> </w:t>
            </w:r>
            <w:r w:rsidRPr="005A0AB9">
              <w:rPr>
                <w:rFonts w:ascii="Book Antiqua" w:eastAsia="Times New Roman" w:hAnsi="Book Antiqua" w:cs="Calibri"/>
                <w:i/>
                <w:iCs/>
                <w:color w:val="000000"/>
                <w:sz w:val="24"/>
                <w:szCs w:val="24"/>
                <w:lang w:eastAsia="es-CR"/>
              </w:rPr>
              <w:t xml:space="preserve">Como un tercer punto, hago ver que en materia, laboral existe un resago importante en la realización de audiencias. Por este </w:t>
            </w:r>
            <w:r w:rsidRPr="000450BA">
              <w:rPr>
                <w:rFonts w:ascii="Book Antiqua" w:eastAsia="Times New Roman" w:hAnsi="Book Antiqua" w:cs="Calibri"/>
                <w:i/>
                <w:iCs/>
                <w:color w:val="000000"/>
                <w:sz w:val="24"/>
                <w:szCs w:val="24"/>
                <w:lang w:eastAsia="es-CR"/>
              </w:rPr>
              <w:t xml:space="preserve">motivo se elaboró un Plan Remedial en cuanto a la realización de audiencias laborales de aquí hasta agosto de 2021. No obstante, si hubiera que realizar audiencias de violencia doméstica, mismas que son prioritarias por discutirse en ellas la permanencia o no de las medidas cautelares, posiblemente este Plan remedial no podría ser cumplido y eventualmente habría que modificarlo para posponer la realización de audiencias laborales. Con todo respeto, considero oportuno que se pueda respetar dicho Plan Remedial para poner al día la realización de audiencias laborales y que la nueva </w:t>
            </w:r>
            <w:r w:rsidRPr="000450BA">
              <w:rPr>
                <w:rFonts w:ascii="Book Antiqua" w:eastAsia="Times New Roman" w:hAnsi="Book Antiqua" w:cs="Calibri"/>
                <w:i/>
                <w:iCs/>
                <w:color w:val="000000"/>
                <w:sz w:val="24"/>
                <w:szCs w:val="24"/>
                <w:lang w:eastAsia="es-CR"/>
              </w:rPr>
              <w:lastRenderedPageBreak/>
              <w:t>materia (violencia doméstica) que se propone asignar a mi puesto, sea a partir de agosto de 2021."</w:t>
            </w:r>
            <w:r w:rsidR="0027619E">
              <w:rPr>
                <w:rFonts w:ascii="Book Antiqua" w:eastAsia="Times New Roman" w:hAnsi="Book Antiqua" w:cs="Calibri"/>
                <w:i/>
                <w:iCs/>
                <w:color w:val="000000"/>
                <w:sz w:val="24"/>
                <w:szCs w:val="24"/>
                <w:lang w:eastAsia="es-CR"/>
              </w:rPr>
              <w:t>.</w:t>
            </w:r>
          </w:p>
        </w:tc>
        <w:tc>
          <w:tcPr>
            <w:tcW w:w="2546" w:type="pct"/>
            <w:tcBorders>
              <w:top w:val="nil"/>
              <w:left w:val="nil"/>
              <w:bottom w:val="single" w:sz="4" w:space="0" w:color="auto"/>
              <w:right w:val="single" w:sz="4" w:space="0" w:color="auto"/>
            </w:tcBorders>
            <w:shd w:val="clear" w:color="000000" w:fill="FFFFFF"/>
            <w:hideMark/>
          </w:tcPr>
          <w:p w14:paraId="1610DAF7" w14:textId="2EC1B24D" w:rsidR="000450BA" w:rsidRPr="000450BA" w:rsidRDefault="000450BA" w:rsidP="00941ECD">
            <w:pPr>
              <w:spacing w:after="0" w:line="240" w:lineRule="auto"/>
              <w:jc w:val="both"/>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lastRenderedPageBreak/>
              <w:t xml:space="preserve">Se toma nota de lo indicado; </w:t>
            </w:r>
            <w:r w:rsidR="00F91821">
              <w:rPr>
                <w:rFonts w:ascii="Book Antiqua" w:eastAsia="Times New Roman" w:hAnsi="Book Antiqua" w:cs="Calibri"/>
                <w:color w:val="000000"/>
                <w:sz w:val="24"/>
                <w:szCs w:val="24"/>
                <w:lang w:eastAsia="es-CR"/>
              </w:rPr>
              <w:t xml:space="preserve">sin embargo, la distribución de la materia de Violencia Doméstica entre el personal juzgador se debe llevar a cabo por el despacho una vez aprobado el informe por el Consejo Superior, además, </w:t>
            </w:r>
            <w:r w:rsidR="00D61321">
              <w:rPr>
                <w:rFonts w:ascii="Book Antiqua" w:eastAsia="Times New Roman" w:hAnsi="Book Antiqua" w:cs="Calibri"/>
                <w:color w:val="000000"/>
                <w:sz w:val="24"/>
                <w:szCs w:val="24"/>
                <w:lang w:eastAsia="es-CR"/>
              </w:rPr>
              <w:t xml:space="preserve">si se estima que el </w:t>
            </w:r>
            <w:r w:rsidRPr="000450BA">
              <w:rPr>
                <w:rFonts w:ascii="Book Antiqua" w:eastAsia="Times New Roman" w:hAnsi="Book Antiqua" w:cs="Calibri"/>
                <w:color w:val="000000"/>
                <w:sz w:val="24"/>
                <w:szCs w:val="24"/>
                <w:lang w:eastAsia="es-CR"/>
              </w:rPr>
              <w:t>plan remedial</w:t>
            </w:r>
            <w:r>
              <w:rPr>
                <w:rFonts w:ascii="Book Antiqua" w:eastAsia="Times New Roman" w:hAnsi="Book Antiqua" w:cs="Calibri"/>
                <w:color w:val="000000"/>
                <w:sz w:val="24"/>
                <w:szCs w:val="24"/>
                <w:lang w:eastAsia="es-CR"/>
              </w:rPr>
              <w:t xml:space="preserve"> </w:t>
            </w:r>
            <w:r w:rsidR="00D61321">
              <w:rPr>
                <w:rFonts w:ascii="Book Antiqua" w:eastAsia="Times New Roman" w:hAnsi="Book Antiqua" w:cs="Calibri"/>
                <w:color w:val="000000"/>
                <w:sz w:val="24"/>
                <w:szCs w:val="24"/>
                <w:lang w:eastAsia="es-CR"/>
              </w:rPr>
              <w:t>es</w:t>
            </w:r>
            <w:r w:rsidRPr="000450BA">
              <w:rPr>
                <w:rFonts w:ascii="Book Antiqua" w:eastAsia="Times New Roman" w:hAnsi="Book Antiqua" w:cs="Calibri"/>
                <w:color w:val="000000"/>
                <w:sz w:val="24"/>
                <w:szCs w:val="24"/>
                <w:lang w:eastAsia="es-CR"/>
              </w:rPr>
              <w:t xml:space="preserve"> mayor a tres meses</w:t>
            </w:r>
            <w:r w:rsidR="00F91821" w:rsidRPr="00D61321">
              <w:rPr>
                <w:rFonts w:ascii="Book Antiqua" w:eastAsia="Times New Roman" w:hAnsi="Book Antiqua" w:cs="Calibri"/>
                <w:color w:val="000000"/>
                <w:sz w:val="24"/>
                <w:szCs w:val="24"/>
                <w:lang w:eastAsia="es-CR"/>
              </w:rPr>
              <w:t xml:space="preserve">, se recomienda </w:t>
            </w:r>
            <w:r w:rsidRPr="00D61321">
              <w:rPr>
                <w:rFonts w:ascii="Book Antiqua" w:eastAsia="Times New Roman" w:hAnsi="Book Antiqua" w:cs="Calibri"/>
                <w:color w:val="000000"/>
                <w:sz w:val="24"/>
                <w:szCs w:val="24"/>
                <w:lang w:eastAsia="es-CR"/>
              </w:rPr>
              <w:t>coordinar lo pertinente con la Comisión de la Jurisdicción de Trabajo y/o solicitar colaboración al CACMFJ para el cumplimiento del</w:t>
            </w:r>
            <w:r w:rsidR="00F91821" w:rsidRPr="00D61321">
              <w:rPr>
                <w:rFonts w:ascii="Book Antiqua" w:eastAsia="Times New Roman" w:hAnsi="Book Antiqua" w:cs="Calibri"/>
                <w:color w:val="000000"/>
                <w:sz w:val="24"/>
                <w:szCs w:val="24"/>
                <w:lang w:eastAsia="es-CR"/>
              </w:rPr>
              <w:t xml:space="preserve"> plan remedial</w:t>
            </w:r>
            <w:r w:rsidRPr="00D61321">
              <w:rPr>
                <w:rFonts w:ascii="Book Antiqua" w:eastAsia="Times New Roman" w:hAnsi="Book Antiqua" w:cs="Calibri"/>
                <w:color w:val="000000"/>
                <w:sz w:val="24"/>
                <w:szCs w:val="24"/>
                <w:lang w:eastAsia="es-CR"/>
              </w:rPr>
              <w:t>.</w:t>
            </w:r>
            <w:r w:rsidRPr="005A0AB9">
              <w:rPr>
                <w:rFonts w:ascii="Book Antiqua" w:eastAsia="Times New Roman" w:hAnsi="Book Antiqua" w:cs="Calibri"/>
                <w:color w:val="000000"/>
                <w:sz w:val="24"/>
                <w:szCs w:val="24"/>
                <w:lang w:eastAsia="es-CR"/>
              </w:rPr>
              <w:br/>
            </w:r>
            <w:r w:rsidRPr="005A0AB9">
              <w:rPr>
                <w:rFonts w:ascii="Book Antiqua" w:eastAsia="Times New Roman" w:hAnsi="Book Antiqua" w:cs="Calibri"/>
                <w:color w:val="000000"/>
                <w:sz w:val="24"/>
                <w:szCs w:val="24"/>
                <w:lang w:eastAsia="es-CR"/>
              </w:rPr>
              <w:br/>
              <w:t>La ob</w:t>
            </w:r>
            <w:r w:rsidRPr="000450BA">
              <w:rPr>
                <w:rFonts w:ascii="Book Antiqua" w:eastAsia="Times New Roman" w:hAnsi="Book Antiqua" w:cs="Calibri"/>
                <w:color w:val="000000"/>
                <w:sz w:val="24"/>
                <w:szCs w:val="24"/>
                <w:lang w:eastAsia="es-CR"/>
              </w:rPr>
              <w:t>servación no modifica el contenido del informe.</w:t>
            </w:r>
          </w:p>
        </w:tc>
      </w:tr>
      <w:tr w:rsidR="000450BA" w:rsidRPr="000450BA" w14:paraId="4C9899C5" w14:textId="77777777" w:rsidTr="0027619E">
        <w:trPr>
          <w:trHeight w:val="1550"/>
          <w:jc w:val="center"/>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4BD3D5E0" w14:textId="77777777" w:rsidR="000450BA" w:rsidRPr="000450BA" w:rsidRDefault="000450BA" w:rsidP="000450BA">
            <w:pPr>
              <w:spacing w:after="0" w:line="240" w:lineRule="auto"/>
              <w:jc w:val="center"/>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t>4</w:t>
            </w:r>
          </w:p>
        </w:tc>
        <w:tc>
          <w:tcPr>
            <w:tcW w:w="2295" w:type="pct"/>
            <w:tcBorders>
              <w:top w:val="nil"/>
              <w:left w:val="nil"/>
              <w:bottom w:val="single" w:sz="4" w:space="0" w:color="auto"/>
              <w:right w:val="single" w:sz="4" w:space="0" w:color="auto"/>
            </w:tcBorders>
            <w:shd w:val="clear" w:color="auto" w:fill="auto"/>
            <w:vAlign w:val="center"/>
            <w:hideMark/>
          </w:tcPr>
          <w:p w14:paraId="18C0DC2D" w14:textId="5A27D9C2" w:rsidR="000450BA" w:rsidRPr="000450BA" w:rsidRDefault="000450BA" w:rsidP="0027619E">
            <w:pPr>
              <w:spacing w:after="0" w:line="240" w:lineRule="auto"/>
              <w:jc w:val="both"/>
              <w:rPr>
                <w:rFonts w:ascii="Book Antiqua" w:eastAsia="Times New Roman" w:hAnsi="Book Antiqua" w:cs="Calibri"/>
                <w:i/>
                <w:iCs/>
                <w:color w:val="000000"/>
                <w:sz w:val="24"/>
                <w:szCs w:val="24"/>
                <w:lang w:eastAsia="es-CR"/>
              </w:rPr>
            </w:pPr>
            <w:r w:rsidRPr="000450BA">
              <w:rPr>
                <w:rFonts w:ascii="Book Antiqua" w:eastAsia="Times New Roman" w:hAnsi="Book Antiqua" w:cs="Calibri"/>
                <w:i/>
                <w:iCs/>
                <w:color w:val="000000"/>
                <w:sz w:val="24"/>
                <w:szCs w:val="24"/>
                <w:lang w:eastAsia="es-CR"/>
              </w:rPr>
              <w:t>"4.</w:t>
            </w:r>
            <w:r>
              <w:rPr>
                <w:rFonts w:ascii="Book Antiqua" w:eastAsia="Times New Roman" w:hAnsi="Book Antiqua" w:cs="Calibri"/>
                <w:i/>
                <w:iCs/>
                <w:color w:val="000000"/>
                <w:sz w:val="24"/>
                <w:szCs w:val="24"/>
                <w:lang w:eastAsia="es-CR"/>
              </w:rPr>
              <w:t xml:space="preserve"> </w:t>
            </w:r>
            <w:r w:rsidRPr="005A0AB9">
              <w:rPr>
                <w:rFonts w:ascii="Book Antiqua" w:eastAsia="Times New Roman" w:hAnsi="Book Antiqua" w:cs="Calibri"/>
                <w:i/>
                <w:iCs/>
                <w:color w:val="000000"/>
                <w:sz w:val="24"/>
                <w:szCs w:val="24"/>
                <w:lang w:eastAsia="es-CR"/>
              </w:rPr>
              <w:t xml:space="preserve">Finalmente, considerando que mi materia es la laboral, y la materia del juez Fabio Delgado es Civil, por tal motivo considero oportuno se </w:t>
            </w:r>
            <w:r w:rsidRPr="000450BA">
              <w:rPr>
                <w:rFonts w:ascii="Book Antiqua" w:eastAsia="Times New Roman" w:hAnsi="Book Antiqua" w:cs="Calibri"/>
                <w:i/>
                <w:iCs/>
                <w:color w:val="000000"/>
                <w:sz w:val="24"/>
                <w:szCs w:val="24"/>
                <w:lang w:eastAsia="es-CR"/>
              </w:rPr>
              <w:t>nos brinde capacitación sobre la nueva materia que se nos va a asignar para así procurar un servicio público eficiente."</w:t>
            </w:r>
          </w:p>
        </w:tc>
        <w:tc>
          <w:tcPr>
            <w:tcW w:w="2546" w:type="pct"/>
            <w:tcBorders>
              <w:top w:val="nil"/>
              <w:left w:val="nil"/>
              <w:bottom w:val="single" w:sz="4" w:space="0" w:color="auto"/>
              <w:right w:val="single" w:sz="4" w:space="0" w:color="auto"/>
            </w:tcBorders>
            <w:shd w:val="clear" w:color="000000" w:fill="FFFFFF"/>
            <w:hideMark/>
          </w:tcPr>
          <w:p w14:paraId="24398DEE" w14:textId="74D7B3AD" w:rsidR="000B0EB8" w:rsidRPr="007D4086" w:rsidRDefault="000B0EB8" w:rsidP="00941ECD">
            <w:pPr>
              <w:spacing w:after="0" w:line="240" w:lineRule="auto"/>
              <w:jc w:val="both"/>
              <w:textAlignment w:val="center"/>
              <w:rPr>
                <w:rFonts w:ascii="Book Antiqua" w:hAnsi="Book Antiqua" w:cs="Arial"/>
                <w:sz w:val="24"/>
                <w:lang w:val="es-MX"/>
              </w:rPr>
            </w:pPr>
            <w:r w:rsidRPr="007D4086">
              <w:rPr>
                <w:rFonts w:ascii="Book Antiqua" w:hAnsi="Book Antiqua" w:cs="Arial"/>
                <w:sz w:val="24"/>
                <w:lang w:val="es-MX"/>
              </w:rPr>
              <w:t>Es importante indicar que según los informes 30-PLA-PI-2016</w:t>
            </w:r>
            <w:r w:rsidR="0053288E">
              <w:rPr>
                <w:rFonts w:ascii="Book Antiqua" w:hAnsi="Book Antiqua" w:cs="Arial"/>
                <w:sz w:val="24"/>
                <w:lang w:val="es-MX"/>
              </w:rPr>
              <w:t xml:space="preserve"> </w:t>
            </w:r>
            <w:r w:rsidRPr="007D4086">
              <w:rPr>
                <w:rFonts w:ascii="Book Antiqua" w:hAnsi="Book Antiqua" w:cs="Arial"/>
                <w:sz w:val="24"/>
                <w:lang w:val="es-MX"/>
              </w:rPr>
              <w:t>y 26-PLA-MI-2017</w:t>
            </w:r>
            <w:r w:rsidR="009948F3">
              <w:rPr>
                <w:rFonts w:ascii="Book Antiqua" w:hAnsi="Book Antiqua" w:cs="Arial"/>
                <w:sz w:val="24"/>
                <w:lang w:val="es-MX"/>
              </w:rPr>
              <w:t xml:space="preserve"> </w:t>
            </w:r>
            <w:r w:rsidRPr="007D4086">
              <w:rPr>
                <w:rFonts w:ascii="Book Antiqua" w:hAnsi="Book Antiqua" w:cs="Arial"/>
                <w:sz w:val="24"/>
                <w:lang w:val="es-MX"/>
              </w:rPr>
              <w:t>relacionados con el Impacto organizacional y presupuestario para el Poder Judicial a partir de la Reforma al Código de Trabajo para el 2017 y 2018 respectivamente; y además de los informes 24-PLA-MI-2017 y 32-PLA-MI-2018, relacionados con el Impacto organizacional y presupuestario en el Poder Judicial a partir de la promulgación del Nuevo Código Procesal Civil para el 2018 y el 2019, respectivamente; no se visualizó la necesidad de la creación de despachos especializados ni  de la especialización de materias por personas juzgadoras, por lo tanto, la totalidad de la entrada y el circulante de este Despacho debe atenderse bajo criterios de equidad entre las personas juzgadoras. Lo anterior, responde al estudio de la carga de trabajo realizado, donde se toma en consideración el total de las personas juzgadoras del despacho para enfrentar la entrada y el circulante de ambas materias.</w:t>
            </w:r>
          </w:p>
          <w:p w14:paraId="4F06B0DC" w14:textId="77777777" w:rsidR="000B0EB8" w:rsidRPr="007D4086" w:rsidRDefault="000B0EB8" w:rsidP="00941ECD">
            <w:pPr>
              <w:spacing w:after="0" w:line="240" w:lineRule="auto"/>
              <w:jc w:val="both"/>
              <w:textAlignment w:val="center"/>
              <w:rPr>
                <w:rFonts w:ascii="Book Antiqua" w:hAnsi="Book Antiqua" w:cs="Arial"/>
                <w:sz w:val="24"/>
                <w:lang w:val="es-MX"/>
              </w:rPr>
            </w:pPr>
          </w:p>
          <w:p w14:paraId="4EBBDA1D" w14:textId="77777777" w:rsidR="000B0EB8" w:rsidRPr="007D4086" w:rsidRDefault="000B0EB8" w:rsidP="00941ECD">
            <w:pPr>
              <w:spacing w:after="0" w:line="240" w:lineRule="auto"/>
              <w:jc w:val="both"/>
              <w:rPr>
                <w:rFonts w:ascii="Book Antiqua" w:hAnsi="Book Antiqua" w:cs="Arial"/>
                <w:sz w:val="24"/>
                <w:lang w:val="es-MX"/>
              </w:rPr>
            </w:pPr>
            <w:r w:rsidRPr="007D4086">
              <w:rPr>
                <w:rFonts w:ascii="Book Antiqua" w:hAnsi="Book Antiqua" w:cs="Arial"/>
                <w:sz w:val="24"/>
                <w:lang w:val="es-MX"/>
              </w:rPr>
              <w:t xml:space="preserve">Adicionalmente, la propuesta de esta Dirección se alinea con el artículo 46 de la Ley Orgánica del Poder Judicial, donde se orienta a maximizar los recursos y la equidad del trabajo; por lo que, en un Despacho mixto, el personal juzgador independientemente de su especialidad, lo cual es diferente a exclusividad, debe atender las demás materias competentes al Despacho bajo la asignación que realice el ente técnico en el tema. </w:t>
            </w:r>
          </w:p>
          <w:p w14:paraId="3253FB93" w14:textId="7C7B78A9" w:rsidR="00F073FE" w:rsidRDefault="00F073FE" w:rsidP="000B0EB8">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Dicho lo anterior, se aclara que las personas juzgadoras no son exclusivas de una materia específica</w:t>
            </w:r>
            <w:r w:rsidR="00EF48DB">
              <w:rPr>
                <w:rFonts w:ascii="Book Antiqua" w:eastAsia="Times New Roman" w:hAnsi="Book Antiqua" w:cs="Calibri"/>
                <w:color w:val="000000"/>
                <w:sz w:val="24"/>
                <w:szCs w:val="24"/>
                <w:lang w:eastAsia="es-CR"/>
              </w:rPr>
              <w:t xml:space="preserve">, ya que, se mantienen en despachos Mixtos. </w:t>
            </w:r>
          </w:p>
          <w:p w14:paraId="27D0DEF0" w14:textId="77777777" w:rsidR="00EF48DB" w:rsidRDefault="00EF48DB" w:rsidP="000B0EB8">
            <w:pPr>
              <w:spacing w:after="0" w:line="240" w:lineRule="auto"/>
              <w:jc w:val="both"/>
              <w:rPr>
                <w:rFonts w:ascii="Book Antiqua" w:eastAsia="Times New Roman" w:hAnsi="Book Antiqua" w:cs="Calibri"/>
                <w:color w:val="000000"/>
                <w:sz w:val="24"/>
                <w:szCs w:val="24"/>
                <w:lang w:eastAsia="es-CR"/>
              </w:rPr>
            </w:pPr>
          </w:p>
          <w:p w14:paraId="1EEA0D33" w14:textId="3D98A59C" w:rsidR="00F073FE" w:rsidRDefault="000450BA" w:rsidP="000B0EB8">
            <w:pPr>
              <w:spacing w:after="0" w:line="240" w:lineRule="auto"/>
              <w:jc w:val="both"/>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t>En cuanto a la solicitud de la capacitación, debe realizar la gestión ante la Comisión de Jurisdicción de Familia, Niñez y Adolescencia</w:t>
            </w:r>
            <w:r w:rsidR="00F073FE">
              <w:rPr>
                <w:rFonts w:ascii="Book Antiqua" w:eastAsia="Times New Roman" w:hAnsi="Book Antiqua" w:cs="Calibri"/>
                <w:color w:val="000000"/>
                <w:sz w:val="24"/>
                <w:szCs w:val="24"/>
                <w:lang w:eastAsia="es-CR"/>
              </w:rPr>
              <w:t>, o la Comisión de la Jurisdicción correspondiente</w:t>
            </w:r>
            <w:r w:rsidRPr="000450BA">
              <w:rPr>
                <w:rFonts w:ascii="Book Antiqua" w:eastAsia="Times New Roman" w:hAnsi="Book Antiqua" w:cs="Calibri"/>
                <w:color w:val="000000"/>
                <w:sz w:val="24"/>
                <w:szCs w:val="24"/>
                <w:lang w:eastAsia="es-CR"/>
              </w:rPr>
              <w:t>.</w:t>
            </w:r>
          </w:p>
          <w:p w14:paraId="39CB701B" w14:textId="5E9E4854" w:rsidR="000450BA" w:rsidRPr="000450BA" w:rsidRDefault="000450BA" w:rsidP="00941ECD">
            <w:pPr>
              <w:spacing w:after="0" w:line="240" w:lineRule="auto"/>
              <w:jc w:val="both"/>
              <w:rPr>
                <w:rFonts w:ascii="Book Antiqua" w:eastAsia="Times New Roman" w:hAnsi="Book Antiqua" w:cs="Calibri"/>
                <w:color w:val="000000"/>
                <w:sz w:val="24"/>
                <w:szCs w:val="24"/>
                <w:lang w:eastAsia="es-CR"/>
              </w:rPr>
            </w:pPr>
            <w:r w:rsidRPr="000450BA">
              <w:rPr>
                <w:rFonts w:ascii="Book Antiqua" w:eastAsia="Times New Roman" w:hAnsi="Book Antiqua" w:cs="Calibri"/>
                <w:color w:val="000000"/>
                <w:sz w:val="24"/>
                <w:szCs w:val="24"/>
                <w:lang w:eastAsia="es-CR"/>
              </w:rPr>
              <w:br/>
              <w:t>La observación no modifica el contenido del informe.</w:t>
            </w:r>
          </w:p>
        </w:tc>
      </w:tr>
    </w:tbl>
    <w:p w14:paraId="2B912BCE" w14:textId="77777777" w:rsidR="000450BA" w:rsidRPr="000450BA" w:rsidRDefault="000450BA" w:rsidP="000450BA">
      <w:pPr>
        <w:spacing w:after="0" w:line="240" w:lineRule="auto"/>
        <w:ind w:left="720"/>
        <w:contextualSpacing/>
        <w:jc w:val="both"/>
        <w:rPr>
          <w:rFonts w:ascii="Book Antiqua" w:hAnsi="Book Antiqua" w:cs="Book Antiqua"/>
          <w:sz w:val="24"/>
          <w:szCs w:val="24"/>
        </w:rPr>
      </w:pPr>
    </w:p>
    <w:p w14:paraId="11020376" w14:textId="77777777" w:rsidR="00454D30" w:rsidRDefault="00454D30" w:rsidP="00454D30">
      <w:pPr>
        <w:pStyle w:val="Prrafodelista"/>
        <w:spacing w:after="0" w:line="36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79E88055" w14:textId="7E0AFEE3" w:rsidR="00614AF7" w:rsidRPr="002E504B" w:rsidRDefault="006E6DE2" w:rsidP="00A17EB9">
      <w:pPr>
        <w:pStyle w:val="Prrafodelista"/>
        <w:spacing w:line="240" w:lineRule="auto"/>
        <w:jc w:val="both"/>
        <w:rPr>
          <w:rFonts w:ascii="Book Antiqua" w:hAnsi="Book Antiqua" w:cs="Book Antiqua"/>
          <w:sz w:val="24"/>
          <w:szCs w:val="24"/>
        </w:rPr>
      </w:pPr>
      <w:r w:rsidRPr="002E504B">
        <w:rPr>
          <w:rFonts w:ascii="Book Antiqua" w:hAnsi="Book Antiqua" w:cs="Book Antiqua"/>
          <w:sz w:val="24"/>
          <w:szCs w:val="24"/>
        </w:rPr>
        <w:t xml:space="preserve">Aprobar la </w:t>
      </w:r>
      <w:r w:rsidR="002F4546" w:rsidRPr="00A17EB9">
        <w:rPr>
          <w:rFonts w:ascii="Book Antiqua" w:hAnsi="Book Antiqua" w:cs="Book Antiqua"/>
          <w:sz w:val="24"/>
          <w:szCs w:val="24"/>
        </w:rPr>
        <w:t xml:space="preserve">totalidad </w:t>
      </w:r>
      <w:r w:rsidR="00D03936" w:rsidRPr="002E504B">
        <w:rPr>
          <w:rFonts w:ascii="Book Antiqua" w:hAnsi="Book Antiqua" w:cs="Book Antiqua"/>
          <w:sz w:val="24"/>
          <w:szCs w:val="24"/>
        </w:rPr>
        <w:t xml:space="preserve">de la propuesta sobre la variación de la estructura de tramitación indicada en el apartado 4 de este oficio, que contempla la distribución de la materia de Violencia Doméstica entre el personal juzgador, por lo que la Jueza o Juez 1 se le asigna un </w:t>
      </w:r>
      <w:r w:rsidR="00DE7EFB" w:rsidRPr="002E504B">
        <w:rPr>
          <w:rFonts w:ascii="Book Antiqua" w:hAnsi="Book Antiqua" w:cs="Book Antiqua"/>
          <w:sz w:val="24"/>
          <w:szCs w:val="24"/>
        </w:rPr>
        <w:t>25</w:t>
      </w:r>
      <w:r w:rsidR="004D6C70" w:rsidRPr="002E504B">
        <w:rPr>
          <w:rFonts w:ascii="Book Antiqua" w:hAnsi="Book Antiqua" w:cs="Book Antiqua"/>
          <w:sz w:val="24"/>
          <w:szCs w:val="24"/>
        </w:rPr>
        <w:t>,33</w:t>
      </w:r>
      <w:r w:rsidR="00D03936" w:rsidRPr="002E504B">
        <w:rPr>
          <w:rFonts w:ascii="Book Antiqua" w:hAnsi="Book Antiqua" w:cs="Book Antiqua"/>
          <w:sz w:val="24"/>
          <w:szCs w:val="24"/>
        </w:rPr>
        <w:t>%</w:t>
      </w:r>
      <w:r w:rsidR="007F7929" w:rsidRPr="002E504B">
        <w:rPr>
          <w:rFonts w:ascii="Book Antiqua" w:hAnsi="Book Antiqua" w:cs="Book Antiqua"/>
          <w:sz w:val="24"/>
          <w:szCs w:val="24"/>
        </w:rPr>
        <w:t xml:space="preserve"> de esta materia</w:t>
      </w:r>
      <w:r w:rsidR="004D6C70" w:rsidRPr="002E504B">
        <w:rPr>
          <w:rFonts w:ascii="Book Antiqua" w:hAnsi="Book Antiqua" w:cs="Book Antiqua"/>
          <w:sz w:val="24"/>
          <w:szCs w:val="24"/>
        </w:rPr>
        <w:t xml:space="preserve"> y a cargo d</w:t>
      </w:r>
      <w:r w:rsidR="00D03936" w:rsidRPr="002E504B">
        <w:rPr>
          <w:rFonts w:ascii="Book Antiqua" w:hAnsi="Book Antiqua" w:cs="Book Antiqua"/>
          <w:sz w:val="24"/>
          <w:szCs w:val="24"/>
        </w:rPr>
        <w:t>el 100% de las materias de Familia</w:t>
      </w:r>
      <w:r w:rsidR="004D6C70" w:rsidRPr="002E504B">
        <w:rPr>
          <w:rFonts w:ascii="Book Antiqua" w:hAnsi="Book Antiqua" w:cs="Book Antiqua"/>
          <w:sz w:val="24"/>
          <w:szCs w:val="24"/>
        </w:rPr>
        <w:t xml:space="preserve"> y</w:t>
      </w:r>
      <w:r w:rsidR="00D03936" w:rsidRPr="002E504B">
        <w:rPr>
          <w:rFonts w:ascii="Book Antiqua" w:hAnsi="Book Antiqua" w:cs="Book Antiqua"/>
          <w:sz w:val="24"/>
          <w:szCs w:val="24"/>
        </w:rPr>
        <w:t xml:space="preserve"> Penal Juvenil, la Jueza o Juez 2 a cargo del 100% de la materia Laboral y un </w:t>
      </w:r>
      <w:r w:rsidR="00DE7EFB" w:rsidRPr="002E504B">
        <w:rPr>
          <w:rFonts w:ascii="Book Antiqua" w:hAnsi="Book Antiqua" w:cs="Book Antiqua"/>
          <w:sz w:val="24"/>
          <w:szCs w:val="24"/>
        </w:rPr>
        <w:t>37</w:t>
      </w:r>
      <w:r w:rsidR="00D03936" w:rsidRPr="002E504B">
        <w:rPr>
          <w:rFonts w:ascii="Book Antiqua" w:hAnsi="Book Antiqua" w:cs="Book Antiqua"/>
          <w:sz w:val="24"/>
          <w:szCs w:val="24"/>
        </w:rPr>
        <w:t xml:space="preserve">,33% de Violencia Doméstica y la </w:t>
      </w:r>
      <w:r w:rsidR="007F7929" w:rsidRPr="002E504B">
        <w:rPr>
          <w:rFonts w:ascii="Book Antiqua" w:hAnsi="Book Antiqua" w:cs="Book Antiqua"/>
          <w:sz w:val="24"/>
          <w:szCs w:val="24"/>
        </w:rPr>
        <w:t xml:space="preserve">Jueza o Juez </w:t>
      </w:r>
      <w:r w:rsidR="00D03936" w:rsidRPr="002E504B">
        <w:rPr>
          <w:rFonts w:ascii="Book Antiqua" w:hAnsi="Book Antiqua" w:cs="Book Antiqua"/>
          <w:sz w:val="24"/>
          <w:szCs w:val="24"/>
        </w:rPr>
        <w:t xml:space="preserve">3 a cargo </w:t>
      </w:r>
      <w:r w:rsidR="007F7929" w:rsidRPr="002E504B">
        <w:rPr>
          <w:rFonts w:ascii="Book Antiqua" w:hAnsi="Book Antiqua" w:cs="Book Antiqua"/>
          <w:sz w:val="24"/>
          <w:szCs w:val="24"/>
        </w:rPr>
        <w:t>d</w:t>
      </w:r>
      <w:r w:rsidR="00D03936" w:rsidRPr="002E504B">
        <w:rPr>
          <w:rFonts w:ascii="Book Antiqua" w:hAnsi="Book Antiqua" w:cs="Book Antiqua"/>
          <w:sz w:val="24"/>
          <w:szCs w:val="24"/>
        </w:rPr>
        <w:t>el 100% de la materia Civil y un 3</w:t>
      </w:r>
      <w:r w:rsidR="008E7260" w:rsidRPr="002E504B">
        <w:rPr>
          <w:rFonts w:ascii="Book Antiqua" w:hAnsi="Book Antiqua" w:cs="Book Antiqua"/>
          <w:sz w:val="24"/>
          <w:szCs w:val="24"/>
        </w:rPr>
        <w:t>7</w:t>
      </w:r>
      <w:r w:rsidR="00D03936" w:rsidRPr="002E504B">
        <w:rPr>
          <w:rFonts w:ascii="Book Antiqua" w:hAnsi="Book Antiqua" w:cs="Book Antiqua"/>
          <w:sz w:val="24"/>
          <w:szCs w:val="24"/>
        </w:rPr>
        <w:t>,33% de Violencia Doméstica</w:t>
      </w:r>
      <w:r w:rsidR="007F7929" w:rsidRPr="002E504B">
        <w:rPr>
          <w:rFonts w:ascii="Book Antiqua" w:hAnsi="Book Antiqua" w:cs="Book Antiqua"/>
          <w:sz w:val="24"/>
          <w:szCs w:val="24"/>
        </w:rPr>
        <w:t xml:space="preserve">, la implementación del reparto automático por clase de asunto </w:t>
      </w:r>
      <w:r w:rsidR="00A60D9A" w:rsidRPr="002E504B">
        <w:rPr>
          <w:rFonts w:ascii="Book Antiqua" w:hAnsi="Book Antiqua" w:cs="Book Antiqua"/>
          <w:sz w:val="24"/>
          <w:szCs w:val="24"/>
        </w:rPr>
        <w:t>hasta que se cuente con la mejora a nivel de los sistemas informáticos con el fin de habilitar el reparto por tipo de procedimiento en las materias de Familia</w:t>
      </w:r>
      <w:r w:rsidR="002E504B" w:rsidRPr="002E504B">
        <w:rPr>
          <w:rFonts w:ascii="Book Antiqua" w:hAnsi="Book Antiqua" w:cs="Book Antiqua"/>
          <w:sz w:val="24"/>
          <w:szCs w:val="24"/>
        </w:rPr>
        <w:t xml:space="preserve"> y Civil</w:t>
      </w:r>
      <w:r w:rsidR="00A60D9A" w:rsidRPr="002E504B">
        <w:rPr>
          <w:rFonts w:ascii="Book Antiqua" w:hAnsi="Book Antiqua" w:cs="Book Antiqua"/>
          <w:sz w:val="24"/>
          <w:szCs w:val="24"/>
        </w:rPr>
        <w:t xml:space="preserve"> y por tipo de delito para </w:t>
      </w:r>
      <w:r w:rsidR="00A67ADC" w:rsidRPr="002E504B">
        <w:rPr>
          <w:rFonts w:ascii="Book Antiqua" w:hAnsi="Book Antiqua" w:cs="Book Antiqua"/>
          <w:sz w:val="24"/>
          <w:szCs w:val="24"/>
        </w:rPr>
        <w:t>Penal Juvenil</w:t>
      </w:r>
      <w:r w:rsidR="00A60D9A" w:rsidRPr="002E504B">
        <w:rPr>
          <w:rFonts w:ascii="Book Antiqua" w:hAnsi="Book Antiqua" w:cs="Book Antiqua"/>
          <w:sz w:val="24"/>
          <w:szCs w:val="24"/>
        </w:rPr>
        <w:t>,</w:t>
      </w:r>
      <w:r w:rsidR="002E504B" w:rsidRPr="002E504B">
        <w:rPr>
          <w:rFonts w:ascii="Book Antiqua" w:hAnsi="Book Antiqua" w:cs="Book Antiqua"/>
          <w:sz w:val="24"/>
          <w:szCs w:val="24"/>
        </w:rPr>
        <w:t xml:space="preserve"> en Violencia Doméstica, el reparto será mediante la utilización de la “tejedora” que permitirá distribuir los asuntos atendiendo el porcentaje asignado a cada una de las personas juzgadoras, hasta que la mejora de reparto </w:t>
      </w:r>
      <w:r w:rsidR="00A17EB9" w:rsidRPr="00A17EB9">
        <w:rPr>
          <w:rFonts w:ascii="Book Antiqua" w:hAnsi="Book Antiqua" w:cs="Book Antiqua"/>
          <w:sz w:val="24"/>
          <w:szCs w:val="24"/>
        </w:rPr>
        <w:t xml:space="preserve">utilizando un algoritmo porcentual </w:t>
      </w:r>
      <w:r w:rsidR="002E504B" w:rsidRPr="00A17EB9">
        <w:rPr>
          <w:rFonts w:ascii="Book Antiqua" w:hAnsi="Book Antiqua" w:cs="Book Antiqua"/>
          <w:sz w:val="24"/>
          <w:szCs w:val="24"/>
        </w:rPr>
        <w:t>se pueda implementar</w:t>
      </w:r>
      <w:r w:rsidR="002E504B" w:rsidRPr="002E504B">
        <w:rPr>
          <w:rFonts w:ascii="Book Antiqua" w:hAnsi="Book Antiqua" w:cs="Book Antiqua"/>
          <w:sz w:val="24"/>
          <w:szCs w:val="24"/>
        </w:rPr>
        <w:t xml:space="preserve">; por último, </w:t>
      </w:r>
      <w:r w:rsidR="007F7929" w:rsidRPr="002E504B">
        <w:rPr>
          <w:rFonts w:ascii="Book Antiqua" w:hAnsi="Book Antiqua" w:cs="Book Antiqua"/>
          <w:sz w:val="24"/>
          <w:szCs w:val="24"/>
        </w:rPr>
        <w:t>mantener el rol establecido para la atención de la manifestación y teléfono</w:t>
      </w:r>
      <w:r w:rsidR="00D03936" w:rsidRPr="002E504B">
        <w:rPr>
          <w:rFonts w:ascii="Book Antiqua" w:hAnsi="Book Antiqua" w:cs="Book Antiqua"/>
          <w:sz w:val="24"/>
          <w:szCs w:val="24"/>
        </w:rPr>
        <w:t>.</w:t>
      </w:r>
      <w:r w:rsidR="00466397" w:rsidRPr="002E504B">
        <w:rPr>
          <w:rFonts w:ascii="Book Antiqua" w:hAnsi="Book Antiqua" w:cs="Book Antiqua"/>
          <w:sz w:val="24"/>
          <w:szCs w:val="24"/>
        </w:rPr>
        <w:t xml:space="preserve"> </w:t>
      </w:r>
    </w:p>
    <w:p w14:paraId="47737906" w14:textId="77777777" w:rsidR="0053288E" w:rsidRDefault="0053288E" w:rsidP="00F52920">
      <w:pPr>
        <w:pStyle w:val="Prrafodelista"/>
        <w:spacing w:line="240" w:lineRule="auto"/>
        <w:ind w:left="284"/>
        <w:jc w:val="both"/>
        <w:rPr>
          <w:rFonts w:ascii="Book Antiqua" w:hAnsi="Book Antiqua" w:cs="Book Antiqua"/>
          <w:sz w:val="24"/>
          <w:szCs w:val="24"/>
        </w:rPr>
      </w:pPr>
    </w:p>
    <w:p w14:paraId="3DBF0E8B" w14:textId="1214EA76" w:rsidR="00D03936" w:rsidRDefault="00D03936" w:rsidP="00F52920">
      <w:pPr>
        <w:pStyle w:val="Prrafodelista"/>
        <w:spacing w:line="240" w:lineRule="auto"/>
        <w:ind w:left="284"/>
        <w:jc w:val="both"/>
        <w:rPr>
          <w:rFonts w:ascii="Book Antiqua" w:hAnsi="Book Antiqua" w:cs="Book Antiqua"/>
          <w:sz w:val="24"/>
          <w:szCs w:val="24"/>
        </w:rPr>
      </w:pPr>
      <w:r w:rsidRPr="00D03936">
        <w:rPr>
          <w:rFonts w:ascii="Book Antiqua" w:hAnsi="Book Antiqua" w:cs="Book Antiqua"/>
          <w:sz w:val="24"/>
          <w:szCs w:val="24"/>
        </w:rPr>
        <w:t xml:space="preserve">Esta propuesta modifica el acuerdo del Consejo Superior del informe </w:t>
      </w:r>
      <w:r>
        <w:rPr>
          <w:rFonts w:ascii="Book Antiqua" w:hAnsi="Book Antiqua" w:cs="Book Antiqua"/>
          <w:sz w:val="24"/>
          <w:szCs w:val="24"/>
        </w:rPr>
        <w:t>1382</w:t>
      </w:r>
      <w:r w:rsidRPr="00D03936">
        <w:rPr>
          <w:rFonts w:ascii="Book Antiqua" w:hAnsi="Book Antiqua" w:cs="Book Antiqua"/>
          <w:sz w:val="24"/>
          <w:szCs w:val="24"/>
        </w:rPr>
        <w:t>-PLA-</w:t>
      </w:r>
      <w:r>
        <w:rPr>
          <w:rFonts w:ascii="Book Antiqua" w:hAnsi="Book Antiqua" w:cs="Book Antiqua"/>
          <w:sz w:val="24"/>
          <w:szCs w:val="24"/>
        </w:rPr>
        <w:t>2018</w:t>
      </w:r>
      <w:r w:rsidRPr="00D03936">
        <w:rPr>
          <w:rFonts w:ascii="Book Antiqua" w:hAnsi="Book Antiqua" w:cs="Book Antiqua"/>
          <w:sz w:val="24"/>
          <w:szCs w:val="24"/>
        </w:rPr>
        <w:t xml:space="preserve">, de la Dirección de Planificación, relacionado con los cambios de competencia en materia Civil y modificación en las estructuras de trabajo, con el </w:t>
      </w:r>
      <w:r w:rsidRPr="00D03936">
        <w:rPr>
          <w:rFonts w:ascii="Book Antiqua" w:hAnsi="Book Antiqua" w:cs="Book Antiqua"/>
          <w:sz w:val="24"/>
          <w:szCs w:val="24"/>
        </w:rPr>
        <w:lastRenderedPageBreak/>
        <w:t>ingreso de personal juzgador o personal técnico judicial</w:t>
      </w:r>
      <w:r>
        <w:rPr>
          <w:rFonts w:ascii="Book Antiqua" w:hAnsi="Book Antiqua" w:cs="Book Antiqua"/>
          <w:sz w:val="24"/>
          <w:szCs w:val="24"/>
        </w:rPr>
        <w:t>,</w:t>
      </w:r>
      <w:r w:rsidRPr="00D03936">
        <w:rPr>
          <w:rFonts w:ascii="Book Antiqua" w:hAnsi="Book Antiqua" w:cs="Book Antiqua"/>
          <w:sz w:val="24"/>
          <w:szCs w:val="24"/>
        </w:rPr>
        <w:t xml:space="preserve"> aprobado por el Consejo Superior en la sesión 104-18 celebrada el 29 de noviembre de 2018, artículo XLIX</w:t>
      </w:r>
      <w:r>
        <w:rPr>
          <w:rFonts w:ascii="Book Antiqua" w:hAnsi="Book Antiqua" w:cs="Book Antiqua"/>
          <w:sz w:val="24"/>
          <w:szCs w:val="24"/>
        </w:rPr>
        <w:t>.</w:t>
      </w:r>
    </w:p>
    <w:p w14:paraId="577F5FB3" w14:textId="77777777" w:rsidR="00D03936" w:rsidRDefault="00D03936" w:rsidP="002F4546">
      <w:pPr>
        <w:pStyle w:val="Prrafodelista"/>
        <w:spacing w:line="240" w:lineRule="auto"/>
        <w:jc w:val="both"/>
        <w:rPr>
          <w:rFonts w:ascii="Book Antiqua" w:hAnsi="Book Antiqua" w:cs="Book Antiqua"/>
          <w:sz w:val="24"/>
          <w:szCs w:val="24"/>
        </w:rPr>
      </w:pPr>
    </w:p>
    <w:p w14:paraId="06E745D1" w14:textId="56BD7059" w:rsidR="002F4546" w:rsidRPr="002F4546" w:rsidRDefault="006248C4" w:rsidP="00F52920">
      <w:pPr>
        <w:pStyle w:val="Prrafodelista"/>
        <w:spacing w:line="240" w:lineRule="auto"/>
        <w:ind w:hanging="436"/>
        <w:jc w:val="both"/>
        <w:rPr>
          <w:rFonts w:ascii="Book Antiqua" w:hAnsi="Book Antiqua" w:cs="Book Antiqua"/>
          <w:sz w:val="24"/>
          <w:szCs w:val="24"/>
        </w:rPr>
      </w:pPr>
      <w:r w:rsidRPr="002F4546">
        <w:rPr>
          <w:rFonts w:ascii="Book Antiqua" w:hAnsi="Book Antiqua" w:cs="Book Antiqua"/>
          <w:sz w:val="24"/>
          <w:szCs w:val="24"/>
        </w:rPr>
        <w:t>La estructura por implementar</w:t>
      </w:r>
      <w:r w:rsidR="002F4546" w:rsidRPr="002F4546">
        <w:rPr>
          <w:rFonts w:ascii="Book Antiqua" w:hAnsi="Book Antiqua" w:cs="Book Antiqua"/>
          <w:sz w:val="24"/>
          <w:szCs w:val="24"/>
        </w:rPr>
        <w:t xml:space="preserve"> es la que se visualiza en el siguiente cuadro:</w:t>
      </w:r>
    </w:p>
    <w:p w14:paraId="716E1533" w14:textId="77777777" w:rsidR="002F4546" w:rsidRPr="002F4546" w:rsidRDefault="002F4546" w:rsidP="002F4546">
      <w:pPr>
        <w:pStyle w:val="Prrafodelista"/>
        <w:spacing w:line="240" w:lineRule="auto"/>
        <w:jc w:val="both"/>
        <w:rPr>
          <w:rFonts w:ascii="Book Antiqua" w:hAnsi="Book Antiqua" w:cs="Book Antiqua"/>
          <w:sz w:val="24"/>
          <w:szCs w:val="24"/>
        </w:rPr>
      </w:pPr>
    </w:p>
    <w:p w14:paraId="23A45614" w14:textId="77777777" w:rsidR="00A60D9A" w:rsidRDefault="002F4546" w:rsidP="00F52920">
      <w:pPr>
        <w:pStyle w:val="Prrafodelista"/>
        <w:spacing w:after="0" w:line="240" w:lineRule="auto"/>
        <w:ind w:left="0"/>
        <w:jc w:val="center"/>
        <w:rPr>
          <w:rFonts w:ascii="Book Antiqua" w:hAnsi="Book Antiqua" w:cs="Book Antiqua"/>
          <w:sz w:val="24"/>
          <w:szCs w:val="24"/>
        </w:rPr>
      </w:pPr>
      <w:bookmarkStart w:id="8" w:name="_Hlk55394767"/>
      <w:r w:rsidRPr="002F4546">
        <w:rPr>
          <w:rFonts w:ascii="Book Antiqua" w:hAnsi="Book Antiqua" w:cs="Book Antiqua"/>
          <w:sz w:val="24"/>
          <w:szCs w:val="24"/>
        </w:rPr>
        <w:t xml:space="preserve">Estructura de tramitación propuesta para el Juzgado </w:t>
      </w:r>
      <w:r>
        <w:rPr>
          <w:rFonts w:ascii="Book Antiqua" w:hAnsi="Book Antiqua" w:cs="Book Antiqua"/>
          <w:sz w:val="24"/>
          <w:szCs w:val="24"/>
        </w:rPr>
        <w:t xml:space="preserve">Civil, </w:t>
      </w:r>
    </w:p>
    <w:p w14:paraId="59A85092" w14:textId="7949B499" w:rsidR="002F4546" w:rsidRDefault="002F4546" w:rsidP="00F52920">
      <w:pPr>
        <w:pStyle w:val="Prrafodelista"/>
        <w:spacing w:after="0" w:line="240" w:lineRule="auto"/>
        <w:ind w:left="0"/>
        <w:jc w:val="center"/>
        <w:rPr>
          <w:rFonts w:ascii="Book Antiqua" w:hAnsi="Book Antiqua" w:cs="Book Antiqua"/>
          <w:sz w:val="24"/>
          <w:szCs w:val="24"/>
        </w:rPr>
      </w:pPr>
      <w:r>
        <w:rPr>
          <w:rFonts w:ascii="Book Antiqua" w:hAnsi="Book Antiqua" w:cs="Book Antiqua"/>
          <w:sz w:val="24"/>
          <w:szCs w:val="24"/>
        </w:rPr>
        <w:t xml:space="preserve">Trabajo y Familia </w:t>
      </w:r>
      <w:r w:rsidRPr="002F4546">
        <w:rPr>
          <w:rFonts w:ascii="Book Antiqua" w:hAnsi="Book Antiqua" w:cs="Book Antiqua"/>
          <w:sz w:val="24"/>
          <w:szCs w:val="24"/>
        </w:rPr>
        <w:t>de P</w:t>
      </w:r>
      <w:r>
        <w:rPr>
          <w:rFonts w:ascii="Book Antiqua" w:hAnsi="Book Antiqua" w:cs="Book Antiqua"/>
          <w:sz w:val="24"/>
          <w:szCs w:val="24"/>
        </w:rPr>
        <w:t>uriscal</w:t>
      </w:r>
    </w:p>
    <w:p w14:paraId="1BA25BFA" w14:textId="77777777" w:rsidR="00D21B0C" w:rsidRDefault="00D21B0C" w:rsidP="00F52920">
      <w:pPr>
        <w:pStyle w:val="Prrafodelista"/>
        <w:spacing w:after="0" w:line="240" w:lineRule="auto"/>
        <w:ind w:left="0"/>
        <w:jc w:val="center"/>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2F4546" w:rsidRPr="005553F7" w14:paraId="4EC7273F" w14:textId="77777777" w:rsidTr="00F52920">
        <w:trPr>
          <w:trHeight w:val="287"/>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8"/>
          <w:p w14:paraId="28C954CE" w14:textId="77777777" w:rsidR="002F4546" w:rsidRPr="005553F7" w:rsidRDefault="002F4546" w:rsidP="008D2431">
            <w:pPr>
              <w:spacing w:after="0" w:line="240" w:lineRule="auto"/>
              <w:jc w:val="center"/>
              <w:rPr>
                <w:rFonts w:ascii="Calibri" w:eastAsia="Times New Roman" w:hAnsi="Calibri" w:cs="Calibri"/>
                <w:b/>
                <w:bCs/>
                <w:color w:val="000000"/>
                <w:sz w:val="24"/>
                <w:szCs w:val="24"/>
                <w:lang w:eastAsia="es-CR"/>
              </w:rPr>
            </w:pPr>
            <w:r w:rsidRPr="005553F7">
              <w:rPr>
                <w:rFonts w:ascii="Calibri" w:eastAsia="Times New Roman" w:hAnsi="Calibri" w:cs="Calibri"/>
                <w:b/>
                <w:bCs/>
                <w:color w:val="000000"/>
                <w:sz w:val="24"/>
                <w:szCs w:val="24"/>
                <w:lang w:eastAsia="es-CR"/>
              </w:rPr>
              <w:t>Juzgado Civil, Trabajo y Familia de Puriscal</w:t>
            </w:r>
          </w:p>
        </w:tc>
      </w:tr>
      <w:tr w:rsidR="002F4546" w:rsidRPr="005553F7" w14:paraId="76CDF8FC" w14:textId="77777777" w:rsidTr="00F52920">
        <w:trPr>
          <w:trHeight w:val="552"/>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49396F82" w14:textId="77777777" w:rsidR="002F4546" w:rsidRPr="005553F7" w:rsidRDefault="002F4546" w:rsidP="008D2431">
            <w:pPr>
              <w:spacing w:after="0" w:line="240" w:lineRule="auto"/>
              <w:jc w:val="center"/>
              <w:rPr>
                <w:rFonts w:ascii="Book Antiqua" w:eastAsia="Times New Roman" w:hAnsi="Book Antiqua" w:cs="Calibri"/>
                <w:b/>
                <w:bCs/>
                <w:color w:val="000000"/>
                <w:lang w:eastAsia="es-CR"/>
              </w:rPr>
            </w:pPr>
            <w:r w:rsidRPr="005553F7">
              <w:rPr>
                <w:rFonts w:ascii="Book Antiqua" w:eastAsia="Times New Roman" w:hAnsi="Book Antiqua" w:cs="Calibri"/>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3B779CFA" w14:textId="77777777" w:rsidR="002F4546" w:rsidRPr="005553F7" w:rsidRDefault="002F4546" w:rsidP="008D2431">
            <w:pPr>
              <w:spacing w:after="0" w:line="240" w:lineRule="auto"/>
              <w:jc w:val="center"/>
              <w:rPr>
                <w:rFonts w:ascii="Book Antiqua" w:eastAsia="Times New Roman" w:hAnsi="Book Antiqua" w:cs="Calibri"/>
                <w:b/>
                <w:bCs/>
                <w:color w:val="000000"/>
                <w:lang w:eastAsia="es-CR"/>
              </w:rPr>
            </w:pPr>
            <w:r w:rsidRPr="005553F7">
              <w:rPr>
                <w:rFonts w:ascii="Book Antiqua" w:eastAsia="Times New Roman" w:hAnsi="Book Antiqua" w:cs="Calibri"/>
                <w:b/>
                <w:bCs/>
                <w:color w:val="000000"/>
                <w:lang w:eastAsia="es-CR"/>
              </w:rPr>
              <w:t>Reparto</w:t>
            </w:r>
          </w:p>
        </w:tc>
      </w:tr>
      <w:tr w:rsidR="002F4546" w:rsidRPr="005553F7" w14:paraId="6B327B3F" w14:textId="77777777" w:rsidTr="00F52920">
        <w:trPr>
          <w:trHeight w:val="377"/>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6D5D767"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1</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4B56DFF" w14:textId="35E61DBA" w:rsidR="002F4546" w:rsidRDefault="002F4546" w:rsidP="008D2431">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1</w:t>
            </w:r>
            <w:r w:rsidRPr="005553F7">
              <w:rPr>
                <w:rFonts w:ascii="Book Antiqua" w:eastAsia="Times New Roman" w:hAnsi="Book Antiqua" w:cs="Calibri"/>
                <w:color w:val="000000"/>
                <w:lang w:eastAsia="es-CR"/>
              </w:rPr>
              <w:br/>
            </w:r>
            <w:r w:rsidR="001279D3">
              <w:rPr>
                <w:rFonts w:ascii="Book Antiqua" w:eastAsia="Times New Roman" w:hAnsi="Book Antiqua" w:cs="Calibri"/>
                <w:color w:val="000000"/>
                <w:lang w:eastAsia="es-CR"/>
              </w:rPr>
              <w:t>25</w:t>
            </w:r>
            <w:r w:rsidRPr="005553F7">
              <w:rPr>
                <w:rFonts w:ascii="Book Antiqua" w:eastAsia="Times New Roman" w:hAnsi="Book Antiqua" w:cs="Calibri"/>
                <w:color w:val="000000"/>
                <w:lang w:eastAsia="es-CR"/>
              </w:rPr>
              <w:t>,33% V.D.</w:t>
            </w:r>
            <w:r w:rsidRPr="005553F7">
              <w:rPr>
                <w:rFonts w:ascii="Book Antiqua" w:eastAsia="Times New Roman" w:hAnsi="Book Antiqua" w:cs="Calibri"/>
                <w:color w:val="000000"/>
                <w:lang w:eastAsia="es-CR"/>
              </w:rPr>
              <w:br/>
              <w:t>100% P.J.</w:t>
            </w:r>
            <w:r w:rsidRPr="005553F7">
              <w:rPr>
                <w:rFonts w:ascii="Book Antiqua" w:eastAsia="Times New Roman" w:hAnsi="Book Antiqua" w:cs="Calibri"/>
                <w:color w:val="000000"/>
                <w:lang w:eastAsia="es-CR"/>
              </w:rPr>
              <w:br/>
              <w:t>100% Familia</w:t>
            </w:r>
          </w:p>
          <w:p w14:paraId="1F49B8D7" w14:textId="6C180C45" w:rsidR="002F4546" w:rsidRPr="005553F7" w:rsidRDefault="002F4546" w:rsidP="008D2431">
            <w:pPr>
              <w:spacing w:after="0" w:line="240" w:lineRule="auto"/>
              <w:jc w:val="center"/>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A44C47A"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2F4546" w:rsidRPr="005553F7" w14:paraId="55FDFEB7" w14:textId="77777777" w:rsidTr="00F52920">
        <w:trPr>
          <w:trHeight w:val="349"/>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AAF148E"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2</w:t>
            </w:r>
          </w:p>
        </w:tc>
        <w:tc>
          <w:tcPr>
            <w:tcW w:w="1667" w:type="pct"/>
            <w:vMerge/>
            <w:tcBorders>
              <w:top w:val="nil"/>
              <w:left w:val="double" w:sz="6" w:space="0" w:color="auto"/>
              <w:bottom w:val="double" w:sz="6" w:space="0" w:color="000000"/>
              <w:right w:val="double" w:sz="6" w:space="0" w:color="auto"/>
            </w:tcBorders>
            <w:vAlign w:val="center"/>
            <w:hideMark/>
          </w:tcPr>
          <w:p w14:paraId="79B43804"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11D5E6A5"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2F4546" w:rsidRPr="005553F7" w14:paraId="535BA24A" w14:textId="77777777" w:rsidTr="00F52920">
        <w:trPr>
          <w:trHeight w:val="37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C2183DB"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3</w:t>
            </w:r>
          </w:p>
        </w:tc>
        <w:tc>
          <w:tcPr>
            <w:tcW w:w="1667" w:type="pct"/>
            <w:vMerge/>
            <w:tcBorders>
              <w:top w:val="nil"/>
              <w:left w:val="double" w:sz="6" w:space="0" w:color="auto"/>
              <w:bottom w:val="double" w:sz="6" w:space="0" w:color="000000"/>
              <w:right w:val="double" w:sz="6" w:space="0" w:color="auto"/>
            </w:tcBorders>
            <w:vAlign w:val="center"/>
            <w:hideMark/>
          </w:tcPr>
          <w:p w14:paraId="7CCC2612"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3EDD859D"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2F4546" w:rsidRPr="005553F7" w14:paraId="5C1589C4" w14:textId="77777777" w:rsidTr="00F52920">
        <w:trPr>
          <w:trHeight w:val="404"/>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D6DCAF1"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1</w:t>
            </w:r>
          </w:p>
        </w:tc>
        <w:tc>
          <w:tcPr>
            <w:tcW w:w="1667" w:type="pct"/>
            <w:vMerge/>
            <w:tcBorders>
              <w:top w:val="nil"/>
              <w:left w:val="double" w:sz="6" w:space="0" w:color="auto"/>
              <w:bottom w:val="double" w:sz="6" w:space="0" w:color="000000"/>
              <w:right w:val="double" w:sz="6" w:space="0" w:color="auto"/>
            </w:tcBorders>
            <w:vAlign w:val="center"/>
            <w:hideMark/>
          </w:tcPr>
          <w:p w14:paraId="780F8C7D"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078D8AE1"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r w:rsidR="002F4546" w:rsidRPr="005553F7" w14:paraId="333706A1" w14:textId="77777777" w:rsidTr="00F52920">
        <w:trPr>
          <w:trHeight w:val="285"/>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1530E9A"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A640117" w14:textId="580F38D1" w:rsidR="002F4546" w:rsidRPr="005553F7" w:rsidRDefault="002F4546" w:rsidP="008D2431">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2</w:t>
            </w:r>
            <w:r w:rsidRPr="005553F7">
              <w:rPr>
                <w:rFonts w:ascii="Book Antiqua" w:eastAsia="Times New Roman" w:hAnsi="Book Antiqua" w:cs="Calibri"/>
                <w:color w:val="000000"/>
                <w:lang w:eastAsia="es-CR"/>
              </w:rPr>
              <w:br/>
              <w:t>100% Laboral</w:t>
            </w:r>
            <w:r w:rsidRPr="005553F7">
              <w:rPr>
                <w:rFonts w:ascii="Book Antiqua" w:eastAsia="Times New Roman" w:hAnsi="Book Antiqua" w:cs="Calibri"/>
                <w:color w:val="000000"/>
                <w:lang w:eastAsia="es-CR"/>
              </w:rPr>
              <w:br/>
              <w:t>3</w:t>
            </w:r>
            <w:r w:rsidR="001279D3">
              <w:rPr>
                <w:rFonts w:ascii="Book Antiqua" w:eastAsia="Times New Roman" w:hAnsi="Book Antiqua" w:cs="Calibri"/>
                <w:color w:val="000000"/>
                <w:lang w:eastAsia="es-CR"/>
              </w:rPr>
              <w:t>7</w:t>
            </w:r>
            <w:r w:rsidRPr="005553F7">
              <w:rPr>
                <w:rFonts w:ascii="Book Antiqua" w:eastAsia="Times New Roman" w:hAnsi="Book Antiqua" w:cs="Calibri"/>
                <w:color w:val="000000"/>
                <w:lang w:eastAsia="es-CR"/>
              </w:rPr>
              <w:t>,33% V.D.</w:t>
            </w:r>
          </w:p>
        </w:tc>
        <w:tc>
          <w:tcPr>
            <w:tcW w:w="1666" w:type="pct"/>
            <w:tcBorders>
              <w:top w:val="nil"/>
              <w:left w:val="nil"/>
              <w:bottom w:val="double" w:sz="6" w:space="0" w:color="auto"/>
              <w:right w:val="double" w:sz="6" w:space="0" w:color="auto"/>
            </w:tcBorders>
            <w:shd w:val="clear" w:color="000000" w:fill="FFFFFF"/>
            <w:vAlign w:val="center"/>
            <w:hideMark/>
          </w:tcPr>
          <w:p w14:paraId="598A8C59"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2F4546" w:rsidRPr="005553F7" w14:paraId="672CB150" w14:textId="77777777" w:rsidTr="00F52920">
        <w:trPr>
          <w:trHeight w:val="285"/>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61060F3A"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c>
          <w:tcPr>
            <w:tcW w:w="1667" w:type="pct"/>
            <w:vMerge/>
            <w:tcBorders>
              <w:top w:val="nil"/>
              <w:left w:val="double" w:sz="6" w:space="0" w:color="auto"/>
              <w:bottom w:val="double" w:sz="6" w:space="0" w:color="000000"/>
              <w:right w:val="double" w:sz="6" w:space="0" w:color="auto"/>
            </w:tcBorders>
            <w:vAlign w:val="center"/>
            <w:hideMark/>
          </w:tcPr>
          <w:p w14:paraId="4082FB83"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7BF7A974"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2F4546" w:rsidRPr="005553F7" w14:paraId="1DAC6F43" w14:textId="77777777" w:rsidTr="00F52920">
        <w:trPr>
          <w:trHeight w:val="285"/>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89B32BD"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c>
          <w:tcPr>
            <w:tcW w:w="1667" w:type="pct"/>
            <w:vMerge/>
            <w:tcBorders>
              <w:top w:val="nil"/>
              <w:left w:val="double" w:sz="6" w:space="0" w:color="auto"/>
              <w:bottom w:val="double" w:sz="6" w:space="0" w:color="000000"/>
              <w:right w:val="double" w:sz="6" w:space="0" w:color="auto"/>
            </w:tcBorders>
            <w:vAlign w:val="center"/>
            <w:hideMark/>
          </w:tcPr>
          <w:p w14:paraId="34F64CFC"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7F42E98"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2F4546" w:rsidRPr="005553F7" w14:paraId="5F5E2721" w14:textId="77777777" w:rsidTr="00F52920">
        <w:trPr>
          <w:trHeight w:val="552"/>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B352258"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Coordinadora o Coordinador Judicial</w:t>
            </w:r>
          </w:p>
        </w:tc>
        <w:tc>
          <w:tcPr>
            <w:tcW w:w="1667" w:type="pct"/>
            <w:vMerge/>
            <w:tcBorders>
              <w:top w:val="nil"/>
              <w:left w:val="double" w:sz="6" w:space="0" w:color="auto"/>
              <w:bottom w:val="double" w:sz="6" w:space="0" w:color="000000"/>
              <w:right w:val="double" w:sz="6" w:space="0" w:color="auto"/>
            </w:tcBorders>
            <w:vAlign w:val="center"/>
            <w:hideMark/>
          </w:tcPr>
          <w:p w14:paraId="40739556"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2D34D863"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r w:rsidR="002F4546" w:rsidRPr="005553F7" w14:paraId="534F1D8E" w14:textId="77777777" w:rsidTr="00F52920">
        <w:trPr>
          <w:trHeight w:val="343"/>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A0FFCAC"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Aux Servicios Generales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25D2A9A" w14:textId="5B03985E" w:rsidR="002F4546" w:rsidRPr="005553F7" w:rsidRDefault="002F4546" w:rsidP="008D2431">
            <w:pPr>
              <w:spacing w:after="0" w:line="240" w:lineRule="auto"/>
              <w:jc w:val="center"/>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Jueza o Juez 3</w:t>
            </w:r>
            <w:r w:rsidRPr="005553F7">
              <w:rPr>
                <w:rFonts w:ascii="Book Antiqua" w:eastAsia="Times New Roman" w:hAnsi="Book Antiqua" w:cs="Calibri"/>
                <w:color w:val="000000"/>
                <w:lang w:eastAsia="es-CR"/>
              </w:rPr>
              <w:br/>
              <w:t>100% Civil</w:t>
            </w:r>
            <w:r w:rsidRPr="005553F7">
              <w:rPr>
                <w:rFonts w:ascii="Book Antiqua" w:eastAsia="Times New Roman" w:hAnsi="Book Antiqua" w:cs="Calibri"/>
                <w:color w:val="000000"/>
                <w:lang w:eastAsia="es-CR"/>
              </w:rPr>
              <w:br/>
              <w:t>3</w:t>
            </w:r>
            <w:r w:rsidR="001279D3">
              <w:rPr>
                <w:rFonts w:ascii="Book Antiqua" w:eastAsia="Times New Roman" w:hAnsi="Book Antiqua" w:cs="Calibri"/>
                <w:color w:val="000000"/>
                <w:lang w:eastAsia="es-CR"/>
              </w:rPr>
              <w:t>7</w:t>
            </w:r>
            <w:r w:rsidRPr="005553F7">
              <w:rPr>
                <w:rFonts w:ascii="Book Antiqua" w:eastAsia="Times New Roman" w:hAnsi="Book Antiqua" w:cs="Calibri"/>
                <w:color w:val="000000"/>
                <w:lang w:eastAsia="es-CR"/>
              </w:rPr>
              <w:t>,33% V.D.</w:t>
            </w:r>
          </w:p>
        </w:tc>
        <w:tc>
          <w:tcPr>
            <w:tcW w:w="1666" w:type="pct"/>
            <w:tcBorders>
              <w:top w:val="nil"/>
              <w:left w:val="nil"/>
              <w:bottom w:val="double" w:sz="6" w:space="0" w:color="auto"/>
              <w:right w:val="double" w:sz="6" w:space="0" w:color="auto"/>
            </w:tcBorders>
            <w:shd w:val="clear" w:color="000000" w:fill="FFFFFF"/>
            <w:vAlign w:val="center"/>
            <w:hideMark/>
          </w:tcPr>
          <w:p w14:paraId="1B3820CD"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xml:space="preserve">Técnica o Técnico Judicial 1 </w:t>
            </w:r>
          </w:p>
        </w:tc>
      </w:tr>
      <w:tr w:rsidR="002F4546" w:rsidRPr="005553F7" w14:paraId="473188E0" w14:textId="77777777" w:rsidTr="00D04E18">
        <w:trPr>
          <w:trHeight w:val="285"/>
          <w:jc w:val="center"/>
        </w:trPr>
        <w:tc>
          <w:tcPr>
            <w:tcW w:w="1667" w:type="pct"/>
            <w:tcBorders>
              <w:top w:val="nil"/>
              <w:left w:val="double" w:sz="6" w:space="0" w:color="auto"/>
              <w:bottom w:val="nil"/>
              <w:right w:val="double" w:sz="6" w:space="0" w:color="auto"/>
            </w:tcBorders>
            <w:shd w:val="clear" w:color="auto" w:fill="auto"/>
            <w:vAlign w:val="center"/>
            <w:hideMark/>
          </w:tcPr>
          <w:p w14:paraId="1D2DBC8F"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1667" w:type="pct"/>
            <w:vMerge/>
            <w:tcBorders>
              <w:top w:val="nil"/>
              <w:left w:val="double" w:sz="6" w:space="0" w:color="auto"/>
              <w:bottom w:val="double" w:sz="6" w:space="0" w:color="000000"/>
              <w:right w:val="double" w:sz="6" w:space="0" w:color="auto"/>
            </w:tcBorders>
            <w:vAlign w:val="center"/>
            <w:hideMark/>
          </w:tcPr>
          <w:p w14:paraId="7EA789F8"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7C64EEFE"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2</w:t>
            </w:r>
          </w:p>
        </w:tc>
      </w:tr>
      <w:tr w:rsidR="002F4546" w:rsidRPr="005553F7" w14:paraId="00856A50" w14:textId="77777777" w:rsidTr="00D04E18">
        <w:trPr>
          <w:trHeight w:val="285"/>
          <w:jc w:val="center"/>
        </w:trPr>
        <w:tc>
          <w:tcPr>
            <w:tcW w:w="1667" w:type="pct"/>
            <w:tcBorders>
              <w:top w:val="nil"/>
              <w:left w:val="double" w:sz="6" w:space="0" w:color="auto"/>
              <w:bottom w:val="nil"/>
              <w:right w:val="double" w:sz="6" w:space="0" w:color="auto"/>
            </w:tcBorders>
            <w:shd w:val="clear" w:color="auto" w:fill="auto"/>
            <w:vAlign w:val="center"/>
            <w:hideMark/>
          </w:tcPr>
          <w:p w14:paraId="525CC3EE"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1667" w:type="pct"/>
            <w:vMerge/>
            <w:tcBorders>
              <w:top w:val="nil"/>
              <w:left w:val="double" w:sz="6" w:space="0" w:color="auto"/>
              <w:bottom w:val="double" w:sz="6" w:space="0" w:color="000000"/>
              <w:right w:val="double" w:sz="6" w:space="0" w:color="auto"/>
            </w:tcBorders>
            <w:vAlign w:val="center"/>
            <w:hideMark/>
          </w:tcPr>
          <w:p w14:paraId="4BD55109"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51929C5D"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3</w:t>
            </w:r>
          </w:p>
        </w:tc>
      </w:tr>
      <w:tr w:rsidR="002F4546" w:rsidRPr="005553F7" w14:paraId="5C76E9C0" w14:textId="77777777" w:rsidTr="00D04E18">
        <w:trPr>
          <w:trHeight w:val="285"/>
          <w:jc w:val="center"/>
        </w:trPr>
        <w:tc>
          <w:tcPr>
            <w:tcW w:w="1667" w:type="pct"/>
            <w:tcBorders>
              <w:top w:val="nil"/>
              <w:left w:val="double" w:sz="6" w:space="0" w:color="auto"/>
              <w:bottom w:val="double" w:sz="6" w:space="0" w:color="auto"/>
              <w:right w:val="double" w:sz="6" w:space="0" w:color="auto"/>
            </w:tcBorders>
            <w:shd w:val="clear" w:color="auto" w:fill="auto"/>
            <w:vAlign w:val="center"/>
            <w:hideMark/>
          </w:tcPr>
          <w:p w14:paraId="194C4054"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 </w:t>
            </w:r>
          </w:p>
        </w:tc>
        <w:tc>
          <w:tcPr>
            <w:tcW w:w="1667" w:type="pct"/>
            <w:vMerge/>
            <w:tcBorders>
              <w:top w:val="nil"/>
              <w:left w:val="double" w:sz="6" w:space="0" w:color="auto"/>
              <w:bottom w:val="double" w:sz="6" w:space="0" w:color="000000"/>
              <w:right w:val="double" w:sz="6" w:space="0" w:color="auto"/>
            </w:tcBorders>
            <w:vAlign w:val="center"/>
            <w:hideMark/>
          </w:tcPr>
          <w:p w14:paraId="1D4C9203" w14:textId="77777777" w:rsidR="002F4546" w:rsidRPr="005553F7" w:rsidRDefault="002F4546" w:rsidP="008D2431">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1D8A449D" w14:textId="77777777" w:rsidR="002F4546" w:rsidRPr="005553F7" w:rsidRDefault="002F4546" w:rsidP="008D2431">
            <w:pPr>
              <w:spacing w:after="0" w:line="240" w:lineRule="auto"/>
              <w:rPr>
                <w:rFonts w:ascii="Book Antiqua" w:eastAsia="Times New Roman" w:hAnsi="Book Antiqua" w:cs="Calibri"/>
                <w:color w:val="000000"/>
                <w:lang w:eastAsia="es-CR"/>
              </w:rPr>
            </w:pPr>
            <w:r w:rsidRPr="005553F7">
              <w:rPr>
                <w:rFonts w:ascii="Book Antiqua" w:eastAsia="Times New Roman" w:hAnsi="Book Antiqua" w:cs="Calibri"/>
                <w:color w:val="000000"/>
                <w:lang w:eastAsia="es-CR"/>
              </w:rPr>
              <w:t>Técnica o Técnico Judicial 4</w:t>
            </w:r>
          </w:p>
        </w:tc>
      </w:tr>
    </w:tbl>
    <w:p w14:paraId="7AF187D2" w14:textId="77777777" w:rsidR="002F4546" w:rsidRDefault="002F4546" w:rsidP="00D03936">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el </w:t>
      </w:r>
      <w:r w:rsidRPr="00EF10DD">
        <w:rPr>
          <w:rFonts w:ascii="Book Antiqua" w:hAnsi="Book Antiqua" w:cs="Book Antiqua"/>
          <w:i/>
          <w:iCs/>
        </w:rPr>
        <w:t xml:space="preserve">informe definitivo de “Estructuras de Trabajo de los Juzgados Civiles y Trabajo y Juzgados Mixtos; en el marco del Nuevo Código Procesal Civil”. </w:t>
      </w:r>
    </w:p>
    <w:p w14:paraId="47D30C81" w14:textId="069391D3" w:rsidR="002F4546" w:rsidRDefault="002F4546" w:rsidP="002F4546">
      <w:pPr>
        <w:pStyle w:val="Prrafodelista"/>
        <w:spacing w:line="240" w:lineRule="auto"/>
        <w:jc w:val="both"/>
        <w:rPr>
          <w:rFonts w:ascii="Book Antiqua" w:hAnsi="Book Antiqua" w:cs="Book Antiqua"/>
          <w:sz w:val="24"/>
          <w:szCs w:val="24"/>
        </w:rPr>
      </w:pPr>
    </w:p>
    <w:p w14:paraId="4005C6F0" w14:textId="4B5D6995" w:rsidR="00614AF7" w:rsidRPr="00D04E18" w:rsidRDefault="000C36DF" w:rsidP="00D04E18">
      <w:pPr>
        <w:spacing w:line="240" w:lineRule="auto"/>
        <w:jc w:val="both"/>
        <w:rPr>
          <w:rFonts w:ascii="Book Antiqua" w:hAnsi="Book Antiqua" w:cs="Book Antiqua"/>
          <w:sz w:val="24"/>
          <w:szCs w:val="24"/>
        </w:rPr>
      </w:pPr>
      <w:r w:rsidRPr="00D04E18">
        <w:rPr>
          <w:rFonts w:ascii="Book Antiqua" w:hAnsi="Book Antiqua" w:cs="Book Antiqua"/>
          <w:sz w:val="24"/>
          <w:szCs w:val="24"/>
        </w:rPr>
        <w:t>Juzgado Civil, Trabajo y Familia de Puriscal</w:t>
      </w:r>
      <w:r w:rsidR="00BB327D" w:rsidRPr="00D04E18">
        <w:rPr>
          <w:rFonts w:ascii="Book Antiqua" w:hAnsi="Book Antiqua" w:cs="Book Antiqua"/>
          <w:sz w:val="24"/>
          <w:szCs w:val="24"/>
        </w:rPr>
        <w:t>:</w:t>
      </w:r>
    </w:p>
    <w:p w14:paraId="2C843262" w14:textId="0A336C79"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Acatar la recomendación girada respecto a</w:t>
      </w:r>
      <w:r w:rsidR="00614AF7">
        <w:rPr>
          <w:rFonts w:ascii="Book Antiqua" w:hAnsi="Book Antiqua" w:cs="Book Antiqua"/>
          <w:sz w:val="24"/>
          <w:szCs w:val="24"/>
        </w:rPr>
        <w:t xml:space="preserve">l reparto de la materia de Violencia Doméstica; </w:t>
      </w:r>
      <w:r w:rsidR="00F94548">
        <w:rPr>
          <w:rFonts w:ascii="Book Antiqua" w:hAnsi="Book Antiqua" w:cs="Book Antiqua"/>
          <w:sz w:val="24"/>
          <w:szCs w:val="24"/>
        </w:rPr>
        <w:t>según lo indicado en el apartado 4</w:t>
      </w:r>
      <w:r w:rsidR="00614AF7">
        <w:rPr>
          <w:rFonts w:ascii="Book Antiqua" w:hAnsi="Book Antiqua" w:cs="Book Antiqua"/>
          <w:sz w:val="24"/>
          <w:szCs w:val="24"/>
        </w:rPr>
        <w:t>.</w:t>
      </w:r>
    </w:p>
    <w:p w14:paraId="71D502B5" w14:textId="77777777" w:rsidR="00D04E18" w:rsidRDefault="00D04E18" w:rsidP="00D04E18">
      <w:pPr>
        <w:pStyle w:val="Prrafodelista"/>
        <w:spacing w:line="240" w:lineRule="auto"/>
        <w:jc w:val="both"/>
        <w:rPr>
          <w:rFonts w:ascii="Book Antiqua" w:hAnsi="Book Antiqua" w:cs="Book Antiqua"/>
          <w:sz w:val="24"/>
          <w:szCs w:val="24"/>
        </w:rPr>
      </w:pPr>
    </w:p>
    <w:p w14:paraId="1A413B20" w14:textId="33F6B1F3" w:rsidR="000D7D8A" w:rsidRDefault="00BC396A" w:rsidP="000D7D8A">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0D7D8A">
        <w:rPr>
          <w:rFonts w:ascii="Book Antiqua" w:hAnsi="Book Antiqua" w:cs="Book Antiqua"/>
          <w:sz w:val="24"/>
          <w:szCs w:val="24"/>
        </w:rPr>
        <w:t xml:space="preserve"> </w:t>
      </w:r>
      <w:r w:rsidR="000D7D8A" w:rsidRPr="00197004">
        <w:rPr>
          <w:rFonts w:ascii="Book Antiqua" w:hAnsi="Book Antiqua" w:cs="Book Antiqua"/>
          <w:sz w:val="24"/>
          <w:szCs w:val="24"/>
        </w:rPr>
        <w:t xml:space="preserve">y emitir una certificación por parte de la Persona Juzgadora Coordinadora del Despacho donde garantice que la distribución se realizó conforme a lo solicitado. Dicha certificación </w:t>
      </w:r>
      <w:r w:rsidR="000D7D8A" w:rsidRPr="00197004">
        <w:rPr>
          <w:rFonts w:ascii="Book Antiqua" w:hAnsi="Book Antiqua" w:cs="Book Antiqua"/>
          <w:sz w:val="24"/>
          <w:szCs w:val="24"/>
        </w:rPr>
        <w:lastRenderedPageBreak/>
        <w:t>deberá ser enviada a la Dirección de Planificación, para su posterior envío al Consejo Superior</w:t>
      </w:r>
      <w:r w:rsidR="000D7D8A" w:rsidRPr="00A817AB">
        <w:rPr>
          <w:rFonts w:ascii="Book Antiqua" w:hAnsi="Book Antiqua" w:cs="Book Antiqua"/>
          <w:sz w:val="24"/>
          <w:szCs w:val="24"/>
        </w:rPr>
        <w:t>.</w:t>
      </w:r>
    </w:p>
    <w:p w14:paraId="44A16948" w14:textId="77777777" w:rsidR="0053288E" w:rsidRPr="00941ECD" w:rsidRDefault="0053288E" w:rsidP="00941ECD">
      <w:pPr>
        <w:pStyle w:val="Prrafodelista"/>
        <w:rPr>
          <w:rFonts w:ascii="Book Antiqua" w:hAnsi="Book Antiqua" w:cs="Book Antiqua"/>
          <w:sz w:val="24"/>
          <w:szCs w:val="24"/>
        </w:rPr>
      </w:pPr>
    </w:p>
    <w:p w14:paraId="3883860E" w14:textId="5AE27587" w:rsidR="00702FC9" w:rsidRPr="007952D1" w:rsidRDefault="000D7D8A"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Mantener el rol de atención de la manifestación y teléfono por las personas técnicas judiciales.</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24AB501C" w:rsidR="003717E6" w:rsidRDefault="00D04E18"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16A8D883" w14:textId="7D1FAD2E" w:rsidR="00BA3799" w:rsidRDefault="00BA3799" w:rsidP="00D04E18">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 xml:space="preserve">Programar la distribución de asuntos nuevos en el despacho, </w:t>
      </w:r>
      <w:r w:rsidR="000D7D8A">
        <w:rPr>
          <w:rFonts w:ascii="Book Antiqua" w:hAnsi="Book Antiqua" w:cs="Book Antiqua"/>
          <w:sz w:val="24"/>
          <w:szCs w:val="24"/>
        </w:rPr>
        <w:t xml:space="preserve">para las materias de Familia y Violencia Doméstica por clase de asunto </w:t>
      </w:r>
      <w:r w:rsidR="002669CD">
        <w:rPr>
          <w:rFonts w:ascii="Book Antiqua" w:hAnsi="Book Antiqua" w:cs="Book Antiqua"/>
          <w:sz w:val="24"/>
          <w:szCs w:val="24"/>
        </w:rPr>
        <w:t xml:space="preserve">y para la materia Penal Juvenil por tipo de delito, </w:t>
      </w:r>
      <w:r w:rsidR="002669CD" w:rsidRPr="002669CD">
        <w:rPr>
          <w:rFonts w:ascii="Book Antiqua" w:hAnsi="Book Antiqua" w:cs="Book Antiqua"/>
          <w:sz w:val="24"/>
          <w:szCs w:val="24"/>
        </w:rPr>
        <w:t xml:space="preserve">capacitar al Despacho y brindar seguimiento a la implementación para garantizar el correcto funcionamiento </w:t>
      </w:r>
      <w:r w:rsidRPr="005A212A">
        <w:rPr>
          <w:rFonts w:ascii="Book Antiqua" w:hAnsi="Book Antiqua" w:cs="Book Antiqua"/>
          <w:sz w:val="24"/>
          <w:szCs w:val="24"/>
        </w:rPr>
        <w:t>en función del escenario recomendado</w:t>
      </w:r>
      <w:r w:rsidR="002669CD">
        <w:rPr>
          <w:rFonts w:ascii="Book Antiqua" w:hAnsi="Book Antiqua" w:cs="Book Antiqua"/>
          <w:sz w:val="24"/>
          <w:szCs w:val="24"/>
        </w:rPr>
        <w:t xml:space="preserve">. </w:t>
      </w:r>
    </w:p>
    <w:p w14:paraId="4343AABB" w14:textId="77777777" w:rsidR="00D21B0C" w:rsidRDefault="00D21B0C" w:rsidP="00D21B0C">
      <w:pPr>
        <w:pStyle w:val="Prrafodelista"/>
        <w:spacing w:line="240" w:lineRule="auto"/>
        <w:jc w:val="both"/>
        <w:rPr>
          <w:rFonts w:ascii="Book Antiqua" w:hAnsi="Book Antiqua" w:cs="Book Antiqua"/>
          <w:sz w:val="24"/>
          <w:szCs w:val="24"/>
        </w:rPr>
      </w:pPr>
    </w:p>
    <w:p w14:paraId="5AEA45E4" w14:textId="2651ADD8" w:rsidR="002669CD" w:rsidRDefault="002669CD" w:rsidP="00D04E18">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w:t>
      </w:r>
      <w:r w:rsidRPr="005A212A">
        <w:rPr>
          <w:rFonts w:ascii="Book Antiqua" w:hAnsi="Book Antiqua" w:cs="Book Antiqua"/>
          <w:sz w:val="24"/>
          <w:szCs w:val="24"/>
        </w:rPr>
        <w:t xml:space="preserve">rogramar la distribución de asuntos nuevos </w:t>
      </w:r>
      <w:r>
        <w:rPr>
          <w:rFonts w:ascii="Book Antiqua" w:hAnsi="Book Antiqua" w:cs="Book Antiqua"/>
          <w:sz w:val="24"/>
          <w:szCs w:val="24"/>
        </w:rPr>
        <w:t xml:space="preserve">por “tipo de procedimiento” </w:t>
      </w:r>
      <w:r w:rsidRPr="005A212A">
        <w:rPr>
          <w:rFonts w:ascii="Book Antiqua" w:hAnsi="Book Antiqua" w:cs="Book Antiqua"/>
          <w:sz w:val="24"/>
          <w:szCs w:val="24"/>
        </w:rPr>
        <w:t xml:space="preserve">en el despacho, </w:t>
      </w:r>
      <w:r>
        <w:rPr>
          <w:rFonts w:ascii="Book Antiqua" w:hAnsi="Book Antiqua" w:cs="Book Antiqua"/>
          <w:sz w:val="24"/>
          <w:szCs w:val="24"/>
        </w:rPr>
        <w:t xml:space="preserve">en las materias de Familia, Violencia Doméstica y Civil </w:t>
      </w:r>
      <w:r w:rsidRPr="005A212A">
        <w:rPr>
          <w:rFonts w:ascii="Book Antiqua" w:hAnsi="Book Antiqua" w:cs="Book Antiqua"/>
          <w:sz w:val="24"/>
          <w:szCs w:val="24"/>
        </w:rPr>
        <w:t>en función del escenario recomendado</w:t>
      </w:r>
      <w:r>
        <w:rPr>
          <w:rFonts w:ascii="Book Antiqua" w:hAnsi="Book Antiqua" w:cs="Book Antiqua"/>
          <w:sz w:val="24"/>
          <w:szCs w:val="24"/>
        </w:rPr>
        <w:t xml:space="preserve">, </w:t>
      </w:r>
      <w:r w:rsidRPr="00D01364">
        <w:rPr>
          <w:rFonts w:ascii="Book Antiqua" w:hAnsi="Book Antiqua" w:cs="Book Antiqua"/>
          <w:sz w:val="24"/>
          <w:szCs w:val="24"/>
        </w:rPr>
        <w:t>según informe 1634-PLA-EV-2020</w:t>
      </w:r>
      <w:r>
        <w:rPr>
          <w:rFonts w:ascii="Book Antiqua" w:hAnsi="Book Antiqua" w:cs="Book Antiqua"/>
          <w:sz w:val="24"/>
          <w:szCs w:val="24"/>
        </w:rPr>
        <w:t>.</w:t>
      </w:r>
    </w:p>
    <w:p w14:paraId="073BAD50" w14:textId="41DDF2A7" w:rsidR="006248C4" w:rsidRDefault="006248C4">
      <w:pPr>
        <w:rPr>
          <w:rFonts w:ascii="Book Antiqua" w:hAnsi="Book Antiqua" w:cs="Book Antiqua"/>
          <w:sz w:val="24"/>
          <w:szCs w:val="24"/>
        </w:rPr>
      </w:pPr>
      <w:r>
        <w:rPr>
          <w:rFonts w:ascii="Book Antiqua" w:hAnsi="Book Antiqua" w:cs="Book Antiqua"/>
          <w:sz w:val="24"/>
          <w:szCs w:val="24"/>
        </w:rPr>
        <w:br w:type="page"/>
      </w:r>
    </w:p>
    <w:p w14:paraId="48B56C95" w14:textId="17ABB5C8" w:rsidR="00500BFA" w:rsidRDefault="006567CD" w:rsidP="00766193">
      <w:pPr>
        <w:pStyle w:val="Ttulo1"/>
      </w:pPr>
      <w:r>
        <w:lastRenderedPageBreak/>
        <w:t>A</w:t>
      </w:r>
      <w:r w:rsidR="006B7207">
        <w:t>péndice</w:t>
      </w:r>
      <w:r w:rsidR="00D04E18">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614"/>
        <w:gridCol w:w="2943"/>
      </w:tblGrid>
      <w:tr w:rsidR="007777F3" w14:paraId="19A719CF" w14:textId="77777777" w:rsidTr="00DF0107">
        <w:tc>
          <w:tcPr>
            <w:tcW w:w="1271" w:type="dxa"/>
            <w:shd w:val="clear" w:color="auto" w:fill="2E74B5" w:themeFill="accent5" w:themeFillShade="BF"/>
          </w:tcPr>
          <w:p w14:paraId="4F289FF2" w14:textId="19F951D1" w:rsidR="007777F3" w:rsidRPr="00DF0107" w:rsidRDefault="007777F3" w:rsidP="007952D1">
            <w:pPr>
              <w:spacing w:line="360" w:lineRule="auto"/>
              <w:jc w:val="center"/>
              <w:rPr>
                <w:rFonts w:ascii="Book Antiqua" w:hAnsi="Book Antiqua" w:cs="Book Antiqua"/>
                <w:color w:val="FFFFFF" w:themeColor="background1"/>
                <w:sz w:val="24"/>
                <w:szCs w:val="24"/>
              </w:rPr>
            </w:pPr>
            <w:r w:rsidRPr="00DF0107">
              <w:rPr>
                <w:rFonts w:ascii="Book Antiqua" w:hAnsi="Book Antiqua" w:cs="Book Antiqua"/>
                <w:color w:val="FFFFFF" w:themeColor="background1"/>
                <w:sz w:val="24"/>
                <w:szCs w:val="24"/>
              </w:rPr>
              <w:t>Apéndice</w:t>
            </w:r>
          </w:p>
        </w:tc>
        <w:tc>
          <w:tcPr>
            <w:tcW w:w="4614" w:type="dxa"/>
            <w:shd w:val="clear" w:color="auto" w:fill="2E74B5" w:themeFill="accent5" w:themeFillShade="BF"/>
          </w:tcPr>
          <w:p w14:paraId="648CECD1" w14:textId="0CC47A1F" w:rsidR="007777F3" w:rsidRPr="00DF0107" w:rsidRDefault="007777F3" w:rsidP="007952D1">
            <w:pPr>
              <w:spacing w:line="360" w:lineRule="auto"/>
              <w:jc w:val="center"/>
              <w:rPr>
                <w:rFonts w:ascii="Book Antiqua" w:hAnsi="Book Antiqua" w:cs="Book Antiqua"/>
                <w:color w:val="FFFFFF" w:themeColor="background1"/>
                <w:sz w:val="24"/>
                <w:szCs w:val="24"/>
              </w:rPr>
            </w:pPr>
            <w:r w:rsidRPr="00DF0107">
              <w:rPr>
                <w:rFonts w:ascii="Book Antiqua" w:hAnsi="Book Antiqua" w:cs="Book Antiqua"/>
                <w:color w:val="FFFFFF" w:themeColor="background1"/>
                <w:sz w:val="24"/>
                <w:szCs w:val="24"/>
              </w:rPr>
              <w:t>Nombre</w:t>
            </w:r>
          </w:p>
        </w:tc>
        <w:tc>
          <w:tcPr>
            <w:tcW w:w="2943" w:type="dxa"/>
            <w:shd w:val="clear" w:color="auto" w:fill="2E74B5" w:themeFill="accent5" w:themeFillShade="BF"/>
          </w:tcPr>
          <w:p w14:paraId="0D65E8F8" w14:textId="688DBDC4" w:rsidR="007777F3" w:rsidRPr="00DF0107" w:rsidRDefault="007777F3" w:rsidP="007952D1">
            <w:pPr>
              <w:spacing w:line="360" w:lineRule="auto"/>
              <w:jc w:val="center"/>
              <w:rPr>
                <w:rFonts w:ascii="Book Antiqua" w:hAnsi="Book Antiqua" w:cs="Book Antiqua"/>
                <w:color w:val="FFFFFF" w:themeColor="background1"/>
                <w:sz w:val="24"/>
                <w:szCs w:val="24"/>
              </w:rPr>
            </w:pPr>
            <w:r w:rsidRPr="00DF0107">
              <w:rPr>
                <w:rFonts w:ascii="Book Antiqua" w:hAnsi="Book Antiqua" w:cs="Book Antiqua"/>
                <w:color w:val="FFFFFF" w:themeColor="background1"/>
                <w:sz w:val="24"/>
                <w:szCs w:val="24"/>
              </w:rPr>
              <w:t>Documento</w:t>
            </w:r>
          </w:p>
        </w:tc>
      </w:tr>
      <w:tr w:rsidR="00614AF7" w14:paraId="7ACEF39A" w14:textId="77777777" w:rsidTr="00BB327D">
        <w:tc>
          <w:tcPr>
            <w:tcW w:w="1271" w:type="dxa"/>
            <w:shd w:val="clear" w:color="auto" w:fill="auto"/>
          </w:tcPr>
          <w:p w14:paraId="14645137" w14:textId="70645C58" w:rsidR="00614AF7" w:rsidRDefault="00614AF7"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678C705D" w14:textId="3F1EDD90" w:rsidR="00614AF7" w:rsidRDefault="00614AF7" w:rsidP="00BB327D">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B327D">
              <w:rPr>
                <w:rFonts w:ascii="Book Antiqua" w:hAnsi="Book Antiqua" w:cs="Arial"/>
                <w:i/>
                <w:iCs/>
                <w:sz w:val="24"/>
                <w:szCs w:val="24"/>
              </w:rPr>
              <w:t>A</w:t>
            </w:r>
            <w:r w:rsidRPr="00BD5C5D">
              <w:rPr>
                <w:rFonts w:ascii="Book Antiqua" w:hAnsi="Book Antiqua" w:cs="Arial"/>
                <w:i/>
                <w:iCs/>
                <w:sz w:val="24"/>
                <w:szCs w:val="24"/>
              </w:rPr>
              <w:t>limentarias</w:t>
            </w:r>
            <w:r w:rsidRPr="00BD5C5D">
              <w:rPr>
                <w:rFonts w:ascii="Book Antiqua" w:hAnsi="Book Antiqua" w:cs="Arial"/>
                <w:sz w:val="24"/>
                <w:szCs w:val="24"/>
              </w:rPr>
              <w:t>”</w:t>
            </w:r>
          </w:p>
        </w:tc>
        <w:tc>
          <w:tcPr>
            <w:tcW w:w="2943" w:type="dxa"/>
            <w:shd w:val="clear" w:color="auto" w:fill="auto"/>
          </w:tcPr>
          <w:p w14:paraId="2F3C890B" w14:textId="77777777" w:rsidR="00DF0107" w:rsidRDefault="00DF0107" w:rsidP="007952D1">
            <w:pPr>
              <w:spacing w:line="360" w:lineRule="auto"/>
              <w:jc w:val="center"/>
              <w:rPr>
                <w:rFonts w:ascii="Book Antiqua" w:hAnsi="Book Antiqua" w:cs="Book Antiqua"/>
                <w:sz w:val="24"/>
                <w:szCs w:val="24"/>
              </w:rPr>
            </w:pPr>
          </w:p>
          <w:p w14:paraId="1592D06F" w14:textId="77777777" w:rsidR="00DF0107" w:rsidRDefault="00DF0107" w:rsidP="007952D1">
            <w:pPr>
              <w:spacing w:line="360" w:lineRule="auto"/>
              <w:jc w:val="center"/>
              <w:rPr>
                <w:rFonts w:ascii="Book Antiqua" w:hAnsi="Book Antiqua" w:cs="Book Antiqua"/>
                <w:sz w:val="24"/>
                <w:szCs w:val="24"/>
              </w:rPr>
            </w:pPr>
          </w:p>
          <w:p w14:paraId="11BF8145" w14:textId="74F85D2D" w:rsidR="00614AF7" w:rsidRDefault="00CA022D"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37BC6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0.05pt" o:ole="">
                  <v:imagedata r:id="rId8" o:title=""/>
                </v:shape>
                <o:OLEObject Type="Embed" ProgID="AcroExch.Document.DC" ShapeID="_x0000_i1025" DrawAspect="Icon" ObjectID="_1681735950" r:id="rId9"/>
              </w:object>
            </w:r>
          </w:p>
        </w:tc>
      </w:tr>
      <w:tr w:rsidR="007777F3" w14:paraId="6C83A3F5" w14:textId="77777777" w:rsidTr="007952D1">
        <w:tc>
          <w:tcPr>
            <w:tcW w:w="1271" w:type="dxa"/>
            <w:vAlign w:val="center"/>
          </w:tcPr>
          <w:p w14:paraId="3A95D804" w14:textId="75B967D6" w:rsidR="007777F3" w:rsidRDefault="00614AF7"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53D9342D"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655568">
              <w:rPr>
                <w:rFonts w:ascii="Book Antiqua" w:hAnsi="Book Antiqua" w:cs="Arial"/>
                <w:sz w:val="24"/>
                <w:szCs w:val="24"/>
              </w:rPr>
              <w:t>2</w:t>
            </w:r>
            <w:r w:rsidR="002223DD">
              <w:rPr>
                <w:rFonts w:ascii="Book Antiqua" w:hAnsi="Book Antiqua" w:cs="Arial"/>
                <w:sz w:val="24"/>
                <w:szCs w:val="24"/>
              </w:rPr>
              <w:t>6</w:t>
            </w:r>
            <w:r w:rsidR="00655568">
              <w:rPr>
                <w:rFonts w:ascii="Book Antiqua" w:hAnsi="Book Antiqua" w:cs="Arial"/>
                <w:sz w:val="24"/>
                <w:szCs w:val="24"/>
              </w:rPr>
              <w:t>8</w:t>
            </w:r>
            <w:r w:rsidRPr="006567CD">
              <w:rPr>
                <w:rFonts w:ascii="Book Antiqua" w:hAnsi="Book Antiqua" w:cs="Arial"/>
                <w:sz w:val="24"/>
                <w:szCs w:val="24"/>
              </w:rPr>
              <w:t>-PLA-MI-MNTA-2020</w:t>
            </w:r>
          </w:p>
        </w:tc>
        <w:tc>
          <w:tcPr>
            <w:tcW w:w="2943" w:type="dxa"/>
            <w:vAlign w:val="center"/>
          </w:tcPr>
          <w:p w14:paraId="3553D79E" w14:textId="565494F3" w:rsidR="007777F3" w:rsidRDefault="006248C4"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810" w:dyaOrig="1180" w14:anchorId="4A890868">
                <v:shape id="_x0000_i1026" type="#_x0000_t75" style="width:90.8pt;height:59.5pt" o:ole="">
                  <v:imagedata r:id="rId10" o:title=""/>
                </v:shape>
                <o:OLEObject Type="Embed" ProgID="Package" ShapeID="_x0000_i1026" DrawAspect="Icon" ObjectID="_1681735951" r:id="rId11"/>
              </w:object>
            </w:r>
          </w:p>
        </w:tc>
      </w:tr>
      <w:tr w:rsidR="008D62B5" w14:paraId="004C71A7" w14:textId="77777777" w:rsidTr="007952D1">
        <w:tc>
          <w:tcPr>
            <w:tcW w:w="1271" w:type="dxa"/>
            <w:vAlign w:val="center"/>
          </w:tcPr>
          <w:p w14:paraId="315EEAE7" w14:textId="64D17C91" w:rsidR="008D62B5" w:rsidRDefault="00BB327D"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57E68124" w:rsidR="008D62B5" w:rsidRDefault="008D62B5" w:rsidP="006B7207">
            <w:pPr>
              <w:jc w:val="center"/>
              <w:rPr>
                <w:rFonts w:ascii="Book Antiqua" w:hAnsi="Book Antiqua" w:cs="Arial"/>
              </w:rPr>
            </w:pPr>
            <w:r>
              <w:rPr>
                <w:rFonts w:ascii="Book Antiqua" w:hAnsi="Book Antiqua" w:cs="Arial"/>
              </w:rPr>
              <w:t xml:space="preserve">Funciones del personal del </w:t>
            </w:r>
            <w:r w:rsidR="000C36DF">
              <w:rPr>
                <w:rFonts w:ascii="Book Antiqua" w:hAnsi="Book Antiqua" w:cs="Arial"/>
              </w:rPr>
              <w:t>Juzgado Civil, Trabajo y Familia de Puriscal</w:t>
            </w:r>
            <w:r w:rsidR="00655568">
              <w:rPr>
                <w:rFonts w:ascii="Book Antiqua" w:hAnsi="Book Antiqua" w:cs="Arial"/>
              </w:rPr>
              <w:t xml:space="preserve"> </w:t>
            </w:r>
          </w:p>
        </w:tc>
        <w:tc>
          <w:tcPr>
            <w:tcW w:w="2943" w:type="dxa"/>
            <w:vAlign w:val="center"/>
          </w:tcPr>
          <w:p w14:paraId="73683880" w14:textId="746642F3" w:rsidR="008D62B5" w:rsidRDefault="000C36DF" w:rsidP="006B7207">
            <w:pPr>
              <w:spacing w:line="360" w:lineRule="auto"/>
              <w:jc w:val="center"/>
              <w:rPr>
                <w:rFonts w:ascii="Book Antiqua" w:hAnsi="Book Antiqua" w:cs="Arial"/>
              </w:rPr>
            </w:pPr>
            <w:r>
              <w:rPr>
                <w:rFonts w:ascii="Book Antiqua" w:hAnsi="Book Antiqua" w:cs="Arial"/>
              </w:rPr>
              <w:object w:dxaOrig="1508" w:dyaOrig="983" w14:anchorId="12235E44">
                <v:shape id="_x0000_i1027" type="#_x0000_t75" style="width:75.75pt;height:48.85pt" o:ole="">
                  <v:imagedata r:id="rId12" o:title=""/>
                </v:shape>
                <o:OLEObject Type="Embed" ProgID="Package" ShapeID="_x0000_i1027" DrawAspect="Icon" ObjectID="_1681735952" r:id="rId13"/>
              </w:object>
            </w:r>
          </w:p>
        </w:tc>
      </w:tr>
      <w:tr w:rsidR="00614AF7" w14:paraId="4E31992C" w14:textId="77777777" w:rsidTr="007952D1">
        <w:tc>
          <w:tcPr>
            <w:tcW w:w="1271" w:type="dxa"/>
            <w:vAlign w:val="center"/>
          </w:tcPr>
          <w:p w14:paraId="56B3CC54" w14:textId="7E46EA1B" w:rsidR="00614AF7" w:rsidDel="00614AF7" w:rsidRDefault="00BB327D"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4AB298CB" w14:textId="10BC961C" w:rsidR="00614AF7" w:rsidRDefault="00BB327D" w:rsidP="00BB327D">
            <w:pPr>
              <w:jc w:val="center"/>
              <w:rPr>
                <w:rFonts w:ascii="Book Antiqua" w:hAnsi="Book Antiqua" w:cs="Arial"/>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9" w:name="_MON_1662948554"/>
        <w:bookmarkEnd w:id="9"/>
        <w:tc>
          <w:tcPr>
            <w:tcW w:w="2943" w:type="dxa"/>
            <w:vAlign w:val="center"/>
          </w:tcPr>
          <w:p w14:paraId="409C7B43" w14:textId="72892ABF" w:rsidR="00614AF7" w:rsidRDefault="00614AF7" w:rsidP="006B7207">
            <w:pPr>
              <w:spacing w:line="360" w:lineRule="auto"/>
              <w:jc w:val="center"/>
              <w:rPr>
                <w:rFonts w:ascii="Book Antiqua" w:hAnsi="Book Antiqua" w:cs="Arial"/>
              </w:rPr>
            </w:pPr>
            <w:r>
              <w:rPr>
                <w:rFonts w:ascii="Book Antiqua" w:hAnsi="Book Antiqua" w:cs="Arial"/>
              </w:rPr>
              <w:object w:dxaOrig="1508" w:dyaOrig="983" w14:anchorId="1339CC9D">
                <v:shape id="_x0000_i1028" type="#_x0000_t75" style="width:75.75pt;height:48.85pt" o:ole="">
                  <v:imagedata r:id="rId14" o:title=""/>
                </v:shape>
                <o:OLEObject Type="Embed" ProgID="Word.Document.12" ShapeID="_x0000_i1028" DrawAspect="Icon" ObjectID="_1681735953" r:id="rId15">
                  <o:FieldCodes>\s</o:FieldCodes>
                </o:OLEObject>
              </w:object>
            </w:r>
          </w:p>
        </w:tc>
      </w:tr>
      <w:tr w:rsidR="00DA244B" w14:paraId="4229E4CD" w14:textId="77777777" w:rsidTr="007952D1">
        <w:tc>
          <w:tcPr>
            <w:tcW w:w="1271" w:type="dxa"/>
            <w:vAlign w:val="center"/>
          </w:tcPr>
          <w:p w14:paraId="353F3B1D" w14:textId="5C3B6F74" w:rsidR="00DA244B" w:rsidRDefault="00DA244B"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55CB8E7E" w14:textId="04A0EA19" w:rsidR="00DA244B" w:rsidRPr="00BD5C5D" w:rsidRDefault="00DA244B" w:rsidP="00BB327D">
            <w:pPr>
              <w:jc w:val="center"/>
              <w:rPr>
                <w:rFonts w:ascii="Book Antiqua" w:hAnsi="Book Antiqua" w:cs="Arial"/>
                <w:sz w:val="24"/>
                <w:szCs w:val="24"/>
              </w:rPr>
            </w:pPr>
            <w:r>
              <w:rPr>
                <w:rFonts w:ascii="Book Antiqua" w:hAnsi="Book Antiqua" w:cs="Arial"/>
                <w:sz w:val="24"/>
                <w:szCs w:val="24"/>
              </w:rPr>
              <w:t>Minuta 276-PLA-MI-MNTA-2019</w:t>
            </w:r>
          </w:p>
        </w:tc>
        <w:bookmarkStart w:id="10" w:name="_MON_1665631250"/>
        <w:bookmarkEnd w:id="10"/>
        <w:tc>
          <w:tcPr>
            <w:tcW w:w="2943" w:type="dxa"/>
            <w:vAlign w:val="center"/>
          </w:tcPr>
          <w:p w14:paraId="7D265222" w14:textId="4CEB33C4" w:rsidR="00DA244B" w:rsidRDefault="00CA022D" w:rsidP="006B7207">
            <w:pPr>
              <w:spacing w:line="360" w:lineRule="auto"/>
              <w:jc w:val="center"/>
              <w:rPr>
                <w:rFonts w:ascii="Book Antiqua" w:hAnsi="Book Antiqua" w:cs="Arial"/>
              </w:rPr>
            </w:pPr>
            <w:r>
              <w:rPr>
                <w:rFonts w:ascii="Book Antiqua" w:hAnsi="Book Antiqua" w:cs="Arial"/>
              </w:rPr>
              <w:object w:dxaOrig="1376" w:dyaOrig="893" w14:anchorId="0A6C9129">
                <v:shape id="_x0000_i1029" type="#_x0000_t75" style="width:68.85pt;height:45.1pt" o:ole="">
                  <v:imagedata r:id="rId16" o:title=""/>
                </v:shape>
                <o:OLEObject Type="Embed" ProgID="Word.Document.12" ShapeID="_x0000_i1029" DrawAspect="Icon" ObjectID="_1681735954" r:id="rId17">
                  <o:FieldCodes>\s</o:FieldCodes>
                </o:OLEObject>
              </w:object>
            </w:r>
          </w:p>
        </w:tc>
      </w:tr>
      <w:tr w:rsidR="00FC15B7" w14:paraId="18E5F63D" w14:textId="77777777" w:rsidTr="007952D1">
        <w:tc>
          <w:tcPr>
            <w:tcW w:w="1271" w:type="dxa"/>
            <w:vAlign w:val="center"/>
          </w:tcPr>
          <w:p w14:paraId="16577C20" w14:textId="49242FB7" w:rsidR="00FC15B7" w:rsidRDefault="00FC15B7"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35419B96" w14:textId="445C7B35" w:rsidR="00FC15B7" w:rsidRDefault="00FC15B7" w:rsidP="00BB327D">
            <w:pPr>
              <w:jc w:val="center"/>
              <w:rPr>
                <w:rFonts w:ascii="Book Antiqua" w:hAnsi="Book Antiqua" w:cs="Arial"/>
                <w:sz w:val="24"/>
                <w:szCs w:val="24"/>
              </w:rPr>
            </w:pPr>
            <w:r>
              <w:rPr>
                <w:rFonts w:ascii="Book Antiqua" w:hAnsi="Book Antiqua" w:cs="Arial"/>
                <w:sz w:val="24"/>
                <w:szCs w:val="24"/>
              </w:rPr>
              <w:t>Observaciones Juzgado Civil, Trabajo y Familia de Puriscal</w:t>
            </w:r>
          </w:p>
        </w:tc>
        <w:tc>
          <w:tcPr>
            <w:tcW w:w="2943" w:type="dxa"/>
            <w:vAlign w:val="center"/>
          </w:tcPr>
          <w:p w14:paraId="30FA99AB" w14:textId="7572F827" w:rsidR="00FC15B7" w:rsidRDefault="00D24D53" w:rsidP="006B7207">
            <w:pPr>
              <w:spacing w:line="360" w:lineRule="auto"/>
              <w:jc w:val="center"/>
              <w:rPr>
                <w:rFonts w:ascii="Book Antiqua" w:hAnsi="Book Antiqua" w:cs="Arial"/>
              </w:rPr>
            </w:pPr>
            <w:r>
              <w:rPr>
                <w:rFonts w:ascii="Book Antiqua" w:hAnsi="Book Antiqua" w:cs="Arial"/>
              </w:rPr>
              <w:object w:dxaOrig="1810" w:dyaOrig="1180" w14:anchorId="1E58FC70">
                <v:shape id="_x0000_i1030" type="#_x0000_t75" style="width:90.8pt;height:59.5pt" o:ole="">
                  <v:imagedata r:id="rId18" o:title=""/>
                </v:shape>
                <o:OLEObject Type="Embed" ProgID="Package" ShapeID="_x0000_i1030" DrawAspect="Icon" ObjectID="_1681735955" r:id="rId19"/>
              </w:object>
            </w:r>
          </w:p>
        </w:tc>
      </w:tr>
    </w:tbl>
    <w:p w14:paraId="1FF6599A" w14:textId="54F9D29E" w:rsidR="000D30F5" w:rsidRDefault="000D30F5" w:rsidP="007D30C6">
      <w:pPr>
        <w:spacing w:line="360" w:lineRule="auto"/>
        <w:jc w:val="both"/>
        <w:rPr>
          <w:rFonts w:ascii="Book Antiqua" w:hAnsi="Book Antiqua" w:cs="Book Antiqua"/>
          <w:sz w:val="24"/>
          <w:szCs w:val="24"/>
        </w:rPr>
      </w:pPr>
    </w:p>
    <w:p w14:paraId="0F11DE21" w14:textId="3B834C97" w:rsidR="00CA022D" w:rsidRDefault="00CA022D" w:rsidP="007D30C6">
      <w:pPr>
        <w:spacing w:line="360" w:lineRule="auto"/>
        <w:jc w:val="both"/>
        <w:rPr>
          <w:rFonts w:ascii="Book Antiqua" w:hAnsi="Book Antiqua" w:cs="Book Antiqua"/>
          <w:sz w:val="24"/>
          <w:szCs w:val="24"/>
        </w:rPr>
      </w:pPr>
    </w:p>
    <w:p w14:paraId="371E03F7" w14:textId="77777777" w:rsidR="00CA022D" w:rsidRPr="000D14EC" w:rsidRDefault="00CA022D"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035AA2C6"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Elaborado</w:t>
            </w:r>
            <w:r w:rsidR="00DE5F0F">
              <w:rPr>
                <w:rFonts w:ascii="Book Antiqua" w:hAnsi="Book Antiqua" w:cs="Book Antiqua"/>
                <w:sz w:val="24"/>
                <w:szCs w:val="24"/>
              </w:rPr>
              <w:t>:</w:t>
            </w:r>
            <w:r>
              <w:rPr>
                <w:rFonts w:ascii="Book Antiqua" w:hAnsi="Book Antiqua" w:cs="Book Antiqua"/>
                <w:sz w:val="24"/>
                <w:szCs w:val="24"/>
              </w:rPr>
              <w:t xml:space="preserve"> </w:t>
            </w:r>
          </w:p>
        </w:tc>
        <w:tc>
          <w:tcPr>
            <w:tcW w:w="6990" w:type="dxa"/>
            <w:vAlign w:val="center"/>
          </w:tcPr>
          <w:p w14:paraId="6FAA2078" w14:textId="1F60DB2A"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DA244B">
              <w:rPr>
                <w:rFonts w:ascii="Book Antiqua" w:hAnsi="Book Antiqua" w:cs="Book Antiqua"/>
                <w:sz w:val="24"/>
                <w:szCs w:val="24"/>
              </w:rPr>
              <w:t>, Profesional 2 del Subproceso de Modernización Institucional</w:t>
            </w:r>
          </w:p>
        </w:tc>
      </w:tr>
      <w:tr w:rsidR="002F457D" w14:paraId="2D67CCED" w14:textId="77777777" w:rsidTr="007952D1">
        <w:tc>
          <w:tcPr>
            <w:tcW w:w="1838" w:type="dxa"/>
            <w:vAlign w:val="center"/>
          </w:tcPr>
          <w:p w14:paraId="345A98DC" w14:textId="47233EF3"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Revisado</w:t>
            </w:r>
            <w:r w:rsidR="00DE5F0F">
              <w:rPr>
                <w:rFonts w:ascii="Book Antiqua" w:hAnsi="Book Antiqua" w:cs="Book Antiqua"/>
                <w:sz w:val="24"/>
                <w:szCs w:val="24"/>
              </w:rPr>
              <w:t>:</w:t>
            </w:r>
            <w:r>
              <w:rPr>
                <w:rFonts w:ascii="Book Antiqua" w:hAnsi="Book Antiqua" w:cs="Book Antiqua"/>
                <w:sz w:val="24"/>
                <w:szCs w:val="24"/>
              </w:rPr>
              <w:t xml:space="preserve"> </w:t>
            </w:r>
          </w:p>
        </w:tc>
        <w:tc>
          <w:tcPr>
            <w:tcW w:w="6990" w:type="dxa"/>
            <w:vAlign w:val="center"/>
          </w:tcPr>
          <w:p w14:paraId="12A70B43" w14:textId="316A91D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BC6306">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2E32D2E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r w:rsidR="00DE5F0F">
              <w:rPr>
                <w:rFonts w:ascii="Book Antiqua" w:hAnsi="Book Antiqua" w:cs="Book Antiqua"/>
                <w:sz w:val="24"/>
                <w:szCs w:val="24"/>
              </w:rPr>
              <w:t>:</w:t>
            </w:r>
          </w:p>
        </w:tc>
        <w:tc>
          <w:tcPr>
            <w:tcW w:w="6990" w:type="dxa"/>
            <w:vAlign w:val="center"/>
          </w:tcPr>
          <w:p w14:paraId="24C00877" w14:textId="66CB3388"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w:t>
            </w:r>
            <w:r w:rsidR="00CA022D">
              <w:rPr>
                <w:rFonts w:ascii="Book Antiqua" w:hAnsi="Book Antiqua" w:cs="Book Antiqua"/>
                <w:sz w:val="24"/>
                <w:szCs w:val="24"/>
              </w:rPr>
              <w:t xml:space="preserve"> Modernización Institucional</w:t>
            </w:r>
          </w:p>
        </w:tc>
      </w:tr>
      <w:tr w:rsidR="00FC15B7" w14:paraId="0732AF44" w14:textId="77777777" w:rsidTr="007952D1">
        <w:tc>
          <w:tcPr>
            <w:tcW w:w="1838" w:type="dxa"/>
            <w:vAlign w:val="center"/>
          </w:tcPr>
          <w:p w14:paraId="226A3ADE" w14:textId="6ED10370" w:rsidR="00FC15B7" w:rsidRDefault="00FC15B7"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r w:rsidR="00DE5F0F">
              <w:rPr>
                <w:rFonts w:ascii="Book Antiqua" w:hAnsi="Book Antiqua" w:cs="Book Antiqua"/>
                <w:sz w:val="24"/>
                <w:szCs w:val="24"/>
              </w:rPr>
              <w:t>:</w:t>
            </w:r>
          </w:p>
        </w:tc>
        <w:tc>
          <w:tcPr>
            <w:tcW w:w="6990" w:type="dxa"/>
            <w:vAlign w:val="center"/>
          </w:tcPr>
          <w:p w14:paraId="6061136A" w14:textId="0CFEEA71" w:rsidR="00FC15B7" w:rsidRDefault="00FC15B7" w:rsidP="00F85D80">
            <w:pPr>
              <w:spacing w:line="276" w:lineRule="auto"/>
              <w:jc w:val="both"/>
              <w:rPr>
                <w:rFonts w:ascii="Book Antiqua" w:hAnsi="Book Antiqua" w:cs="Book Antiqua"/>
                <w:sz w:val="24"/>
                <w:szCs w:val="24"/>
              </w:rPr>
            </w:pPr>
            <w:r w:rsidRPr="00A41AB9">
              <w:rPr>
                <w:rFonts w:ascii="Book Antiqua" w:hAnsi="Book Antiqua" w:cs="Book Antiqua"/>
                <w:sz w:val="24"/>
                <w:szCs w:val="24"/>
              </w:rPr>
              <w:t>MSc. Erick 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6248C4">
      <w:headerReference w:type="default" r:id="rId20"/>
      <w:footerReference w:type="default" r:id="rId21"/>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51A2C" w14:textId="77777777" w:rsidR="00E21126" w:rsidRDefault="00E21126" w:rsidP="00FD4CE3">
      <w:pPr>
        <w:spacing w:after="0" w:line="240" w:lineRule="auto"/>
      </w:pPr>
      <w:r>
        <w:separator/>
      </w:r>
    </w:p>
  </w:endnote>
  <w:endnote w:type="continuationSeparator" w:id="0">
    <w:p w14:paraId="0BE51A14" w14:textId="77777777" w:rsidR="00E21126" w:rsidRDefault="00E21126"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053974"/>
      <w:docPartObj>
        <w:docPartGallery w:val="Page Numbers (Bottom of Page)"/>
        <w:docPartUnique/>
      </w:docPartObj>
    </w:sdtPr>
    <w:sdtEndPr/>
    <w:sdtContent>
      <w:p w14:paraId="2F260981" w14:textId="77777777" w:rsidR="00941ECD" w:rsidRPr="004F6977" w:rsidRDefault="00941ECD" w:rsidP="004F697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4F697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4A66870" w14:textId="61475F65" w:rsidR="00941ECD" w:rsidRDefault="00941ECD">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5C9F" w14:textId="77777777" w:rsidR="00E21126" w:rsidRDefault="00E21126" w:rsidP="00FD4CE3">
      <w:pPr>
        <w:spacing w:after="0" w:line="240" w:lineRule="auto"/>
      </w:pPr>
      <w:r>
        <w:separator/>
      </w:r>
    </w:p>
  </w:footnote>
  <w:footnote w:type="continuationSeparator" w:id="0">
    <w:p w14:paraId="6BF66E9B" w14:textId="77777777" w:rsidR="00E21126" w:rsidRDefault="00E21126"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941ECD" w:rsidRDefault="00941ECD"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pt;height:32.55pt" o:ole="">
          <v:imagedata r:id="rId1" o:title=""/>
        </v:shape>
        <o:OLEObject Type="Embed" ProgID="PBrush" ShapeID="_x0000_i1031" DrawAspect="Content" ObjectID="_1681735956" r:id="rId2"/>
      </w:object>
    </w:r>
  </w:p>
  <w:p w14:paraId="5259F662" w14:textId="319899C6" w:rsidR="00941ECD" w:rsidRDefault="00941ECD"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1AEDB581" w:rsidR="00941ECD" w:rsidRDefault="00941ECD" w:rsidP="00FD4CE3">
    <w:pPr>
      <w:pStyle w:val="Encabezado"/>
      <w:jc w:val="center"/>
      <w:rPr>
        <w:rFonts w:ascii="Book Antiqua" w:hAnsi="Book Antiqua" w:cs="Book Antiqua"/>
        <w:i/>
        <w:iCs/>
        <w:sz w:val="18"/>
        <w:szCs w:val="18"/>
        <w:lang w:val="en-US"/>
      </w:rPr>
    </w:pPr>
    <w:r w:rsidRPr="00941ECD">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941ECD" w:rsidRPr="00FD4CE3" w:rsidRDefault="00941ECD"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BC806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3EB1DA8"/>
    <w:multiLevelType w:val="multilevel"/>
    <w:tmpl w:val="B9266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C7DFB"/>
    <w:multiLevelType w:val="multilevel"/>
    <w:tmpl w:val="75DC1B1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2505AFE"/>
    <w:multiLevelType w:val="multilevel"/>
    <w:tmpl w:val="01E64F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ECC534E"/>
    <w:multiLevelType w:val="hybridMultilevel"/>
    <w:tmpl w:val="1A7418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552C91"/>
    <w:multiLevelType w:val="multilevel"/>
    <w:tmpl w:val="E782FB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F3005B0"/>
    <w:multiLevelType w:val="multilevel"/>
    <w:tmpl w:val="B14C32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AD713C0"/>
    <w:multiLevelType w:val="multilevel"/>
    <w:tmpl w:val="B58AF4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A423E7"/>
    <w:multiLevelType w:val="hybridMultilevel"/>
    <w:tmpl w:val="1902A4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CD6650C"/>
    <w:multiLevelType w:val="multilevel"/>
    <w:tmpl w:val="983CB7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3"/>
  </w:num>
  <w:num w:numId="4">
    <w:abstractNumId w:val="6"/>
  </w:num>
  <w:num w:numId="5">
    <w:abstractNumId w:val="21"/>
  </w:num>
  <w:num w:numId="6">
    <w:abstractNumId w:val="17"/>
  </w:num>
  <w:num w:numId="7">
    <w:abstractNumId w:val="0"/>
  </w:num>
  <w:num w:numId="8">
    <w:abstractNumId w:val="23"/>
  </w:num>
  <w:num w:numId="9">
    <w:abstractNumId w:val="16"/>
  </w:num>
  <w:num w:numId="10">
    <w:abstractNumId w:val="14"/>
  </w:num>
  <w:num w:numId="11">
    <w:abstractNumId w:val="3"/>
  </w:num>
  <w:num w:numId="12">
    <w:abstractNumId w:val="9"/>
  </w:num>
  <w:num w:numId="13">
    <w:abstractNumId w:val="6"/>
  </w:num>
  <w:num w:numId="14">
    <w:abstractNumId w:val="7"/>
  </w:num>
  <w:num w:numId="15">
    <w:abstractNumId w:val="24"/>
  </w:num>
  <w:num w:numId="16">
    <w:abstractNumId w:val="20"/>
  </w:num>
  <w:num w:numId="17">
    <w:abstractNumId w:val="1"/>
  </w:num>
  <w:num w:numId="18">
    <w:abstractNumId w:val="11"/>
  </w:num>
  <w:num w:numId="19">
    <w:abstractNumId w:val="22"/>
  </w:num>
  <w:num w:numId="20">
    <w:abstractNumId w:val="25"/>
  </w:num>
  <w:num w:numId="21">
    <w:abstractNumId w:val="19"/>
  </w:num>
  <w:num w:numId="22">
    <w:abstractNumId w:val="5"/>
  </w:num>
  <w:num w:numId="23">
    <w:abstractNumId w:val="15"/>
  </w:num>
  <w:num w:numId="24">
    <w:abstractNumId w:val="18"/>
  </w:num>
  <w:num w:numId="25">
    <w:abstractNumId w:val="8"/>
  </w:num>
  <w:num w:numId="26">
    <w:abstractNumId w:val="12"/>
  </w:num>
  <w:num w:numId="27">
    <w:abstractNumId w:val="2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7712"/>
    <w:rsid w:val="0001243F"/>
    <w:rsid w:val="000158BC"/>
    <w:rsid w:val="000260CF"/>
    <w:rsid w:val="00026A36"/>
    <w:rsid w:val="000345C1"/>
    <w:rsid w:val="000450BA"/>
    <w:rsid w:val="00074084"/>
    <w:rsid w:val="0007426C"/>
    <w:rsid w:val="00074785"/>
    <w:rsid w:val="000877B0"/>
    <w:rsid w:val="00094981"/>
    <w:rsid w:val="000B0EB8"/>
    <w:rsid w:val="000C34F4"/>
    <w:rsid w:val="000C36DF"/>
    <w:rsid w:val="000C3993"/>
    <w:rsid w:val="000C69BA"/>
    <w:rsid w:val="000C78D9"/>
    <w:rsid w:val="000D30F5"/>
    <w:rsid w:val="000D40B0"/>
    <w:rsid w:val="000D4594"/>
    <w:rsid w:val="000D7D8A"/>
    <w:rsid w:val="000E4592"/>
    <w:rsid w:val="000E7657"/>
    <w:rsid w:val="00101C4E"/>
    <w:rsid w:val="00123779"/>
    <w:rsid w:val="001279D3"/>
    <w:rsid w:val="0014022B"/>
    <w:rsid w:val="00143DA8"/>
    <w:rsid w:val="001538A6"/>
    <w:rsid w:val="00163391"/>
    <w:rsid w:val="00164522"/>
    <w:rsid w:val="00164C5F"/>
    <w:rsid w:val="00170B5D"/>
    <w:rsid w:val="00182231"/>
    <w:rsid w:val="00186B6D"/>
    <w:rsid w:val="00190E6A"/>
    <w:rsid w:val="001B0168"/>
    <w:rsid w:val="001B5ADD"/>
    <w:rsid w:val="001C45C6"/>
    <w:rsid w:val="001D01CD"/>
    <w:rsid w:val="001E48F9"/>
    <w:rsid w:val="002046A9"/>
    <w:rsid w:val="002223DD"/>
    <w:rsid w:val="00234A2E"/>
    <w:rsid w:val="002454CE"/>
    <w:rsid w:val="002466C7"/>
    <w:rsid w:val="00246E81"/>
    <w:rsid w:val="00251CC4"/>
    <w:rsid w:val="00257A37"/>
    <w:rsid w:val="002620DC"/>
    <w:rsid w:val="00264230"/>
    <w:rsid w:val="00264B96"/>
    <w:rsid w:val="002669CD"/>
    <w:rsid w:val="0027619E"/>
    <w:rsid w:val="00276C4C"/>
    <w:rsid w:val="002804D9"/>
    <w:rsid w:val="00297119"/>
    <w:rsid w:val="002B0982"/>
    <w:rsid w:val="002B2FC5"/>
    <w:rsid w:val="002C581A"/>
    <w:rsid w:val="002D46F9"/>
    <w:rsid w:val="002D4F79"/>
    <w:rsid w:val="002D72CC"/>
    <w:rsid w:val="002E00D5"/>
    <w:rsid w:val="002E504B"/>
    <w:rsid w:val="002F107B"/>
    <w:rsid w:val="002F136A"/>
    <w:rsid w:val="002F4546"/>
    <w:rsid w:val="002F457D"/>
    <w:rsid w:val="00317B82"/>
    <w:rsid w:val="00327B3B"/>
    <w:rsid w:val="0033005D"/>
    <w:rsid w:val="003304A8"/>
    <w:rsid w:val="00332DA7"/>
    <w:rsid w:val="00340064"/>
    <w:rsid w:val="00345561"/>
    <w:rsid w:val="0036381B"/>
    <w:rsid w:val="003717E6"/>
    <w:rsid w:val="00375B8B"/>
    <w:rsid w:val="00375FF1"/>
    <w:rsid w:val="003850ED"/>
    <w:rsid w:val="003B2B4F"/>
    <w:rsid w:val="003C322C"/>
    <w:rsid w:val="003C6B95"/>
    <w:rsid w:val="003D32F2"/>
    <w:rsid w:val="003F2105"/>
    <w:rsid w:val="003F2681"/>
    <w:rsid w:val="003F2D4D"/>
    <w:rsid w:val="00402E92"/>
    <w:rsid w:val="00410D4C"/>
    <w:rsid w:val="00413DF0"/>
    <w:rsid w:val="0044082C"/>
    <w:rsid w:val="00444515"/>
    <w:rsid w:val="00454D30"/>
    <w:rsid w:val="00463CB9"/>
    <w:rsid w:val="0046520B"/>
    <w:rsid w:val="00466397"/>
    <w:rsid w:val="00471A01"/>
    <w:rsid w:val="00474258"/>
    <w:rsid w:val="0047438E"/>
    <w:rsid w:val="00482362"/>
    <w:rsid w:val="0049111E"/>
    <w:rsid w:val="00497C6A"/>
    <w:rsid w:val="004B5A5B"/>
    <w:rsid w:val="004C651B"/>
    <w:rsid w:val="004D6C70"/>
    <w:rsid w:val="004E4A99"/>
    <w:rsid w:val="004F6977"/>
    <w:rsid w:val="00500BFA"/>
    <w:rsid w:val="00502F6C"/>
    <w:rsid w:val="00504A57"/>
    <w:rsid w:val="0052068D"/>
    <w:rsid w:val="00521721"/>
    <w:rsid w:val="0053288E"/>
    <w:rsid w:val="00554F3D"/>
    <w:rsid w:val="005553F7"/>
    <w:rsid w:val="00555D9F"/>
    <w:rsid w:val="00561722"/>
    <w:rsid w:val="00567629"/>
    <w:rsid w:val="0057266C"/>
    <w:rsid w:val="00582B2C"/>
    <w:rsid w:val="00583E53"/>
    <w:rsid w:val="00587F1D"/>
    <w:rsid w:val="005A0AB9"/>
    <w:rsid w:val="005A71CA"/>
    <w:rsid w:val="005B53A3"/>
    <w:rsid w:val="005D368E"/>
    <w:rsid w:val="005D4FF9"/>
    <w:rsid w:val="005F3D40"/>
    <w:rsid w:val="005F43B3"/>
    <w:rsid w:val="00614AF7"/>
    <w:rsid w:val="00624361"/>
    <w:rsid w:val="006248C4"/>
    <w:rsid w:val="00643F19"/>
    <w:rsid w:val="00655568"/>
    <w:rsid w:val="006567CD"/>
    <w:rsid w:val="006626B7"/>
    <w:rsid w:val="00677E70"/>
    <w:rsid w:val="00677EEC"/>
    <w:rsid w:val="006942D7"/>
    <w:rsid w:val="006B7207"/>
    <w:rsid w:val="006C36C7"/>
    <w:rsid w:val="006C66F4"/>
    <w:rsid w:val="006D3030"/>
    <w:rsid w:val="006D4095"/>
    <w:rsid w:val="006D41FE"/>
    <w:rsid w:val="006D43B7"/>
    <w:rsid w:val="006D5C86"/>
    <w:rsid w:val="006D5D11"/>
    <w:rsid w:val="006E58D8"/>
    <w:rsid w:val="006E6DE2"/>
    <w:rsid w:val="006F422C"/>
    <w:rsid w:val="00702FC9"/>
    <w:rsid w:val="0072578A"/>
    <w:rsid w:val="00747F98"/>
    <w:rsid w:val="0076476D"/>
    <w:rsid w:val="00766193"/>
    <w:rsid w:val="00771F9F"/>
    <w:rsid w:val="00775322"/>
    <w:rsid w:val="007777F3"/>
    <w:rsid w:val="00784EA5"/>
    <w:rsid w:val="007952D1"/>
    <w:rsid w:val="007B1817"/>
    <w:rsid w:val="007B4F55"/>
    <w:rsid w:val="007B79E1"/>
    <w:rsid w:val="007D30C6"/>
    <w:rsid w:val="007E21EC"/>
    <w:rsid w:val="007E6E68"/>
    <w:rsid w:val="007F7929"/>
    <w:rsid w:val="008106C9"/>
    <w:rsid w:val="00813741"/>
    <w:rsid w:val="00813914"/>
    <w:rsid w:val="008154AC"/>
    <w:rsid w:val="00830BFE"/>
    <w:rsid w:val="0083192F"/>
    <w:rsid w:val="0084353F"/>
    <w:rsid w:val="00855F40"/>
    <w:rsid w:val="00863883"/>
    <w:rsid w:val="008771E4"/>
    <w:rsid w:val="00882027"/>
    <w:rsid w:val="00882177"/>
    <w:rsid w:val="00883AA1"/>
    <w:rsid w:val="0088454C"/>
    <w:rsid w:val="00886B8D"/>
    <w:rsid w:val="008933E7"/>
    <w:rsid w:val="008A1501"/>
    <w:rsid w:val="008A4847"/>
    <w:rsid w:val="008A68EC"/>
    <w:rsid w:val="008C5AD2"/>
    <w:rsid w:val="008D2431"/>
    <w:rsid w:val="008D62B5"/>
    <w:rsid w:val="008E7260"/>
    <w:rsid w:val="008E7537"/>
    <w:rsid w:val="008F3C99"/>
    <w:rsid w:val="0090090D"/>
    <w:rsid w:val="00902BB4"/>
    <w:rsid w:val="00912787"/>
    <w:rsid w:val="00915048"/>
    <w:rsid w:val="00931DF8"/>
    <w:rsid w:val="00935D7C"/>
    <w:rsid w:val="00941ECD"/>
    <w:rsid w:val="00955186"/>
    <w:rsid w:val="0095720F"/>
    <w:rsid w:val="00986FC8"/>
    <w:rsid w:val="009948F3"/>
    <w:rsid w:val="009B51B3"/>
    <w:rsid w:val="009E1ED5"/>
    <w:rsid w:val="009E46BD"/>
    <w:rsid w:val="009E6CC0"/>
    <w:rsid w:val="009E7EB3"/>
    <w:rsid w:val="00A00826"/>
    <w:rsid w:val="00A126F0"/>
    <w:rsid w:val="00A1599D"/>
    <w:rsid w:val="00A1763F"/>
    <w:rsid w:val="00A17EB9"/>
    <w:rsid w:val="00A27B63"/>
    <w:rsid w:val="00A35F3B"/>
    <w:rsid w:val="00A37149"/>
    <w:rsid w:val="00A45506"/>
    <w:rsid w:val="00A45866"/>
    <w:rsid w:val="00A60D9A"/>
    <w:rsid w:val="00A65D5E"/>
    <w:rsid w:val="00A67ADC"/>
    <w:rsid w:val="00A73144"/>
    <w:rsid w:val="00A73313"/>
    <w:rsid w:val="00A918E6"/>
    <w:rsid w:val="00AA04C4"/>
    <w:rsid w:val="00AA1636"/>
    <w:rsid w:val="00AA5E00"/>
    <w:rsid w:val="00AA7B8C"/>
    <w:rsid w:val="00AB2052"/>
    <w:rsid w:val="00AB2864"/>
    <w:rsid w:val="00AB364E"/>
    <w:rsid w:val="00AC0091"/>
    <w:rsid w:val="00AD30C8"/>
    <w:rsid w:val="00AE0B67"/>
    <w:rsid w:val="00AE6F3F"/>
    <w:rsid w:val="00AE7974"/>
    <w:rsid w:val="00B012C0"/>
    <w:rsid w:val="00B10C82"/>
    <w:rsid w:val="00B37982"/>
    <w:rsid w:val="00B4014E"/>
    <w:rsid w:val="00B43524"/>
    <w:rsid w:val="00B44834"/>
    <w:rsid w:val="00B55798"/>
    <w:rsid w:val="00B63ACC"/>
    <w:rsid w:val="00B769B8"/>
    <w:rsid w:val="00B80CDA"/>
    <w:rsid w:val="00B84B87"/>
    <w:rsid w:val="00B91C03"/>
    <w:rsid w:val="00B94C43"/>
    <w:rsid w:val="00BA3799"/>
    <w:rsid w:val="00BA708A"/>
    <w:rsid w:val="00BB327D"/>
    <w:rsid w:val="00BB3F09"/>
    <w:rsid w:val="00BB44E5"/>
    <w:rsid w:val="00BC396A"/>
    <w:rsid w:val="00BC6306"/>
    <w:rsid w:val="00BC6EBB"/>
    <w:rsid w:val="00BC79A9"/>
    <w:rsid w:val="00BD0950"/>
    <w:rsid w:val="00BE7C85"/>
    <w:rsid w:val="00BF63B1"/>
    <w:rsid w:val="00C00BFC"/>
    <w:rsid w:val="00C01623"/>
    <w:rsid w:val="00C035E8"/>
    <w:rsid w:val="00C17B25"/>
    <w:rsid w:val="00C264A4"/>
    <w:rsid w:val="00C3017B"/>
    <w:rsid w:val="00C31957"/>
    <w:rsid w:val="00C338CC"/>
    <w:rsid w:val="00C372EC"/>
    <w:rsid w:val="00C4392D"/>
    <w:rsid w:val="00C44E0C"/>
    <w:rsid w:val="00C44FBA"/>
    <w:rsid w:val="00C513FE"/>
    <w:rsid w:val="00C61676"/>
    <w:rsid w:val="00C678CC"/>
    <w:rsid w:val="00C830BC"/>
    <w:rsid w:val="00C85FF8"/>
    <w:rsid w:val="00C86AB4"/>
    <w:rsid w:val="00C86E1A"/>
    <w:rsid w:val="00CA022D"/>
    <w:rsid w:val="00CB0745"/>
    <w:rsid w:val="00CB510B"/>
    <w:rsid w:val="00CB56D2"/>
    <w:rsid w:val="00CC0D1D"/>
    <w:rsid w:val="00CC3E5B"/>
    <w:rsid w:val="00CC43D4"/>
    <w:rsid w:val="00CD1B35"/>
    <w:rsid w:val="00CE29F7"/>
    <w:rsid w:val="00CE30DD"/>
    <w:rsid w:val="00CE422C"/>
    <w:rsid w:val="00CF2955"/>
    <w:rsid w:val="00D03936"/>
    <w:rsid w:val="00D04E18"/>
    <w:rsid w:val="00D06438"/>
    <w:rsid w:val="00D0729E"/>
    <w:rsid w:val="00D13B88"/>
    <w:rsid w:val="00D21B0C"/>
    <w:rsid w:val="00D21E6E"/>
    <w:rsid w:val="00D24D53"/>
    <w:rsid w:val="00D30DA2"/>
    <w:rsid w:val="00D361F3"/>
    <w:rsid w:val="00D412E4"/>
    <w:rsid w:val="00D520EE"/>
    <w:rsid w:val="00D61321"/>
    <w:rsid w:val="00D7530B"/>
    <w:rsid w:val="00D81FA0"/>
    <w:rsid w:val="00D838DA"/>
    <w:rsid w:val="00D876FA"/>
    <w:rsid w:val="00D93096"/>
    <w:rsid w:val="00DA244B"/>
    <w:rsid w:val="00DA7FE5"/>
    <w:rsid w:val="00DC10BB"/>
    <w:rsid w:val="00DC276A"/>
    <w:rsid w:val="00DC3E7A"/>
    <w:rsid w:val="00DD2452"/>
    <w:rsid w:val="00DD5256"/>
    <w:rsid w:val="00DE2D1A"/>
    <w:rsid w:val="00DE5F0F"/>
    <w:rsid w:val="00DE7EFB"/>
    <w:rsid w:val="00DF0107"/>
    <w:rsid w:val="00DF4624"/>
    <w:rsid w:val="00DF5946"/>
    <w:rsid w:val="00E035E4"/>
    <w:rsid w:val="00E11044"/>
    <w:rsid w:val="00E21126"/>
    <w:rsid w:val="00E44A14"/>
    <w:rsid w:val="00E44E43"/>
    <w:rsid w:val="00E47FC6"/>
    <w:rsid w:val="00E50CCC"/>
    <w:rsid w:val="00E526A3"/>
    <w:rsid w:val="00E554D7"/>
    <w:rsid w:val="00E623C9"/>
    <w:rsid w:val="00E664EF"/>
    <w:rsid w:val="00E73EBF"/>
    <w:rsid w:val="00EA78BF"/>
    <w:rsid w:val="00EC0DAA"/>
    <w:rsid w:val="00EC6379"/>
    <w:rsid w:val="00EC7313"/>
    <w:rsid w:val="00EE40CD"/>
    <w:rsid w:val="00EE60C1"/>
    <w:rsid w:val="00EF10DD"/>
    <w:rsid w:val="00EF48DB"/>
    <w:rsid w:val="00F06016"/>
    <w:rsid w:val="00F073FE"/>
    <w:rsid w:val="00F13475"/>
    <w:rsid w:val="00F15221"/>
    <w:rsid w:val="00F16810"/>
    <w:rsid w:val="00F23653"/>
    <w:rsid w:val="00F2664B"/>
    <w:rsid w:val="00F30023"/>
    <w:rsid w:val="00F47F6B"/>
    <w:rsid w:val="00F52920"/>
    <w:rsid w:val="00F57A3B"/>
    <w:rsid w:val="00F621F0"/>
    <w:rsid w:val="00F83909"/>
    <w:rsid w:val="00F85D80"/>
    <w:rsid w:val="00F90838"/>
    <w:rsid w:val="00F91821"/>
    <w:rsid w:val="00F94548"/>
    <w:rsid w:val="00FA5A6F"/>
    <w:rsid w:val="00FB120E"/>
    <w:rsid w:val="00FB2776"/>
    <w:rsid w:val="00FC15B7"/>
    <w:rsid w:val="00FC2922"/>
    <w:rsid w:val="00FC36A6"/>
    <w:rsid w:val="00FC4259"/>
    <w:rsid w:val="00FD4CE3"/>
    <w:rsid w:val="00FD5F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NormalWeb">
    <w:name w:val="Normal (Web)"/>
    <w:basedOn w:val="Normal"/>
    <w:uiPriority w:val="99"/>
    <w:semiHidden/>
    <w:unhideWhenUsed/>
    <w:rsid w:val="007B79E1"/>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3509678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69022851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68938140">
      <w:bodyDiv w:val="1"/>
      <w:marLeft w:val="0"/>
      <w:marRight w:val="0"/>
      <w:marTop w:val="0"/>
      <w:marBottom w:val="0"/>
      <w:divBdr>
        <w:top w:val="none" w:sz="0" w:space="0" w:color="auto"/>
        <w:left w:val="none" w:sz="0" w:space="0" w:color="auto"/>
        <w:bottom w:val="none" w:sz="0" w:space="0" w:color="auto"/>
        <w:right w:val="none" w:sz="0" w:space="0" w:color="auto"/>
      </w:divBdr>
    </w:div>
    <w:div w:id="1481117076">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30445618">
      <w:bodyDiv w:val="1"/>
      <w:marLeft w:val="0"/>
      <w:marRight w:val="0"/>
      <w:marTop w:val="0"/>
      <w:marBottom w:val="0"/>
      <w:divBdr>
        <w:top w:val="none" w:sz="0" w:space="0" w:color="auto"/>
        <w:left w:val="none" w:sz="0" w:space="0" w:color="auto"/>
        <w:bottom w:val="none" w:sz="0" w:space="0" w:color="auto"/>
        <w:right w:val="none" w:sz="0" w:space="0" w:color="auto"/>
      </w:divBdr>
      <w:divsChild>
        <w:div w:id="98264351">
          <w:marLeft w:val="0"/>
          <w:marRight w:val="0"/>
          <w:marTop w:val="0"/>
          <w:marBottom w:val="0"/>
          <w:divBdr>
            <w:top w:val="none" w:sz="0" w:space="0" w:color="auto"/>
            <w:left w:val="none" w:sz="0" w:space="0" w:color="auto"/>
            <w:bottom w:val="none" w:sz="0" w:space="0" w:color="auto"/>
            <w:right w:val="none" w:sz="0" w:space="0" w:color="auto"/>
          </w:divBdr>
        </w:div>
      </w:divsChild>
    </w:div>
    <w:div w:id="2094622688">
      <w:bodyDiv w:val="1"/>
      <w:marLeft w:val="0"/>
      <w:marRight w:val="0"/>
      <w:marTop w:val="0"/>
      <w:marBottom w:val="0"/>
      <w:divBdr>
        <w:top w:val="none" w:sz="0" w:space="0" w:color="auto"/>
        <w:left w:val="none" w:sz="0" w:space="0" w:color="auto"/>
        <w:bottom w:val="none" w:sz="0" w:space="0" w:color="auto"/>
        <w:right w:val="none" w:sz="0" w:space="0" w:color="auto"/>
      </w:divBdr>
    </w:div>
    <w:div w:id="21240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5777</Words>
  <Characters>31774</Characters>
  <Application>Microsoft Office Word</Application>
  <DocSecurity>4</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2021-05-05T22:06:00Z</dcterms:created>
  <dcterms:modified xsi:type="dcterms:W3CDTF">2021-05-05T22:06:00Z</dcterms:modified>
</cp:coreProperties>
</file>