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F3F2E" w14:textId="4CE66D32" w:rsidR="00F417E3" w:rsidRPr="002F712C" w:rsidRDefault="009B59A7" w:rsidP="00F417E3">
      <w:pPr>
        <w:widowControl w:val="0"/>
        <w:spacing w:after="0" w:line="240" w:lineRule="auto"/>
        <w:jc w:val="right"/>
        <w:rPr>
          <w:rFonts w:ascii="Book Antiqua" w:eastAsia="Times New Roman" w:hAnsi="Book Antiqua" w:cs="Book Antiqua"/>
          <w:snapToGrid w:val="0"/>
          <w:sz w:val="24"/>
          <w:szCs w:val="24"/>
          <w:lang w:eastAsia="es-ES"/>
        </w:rPr>
      </w:pPr>
      <w:bookmarkStart w:id="0" w:name="_Hlk55457469"/>
      <w:r>
        <w:rPr>
          <w:rFonts w:ascii="Book Antiqua" w:eastAsia="Times New Roman" w:hAnsi="Book Antiqua" w:cs="Book Antiqua"/>
          <w:snapToGrid w:val="0"/>
          <w:sz w:val="24"/>
          <w:szCs w:val="24"/>
          <w:lang w:eastAsia="es-ES"/>
        </w:rPr>
        <w:t>1753</w:t>
      </w:r>
      <w:r w:rsidR="00F417E3" w:rsidRPr="002F712C">
        <w:rPr>
          <w:rFonts w:ascii="Book Antiqua" w:eastAsia="Times New Roman" w:hAnsi="Book Antiqua" w:cs="Book Antiqua"/>
          <w:snapToGrid w:val="0"/>
          <w:sz w:val="24"/>
          <w:szCs w:val="24"/>
          <w:lang w:eastAsia="es-ES"/>
        </w:rPr>
        <w:t>-PLA-</w:t>
      </w:r>
      <w:r w:rsidR="00F417E3" w:rsidRPr="00385092">
        <w:rPr>
          <w:rFonts w:ascii="Book Antiqua" w:eastAsia="Times New Roman" w:hAnsi="Book Antiqua" w:cs="Book Antiqua"/>
          <w:snapToGrid w:val="0"/>
          <w:sz w:val="24"/>
          <w:szCs w:val="24"/>
          <w:lang w:eastAsia="es-ES"/>
        </w:rPr>
        <w:t>EV</w:t>
      </w:r>
      <w:r w:rsidR="00F417E3" w:rsidRPr="002F712C">
        <w:rPr>
          <w:rFonts w:ascii="Book Antiqua" w:eastAsia="Times New Roman" w:hAnsi="Book Antiqua" w:cs="Book Antiqua"/>
          <w:snapToGrid w:val="0"/>
          <w:sz w:val="24"/>
          <w:szCs w:val="24"/>
          <w:lang w:eastAsia="es-ES"/>
        </w:rPr>
        <w:t>-2020</w:t>
      </w:r>
    </w:p>
    <w:p w14:paraId="2E079976" w14:textId="41C2F4F3" w:rsidR="00F417E3" w:rsidRPr="002F712C" w:rsidRDefault="00F417E3" w:rsidP="00F417E3">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Ref. SICE:</w:t>
      </w:r>
      <w:r w:rsidR="009B59A7">
        <w:rPr>
          <w:rFonts w:ascii="Book Antiqua" w:eastAsia="Times New Roman" w:hAnsi="Book Antiqua" w:cs="Book Antiqua"/>
          <w:sz w:val="24"/>
          <w:szCs w:val="24"/>
          <w:lang w:eastAsia="es-ES"/>
        </w:rPr>
        <w:t xml:space="preserve"> 1801-20</w:t>
      </w:r>
      <w:r w:rsidRPr="002F712C">
        <w:rPr>
          <w:rFonts w:ascii="Book Antiqua" w:eastAsia="Times New Roman" w:hAnsi="Book Antiqua" w:cs="Book Antiqua"/>
          <w:sz w:val="24"/>
          <w:szCs w:val="24"/>
          <w:lang w:eastAsia="es-ES"/>
        </w:rPr>
        <w:t xml:space="preserve"> </w:t>
      </w:r>
    </w:p>
    <w:p w14:paraId="7496FDDC" w14:textId="77777777" w:rsidR="00F417E3" w:rsidRDefault="00F417E3" w:rsidP="00F417E3">
      <w:pPr>
        <w:widowControl w:val="0"/>
        <w:spacing w:after="0" w:line="240" w:lineRule="auto"/>
        <w:rPr>
          <w:rFonts w:ascii="Book Antiqua" w:eastAsia="Times New Roman" w:hAnsi="Book Antiqua" w:cs="Book Antiqua"/>
          <w:snapToGrid w:val="0"/>
          <w:sz w:val="24"/>
          <w:szCs w:val="24"/>
          <w:lang w:eastAsia="es-ES"/>
        </w:rPr>
      </w:pPr>
    </w:p>
    <w:p w14:paraId="5F95D163" w14:textId="77777777" w:rsidR="00F417E3" w:rsidRDefault="00F417E3" w:rsidP="00F417E3">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5</w:t>
      </w:r>
      <w:r w:rsidRPr="00385092">
        <w:rPr>
          <w:rFonts w:ascii="Book Antiqua" w:eastAsia="Times New Roman" w:hAnsi="Book Antiqua" w:cs="Book Antiqua"/>
          <w:snapToGrid w:val="0"/>
          <w:sz w:val="24"/>
          <w:szCs w:val="24"/>
          <w:lang w:eastAsia="es-ES"/>
        </w:rPr>
        <w:t xml:space="preserve"> de </w:t>
      </w:r>
      <w:r>
        <w:rPr>
          <w:rFonts w:ascii="Book Antiqua" w:eastAsia="Times New Roman" w:hAnsi="Book Antiqua" w:cs="Book Antiqua"/>
          <w:snapToGrid w:val="0"/>
          <w:sz w:val="24"/>
          <w:szCs w:val="24"/>
          <w:lang w:eastAsia="es-ES"/>
        </w:rPr>
        <w:t>noviembre</w:t>
      </w:r>
      <w:r w:rsidRPr="00385092">
        <w:rPr>
          <w:rFonts w:ascii="Book Antiqua" w:eastAsia="Times New Roman" w:hAnsi="Book Antiqua" w:cs="Book Antiqua"/>
          <w:snapToGrid w:val="0"/>
          <w:sz w:val="24"/>
          <w:szCs w:val="24"/>
          <w:lang w:eastAsia="es-ES"/>
        </w:rPr>
        <w:t xml:space="preserve"> </w:t>
      </w:r>
      <w:r w:rsidRPr="002F712C">
        <w:rPr>
          <w:rFonts w:ascii="Book Antiqua" w:eastAsia="Times New Roman" w:hAnsi="Book Antiqua" w:cs="Book Antiqua"/>
          <w:snapToGrid w:val="0"/>
          <w:sz w:val="24"/>
          <w:szCs w:val="24"/>
          <w:lang w:eastAsia="es-ES"/>
        </w:rPr>
        <w:t>de 2020</w:t>
      </w:r>
    </w:p>
    <w:p w14:paraId="118EB589" w14:textId="77777777" w:rsidR="00F417E3" w:rsidRDefault="00F417E3" w:rsidP="00F417E3">
      <w:pPr>
        <w:widowControl w:val="0"/>
        <w:spacing w:after="0" w:line="240" w:lineRule="auto"/>
        <w:rPr>
          <w:rFonts w:ascii="Book Antiqua" w:eastAsia="Times New Roman" w:hAnsi="Book Antiqua" w:cs="Book Antiqua"/>
          <w:snapToGrid w:val="0"/>
          <w:sz w:val="24"/>
          <w:szCs w:val="24"/>
          <w:lang w:eastAsia="es-ES"/>
        </w:rPr>
      </w:pPr>
    </w:p>
    <w:p w14:paraId="2AD6F1D5" w14:textId="77777777" w:rsidR="00F417E3" w:rsidRPr="002F712C" w:rsidRDefault="00F417E3" w:rsidP="00F417E3">
      <w:pPr>
        <w:widowControl w:val="0"/>
        <w:spacing w:after="0" w:line="240" w:lineRule="auto"/>
        <w:rPr>
          <w:rFonts w:ascii="Book Antiqua" w:eastAsia="Times New Roman" w:hAnsi="Book Antiqua" w:cs="Book Antiqua"/>
          <w:snapToGrid w:val="0"/>
          <w:sz w:val="24"/>
          <w:szCs w:val="24"/>
          <w:lang w:eastAsia="es-ES"/>
        </w:rPr>
      </w:pPr>
    </w:p>
    <w:p w14:paraId="221075BD" w14:textId="77777777" w:rsidR="009B59A7" w:rsidRDefault="009B59A7" w:rsidP="009B59A7">
      <w:pPr>
        <w:spacing w:after="0" w:line="240" w:lineRule="auto"/>
        <w:rPr>
          <w:rFonts w:ascii="Book Antiqua" w:hAnsi="Book Antiqua" w:cs="Book Antiqua"/>
          <w:sz w:val="24"/>
          <w:szCs w:val="24"/>
          <w:lang w:val="pt-BR"/>
        </w:rPr>
      </w:pPr>
    </w:p>
    <w:p w14:paraId="59F0D711" w14:textId="0763FDE9" w:rsidR="009B59A7" w:rsidRDefault="009B59A7" w:rsidP="009B59A7">
      <w:pPr>
        <w:spacing w:after="0" w:line="240" w:lineRule="auto"/>
        <w:rPr>
          <w:rFonts w:ascii="Book Antiqua" w:hAnsi="Book Antiqua" w:cs="Book Antiqua"/>
          <w:sz w:val="24"/>
          <w:szCs w:val="24"/>
          <w:lang w:val="pt-BR"/>
        </w:rPr>
      </w:pPr>
      <w:r w:rsidRPr="00B37982">
        <w:rPr>
          <w:rFonts w:ascii="Book Antiqua" w:hAnsi="Book Antiqua" w:cs="Book Antiqua"/>
          <w:sz w:val="24"/>
          <w:szCs w:val="24"/>
          <w:lang w:val="pt-BR"/>
        </w:rPr>
        <w:t>Licenciad</w:t>
      </w:r>
      <w:r>
        <w:rPr>
          <w:rFonts w:ascii="Book Antiqua" w:hAnsi="Book Antiqua" w:cs="Book Antiqua"/>
          <w:sz w:val="24"/>
          <w:szCs w:val="24"/>
          <w:lang w:val="pt-BR"/>
        </w:rPr>
        <w:t>a</w:t>
      </w:r>
    </w:p>
    <w:p w14:paraId="1833B43B" w14:textId="3A526E73" w:rsidR="009B59A7" w:rsidRPr="00B37982" w:rsidRDefault="009B59A7" w:rsidP="009B59A7">
      <w:pPr>
        <w:spacing w:after="0" w:line="240" w:lineRule="auto"/>
        <w:rPr>
          <w:rFonts w:ascii="Book Antiqua" w:hAnsi="Book Antiqua" w:cs="Book Antiqua"/>
          <w:sz w:val="24"/>
          <w:szCs w:val="24"/>
        </w:rPr>
      </w:pPr>
      <w:proofErr w:type="spellStart"/>
      <w:r>
        <w:rPr>
          <w:rFonts w:ascii="Book Antiqua" w:hAnsi="Book Antiqua" w:cs="Book Antiqua"/>
          <w:sz w:val="24"/>
          <w:szCs w:val="24"/>
          <w:lang w:val="pt-BR"/>
        </w:rPr>
        <w:t>Idania</w:t>
      </w:r>
      <w:proofErr w:type="spellEnd"/>
      <w:r>
        <w:rPr>
          <w:rFonts w:ascii="Book Antiqua" w:hAnsi="Book Antiqua" w:cs="Book Antiqua"/>
          <w:sz w:val="24"/>
          <w:szCs w:val="24"/>
          <w:lang w:val="pt-BR"/>
        </w:rPr>
        <w:t xml:space="preserve"> Sandoval Abarca, </w:t>
      </w:r>
      <w:proofErr w:type="spellStart"/>
      <w:r w:rsidRPr="00B37982">
        <w:rPr>
          <w:rFonts w:ascii="Book Antiqua" w:hAnsi="Book Antiqua" w:cs="Book Antiqua"/>
          <w:sz w:val="24"/>
          <w:szCs w:val="24"/>
          <w:lang w:val="pt-BR"/>
        </w:rPr>
        <w:t>Juez</w:t>
      </w:r>
      <w:r>
        <w:rPr>
          <w:rFonts w:ascii="Book Antiqua" w:hAnsi="Book Antiqua" w:cs="Book Antiqua"/>
          <w:sz w:val="24"/>
          <w:szCs w:val="24"/>
          <w:lang w:val="pt-BR"/>
        </w:rPr>
        <w:t>a</w:t>
      </w:r>
      <w:proofErr w:type="spellEnd"/>
      <w:r w:rsidRPr="00B37982">
        <w:rPr>
          <w:rFonts w:ascii="Book Antiqua" w:hAnsi="Book Antiqua" w:cs="Book Antiqua"/>
          <w:sz w:val="24"/>
          <w:szCs w:val="24"/>
          <w:lang w:val="pt-BR"/>
        </w:rPr>
        <w:t xml:space="preserve"> </w:t>
      </w:r>
      <w:proofErr w:type="spellStart"/>
      <w:r w:rsidRPr="00B37982">
        <w:rPr>
          <w:rFonts w:ascii="Book Antiqua" w:hAnsi="Book Antiqua" w:cs="Book Antiqua"/>
          <w:sz w:val="24"/>
          <w:szCs w:val="24"/>
          <w:lang w:val="pt-BR"/>
        </w:rPr>
        <w:t>Coordinador</w:t>
      </w:r>
      <w:r>
        <w:rPr>
          <w:rFonts w:ascii="Book Antiqua" w:hAnsi="Book Antiqua" w:cs="Book Antiqua"/>
          <w:sz w:val="24"/>
          <w:szCs w:val="24"/>
          <w:lang w:val="pt-BR"/>
        </w:rPr>
        <w:t>a</w:t>
      </w:r>
      <w:proofErr w:type="spellEnd"/>
    </w:p>
    <w:p w14:paraId="1296076A" w14:textId="77777777" w:rsidR="009B59A7" w:rsidRPr="000D14EC" w:rsidRDefault="009B59A7" w:rsidP="009B59A7">
      <w:pPr>
        <w:spacing w:after="0" w:line="240" w:lineRule="auto"/>
        <w:rPr>
          <w:rFonts w:ascii="Book Antiqua" w:hAnsi="Book Antiqua" w:cs="Book Antiqua"/>
          <w:sz w:val="24"/>
          <w:szCs w:val="24"/>
        </w:rPr>
      </w:pPr>
      <w:r>
        <w:rPr>
          <w:rFonts w:ascii="Book Antiqua" w:hAnsi="Book Antiqua" w:cs="Book Antiqua"/>
          <w:snapToGrid w:val="0"/>
          <w:sz w:val="24"/>
          <w:szCs w:val="24"/>
          <w:lang w:val="pt-BR"/>
        </w:rPr>
        <w:t>Juzgado Contravencional de Monte Verde</w:t>
      </w:r>
    </w:p>
    <w:p w14:paraId="3EA09E89" w14:textId="77777777" w:rsidR="00F417E3" w:rsidRPr="00BD4A31" w:rsidRDefault="00F417E3" w:rsidP="00F417E3">
      <w:pPr>
        <w:spacing w:after="0" w:line="240" w:lineRule="auto"/>
        <w:rPr>
          <w:rFonts w:ascii="Book Antiqua" w:hAnsi="Book Antiqua" w:cs="Book Antiqua"/>
          <w:sz w:val="24"/>
          <w:szCs w:val="24"/>
        </w:rPr>
      </w:pPr>
    </w:p>
    <w:p w14:paraId="32EED4A6" w14:textId="77777777" w:rsidR="00F417E3" w:rsidRPr="002F712C" w:rsidRDefault="00F417E3" w:rsidP="00F417E3">
      <w:pPr>
        <w:widowControl w:val="0"/>
        <w:spacing w:after="0" w:line="240" w:lineRule="auto"/>
        <w:rPr>
          <w:rFonts w:ascii="Book Antiqua" w:eastAsia="Times New Roman" w:hAnsi="Book Antiqua" w:cs="Book Antiqua"/>
          <w:snapToGrid w:val="0"/>
          <w:color w:val="000000"/>
          <w:sz w:val="24"/>
          <w:szCs w:val="24"/>
          <w:lang w:eastAsia="es-ES"/>
        </w:rPr>
      </w:pPr>
    </w:p>
    <w:p w14:paraId="0F60A6D8" w14:textId="77777777" w:rsidR="00F417E3" w:rsidRPr="002F712C" w:rsidRDefault="00F417E3" w:rsidP="00F417E3">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09ED6B56" w14:textId="77777777" w:rsidR="00F417E3" w:rsidRPr="002F712C" w:rsidRDefault="00F417E3" w:rsidP="00F417E3">
      <w:pPr>
        <w:widowControl w:val="0"/>
        <w:spacing w:after="0" w:line="240" w:lineRule="auto"/>
        <w:jc w:val="both"/>
        <w:rPr>
          <w:rFonts w:ascii="Book Antiqua" w:eastAsia="Times New Roman" w:hAnsi="Book Antiqua" w:cs="Book Antiqua"/>
          <w:snapToGrid w:val="0"/>
          <w:sz w:val="24"/>
          <w:szCs w:val="24"/>
          <w:lang w:eastAsia="es-ES"/>
        </w:rPr>
      </w:pPr>
    </w:p>
    <w:p w14:paraId="743B84ED" w14:textId="77777777" w:rsidR="00F417E3" w:rsidRDefault="00F417E3" w:rsidP="00F417E3">
      <w:pPr>
        <w:spacing w:after="0"/>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 xml:space="preserve">por el Ing. Jorge Fernando Rodríguez Salazar, </w:t>
      </w:r>
      <w:proofErr w:type="gramStart"/>
      <w:r w:rsidRPr="00924B17">
        <w:rPr>
          <w:rFonts w:ascii="Book Antiqua" w:hAnsi="Book Antiqua"/>
          <w:sz w:val="24"/>
          <w:szCs w:val="24"/>
        </w:rPr>
        <w:t>Jefe</w:t>
      </w:r>
      <w:proofErr w:type="gramEnd"/>
      <w:r w:rsidRPr="00924B17">
        <w:rPr>
          <w:rFonts w:ascii="Book Antiqua" w:hAnsi="Book Antiqua"/>
          <w:sz w:val="24"/>
          <w:szCs w:val="24"/>
        </w:rPr>
        <w:t xml:space="preserve"> a.i. del Subproceso de Evaluación</w:t>
      </w:r>
      <w:r w:rsidRPr="00924B17">
        <w:rPr>
          <w:rFonts w:ascii="Book Antiqua" w:hAnsi="Book Antiqua"/>
          <w:snapToGrid w:val="0"/>
          <w:color w:val="000000"/>
          <w:sz w:val="24"/>
          <w:szCs w:val="24"/>
          <w:lang w:eastAsia="es-ES"/>
        </w:rPr>
        <w:t>, relacionado con propuesta para la estructura de la oficina a su cargo.</w:t>
      </w:r>
    </w:p>
    <w:p w14:paraId="2A676B44" w14:textId="77777777" w:rsidR="00F417E3" w:rsidRDefault="00F417E3" w:rsidP="00F417E3">
      <w:pPr>
        <w:spacing w:after="0"/>
        <w:ind w:firstLine="708"/>
        <w:jc w:val="both"/>
        <w:rPr>
          <w:rFonts w:ascii="Book Antiqua" w:hAnsi="Book Antiqua"/>
          <w:snapToGrid w:val="0"/>
          <w:color w:val="000000"/>
          <w:sz w:val="24"/>
          <w:szCs w:val="24"/>
          <w:lang w:eastAsia="es-ES"/>
        </w:rPr>
      </w:pPr>
    </w:p>
    <w:p w14:paraId="5C8ACA39" w14:textId="77777777" w:rsidR="00F417E3" w:rsidRPr="002F712C" w:rsidRDefault="00F417E3" w:rsidP="00F417E3">
      <w:pPr>
        <w:spacing w:after="0"/>
        <w:ind w:firstLine="708"/>
        <w:jc w:val="both"/>
        <w:rPr>
          <w:rFonts w:ascii="Book Antiqua" w:eastAsia="Times New Roman" w:hAnsi="Book Antiqua" w:cs="Book Antiqua"/>
          <w:color w:val="FF0000"/>
          <w:sz w:val="24"/>
          <w:szCs w:val="24"/>
          <w:lang w:eastAsia="es-ES"/>
        </w:rPr>
      </w:pPr>
      <w:r w:rsidRPr="002F712C">
        <w:rPr>
          <w:rFonts w:ascii="Book Antiqua" w:eastAsia="Times New Roman" w:hAnsi="Book Antiqua" w:cs="Book Antiqua"/>
          <w:sz w:val="24"/>
          <w:szCs w:val="24"/>
          <w:lang w:eastAsia="es-ES"/>
        </w:rPr>
        <w:t xml:space="preserve">Le solicito respetuosamente analizar este documento y enviar las observaciones que estime pertinente en un plazo de </w:t>
      </w:r>
      <w:r w:rsidRPr="00385092">
        <w:rPr>
          <w:rFonts w:ascii="Book Antiqua" w:eastAsia="Times New Roman" w:hAnsi="Book Antiqua" w:cs="Book Antiqua"/>
          <w:sz w:val="24"/>
          <w:szCs w:val="24"/>
          <w:lang w:eastAsia="es-ES"/>
        </w:rPr>
        <w:t>5</w:t>
      </w:r>
      <w:r w:rsidRPr="002F712C">
        <w:rPr>
          <w:rFonts w:ascii="Book Antiqua" w:eastAsia="Times New Roman" w:hAnsi="Book Antiqua" w:cs="Book Antiqua"/>
          <w:sz w:val="24"/>
          <w:szCs w:val="24"/>
          <w:lang w:eastAsia="es-ES"/>
        </w:rPr>
        <w:t xml:space="preserve">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537CC13A" w14:textId="77777777" w:rsidR="00F417E3" w:rsidRPr="002F712C" w:rsidRDefault="00F417E3" w:rsidP="00F417E3">
      <w:pPr>
        <w:spacing w:after="0" w:line="240" w:lineRule="auto"/>
        <w:jc w:val="both"/>
        <w:rPr>
          <w:rFonts w:ascii="Book Antiqua" w:eastAsia="Times New Roman" w:hAnsi="Book Antiqua" w:cs="Book Antiqua"/>
          <w:sz w:val="24"/>
          <w:szCs w:val="24"/>
          <w:lang w:eastAsia="es-ES"/>
        </w:rPr>
      </w:pPr>
    </w:p>
    <w:p w14:paraId="740DA3B6" w14:textId="77777777" w:rsidR="00F417E3" w:rsidRPr="002F712C" w:rsidRDefault="00F417E3" w:rsidP="00F417E3">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 xml:space="preserve">La respuesta debe ser enviada al correo electrónico oficial de </w:t>
      </w:r>
      <w:smartTag w:uri="urn:schemas-microsoft-com:office:smarttags" w:element="PersonName">
        <w:smartTagPr>
          <w:attr w:name="ProductID" w:val="la Direcci￳n"/>
        </w:smartTagPr>
        <w:r w:rsidRPr="002F712C">
          <w:rPr>
            <w:rFonts w:ascii="Book Antiqua" w:eastAsia="Times New Roman" w:hAnsi="Book Antiqua" w:cs="Book Antiqua"/>
            <w:sz w:val="24"/>
            <w:szCs w:val="24"/>
            <w:lang w:eastAsia="es-ES"/>
          </w:rPr>
          <w:t>la Dirección</w:t>
        </w:r>
      </w:smartTag>
      <w:r w:rsidRPr="002F712C">
        <w:rPr>
          <w:rFonts w:ascii="Book Antiqua" w:eastAsia="Times New Roman" w:hAnsi="Book Antiqua" w:cs="Book Antiqua"/>
          <w:sz w:val="24"/>
          <w:szCs w:val="24"/>
          <w:lang w:eastAsia="es-ES"/>
        </w:rPr>
        <w:t xml:space="preserve"> de Planificación:</w:t>
      </w:r>
    </w:p>
    <w:p w14:paraId="4A4E6E8F" w14:textId="77777777" w:rsidR="00F417E3" w:rsidRPr="00385092" w:rsidRDefault="00F417E3" w:rsidP="00F417E3">
      <w:pPr>
        <w:spacing w:after="0" w:line="240" w:lineRule="auto"/>
        <w:jc w:val="center"/>
        <w:rPr>
          <w:rFonts w:ascii="Book Antiqua" w:eastAsia="Times New Roman" w:hAnsi="Book Antiqua" w:cs="Book Antiqua"/>
          <w:color w:val="0000FF"/>
          <w:sz w:val="24"/>
          <w:szCs w:val="24"/>
          <w:lang w:eastAsia="es-ES"/>
        </w:rPr>
      </w:pPr>
    </w:p>
    <w:p w14:paraId="3DF43E17" w14:textId="77777777" w:rsidR="00F417E3" w:rsidRPr="002F712C" w:rsidRDefault="00610F9E" w:rsidP="00F417E3">
      <w:pPr>
        <w:spacing w:after="0" w:line="240" w:lineRule="auto"/>
        <w:jc w:val="center"/>
        <w:rPr>
          <w:rFonts w:ascii="Book Antiqua" w:eastAsia="Times New Roman" w:hAnsi="Book Antiqua" w:cs="Book Antiqua"/>
          <w:color w:val="0000FF"/>
          <w:sz w:val="24"/>
          <w:szCs w:val="24"/>
          <w:lang w:eastAsia="es-ES"/>
        </w:rPr>
      </w:pPr>
      <w:hyperlink r:id="rId8" w:history="1">
        <w:r w:rsidR="00F417E3" w:rsidRPr="002F712C">
          <w:rPr>
            <w:rStyle w:val="Hipervnculo"/>
            <w:rFonts w:ascii="Book Antiqua" w:eastAsia="Times New Roman" w:hAnsi="Book Antiqua" w:cs="Book Antiqua"/>
            <w:sz w:val="24"/>
            <w:szCs w:val="24"/>
            <w:lang w:eastAsia="es-ES"/>
          </w:rPr>
          <w:t>planificacion@poder-judicial.go.cr</w:t>
        </w:r>
      </w:hyperlink>
    </w:p>
    <w:p w14:paraId="5DFEBF89" w14:textId="77777777" w:rsidR="00F417E3" w:rsidRPr="002F712C" w:rsidRDefault="00F417E3" w:rsidP="00F417E3">
      <w:pPr>
        <w:spacing w:after="0" w:line="240" w:lineRule="auto"/>
        <w:jc w:val="both"/>
        <w:rPr>
          <w:rFonts w:ascii="Book Antiqua" w:eastAsia="Times New Roman" w:hAnsi="Book Antiqua" w:cs="Book Antiqua"/>
          <w:color w:val="0000FF"/>
          <w:sz w:val="24"/>
          <w:szCs w:val="24"/>
          <w:lang w:eastAsia="es-ES"/>
        </w:rPr>
      </w:pPr>
    </w:p>
    <w:p w14:paraId="1106DA0B" w14:textId="77777777" w:rsidR="00F417E3" w:rsidRPr="002F712C" w:rsidRDefault="00F417E3" w:rsidP="00F417E3">
      <w:pPr>
        <w:spacing w:after="0" w:line="240" w:lineRule="auto"/>
        <w:jc w:val="both"/>
        <w:rPr>
          <w:rFonts w:ascii="Book Antiqua" w:eastAsia="Times New Roman" w:hAnsi="Book Antiqua" w:cs="Book Antiqua"/>
          <w:sz w:val="24"/>
          <w:szCs w:val="24"/>
          <w:lang w:eastAsia="es-ES"/>
        </w:rPr>
      </w:pPr>
    </w:p>
    <w:p w14:paraId="4EE7815B" w14:textId="77777777" w:rsidR="00F417E3" w:rsidRPr="002F712C" w:rsidRDefault="00F417E3" w:rsidP="00F417E3">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Mediante copia de este oficio, si a bien lo tienen, también se le solicita criterio a</w:t>
      </w:r>
      <w:r w:rsidRPr="00385092">
        <w:rPr>
          <w:rFonts w:ascii="Book Antiqua" w:eastAsia="Times New Roman" w:hAnsi="Book Antiqua" w:cs="Book Antiqua"/>
          <w:sz w:val="24"/>
          <w:szCs w:val="24"/>
          <w:lang w:eastAsia="es-ES"/>
        </w:rPr>
        <w:t xml:space="preserve"> </w:t>
      </w:r>
      <w:r w:rsidRPr="002F712C">
        <w:rPr>
          <w:rFonts w:ascii="Book Antiqua" w:eastAsia="Times New Roman" w:hAnsi="Book Antiqua" w:cs="Book Antiqua"/>
          <w:sz w:val="24"/>
          <w:szCs w:val="24"/>
          <w:lang w:eastAsia="es-ES"/>
        </w:rPr>
        <w:t>l</w:t>
      </w:r>
      <w:r w:rsidRPr="00385092">
        <w:rPr>
          <w:rFonts w:ascii="Book Antiqua" w:eastAsia="Times New Roman" w:hAnsi="Book Antiqua" w:cs="Book Antiqua"/>
          <w:sz w:val="24"/>
          <w:szCs w:val="24"/>
          <w:lang w:eastAsia="es-ES"/>
        </w:rPr>
        <w:t>a</w:t>
      </w:r>
      <w:r w:rsidRPr="002F712C">
        <w:rPr>
          <w:rFonts w:ascii="Book Antiqua" w:eastAsia="Times New Roman" w:hAnsi="Book Antiqua" w:cs="Book Antiqua"/>
          <w:sz w:val="24"/>
          <w:szCs w:val="24"/>
          <w:lang w:eastAsia="es-ES"/>
        </w:rPr>
        <w:t xml:space="preserve"> </w:t>
      </w:r>
      <w:r w:rsidRPr="00385092">
        <w:rPr>
          <w:rFonts w:ascii="Book Antiqua" w:eastAsia="Times New Roman" w:hAnsi="Book Antiqua" w:cs="Book Antiqua"/>
          <w:sz w:val="24"/>
          <w:szCs w:val="24"/>
          <w:lang w:eastAsia="es-ES"/>
        </w:rPr>
        <w:t xml:space="preserve">Comisión de la Jurisdicción de Familia, Niñez y Adolescencia y a la Dirección de Tecnología de Información. </w:t>
      </w:r>
    </w:p>
    <w:p w14:paraId="225A6417" w14:textId="77777777" w:rsidR="00F417E3" w:rsidRPr="002F712C" w:rsidRDefault="00F417E3" w:rsidP="00F417E3">
      <w:pPr>
        <w:spacing w:after="0" w:line="240" w:lineRule="auto"/>
        <w:jc w:val="both"/>
        <w:rPr>
          <w:rFonts w:ascii="Book Antiqua" w:eastAsia="Times New Roman" w:hAnsi="Book Antiqua" w:cs="Book Antiqua"/>
          <w:sz w:val="24"/>
          <w:szCs w:val="24"/>
          <w:lang w:eastAsia="es-ES"/>
        </w:rPr>
      </w:pPr>
    </w:p>
    <w:p w14:paraId="00BE8CA4" w14:textId="77777777" w:rsidR="00F417E3" w:rsidRDefault="00F417E3" w:rsidP="00F417E3">
      <w:pPr>
        <w:spacing w:after="0" w:line="240" w:lineRule="auto"/>
        <w:ind w:firstLine="708"/>
        <w:jc w:val="both"/>
        <w:rPr>
          <w:rFonts w:ascii="Book Antiqua" w:eastAsia="Times New Roman" w:hAnsi="Book Antiqua" w:cs="Book Antiqua"/>
          <w:sz w:val="24"/>
          <w:szCs w:val="24"/>
          <w:lang w:eastAsia="es-ES"/>
        </w:rPr>
      </w:pPr>
    </w:p>
    <w:p w14:paraId="29263197" w14:textId="77777777" w:rsidR="00F417E3" w:rsidRDefault="00F417E3" w:rsidP="00F417E3">
      <w:pPr>
        <w:spacing w:after="0" w:line="240" w:lineRule="auto"/>
        <w:ind w:firstLine="708"/>
        <w:jc w:val="both"/>
        <w:rPr>
          <w:rFonts w:ascii="Book Antiqua" w:eastAsia="Times New Roman" w:hAnsi="Book Antiqua" w:cs="Book Antiqua"/>
          <w:sz w:val="24"/>
          <w:szCs w:val="24"/>
          <w:lang w:eastAsia="es-ES"/>
        </w:rPr>
      </w:pPr>
    </w:p>
    <w:p w14:paraId="394948AC" w14:textId="77777777" w:rsidR="00F417E3" w:rsidRPr="002F712C" w:rsidRDefault="00F417E3" w:rsidP="00F417E3">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 xml:space="preserve">De no recibirse respuesta en el plazo concedido, se entenderá que no se tienen observaciones y se seguirá el trámite indicado en el segundo párrafo de este oficio. </w:t>
      </w:r>
    </w:p>
    <w:p w14:paraId="4B75B328" w14:textId="77777777" w:rsidR="00F417E3" w:rsidRPr="002F712C" w:rsidRDefault="00F417E3" w:rsidP="00F417E3">
      <w:pPr>
        <w:widowControl w:val="0"/>
        <w:spacing w:after="0" w:line="240" w:lineRule="auto"/>
        <w:jc w:val="both"/>
        <w:rPr>
          <w:rFonts w:ascii="Book Antiqua" w:eastAsia="Times New Roman" w:hAnsi="Book Antiqua" w:cs="Book Antiqua"/>
          <w:sz w:val="24"/>
          <w:szCs w:val="24"/>
          <w:lang w:eastAsia="es-ES"/>
        </w:rPr>
      </w:pPr>
    </w:p>
    <w:p w14:paraId="7D66DE65" w14:textId="77777777" w:rsidR="00F417E3" w:rsidRPr="002F712C" w:rsidRDefault="00F417E3" w:rsidP="00F417E3">
      <w:pPr>
        <w:widowControl w:val="0"/>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Atentamente,</w:t>
      </w:r>
    </w:p>
    <w:p w14:paraId="6E6EB2DD" w14:textId="77777777" w:rsidR="00F417E3" w:rsidRPr="002F712C" w:rsidRDefault="00F417E3" w:rsidP="00F417E3">
      <w:pPr>
        <w:widowControl w:val="0"/>
        <w:spacing w:after="0" w:line="240" w:lineRule="auto"/>
        <w:jc w:val="center"/>
        <w:rPr>
          <w:rFonts w:ascii="Book Antiqua" w:eastAsia="Times New Roman" w:hAnsi="Book Antiqua" w:cs="Book Antiqua"/>
          <w:b/>
          <w:bCs/>
          <w:snapToGrid w:val="0"/>
          <w:sz w:val="24"/>
          <w:szCs w:val="24"/>
          <w:lang w:val="pt-BR" w:eastAsia="es-ES"/>
        </w:rPr>
      </w:pPr>
    </w:p>
    <w:p w14:paraId="27D0B0F6" w14:textId="77777777" w:rsidR="00F417E3" w:rsidRPr="002F712C" w:rsidRDefault="00F417E3" w:rsidP="00F417E3">
      <w:pPr>
        <w:widowControl w:val="0"/>
        <w:spacing w:after="0" w:line="240" w:lineRule="auto"/>
        <w:rPr>
          <w:rFonts w:ascii="Book Antiqua" w:eastAsia="Times New Roman" w:hAnsi="Book Antiqua" w:cs="Book Antiqua"/>
          <w:snapToGrid w:val="0"/>
          <w:sz w:val="24"/>
          <w:szCs w:val="24"/>
          <w:lang w:val="pt-BR" w:eastAsia="es-ES"/>
        </w:rPr>
      </w:pPr>
    </w:p>
    <w:p w14:paraId="0C219DC5" w14:textId="77777777" w:rsidR="00F417E3" w:rsidRPr="002F712C" w:rsidRDefault="00F417E3" w:rsidP="00F417E3">
      <w:pPr>
        <w:widowControl w:val="0"/>
        <w:spacing w:after="0" w:line="240" w:lineRule="auto"/>
        <w:rPr>
          <w:rFonts w:ascii="Book Antiqua" w:eastAsia="Times New Roman" w:hAnsi="Book Antiqua" w:cs="Book Antiqua"/>
          <w:snapToGrid w:val="0"/>
          <w:sz w:val="24"/>
          <w:szCs w:val="24"/>
          <w:lang w:val="pt-BR" w:eastAsia="es-ES"/>
        </w:rPr>
      </w:pPr>
    </w:p>
    <w:p w14:paraId="00AE3E3A" w14:textId="77777777" w:rsidR="00F417E3" w:rsidRPr="002F712C" w:rsidRDefault="00F417E3" w:rsidP="00F417E3">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w:t>
      </w:r>
      <w:proofErr w:type="spellStart"/>
      <w:r w:rsidRPr="002F712C">
        <w:rPr>
          <w:rFonts w:ascii="Book Antiqua" w:eastAsia="Times New Roman" w:hAnsi="Book Antiqua" w:cs="Book Antiqua"/>
          <w:snapToGrid w:val="0"/>
          <w:sz w:val="24"/>
          <w:szCs w:val="24"/>
          <w:lang w:val="pt-BR" w:eastAsia="es-ES"/>
        </w:rPr>
        <w:t>Antonio</w:t>
      </w:r>
      <w:proofErr w:type="spellEnd"/>
      <w:r w:rsidRPr="002F712C">
        <w:rPr>
          <w:rFonts w:ascii="Book Antiqua" w:eastAsia="Times New Roman" w:hAnsi="Book Antiqua" w:cs="Book Antiqua"/>
          <w:snapToGrid w:val="0"/>
          <w:sz w:val="24"/>
          <w:szCs w:val="24"/>
          <w:lang w:val="pt-BR" w:eastAsia="es-ES"/>
        </w:rPr>
        <w:t xml:space="preserve"> Mora Leiva, Jefe </w:t>
      </w:r>
    </w:p>
    <w:p w14:paraId="3795D844" w14:textId="77777777" w:rsidR="00F417E3" w:rsidRPr="002F712C" w:rsidRDefault="00F417E3" w:rsidP="00F417E3">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0A966E17" w14:textId="77777777" w:rsidR="00F417E3" w:rsidRPr="00385092" w:rsidRDefault="00F417E3" w:rsidP="00F417E3">
      <w:pPr>
        <w:spacing w:after="0" w:line="240" w:lineRule="auto"/>
        <w:rPr>
          <w:rFonts w:ascii="Book Antiqua" w:eastAsia="Times New Roman" w:hAnsi="Book Antiqua" w:cs="Book Antiqua"/>
          <w:snapToGrid w:val="0"/>
          <w:sz w:val="24"/>
          <w:szCs w:val="24"/>
          <w:lang w:val="pt-BR" w:eastAsia="es-ES"/>
        </w:rPr>
      </w:pPr>
    </w:p>
    <w:p w14:paraId="480A2EF0" w14:textId="77777777" w:rsidR="00F417E3" w:rsidRPr="002F712C" w:rsidRDefault="00F417E3" w:rsidP="00F417E3">
      <w:pPr>
        <w:spacing w:after="0" w:line="240" w:lineRule="auto"/>
        <w:rPr>
          <w:rFonts w:ascii="Book Antiqua" w:eastAsia="Times New Roman" w:hAnsi="Book Antiqua" w:cs="Book Antiqua"/>
          <w:snapToGrid w:val="0"/>
          <w:sz w:val="24"/>
          <w:szCs w:val="24"/>
          <w:lang w:val="pt-BR" w:eastAsia="es-ES"/>
        </w:rPr>
      </w:pPr>
    </w:p>
    <w:p w14:paraId="49B78B13" w14:textId="77777777" w:rsidR="00F417E3" w:rsidRPr="002F712C" w:rsidRDefault="00F417E3" w:rsidP="00F417E3">
      <w:pPr>
        <w:spacing w:after="0" w:line="240" w:lineRule="auto"/>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Copia</w:t>
      </w:r>
      <w:r w:rsidRPr="00385092">
        <w:rPr>
          <w:rFonts w:ascii="Book Antiqua" w:eastAsia="Times New Roman" w:hAnsi="Book Antiqua" w:cs="Book Antiqua"/>
          <w:sz w:val="24"/>
          <w:szCs w:val="24"/>
          <w:lang w:eastAsia="es-ES"/>
        </w:rPr>
        <w:t>s</w:t>
      </w:r>
      <w:r w:rsidRPr="002F712C">
        <w:rPr>
          <w:rFonts w:ascii="Book Antiqua" w:eastAsia="Times New Roman" w:hAnsi="Book Antiqua" w:cs="Book Antiqua"/>
          <w:sz w:val="24"/>
          <w:szCs w:val="24"/>
          <w:lang w:eastAsia="es-ES"/>
        </w:rPr>
        <w:t xml:space="preserve">: </w:t>
      </w:r>
    </w:p>
    <w:p w14:paraId="215F223C" w14:textId="77777777" w:rsidR="00F417E3" w:rsidRPr="00385092" w:rsidRDefault="00F417E3" w:rsidP="00F417E3">
      <w:pPr>
        <w:pStyle w:val="Prrafodelista"/>
        <w:numPr>
          <w:ilvl w:val="0"/>
          <w:numId w:val="22"/>
        </w:numPr>
        <w:spacing w:after="0" w:line="240" w:lineRule="auto"/>
        <w:rPr>
          <w:rFonts w:ascii="Book Antiqua" w:eastAsia="Times New Roman" w:hAnsi="Book Antiqua" w:cs="Book Antiqua"/>
          <w:sz w:val="24"/>
          <w:szCs w:val="24"/>
          <w:lang w:eastAsia="es-ES"/>
        </w:rPr>
      </w:pPr>
      <w:r w:rsidRPr="00385092">
        <w:rPr>
          <w:rFonts w:ascii="Book Antiqua" w:eastAsia="Times New Roman" w:hAnsi="Book Antiqua" w:cs="Book Antiqua"/>
          <w:sz w:val="24"/>
          <w:szCs w:val="24"/>
          <w:lang w:eastAsia="es-ES"/>
        </w:rPr>
        <w:t xml:space="preserve">Comisión de la Jurisdicción de Familia, Niñez y Adolescencia </w:t>
      </w:r>
    </w:p>
    <w:p w14:paraId="59B11277" w14:textId="77777777" w:rsidR="00F417E3" w:rsidRPr="00385092" w:rsidRDefault="00F417E3" w:rsidP="00F417E3">
      <w:pPr>
        <w:pStyle w:val="Prrafodelista"/>
        <w:numPr>
          <w:ilvl w:val="0"/>
          <w:numId w:val="22"/>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Dirección de Tecnología de Información.</w:t>
      </w:r>
    </w:p>
    <w:p w14:paraId="791E41AF" w14:textId="77777777" w:rsidR="00F417E3" w:rsidRPr="00385092" w:rsidRDefault="00F417E3" w:rsidP="00F417E3">
      <w:pPr>
        <w:pStyle w:val="Prrafodelista"/>
        <w:numPr>
          <w:ilvl w:val="0"/>
          <w:numId w:val="22"/>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Archivo</w:t>
      </w:r>
    </w:p>
    <w:p w14:paraId="18CACA57" w14:textId="77777777" w:rsidR="00F417E3" w:rsidRPr="00385092" w:rsidRDefault="00F417E3" w:rsidP="00F417E3">
      <w:pPr>
        <w:spacing w:after="0" w:line="240" w:lineRule="auto"/>
        <w:rPr>
          <w:rFonts w:ascii="Book Antiqua" w:eastAsia="Times New Roman" w:hAnsi="Book Antiqua" w:cs="Book Antiqua"/>
          <w:sz w:val="24"/>
          <w:szCs w:val="24"/>
          <w:lang w:val="es-ES" w:eastAsia="es-ES"/>
        </w:rPr>
      </w:pPr>
    </w:p>
    <w:p w14:paraId="36C13782" w14:textId="77777777" w:rsidR="00F417E3" w:rsidRPr="002F712C" w:rsidRDefault="00F417E3" w:rsidP="00F417E3">
      <w:pPr>
        <w:spacing w:after="0" w:line="240" w:lineRule="auto"/>
        <w:rPr>
          <w:rFonts w:ascii="Book Antiqua" w:eastAsia="Times New Roman" w:hAnsi="Book Antiqua" w:cs="Book Antiqua"/>
          <w:sz w:val="24"/>
          <w:szCs w:val="24"/>
          <w:lang w:val="es-ES" w:eastAsia="es-ES"/>
        </w:rPr>
      </w:pPr>
      <w:proofErr w:type="spellStart"/>
      <w:r w:rsidRPr="002F712C">
        <w:rPr>
          <w:rFonts w:ascii="Book Antiqua" w:eastAsia="Times New Roman" w:hAnsi="Book Antiqua" w:cs="Book Antiqua"/>
          <w:sz w:val="24"/>
          <w:szCs w:val="24"/>
          <w:lang w:val="es-ES" w:eastAsia="es-ES"/>
        </w:rPr>
        <w:t>x</w:t>
      </w:r>
      <w:r w:rsidRPr="00385092">
        <w:rPr>
          <w:rFonts w:ascii="Book Antiqua" w:eastAsia="Times New Roman" w:hAnsi="Book Antiqua" w:cs="Book Antiqua"/>
          <w:sz w:val="24"/>
          <w:szCs w:val="24"/>
          <w:lang w:val="es-ES" w:eastAsia="es-ES"/>
        </w:rPr>
        <w:t>ba</w:t>
      </w:r>
      <w:proofErr w:type="spellEnd"/>
    </w:p>
    <w:p w14:paraId="2D7B5024" w14:textId="27C26082" w:rsidR="00F417E3" w:rsidRDefault="00F417E3" w:rsidP="00F417E3">
      <w:pPr>
        <w:rPr>
          <w:rFonts w:ascii="Book Antiqua" w:eastAsia="Times New Roman" w:hAnsi="Book Antiqua" w:cs="Book Antiqua"/>
          <w:sz w:val="24"/>
          <w:szCs w:val="24"/>
          <w:lang w:val="es-ES_tradnl" w:eastAsia="es-ES"/>
        </w:rPr>
      </w:pPr>
      <w:r w:rsidRPr="002F712C">
        <w:rPr>
          <w:rFonts w:ascii="Book Antiqua" w:eastAsia="Times New Roman" w:hAnsi="Book Antiqua" w:cs="Book Antiqua"/>
          <w:sz w:val="24"/>
          <w:szCs w:val="24"/>
          <w:lang w:val="es-ES_tradnl" w:eastAsia="es-ES"/>
        </w:rPr>
        <w:t>Ref.</w:t>
      </w:r>
      <w:r w:rsidRPr="00385092">
        <w:rPr>
          <w:rFonts w:ascii="Book Antiqua" w:eastAsia="Times New Roman" w:hAnsi="Book Antiqua" w:cs="Book Antiqua"/>
          <w:sz w:val="24"/>
          <w:szCs w:val="24"/>
          <w:lang w:val="es-ES_tradnl" w:eastAsia="es-ES"/>
        </w:rPr>
        <w:t xml:space="preserve"> </w:t>
      </w:r>
      <w:r w:rsidR="009B59A7">
        <w:rPr>
          <w:rFonts w:ascii="Book Antiqua" w:eastAsia="Times New Roman" w:hAnsi="Book Antiqua" w:cs="Book Antiqua"/>
          <w:sz w:val="24"/>
          <w:szCs w:val="24"/>
          <w:lang w:val="es-ES_tradnl" w:eastAsia="es-ES"/>
        </w:rPr>
        <w:t>1801-20</w:t>
      </w:r>
    </w:p>
    <w:p w14:paraId="6EBE4DB7" w14:textId="77777777" w:rsidR="00F417E3" w:rsidRDefault="00F417E3" w:rsidP="00F417E3">
      <w:pPr>
        <w:rPr>
          <w:rFonts w:ascii="Book Antiqua" w:eastAsia="Times New Roman" w:hAnsi="Book Antiqua" w:cs="Book Antiqua"/>
          <w:sz w:val="24"/>
          <w:szCs w:val="24"/>
          <w:lang w:val="es-ES_tradnl" w:eastAsia="es-ES"/>
        </w:rPr>
      </w:pPr>
    </w:p>
    <w:bookmarkEnd w:id="0"/>
    <w:p w14:paraId="15B8611D" w14:textId="6C819FEF" w:rsidR="009B59A7" w:rsidRDefault="009B59A7">
      <w:pPr>
        <w:rPr>
          <w:rFonts w:ascii="Book Antiqua" w:eastAsia="Times New Roman" w:hAnsi="Book Antiqua" w:cs="Book Antiqua"/>
          <w:sz w:val="24"/>
          <w:szCs w:val="24"/>
          <w:lang w:val="es-ES_tradnl" w:eastAsia="es-ES"/>
        </w:rPr>
      </w:pPr>
      <w:r>
        <w:rPr>
          <w:rFonts w:ascii="Book Antiqua" w:eastAsia="Times New Roman" w:hAnsi="Book Antiqua" w:cs="Book Antiqua"/>
          <w:sz w:val="24"/>
          <w:szCs w:val="24"/>
          <w:lang w:val="es-ES_tradnl" w:eastAsia="es-ES"/>
        </w:rPr>
        <w:br w:type="page"/>
      </w:r>
    </w:p>
    <w:p w14:paraId="61CBFFE3" w14:textId="3F74683D" w:rsidR="008A68EC" w:rsidRDefault="008A68EC" w:rsidP="009B59A7">
      <w:pPr>
        <w:spacing w:after="0" w:line="240" w:lineRule="auto"/>
        <w:rPr>
          <w:rFonts w:ascii="Book Antiqua" w:hAnsi="Book Antiqua" w:cs="Book Antiqua"/>
          <w:sz w:val="24"/>
          <w:szCs w:val="24"/>
          <w:lang w:val="pt-BR"/>
        </w:rPr>
      </w:pPr>
    </w:p>
    <w:p w14:paraId="6FCFCA44" w14:textId="62EA4D5A" w:rsidR="009B59A7" w:rsidRPr="000D14EC" w:rsidRDefault="009B59A7" w:rsidP="009B59A7">
      <w:pPr>
        <w:spacing w:after="0" w:line="240" w:lineRule="auto"/>
        <w:rPr>
          <w:rFonts w:ascii="Book Antiqua" w:hAnsi="Book Antiqua" w:cs="Book Antiqua"/>
          <w:sz w:val="24"/>
          <w:szCs w:val="24"/>
          <w:lang w:val="pt-BR"/>
        </w:rPr>
      </w:pPr>
      <w:r>
        <w:rPr>
          <w:rFonts w:ascii="Book Antiqua" w:hAnsi="Book Antiqua" w:cs="Book Antiqua"/>
          <w:sz w:val="24"/>
          <w:szCs w:val="24"/>
          <w:lang w:val="pt-BR"/>
        </w:rPr>
        <w:t xml:space="preserve">5 de </w:t>
      </w:r>
      <w:proofErr w:type="spellStart"/>
      <w:r>
        <w:rPr>
          <w:rFonts w:ascii="Book Antiqua" w:hAnsi="Book Antiqua" w:cs="Book Antiqua"/>
          <w:sz w:val="24"/>
          <w:szCs w:val="24"/>
          <w:lang w:val="pt-BR"/>
        </w:rPr>
        <w:t>noviembre</w:t>
      </w:r>
      <w:proofErr w:type="spellEnd"/>
      <w:r>
        <w:rPr>
          <w:rFonts w:ascii="Book Antiqua" w:hAnsi="Book Antiqua" w:cs="Book Antiqua"/>
          <w:sz w:val="24"/>
          <w:szCs w:val="24"/>
          <w:lang w:val="pt-BR"/>
        </w:rPr>
        <w:t xml:space="preserve"> de 2020</w:t>
      </w:r>
    </w:p>
    <w:p w14:paraId="0319AC4E" w14:textId="51A6529B" w:rsidR="008A68EC" w:rsidRDefault="008A68EC" w:rsidP="009B59A7">
      <w:pPr>
        <w:spacing w:after="0" w:line="240" w:lineRule="auto"/>
        <w:rPr>
          <w:rFonts w:ascii="Book Antiqua" w:hAnsi="Book Antiqua" w:cs="Book Antiqua"/>
          <w:sz w:val="24"/>
          <w:szCs w:val="24"/>
        </w:rPr>
      </w:pPr>
    </w:p>
    <w:p w14:paraId="74BBE723" w14:textId="7E4C16A3" w:rsidR="009B59A7" w:rsidRDefault="009B59A7" w:rsidP="009B59A7">
      <w:pPr>
        <w:spacing w:after="0" w:line="240" w:lineRule="auto"/>
        <w:rPr>
          <w:rFonts w:ascii="Book Antiqua" w:hAnsi="Book Antiqua" w:cs="Book Antiqua"/>
          <w:sz w:val="24"/>
          <w:szCs w:val="24"/>
        </w:rPr>
      </w:pPr>
    </w:p>
    <w:p w14:paraId="480D5790" w14:textId="77777777" w:rsidR="009B59A7" w:rsidRDefault="009B59A7" w:rsidP="009B59A7">
      <w:pPr>
        <w:spacing w:after="0" w:line="240" w:lineRule="auto"/>
        <w:rPr>
          <w:rFonts w:ascii="Book Antiqua" w:hAnsi="Book Antiqua" w:cs="Book Antiqua"/>
          <w:sz w:val="24"/>
          <w:szCs w:val="24"/>
        </w:rPr>
      </w:pPr>
    </w:p>
    <w:p w14:paraId="5DB3A9BD" w14:textId="1A45FA3D" w:rsidR="009B59A7" w:rsidRDefault="009B59A7" w:rsidP="009B59A7">
      <w:pPr>
        <w:spacing w:after="0" w:line="240" w:lineRule="auto"/>
        <w:rPr>
          <w:rFonts w:ascii="Book Antiqua" w:hAnsi="Book Antiqua" w:cs="Book Antiqua"/>
          <w:sz w:val="24"/>
          <w:szCs w:val="24"/>
        </w:rPr>
      </w:pPr>
      <w:r>
        <w:rPr>
          <w:rFonts w:ascii="Book Antiqua" w:hAnsi="Book Antiqua" w:cs="Book Antiqua"/>
          <w:sz w:val="24"/>
          <w:szCs w:val="24"/>
        </w:rPr>
        <w:t>Máster</w:t>
      </w:r>
    </w:p>
    <w:p w14:paraId="099DB4BB" w14:textId="4FD96215" w:rsidR="009B59A7" w:rsidRDefault="009B59A7" w:rsidP="009B59A7">
      <w:pPr>
        <w:spacing w:after="0" w:line="240" w:lineRule="auto"/>
        <w:rPr>
          <w:rFonts w:ascii="Book Antiqua" w:hAnsi="Book Antiqua" w:cs="Book Antiqua"/>
          <w:sz w:val="24"/>
          <w:szCs w:val="24"/>
        </w:rPr>
      </w:pPr>
      <w:r>
        <w:rPr>
          <w:rFonts w:ascii="Book Antiqua" w:hAnsi="Book Antiqua" w:cs="Book Antiqua"/>
          <w:sz w:val="24"/>
          <w:szCs w:val="24"/>
        </w:rPr>
        <w:t xml:space="preserve">Erick Mora Leiva, </w:t>
      </w:r>
      <w:proofErr w:type="gramStart"/>
      <w:r>
        <w:rPr>
          <w:rFonts w:ascii="Book Antiqua" w:hAnsi="Book Antiqua" w:cs="Book Antiqua"/>
          <w:sz w:val="24"/>
          <w:szCs w:val="24"/>
        </w:rPr>
        <w:t>Jefe</w:t>
      </w:r>
      <w:proofErr w:type="gramEnd"/>
    </w:p>
    <w:p w14:paraId="492E4CAC" w14:textId="397AD8C5" w:rsidR="009B59A7" w:rsidRDefault="009B59A7" w:rsidP="009B59A7">
      <w:pPr>
        <w:spacing w:after="0" w:line="240" w:lineRule="auto"/>
        <w:rPr>
          <w:rFonts w:ascii="Book Antiqua" w:hAnsi="Book Antiqua" w:cs="Book Antiqua"/>
          <w:sz w:val="24"/>
          <w:szCs w:val="24"/>
        </w:rPr>
      </w:pPr>
      <w:r>
        <w:rPr>
          <w:rFonts w:ascii="Book Antiqua" w:hAnsi="Book Antiqua" w:cs="Book Antiqua"/>
          <w:sz w:val="24"/>
          <w:szCs w:val="24"/>
        </w:rPr>
        <w:t>Proceso de Planeación y Evaluación</w:t>
      </w:r>
    </w:p>
    <w:p w14:paraId="38DAD349" w14:textId="3DE86991" w:rsidR="009B59A7" w:rsidRDefault="009B59A7" w:rsidP="009B59A7">
      <w:pPr>
        <w:spacing w:after="0" w:line="240" w:lineRule="auto"/>
        <w:rPr>
          <w:rFonts w:ascii="Book Antiqua" w:hAnsi="Book Antiqua" w:cs="Book Antiqua"/>
          <w:sz w:val="24"/>
          <w:szCs w:val="24"/>
        </w:rPr>
      </w:pPr>
    </w:p>
    <w:p w14:paraId="0AF3E2D0" w14:textId="78DD606E"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9B59A7">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66E32C54" w14:textId="3DC01A61" w:rsidR="007E21EC" w:rsidRPr="00EA78BF" w:rsidRDefault="007E21EC" w:rsidP="007F346A">
      <w:pPr>
        <w:spacing w:after="0" w:line="240" w:lineRule="auto"/>
        <w:jc w:val="both"/>
        <w:rPr>
          <w:rFonts w:ascii="Book Antiqua" w:hAnsi="Book Antiqua" w:cs="Arial"/>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r w:rsidR="007F346A" w:rsidRPr="00DA35F1">
        <w:rPr>
          <w:rFonts w:ascii="Book Antiqua" w:hAnsi="Book Antiqua" w:cs="Arial"/>
          <w:b/>
          <w:bCs/>
          <w:i/>
          <w:iCs/>
          <w:sz w:val="24"/>
          <w:szCs w:val="24"/>
        </w:rPr>
        <w:t>https://www.poder-judicial.go.cr/planificacion/index.php/component/phocadownload/file/6254-656-pla-rh-mi-2020-impacto-organizacional-y-presupuestario-en-el-poder-judicial-a-partir-de-la-promulgacion-del-codigo-procesal-de-familia-para-el-2020</w:t>
      </w:r>
      <w:r w:rsidR="007F346A">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a la entrada en vigencia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60047340"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1"/>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w:t>
      </w:r>
      <w:r w:rsidR="007F346A">
        <w:rPr>
          <w:rFonts w:ascii="Book Antiqua" w:hAnsi="Book Antiqua" w:cs="Book Antiqua"/>
          <w:sz w:val="24"/>
          <w:szCs w:val="24"/>
        </w:rPr>
        <w:lastRenderedPageBreak/>
        <w:t xml:space="preserve">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362D94CD"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“5.Justificación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4093AE8E"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3A502F">
        <w:rPr>
          <w:rFonts w:ascii="Book Antiqua" w:hAnsi="Book Antiqua" w:cs="Book Antiqua"/>
          <w:sz w:val="24"/>
          <w:szCs w:val="24"/>
        </w:rPr>
        <w:t xml:space="preserve">Juzgado Contravencional de </w:t>
      </w:r>
      <w:r w:rsidR="00572D69">
        <w:rPr>
          <w:rFonts w:ascii="Book Antiqua" w:hAnsi="Book Antiqua" w:cs="Book Antiqua"/>
          <w:sz w:val="24"/>
          <w:szCs w:val="24"/>
        </w:rPr>
        <w:t>Monte Verde</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2952F5FA" w14:textId="10835407" w:rsidR="00367C55"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2153A7">
        <w:rPr>
          <w:rFonts w:ascii="Book Antiqua" w:hAnsi="Book Antiqua" w:cs="Book Antiqua"/>
          <w:sz w:val="24"/>
          <w:szCs w:val="24"/>
        </w:rPr>
        <w:t xml:space="preserve">Informe </w:t>
      </w:r>
      <w:r w:rsidR="00367C55">
        <w:rPr>
          <w:rFonts w:ascii="Book Antiqua" w:hAnsi="Book Antiqua" w:cs="Book Antiqua"/>
          <w:sz w:val="24"/>
          <w:szCs w:val="24"/>
        </w:rPr>
        <w:t xml:space="preserve">190-PLA-2014, relacionado con las oficinas nuevas para el 2014, aprobado por el Consejo Superior en la sesión </w:t>
      </w:r>
      <w:r w:rsidR="00367C55" w:rsidRPr="00367C55">
        <w:rPr>
          <w:rFonts w:ascii="Book Antiqua" w:hAnsi="Book Antiqua" w:cs="Book Antiqua"/>
          <w:sz w:val="24"/>
          <w:szCs w:val="24"/>
        </w:rPr>
        <w:t>10-14, celebrada el 10 de marzo de 2014, artículo XVI</w:t>
      </w:r>
      <w:r w:rsidR="00367C55">
        <w:rPr>
          <w:rFonts w:ascii="Book Antiqua" w:hAnsi="Book Antiqua" w:cs="Book Antiqua"/>
          <w:sz w:val="24"/>
          <w:szCs w:val="24"/>
        </w:rPr>
        <w:t xml:space="preserve">.  </w:t>
      </w:r>
    </w:p>
    <w:p w14:paraId="55E32017" w14:textId="77777777" w:rsidR="00367C55" w:rsidRDefault="00367C55" w:rsidP="00367C55">
      <w:pPr>
        <w:pStyle w:val="Prrafodelista"/>
        <w:spacing w:after="0" w:line="240" w:lineRule="auto"/>
        <w:ind w:left="426"/>
        <w:jc w:val="both"/>
        <w:rPr>
          <w:rFonts w:ascii="Book Antiqua" w:hAnsi="Book Antiqua" w:cs="Book Antiqua"/>
          <w:sz w:val="24"/>
          <w:szCs w:val="24"/>
        </w:rPr>
      </w:pPr>
    </w:p>
    <w:p w14:paraId="7322A2CB" w14:textId="6DBF2561" w:rsidR="003061F0" w:rsidRPr="002153A7" w:rsidRDefault="003061F0" w:rsidP="00766193">
      <w:pPr>
        <w:pStyle w:val="Prrafodelista"/>
        <w:numPr>
          <w:ilvl w:val="0"/>
          <w:numId w:val="11"/>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705-PLA-2017 “Informe del proyecto realizado en el Juzgado Contravencional y Menor Cuantía de Monteverde en el marco de la Reforma al Código de Trabajo”, aprobado en la sesión del Consejo Superior 28-17 celebrada el 23 de marzo de 2017, artículo LV, se acordó: Tener por rendido el informe. </w:t>
      </w:r>
    </w:p>
    <w:p w14:paraId="398864A5" w14:textId="77777777" w:rsidR="00D21E6E" w:rsidRPr="002454CE" w:rsidRDefault="00D21E6E" w:rsidP="002454CE">
      <w:pPr>
        <w:spacing w:after="0" w:line="240" w:lineRule="auto"/>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 xml:space="preserve">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w:t>
      </w:r>
      <w:r w:rsidRPr="00D21E6E">
        <w:rPr>
          <w:rFonts w:ascii="Book Antiqua" w:hAnsi="Book Antiqua" w:cs="Book Antiqua"/>
          <w:sz w:val="24"/>
          <w:szCs w:val="24"/>
        </w:rPr>
        <w:lastRenderedPageBreak/>
        <w:t>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558442D4"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329E6EB3"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relacionado con la cuota para el dictado de sentencias en materia de Pensión Alimentaria que rija para todos los despachos que conocen de esta materia</w:t>
      </w:r>
      <w:r>
        <w:rPr>
          <w:rFonts w:ascii="Book Antiqua" w:hAnsi="Book Antiqua" w:cs="Book Antiqua"/>
          <w:sz w:val="24"/>
          <w:szCs w:val="24"/>
        </w:rPr>
        <w:t xml:space="preserve">, </w:t>
      </w:r>
      <w:bookmarkStart w:id="2" w:name="_Hlk52525108"/>
      <w:r w:rsidR="003B4E90">
        <w:rPr>
          <w:rFonts w:ascii="Book Antiqua" w:hAnsi="Book Antiqua" w:cs="Book Antiqua"/>
          <w:sz w:val="24"/>
          <w:szCs w:val="24"/>
        </w:rPr>
        <w:t>aprobado por el Consejo Superior en la sesión 109-2019 del 17 de diciembre de 2019, artículo XVI</w:t>
      </w:r>
      <w:bookmarkEnd w:id="2"/>
      <w:r w:rsidR="003B4E90">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18ED3C76"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3A502F">
        <w:rPr>
          <w:rFonts w:ascii="Book Antiqua" w:hAnsi="Book Antiqua" w:cs="Book Antiqua"/>
          <w:sz w:val="24"/>
          <w:szCs w:val="24"/>
        </w:rPr>
        <w:t xml:space="preserve">Juzgado Contravencional de </w:t>
      </w:r>
      <w:r w:rsidR="00367C55">
        <w:rPr>
          <w:rFonts w:ascii="Book Antiqua" w:hAnsi="Book Antiqua" w:cs="Book Antiqua"/>
          <w:sz w:val="24"/>
          <w:szCs w:val="24"/>
        </w:rPr>
        <w:t xml:space="preserve">Monte Verde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367C55">
        <w:rPr>
          <w:rFonts w:ascii="Book Antiqua" w:hAnsi="Book Antiqua" w:cs="Arial"/>
          <w:sz w:val="24"/>
          <w:szCs w:val="24"/>
        </w:rPr>
        <w:t>271</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2BA3CB3E" w14:textId="28C1084F" w:rsidR="00D550F9" w:rsidRDefault="00D550F9">
      <w:pPr>
        <w:rPr>
          <w:rFonts w:ascii="Book Antiqua" w:hAnsi="Book Antiqua" w:cs="Book Antiqua"/>
          <w:sz w:val="24"/>
          <w:szCs w:val="24"/>
        </w:rPr>
      </w:pPr>
      <w:r>
        <w:rPr>
          <w:rFonts w:ascii="Book Antiqua" w:hAnsi="Book Antiqua" w:cs="Book Antiqua"/>
          <w:sz w:val="24"/>
          <w:szCs w:val="24"/>
        </w:rPr>
        <w:br w:type="page"/>
      </w:r>
    </w:p>
    <w:p w14:paraId="10689A6A" w14:textId="77777777" w:rsidR="008154AC" w:rsidRPr="00D361F3" w:rsidRDefault="008154AC" w:rsidP="00766193">
      <w:pPr>
        <w:spacing w:line="240" w:lineRule="auto"/>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55D3CDEC"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3A502F">
        <w:rPr>
          <w:rFonts w:ascii="Book Antiqua" w:hAnsi="Book Antiqua" w:cs="Book Antiqua"/>
          <w:sz w:val="24"/>
          <w:szCs w:val="24"/>
        </w:rPr>
        <w:t xml:space="preserve">Juzgado Contravencional de </w:t>
      </w:r>
      <w:r w:rsidR="00367C55">
        <w:rPr>
          <w:rFonts w:ascii="Book Antiqua" w:hAnsi="Book Antiqua" w:cs="Book Antiqua"/>
          <w:sz w:val="24"/>
          <w:szCs w:val="24"/>
        </w:rPr>
        <w:t>Monte Verde</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bookmarkStart w:id="3" w:name="_Hlk52888926"/>
      <w:r w:rsidR="00587F1D">
        <w:rPr>
          <w:rFonts w:ascii="Book Antiqua" w:hAnsi="Book Antiqua" w:cs="Book Antiqua"/>
          <w:sz w:val="24"/>
          <w:szCs w:val="24"/>
        </w:rPr>
        <w:t>Pensión Alimentaria</w:t>
      </w:r>
      <w:r w:rsidR="005C017D">
        <w:rPr>
          <w:rFonts w:ascii="Book Antiqua" w:hAnsi="Book Antiqua" w:cs="Book Antiqua"/>
          <w:sz w:val="24"/>
          <w:szCs w:val="24"/>
        </w:rPr>
        <w:t>, Tránsito,</w:t>
      </w:r>
      <w:r w:rsidR="006942D7">
        <w:rPr>
          <w:rFonts w:ascii="Book Antiqua" w:hAnsi="Book Antiqua" w:cs="Book Antiqua"/>
          <w:sz w:val="24"/>
          <w:szCs w:val="24"/>
        </w:rPr>
        <w:t xml:space="preserve">  Contravenciones</w:t>
      </w:r>
      <w:r w:rsidR="005C017D">
        <w:rPr>
          <w:rFonts w:ascii="Book Antiqua" w:hAnsi="Book Antiqua" w:cs="Book Antiqua"/>
          <w:sz w:val="24"/>
          <w:szCs w:val="24"/>
        </w:rPr>
        <w:t xml:space="preserve"> </w:t>
      </w:r>
      <w:bookmarkEnd w:id="3"/>
      <w:r w:rsidR="00367C55">
        <w:rPr>
          <w:rFonts w:ascii="Book Antiqua" w:hAnsi="Book Antiqua" w:cs="Book Antiqua"/>
          <w:sz w:val="24"/>
          <w:szCs w:val="24"/>
        </w:rPr>
        <w:t>Violencia Doméstica, y Laboral</w:t>
      </w:r>
      <w:r w:rsidR="006942D7">
        <w:rPr>
          <w:rFonts w:ascii="Book Antiqua" w:hAnsi="Book Antiqua" w:cs="Book Antiqua"/>
          <w:sz w:val="24"/>
          <w:szCs w:val="24"/>
        </w:rPr>
        <w:t xml:space="preserve"> y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5C017D">
        <w:rPr>
          <w:rFonts w:ascii="Book Antiqua" w:hAnsi="Book Antiqua" w:cs="Book Antiqua"/>
          <w:sz w:val="24"/>
          <w:szCs w:val="24"/>
        </w:rPr>
        <w:t>1</w:t>
      </w:r>
      <w:r w:rsidR="00367C55">
        <w:rPr>
          <w:rFonts w:ascii="Book Antiqua" w:hAnsi="Book Antiqua" w:cs="Book Antiqua"/>
          <w:sz w:val="24"/>
          <w:szCs w:val="24"/>
        </w:rPr>
        <w:t>5</w:t>
      </w:r>
      <w:r w:rsidR="005C017D">
        <w:rPr>
          <w:rFonts w:ascii="Book Antiqua" w:hAnsi="Book Antiqua" w:cs="Book Antiqua"/>
          <w:sz w:val="24"/>
          <w:szCs w:val="24"/>
        </w:rPr>
        <w:t xml:space="preserve">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4F364CBB" w:rsidR="00587F1D" w:rsidRPr="00766193" w:rsidRDefault="006B28B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2</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Pr>
          <w:rFonts w:ascii="Book Antiqua" w:hAnsi="Book Antiqua" w:cs="Book Antiqua"/>
          <w:sz w:val="24"/>
          <w:szCs w:val="24"/>
        </w:rPr>
        <w:t>s</w:t>
      </w:r>
      <w:r w:rsidR="00587F1D" w:rsidRPr="00766193">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398FA748" w:rsidR="00587F1D" w:rsidRPr="00766193" w:rsidRDefault="00367C55"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2 </w:t>
      </w:r>
      <w:r w:rsidR="006942D7" w:rsidRPr="00766193">
        <w:rPr>
          <w:rFonts w:ascii="Book Antiqua" w:hAnsi="Book Antiqua" w:cs="Book Antiqua"/>
          <w:sz w:val="24"/>
          <w:szCs w:val="24"/>
        </w:rPr>
        <w:t>personas Técnicas Judiciales Tramitadoras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2CE4CA58"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6395DB5D" w:rsidR="003304A8"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E86555">
        <w:rPr>
          <w:rFonts w:ascii="Book Antiqua" w:hAnsi="Book Antiqua" w:cs="Book Antiqua"/>
          <w:sz w:val="24"/>
          <w:szCs w:val="24"/>
        </w:rPr>
        <w:t xml:space="preserve"> </w:t>
      </w:r>
      <w:r w:rsidR="00A02168">
        <w:rPr>
          <w:rFonts w:ascii="Book Antiqua" w:hAnsi="Book Antiqua" w:cs="Book Antiqua"/>
          <w:sz w:val="24"/>
          <w:szCs w:val="24"/>
        </w:rPr>
        <w:t xml:space="preserve">es </w:t>
      </w:r>
      <w:r w:rsidR="00DA35F1">
        <w:rPr>
          <w:rFonts w:ascii="Book Antiqua" w:hAnsi="Book Antiqua" w:cs="Book Antiqua"/>
          <w:sz w:val="24"/>
          <w:szCs w:val="24"/>
        </w:rPr>
        <w:t>de forma manual</w:t>
      </w:r>
      <w:r w:rsidR="00A02168">
        <w:rPr>
          <w:rFonts w:ascii="Book Antiqua" w:hAnsi="Book Antiqua" w:cs="Book Antiqua"/>
          <w:sz w:val="24"/>
          <w:szCs w:val="24"/>
        </w:rPr>
        <w:t xml:space="preserve">, la distribución es por proceso por medio de </w:t>
      </w:r>
      <w:r w:rsidR="00A02168" w:rsidRPr="00A02168">
        <w:rPr>
          <w:rFonts w:ascii="Book Antiqua" w:hAnsi="Book Antiqua" w:cs="Book Antiqua"/>
          <w:sz w:val="24"/>
          <w:szCs w:val="24"/>
        </w:rPr>
        <w:t>la tejedora</w:t>
      </w:r>
      <w:r w:rsidR="00A02168">
        <w:rPr>
          <w:rFonts w:ascii="Book Antiqua" w:hAnsi="Book Antiqua" w:cs="Book Antiqua"/>
          <w:sz w:val="24"/>
          <w:szCs w:val="24"/>
        </w:rPr>
        <w:t>;</w:t>
      </w:r>
      <w:r w:rsidR="00A02168" w:rsidRPr="00A02168">
        <w:rPr>
          <w:rFonts w:ascii="Book Antiqua" w:hAnsi="Book Antiqua" w:cs="Book Antiqua"/>
          <w:sz w:val="24"/>
          <w:szCs w:val="24"/>
        </w:rPr>
        <w:t xml:space="preserve"> </w:t>
      </w:r>
      <w:r w:rsidR="00F16810">
        <w:rPr>
          <w:rFonts w:ascii="Book Antiqua" w:hAnsi="Book Antiqua" w:cs="Book Antiqua"/>
          <w:sz w:val="24"/>
          <w:szCs w:val="24"/>
        </w:rPr>
        <w:t xml:space="preserve">se cuenta con </w:t>
      </w:r>
      <w:r w:rsidR="00A02168">
        <w:rPr>
          <w:rFonts w:ascii="Book Antiqua" w:hAnsi="Book Antiqua" w:cs="Book Antiqua"/>
          <w:sz w:val="24"/>
          <w:szCs w:val="24"/>
        </w:rPr>
        <w:t xml:space="preserve">una </w:t>
      </w:r>
      <w:r w:rsidR="00F16810">
        <w:rPr>
          <w:rFonts w:ascii="Book Antiqua" w:hAnsi="Book Antiqua" w:cs="Book Antiqua"/>
          <w:sz w:val="24"/>
          <w:szCs w:val="24"/>
        </w:rPr>
        <w:t xml:space="preserve">persona Juzgadora que atiende las </w:t>
      </w:r>
      <w:r w:rsidR="00A02168">
        <w:rPr>
          <w:rFonts w:ascii="Book Antiqua" w:hAnsi="Book Antiqua" w:cs="Book Antiqua"/>
          <w:sz w:val="24"/>
          <w:szCs w:val="24"/>
        </w:rPr>
        <w:t xml:space="preserve">cinco </w:t>
      </w:r>
      <w:r w:rsidR="00F16810">
        <w:rPr>
          <w:rFonts w:ascii="Book Antiqua" w:hAnsi="Book Antiqua" w:cs="Book Antiqua"/>
          <w:sz w:val="24"/>
          <w:szCs w:val="24"/>
        </w:rPr>
        <w:t>materias del despacho</w:t>
      </w:r>
      <w:r w:rsidR="00DA35F1">
        <w:rPr>
          <w:rFonts w:ascii="Book Antiqua" w:hAnsi="Book Antiqua" w:cs="Book Antiqua"/>
          <w:sz w:val="24"/>
          <w:szCs w:val="24"/>
        </w:rPr>
        <w:t xml:space="preserve">: </w:t>
      </w:r>
      <w:r w:rsidR="00DA35F1" w:rsidRPr="00DA35F1">
        <w:rPr>
          <w:rFonts w:ascii="Book Antiqua" w:hAnsi="Book Antiqua" w:cs="Book Antiqua"/>
          <w:sz w:val="24"/>
          <w:szCs w:val="24"/>
        </w:rPr>
        <w:t>Pensión Alimentaria, Tránsito, Contravenciones</w:t>
      </w:r>
      <w:r w:rsidR="00A02168">
        <w:rPr>
          <w:rFonts w:ascii="Book Antiqua" w:hAnsi="Book Antiqua" w:cs="Book Antiqua"/>
          <w:sz w:val="24"/>
          <w:szCs w:val="24"/>
        </w:rPr>
        <w:t>, Violencia Doméstica</w:t>
      </w:r>
      <w:r w:rsidR="00DA35F1" w:rsidRPr="00DA35F1">
        <w:rPr>
          <w:rFonts w:ascii="Book Antiqua" w:hAnsi="Book Antiqua" w:cs="Book Antiqua"/>
          <w:sz w:val="24"/>
          <w:szCs w:val="24"/>
        </w:rPr>
        <w:t xml:space="preserve"> y </w:t>
      </w:r>
      <w:r w:rsidR="00A02168">
        <w:rPr>
          <w:rFonts w:ascii="Book Antiqua" w:hAnsi="Book Antiqua" w:cs="Book Antiqua"/>
          <w:sz w:val="24"/>
          <w:szCs w:val="24"/>
        </w:rPr>
        <w:t>Laboral, dos</w:t>
      </w:r>
      <w:r w:rsidR="00715901">
        <w:rPr>
          <w:rFonts w:ascii="Book Antiqua" w:hAnsi="Book Antiqua" w:cs="Book Antiqua"/>
          <w:sz w:val="24"/>
          <w:szCs w:val="24"/>
        </w:rPr>
        <w:t xml:space="preserve"> </w:t>
      </w:r>
      <w:r w:rsidR="00F16810">
        <w:rPr>
          <w:rFonts w:ascii="Book Antiqua" w:hAnsi="Book Antiqua" w:cs="Book Antiqua"/>
          <w:sz w:val="24"/>
          <w:szCs w:val="24"/>
        </w:rPr>
        <w:t>personas Técnicas Judiciales que se encargan de las labores de tramitación</w:t>
      </w:r>
      <w:r w:rsidR="00A02168">
        <w:rPr>
          <w:rFonts w:ascii="Book Antiqua" w:hAnsi="Book Antiqua" w:cs="Book Antiqua"/>
          <w:sz w:val="24"/>
          <w:szCs w:val="24"/>
        </w:rPr>
        <w:t xml:space="preserve"> </w:t>
      </w:r>
      <w:r w:rsidR="00960FD6">
        <w:rPr>
          <w:rFonts w:ascii="Book Antiqua" w:hAnsi="Book Antiqua" w:cs="Book Antiqua"/>
          <w:sz w:val="24"/>
          <w:szCs w:val="24"/>
        </w:rPr>
        <w:t>de todas las materias</w:t>
      </w:r>
      <w:r w:rsidR="00C265BB">
        <w:rPr>
          <w:rFonts w:ascii="Book Antiqua" w:hAnsi="Book Antiqua" w:cs="Book Antiqua"/>
          <w:sz w:val="24"/>
          <w:szCs w:val="24"/>
        </w:rPr>
        <w:t>, además, la</w:t>
      </w:r>
      <w:r w:rsidR="00960FD6">
        <w:rPr>
          <w:rFonts w:ascii="Book Antiqua" w:hAnsi="Book Antiqua" w:cs="Book Antiqua"/>
          <w:sz w:val="24"/>
          <w:szCs w:val="24"/>
        </w:rPr>
        <w:t xml:space="preserve"> </w:t>
      </w:r>
      <w:r w:rsidR="00A02168">
        <w:rPr>
          <w:rFonts w:ascii="Book Antiqua" w:hAnsi="Book Antiqua" w:cs="Book Antiqua"/>
          <w:sz w:val="24"/>
          <w:szCs w:val="24"/>
        </w:rPr>
        <w:t xml:space="preserve">persona Coordinadora o Coordinador Judicial tramita el 25% </w:t>
      </w:r>
      <w:r w:rsidR="007C6315">
        <w:rPr>
          <w:rFonts w:ascii="Book Antiqua" w:hAnsi="Book Antiqua" w:cs="Book Antiqua"/>
          <w:sz w:val="24"/>
          <w:szCs w:val="24"/>
        </w:rPr>
        <w:t xml:space="preserve">de la entrada, </w:t>
      </w:r>
      <w:r w:rsidR="00A02168">
        <w:rPr>
          <w:rFonts w:ascii="Book Antiqua" w:hAnsi="Book Antiqua" w:cs="Book Antiqua"/>
          <w:sz w:val="24"/>
          <w:szCs w:val="24"/>
        </w:rPr>
        <w:t xml:space="preserve">se tiene un rol para </w:t>
      </w:r>
      <w:r w:rsidR="00531D2A">
        <w:rPr>
          <w:rFonts w:ascii="Book Antiqua" w:hAnsi="Book Antiqua" w:cs="Book Antiqua"/>
          <w:sz w:val="24"/>
          <w:szCs w:val="24"/>
        </w:rPr>
        <w:t xml:space="preserve">la atención de las personas usuarias y el teléfono </w:t>
      </w:r>
      <w:r w:rsidR="00A02168">
        <w:rPr>
          <w:rFonts w:ascii="Book Antiqua" w:hAnsi="Book Antiqua" w:cs="Book Antiqua"/>
          <w:sz w:val="24"/>
          <w:szCs w:val="24"/>
        </w:rPr>
        <w:t>en el que participa el Coordinador o Coordinadora Judicial y las personas T</w:t>
      </w:r>
      <w:r w:rsidR="00531D2A">
        <w:rPr>
          <w:rFonts w:ascii="Book Antiqua" w:hAnsi="Book Antiqua" w:cs="Book Antiqua"/>
          <w:sz w:val="24"/>
          <w:szCs w:val="24"/>
        </w:rPr>
        <w:t xml:space="preserve">écnicas </w:t>
      </w:r>
      <w:r w:rsidR="00A02168">
        <w:rPr>
          <w:rFonts w:ascii="Book Antiqua" w:hAnsi="Book Antiqua" w:cs="Book Antiqua"/>
          <w:sz w:val="24"/>
          <w:szCs w:val="24"/>
        </w:rPr>
        <w:t>J</w:t>
      </w:r>
      <w:r w:rsidR="00531D2A">
        <w:rPr>
          <w:rFonts w:ascii="Book Antiqua" w:hAnsi="Book Antiqua" w:cs="Book Antiqua"/>
          <w:sz w:val="24"/>
          <w:szCs w:val="24"/>
        </w:rPr>
        <w:t>udiciales</w:t>
      </w:r>
      <w:r w:rsidR="007C6315">
        <w:rPr>
          <w:rFonts w:ascii="Book Antiqua" w:hAnsi="Book Antiqua" w:cs="Book Antiqua"/>
          <w:sz w:val="24"/>
          <w:szCs w:val="24"/>
        </w:rPr>
        <w:t>,</w:t>
      </w:r>
      <w:r w:rsidR="00531D2A">
        <w:rPr>
          <w:rFonts w:ascii="Book Antiqua" w:hAnsi="Book Antiqua" w:cs="Book Antiqua"/>
          <w:sz w:val="24"/>
          <w:szCs w:val="24"/>
        </w:rPr>
        <w:t xml:space="preserve"> un día a la semana cada una</w:t>
      </w:r>
      <w:r w:rsidR="00F16810">
        <w:rPr>
          <w:rFonts w:ascii="Book Antiqua" w:hAnsi="Book Antiqua" w:cs="Book Antiqua"/>
          <w:sz w:val="24"/>
          <w:szCs w:val="24"/>
        </w:rPr>
        <w:t>.</w:t>
      </w:r>
    </w:p>
    <w:p w14:paraId="27FF0D6D" w14:textId="77777777" w:rsidR="00D550F9" w:rsidRDefault="00D550F9" w:rsidP="0032748B">
      <w:pPr>
        <w:pStyle w:val="Descripcin"/>
        <w:spacing w:after="0"/>
        <w:jc w:val="center"/>
        <w:rPr>
          <w:rFonts w:ascii="Book Antiqua" w:hAnsi="Book Antiqua" w:cs="Book Antiqua"/>
          <w:i w:val="0"/>
          <w:iCs w:val="0"/>
          <w:color w:val="auto"/>
          <w:sz w:val="22"/>
          <w:szCs w:val="22"/>
        </w:rPr>
      </w:pPr>
      <w:bookmarkStart w:id="4" w:name="_Hlk52719046"/>
    </w:p>
    <w:p w14:paraId="3163A4AA" w14:textId="070D6597" w:rsidR="007C6315" w:rsidRDefault="000C69BA" w:rsidP="0032748B">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3A502F">
        <w:rPr>
          <w:rFonts w:ascii="Book Antiqua" w:hAnsi="Book Antiqua" w:cs="Book Antiqua"/>
          <w:i w:val="0"/>
          <w:iCs w:val="0"/>
          <w:color w:val="auto"/>
          <w:sz w:val="22"/>
          <w:szCs w:val="22"/>
        </w:rPr>
        <w:t xml:space="preserve">Juzgado Contravencional de </w:t>
      </w:r>
    </w:p>
    <w:p w14:paraId="342C4E03" w14:textId="2911F7FE" w:rsidR="00931DF8" w:rsidRDefault="00367C55" w:rsidP="0032748B">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Monte Verde</w:t>
      </w:r>
      <w:r w:rsidR="000C69BA" w:rsidRPr="00766193">
        <w:rPr>
          <w:rFonts w:ascii="Book Antiqua" w:hAnsi="Book Antiqua" w:cs="Book Antiqua"/>
          <w:i w:val="0"/>
          <w:iCs w:val="0"/>
          <w:color w:val="auto"/>
          <w:sz w:val="22"/>
          <w:szCs w:val="22"/>
        </w:rPr>
        <w:t>.</w:t>
      </w:r>
    </w:p>
    <w:tbl>
      <w:tblPr>
        <w:tblW w:w="5000" w:type="pct"/>
        <w:tblCellMar>
          <w:left w:w="70" w:type="dxa"/>
          <w:right w:w="70" w:type="dxa"/>
        </w:tblCellMar>
        <w:tblLook w:val="04A0" w:firstRow="1" w:lastRow="0" w:firstColumn="1" w:lastColumn="0" w:noHBand="0" w:noVBand="1"/>
      </w:tblPr>
      <w:tblGrid>
        <w:gridCol w:w="3099"/>
        <w:gridCol w:w="2652"/>
        <w:gridCol w:w="3077"/>
      </w:tblGrid>
      <w:tr w:rsidR="007C6315" w:rsidRPr="007C6315" w14:paraId="6150A3A8" w14:textId="77777777" w:rsidTr="007C6315">
        <w:trPr>
          <w:trHeight w:val="313"/>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72A28EE4" w14:textId="77777777" w:rsidR="007C6315" w:rsidRPr="007C6315" w:rsidRDefault="007C6315" w:rsidP="007C6315">
            <w:pPr>
              <w:spacing w:after="0" w:line="240" w:lineRule="auto"/>
              <w:jc w:val="center"/>
              <w:rPr>
                <w:rFonts w:ascii="Calibri" w:eastAsia="Times New Roman" w:hAnsi="Calibri" w:cs="Calibri"/>
                <w:b/>
                <w:bCs/>
                <w:color w:val="000000"/>
                <w:sz w:val="24"/>
                <w:szCs w:val="24"/>
                <w:lang w:eastAsia="es-CR"/>
              </w:rPr>
            </w:pPr>
            <w:r w:rsidRPr="007C6315">
              <w:rPr>
                <w:rFonts w:ascii="Calibri" w:eastAsia="Times New Roman" w:hAnsi="Calibri" w:cs="Calibri"/>
                <w:b/>
                <w:bCs/>
                <w:color w:val="000000"/>
                <w:sz w:val="24"/>
                <w:szCs w:val="24"/>
                <w:lang w:eastAsia="es-CR"/>
              </w:rPr>
              <w:t>Juzgado Contravencional de Monte Verde</w:t>
            </w:r>
          </w:p>
        </w:tc>
      </w:tr>
      <w:tr w:rsidR="007C6315" w:rsidRPr="007C6315" w14:paraId="2E92DB50" w14:textId="77777777" w:rsidTr="00D550F9">
        <w:trPr>
          <w:trHeight w:val="310"/>
        </w:trPr>
        <w:tc>
          <w:tcPr>
            <w:tcW w:w="1755"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DA35459" w14:textId="77777777" w:rsidR="007C6315" w:rsidRPr="007C6315" w:rsidRDefault="007C6315" w:rsidP="007C6315">
            <w:pPr>
              <w:spacing w:after="0" w:line="240" w:lineRule="auto"/>
              <w:jc w:val="center"/>
              <w:rPr>
                <w:rFonts w:ascii="Book Antiqua" w:eastAsia="Times New Roman" w:hAnsi="Book Antiqua" w:cs="Calibri"/>
                <w:b/>
                <w:bCs/>
                <w:color w:val="000000"/>
                <w:lang w:eastAsia="es-CR"/>
              </w:rPr>
            </w:pPr>
            <w:r w:rsidRPr="007C6315">
              <w:rPr>
                <w:rFonts w:ascii="Book Antiqua" w:eastAsia="Times New Roman" w:hAnsi="Book Antiqua" w:cs="Calibri"/>
                <w:b/>
                <w:bCs/>
                <w:color w:val="000000"/>
                <w:lang w:eastAsia="es-CR"/>
              </w:rPr>
              <w:t xml:space="preserve">Ubicaciones </w:t>
            </w:r>
          </w:p>
        </w:tc>
        <w:tc>
          <w:tcPr>
            <w:tcW w:w="3245"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DE7BEE3" w14:textId="77777777" w:rsidR="007C6315" w:rsidRPr="007C6315" w:rsidRDefault="007C6315" w:rsidP="007C6315">
            <w:pPr>
              <w:spacing w:after="0" w:line="240" w:lineRule="auto"/>
              <w:jc w:val="center"/>
              <w:rPr>
                <w:rFonts w:ascii="Book Antiqua" w:eastAsia="Times New Roman" w:hAnsi="Book Antiqua" w:cs="Calibri"/>
                <w:b/>
                <w:bCs/>
                <w:color w:val="000000"/>
                <w:lang w:eastAsia="es-CR"/>
              </w:rPr>
            </w:pPr>
            <w:r w:rsidRPr="007C6315">
              <w:rPr>
                <w:rFonts w:ascii="Book Antiqua" w:eastAsia="Times New Roman" w:hAnsi="Book Antiqua" w:cs="Calibri"/>
                <w:b/>
                <w:bCs/>
                <w:color w:val="000000"/>
                <w:lang w:eastAsia="es-CR"/>
              </w:rPr>
              <w:t>Reparto</w:t>
            </w:r>
          </w:p>
        </w:tc>
      </w:tr>
      <w:tr w:rsidR="007C6315" w:rsidRPr="007C6315" w14:paraId="2577201A" w14:textId="77777777" w:rsidTr="007C6315">
        <w:trPr>
          <w:trHeight w:val="540"/>
        </w:trPr>
        <w:tc>
          <w:tcPr>
            <w:tcW w:w="1755" w:type="pct"/>
            <w:tcBorders>
              <w:top w:val="nil"/>
              <w:left w:val="double" w:sz="6" w:space="0" w:color="auto"/>
              <w:bottom w:val="double" w:sz="6" w:space="0" w:color="auto"/>
              <w:right w:val="double" w:sz="6" w:space="0" w:color="auto"/>
            </w:tcBorders>
            <w:shd w:val="clear" w:color="000000" w:fill="FFFFFF"/>
            <w:vAlign w:val="center"/>
            <w:hideMark/>
          </w:tcPr>
          <w:p w14:paraId="52F46587"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xml:space="preserve">Jueza o Juez 1 </w:t>
            </w:r>
          </w:p>
        </w:tc>
        <w:tc>
          <w:tcPr>
            <w:tcW w:w="1502"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04E7C13E" w14:textId="77777777" w:rsidR="007C6315" w:rsidRPr="007C6315" w:rsidRDefault="007C6315" w:rsidP="007C6315">
            <w:pPr>
              <w:spacing w:after="0" w:line="240" w:lineRule="auto"/>
              <w:jc w:val="center"/>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xml:space="preserve">Jueza o Juez 1 </w:t>
            </w:r>
            <w:r w:rsidRPr="007C6315">
              <w:rPr>
                <w:rFonts w:ascii="Book Antiqua" w:eastAsia="Times New Roman" w:hAnsi="Book Antiqua" w:cs="Calibri"/>
                <w:color w:val="000000"/>
                <w:lang w:eastAsia="es-CR"/>
              </w:rPr>
              <w:br/>
              <w:t>100% Tránsito</w:t>
            </w:r>
            <w:r w:rsidRPr="007C6315">
              <w:rPr>
                <w:rFonts w:ascii="Book Antiqua" w:eastAsia="Times New Roman" w:hAnsi="Book Antiqua" w:cs="Calibri"/>
                <w:color w:val="000000"/>
                <w:lang w:eastAsia="es-CR"/>
              </w:rPr>
              <w:br/>
              <w:t>100% P.A.</w:t>
            </w:r>
            <w:r w:rsidRPr="007C6315">
              <w:rPr>
                <w:rFonts w:ascii="Book Antiqua" w:eastAsia="Times New Roman" w:hAnsi="Book Antiqua" w:cs="Calibri"/>
                <w:color w:val="000000"/>
                <w:lang w:eastAsia="es-CR"/>
              </w:rPr>
              <w:br/>
              <w:t>100% Contravencional</w:t>
            </w:r>
            <w:r w:rsidRPr="007C6315">
              <w:rPr>
                <w:rFonts w:ascii="Book Antiqua" w:eastAsia="Times New Roman" w:hAnsi="Book Antiqua" w:cs="Calibri"/>
                <w:color w:val="000000"/>
                <w:lang w:eastAsia="es-CR"/>
              </w:rPr>
              <w:br/>
            </w:r>
            <w:r w:rsidRPr="007C6315">
              <w:rPr>
                <w:rFonts w:ascii="Book Antiqua" w:eastAsia="Times New Roman" w:hAnsi="Book Antiqua" w:cs="Calibri"/>
                <w:color w:val="000000"/>
                <w:lang w:eastAsia="es-CR"/>
              </w:rPr>
              <w:lastRenderedPageBreak/>
              <w:t>100% Laboral</w:t>
            </w:r>
            <w:r w:rsidRPr="007C6315">
              <w:rPr>
                <w:rFonts w:ascii="Book Antiqua" w:eastAsia="Times New Roman" w:hAnsi="Book Antiqua" w:cs="Calibri"/>
                <w:color w:val="000000"/>
                <w:lang w:eastAsia="es-CR"/>
              </w:rPr>
              <w:br/>
              <w:t>100% V.D.</w:t>
            </w:r>
          </w:p>
        </w:tc>
        <w:tc>
          <w:tcPr>
            <w:tcW w:w="1743" w:type="pct"/>
            <w:tcBorders>
              <w:top w:val="nil"/>
              <w:left w:val="nil"/>
              <w:bottom w:val="double" w:sz="6" w:space="0" w:color="auto"/>
              <w:right w:val="double" w:sz="6" w:space="0" w:color="auto"/>
            </w:tcBorders>
            <w:shd w:val="clear" w:color="000000" w:fill="FFFFFF"/>
            <w:vAlign w:val="center"/>
            <w:hideMark/>
          </w:tcPr>
          <w:p w14:paraId="49ED08CB"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lastRenderedPageBreak/>
              <w:t xml:space="preserve">Técnica o Técnico Judicial 1 </w:t>
            </w:r>
          </w:p>
        </w:tc>
      </w:tr>
      <w:tr w:rsidR="007C6315" w:rsidRPr="007C6315" w14:paraId="0EA071BE" w14:textId="77777777" w:rsidTr="007C6315">
        <w:trPr>
          <w:trHeight w:val="1035"/>
        </w:trPr>
        <w:tc>
          <w:tcPr>
            <w:tcW w:w="1755" w:type="pct"/>
            <w:tcBorders>
              <w:top w:val="nil"/>
              <w:left w:val="double" w:sz="6" w:space="0" w:color="auto"/>
              <w:bottom w:val="double" w:sz="6" w:space="0" w:color="auto"/>
              <w:right w:val="double" w:sz="6" w:space="0" w:color="auto"/>
            </w:tcBorders>
            <w:shd w:val="clear" w:color="000000" w:fill="FFFFFF"/>
            <w:vAlign w:val="center"/>
            <w:hideMark/>
          </w:tcPr>
          <w:p w14:paraId="66173C71"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xml:space="preserve">Técnica o Técnico Judicial 1 </w:t>
            </w:r>
          </w:p>
        </w:tc>
        <w:tc>
          <w:tcPr>
            <w:tcW w:w="1502" w:type="pct"/>
            <w:vMerge/>
            <w:tcBorders>
              <w:top w:val="nil"/>
              <w:left w:val="double" w:sz="6" w:space="0" w:color="auto"/>
              <w:bottom w:val="double" w:sz="6" w:space="0" w:color="000000"/>
              <w:right w:val="double" w:sz="6" w:space="0" w:color="auto"/>
            </w:tcBorders>
            <w:vAlign w:val="center"/>
            <w:hideMark/>
          </w:tcPr>
          <w:p w14:paraId="2476A154" w14:textId="77777777" w:rsidR="007C6315" w:rsidRPr="007C6315" w:rsidRDefault="007C6315" w:rsidP="007C6315">
            <w:pPr>
              <w:spacing w:after="0" w:line="240" w:lineRule="auto"/>
              <w:rPr>
                <w:rFonts w:ascii="Book Antiqua" w:eastAsia="Times New Roman" w:hAnsi="Book Antiqua" w:cs="Calibri"/>
                <w:color w:val="000000"/>
                <w:lang w:eastAsia="es-CR"/>
              </w:rPr>
            </w:pPr>
          </w:p>
        </w:tc>
        <w:tc>
          <w:tcPr>
            <w:tcW w:w="1743" w:type="pct"/>
            <w:tcBorders>
              <w:top w:val="nil"/>
              <w:left w:val="nil"/>
              <w:bottom w:val="double" w:sz="6" w:space="0" w:color="auto"/>
              <w:right w:val="double" w:sz="6" w:space="0" w:color="auto"/>
            </w:tcBorders>
            <w:shd w:val="clear" w:color="000000" w:fill="FFFFFF"/>
            <w:vAlign w:val="center"/>
            <w:hideMark/>
          </w:tcPr>
          <w:p w14:paraId="7617EB07"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Técnica o Técnico Judicial 2</w:t>
            </w:r>
          </w:p>
        </w:tc>
      </w:tr>
      <w:tr w:rsidR="007C6315" w:rsidRPr="007C6315" w14:paraId="7195BC5A" w14:textId="77777777" w:rsidTr="007C6315">
        <w:trPr>
          <w:trHeight w:val="690"/>
        </w:trPr>
        <w:tc>
          <w:tcPr>
            <w:tcW w:w="1755" w:type="pct"/>
            <w:tcBorders>
              <w:top w:val="nil"/>
              <w:left w:val="double" w:sz="6" w:space="0" w:color="auto"/>
              <w:bottom w:val="double" w:sz="6" w:space="0" w:color="auto"/>
              <w:right w:val="double" w:sz="6" w:space="0" w:color="auto"/>
            </w:tcBorders>
            <w:shd w:val="clear" w:color="000000" w:fill="FFFFFF"/>
            <w:vAlign w:val="center"/>
            <w:hideMark/>
          </w:tcPr>
          <w:p w14:paraId="3C3845CA"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lastRenderedPageBreak/>
              <w:t>Técnica o Técnico Judicial 2</w:t>
            </w:r>
          </w:p>
        </w:tc>
        <w:tc>
          <w:tcPr>
            <w:tcW w:w="1502" w:type="pct"/>
            <w:vMerge/>
            <w:tcBorders>
              <w:top w:val="nil"/>
              <w:left w:val="double" w:sz="6" w:space="0" w:color="auto"/>
              <w:bottom w:val="double" w:sz="6" w:space="0" w:color="000000"/>
              <w:right w:val="double" w:sz="6" w:space="0" w:color="auto"/>
            </w:tcBorders>
            <w:vAlign w:val="center"/>
            <w:hideMark/>
          </w:tcPr>
          <w:p w14:paraId="55DA1FF6" w14:textId="77777777" w:rsidR="007C6315" w:rsidRPr="007C6315" w:rsidRDefault="007C6315" w:rsidP="007C6315">
            <w:pPr>
              <w:spacing w:after="0" w:line="240" w:lineRule="auto"/>
              <w:rPr>
                <w:rFonts w:ascii="Book Antiqua" w:eastAsia="Times New Roman" w:hAnsi="Book Antiqua" w:cs="Calibri"/>
                <w:color w:val="000000"/>
                <w:lang w:eastAsia="es-CR"/>
              </w:rPr>
            </w:pPr>
          </w:p>
        </w:tc>
        <w:tc>
          <w:tcPr>
            <w:tcW w:w="1743" w:type="pct"/>
            <w:tcBorders>
              <w:top w:val="nil"/>
              <w:left w:val="nil"/>
              <w:bottom w:val="double" w:sz="6" w:space="0" w:color="auto"/>
              <w:right w:val="double" w:sz="6" w:space="0" w:color="auto"/>
            </w:tcBorders>
            <w:shd w:val="clear" w:color="000000" w:fill="FFFFFF"/>
            <w:vAlign w:val="center"/>
            <w:hideMark/>
          </w:tcPr>
          <w:p w14:paraId="2C090872"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xml:space="preserve">Coordinador o Coordinadora Judicial </w:t>
            </w:r>
          </w:p>
        </w:tc>
      </w:tr>
      <w:tr w:rsidR="007C6315" w:rsidRPr="007C6315" w14:paraId="689C962F" w14:textId="77777777" w:rsidTr="00D550F9">
        <w:trPr>
          <w:trHeight w:val="870"/>
        </w:trPr>
        <w:tc>
          <w:tcPr>
            <w:tcW w:w="1755" w:type="pct"/>
            <w:tcBorders>
              <w:top w:val="nil"/>
              <w:left w:val="double" w:sz="6" w:space="0" w:color="auto"/>
              <w:bottom w:val="double" w:sz="6" w:space="0" w:color="auto"/>
              <w:right w:val="double" w:sz="6" w:space="0" w:color="auto"/>
            </w:tcBorders>
            <w:shd w:val="clear" w:color="000000" w:fill="FFFFFF"/>
            <w:vAlign w:val="center"/>
            <w:hideMark/>
          </w:tcPr>
          <w:p w14:paraId="1867B8B7"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Coordinador o Coordinadora Judicial</w:t>
            </w:r>
          </w:p>
        </w:tc>
        <w:tc>
          <w:tcPr>
            <w:tcW w:w="1502" w:type="pct"/>
            <w:vMerge/>
            <w:tcBorders>
              <w:top w:val="nil"/>
              <w:left w:val="double" w:sz="6" w:space="0" w:color="auto"/>
              <w:bottom w:val="double" w:sz="6" w:space="0" w:color="auto"/>
              <w:right w:val="double" w:sz="6" w:space="0" w:color="auto"/>
            </w:tcBorders>
            <w:vAlign w:val="center"/>
            <w:hideMark/>
          </w:tcPr>
          <w:p w14:paraId="5E260D3C" w14:textId="77777777" w:rsidR="007C6315" w:rsidRPr="007C6315" w:rsidRDefault="007C6315" w:rsidP="007C6315">
            <w:pPr>
              <w:spacing w:after="0" w:line="240" w:lineRule="auto"/>
              <w:rPr>
                <w:rFonts w:ascii="Book Antiqua" w:eastAsia="Times New Roman" w:hAnsi="Book Antiqua" w:cs="Calibri"/>
                <w:color w:val="000000"/>
                <w:lang w:eastAsia="es-CR"/>
              </w:rPr>
            </w:pPr>
          </w:p>
        </w:tc>
        <w:tc>
          <w:tcPr>
            <w:tcW w:w="1743" w:type="pct"/>
            <w:tcBorders>
              <w:top w:val="nil"/>
              <w:left w:val="nil"/>
              <w:bottom w:val="double" w:sz="6" w:space="0" w:color="auto"/>
              <w:right w:val="double" w:sz="6" w:space="0" w:color="auto"/>
            </w:tcBorders>
            <w:shd w:val="clear" w:color="auto" w:fill="D9D9D9" w:themeFill="background1" w:themeFillShade="D9"/>
            <w:vAlign w:val="center"/>
            <w:hideMark/>
          </w:tcPr>
          <w:p w14:paraId="74D69EF2" w14:textId="77777777" w:rsidR="007C6315" w:rsidRPr="007C6315" w:rsidRDefault="007C6315" w:rsidP="007C6315">
            <w:pPr>
              <w:spacing w:after="0" w:line="240" w:lineRule="auto"/>
              <w:rPr>
                <w:rFonts w:ascii="Book Antiqua" w:eastAsia="Times New Roman" w:hAnsi="Book Antiqua" w:cs="Calibri"/>
                <w:color w:val="000000"/>
                <w:lang w:eastAsia="es-CR"/>
              </w:rPr>
            </w:pPr>
            <w:r w:rsidRPr="007C6315">
              <w:rPr>
                <w:rFonts w:ascii="Book Antiqua" w:eastAsia="Times New Roman" w:hAnsi="Book Antiqua" w:cs="Calibri"/>
                <w:color w:val="000000"/>
                <w:lang w:eastAsia="es-CR"/>
              </w:rPr>
              <w:t> </w:t>
            </w:r>
          </w:p>
        </w:tc>
      </w:tr>
      <w:tr w:rsidR="007C6315" w:rsidRPr="007C6315" w14:paraId="0FA91D63" w14:textId="77777777" w:rsidTr="00D550F9">
        <w:trPr>
          <w:trHeight w:val="300"/>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5A3A750B" w14:textId="77777777" w:rsidR="007C6315" w:rsidRPr="007C6315" w:rsidRDefault="007C6315" w:rsidP="007C6315">
            <w:pPr>
              <w:spacing w:after="0" w:line="240" w:lineRule="auto"/>
              <w:rPr>
                <w:rFonts w:ascii="Book Antiqua" w:eastAsia="Times New Roman" w:hAnsi="Book Antiqua" w:cs="Calibri"/>
                <w:b/>
                <w:bCs/>
                <w:i/>
                <w:iCs/>
                <w:color w:val="000000"/>
                <w:lang w:eastAsia="es-CR"/>
              </w:rPr>
            </w:pPr>
            <w:r w:rsidRPr="007C6315">
              <w:rPr>
                <w:rFonts w:ascii="Book Antiqua" w:eastAsia="Times New Roman" w:hAnsi="Book Antiqua" w:cs="Calibri"/>
                <w:b/>
                <w:bCs/>
                <w:i/>
                <w:iCs/>
                <w:color w:val="000000"/>
                <w:lang w:eastAsia="es-CR"/>
              </w:rPr>
              <w:t xml:space="preserve">Observaciones: </w:t>
            </w:r>
          </w:p>
        </w:tc>
      </w:tr>
      <w:tr w:rsidR="007C6315" w:rsidRPr="007C6315" w14:paraId="5399CB3D" w14:textId="77777777" w:rsidTr="00D550F9">
        <w:trPr>
          <w:trHeight w:val="560"/>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65D91224" w14:textId="77777777" w:rsidR="007C6315" w:rsidRPr="007C6315" w:rsidRDefault="007C6315" w:rsidP="007C6315">
            <w:pPr>
              <w:spacing w:after="0" w:line="240" w:lineRule="auto"/>
              <w:rPr>
                <w:rFonts w:ascii="Book Antiqua" w:eastAsia="Times New Roman" w:hAnsi="Book Antiqua" w:cs="Calibri"/>
                <w:i/>
                <w:iCs/>
                <w:color w:val="000000"/>
                <w:lang w:eastAsia="es-CR"/>
              </w:rPr>
            </w:pPr>
            <w:r w:rsidRPr="007C6315">
              <w:rPr>
                <w:rFonts w:ascii="Book Antiqua" w:eastAsia="Times New Roman" w:hAnsi="Book Antiqua" w:cs="Calibri"/>
                <w:i/>
                <w:iCs/>
                <w:color w:val="000000"/>
                <w:lang w:eastAsia="es-CR"/>
              </w:rPr>
              <w:t>•La persona Coordinadora Judicial tramita un 25% de la entrada; además, colabora con la manifestación un día a la semana y con el teléfono.</w:t>
            </w:r>
          </w:p>
        </w:tc>
      </w:tr>
    </w:tbl>
    <w:bookmarkEnd w:id="4"/>
    <w:p w14:paraId="7C63C75D" w14:textId="2247AB9B" w:rsidR="008154AC" w:rsidRDefault="00931DF8" w:rsidP="007C6315">
      <w:pPr>
        <w:pStyle w:val="Prrafodelista"/>
        <w:spacing w:line="240" w:lineRule="auto"/>
        <w:ind w:left="0"/>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3A502F">
        <w:rPr>
          <w:rFonts w:ascii="Book Antiqua" w:hAnsi="Book Antiqua" w:cs="Book Antiqua"/>
          <w:i/>
          <w:iCs/>
        </w:rPr>
        <w:t xml:space="preserve">Juzgado Contravencional de </w:t>
      </w:r>
      <w:r w:rsidR="00A02168">
        <w:rPr>
          <w:rFonts w:ascii="Book Antiqua" w:hAnsi="Book Antiqua" w:cs="Book Antiqua"/>
          <w:i/>
          <w:iCs/>
        </w:rPr>
        <w:t>Monte Verdes</w:t>
      </w:r>
      <w:r w:rsidR="000C69BA">
        <w:rPr>
          <w:rFonts w:ascii="Book Antiqua" w:hAnsi="Book Antiqua" w:cs="Book Antiqua"/>
          <w:i/>
          <w:iCs/>
        </w:rPr>
        <w:t>.</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2F59D964"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3EF6EEEB" w:rsidR="00182231" w:rsidRDefault="00C265BB" w:rsidP="0033005D">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En</w:t>
      </w:r>
      <w:r w:rsidR="00930F30" w:rsidRPr="00930F30">
        <w:rPr>
          <w:rFonts w:ascii="Book Antiqua" w:hAnsi="Book Antiqua" w:cs="Book Antiqua"/>
          <w:sz w:val="24"/>
          <w:szCs w:val="24"/>
        </w:rPr>
        <w:t xml:space="preserve"> el informe </w:t>
      </w:r>
      <w:bookmarkStart w:id="5" w:name="_Hlk54936098"/>
      <w:r w:rsidR="00930F30">
        <w:rPr>
          <w:rFonts w:ascii="Book Antiqua" w:hAnsi="Book Antiqua" w:cs="Book Antiqua"/>
          <w:sz w:val="24"/>
          <w:szCs w:val="24"/>
        </w:rPr>
        <w:t>705</w:t>
      </w:r>
      <w:r w:rsidR="00930F30" w:rsidRPr="00930F30">
        <w:rPr>
          <w:rFonts w:ascii="Book Antiqua" w:hAnsi="Book Antiqua" w:cs="Book Antiqua"/>
          <w:sz w:val="24"/>
          <w:szCs w:val="24"/>
        </w:rPr>
        <w:t xml:space="preserve">-PLA-2017 “Informe del proyecto realizado en el Juzgado Contravencional y Menor Cuantía de </w:t>
      </w:r>
      <w:r w:rsidR="00930F30">
        <w:rPr>
          <w:rFonts w:ascii="Book Antiqua" w:hAnsi="Book Antiqua" w:cs="Book Antiqua"/>
          <w:sz w:val="24"/>
          <w:szCs w:val="24"/>
        </w:rPr>
        <w:t>Monte Verde</w:t>
      </w:r>
      <w:r w:rsidR="00930F30" w:rsidRPr="00930F30">
        <w:rPr>
          <w:rFonts w:ascii="Book Antiqua" w:hAnsi="Book Antiqua" w:cs="Book Antiqua"/>
          <w:sz w:val="24"/>
          <w:szCs w:val="24"/>
        </w:rPr>
        <w:t xml:space="preserve"> en el marco de la Reforma al Código de Trabajo”, aprobado en la sesión </w:t>
      </w:r>
      <w:r w:rsidR="00930F30">
        <w:rPr>
          <w:rFonts w:ascii="Book Antiqua" w:hAnsi="Book Antiqua" w:cs="Book Antiqua"/>
          <w:sz w:val="24"/>
          <w:szCs w:val="24"/>
        </w:rPr>
        <w:t>28</w:t>
      </w:r>
      <w:r w:rsidR="00930F30" w:rsidRPr="00930F30">
        <w:rPr>
          <w:rFonts w:ascii="Book Antiqua" w:hAnsi="Book Antiqua" w:cs="Book Antiqua"/>
          <w:sz w:val="24"/>
          <w:szCs w:val="24"/>
        </w:rPr>
        <w:t>-17 celebrada el 2</w:t>
      </w:r>
      <w:r w:rsidR="00930F30">
        <w:rPr>
          <w:rFonts w:ascii="Book Antiqua" w:hAnsi="Book Antiqua" w:cs="Book Antiqua"/>
          <w:sz w:val="24"/>
          <w:szCs w:val="24"/>
        </w:rPr>
        <w:t>3</w:t>
      </w:r>
      <w:r w:rsidR="00930F30" w:rsidRPr="00930F30">
        <w:rPr>
          <w:rFonts w:ascii="Book Antiqua" w:hAnsi="Book Antiqua" w:cs="Book Antiqua"/>
          <w:sz w:val="24"/>
          <w:szCs w:val="24"/>
        </w:rPr>
        <w:t xml:space="preserve"> </w:t>
      </w:r>
      <w:r w:rsidR="00930F30">
        <w:rPr>
          <w:rFonts w:ascii="Book Antiqua" w:hAnsi="Book Antiqua" w:cs="Book Antiqua"/>
          <w:sz w:val="24"/>
          <w:szCs w:val="24"/>
        </w:rPr>
        <w:t>de marzo</w:t>
      </w:r>
      <w:r w:rsidR="00930F30" w:rsidRPr="00930F30">
        <w:rPr>
          <w:rFonts w:ascii="Book Antiqua" w:hAnsi="Book Antiqua" w:cs="Book Antiqua"/>
          <w:sz w:val="24"/>
          <w:szCs w:val="24"/>
        </w:rPr>
        <w:t xml:space="preserve"> de 2017, artículo L</w:t>
      </w:r>
      <w:r w:rsidR="00930F30">
        <w:rPr>
          <w:rFonts w:ascii="Book Antiqua" w:hAnsi="Book Antiqua" w:cs="Book Antiqua"/>
          <w:sz w:val="24"/>
          <w:szCs w:val="24"/>
        </w:rPr>
        <w:t>V</w:t>
      </w:r>
      <w:bookmarkEnd w:id="5"/>
      <w:r w:rsidR="00930F30" w:rsidRPr="00930F30">
        <w:rPr>
          <w:rFonts w:ascii="Book Antiqua" w:hAnsi="Book Antiqua" w:cs="Book Antiqua"/>
          <w:sz w:val="24"/>
          <w:szCs w:val="24"/>
        </w:rPr>
        <w:t xml:space="preserve">; </w:t>
      </w:r>
      <w:r>
        <w:rPr>
          <w:rFonts w:ascii="Book Antiqua" w:hAnsi="Book Antiqua" w:cs="Book Antiqua"/>
          <w:sz w:val="24"/>
          <w:szCs w:val="24"/>
        </w:rPr>
        <w:t xml:space="preserve">se estableció </w:t>
      </w:r>
      <w:r w:rsidR="00930F30" w:rsidRPr="00930F30">
        <w:rPr>
          <w:rFonts w:ascii="Book Antiqua" w:hAnsi="Book Antiqua" w:cs="Book Antiqua"/>
          <w:sz w:val="24"/>
          <w:szCs w:val="24"/>
        </w:rPr>
        <w:t xml:space="preserve">que la persona Coordinadora Judicial </w:t>
      </w:r>
      <w:r>
        <w:rPr>
          <w:rFonts w:ascii="Book Antiqua" w:hAnsi="Book Antiqua" w:cs="Book Antiqua"/>
          <w:sz w:val="24"/>
          <w:szCs w:val="24"/>
        </w:rPr>
        <w:t>tramite</w:t>
      </w:r>
      <w:r w:rsidR="00930F30">
        <w:rPr>
          <w:rFonts w:ascii="Book Antiqua" w:hAnsi="Book Antiqua" w:cs="Book Antiqua"/>
          <w:sz w:val="24"/>
          <w:szCs w:val="24"/>
        </w:rPr>
        <w:t xml:space="preserve"> un 50% de la </w:t>
      </w:r>
      <w:r w:rsidR="00E80ADF" w:rsidRPr="00E80ADF">
        <w:rPr>
          <w:rFonts w:ascii="Book Antiqua" w:hAnsi="Book Antiqua" w:cs="Book Antiqua"/>
          <w:sz w:val="24"/>
          <w:szCs w:val="24"/>
        </w:rPr>
        <w:t>cuota diaria establecida al personal técnico judicial</w:t>
      </w:r>
      <w:r w:rsidR="00930F30" w:rsidRPr="00930F30">
        <w:rPr>
          <w:rFonts w:ascii="Book Antiqua" w:hAnsi="Book Antiqua" w:cs="Book Antiqua"/>
          <w:sz w:val="24"/>
          <w:szCs w:val="24"/>
        </w:rPr>
        <w:t xml:space="preserve">, </w:t>
      </w:r>
      <w:r>
        <w:rPr>
          <w:rFonts w:ascii="Book Antiqua" w:hAnsi="Book Antiqua" w:cs="Book Antiqua"/>
          <w:sz w:val="24"/>
          <w:szCs w:val="24"/>
        </w:rPr>
        <w:t xml:space="preserve">por lo que se cumple lo indicado, </w:t>
      </w:r>
      <w:r w:rsidR="00930F30" w:rsidRPr="00930F30">
        <w:rPr>
          <w:rFonts w:ascii="Book Antiqua" w:hAnsi="Book Antiqua" w:cs="Book Antiqua"/>
          <w:sz w:val="24"/>
          <w:szCs w:val="24"/>
        </w:rPr>
        <w:t>la estructura teórica se muestra a continuación</w:t>
      </w:r>
      <w:r w:rsidR="009E46BD" w:rsidRPr="0033005D">
        <w:rPr>
          <w:rFonts w:ascii="Book Antiqua" w:hAnsi="Book Antiqua" w:cs="Book Antiqua"/>
          <w:sz w:val="24"/>
          <w:szCs w:val="24"/>
        </w:rPr>
        <w:t>.</w:t>
      </w:r>
    </w:p>
    <w:p w14:paraId="3A5C089C" w14:textId="77C32834" w:rsidR="00E80ADF" w:rsidRDefault="00E80ADF" w:rsidP="0033005D">
      <w:pPr>
        <w:pStyle w:val="Prrafodelista"/>
        <w:spacing w:line="240" w:lineRule="auto"/>
        <w:ind w:left="0"/>
        <w:jc w:val="both"/>
        <w:rPr>
          <w:rFonts w:ascii="Book Antiqua" w:hAnsi="Book Antiqua" w:cs="Book Antiqua"/>
          <w:sz w:val="24"/>
          <w:szCs w:val="24"/>
        </w:rPr>
      </w:pPr>
    </w:p>
    <w:p w14:paraId="475F5951" w14:textId="1BFCFDED" w:rsidR="00E80ADF" w:rsidRDefault="00E80ADF" w:rsidP="00E80ADF">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w:t>
      </w:r>
      <w:r>
        <w:rPr>
          <w:rFonts w:ascii="Book Antiqua" w:hAnsi="Book Antiqua" w:cs="Book Antiqua"/>
          <w:i w:val="0"/>
          <w:iCs w:val="0"/>
          <w:color w:val="auto"/>
          <w:sz w:val="22"/>
          <w:szCs w:val="22"/>
        </w:rPr>
        <w:t xml:space="preserve">teórica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de </w:t>
      </w:r>
    </w:p>
    <w:p w14:paraId="2FF2654C" w14:textId="5A8EF47B" w:rsidR="00E80ADF" w:rsidRDefault="00E80ADF" w:rsidP="00E80ADF">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Monte Verde con base en lo indicado en el informe 705-PLA-2017</w:t>
      </w:r>
    </w:p>
    <w:tbl>
      <w:tblPr>
        <w:tblW w:w="5000" w:type="pct"/>
        <w:tblCellMar>
          <w:left w:w="70" w:type="dxa"/>
          <w:right w:w="70" w:type="dxa"/>
        </w:tblCellMar>
        <w:tblLook w:val="04A0" w:firstRow="1" w:lastRow="0" w:firstColumn="1" w:lastColumn="0" w:noHBand="0" w:noVBand="1"/>
      </w:tblPr>
      <w:tblGrid>
        <w:gridCol w:w="3327"/>
        <w:gridCol w:w="2627"/>
        <w:gridCol w:w="2874"/>
      </w:tblGrid>
      <w:tr w:rsidR="005535EB" w:rsidRPr="005535EB" w14:paraId="6BF27449" w14:textId="77777777" w:rsidTr="005535EB">
        <w:trPr>
          <w:trHeight w:val="313"/>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36E435D8" w14:textId="77777777" w:rsidR="005535EB" w:rsidRPr="005535EB" w:rsidRDefault="005535EB" w:rsidP="005535EB">
            <w:pPr>
              <w:spacing w:after="0" w:line="240" w:lineRule="auto"/>
              <w:jc w:val="center"/>
              <w:rPr>
                <w:rFonts w:ascii="Calibri" w:eastAsia="Times New Roman" w:hAnsi="Calibri" w:cs="Calibri"/>
                <w:b/>
                <w:bCs/>
                <w:color w:val="000000"/>
                <w:sz w:val="24"/>
                <w:szCs w:val="24"/>
                <w:lang w:eastAsia="es-CR"/>
              </w:rPr>
            </w:pPr>
            <w:r w:rsidRPr="005535EB">
              <w:rPr>
                <w:rFonts w:ascii="Calibri" w:eastAsia="Times New Roman" w:hAnsi="Calibri" w:cs="Calibri"/>
                <w:b/>
                <w:bCs/>
                <w:color w:val="000000"/>
                <w:sz w:val="24"/>
                <w:szCs w:val="24"/>
                <w:lang w:eastAsia="es-CR"/>
              </w:rPr>
              <w:t>Juzgado Contravencional de Monteverde</w:t>
            </w:r>
          </w:p>
        </w:tc>
      </w:tr>
      <w:tr w:rsidR="005535EB" w:rsidRPr="005535EB" w14:paraId="33D6346E" w14:textId="77777777" w:rsidTr="00D550F9">
        <w:trPr>
          <w:trHeight w:val="310"/>
        </w:trPr>
        <w:tc>
          <w:tcPr>
            <w:tcW w:w="1884"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F640609" w14:textId="77777777" w:rsidR="005535EB" w:rsidRPr="005535EB" w:rsidRDefault="005535EB" w:rsidP="005535EB">
            <w:pPr>
              <w:spacing w:after="0" w:line="240" w:lineRule="auto"/>
              <w:jc w:val="center"/>
              <w:rPr>
                <w:rFonts w:ascii="Book Antiqua" w:eastAsia="Times New Roman" w:hAnsi="Book Antiqua" w:cs="Calibri"/>
                <w:b/>
                <w:bCs/>
                <w:color w:val="000000"/>
                <w:lang w:eastAsia="es-CR"/>
              </w:rPr>
            </w:pPr>
            <w:r w:rsidRPr="005535EB">
              <w:rPr>
                <w:rFonts w:ascii="Book Antiqua" w:eastAsia="Times New Roman" w:hAnsi="Book Antiqua" w:cs="Calibri"/>
                <w:b/>
                <w:bCs/>
                <w:color w:val="000000"/>
                <w:lang w:eastAsia="es-CR"/>
              </w:rPr>
              <w:t xml:space="preserve">Ubicaciones </w:t>
            </w:r>
          </w:p>
        </w:tc>
        <w:tc>
          <w:tcPr>
            <w:tcW w:w="3116"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B48684D" w14:textId="77777777" w:rsidR="005535EB" w:rsidRPr="005535EB" w:rsidRDefault="005535EB" w:rsidP="005535EB">
            <w:pPr>
              <w:spacing w:after="0" w:line="240" w:lineRule="auto"/>
              <w:jc w:val="center"/>
              <w:rPr>
                <w:rFonts w:ascii="Book Antiqua" w:eastAsia="Times New Roman" w:hAnsi="Book Antiqua" w:cs="Calibri"/>
                <w:b/>
                <w:bCs/>
                <w:color w:val="000000"/>
                <w:lang w:eastAsia="es-CR"/>
              </w:rPr>
            </w:pPr>
            <w:r w:rsidRPr="005535EB">
              <w:rPr>
                <w:rFonts w:ascii="Book Antiqua" w:eastAsia="Times New Roman" w:hAnsi="Book Antiqua" w:cs="Calibri"/>
                <w:b/>
                <w:bCs/>
                <w:color w:val="000000"/>
                <w:lang w:eastAsia="es-CR"/>
              </w:rPr>
              <w:t>Reparto</w:t>
            </w:r>
          </w:p>
        </w:tc>
      </w:tr>
      <w:tr w:rsidR="005535EB" w:rsidRPr="005535EB" w14:paraId="7A0F8304" w14:textId="77777777" w:rsidTr="005535EB">
        <w:trPr>
          <w:trHeight w:val="540"/>
        </w:trPr>
        <w:tc>
          <w:tcPr>
            <w:tcW w:w="1884" w:type="pct"/>
            <w:tcBorders>
              <w:top w:val="nil"/>
              <w:left w:val="double" w:sz="6" w:space="0" w:color="auto"/>
              <w:bottom w:val="double" w:sz="6" w:space="0" w:color="auto"/>
              <w:right w:val="double" w:sz="6" w:space="0" w:color="auto"/>
            </w:tcBorders>
            <w:shd w:val="clear" w:color="000000" w:fill="FFFFFF"/>
            <w:vAlign w:val="center"/>
            <w:hideMark/>
          </w:tcPr>
          <w:p w14:paraId="3BA62D5D"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Jueza o Juez 1 </w:t>
            </w:r>
          </w:p>
        </w:tc>
        <w:tc>
          <w:tcPr>
            <w:tcW w:w="148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7127149C" w14:textId="77777777" w:rsidR="005535EB" w:rsidRPr="005535EB" w:rsidRDefault="005535EB" w:rsidP="005535EB">
            <w:pPr>
              <w:spacing w:after="0" w:line="240" w:lineRule="auto"/>
              <w:jc w:val="center"/>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Jueza o Juez 1 </w:t>
            </w:r>
            <w:r w:rsidRPr="005535EB">
              <w:rPr>
                <w:rFonts w:ascii="Book Antiqua" w:eastAsia="Times New Roman" w:hAnsi="Book Antiqua" w:cs="Calibri"/>
                <w:color w:val="000000"/>
                <w:lang w:eastAsia="es-CR"/>
              </w:rPr>
              <w:br/>
              <w:t>100% Tránsito</w:t>
            </w:r>
            <w:r w:rsidRPr="005535EB">
              <w:rPr>
                <w:rFonts w:ascii="Book Antiqua" w:eastAsia="Times New Roman" w:hAnsi="Book Antiqua" w:cs="Calibri"/>
                <w:color w:val="000000"/>
                <w:lang w:eastAsia="es-CR"/>
              </w:rPr>
              <w:br/>
              <w:t>100% P.A.</w:t>
            </w:r>
            <w:r w:rsidRPr="005535EB">
              <w:rPr>
                <w:rFonts w:ascii="Book Antiqua" w:eastAsia="Times New Roman" w:hAnsi="Book Antiqua" w:cs="Calibri"/>
                <w:color w:val="000000"/>
                <w:lang w:eastAsia="es-CR"/>
              </w:rPr>
              <w:br/>
              <w:t>100% Contravencional</w:t>
            </w:r>
            <w:r w:rsidRPr="005535EB">
              <w:rPr>
                <w:rFonts w:ascii="Book Antiqua" w:eastAsia="Times New Roman" w:hAnsi="Book Antiqua" w:cs="Calibri"/>
                <w:color w:val="000000"/>
                <w:lang w:eastAsia="es-CR"/>
              </w:rPr>
              <w:br/>
              <w:t>100% Laboral</w:t>
            </w:r>
            <w:r w:rsidRPr="005535EB">
              <w:rPr>
                <w:rFonts w:ascii="Book Antiqua" w:eastAsia="Times New Roman" w:hAnsi="Book Antiqua" w:cs="Calibri"/>
                <w:color w:val="000000"/>
                <w:lang w:eastAsia="es-CR"/>
              </w:rPr>
              <w:br/>
              <w:t>100% V.D.</w:t>
            </w:r>
          </w:p>
        </w:tc>
        <w:tc>
          <w:tcPr>
            <w:tcW w:w="1628" w:type="pct"/>
            <w:tcBorders>
              <w:top w:val="nil"/>
              <w:left w:val="nil"/>
              <w:bottom w:val="double" w:sz="6" w:space="0" w:color="auto"/>
              <w:right w:val="double" w:sz="6" w:space="0" w:color="auto"/>
            </w:tcBorders>
            <w:shd w:val="clear" w:color="000000" w:fill="FFFFFF"/>
            <w:vAlign w:val="center"/>
            <w:hideMark/>
          </w:tcPr>
          <w:p w14:paraId="034E9DFC"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Técnica o Técnico Judicial 1 </w:t>
            </w:r>
          </w:p>
        </w:tc>
      </w:tr>
      <w:tr w:rsidR="005535EB" w:rsidRPr="005535EB" w14:paraId="4D174AAE" w14:textId="77777777" w:rsidTr="005535EB">
        <w:trPr>
          <w:trHeight w:val="1035"/>
        </w:trPr>
        <w:tc>
          <w:tcPr>
            <w:tcW w:w="1884" w:type="pct"/>
            <w:tcBorders>
              <w:top w:val="nil"/>
              <w:left w:val="double" w:sz="6" w:space="0" w:color="auto"/>
              <w:bottom w:val="double" w:sz="6" w:space="0" w:color="auto"/>
              <w:right w:val="double" w:sz="6" w:space="0" w:color="auto"/>
            </w:tcBorders>
            <w:shd w:val="clear" w:color="000000" w:fill="FFFFFF"/>
            <w:vAlign w:val="center"/>
            <w:hideMark/>
          </w:tcPr>
          <w:p w14:paraId="402232AE"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Técnica o Técnico Judicial 1 </w:t>
            </w:r>
          </w:p>
        </w:tc>
        <w:tc>
          <w:tcPr>
            <w:tcW w:w="1488" w:type="pct"/>
            <w:vMerge/>
            <w:tcBorders>
              <w:top w:val="nil"/>
              <w:left w:val="double" w:sz="6" w:space="0" w:color="auto"/>
              <w:bottom w:val="double" w:sz="6" w:space="0" w:color="000000"/>
              <w:right w:val="double" w:sz="6" w:space="0" w:color="auto"/>
            </w:tcBorders>
            <w:vAlign w:val="center"/>
            <w:hideMark/>
          </w:tcPr>
          <w:p w14:paraId="7AFF2249" w14:textId="77777777" w:rsidR="005535EB" w:rsidRPr="005535EB" w:rsidRDefault="005535EB" w:rsidP="005535EB">
            <w:pPr>
              <w:spacing w:after="0" w:line="240" w:lineRule="auto"/>
              <w:rPr>
                <w:rFonts w:ascii="Book Antiqua" w:eastAsia="Times New Roman" w:hAnsi="Book Antiqua" w:cs="Calibri"/>
                <w:color w:val="000000"/>
                <w:lang w:eastAsia="es-CR"/>
              </w:rPr>
            </w:pPr>
          </w:p>
        </w:tc>
        <w:tc>
          <w:tcPr>
            <w:tcW w:w="1628" w:type="pct"/>
            <w:tcBorders>
              <w:top w:val="nil"/>
              <w:left w:val="nil"/>
              <w:bottom w:val="double" w:sz="6" w:space="0" w:color="auto"/>
              <w:right w:val="double" w:sz="6" w:space="0" w:color="auto"/>
            </w:tcBorders>
            <w:shd w:val="clear" w:color="000000" w:fill="FFFFFF"/>
            <w:vAlign w:val="center"/>
            <w:hideMark/>
          </w:tcPr>
          <w:p w14:paraId="28D34BFF"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Técnica o Técnico Judicial 2</w:t>
            </w:r>
          </w:p>
        </w:tc>
      </w:tr>
      <w:tr w:rsidR="005535EB" w:rsidRPr="005535EB" w14:paraId="65606FAF" w14:textId="77777777" w:rsidTr="005535EB">
        <w:trPr>
          <w:trHeight w:val="690"/>
        </w:trPr>
        <w:tc>
          <w:tcPr>
            <w:tcW w:w="1884" w:type="pct"/>
            <w:tcBorders>
              <w:top w:val="nil"/>
              <w:left w:val="double" w:sz="6" w:space="0" w:color="auto"/>
              <w:bottom w:val="double" w:sz="6" w:space="0" w:color="auto"/>
              <w:right w:val="double" w:sz="6" w:space="0" w:color="auto"/>
            </w:tcBorders>
            <w:shd w:val="clear" w:color="000000" w:fill="FFFFFF"/>
            <w:vAlign w:val="center"/>
            <w:hideMark/>
          </w:tcPr>
          <w:p w14:paraId="1198D546"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Técnica o Técnico Judicial 2</w:t>
            </w:r>
          </w:p>
        </w:tc>
        <w:tc>
          <w:tcPr>
            <w:tcW w:w="1488" w:type="pct"/>
            <w:vMerge/>
            <w:tcBorders>
              <w:top w:val="nil"/>
              <w:left w:val="double" w:sz="6" w:space="0" w:color="auto"/>
              <w:bottom w:val="double" w:sz="6" w:space="0" w:color="000000"/>
              <w:right w:val="double" w:sz="6" w:space="0" w:color="auto"/>
            </w:tcBorders>
            <w:vAlign w:val="center"/>
            <w:hideMark/>
          </w:tcPr>
          <w:p w14:paraId="2F3A8CA9" w14:textId="77777777" w:rsidR="005535EB" w:rsidRPr="005535EB" w:rsidRDefault="005535EB" w:rsidP="005535EB">
            <w:pPr>
              <w:spacing w:after="0" w:line="240" w:lineRule="auto"/>
              <w:rPr>
                <w:rFonts w:ascii="Book Antiqua" w:eastAsia="Times New Roman" w:hAnsi="Book Antiqua" w:cs="Calibri"/>
                <w:color w:val="000000"/>
                <w:lang w:eastAsia="es-CR"/>
              </w:rPr>
            </w:pPr>
          </w:p>
        </w:tc>
        <w:tc>
          <w:tcPr>
            <w:tcW w:w="1628" w:type="pct"/>
            <w:tcBorders>
              <w:top w:val="nil"/>
              <w:left w:val="nil"/>
              <w:bottom w:val="double" w:sz="6" w:space="0" w:color="auto"/>
              <w:right w:val="double" w:sz="6" w:space="0" w:color="auto"/>
            </w:tcBorders>
            <w:shd w:val="clear" w:color="000000" w:fill="FFFFFF"/>
            <w:vAlign w:val="center"/>
            <w:hideMark/>
          </w:tcPr>
          <w:p w14:paraId="74330C01"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xml:space="preserve">Coordinador o Coordinadora Judicial </w:t>
            </w:r>
          </w:p>
        </w:tc>
      </w:tr>
      <w:tr w:rsidR="005535EB" w:rsidRPr="005535EB" w14:paraId="683F8D4A" w14:textId="77777777" w:rsidTr="00D550F9">
        <w:trPr>
          <w:trHeight w:val="870"/>
        </w:trPr>
        <w:tc>
          <w:tcPr>
            <w:tcW w:w="1884" w:type="pct"/>
            <w:tcBorders>
              <w:top w:val="nil"/>
              <w:left w:val="double" w:sz="6" w:space="0" w:color="auto"/>
              <w:bottom w:val="double" w:sz="6" w:space="0" w:color="auto"/>
              <w:right w:val="double" w:sz="6" w:space="0" w:color="auto"/>
            </w:tcBorders>
            <w:shd w:val="clear" w:color="000000" w:fill="FFFFFF"/>
            <w:vAlign w:val="center"/>
            <w:hideMark/>
          </w:tcPr>
          <w:p w14:paraId="3FA96703" w14:textId="77777777" w:rsidR="005535EB" w:rsidRP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Coordinador o Coordinadora Judicial</w:t>
            </w:r>
          </w:p>
        </w:tc>
        <w:tc>
          <w:tcPr>
            <w:tcW w:w="1488" w:type="pct"/>
            <w:vMerge/>
            <w:tcBorders>
              <w:top w:val="nil"/>
              <w:left w:val="double" w:sz="6" w:space="0" w:color="auto"/>
              <w:bottom w:val="double" w:sz="6" w:space="0" w:color="auto"/>
              <w:right w:val="double" w:sz="6" w:space="0" w:color="auto"/>
            </w:tcBorders>
            <w:vAlign w:val="center"/>
            <w:hideMark/>
          </w:tcPr>
          <w:p w14:paraId="60E1C125" w14:textId="77777777" w:rsidR="005535EB" w:rsidRPr="005535EB" w:rsidRDefault="005535EB" w:rsidP="005535EB">
            <w:pPr>
              <w:spacing w:after="0" w:line="240" w:lineRule="auto"/>
              <w:rPr>
                <w:rFonts w:ascii="Book Antiqua" w:eastAsia="Times New Roman" w:hAnsi="Book Antiqua" w:cs="Calibri"/>
                <w:color w:val="000000"/>
                <w:lang w:eastAsia="es-CR"/>
              </w:rPr>
            </w:pPr>
          </w:p>
        </w:tc>
        <w:tc>
          <w:tcPr>
            <w:tcW w:w="1628" w:type="pct"/>
            <w:tcBorders>
              <w:top w:val="nil"/>
              <w:left w:val="nil"/>
              <w:bottom w:val="double" w:sz="6" w:space="0" w:color="auto"/>
              <w:right w:val="double" w:sz="6" w:space="0" w:color="auto"/>
            </w:tcBorders>
            <w:shd w:val="clear" w:color="auto" w:fill="D9D9D9" w:themeFill="background1" w:themeFillShade="D9"/>
            <w:vAlign w:val="center"/>
            <w:hideMark/>
          </w:tcPr>
          <w:p w14:paraId="4D418350" w14:textId="77777777" w:rsidR="005535EB" w:rsidRDefault="005535EB" w:rsidP="005535EB">
            <w:pPr>
              <w:spacing w:after="0" w:line="240" w:lineRule="auto"/>
              <w:rPr>
                <w:rFonts w:ascii="Book Antiqua" w:eastAsia="Times New Roman" w:hAnsi="Book Antiqua" w:cs="Calibri"/>
                <w:color w:val="000000"/>
                <w:lang w:eastAsia="es-CR"/>
              </w:rPr>
            </w:pPr>
            <w:r w:rsidRPr="005535EB">
              <w:rPr>
                <w:rFonts w:ascii="Book Antiqua" w:eastAsia="Times New Roman" w:hAnsi="Book Antiqua" w:cs="Calibri"/>
                <w:color w:val="000000"/>
                <w:lang w:eastAsia="es-CR"/>
              </w:rPr>
              <w:t> </w:t>
            </w:r>
          </w:p>
          <w:p w14:paraId="6750BAE1" w14:textId="77777777" w:rsidR="00D550F9" w:rsidRDefault="00D550F9" w:rsidP="005535EB">
            <w:pPr>
              <w:spacing w:after="0" w:line="240" w:lineRule="auto"/>
              <w:rPr>
                <w:rFonts w:ascii="Book Antiqua" w:eastAsia="Times New Roman" w:hAnsi="Book Antiqua" w:cs="Calibri"/>
                <w:color w:val="000000"/>
                <w:lang w:eastAsia="es-CR"/>
              </w:rPr>
            </w:pPr>
          </w:p>
          <w:p w14:paraId="65BD0E9A" w14:textId="77777777" w:rsidR="00D550F9" w:rsidRDefault="00D550F9" w:rsidP="005535EB">
            <w:pPr>
              <w:spacing w:after="0" w:line="240" w:lineRule="auto"/>
              <w:rPr>
                <w:rFonts w:ascii="Book Antiqua" w:eastAsia="Times New Roman" w:hAnsi="Book Antiqua" w:cs="Calibri"/>
                <w:color w:val="000000"/>
                <w:lang w:eastAsia="es-CR"/>
              </w:rPr>
            </w:pPr>
          </w:p>
          <w:p w14:paraId="385C0BF2" w14:textId="77777777" w:rsidR="00D550F9" w:rsidRDefault="00D550F9" w:rsidP="005535EB">
            <w:pPr>
              <w:spacing w:after="0" w:line="240" w:lineRule="auto"/>
              <w:rPr>
                <w:rFonts w:ascii="Book Antiqua" w:eastAsia="Times New Roman" w:hAnsi="Book Antiqua" w:cs="Calibri"/>
                <w:color w:val="000000"/>
                <w:lang w:eastAsia="es-CR"/>
              </w:rPr>
            </w:pPr>
          </w:p>
          <w:p w14:paraId="2C041435" w14:textId="77777777" w:rsidR="00D550F9" w:rsidRDefault="00D550F9" w:rsidP="005535EB">
            <w:pPr>
              <w:spacing w:after="0" w:line="240" w:lineRule="auto"/>
              <w:rPr>
                <w:rFonts w:ascii="Book Antiqua" w:eastAsia="Times New Roman" w:hAnsi="Book Antiqua" w:cs="Calibri"/>
                <w:color w:val="000000"/>
                <w:lang w:eastAsia="es-CR"/>
              </w:rPr>
            </w:pPr>
          </w:p>
          <w:p w14:paraId="013FD0DE" w14:textId="77777777" w:rsidR="00D550F9" w:rsidRDefault="00D550F9" w:rsidP="005535EB">
            <w:pPr>
              <w:spacing w:after="0" w:line="240" w:lineRule="auto"/>
              <w:rPr>
                <w:rFonts w:ascii="Book Antiqua" w:eastAsia="Times New Roman" w:hAnsi="Book Antiqua" w:cs="Calibri"/>
                <w:color w:val="000000"/>
                <w:lang w:eastAsia="es-CR"/>
              </w:rPr>
            </w:pPr>
          </w:p>
          <w:p w14:paraId="4FBB873A" w14:textId="3387F146" w:rsidR="00D550F9" w:rsidRPr="005535EB" w:rsidRDefault="00D550F9" w:rsidP="005535EB">
            <w:pPr>
              <w:spacing w:after="0" w:line="240" w:lineRule="auto"/>
              <w:rPr>
                <w:rFonts w:ascii="Book Antiqua" w:eastAsia="Times New Roman" w:hAnsi="Book Antiqua" w:cs="Calibri"/>
                <w:color w:val="000000"/>
                <w:lang w:eastAsia="es-CR"/>
              </w:rPr>
            </w:pPr>
          </w:p>
        </w:tc>
      </w:tr>
      <w:tr w:rsidR="005535EB" w:rsidRPr="005535EB" w14:paraId="7DA3B463" w14:textId="77777777" w:rsidTr="00D550F9">
        <w:trPr>
          <w:trHeight w:val="300"/>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691C4C30" w14:textId="77777777" w:rsidR="005535EB" w:rsidRPr="00D550F9" w:rsidRDefault="005535EB" w:rsidP="005535EB">
            <w:pPr>
              <w:spacing w:after="0" w:line="240" w:lineRule="auto"/>
              <w:rPr>
                <w:rFonts w:ascii="Book Antiqua" w:eastAsia="Times New Roman" w:hAnsi="Book Antiqua" w:cs="Calibri"/>
                <w:b/>
                <w:bCs/>
                <w:i/>
                <w:iCs/>
                <w:color w:val="000000"/>
                <w:lang w:eastAsia="es-CR"/>
              </w:rPr>
            </w:pPr>
            <w:r w:rsidRPr="00D550F9">
              <w:rPr>
                <w:rFonts w:ascii="Book Antiqua" w:eastAsia="Times New Roman" w:hAnsi="Book Antiqua" w:cs="Calibri"/>
                <w:b/>
                <w:bCs/>
                <w:i/>
                <w:iCs/>
                <w:color w:val="000000"/>
                <w:lang w:eastAsia="es-CR"/>
              </w:rPr>
              <w:t xml:space="preserve">Observaciones: </w:t>
            </w:r>
          </w:p>
        </w:tc>
      </w:tr>
      <w:tr w:rsidR="005535EB" w:rsidRPr="005535EB" w14:paraId="60EDB18F" w14:textId="77777777" w:rsidTr="00D550F9">
        <w:trPr>
          <w:trHeight w:val="1510"/>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0C4C29D6" w14:textId="78564D89" w:rsidR="005535EB" w:rsidRPr="00D550F9" w:rsidRDefault="005535EB" w:rsidP="005535EB">
            <w:pPr>
              <w:spacing w:after="0" w:line="240" w:lineRule="auto"/>
              <w:rPr>
                <w:rFonts w:ascii="Book Antiqua" w:eastAsia="Times New Roman" w:hAnsi="Book Antiqua" w:cs="Calibri"/>
                <w:i/>
                <w:iCs/>
                <w:color w:val="000000"/>
                <w:lang w:eastAsia="es-CR"/>
              </w:rPr>
            </w:pPr>
            <w:r w:rsidRPr="00D550F9">
              <w:rPr>
                <w:rFonts w:ascii="Book Antiqua" w:eastAsia="Times New Roman" w:hAnsi="Book Antiqua" w:cs="Calibri"/>
                <w:i/>
                <w:iCs/>
                <w:color w:val="000000"/>
                <w:lang w:eastAsia="es-CR"/>
              </w:rPr>
              <w:lastRenderedPageBreak/>
              <w:t xml:space="preserve">•La persona Coordinadora Judicial realizará el 50% de la cuota diaria establecida al personal Técnico Judicial; además, dará soporte en la manifestación los </w:t>
            </w:r>
            <w:proofErr w:type="gramStart"/>
            <w:r w:rsidRPr="00D550F9">
              <w:rPr>
                <w:rFonts w:ascii="Book Antiqua" w:eastAsia="Times New Roman" w:hAnsi="Book Antiqua" w:cs="Calibri"/>
                <w:i/>
                <w:iCs/>
                <w:color w:val="000000"/>
                <w:lang w:eastAsia="es-CR"/>
              </w:rPr>
              <w:t>días miércoles</w:t>
            </w:r>
            <w:proofErr w:type="gramEnd"/>
            <w:r w:rsidRPr="00D550F9">
              <w:rPr>
                <w:rFonts w:ascii="Book Antiqua" w:eastAsia="Times New Roman" w:hAnsi="Book Antiqua" w:cs="Calibri"/>
                <w:i/>
                <w:iCs/>
                <w:color w:val="000000"/>
                <w:lang w:eastAsia="es-CR"/>
              </w:rPr>
              <w:t xml:space="preserve">, hasta que las técnicas judiciales dominen el trámite de las materias y en caso de que el personal Técnico Judicial este atendiendo en su totalidad </w:t>
            </w:r>
            <w:r w:rsidR="00C265BB" w:rsidRPr="00D550F9">
              <w:rPr>
                <w:rFonts w:ascii="Book Antiqua" w:eastAsia="Times New Roman" w:hAnsi="Book Antiqua" w:cs="Calibri"/>
                <w:i/>
                <w:iCs/>
                <w:color w:val="000000"/>
                <w:lang w:eastAsia="es-CR"/>
              </w:rPr>
              <w:t xml:space="preserve">a </w:t>
            </w:r>
            <w:r w:rsidRPr="00D550F9">
              <w:rPr>
                <w:rFonts w:ascii="Book Antiqua" w:eastAsia="Times New Roman" w:hAnsi="Book Antiqua" w:cs="Calibri"/>
                <w:i/>
                <w:iCs/>
                <w:color w:val="000000"/>
                <w:lang w:eastAsia="es-CR"/>
              </w:rPr>
              <w:t>las personas usuarias o por ausencia en el despacho, el Coordinador Judicial debe dar el soporte en esta área.</w:t>
            </w:r>
          </w:p>
        </w:tc>
      </w:tr>
    </w:tbl>
    <w:p w14:paraId="315635A7" w14:textId="59842CDC" w:rsidR="005535EB" w:rsidRPr="005535EB" w:rsidRDefault="005535EB" w:rsidP="005535EB">
      <w:pPr>
        <w:rPr>
          <w:rFonts w:ascii="Book Antiqua" w:hAnsi="Book Antiqua"/>
          <w:i/>
          <w:iCs/>
          <w:sz w:val="24"/>
          <w:szCs w:val="24"/>
        </w:rPr>
      </w:pPr>
      <w:r w:rsidRPr="005535EB">
        <w:rPr>
          <w:rFonts w:ascii="Book Antiqua" w:hAnsi="Book Antiqua"/>
          <w:b/>
          <w:bCs/>
          <w:i/>
          <w:iCs/>
          <w:sz w:val="24"/>
          <w:szCs w:val="24"/>
        </w:rPr>
        <w:t xml:space="preserve">Fuente: </w:t>
      </w:r>
      <w:r w:rsidRPr="005535EB">
        <w:rPr>
          <w:rFonts w:ascii="Book Antiqua" w:hAnsi="Book Antiqua"/>
          <w:i/>
          <w:iCs/>
          <w:sz w:val="24"/>
          <w:szCs w:val="24"/>
        </w:rPr>
        <w:t xml:space="preserve">Informe </w:t>
      </w:r>
      <w:r>
        <w:rPr>
          <w:rFonts w:ascii="Book Antiqua" w:hAnsi="Book Antiqua"/>
          <w:i/>
          <w:iCs/>
          <w:sz w:val="24"/>
          <w:szCs w:val="24"/>
        </w:rPr>
        <w:t>705</w:t>
      </w:r>
      <w:r w:rsidRPr="005535EB">
        <w:rPr>
          <w:rFonts w:ascii="Book Antiqua" w:hAnsi="Book Antiqua"/>
          <w:i/>
          <w:iCs/>
          <w:sz w:val="24"/>
          <w:szCs w:val="24"/>
        </w:rPr>
        <w:t xml:space="preserve">-PLA-2017 “Informe del proyecto realizado en el Juzgado Contravencional y Menor Cuantía de </w:t>
      </w:r>
      <w:r w:rsidR="00323E90">
        <w:rPr>
          <w:rFonts w:ascii="Book Antiqua" w:hAnsi="Book Antiqua"/>
          <w:i/>
          <w:iCs/>
          <w:sz w:val="24"/>
          <w:szCs w:val="24"/>
        </w:rPr>
        <w:t>Monte Verde</w:t>
      </w:r>
      <w:r w:rsidR="00323E90" w:rsidRPr="005535EB">
        <w:rPr>
          <w:rFonts w:ascii="Book Antiqua" w:hAnsi="Book Antiqua"/>
          <w:i/>
          <w:iCs/>
          <w:sz w:val="24"/>
          <w:szCs w:val="24"/>
        </w:rPr>
        <w:t xml:space="preserve"> </w:t>
      </w:r>
      <w:r w:rsidRPr="005535EB">
        <w:rPr>
          <w:rFonts w:ascii="Book Antiqua" w:hAnsi="Book Antiqua"/>
          <w:i/>
          <w:iCs/>
          <w:sz w:val="24"/>
          <w:szCs w:val="24"/>
        </w:rPr>
        <w:t>en el marco de la Reforma al Código de Trabajo”</w:t>
      </w:r>
    </w:p>
    <w:p w14:paraId="02A9B80C"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70FB0CB5" w:rsidR="00444515" w:rsidRPr="008E173D" w:rsidRDefault="00EA0E08" w:rsidP="008E173D">
      <w:pPr>
        <w:spacing w:line="240" w:lineRule="auto"/>
        <w:ind w:left="360"/>
        <w:jc w:val="both"/>
        <w:rPr>
          <w:rFonts w:ascii="Book Antiqua" w:hAnsi="Book Antiqua" w:cs="Book Antiqua"/>
          <w:sz w:val="24"/>
          <w:szCs w:val="24"/>
        </w:rPr>
      </w:pPr>
      <w:r w:rsidRPr="008E173D">
        <w:rPr>
          <w:rFonts w:ascii="Book Antiqua" w:hAnsi="Book Antiqua" w:cs="Book Antiqua"/>
          <w:sz w:val="24"/>
          <w:szCs w:val="24"/>
        </w:rPr>
        <w:t xml:space="preserve">Como parte de la </w:t>
      </w:r>
      <w:r w:rsidR="00444515" w:rsidRPr="008E173D">
        <w:rPr>
          <w:rFonts w:ascii="Book Antiqua" w:hAnsi="Book Antiqua" w:cs="Book Antiqua"/>
          <w:sz w:val="24"/>
          <w:szCs w:val="24"/>
        </w:rPr>
        <w:t>propuesta de</w:t>
      </w:r>
      <w:r w:rsidR="0083192F" w:rsidRPr="008E173D">
        <w:rPr>
          <w:rFonts w:ascii="Book Antiqua" w:hAnsi="Book Antiqua" w:cs="Book Antiqua"/>
          <w:sz w:val="24"/>
          <w:szCs w:val="24"/>
        </w:rPr>
        <w:t xml:space="preserve"> tramitación</w:t>
      </w:r>
      <w:r w:rsidRPr="008E173D">
        <w:rPr>
          <w:rFonts w:ascii="Book Antiqua" w:hAnsi="Book Antiqua" w:cs="Book Antiqua"/>
          <w:sz w:val="24"/>
          <w:szCs w:val="24"/>
        </w:rPr>
        <w:t>,</w:t>
      </w:r>
      <w:r w:rsidR="0083192F" w:rsidRPr="008E173D">
        <w:rPr>
          <w:rFonts w:ascii="Book Antiqua" w:hAnsi="Book Antiqua" w:cs="Book Antiqua"/>
          <w:sz w:val="24"/>
          <w:szCs w:val="24"/>
        </w:rPr>
        <w:t xml:space="preserve"> </w:t>
      </w:r>
      <w:r w:rsidR="00F83909" w:rsidRPr="008E173D">
        <w:rPr>
          <w:rFonts w:ascii="Book Antiqua" w:hAnsi="Book Antiqua" w:cs="Book Antiqua"/>
          <w:sz w:val="24"/>
          <w:szCs w:val="24"/>
        </w:rPr>
        <w:t xml:space="preserve">se </w:t>
      </w:r>
      <w:r w:rsidR="00E23001">
        <w:rPr>
          <w:rFonts w:ascii="Book Antiqua" w:hAnsi="Book Antiqua" w:cs="Book Antiqua"/>
          <w:sz w:val="24"/>
          <w:szCs w:val="24"/>
        </w:rPr>
        <w:t>mantiene a</w:t>
      </w:r>
      <w:r w:rsidR="00DA35F1" w:rsidRPr="008E173D">
        <w:rPr>
          <w:rFonts w:ascii="Book Antiqua" w:hAnsi="Book Antiqua" w:cs="Book Antiqua"/>
          <w:sz w:val="24"/>
          <w:szCs w:val="24"/>
        </w:rPr>
        <w:t xml:space="preserve"> la persona Coordinadora Judicial </w:t>
      </w:r>
      <w:r w:rsidR="00E23001">
        <w:rPr>
          <w:rFonts w:ascii="Book Antiqua" w:hAnsi="Book Antiqua" w:cs="Book Antiqua"/>
          <w:sz w:val="24"/>
          <w:szCs w:val="24"/>
        </w:rPr>
        <w:t xml:space="preserve">en el trámite de asuntos, </w:t>
      </w:r>
      <w:r w:rsidR="00DA35F1" w:rsidRPr="008E173D">
        <w:rPr>
          <w:rFonts w:ascii="Book Antiqua" w:hAnsi="Book Antiqua" w:cs="Book Antiqua"/>
          <w:sz w:val="24"/>
          <w:szCs w:val="24"/>
        </w:rPr>
        <w:t xml:space="preserve">quien asumirá la tramitación </w:t>
      </w:r>
      <w:r w:rsidR="00E23001">
        <w:rPr>
          <w:rFonts w:ascii="Book Antiqua" w:hAnsi="Book Antiqua" w:cs="Book Antiqua"/>
          <w:sz w:val="24"/>
          <w:szCs w:val="24"/>
        </w:rPr>
        <w:t xml:space="preserve">del 100% </w:t>
      </w:r>
      <w:r w:rsidR="00DA35F1" w:rsidRPr="008E173D">
        <w:rPr>
          <w:rFonts w:ascii="Book Antiqua" w:hAnsi="Book Antiqua" w:cs="Book Antiqua"/>
          <w:sz w:val="24"/>
          <w:szCs w:val="24"/>
        </w:rPr>
        <w:t xml:space="preserve">en materia </w:t>
      </w:r>
      <w:r w:rsidR="003327A2" w:rsidRPr="008E173D">
        <w:rPr>
          <w:rFonts w:ascii="Book Antiqua" w:hAnsi="Book Antiqua" w:cs="Book Antiqua"/>
          <w:sz w:val="24"/>
          <w:szCs w:val="24"/>
        </w:rPr>
        <w:t>Contravencion</w:t>
      </w:r>
      <w:r w:rsidR="00E23001">
        <w:rPr>
          <w:rFonts w:ascii="Book Antiqua" w:hAnsi="Book Antiqua" w:cs="Book Antiqua"/>
          <w:sz w:val="24"/>
          <w:szCs w:val="24"/>
        </w:rPr>
        <w:t xml:space="preserve">al y la Caja </w:t>
      </w:r>
      <w:r w:rsidR="00E23001" w:rsidRPr="00E23001">
        <w:rPr>
          <w:rFonts w:ascii="Book Antiqua" w:hAnsi="Book Antiqua" w:cs="Book Antiqua"/>
          <w:sz w:val="24"/>
          <w:szCs w:val="24"/>
        </w:rPr>
        <w:t xml:space="preserve">en conjunto con sus funciones de Coordinación, además, la distribución de demandas nuevas debe ser por clase de asunto, lo que permite una equidad </w:t>
      </w:r>
      <w:r w:rsidR="00A46CD9">
        <w:rPr>
          <w:rFonts w:ascii="Book Antiqua" w:hAnsi="Book Antiqua" w:cs="Book Antiqua"/>
          <w:sz w:val="24"/>
          <w:szCs w:val="24"/>
        </w:rPr>
        <w:t>en la distribución de asuntos</w:t>
      </w:r>
      <w:r w:rsidR="00E23001">
        <w:rPr>
          <w:rFonts w:ascii="Book Antiqua" w:hAnsi="Book Antiqua" w:cs="Book Antiqua"/>
          <w:sz w:val="24"/>
          <w:szCs w:val="24"/>
        </w:rPr>
        <w:t>; por último, el área de manifestación le corresponde a las personas técnicas judiciales por rol un día a la semana, con la colaboración de la persona Coordinadora Judicial cuando todo el personal técnico este atendiendo o por ausencia de este y para la atención del teléfono participará todo el personal del Despacho</w:t>
      </w:r>
      <w:r w:rsidR="00E23001" w:rsidRPr="00E23001">
        <w:rPr>
          <w:rFonts w:ascii="Book Antiqua" w:hAnsi="Book Antiqua" w:cs="Book Antiqua"/>
          <w:sz w:val="24"/>
          <w:szCs w:val="24"/>
        </w:rPr>
        <w:t>.</w:t>
      </w:r>
      <w:r w:rsidR="00DA35F1" w:rsidRPr="008E173D">
        <w:rPr>
          <w:rFonts w:ascii="Book Antiqua" w:hAnsi="Book Antiqua" w:cs="Book Antiqua"/>
          <w:sz w:val="24"/>
          <w:szCs w:val="24"/>
        </w:rPr>
        <w:t xml:space="preserve"> </w:t>
      </w:r>
    </w:p>
    <w:p w14:paraId="012ACA18" w14:textId="7368CD74" w:rsidR="00EA0E08" w:rsidRPr="00EA0E08" w:rsidRDefault="00EA0E08" w:rsidP="00EA0E08">
      <w:pPr>
        <w:spacing w:line="240" w:lineRule="auto"/>
        <w:ind w:left="360"/>
        <w:jc w:val="both"/>
        <w:rPr>
          <w:rFonts w:ascii="Book Antiqua" w:hAnsi="Book Antiqua" w:cs="Book Antiqua"/>
          <w:sz w:val="24"/>
          <w:szCs w:val="24"/>
        </w:rPr>
      </w:pPr>
      <w:r w:rsidRPr="00EA0E08">
        <w:rPr>
          <w:rFonts w:ascii="Book Antiqua" w:hAnsi="Book Antiqua" w:cs="Book Antiqua"/>
          <w:sz w:val="24"/>
          <w:szCs w:val="24"/>
        </w:rPr>
        <w:t xml:space="preserve">En </w:t>
      </w:r>
      <w:r w:rsidR="00DA35F1">
        <w:rPr>
          <w:rFonts w:ascii="Book Antiqua" w:hAnsi="Book Antiqua" w:cs="Book Antiqua"/>
          <w:sz w:val="24"/>
          <w:szCs w:val="24"/>
        </w:rPr>
        <w:t>el</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 xml:space="preserve">siguiente </w:t>
      </w:r>
      <w:r w:rsidR="00DA35F1">
        <w:rPr>
          <w:rFonts w:ascii="Book Antiqua" w:hAnsi="Book Antiqua" w:cs="Book Antiqua"/>
          <w:sz w:val="24"/>
          <w:szCs w:val="24"/>
        </w:rPr>
        <w:t>cuadro</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se muestra la estructura de tramitación propuesta:</w:t>
      </w:r>
    </w:p>
    <w:p w14:paraId="02F15062" w14:textId="68349B36" w:rsidR="00DA35F1" w:rsidRDefault="00EA0E08" w:rsidP="00EA0E08">
      <w:pPr>
        <w:pStyle w:val="Descripcin"/>
        <w:spacing w:after="0"/>
        <w:jc w:val="center"/>
        <w:rPr>
          <w:rFonts w:ascii="Book Antiqua" w:hAnsi="Book Antiqua" w:cs="Book Antiqua"/>
          <w:i w:val="0"/>
          <w:iCs w:val="0"/>
          <w:color w:val="auto"/>
          <w:sz w:val="22"/>
          <w:szCs w:val="22"/>
        </w:rPr>
      </w:pPr>
      <w:bookmarkStart w:id="6" w:name="_Hlk52720219"/>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323E90">
        <w:rPr>
          <w:rFonts w:ascii="Book Antiqua" w:hAnsi="Book Antiqua" w:cs="Book Antiqua"/>
          <w:i w:val="0"/>
          <w:iCs w:val="0"/>
          <w:noProof/>
          <w:color w:val="auto"/>
          <w:sz w:val="22"/>
          <w:szCs w:val="22"/>
        </w:rPr>
        <w:t>3</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w:t>
      </w:r>
    </w:p>
    <w:p w14:paraId="0232F196" w14:textId="083C7E3D" w:rsidR="00EA0E08" w:rsidRDefault="00EA0E08" w:rsidP="00EA0E0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de </w:t>
      </w:r>
      <w:r w:rsidR="00323E90">
        <w:rPr>
          <w:rFonts w:ascii="Book Antiqua" w:hAnsi="Book Antiqua" w:cs="Book Antiqua"/>
          <w:i w:val="0"/>
          <w:iCs w:val="0"/>
          <w:color w:val="auto"/>
          <w:sz w:val="22"/>
          <w:szCs w:val="22"/>
        </w:rPr>
        <w:t>Monte Verde</w:t>
      </w:r>
    </w:p>
    <w:tbl>
      <w:tblPr>
        <w:tblW w:w="5000" w:type="pct"/>
        <w:tblCellMar>
          <w:left w:w="70" w:type="dxa"/>
          <w:right w:w="70" w:type="dxa"/>
        </w:tblCellMar>
        <w:tblLook w:val="04A0" w:firstRow="1" w:lastRow="0" w:firstColumn="1" w:lastColumn="0" w:noHBand="0" w:noVBand="1"/>
      </w:tblPr>
      <w:tblGrid>
        <w:gridCol w:w="3515"/>
        <w:gridCol w:w="2207"/>
        <w:gridCol w:w="3106"/>
      </w:tblGrid>
      <w:tr w:rsidR="00323E90" w:rsidRPr="00323E90" w14:paraId="64EAFC2D" w14:textId="77777777" w:rsidTr="003327A2">
        <w:trPr>
          <w:trHeight w:val="313"/>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14002729" w14:textId="77777777" w:rsidR="00323E90" w:rsidRPr="00323E90" w:rsidRDefault="00323E90" w:rsidP="00323E90">
            <w:pPr>
              <w:spacing w:after="0" w:line="240" w:lineRule="auto"/>
              <w:jc w:val="center"/>
              <w:rPr>
                <w:rFonts w:ascii="Calibri" w:eastAsia="Times New Roman" w:hAnsi="Calibri" w:cs="Calibri"/>
                <w:b/>
                <w:bCs/>
                <w:color w:val="000000"/>
                <w:sz w:val="24"/>
                <w:szCs w:val="24"/>
                <w:lang w:eastAsia="es-CR"/>
              </w:rPr>
            </w:pPr>
            <w:bookmarkStart w:id="7" w:name="_Hlk54936859"/>
            <w:r w:rsidRPr="00323E90">
              <w:rPr>
                <w:rFonts w:ascii="Calibri" w:eastAsia="Times New Roman" w:hAnsi="Calibri" w:cs="Calibri"/>
                <w:b/>
                <w:bCs/>
                <w:color w:val="000000"/>
                <w:sz w:val="24"/>
                <w:szCs w:val="24"/>
                <w:lang w:eastAsia="es-CR"/>
              </w:rPr>
              <w:t>Juzgado Contravencional de Monteverde</w:t>
            </w:r>
          </w:p>
        </w:tc>
      </w:tr>
      <w:tr w:rsidR="00323E90" w:rsidRPr="00323E90" w14:paraId="681570FD" w14:textId="77777777" w:rsidTr="00D550F9">
        <w:trPr>
          <w:trHeight w:val="310"/>
        </w:trPr>
        <w:tc>
          <w:tcPr>
            <w:tcW w:w="1991"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5D9319A" w14:textId="77777777" w:rsidR="00323E90" w:rsidRPr="00323E90" w:rsidRDefault="00323E90" w:rsidP="00323E90">
            <w:pPr>
              <w:spacing w:after="0" w:line="240" w:lineRule="auto"/>
              <w:jc w:val="center"/>
              <w:rPr>
                <w:rFonts w:ascii="Book Antiqua" w:eastAsia="Times New Roman" w:hAnsi="Book Antiqua" w:cs="Calibri"/>
                <w:b/>
                <w:bCs/>
                <w:color w:val="000000"/>
                <w:lang w:eastAsia="es-CR"/>
              </w:rPr>
            </w:pPr>
            <w:r w:rsidRPr="00323E90">
              <w:rPr>
                <w:rFonts w:ascii="Book Antiqua" w:eastAsia="Times New Roman" w:hAnsi="Book Antiqua" w:cs="Calibri"/>
                <w:b/>
                <w:bCs/>
                <w:color w:val="000000"/>
                <w:lang w:eastAsia="es-CR"/>
              </w:rPr>
              <w:t xml:space="preserve">Ubicaciones </w:t>
            </w:r>
          </w:p>
        </w:tc>
        <w:tc>
          <w:tcPr>
            <w:tcW w:w="3009"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8509FF6" w14:textId="77777777" w:rsidR="00323E90" w:rsidRPr="00323E90" w:rsidRDefault="00323E90" w:rsidP="00323E90">
            <w:pPr>
              <w:spacing w:after="0" w:line="240" w:lineRule="auto"/>
              <w:jc w:val="center"/>
              <w:rPr>
                <w:rFonts w:ascii="Book Antiqua" w:eastAsia="Times New Roman" w:hAnsi="Book Antiqua" w:cs="Calibri"/>
                <w:b/>
                <w:bCs/>
                <w:color w:val="000000"/>
                <w:lang w:eastAsia="es-CR"/>
              </w:rPr>
            </w:pPr>
            <w:r w:rsidRPr="00323E90">
              <w:rPr>
                <w:rFonts w:ascii="Book Antiqua" w:eastAsia="Times New Roman" w:hAnsi="Book Antiqua" w:cs="Calibri"/>
                <w:b/>
                <w:bCs/>
                <w:color w:val="000000"/>
                <w:lang w:eastAsia="es-CR"/>
              </w:rPr>
              <w:t>Reparto</w:t>
            </w:r>
          </w:p>
        </w:tc>
      </w:tr>
      <w:tr w:rsidR="00323E90" w:rsidRPr="00323E90" w14:paraId="67E0EC94" w14:textId="77777777" w:rsidTr="003327A2">
        <w:trPr>
          <w:trHeight w:val="540"/>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199C84D6"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xml:space="preserve">Jueza o Juez 1 </w:t>
            </w:r>
          </w:p>
        </w:tc>
        <w:tc>
          <w:tcPr>
            <w:tcW w:w="1250"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4A0C0F0" w14:textId="77777777" w:rsidR="00323E90" w:rsidRPr="00323E90" w:rsidRDefault="00323E90" w:rsidP="00323E90">
            <w:pPr>
              <w:spacing w:after="0" w:line="240" w:lineRule="auto"/>
              <w:jc w:val="center"/>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xml:space="preserve">Jueza o Juez 1 </w:t>
            </w:r>
            <w:r w:rsidRPr="00323E90">
              <w:rPr>
                <w:rFonts w:ascii="Book Antiqua" w:eastAsia="Times New Roman" w:hAnsi="Book Antiqua" w:cs="Calibri"/>
                <w:color w:val="000000"/>
                <w:lang w:eastAsia="es-CR"/>
              </w:rPr>
              <w:br/>
              <w:t>100% Tránsito</w:t>
            </w:r>
            <w:r w:rsidRPr="00323E90">
              <w:rPr>
                <w:rFonts w:ascii="Book Antiqua" w:eastAsia="Times New Roman" w:hAnsi="Book Antiqua" w:cs="Calibri"/>
                <w:color w:val="000000"/>
                <w:lang w:eastAsia="es-CR"/>
              </w:rPr>
              <w:br/>
              <w:t>100% P.A.</w:t>
            </w:r>
            <w:r w:rsidRPr="00323E90">
              <w:rPr>
                <w:rFonts w:ascii="Book Antiqua" w:eastAsia="Times New Roman" w:hAnsi="Book Antiqua" w:cs="Calibri"/>
                <w:color w:val="000000"/>
                <w:lang w:eastAsia="es-CR"/>
              </w:rPr>
              <w:br/>
              <w:t>100% Contravencional</w:t>
            </w:r>
            <w:r w:rsidRPr="00323E90">
              <w:rPr>
                <w:rFonts w:ascii="Book Antiqua" w:eastAsia="Times New Roman" w:hAnsi="Book Antiqua" w:cs="Calibri"/>
                <w:color w:val="000000"/>
                <w:lang w:eastAsia="es-CR"/>
              </w:rPr>
              <w:br/>
              <w:t>100% Laboral</w:t>
            </w:r>
            <w:r w:rsidRPr="00323E90">
              <w:rPr>
                <w:rFonts w:ascii="Book Antiqua" w:eastAsia="Times New Roman" w:hAnsi="Book Antiqua" w:cs="Calibri"/>
                <w:color w:val="000000"/>
                <w:lang w:eastAsia="es-CR"/>
              </w:rPr>
              <w:br/>
              <w:t>100% V.D.</w:t>
            </w:r>
          </w:p>
        </w:tc>
        <w:tc>
          <w:tcPr>
            <w:tcW w:w="1759" w:type="pct"/>
            <w:tcBorders>
              <w:top w:val="nil"/>
              <w:left w:val="nil"/>
              <w:bottom w:val="double" w:sz="6" w:space="0" w:color="auto"/>
              <w:right w:val="double" w:sz="6" w:space="0" w:color="auto"/>
            </w:tcBorders>
            <w:shd w:val="clear" w:color="000000" w:fill="FFFFFF"/>
            <w:vAlign w:val="center"/>
            <w:hideMark/>
          </w:tcPr>
          <w:p w14:paraId="46167DB2"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xml:space="preserve">Técnica o Técnico Judicial 1 </w:t>
            </w:r>
          </w:p>
        </w:tc>
      </w:tr>
      <w:tr w:rsidR="00323E90" w:rsidRPr="00323E90" w14:paraId="3573EEA0" w14:textId="77777777" w:rsidTr="003327A2">
        <w:trPr>
          <w:trHeight w:val="1035"/>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3AE0DE94"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xml:space="preserve">Técnica o Técnico Judicial 1 </w:t>
            </w:r>
          </w:p>
        </w:tc>
        <w:tc>
          <w:tcPr>
            <w:tcW w:w="1250" w:type="pct"/>
            <w:vMerge/>
            <w:tcBorders>
              <w:top w:val="nil"/>
              <w:left w:val="double" w:sz="6" w:space="0" w:color="auto"/>
              <w:bottom w:val="double" w:sz="6" w:space="0" w:color="000000"/>
              <w:right w:val="double" w:sz="6" w:space="0" w:color="auto"/>
            </w:tcBorders>
            <w:vAlign w:val="center"/>
            <w:hideMark/>
          </w:tcPr>
          <w:p w14:paraId="5FC7B46C" w14:textId="77777777" w:rsidR="00323E90" w:rsidRPr="00323E90" w:rsidRDefault="00323E90" w:rsidP="00323E90">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000000" w:fill="FFFFFF"/>
            <w:vAlign w:val="center"/>
            <w:hideMark/>
          </w:tcPr>
          <w:p w14:paraId="0B617937"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Técnica o Técnico Judicial 2</w:t>
            </w:r>
          </w:p>
        </w:tc>
      </w:tr>
      <w:tr w:rsidR="00323E90" w:rsidRPr="00323E90" w14:paraId="39483A70" w14:textId="77777777" w:rsidTr="003327A2">
        <w:trPr>
          <w:trHeight w:val="690"/>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3B963A14"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Técnica o Técnico Judicial 2</w:t>
            </w:r>
          </w:p>
        </w:tc>
        <w:tc>
          <w:tcPr>
            <w:tcW w:w="1250" w:type="pct"/>
            <w:vMerge/>
            <w:tcBorders>
              <w:top w:val="nil"/>
              <w:left w:val="double" w:sz="6" w:space="0" w:color="auto"/>
              <w:bottom w:val="double" w:sz="6" w:space="0" w:color="000000"/>
              <w:right w:val="double" w:sz="6" w:space="0" w:color="auto"/>
            </w:tcBorders>
            <w:vAlign w:val="center"/>
            <w:hideMark/>
          </w:tcPr>
          <w:p w14:paraId="0D3EF5D3" w14:textId="77777777" w:rsidR="00323E90" w:rsidRPr="00323E90" w:rsidRDefault="00323E90" w:rsidP="00323E90">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000000" w:fill="FFFFFF"/>
            <w:vAlign w:val="center"/>
            <w:hideMark/>
          </w:tcPr>
          <w:p w14:paraId="436949FD" w14:textId="7852300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Coordinador o Coordinadora (</w:t>
            </w:r>
            <w:r w:rsidRPr="00323E90">
              <w:rPr>
                <w:rFonts w:ascii="Book Antiqua" w:eastAsia="Times New Roman" w:hAnsi="Book Antiqua" w:cs="Calibri"/>
                <w:b/>
                <w:bCs/>
                <w:color w:val="000000"/>
                <w:lang w:eastAsia="es-CR"/>
              </w:rPr>
              <w:t xml:space="preserve">sólo </w:t>
            </w:r>
            <w:r w:rsidR="008D7CF6">
              <w:rPr>
                <w:rFonts w:ascii="Book Antiqua" w:eastAsia="Times New Roman" w:hAnsi="Book Antiqua" w:cs="Calibri"/>
                <w:b/>
                <w:bCs/>
                <w:color w:val="000000"/>
                <w:lang w:eastAsia="es-CR"/>
              </w:rPr>
              <w:t xml:space="preserve">100% </w:t>
            </w:r>
            <w:r w:rsidRPr="00323E90">
              <w:rPr>
                <w:rFonts w:ascii="Book Antiqua" w:eastAsia="Times New Roman" w:hAnsi="Book Antiqua" w:cs="Calibri"/>
                <w:b/>
                <w:bCs/>
                <w:color w:val="000000"/>
                <w:lang w:eastAsia="es-CR"/>
              </w:rPr>
              <w:t>Contravenciones</w:t>
            </w:r>
            <w:r w:rsidRPr="00323E90">
              <w:rPr>
                <w:rFonts w:ascii="Book Antiqua" w:eastAsia="Times New Roman" w:hAnsi="Book Antiqua" w:cs="Calibri"/>
                <w:color w:val="000000"/>
                <w:lang w:eastAsia="es-CR"/>
              </w:rPr>
              <w:t>)</w:t>
            </w:r>
          </w:p>
        </w:tc>
      </w:tr>
      <w:tr w:rsidR="00323E90" w:rsidRPr="00323E90" w14:paraId="7F9C440B" w14:textId="77777777" w:rsidTr="00D550F9">
        <w:trPr>
          <w:trHeight w:val="870"/>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22F6B820"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Coordinador o Coordinadora Judicial</w:t>
            </w:r>
          </w:p>
        </w:tc>
        <w:tc>
          <w:tcPr>
            <w:tcW w:w="1250" w:type="pct"/>
            <w:vMerge/>
            <w:tcBorders>
              <w:top w:val="nil"/>
              <w:left w:val="double" w:sz="6" w:space="0" w:color="auto"/>
              <w:bottom w:val="double" w:sz="6" w:space="0" w:color="auto"/>
              <w:right w:val="double" w:sz="6" w:space="0" w:color="auto"/>
            </w:tcBorders>
            <w:vAlign w:val="center"/>
            <w:hideMark/>
          </w:tcPr>
          <w:p w14:paraId="6E026A81" w14:textId="77777777" w:rsidR="00323E90" w:rsidRPr="00323E90" w:rsidRDefault="00323E90" w:rsidP="00323E90">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auto" w:fill="D9D9D9" w:themeFill="background1" w:themeFillShade="D9"/>
            <w:vAlign w:val="center"/>
            <w:hideMark/>
          </w:tcPr>
          <w:p w14:paraId="6DBCD09F" w14:textId="77777777" w:rsidR="00323E90" w:rsidRPr="00323E90" w:rsidRDefault="00323E90" w:rsidP="00323E90">
            <w:pPr>
              <w:spacing w:after="0" w:line="240" w:lineRule="auto"/>
              <w:rPr>
                <w:rFonts w:ascii="Book Antiqua" w:eastAsia="Times New Roman" w:hAnsi="Book Antiqua" w:cs="Calibri"/>
                <w:color w:val="000000"/>
                <w:lang w:eastAsia="es-CR"/>
              </w:rPr>
            </w:pPr>
            <w:r w:rsidRPr="00323E90">
              <w:rPr>
                <w:rFonts w:ascii="Book Antiqua" w:eastAsia="Times New Roman" w:hAnsi="Book Antiqua" w:cs="Calibri"/>
                <w:color w:val="000000"/>
                <w:lang w:eastAsia="es-CR"/>
              </w:rPr>
              <w:t> </w:t>
            </w:r>
          </w:p>
        </w:tc>
      </w:tr>
      <w:tr w:rsidR="00323E90" w:rsidRPr="00323E90" w14:paraId="648C0F54" w14:textId="77777777" w:rsidTr="00D550F9">
        <w:trPr>
          <w:trHeight w:val="300"/>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28EB4392" w14:textId="77777777" w:rsidR="00323E90" w:rsidRPr="00323E90" w:rsidRDefault="00323E90" w:rsidP="00323E90">
            <w:pPr>
              <w:spacing w:after="0" w:line="240" w:lineRule="auto"/>
              <w:rPr>
                <w:rFonts w:ascii="Book Antiqua" w:eastAsia="Times New Roman" w:hAnsi="Book Antiqua" w:cs="Calibri"/>
                <w:b/>
                <w:bCs/>
                <w:i/>
                <w:iCs/>
                <w:color w:val="000000"/>
                <w:lang w:eastAsia="es-CR"/>
              </w:rPr>
            </w:pPr>
            <w:r w:rsidRPr="00323E90">
              <w:rPr>
                <w:rFonts w:ascii="Book Antiqua" w:eastAsia="Times New Roman" w:hAnsi="Book Antiqua" w:cs="Calibri"/>
                <w:b/>
                <w:bCs/>
                <w:i/>
                <w:iCs/>
                <w:color w:val="000000"/>
                <w:lang w:eastAsia="es-CR"/>
              </w:rPr>
              <w:lastRenderedPageBreak/>
              <w:t xml:space="preserve">Observaciones: </w:t>
            </w:r>
          </w:p>
        </w:tc>
      </w:tr>
      <w:tr w:rsidR="00323E90" w:rsidRPr="00323E90" w14:paraId="4786A340" w14:textId="77777777" w:rsidTr="00D550F9">
        <w:trPr>
          <w:trHeight w:val="340"/>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6C34FACE" w14:textId="77777777" w:rsidR="00323E90" w:rsidRPr="00323E90" w:rsidRDefault="00323E90" w:rsidP="00323E90">
            <w:pPr>
              <w:spacing w:after="0" w:line="240" w:lineRule="auto"/>
              <w:rPr>
                <w:rFonts w:ascii="Book Antiqua" w:eastAsia="Times New Roman" w:hAnsi="Book Antiqua" w:cs="Calibri"/>
                <w:i/>
                <w:iCs/>
                <w:color w:val="000000"/>
                <w:lang w:eastAsia="es-CR"/>
              </w:rPr>
            </w:pPr>
            <w:r w:rsidRPr="00323E90">
              <w:rPr>
                <w:rFonts w:ascii="Book Antiqua" w:eastAsia="Times New Roman" w:hAnsi="Book Antiqua" w:cs="Calibri"/>
                <w:i/>
                <w:iCs/>
                <w:color w:val="000000"/>
                <w:lang w:eastAsia="es-CR"/>
              </w:rPr>
              <w:t>•La persona Coordinadora Judicial tramita la materia Contravencional en un 100%.</w:t>
            </w:r>
          </w:p>
        </w:tc>
      </w:tr>
    </w:tbl>
    <w:bookmarkEnd w:id="6"/>
    <w:p w14:paraId="73AE2D8E" w14:textId="66C28E9A" w:rsidR="005C2A21" w:rsidRPr="005C2A21" w:rsidRDefault="005C2A21" w:rsidP="003327A2">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tránsito, contravencional</w:t>
      </w:r>
      <w:r w:rsidR="00323E90">
        <w:rPr>
          <w:rFonts w:ascii="Book Antiqua" w:hAnsi="Book Antiqua" w:cs="Book Antiqua"/>
          <w:i/>
          <w:iCs/>
        </w:rPr>
        <w:t>, violencia doméstica</w:t>
      </w:r>
      <w:r w:rsidRPr="005C2A21">
        <w:rPr>
          <w:rFonts w:ascii="Book Antiqua" w:hAnsi="Book Antiqua" w:cs="Book Antiqua"/>
          <w:i/>
          <w:iCs/>
        </w:rPr>
        <w:t xml:space="preserve"> y laboral para el Juzgado Contravencional de </w:t>
      </w:r>
      <w:r w:rsidR="00323E90">
        <w:rPr>
          <w:rFonts w:ascii="Book Antiqua" w:hAnsi="Book Antiqua" w:cs="Book Antiqua"/>
          <w:i/>
          <w:iCs/>
        </w:rPr>
        <w:t>Monte Verde</w:t>
      </w:r>
      <w:r w:rsidR="00323E90" w:rsidRPr="005C2A21">
        <w:rPr>
          <w:rFonts w:ascii="Book Antiqua" w:hAnsi="Book Antiqua" w:cs="Book Antiqua"/>
          <w:i/>
          <w:iCs/>
        </w:rPr>
        <w:t xml:space="preserve"> </w:t>
      </w:r>
      <w:r w:rsidRPr="005C2A21">
        <w:rPr>
          <w:rFonts w:ascii="Book Antiqua" w:hAnsi="Book Antiqua" w:cs="Book Antiqua"/>
          <w:i/>
          <w:iCs/>
        </w:rPr>
        <w:t>durante el</w:t>
      </w:r>
      <w:r>
        <w:rPr>
          <w:rFonts w:ascii="Book Antiqua" w:hAnsi="Book Antiqua" w:cs="Book Antiqua"/>
          <w:i/>
          <w:iCs/>
        </w:rPr>
        <w:t xml:space="preserve"> periodo 2018-</w:t>
      </w:r>
      <w:r w:rsidRPr="005C2A21">
        <w:rPr>
          <w:rFonts w:ascii="Book Antiqua" w:hAnsi="Book Antiqua" w:cs="Book Antiqua"/>
          <w:i/>
          <w:iCs/>
        </w:rPr>
        <w:t>2019.</w:t>
      </w:r>
    </w:p>
    <w:bookmarkEnd w:id="7"/>
    <w:p w14:paraId="3DCD90E7" w14:textId="123CBA6C" w:rsidR="006006E5" w:rsidRDefault="006006E5" w:rsidP="007952D1">
      <w:pPr>
        <w:pStyle w:val="Prrafodelista"/>
        <w:spacing w:line="240" w:lineRule="auto"/>
        <w:ind w:left="0"/>
        <w:jc w:val="both"/>
        <w:rPr>
          <w:rFonts w:ascii="Book Antiqua" w:hAnsi="Book Antiqua" w:cs="Book Antiqua"/>
          <w:sz w:val="24"/>
          <w:szCs w:val="24"/>
        </w:rPr>
      </w:pPr>
    </w:p>
    <w:p w14:paraId="0610122D" w14:textId="588679FA"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5881E42A" w:rsidR="006006E5" w:rsidRPr="00BE661F"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D550F9">
        <w:rPr>
          <w:rFonts w:ascii="Book Antiqua" w:hAnsi="Book Antiqua" w:cs="Book Antiqua"/>
          <w:sz w:val="24"/>
          <w:szCs w:val="24"/>
        </w:rPr>
        <w:t>"</w:t>
      </w:r>
      <w:bookmarkStart w:id="8" w:name="_Hlk52279645"/>
      <w:r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8"/>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3B7CDB1C" w14:textId="6C77B95A" w:rsidR="006006E5" w:rsidRPr="003E70FE" w:rsidRDefault="006006E5" w:rsidP="00D550F9">
      <w:pPr>
        <w:spacing w:before="100" w:beforeAutospacing="1" w:after="100" w:afterAutospacing="1" w:line="240" w:lineRule="auto"/>
        <w:ind w:left="851" w:right="900"/>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D550F9" w:rsidRPr="00D550F9">
        <w:rPr>
          <w:rFonts w:ascii="Book Antiqua" w:eastAsia="Times New Roman" w:hAnsi="Book Antiqua" w:cs="Times New Roman"/>
          <w:sz w:val="24"/>
          <w:szCs w:val="24"/>
          <w:lang w:eastAsia="es-CR"/>
        </w:rPr>
        <w:t>”.</w:t>
      </w:r>
    </w:p>
    <w:p w14:paraId="3FEE929F" w14:textId="77777777" w:rsidR="006006E5" w:rsidRDefault="006006E5" w:rsidP="006006E5">
      <w:pPr>
        <w:pStyle w:val="Prrafodelista"/>
        <w:spacing w:line="240" w:lineRule="auto"/>
        <w:ind w:left="0"/>
        <w:jc w:val="both"/>
        <w:rPr>
          <w:rFonts w:ascii="Book Antiqua" w:hAnsi="Book Antiqua" w:cs="Book Antiqua"/>
          <w:sz w:val="24"/>
          <w:szCs w:val="24"/>
        </w:rPr>
      </w:pPr>
    </w:p>
    <w:p w14:paraId="3E7BA23F" w14:textId="77777777"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685C15BC" w14:textId="77777777" w:rsidR="006E6DE2" w:rsidRDefault="006E6DE2" w:rsidP="006E6DE2">
      <w:pPr>
        <w:pStyle w:val="Prrafodelista"/>
        <w:spacing w:line="360" w:lineRule="auto"/>
        <w:ind w:left="0"/>
        <w:jc w:val="both"/>
        <w:rPr>
          <w:rFonts w:ascii="Book Antiqua" w:hAnsi="Book Antiqua" w:cs="Book Antiqua"/>
          <w:sz w:val="24"/>
          <w:szCs w:val="24"/>
        </w:rPr>
      </w:pPr>
    </w:p>
    <w:p w14:paraId="33F0B28C" w14:textId="3D6E778E" w:rsidR="003304A8" w:rsidRDefault="000D30F5" w:rsidP="00766193">
      <w:pPr>
        <w:pStyle w:val="Ttulo1"/>
      </w:pPr>
      <w:r w:rsidRPr="003304A8">
        <w:t xml:space="preserve">Justificación de </w:t>
      </w:r>
      <w:r w:rsidR="00531D2A">
        <w:t>los cambios</w:t>
      </w:r>
      <w:r w:rsidR="00500BFA" w:rsidRPr="003304A8">
        <w:t xml:space="preserve"> </w:t>
      </w:r>
    </w:p>
    <w:p w14:paraId="2CB0F94B" w14:textId="60A0A3A3" w:rsidR="006B7207" w:rsidRDefault="006B7207" w:rsidP="006E6DE2">
      <w:pPr>
        <w:jc w:val="both"/>
        <w:rPr>
          <w:rFonts w:ascii="Book Antiqua" w:hAnsi="Book Antiqua" w:cs="Book Antiqua"/>
          <w:sz w:val="24"/>
          <w:szCs w:val="24"/>
        </w:rPr>
      </w:pPr>
    </w:p>
    <w:p w14:paraId="186A2B18" w14:textId="19885411" w:rsidR="00423EC7" w:rsidRP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lastRenderedPageBreak/>
        <w:t xml:space="preserve">Para el caso de la esta propuesta, se analizó la entrada de asuntos por materia con base en los anuarios judiciales del 2018 </w:t>
      </w:r>
      <w:r>
        <w:rPr>
          <w:rFonts w:ascii="Book Antiqua" w:hAnsi="Book Antiqua" w:cs="Book Antiqua"/>
          <w:sz w:val="24"/>
          <w:szCs w:val="24"/>
        </w:rPr>
        <w:t>y 2019</w:t>
      </w:r>
      <w:r w:rsidR="009E64DE">
        <w:rPr>
          <w:rFonts w:ascii="Book Antiqua" w:hAnsi="Book Antiqua" w:cs="Book Antiqua"/>
          <w:sz w:val="24"/>
          <w:szCs w:val="24"/>
        </w:rPr>
        <w:t>,</w:t>
      </w:r>
      <w:r>
        <w:rPr>
          <w:rFonts w:ascii="Book Antiqua" w:hAnsi="Book Antiqua" w:cs="Book Antiqua"/>
          <w:sz w:val="24"/>
          <w:szCs w:val="24"/>
        </w:rPr>
        <w:t xml:space="preserve"> </w:t>
      </w:r>
      <w:r w:rsidRPr="00423EC7">
        <w:rPr>
          <w:rFonts w:ascii="Book Antiqua" w:hAnsi="Book Antiqua" w:cs="Book Antiqua"/>
          <w:sz w:val="24"/>
          <w:szCs w:val="24"/>
        </w:rPr>
        <w:t xml:space="preserve">se determinó que, en el caso de la materia </w:t>
      </w:r>
      <w:r>
        <w:rPr>
          <w:rFonts w:ascii="Book Antiqua" w:hAnsi="Book Antiqua" w:cs="Book Antiqua"/>
          <w:sz w:val="24"/>
          <w:szCs w:val="24"/>
        </w:rPr>
        <w:t xml:space="preserve">de </w:t>
      </w:r>
      <w:r w:rsidR="003327A2">
        <w:rPr>
          <w:rFonts w:ascii="Book Antiqua" w:hAnsi="Book Antiqua" w:cs="Book Antiqua"/>
          <w:sz w:val="24"/>
          <w:szCs w:val="24"/>
        </w:rPr>
        <w:t>Contravenciones</w:t>
      </w:r>
      <w:r w:rsidRPr="00423EC7">
        <w:rPr>
          <w:rFonts w:ascii="Book Antiqua" w:hAnsi="Book Antiqua" w:cs="Book Antiqua"/>
          <w:sz w:val="24"/>
          <w:szCs w:val="24"/>
        </w:rPr>
        <w:t xml:space="preserve">, esta representa un </w:t>
      </w:r>
      <w:r>
        <w:rPr>
          <w:rFonts w:ascii="Book Antiqua" w:hAnsi="Book Antiqua" w:cs="Book Antiqua"/>
          <w:sz w:val="24"/>
          <w:szCs w:val="24"/>
        </w:rPr>
        <w:t>2</w:t>
      </w:r>
      <w:r w:rsidR="003327A2">
        <w:rPr>
          <w:rFonts w:ascii="Book Antiqua" w:hAnsi="Book Antiqua" w:cs="Book Antiqua"/>
          <w:sz w:val="24"/>
          <w:szCs w:val="24"/>
        </w:rPr>
        <w:t>4</w:t>
      </w:r>
      <w:r w:rsidRPr="00423EC7">
        <w:rPr>
          <w:rFonts w:ascii="Book Antiqua" w:hAnsi="Book Antiqua" w:cs="Book Antiqua"/>
          <w:sz w:val="24"/>
          <w:szCs w:val="24"/>
        </w:rPr>
        <w:t>% del total de asuntos ingresados</w:t>
      </w:r>
      <w:r w:rsidR="00246361">
        <w:rPr>
          <w:rFonts w:ascii="Book Antiqua" w:hAnsi="Book Antiqua" w:cs="Book Antiqua"/>
          <w:sz w:val="24"/>
          <w:szCs w:val="24"/>
        </w:rPr>
        <w:t>, Tránsito el 27%, Violencia Doméstica el 20%, Pensiones Alimentarias el 22% y Laboral el 8%</w:t>
      </w:r>
      <w:r w:rsidRPr="00423EC7">
        <w:rPr>
          <w:rFonts w:ascii="Book Antiqua" w:hAnsi="Book Antiqua" w:cs="Book Antiqua"/>
          <w:sz w:val="24"/>
          <w:szCs w:val="24"/>
        </w:rPr>
        <w:t xml:space="preserve">. </w:t>
      </w:r>
    </w:p>
    <w:p w14:paraId="0DB27B49" w14:textId="4D615B27" w:rsid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Adicionalmente, al revisar el circulante </w:t>
      </w:r>
      <w:r w:rsidR="009E64DE">
        <w:rPr>
          <w:rFonts w:ascii="Book Antiqua" w:hAnsi="Book Antiqua" w:cs="Book Antiqua"/>
          <w:sz w:val="24"/>
          <w:szCs w:val="24"/>
        </w:rPr>
        <w:t>a</w:t>
      </w:r>
      <w:r w:rsidRPr="00423EC7">
        <w:rPr>
          <w:rFonts w:ascii="Book Antiqua" w:hAnsi="Book Antiqua" w:cs="Book Antiqua"/>
          <w:sz w:val="24"/>
          <w:szCs w:val="24"/>
        </w:rPr>
        <w:t xml:space="preserve"> junio </w:t>
      </w:r>
      <w:r w:rsidR="009E64DE">
        <w:rPr>
          <w:rFonts w:ascii="Book Antiqua" w:hAnsi="Book Antiqua" w:cs="Book Antiqua"/>
          <w:sz w:val="24"/>
          <w:szCs w:val="24"/>
        </w:rPr>
        <w:t xml:space="preserve">de </w:t>
      </w:r>
      <w:r w:rsidRPr="00423EC7">
        <w:rPr>
          <w:rFonts w:ascii="Book Antiqua" w:hAnsi="Book Antiqua" w:cs="Book Antiqua"/>
          <w:sz w:val="24"/>
          <w:szCs w:val="24"/>
        </w:rPr>
        <w:t xml:space="preserve">2020 se determinó que en el despacho </w:t>
      </w:r>
      <w:r w:rsidR="00246361">
        <w:rPr>
          <w:rFonts w:ascii="Book Antiqua" w:hAnsi="Book Antiqua" w:cs="Book Antiqua"/>
          <w:sz w:val="24"/>
          <w:szCs w:val="24"/>
        </w:rPr>
        <w:t>la</w:t>
      </w:r>
      <w:r w:rsidR="00246361" w:rsidRPr="00423EC7">
        <w:rPr>
          <w:rFonts w:ascii="Book Antiqua" w:hAnsi="Book Antiqua" w:cs="Book Antiqua"/>
          <w:sz w:val="24"/>
          <w:szCs w:val="24"/>
        </w:rPr>
        <w:t xml:space="preserve"> </w:t>
      </w:r>
      <w:r w:rsidRPr="00423EC7">
        <w:rPr>
          <w:rFonts w:ascii="Book Antiqua" w:hAnsi="Book Antiqua" w:cs="Book Antiqua"/>
          <w:sz w:val="24"/>
          <w:szCs w:val="24"/>
        </w:rPr>
        <w:t xml:space="preserve">materia </w:t>
      </w:r>
      <w:r w:rsidR="00246361">
        <w:rPr>
          <w:rFonts w:ascii="Book Antiqua" w:hAnsi="Book Antiqua" w:cs="Book Antiqua"/>
          <w:sz w:val="24"/>
          <w:szCs w:val="24"/>
        </w:rPr>
        <w:t xml:space="preserve">Contravencional representa el </w:t>
      </w:r>
      <w:r w:rsidR="003327A2">
        <w:rPr>
          <w:rFonts w:ascii="Book Antiqua" w:hAnsi="Book Antiqua" w:cs="Book Antiqua"/>
          <w:sz w:val="24"/>
          <w:szCs w:val="24"/>
        </w:rPr>
        <w:t>8</w:t>
      </w:r>
      <w:r w:rsidRPr="00423EC7">
        <w:rPr>
          <w:rFonts w:ascii="Book Antiqua" w:hAnsi="Book Antiqua" w:cs="Book Antiqua"/>
          <w:sz w:val="24"/>
          <w:szCs w:val="24"/>
        </w:rPr>
        <w:t>%</w:t>
      </w:r>
      <w:r w:rsidR="00246361">
        <w:rPr>
          <w:rFonts w:ascii="Book Antiqua" w:hAnsi="Book Antiqua" w:cs="Book Antiqua"/>
          <w:sz w:val="24"/>
          <w:szCs w:val="24"/>
        </w:rPr>
        <w:t>,</w:t>
      </w:r>
      <w:r w:rsidRPr="00423EC7">
        <w:rPr>
          <w:rFonts w:ascii="Book Antiqua" w:hAnsi="Book Antiqua" w:cs="Book Antiqua"/>
          <w:sz w:val="24"/>
          <w:szCs w:val="24"/>
        </w:rPr>
        <w:t xml:space="preserve"> </w:t>
      </w:r>
      <w:r w:rsidR="00246361" w:rsidRPr="00246361">
        <w:rPr>
          <w:rFonts w:ascii="Book Antiqua" w:hAnsi="Book Antiqua" w:cs="Book Antiqua"/>
          <w:sz w:val="24"/>
          <w:szCs w:val="24"/>
        </w:rPr>
        <w:t xml:space="preserve">Tránsito el </w:t>
      </w:r>
      <w:r w:rsidR="00246361">
        <w:rPr>
          <w:rFonts w:ascii="Book Antiqua" w:hAnsi="Book Antiqua" w:cs="Book Antiqua"/>
          <w:sz w:val="24"/>
          <w:szCs w:val="24"/>
        </w:rPr>
        <w:t>5</w:t>
      </w:r>
      <w:r w:rsidR="00246361" w:rsidRPr="00246361">
        <w:rPr>
          <w:rFonts w:ascii="Book Antiqua" w:hAnsi="Book Antiqua" w:cs="Book Antiqua"/>
          <w:sz w:val="24"/>
          <w:szCs w:val="24"/>
        </w:rPr>
        <w:t xml:space="preserve">%, Violencia Doméstica el </w:t>
      </w:r>
      <w:r w:rsidR="00246361">
        <w:rPr>
          <w:rFonts w:ascii="Book Antiqua" w:hAnsi="Book Antiqua" w:cs="Book Antiqua"/>
          <w:sz w:val="24"/>
          <w:szCs w:val="24"/>
        </w:rPr>
        <w:t>13</w:t>
      </w:r>
      <w:r w:rsidR="00246361" w:rsidRPr="00246361">
        <w:rPr>
          <w:rFonts w:ascii="Book Antiqua" w:hAnsi="Book Antiqua" w:cs="Book Antiqua"/>
          <w:sz w:val="24"/>
          <w:szCs w:val="24"/>
        </w:rPr>
        <w:t xml:space="preserve">%, Pensiones Alimentarias el </w:t>
      </w:r>
      <w:r w:rsidR="00246361">
        <w:rPr>
          <w:rFonts w:ascii="Book Antiqua" w:hAnsi="Book Antiqua" w:cs="Book Antiqua"/>
          <w:sz w:val="24"/>
          <w:szCs w:val="24"/>
        </w:rPr>
        <w:t>64</w:t>
      </w:r>
      <w:r w:rsidR="00246361" w:rsidRPr="00246361">
        <w:rPr>
          <w:rFonts w:ascii="Book Antiqua" w:hAnsi="Book Antiqua" w:cs="Book Antiqua"/>
          <w:sz w:val="24"/>
          <w:szCs w:val="24"/>
        </w:rPr>
        <w:t xml:space="preserve">% y Laboral el </w:t>
      </w:r>
      <w:r w:rsidR="00246361">
        <w:rPr>
          <w:rFonts w:ascii="Book Antiqua" w:hAnsi="Book Antiqua" w:cs="Book Antiqua"/>
          <w:sz w:val="24"/>
          <w:szCs w:val="24"/>
        </w:rPr>
        <w:t>10</w:t>
      </w:r>
      <w:r w:rsidR="00246361" w:rsidRPr="00246361">
        <w:rPr>
          <w:rFonts w:ascii="Book Antiqua" w:hAnsi="Book Antiqua" w:cs="Book Antiqua"/>
          <w:sz w:val="24"/>
          <w:szCs w:val="24"/>
        </w:rPr>
        <w:t xml:space="preserve">%. </w:t>
      </w:r>
      <w:r w:rsidRPr="00423EC7">
        <w:rPr>
          <w:rFonts w:ascii="Book Antiqua" w:hAnsi="Book Antiqua" w:cs="Book Antiqua"/>
          <w:sz w:val="24"/>
          <w:szCs w:val="24"/>
        </w:rPr>
        <w:t>de la totalidad de expedientes.</w:t>
      </w:r>
    </w:p>
    <w:p w14:paraId="7A5EC15F" w14:textId="715B1425" w:rsidR="009E64DE" w:rsidRDefault="00423EC7" w:rsidP="00423EC7">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00D550F9">
        <w:rPr>
          <w:rFonts w:ascii="Book Antiqua" w:hAnsi="Book Antiqua" w:cs="Book Antiqua"/>
          <w:i w:val="0"/>
          <w:iCs w:val="0"/>
          <w:color w:val="auto"/>
          <w:sz w:val="22"/>
          <w:szCs w:val="22"/>
        </w:rPr>
        <w:t>4</w:t>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9E64DE">
        <w:rPr>
          <w:rFonts w:ascii="Book Antiqua" w:hAnsi="Book Antiqua" w:cs="Book Antiqua"/>
          <w:i w:val="0"/>
          <w:iCs w:val="0"/>
          <w:color w:val="auto"/>
          <w:sz w:val="22"/>
          <w:szCs w:val="22"/>
        </w:rPr>
        <w:t xml:space="preserve">por materia periodo 2018-2019 </w:t>
      </w:r>
    </w:p>
    <w:p w14:paraId="352CBA46" w14:textId="44FDB36D" w:rsidR="00423EC7" w:rsidRDefault="00423EC7" w:rsidP="00423EC7">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y circulante </w:t>
      </w:r>
      <w:r w:rsidR="009E64DE">
        <w:rPr>
          <w:rFonts w:ascii="Book Antiqua" w:hAnsi="Book Antiqua" w:cs="Book Antiqua"/>
          <w:i w:val="0"/>
          <w:iCs w:val="0"/>
          <w:color w:val="auto"/>
          <w:sz w:val="22"/>
          <w:szCs w:val="22"/>
        </w:rPr>
        <w:t>a junio 2020</w:t>
      </w:r>
      <w:r>
        <w:rPr>
          <w:rFonts w:ascii="Book Antiqua" w:hAnsi="Book Antiqua" w:cs="Book Antiqua"/>
          <w:i w:val="0"/>
          <w:iCs w:val="0"/>
          <w:color w:val="auto"/>
          <w:sz w:val="22"/>
          <w:szCs w:val="22"/>
        </w:rPr>
        <w:t xml:space="preserve"> del Juzgado Contravencional de </w:t>
      </w:r>
      <w:r w:rsidR="003327A2">
        <w:rPr>
          <w:rFonts w:ascii="Book Antiqua" w:hAnsi="Book Antiqua" w:cs="Book Antiqua"/>
          <w:i w:val="0"/>
          <w:iCs w:val="0"/>
          <w:color w:val="auto"/>
          <w:sz w:val="22"/>
          <w:szCs w:val="22"/>
        </w:rPr>
        <w:t>Monte Verde</w:t>
      </w:r>
    </w:p>
    <w:tbl>
      <w:tblPr>
        <w:tblW w:w="7688" w:type="dxa"/>
        <w:jc w:val="center"/>
        <w:tblCellMar>
          <w:left w:w="70" w:type="dxa"/>
          <w:right w:w="70" w:type="dxa"/>
        </w:tblCellMar>
        <w:tblLook w:val="04A0" w:firstRow="1" w:lastRow="0" w:firstColumn="1" w:lastColumn="0" w:noHBand="0" w:noVBand="1"/>
      </w:tblPr>
      <w:tblGrid>
        <w:gridCol w:w="2065"/>
        <w:gridCol w:w="1513"/>
        <w:gridCol w:w="1227"/>
        <w:gridCol w:w="1656"/>
        <w:gridCol w:w="1227"/>
      </w:tblGrid>
      <w:tr w:rsidR="004F1489" w:rsidRPr="004F1489" w14:paraId="382CE098" w14:textId="77777777" w:rsidTr="00D550F9">
        <w:trPr>
          <w:trHeight w:val="568"/>
          <w:jc w:val="center"/>
        </w:trPr>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9F29D6"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Materia</w:t>
            </w:r>
          </w:p>
        </w:tc>
        <w:tc>
          <w:tcPr>
            <w:tcW w:w="15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14CF02"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Circulante </w:t>
            </w:r>
            <w:r w:rsidRPr="004F1489">
              <w:rPr>
                <w:rFonts w:ascii="Book Antiqua" w:eastAsia="Times New Roman" w:hAnsi="Book Antiqua" w:cs="Calibri"/>
                <w:b/>
                <w:bCs/>
                <w:lang w:eastAsia="es-CR"/>
              </w:rPr>
              <w:br/>
              <w:t>junio 2020</w:t>
            </w:r>
          </w:p>
        </w:tc>
        <w:tc>
          <w:tcPr>
            <w:tcW w:w="12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565885"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c>
          <w:tcPr>
            <w:tcW w:w="16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8EA329"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Total Entrada </w:t>
            </w:r>
            <w:r w:rsidRPr="004F1489">
              <w:rPr>
                <w:rFonts w:ascii="Book Antiqua" w:eastAsia="Times New Roman" w:hAnsi="Book Antiqua" w:cs="Calibri"/>
                <w:b/>
                <w:bCs/>
                <w:lang w:eastAsia="es-CR"/>
              </w:rPr>
              <w:br/>
              <w:t>2018-2019</w:t>
            </w:r>
          </w:p>
        </w:tc>
        <w:tc>
          <w:tcPr>
            <w:tcW w:w="12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62241"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r>
      <w:tr w:rsidR="004F1489" w:rsidRPr="004F1489" w14:paraId="606BF9D2"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513" w:type="dxa"/>
            <w:tcBorders>
              <w:top w:val="nil"/>
              <w:left w:val="nil"/>
              <w:bottom w:val="single" w:sz="4" w:space="0" w:color="auto"/>
              <w:right w:val="single" w:sz="4" w:space="0" w:color="auto"/>
            </w:tcBorders>
            <w:shd w:val="clear" w:color="auto" w:fill="auto"/>
            <w:noWrap/>
            <w:vAlign w:val="bottom"/>
            <w:hideMark/>
          </w:tcPr>
          <w:p w14:paraId="1D09B38E" w14:textId="296599F3"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28</w:t>
            </w:r>
          </w:p>
        </w:tc>
        <w:tc>
          <w:tcPr>
            <w:tcW w:w="1227" w:type="dxa"/>
            <w:tcBorders>
              <w:top w:val="nil"/>
              <w:left w:val="nil"/>
              <w:bottom w:val="single" w:sz="4" w:space="0" w:color="auto"/>
              <w:right w:val="single" w:sz="4" w:space="0" w:color="auto"/>
            </w:tcBorders>
            <w:shd w:val="clear" w:color="auto" w:fill="auto"/>
            <w:noWrap/>
            <w:vAlign w:val="bottom"/>
            <w:hideMark/>
          </w:tcPr>
          <w:p w14:paraId="183A153F" w14:textId="39CFBE98"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8</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074DD061" w14:textId="71CF9359"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w:t>
            </w:r>
            <w:r w:rsidRPr="004F1489">
              <w:rPr>
                <w:rFonts w:ascii="Book Antiqua" w:eastAsia="Times New Roman" w:hAnsi="Book Antiqua" w:cs="Calibri"/>
                <w:color w:val="000000"/>
                <w:lang w:eastAsia="es-CR"/>
              </w:rPr>
              <w:t>22</w:t>
            </w:r>
          </w:p>
        </w:tc>
        <w:tc>
          <w:tcPr>
            <w:tcW w:w="1227" w:type="dxa"/>
            <w:tcBorders>
              <w:top w:val="nil"/>
              <w:left w:val="nil"/>
              <w:bottom w:val="single" w:sz="4" w:space="0" w:color="auto"/>
              <w:right w:val="single" w:sz="4" w:space="0" w:color="auto"/>
            </w:tcBorders>
            <w:shd w:val="clear" w:color="auto" w:fill="auto"/>
            <w:noWrap/>
            <w:vAlign w:val="bottom"/>
            <w:hideMark/>
          </w:tcPr>
          <w:p w14:paraId="4F3FDF72" w14:textId="4354BE22"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24</w:t>
            </w:r>
            <w:r w:rsidR="004F1489" w:rsidRPr="004F1489">
              <w:rPr>
                <w:rFonts w:ascii="Book Antiqua" w:eastAsia="Times New Roman" w:hAnsi="Book Antiqua" w:cs="Calibri"/>
                <w:color w:val="000000"/>
                <w:lang w:eastAsia="es-CR"/>
              </w:rPr>
              <w:t>%</w:t>
            </w:r>
          </w:p>
        </w:tc>
      </w:tr>
      <w:tr w:rsidR="004F1489" w:rsidRPr="004F1489" w14:paraId="02275033"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295BCC3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Tránsito</w:t>
            </w:r>
          </w:p>
        </w:tc>
        <w:tc>
          <w:tcPr>
            <w:tcW w:w="1513" w:type="dxa"/>
            <w:tcBorders>
              <w:top w:val="nil"/>
              <w:left w:val="nil"/>
              <w:bottom w:val="single" w:sz="4" w:space="0" w:color="auto"/>
              <w:right w:val="single" w:sz="4" w:space="0" w:color="auto"/>
            </w:tcBorders>
            <w:shd w:val="clear" w:color="auto" w:fill="auto"/>
            <w:noWrap/>
            <w:vAlign w:val="bottom"/>
            <w:hideMark/>
          </w:tcPr>
          <w:p w14:paraId="41B685DE" w14:textId="250F017C"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19</w:t>
            </w:r>
          </w:p>
        </w:tc>
        <w:tc>
          <w:tcPr>
            <w:tcW w:w="1227" w:type="dxa"/>
            <w:tcBorders>
              <w:top w:val="nil"/>
              <w:left w:val="nil"/>
              <w:bottom w:val="single" w:sz="4" w:space="0" w:color="auto"/>
              <w:right w:val="single" w:sz="4" w:space="0" w:color="auto"/>
            </w:tcBorders>
            <w:shd w:val="clear" w:color="auto" w:fill="auto"/>
            <w:noWrap/>
            <w:vAlign w:val="bottom"/>
            <w:hideMark/>
          </w:tcPr>
          <w:p w14:paraId="123A635A" w14:textId="4BB8B170"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5</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65023508" w14:textId="077BE2CB"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137</w:t>
            </w:r>
          </w:p>
        </w:tc>
        <w:tc>
          <w:tcPr>
            <w:tcW w:w="1227" w:type="dxa"/>
            <w:tcBorders>
              <w:top w:val="nil"/>
              <w:left w:val="nil"/>
              <w:bottom w:val="single" w:sz="4" w:space="0" w:color="auto"/>
              <w:right w:val="single" w:sz="4" w:space="0" w:color="auto"/>
            </w:tcBorders>
            <w:shd w:val="clear" w:color="auto" w:fill="auto"/>
            <w:noWrap/>
            <w:vAlign w:val="bottom"/>
            <w:hideMark/>
          </w:tcPr>
          <w:p w14:paraId="20B95CBC" w14:textId="77777777" w:rsidR="004F1489" w:rsidRPr="004F1489" w:rsidRDefault="004F1489"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27%</w:t>
            </w:r>
          </w:p>
        </w:tc>
      </w:tr>
      <w:tr w:rsidR="004F1489" w:rsidRPr="004F1489" w14:paraId="4764C5F2"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36B835B3" w:rsidR="004F1489" w:rsidRPr="004F1489" w:rsidRDefault="003327A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V.D.</w:t>
            </w:r>
          </w:p>
        </w:tc>
        <w:tc>
          <w:tcPr>
            <w:tcW w:w="1513" w:type="dxa"/>
            <w:tcBorders>
              <w:top w:val="nil"/>
              <w:left w:val="nil"/>
              <w:bottom w:val="single" w:sz="4" w:space="0" w:color="auto"/>
              <w:right w:val="single" w:sz="4" w:space="0" w:color="auto"/>
            </w:tcBorders>
            <w:shd w:val="clear" w:color="auto" w:fill="auto"/>
            <w:noWrap/>
            <w:vAlign w:val="bottom"/>
            <w:hideMark/>
          </w:tcPr>
          <w:p w14:paraId="5A94A0E3" w14:textId="53F0F775"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46</w:t>
            </w:r>
          </w:p>
        </w:tc>
        <w:tc>
          <w:tcPr>
            <w:tcW w:w="1227" w:type="dxa"/>
            <w:tcBorders>
              <w:top w:val="nil"/>
              <w:left w:val="nil"/>
              <w:bottom w:val="single" w:sz="4" w:space="0" w:color="auto"/>
              <w:right w:val="single" w:sz="4" w:space="0" w:color="auto"/>
            </w:tcBorders>
            <w:shd w:val="clear" w:color="auto" w:fill="auto"/>
            <w:noWrap/>
            <w:vAlign w:val="bottom"/>
            <w:hideMark/>
          </w:tcPr>
          <w:p w14:paraId="12ECF970" w14:textId="5E521EC4"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13</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2829F06A" w14:textId="0F732830"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103</w:t>
            </w:r>
          </w:p>
        </w:tc>
        <w:tc>
          <w:tcPr>
            <w:tcW w:w="1227" w:type="dxa"/>
            <w:tcBorders>
              <w:top w:val="nil"/>
              <w:left w:val="nil"/>
              <w:bottom w:val="single" w:sz="4" w:space="0" w:color="auto"/>
              <w:right w:val="single" w:sz="4" w:space="0" w:color="auto"/>
            </w:tcBorders>
            <w:shd w:val="clear" w:color="auto" w:fill="auto"/>
            <w:noWrap/>
            <w:vAlign w:val="bottom"/>
            <w:hideMark/>
          </w:tcPr>
          <w:p w14:paraId="6BF8EB38" w14:textId="4FD96AE4"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20</w:t>
            </w:r>
            <w:r w:rsidR="004F1489" w:rsidRPr="004F1489">
              <w:rPr>
                <w:rFonts w:ascii="Book Antiqua" w:eastAsia="Times New Roman" w:hAnsi="Book Antiqua" w:cs="Calibri"/>
                <w:color w:val="000000"/>
                <w:lang w:eastAsia="es-CR"/>
              </w:rPr>
              <w:t>%</w:t>
            </w:r>
          </w:p>
        </w:tc>
      </w:tr>
      <w:tr w:rsidR="004F1489" w:rsidRPr="004F1489" w14:paraId="3C5570DE"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000A9F79" w14:textId="62E6822B" w:rsidR="004F1489" w:rsidRPr="004F1489" w:rsidRDefault="003327A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P.A.</w:t>
            </w:r>
          </w:p>
        </w:tc>
        <w:tc>
          <w:tcPr>
            <w:tcW w:w="1513" w:type="dxa"/>
            <w:tcBorders>
              <w:top w:val="nil"/>
              <w:left w:val="nil"/>
              <w:bottom w:val="single" w:sz="4" w:space="0" w:color="auto"/>
              <w:right w:val="single" w:sz="4" w:space="0" w:color="auto"/>
            </w:tcBorders>
            <w:shd w:val="clear" w:color="auto" w:fill="auto"/>
            <w:noWrap/>
            <w:vAlign w:val="bottom"/>
            <w:hideMark/>
          </w:tcPr>
          <w:p w14:paraId="32948E2B" w14:textId="401CA78E"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229</w:t>
            </w:r>
          </w:p>
        </w:tc>
        <w:tc>
          <w:tcPr>
            <w:tcW w:w="1227" w:type="dxa"/>
            <w:tcBorders>
              <w:top w:val="nil"/>
              <w:left w:val="nil"/>
              <w:bottom w:val="single" w:sz="4" w:space="0" w:color="auto"/>
              <w:right w:val="single" w:sz="4" w:space="0" w:color="auto"/>
            </w:tcBorders>
            <w:shd w:val="clear" w:color="auto" w:fill="auto"/>
            <w:noWrap/>
            <w:vAlign w:val="bottom"/>
            <w:hideMark/>
          </w:tcPr>
          <w:p w14:paraId="081EDDB8" w14:textId="2654B6B3"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64</w:t>
            </w:r>
            <w:r w:rsidR="004F1489" w:rsidRPr="004F1489">
              <w:rPr>
                <w:rFonts w:ascii="Book Antiqua" w:eastAsia="Times New Roman" w:hAnsi="Book Antiqua" w:cs="Calibri"/>
                <w:color w:val="000000"/>
                <w:lang w:eastAsia="es-CR"/>
              </w:rPr>
              <w:t>%</w:t>
            </w:r>
          </w:p>
        </w:tc>
        <w:tc>
          <w:tcPr>
            <w:tcW w:w="1656" w:type="dxa"/>
            <w:tcBorders>
              <w:top w:val="nil"/>
              <w:left w:val="nil"/>
              <w:bottom w:val="single" w:sz="4" w:space="0" w:color="auto"/>
              <w:right w:val="single" w:sz="4" w:space="0" w:color="auto"/>
            </w:tcBorders>
            <w:shd w:val="clear" w:color="auto" w:fill="auto"/>
            <w:noWrap/>
            <w:vAlign w:val="bottom"/>
            <w:hideMark/>
          </w:tcPr>
          <w:p w14:paraId="232C91A5" w14:textId="1AF1A8C7"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112</w:t>
            </w:r>
          </w:p>
        </w:tc>
        <w:tc>
          <w:tcPr>
            <w:tcW w:w="1227" w:type="dxa"/>
            <w:tcBorders>
              <w:top w:val="nil"/>
              <w:left w:val="nil"/>
              <w:bottom w:val="single" w:sz="4" w:space="0" w:color="auto"/>
              <w:right w:val="single" w:sz="4" w:space="0" w:color="auto"/>
            </w:tcBorders>
            <w:shd w:val="clear" w:color="auto" w:fill="auto"/>
            <w:noWrap/>
            <w:vAlign w:val="bottom"/>
            <w:hideMark/>
          </w:tcPr>
          <w:p w14:paraId="7FDC2A73" w14:textId="43E4932A" w:rsidR="004F1489"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22</w:t>
            </w:r>
            <w:r w:rsidR="004F1489" w:rsidRPr="004F1489">
              <w:rPr>
                <w:rFonts w:ascii="Book Antiqua" w:eastAsia="Times New Roman" w:hAnsi="Book Antiqua" w:cs="Calibri"/>
                <w:color w:val="000000"/>
                <w:lang w:eastAsia="es-CR"/>
              </w:rPr>
              <w:t>%</w:t>
            </w:r>
          </w:p>
        </w:tc>
      </w:tr>
      <w:tr w:rsidR="003327A2" w:rsidRPr="004F1489" w14:paraId="198808F1" w14:textId="77777777" w:rsidTr="003327A2">
        <w:trPr>
          <w:trHeight w:val="284"/>
          <w:jc w:val="center"/>
        </w:trPr>
        <w:tc>
          <w:tcPr>
            <w:tcW w:w="2065" w:type="dxa"/>
            <w:tcBorders>
              <w:top w:val="nil"/>
              <w:left w:val="single" w:sz="4" w:space="0" w:color="auto"/>
              <w:bottom w:val="single" w:sz="4" w:space="0" w:color="auto"/>
              <w:right w:val="single" w:sz="4" w:space="0" w:color="auto"/>
            </w:tcBorders>
            <w:shd w:val="clear" w:color="auto" w:fill="auto"/>
            <w:noWrap/>
            <w:vAlign w:val="bottom"/>
          </w:tcPr>
          <w:p w14:paraId="74B7D6FE" w14:textId="1F4D9782" w:rsidR="003327A2" w:rsidRPr="004F1489" w:rsidRDefault="003327A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Laboral</w:t>
            </w:r>
          </w:p>
        </w:tc>
        <w:tc>
          <w:tcPr>
            <w:tcW w:w="1513" w:type="dxa"/>
            <w:tcBorders>
              <w:top w:val="nil"/>
              <w:left w:val="nil"/>
              <w:bottom w:val="single" w:sz="4" w:space="0" w:color="auto"/>
              <w:right w:val="single" w:sz="4" w:space="0" w:color="auto"/>
            </w:tcBorders>
            <w:shd w:val="clear" w:color="auto" w:fill="auto"/>
            <w:noWrap/>
            <w:vAlign w:val="bottom"/>
          </w:tcPr>
          <w:p w14:paraId="4BBFC2C9" w14:textId="0BACDA04" w:rsidR="003327A2"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37</w:t>
            </w:r>
          </w:p>
        </w:tc>
        <w:tc>
          <w:tcPr>
            <w:tcW w:w="1227" w:type="dxa"/>
            <w:tcBorders>
              <w:top w:val="nil"/>
              <w:left w:val="nil"/>
              <w:bottom w:val="single" w:sz="4" w:space="0" w:color="auto"/>
              <w:right w:val="single" w:sz="4" w:space="0" w:color="auto"/>
            </w:tcBorders>
            <w:shd w:val="clear" w:color="auto" w:fill="auto"/>
            <w:noWrap/>
            <w:vAlign w:val="bottom"/>
          </w:tcPr>
          <w:p w14:paraId="16A0843F" w14:textId="7E5A47F2" w:rsidR="003327A2"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10%</w:t>
            </w:r>
          </w:p>
        </w:tc>
        <w:tc>
          <w:tcPr>
            <w:tcW w:w="1656" w:type="dxa"/>
            <w:tcBorders>
              <w:top w:val="nil"/>
              <w:left w:val="nil"/>
              <w:bottom w:val="single" w:sz="4" w:space="0" w:color="auto"/>
              <w:right w:val="single" w:sz="4" w:space="0" w:color="auto"/>
            </w:tcBorders>
            <w:shd w:val="clear" w:color="auto" w:fill="auto"/>
            <w:noWrap/>
            <w:vAlign w:val="bottom"/>
          </w:tcPr>
          <w:p w14:paraId="26FE1598" w14:textId="04D7FDD1" w:rsidR="003327A2"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39</w:t>
            </w:r>
          </w:p>
        </w:tc>
        <w:tc>
          <w:tcPr>
            <w:tcW w:w="1227" w:type="dxa"/>
            <w:tcBorders>
              <w:top w:val="nil"/>
              <w:left w:val="nil"/>
              <w:bottom w:val="single" w:sz="4" w:space="0" w:color="auto"/>
              <w:right w:val="single" w:sz="4" w:space="0" w:color="auto"/>
            </w:tcBorders>
            <w:shd w:val="clear" w:color="auto" w:fill="auto"/>
            <w:noWrap/>
            <w:vAlign w:val="bottom"/>
          </w:tcPr>
          <w:p w14:paraId="7C8F1E3D" w14:textId="62F7BDF4" w:rsidR="003327A2" w:rsidRPr="004F1489" w:rsidRDefault="003327A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8</w:t>
            </w:r>
            <w:r w:rsidR="00246361">
              <w:rPr>
                <w:rFonts w:ascii="Book Antiqua" w:eastAsia="Times New Roman" w:hAnsi="Book Antiqua" w:cs="Calibri"/>
                <w:color w:val="000000"/>
                <w:lang w:eastAsia="es-CR"/>
              </w:rPr>
              <w:t>%</w:t>
            </w:r>
          </w:p>
        </w:tc>
      </w:tr>
      <w:tr w:rsidR="004F1489" w:rsidRPr="004F1489" w14:paraId="5ABFEABA" w14:textId="77777777" w:rsidTr="00D550F9">
        <w:trPr>
          <w:trHeight w:val="284"/>
          <w:jc w:val="center"/>
        </w:trPr>
        <w:tc>
          <w:tcPr>
            <w:tcW w:w="206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D7CE7D" w14:textId="77777777"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513" w:type="dxa"/>
            <w:tcBorders>
              <w:top w:val="nil"/>
              <w:left w:val="nil"/>
              <w:bottom w:val="single" w:sz="4" w:space="0" w:color="auto"/>
              <w:right w:val="single" w:sz="4" w:space="0" w:color="auto"/>
            </w:tcBorders>
            <w:shd w:val="clear" w:color="auto" w:fill="D9D9D9" w:themeFill="background1" w:themeFillShade="D9"/>
            <w:noWrap/>
            <w:vAlign w:val="bottom"/>
            <w:hideMark/>
          </w:tcPr>
          <w:p w14:paraId="56196315" w14:textId="32EE86EE" w:rsidR="004F1489" w:rsidRPr="004F1489" w:rsidRDefault="003327A2"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359</w:t>
            </w:r>
          </w:p>
        </w:tc>
        <w:tc>
          <w:tcPr>
            <w:tcW w:w="1227"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AF605"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656" w:type="dxa"/>
            <w:tcBorders>
              <w:top w:val="nil"/>
              <w:left w:val="nil"/>
              <w:bottom w:val="single" w:sz="4" w:space="0" w:color="auto"/>
              <w:right w:val="single" w:sz="4" w:space="0" w:color="auto"/>
            </w:tcBorders>
            <w:shd w:val="clear" w:color="auto" w:fill="D9D9D9" w:themeFill="background1" w:themeFillShade="D9"/>
            <w:noWrap/>
            <w:vAlign w:val="bottom"/>
            <w:hideMark/>
          </w:tcPr>
          <w:p w14:paraId="04BCEC0C" w14:textId="03BB15AE" w:rsidR="004F1489" w:rsidRPr="004F1489" w:rsidRDefault="003327A2"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513</w:t>
            </w:r>
          </w:p>
        </w:tc>
        <w:tc>
          <w:tcPr>
            <w:tcW w:w="1227" w:type="dxa"/>
            <w:tcBorders>
              <w:top w:val="nil"/>
              <w:left w:val="nil"/>
              <w:bottom w:val="single" w:sz="4" w:space="0" w:color="auto"/>
              <w:right w:val="single" w:sz="4" w:space="0" w:color="auto"/>
            </w:tcBorders>
            <w:shd w:val="clear" w:color="auto" w:fill="D9D9D9" w:themeFill="background1" w:themeFillShade="D9"/>
            <w:noWrap/>
            <w:vAlign w:val="bottom"/>
            <w:hideMark/>
          </w:tcPr>
          <w:p w14:paraId="5EB82DBF"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3AA46E8F" w14:textId="77777777" w:rsidR="004F1489" w:rsidRDefault="004F1489" w:rsidP="004F1489">
      <w:pPr>
        <w:spacing w:after="0" w:line="240" w:lineRule="auto"/>
        <w:ind w:firstLine="567"/>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w:t>
      </w:r>
    </w:p>
    <w:p w14:paraId="1708F24E" w14:textId="02E6AB41" w:rsidR="004F1489" w:rsidRDefault="004F1489" w:rsidP="004F1489">
      <w:pPr>
        <w:spacing w:after="0" w:line="240" w:lineRule="auto"/>
        <w:ind w:firstLine="567"/>
        <w:jc w:val="both"/>
        <w:rPr>
          <w:rFonts w:ascii="Book Antiqua" w:hAnsi="Book Antiqua" w:cs="Book Antiqua"/>
          <w:i/>
          <w:iCs/>
        </w:rPr>
      </w:pPr>
      <w:r>
        <w:rPr>
          <w:rFonts w:ascii="Book Antiqua" w:hAnsi="Book Antiqua" w:cs="Book Antiqua"/>
          <w:i/>
          <w:iCs/>
        </w:rPr>
        <w:t xml:space="preserve">circulante en trámite durante junio 2020 extraído de SIGMA e información de los </w:t>
      </w:r>
    </w:p>
    <w:p w14:paraId="40C3110A" w14:textId="102F03A9" w:rsidR="00423EC7" w:rsidRDefault="004F1489" w:rsidP="004F1489">
      <w:pPr>
        <w:spacing w:after="0" w:line="240" w:lineRule="auto"/>
        <w:ind w:firstLine="567"/>
        <w:jc w:val="both"/>
        <w:rPr>
          <w:rFonts w:ascii="Book Antiqua" w:hAnsi="Book Antiqua" w:cs="Book Antiqua"/>
          <w:sz w:val="24"/>
          <w:szCs w:val="24"/>
        </w:rPr>
      </w:pPr>
      <w:r>
        <w:rPr>
          <w:rFonts w:ascii="Book Antiqua" w:hAnsi="Book Antiqua" w:cs="Book Antiqua"/>
          <w:i/>
          <w:iCs/>
        </w:rPr>
        <w:t>anuarios judiciales por materia para el periodo 2018-2019.</w:t>
      </w:r>
    </w:p>
    <w:p w14:paraId="1DE72E9F" w14:textId="77777777" w:rsidR="00423EC7" w:rsidRDefault="00423EC7" w:rsidP="00423EC7">
      <w:pPr>
        <w:jc w:val="both"/>
        <w:rPr>
          <w:rFonts w:ascii="Book Antiqua" w:hAnsi="Book Antiqua" w:cs="Book Antiqua"/>
          <w:sz w:val="24"/>
          <w:szCs w:val="24"/>
        </w:rPr>
      </w:pPr>
    </w:p>
    <w:p w14:paraId="3233BF95" w14:textId="506DC0C6" w:rsidR="00794A3F" w:rsidRDefault="001416FD" w:rsidP="008C5D24">
      <w:pPr>
        <w:spacing w:after="0" w:line="240" w:lineRule="auto"/>
        <w:jc w:val="both"/>
        <w:rPr>
          <w:rFonts w:ascii="Book Antiqua" w:hAnsi="Book Antiqua" w:cs="Book Antiqua"/>
          <w:sz w:val="24"/>
          <w:szCs w:val="24"/>
        </w:rPr>
      </w:pPr>
      <w:r w:rsidRPr="001416FD">
        <w:rPr>
          <w:rFonts w:ascii="Book Antiqua" w:hAnsi="Book Antiqua" w:cs="Book Antiqua"/>
          <w:sz w:val="24"/>
          <w:szCs w:val="24"/>
        </w:rPr>
        <w:t xml:space="preserve">Siendo esta la situación actual del despacho, es importante indicar que en el perfil competencial de la Dirección de Gestión Humana, al puesto de Coordinador o Coordinadora Judicial entre otras funciones le corresponde: “…Redactar encabezamientos y resultados de sentencias; actas de debate y proyectos de resolución de simple trámite…”,  por lo que se determina que, en este caso, la persona Coordinadora Judicial, continúe con el trámite de expedientes; sin embargo, se le asigna sólo la materia </w:t>
      </w:r>
      <w:r>
        <w:rPr>
          <w:rFonts w:ascii="Book Antiqua" w:hAnsi="Book Antiqua" w:cs="Book Antiqua"/>
          <w:sz w:val="24"/>
          <w:szCs w:val="24"/>
        </w:rPr>
        <w:t>Contravencional (100%)</w:t>
      </w:r>
      <w:r w:rsidRPr="001416FD">
        <w:rPr>
          <w:rFonts w:ascii="Book Antiqua" w:hAnsi="Book Antiqua" w:cs="Book Antiqua"/>
          <w:sz w:val="24"/>
          <w:szCs w:val="24"/>
        </w:rPr>
        <w:t xml:space="preserve">, lo que representa el </w:t>
      </w:r>
      <w:r>
        <w:rPr>
          <w:rFonts w:ascii="Book Antiqua" w:hAnsi="Book Antiqua" w:cs="Book Antiqua"/>
          <w:sz w:val="24"/>
          <w:szCs w:val="24"/>
        </w:rPr>
        <w:t>24</w:t>
      </w:r>
      <w:r w:rsidRPr="001416FD">
        <w:rPr>
          <w:rFonts w:ascii="Book Antiqua" w:hAnsi="Book Antiqua" w:cs="Book Antiqua"/>
          <w:sz w:val="24"/>
          <w:szCs w:val="24"/>
        </w:rPr>
        <w:t>% de la carga total del despacho, y las personas técnicas judiciales con el trámite de todas las demás materias</w:t>
      </w:r>
      <w:r>
        <w:rPr>
          <w:rFonts w:ascii="Book Antiqua" w:hAnsi="Book Antiqua" w:cs="Book Antiqua"/>
          <w:sz w:val="24"/>
          <w:szCs w:val="24"/>
        </w:rPr>
        <w:t xml:space="preserve">, </w:t>
      </w:r>
      <w:r w:rsidRPr="001416FD">
        <w:rPr>
          <w:rFonts w:ascii="Book Antiqua" w:hAnsi="Book Antiqua" w:cs="Book Antiqua"/>
          <w:sz w:val="24"/>
          <w:szCs w:val="24"/>
        </w:rPr>
        <w:t xml:space="preserve">por lo que su carga de trabajo será de un </w:t>
      </w:r>
      <w:r>
        <w:rPr>
          <w:rFonts w:ascii="Book Antiqua" w:hAnsi="Book Antiqua" w:cs="Book Antiqua"/>
          <w:sz w:val="24"/>
          <w:szCs w:val="24"/>
        </w:rPr>
        <w:t>38</w:t>
      </w:r>
      <w:r w:rsidRPr="001416FD">
        <w:rPr>
          <w:rFonts w:ascii="Book Antiqua" w:hAnsi="Book Antiqua" w:cs="Book Antiqua"/>
          <w:sz w:val="24"/>
          <w:szCs w:val="24"/>
        </w:rPr>
        <w:t>% cada una; además, con esta propuesta se colabora a la concentración de las personas técnicas judiciales en el trámite de las demás materias que presentan un mayor porcentaje en la entrada de asuntos</w:t>
      </w:r>
      <w:r>
        <w:rPr>
          <w:rFonts w:ascii="Book Antiqua" w:hAnsi="Book Antiqua" w:cs="Book Antiqua"/>
          <w:sz w:val="24"/>
          <w:szCs w:val="24"/>
        </w:rPr>
        <w:t>.</w:t>
      </w:r>
    </w:p>
    <w:p w14:paraId="3025F3BF" w14:textId="400B4756" w:rsidR="00A36875" w:rsidRPr="008C5D24" w:rsidRDefault="00A36875" w:rsidP="008C5D24">
      <w:pPr>
        <w:spacing w:after="0" w:line="240" w:lineRule="auto"/>
        <w:jc w:val="both"/>
        <w:rPr>
          <w:rFonts w:ascii="Book Antiqua" w:hAnsi="Book Antiqua" w:cs="Book Antiqua"/>
          <w:sz w:val="24"/>
          <w:szCs w:val="24"/>
        </w:rPr>
      </w:pPr>
    </w:p>
    <w:p w14:paraId="64EAA7F9" w14:textId="28280881" w:rsidR="003304A8" w:rsidRDefault="000D30F5" w:rsidP="00766193">
      <w:pPr>
        <w:pStyle w:val="Ttulo1"/>
      </w:pPr>
      <w:r w:rsidRPr="003304A8">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lastRenderedPageBreak/>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73A759C"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8BEE95F" w14:textId="32169A3E" w:rsidR="003B5800" w:rsidRDefault="003B5800" w:rsidP="007952D1">
      <w:pPr>
        <w:pStyle w:val="Prrafodelista"/>
        <w:numPr>
          <w:ilvl w:val="0"/>
          <w:numId w:val="9"/>
        </w:numPr>
        <w:spacing w:after="0" w:line="240" w:lineRule="auto"/>
        <w:ind w:left="567"/>
        <w:jc w:val="both"/>
        <w:rPr>
          <w:rFonts w:ascii="Book Antiqua" w:hAnsi="Book Antiqua" w:cs="Book Antiqua"/>
          <w:sz w:val="24"/>
          <w:szCs w:val="24"/>
        </w:rPr>
      </w:pPr>
      <w:r w:rsidRPr="003B5800">
        <w:rPr>
          <w:rFonts w:ascii="Book Antiqua" w:hAnsi="Book Antiqua" w:cs="Book Antiqua"/>
          <w:sz w:val="24"/>
          <w:szCs w:val="24"/>
        </w:rPr>
        <w:t>Estandarización en el trámite de asuntos por parte de las personas Coordinadoras Judiciales en despachos homólogos</w:t>
      </w:r>
      <w:r>
        <w:rPr>
          <w:rFonts w:ascii="Book Antiqua" w:hAnsi="Book Antiqua" w:cs="Book Antiqua"/>
          <w:sz w:val="24"/>
          <w:szCs w:val="24"/>
        </w:rPr>
        <w:t>.</w:t>
      </w: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45513F1F"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3732CEF4" w14:textId="77777777" w:rsidR="00FE656A" w:rsidRDefault="00FE656A"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53D93995"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6F0E83CC" w14:textId="656B9AD5" w:rsidR="004F735F" w:rsidRDefault="00E44DE6" w:rsidP="00E44DE6">
      <w:pPr>
        <w:pStyle w:val="Prrafodelista"/>
        <w:spacing w:line="240" w:lineRule="auto"/>
        <w:ind w:hanging="436"/>
        <w:jc w:val="both"/>
        <w:rPr>
          <w:rFonts w:ascii="Book Antiqua" w:hAnsi="Book Antiqua" w:cs="Book Antiqua"/>
          <w:sz w:val="24"/>
          <w:szCs w:val="24"/>
        </w:rPr>
      </w:pPr>
      <w:r w:rsidRPr="00E44DE6">
        <w:rPr>
          <w:rFonts w:ascii="Book Antiqua" w:hAnsi="Book Antiqua" w:cs="Book Antiqua"/>
          <w:sz w:val="24"/>
          <w:szCs w:val="24"/>
        </w:rPr>
        <w:t>8.1</w:t>
      </w:r>
      <w:r w:rsidRPr="00E44DE6">
        <w:rPr>
          <w:rFonts w:ascii="Book Antiqua" w:hAnsi="Book Antiqua" w:cs="Book Antiqua"/>
          <w:sz w:val="24"/>
          <w:szCs w:val="24"/>
        </w:rPr>
        <w:tab/>
        <w:t xml:space="preserve">Aprobar </w:t>
      </w:r>
      <w:r w:rsidR="00B1291E" w:rsidRPr="00B1291E">
        <w:rPr>
          <w:rFonts w:ascii="Book Antiqua" w:hAnsi="Book Antiqua" w:cs="Book Antiqua"/>
          <w:sz w:val="24"/>
          <w:szCs w:val="24"/>
        </w:rPr>
        <w:t xml:space="preserve">la totalidad de la propuesta sobre la variación </w:t>
      </w:r>
      <w:r w:rsidR="00B1291E">
        <w:rPr>
          <w:rFonts w:ascii="Book Antiqua" w:hAnsi="Book Antiqua" w:cs="Book Antiqua"/>
          <w:sz w:val="24"/>
          <w:szCs w:val="24"/>
        </w:rPr>
        <w:t>de</w:t>
      </w:r>
      <w:r w:rsidR="00B1291E" w:rsidRPr="00B1291E">
        <w:rPr>
          <w:rFonts w:ascii="Book Antiqua" w:hAnsi="Book Antiqua" w:cs="Book Antiqua"/>
          <w:sz w:val="24"/>
          <w:szCs w:val="24"/>
        </w:rPr>
        <w:t xml:space="preserve"> la estructura de tramitación indicada en el apartado 4 de este oficio, </w:t>
      </w:r>
      <w:r w:rsidR="00A46CD9">
        <w:rPr>
          <w:rFonts w:ascii="Book Antiqua" w:hAnsi="Book Antiqua" w:cs="Book Antiqua"/>
          <w:sz w:val="24"/>
          <w:szCs w:val="24"/>
        </w:rPr>
        <w:t xml:space="preserve">que implica </w:t>
      </w:r>
      <w:r w:rsidR="00B1291E" w:rsidRPr="00B1291E">
        <w:rPr>
          <w:rFonts w:ascii="Book Antiqua" w:hAnsi="Book Antiqua" w:cs="Book Antiqua"/>
          <w:sz w:val="24"/>
          <w:szCs w:val="24"/>
        </w:rPr>
        <w:t xml:space="preserve">mantener el trámite por parte de </w:t>
      </w:r>
      <w:r w:rsidR="00B1291E">
        <w:rPr>
          <w:rFonts w:ascii="Book Antiqua" w:hAnsi="Book Antiqua" w:cs="Book Antiqua"/>
          <w:sz w:val="24"/>
          <w:szCs w:val="24"/>
        </w:rPr>
        <w:t xml:space="preserve">la </w:t>
      </w:r>
      <w:r w:rsidR="00B1291E" w:rsidRPr="00B1291E">
        <w:rPr>
          <w:rFonts w:ascii="Book Antiqua" w:hAnsi="Book Antiqua" w:cs="Book Antiqua"/>
          <w:sz w:val="24"/>
          <w:szCs w:val="24"/>
        </w:rPr>
        <w:t>persona Coordinadora Judicial</w:t>
      </w:r>
      <w:r w:rsidR="008D7CF6">
        <w:rPr>
          <w:rFonts w:ascii="Book Antiqua" w:hAnsi="Book Antiqua" w:cs="Book Antiqua"/>
          <w:sz w:val="24"/>
          <w:szCs w:val="24"/>
        </w:rPr>
        <w:t xml:space="preserve">, sólo con el </w:t>
      </w:r>
      <w:r w:rsidR="00B1291E">
        <w:rPr>
          <w:rFonts w:ascii="Book Antiqua" w:hAnsi="Book Antiqua" w:cs="Book Antiqua"/>
          <w:sz w:val="24"/>
          <w:szCs w:val="24"/>
        </w:rPr>
        <w:t>10</w:t>
      </w:r>
      <w:r w:rsidR="00B1291E" w:rsidRPr="00B1291E">
        <w:rPr>
          <w:rFonts w:ascii="Book Antiqua" w:hAnsi="Book Antiqua" w:cs="Book Antiqua"/>
          <w:sz w:val="24"/>
          <w:szCs w:val="24"/>
        </w:rPr>
        <w:t xml:space="preserve">0% de la materia de </w:t>
      </w:r>
      <w:r w:rsidR="00B1291E">
        <w:rPr>
          <w:rFonts w:ascii="Book Antiqua" w:hAnsi="Book Antiqua" w:cs="Book Antiqua"/>
          <w:sz w:val="24"/>
          <w:szCs w:val="24"/>
        </w:rPr>
        <w:t>Contravencional</w:t>
      </w:r>
      <w:r w:rsidR="00B1291E" w:rsidRPr="00B1291E">
        <w:rPr>
          <w:rFonts w:ascii="Book Antiqua" w:hAnsi="Book Antiqua" w:cs="Book Antiqua"/>
          <w:sz w:val="24"/>
          <w:szCs w:val="24"/>
        </w:rPr>
        <w:t>, la implementación del reparto automático por clase de asunto y la modificación de la atención de la manifestación</w:t>
      </w:r>
      <w:r w:rsidRPr="00E44DE6">
        <w:rPr>
          <w:rFonts w:ascii="Book Antiqua" w:hAnsi="Book Antiqua" w:cs="Book Antiqua"/>
          <w:sz w:val="24"/>
          <w:szCs w:val="24"/>
        </w:rPr>
        <w:t>.</w:t>
      </w:r>
    </w:p>
    <w:p w14:paraId="7D4DF416" w14:textId="77777777" w:rsidR="00B1291E" w:rsidRDefault="00B1291E" w:rsidP="00E44DE6">
      <w:pPr>
        <w:pStyle w:val="Prrafodelista"/>
        <w:spacing w:line="240" w:lineRule="auto"/>
        <w:ind w:hanging="436"/>
        <w:jc w:val="both"/>
        <w:rPr>
          <w:rFonts w:ascii="Book Antiqua" w:hAnsi="Book Antiqua" w:cs="Book Antiqua"/>
          <w:sz w:val="24"/>
          <w:szCs w:val="24"/>
        </w:rPr>
      </w:pPr>
    </w:p>
    <w:p w14:paraId="682C986B" w14:textId="32D9B441" w:rsidR="00D92BE5" w:rsidRDefault="008D7CF6" w:rsidP="007D0E2A">
      <w:pPr>
        <w:pStyle w:val="Prrafodelista"/>
        <w:spacing w:line="240" w:lineRule="auto"/>
        <w:jc w:val="both"/>
        <w:rPr>
          <w:rFonts w:ascii="Book Antiqua" w:hAnsi="Book Antiqua" w:cs="Book Antiqua"/>
          <w:sz w:val="24"/>
          <w:szCs w:val="24"/>
        </w:rPr>
      </w:pPr>
      <w:r>
        <w:rPr>
          <w:rFonts w:ascii="Book Antiqua" w:hAnsi="Book Antiqua" w:cs="Book Antiqua"/>
          <w:sz w:val="24"/>
          <w:szCs w:val="24"/>
        </w:rPr>
        <w:t xml:space="preserve">Esta propuesta modifica el acuerdo del Consejo Superior del </w:t>
      </w:r>
      <w:r w:rsidR="00B1291E" w:rsidRPr="00B1291E">
        <w:rPr>
          <w:rFonts w:ascii="Book Antiqua" w:hAnsi="Book Antiqua" w:cs="Book Antiqua"/>
          <w:sz w:val="24"/>
          <w:szCs w:val="24"/>
        </w:rPr>
        <w:t>informe 705-PLA-2017 “Informe del proyecto realizado en el Juzgado Contravencional y Menor Cuantía de Monte Verde en el marco de la Reforma al Código de Trabajo”, aprobado en la sesión 28-17 celebrada el 23 de marzo de 2017, artículo LV</w:t>
      </w:r>
      <w:r>
        <w:rPr>
          <w:rFonts w:ascii="Book Antiqua" w:hAnsi="Book Antiqua" w:cs="Book Antiqua"/>
          <w:sz w:val="24"/>
          <w:szCs w:val="24"/>
        </w:rPr>
        <w:t>.</w:t>
      </w:r>
    </w:p>
    <w:p w14:paraId="64E4E306" w14:textId="77777777" w:rsidR="008D7CF6" w:rsidRDefault="008D7CF6" w:rsidP="007D0E2A">
      <w:pPr>
        <w:pStyle w:val="Prrafodelista"/>
        <w:spacing w:line="240" w:lineRule="auto"/>
        <w:jc w:val="both"/>
        <w:rPr>
          <w:rFonts w:ascii="Book Antiqua" w:hAnsi="Book Antiqua" w:cs="Book Antiqua"/>
          <w:sz w:val="24"/>
          <w:szCs w:val="24"/>
        </w:rPr>
      </w:pPr>
    </w:p>
    <w:p w14:paraId="61AAE29B" w14:textId="381F021C" w:rsidR="008D7CF6" w:rsidRDefault="008D7CF6" w:rsidP="007D0E2A">
      <w:pPr>
        <w:pStyle w:val="Prrafodelista"/>
        <w:spacing w:line="240" w:lineRule="auto"/>
        <w:jc w:val="both"/>
        <w:rPr>
          <w:rFonts w:ascii="Book Antiqua" w:hAnsi="Book Antiqua" w:cs="Book Antiqua"/>
          <w:sz w:val="24"/>
          <w:szCs w:val="24"/>
        </w:rPr>
      </w:pPr>
      <w:r>
        <w:rPr>
          <w:rFonts w:ascii="Book Antiqua" w:hAnsi="Book Antiqua" w:cs="Book Antiqua"/>
          <w:sz w:val="24"/>
          <w:szCs w:val="24"/>
        </w:rPr>
        <w:t>La estructura a implementar es la que se visualiza en el siguiente cuadro:</w:t>
      </w:r>
    </w:p>
    <w:p w14:paraId="706A7413" w14:textId="77777777" w:rsidR="008D7CF6" w:rsidRDefault="008D7CF6" w:rsidP="007D0E2A">
      <w:pPr>
        <w:pStyle w:val="Prrafodelista"/>
        <w:spacing w:line="240" w:lineRule="auto"/>
        <w:jc w:val="both"/>
        <w:rPr>
          <w:rFonts w:ascii="Book Antiqua" w:hAnsi="Book Antiqua" w:cs="Book Antiqua"/>
          <w:sz w:val="24"/>
          <w:szCs w:val="24"/>
        </w:rPr>
      </w:pPr>
    </w:p>
    <w:p w14:paraId="18A0BBE6" w14:textId="37EA0006" w:rsidR="008D7CF6" w:rsidRDefault="008D7CF6" w:rsidP="008E173D">
      <w:pPr>
        <w:pStyle w:val="Prrafodelista"/>
        <w:spacing w:after="0" w:line="240" w:lineRule="auto"/>
        <w:ind w:left="0"/>
        <w:jc w:val="center"/>
        <w:rPr>
          <w:rFonts w:ascii="Book Antiqua" w:hAnsi="Book Antiqua" w:cs="Book Antiqua"/>
          <w:sz w:val="24"/>
          <w:szCs w:val="24"/>
        </w:rPr>
      </w:pPr>
      <w:r w:rsidRPr="008D7CF6">
        <w:rPr>
          <w:rFonts w:ascii="Book Antiqua" w:hAnsi="Book Antiqua" w:cs="Book Antiqua"/>
          <w:sz w:val="24"/>
          <w:szCs w:val="24"/>
        </w:rPr>
        <w:t xml:space="preserve">Estructura de tramitación propuesta para el Juzgado Contravencional de </w:t>
      </w:r>
      <w:r>
        <w:rPr>
          <w:rFonts w:ascii="Book Antiqua" w:hAnsi="Book Antiqua" w:cs="Book Antiqua"/>
          <w:sz w:val="24"/>
          <w:szCs w:val="24"/>
        </w:rPr>
        <w:t>Monte Verde</w:t>
      </w:r>
    </w:p>
    <w:tbl>
      <w:tblPr>
        <w:tblW w:w="5000" w:type="pct"/>
        <w:jc w:val="center"/>
        <w:tblCellMar>
          <w:left w:w="70" w:type="dxa"/>
          <w:right w:w="70" w:type="dxa"/>
        </w:tblCellMar>
        <w:tblLook w:val="04A0" w:firstRow="1" w:lastRow="0" w:firstColumn="1" w:lastColumn="0" w:noHBand="0" w:noVBand="1"/>
      </w:tblPr>
      <w:tblGrid>
        <w:gridCol w:w="3515"/>
        <w:gridCol w:w="2207"/>
        <w:gridCol w:w="3106"/>
      </w:tblGrid>
      <w:tr w:rsidR="008D7CF6" w:rsidRPr="008D7CF6" w14:paraId="31CC5422" w14:textId="77777777" w:rsidTr="008E173D">
        <w:trPr>
          <w:trHeight w:val="313"/>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486A51AE" w14:textId="77777777" w:rsidR="008D7CF6" w:rsidRPr="008D7CF6" w:rsidRDefault="008D7CF6" w:rsidP="008D7CF6">
            <w:pPr>
              <w:spacing w:after="0" w:line="240" w:lineRule="auto"/>
              <w:jc w:val="center"/>
              <w:rPr>
                <w:rFonts w:ascii="Calibri" w:eastAsia="Times New Roman" w:hAnsi="Calibri" w:cs="Calibri"/>
                <w:b/>
                <w:bCs/>
                <w:color w:val="000000"/>
                <w:sz w:val="24"/>
                <w:szCs w:val="24"/>
                <w:lang w:eastAsia="es-CR"/>
              </w:rPr>
            </w:pPr>
            <w:r w:rsidRPr="008D7CF6">
              <w:rPr>
                <w:rFonts w:ascii="Calibri" w:eastAsia="Times New Roman" w:hAnsi="Calibri" w:cs="Calibri"/>
                <w:b/>
                <w:bCs/>
                <w:color w:val="000000"/>
                <w:sz w:val="24"/>
                <w:szCs w:val="24"/>
                <w:lang w:eastAsia="es-CR"/>
              </w:rPr>
              <w:t>Juzgado Contravencional de Monteverde</w:t>
            </w:r>
          </w:p>
        </w:tc>
      </w:tr>
      <w:tr w:rsidR="008D7CF6" w:rsidRPr="008D7CF6" w14:paraId="45AF65D6" w14:textId="77777777" w:rsidTr="00D550F9">
        <w:trPr>
          <w:trHeight w:val="310"/>
          <w:jc w:val="center"/>
        </w:trPr>
        <w:tc>
          <w:tcPr>
            <w:tcW w:w="1991" w:type="pct"/>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6C4609D" w14:textId="77777777" w:rsidR="008D7CF6" w:rsidRPr="008D7CF6" w:rsidRDefault="008D7CF6" w:rsidP="008D7CF6">
            <w:pPr>
              <w:spacing w:after="0" w:line="240" w:lineRule="auto"/>
              <w:jc w:val="center"/>
              <w:rPr>
                <w:rFonts w:ascii="Book Antiqua" w:eastAsia="Times New Roman" w:hAnsi="Book Antiqua" w:cs="Calibri"/>
                <w:b/>
                <w:bCs/>
                <w:color w:val="000000"/>
                <w:lang w:eastAsia="es-CR"/>
              </w:rPr>
            </w:pPr>
            <w:r w:rsidRPr="008D7CF6">
              <w:rPr>
                <w:rFonts w:ascii="Book Antiqua" w:eastAsia="Times New Roman" w:hAnsi="Book Antiqua" w:cs="Calibri"/>
                <w:b/>
                <w:bCs/>
                <w:color w:val="000000"/>
                <w:lang w:eastAsia="es-CR"/>
              </w:rPr>
              <w:lastRenderedPageBreak/>
              <w:t xml:space="preserve">Ubicaciones </w:t>
            </w:r>
          </w:p>
        </w:tc>
        <w:tc>
          <w:tcPr>
            <w:tcW w:w="3009" w:type="pct"/>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6BB2CB8" w14:textId="77777777" w:rsidR="008D7CF6" w:rsidRPr="008D7CF6" w:rsidRDefault="008D7CF6" w:rsidP="008D7CF6">
            <w:pPr>
              <w:spacing w:after="0" w:line="240" w:lineRule="auto"/>
              <w:jc w:val="center"/>
              <w:rPr>
                <w:rFonts w:ascii="Book Antiqua" w:eastAsia="Times New Roman" w:hAnsi="Book Antiqua" w:cs="Calibri"/>
                <w:b/>
                <w:bCs/>
                <w:color w:val="000000"/>
                <w:lang w:eastAsia="es-CR"/>
              </w:rPr>
            </w:pPr>
            <w:r w:rsidRPr="008D7CF6">
              <w:rPr>
                <w:rFonts w:ascii="Book Antiqua" w:eastAsia="Times New Roman" w:hAnsi="Book Antiqua" w:cs="Calibri"/>
                <w:b/>
                <w:bCs/>
                <w:color w:val="000000"/>
                <w:lang w:eastAsia="es-CR"/>
              </w:rPr>
              <w:t>Reparto</w:t>
            </w:r>
          </w:p>
        </w:tc>
      </w:tr>
      <w:tr w:rsidR="008D7CF6" w:rsidRPr="008D7CF6" w14:paraId="712A166A" w14:textId="77777777" w:rsidTr="008E173D">
        <w:trPr>
          <w:trHeight w:val="540"/>
          <w:jc w:val="center"/>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74E29828"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xml:space="preserve">Jueza o Juez 1 </w:t>
            </w:r>
          </w:p>
        </w:tc>
        <w:tc>
          <w:tcPr>
            <w:tcW w:w="1250"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33F4396F" w14:textId="77777777" w:rsidR="008D7CF6" w:rsidRPr="008D7CF6" w:rsidRDefault="008D7CF6" w:rsidP="008D7CF6">
            <w:pPr>
              <w:spacing w:after="0" w:line="240" w:lineRule="auto"/>
              <w:jc w:val="center"/>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xml:space="preserve">Jueza o Juez 1 </w:t>
            </w:r>
            <w:r w:rsidRPr="008D7CF6">
              <w:rPr>
                <w:rFonts w:ascii="Book Antiqua" w:eastAsia="Times New Roman" w:hAnsi="Book Antiqua" w:cs="Calibri"/>
                <w:color w:val="000000"/>
                <w:lang w:eastAsia="es-CR"/>
              </w:rPr>
              <w:br/>
              <w:t>100% Tránsito</w:t>
            </w:r>
            <w:r w:rsidRPr="008D7CF6">
              <w:rPr>
                <w:rFonts w:ascii="Book Antiqua" w:eastAsia="Times New Roman" w:hAnsi="Book Antiqua" w:cs="Calibri"/>
                <w:color w:val="000000"/>
                <w:lang w:eastAsia="es-CR"/>
              </w:rPr>
              <w:br/>
              <w:t>100% P.A.</w:t>
            </w:r>
            <w:r w:rsidRPr="008D7CF6">
              <w:rPr>
                <w:rFonts w:ascii="Book Antiqua" w:eastAsia="Times New Roman" w:hAnsi="Book Antiqua" w:cs="Calibri"/>
                <w:color w:val="000000"/>
                <w:lang w:eastAsia="es-CR"/>
              </w:rPr>
              <w:br/>
              <w:t>100% Contravencional</w:t>
            </w:r>
            <w:r w:rsidRPr="008D7CF6">
              <w:rPr>
                <w:rFonts w:ascii="Book Antiqua" w:eastAsia="Times New Roman" w:hAnsi="Book Antiqua" w:cs="Calibri"/>
                <w:color w:val="000000"/>
                <w:lang w:eastAsia="es-CR"/>
              </w:rPr>
              <w:br/>
              <w:t>100% Laboral</w:t>
            </w:r>
            <w:r w:rsidRPr="008D7CF6">
              <w:rPr>
                <w:rFonts w:ascii="Book Antiqua" w:eastAsia="Times New Roman" w:hAnsi="Book Antiqua" w:cs="Calibri"/>
                <w:color w:val="000000"/>
                <w:lang w:eastAsia="es-CR"/>
              </w:rPr>
              <w:br/>
              <w:t>100% V.D.</w:t>
            </w:r>
          </w:p>
        </w:tc>
        <w:tc>
          <w:tcPr>
            <w:tcW w:w="1759" w:type="pct"/>
            <w:tcBorders>
              <w:top w:val="nil"/>
              <w:left w:val="nil"/>
              <w:bottom w:val="double" w:sz="6" w:space="0" w:color="auto"/>
              <w:right w:val="double" w:sz="6" w:space="0" w:color="auto"/>
            </w:tcBorders>
            <w:shd w:val="clear" w:color="000000" w:fill="FFFFFF"/>
            <w:vAlign w:val="center"/>
            <w:hideMark/>
          </w:tcPr>
          <w:p w14:paraId="3B4C1763"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xml:space="preserve">Técnica o Técnico Judicial 1 </w:t>
            </w:r>
          </w:p>
        </w:tc>
      </w:tr>
      <w:tr w:rsidR="008D7CF6" w:rsidRPr="008D7CF6" w14:paraId="706BB2D5" w14:textId="77777777" w:rsidTr="008E173D">
        <w:trPr>
          <w:trHeight w:val="1035"/>
          <w:jc w:val="center"/>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76AADE76"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xml:space="preserve">Técnica o Técnico Judicial 1 </w:t>
            </w:r>
          </w:p>
        </w:tc>
        <w:tc>
          <w:tcPr>
            <w:tcW w:w="1250" w:type="pct"/>
            <w:vMerge/>
            <w:tcBorders>
              <w:top w:val="nil"/>
              <w:left w:val="double" w:sz="6" w:space="0" w:color="auto"/>
              <w:bottom w:val="double" w:sz="6" w:space="0" w:color="000000"/>
              <w:right w:val="double" w:sz="6" w:space="0" w:color="auto"/>
            </w:tcBorders>
            <w:vAlign w:val="center"/>
            <w:hideMark/>
          </w:tcPr>
          <w:p w14:paraId="14253BBF" w14:textId="77777777" w:rsidR="008D7CF6" w:rsidRPr="008D7CF6" w:rsidRDefault="008D7CF6" w:rsidP="008D7CF6">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000000" w:fill="FFFFFF"/>
            <w:vAlign w:val="center"/>
            <w:hideMark/>
          </w:tcPr>
          <w:p w14:paraId="7371D0FF"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Técnica o Técnico Judicial 2</w:t>
            </w:r>
          </w:p>
        </w:tc>
      </w:tr>
      <w:tr w:rsidR="008D7CF6" w:rsidRPr="008D7CF6" w14:paraId="383ACF77" w14:textId="77777777" w:rsidTr="008E173D">
        <w:trPr>
          <w:trHeight w:val="690"/>
          <w:jc w:val="center"/>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6EB87A4E"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Técnica o Técnico Judicial 2</w:t>
            </w:r>
          </w:p>
        </w:tc>
        <w:tc>
          <w:tcPr>
            <w:tcW w:w="1250" w:type="pct"/>
            <w:vMerge/>
            <w:tcBorders>
              <w:top w:val="nil"/>
              <w:left w:val="double" w:sz="6" w:space="0" w:color="auto"/>
              <w:bottom w:val="double" w:sz="6" w:space="0" w:color="000000"/>
              <w:right w:val="double" w:sz="6" w:space="0" w:color="auto"/>
            </w:tcBorders>
            <w:vAlign w:val="center"/>
            <w:hideMark/>
          </w:tcPr>
          <w:p w14:paraId="3638F5F4" w14:textId="77777777" w:rsidR="008D7CF6" w:rsidRPr="008D7CF6" w:rsidRDefault="008D7CF6" w:rsidP="008D7CF6">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000000" w:fill="FFFFFF"/>
            <w:vAlign w:val="center"/>
            <w:hideMark/>
          </w:tcPr>
          <w:p w14:paraId="42404F9B"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Coordinador o Coordinadora (</w:t>
            </w:r>
            <w:r w:rsidRPr="008D7CF6">
              <w:rPr>
                <w:rFonts w:ascii="Book Antiqua" w:eastAsia="Times New Roman" w:hAnsi="Book Antiqua" w:cs="Calibri"/>
                <w:b/>
                <w:bCs/>
                <w:color w:val="000000"/>
                <w:lang w:eastAsia="es-CR"/>
              </w:rPr>
              <w:t>sólo 100% Contravenciones</w:t>
            </w:r>
            <w:r w:rsidRPr="008D7CF6">
              <w:rPr>
                <w:rFonts w:ascii="Book Antiqua" w:eastAsia="Times New Roman" w:hAnsi="Book Antiqua" w:cs="Calibri"/>
                <w:color w:val="000000"/>
                <w:lang w:eastAsia="es-CR"/>
              </w:rPr>
              <w:t>)</w:t>
            </w:r>
          </w:p>
        </w:tc>
      </w:tr>
      <w:tr w:rsidR="008D7CF6" w:rsidRPr="008D7CF6" w14:paraId="15EE90AF" w14:textId="77777777" w:rsidTr="00D550F9">
        <w:trPr>
          <w:trHeight w:val="870"/>
          <w:jc w:val="center"/>
        </w:trPr>
        <w:tc>
          <w:tcPr>
            <w:tcW w:w="1991" w:type="pct"/>
            <w:tcBorders>
              <w:top w:val="nil"/>
              <w:left w:val="double" w:sz="6" w:space="0" w:color="auto"/>
              <w:bottom w:val="double" w:sz="6" w:space="0" w:color="auto"/>
              <w:right w:val="double" w:sz="6" w:space="0" w:color="auto"/>
            </w:tcBorders>
            <w:shd w:val="clear" w:color="000000" w:fill="FFFFFF"/>
            <w:vAlign w:val="center"/>
            <w:hideMark/>
          </w:tcPr>
          <w:p w14:paraId="4335E01F"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Coordinador o Coordinadora Judicial</w:t>
            </w:r>
          </w:p>
        </w:tc>
        <w:tc>
          <w:tcPr>
            <w:tcW w:w="1250" w:type="pct"/>
            <w:vMerge/>
            <w:tcBorders>
              <w:top w:val="nil"/>
              <w:left w:val="double" w:sz="6" w:space="0" w:color="auto"/>
              <w:bottom w:val="double" w:sz="6" w:space="0" w:color="auto"/>
              <w:right w:val="double" w:sz="6" w:space="0" w:color="auto"/>
            </w:tcBorders>
            <w:vAlign w:val="center"/>
            <w:hideMark/>
          </w:tcPr>
          <w:p w14:paraId="04E3E194" w14:textId="77777777" w:rsidR="008D7CF6" w:rsidRPr="008D7CF6" w:rsidRDefault="008D7CF6" w:rsidP="008D7CF6">
            <w:pPr>
              <w:spacing w:after="0" w:line="240" w:lineRule="auto"/>
              <w:rPr>
                <w:rFonts w:ascii="Book Antiqua" w:eastAsia="Times New Roman" w:hAnsi="Book Antiqua" w:cs="Calibri"/>
                <w:color w:val="000000"/>
                <w:lang w:eastAsia="es-CR"/>
              </w:rPr>
            </w:pPr>
          </w:p>
        </w:tc>
        <w:tc>
          <w:tcPr>
            <w:tcW w:w="1759" w:type="pct"/>
            <w:tcBorders>
              <w:top w:val="nil"/>
              <w:left w:val="nil"/>
              <w:bottom w:val="double" w:sz="6" w:space="0" w:color="auto"/>
              <w:right w:val="double" w:sz="6" w:space="0" w:color="auto"/>
            </w:tcBorders>
            <w:shd w:val="clear" w:color="auto" w:fill="D9D9D9" w:themeFill="background1" w:themeFillShade="D9"/>
            <w:vAlign w:val="center"/>
            <w:hideMark/>
          </w:tcPr>
          <w:p w14:paraId="355195DA" w14:textId="77777777" w:rsidR="008D7CF6" w:rsidRPr="008D7CF6" w:rsidRDefault="008D7CF6" w:rsidP="008D7CF6">
            <w:pPr>
              <w:spacing w:after="0" w:line="240" w:lineRule="auto"/>
              <w:rPr>
                <w:rFonts w:ascii="Book Antiqua" w:eastAsia="Times New Roman" w:hAnsi="Book Antiqua" w:cs="Calibri"/>
                <w:color w:val="000000"/>
                <w:lang w:eastAsia="es-CR"/>
              </w:rPr>
            </w:pPr>
            <w:r w:rsidRPr="008D7CF6">
              <w:rPr>
                <w:rFonts w:ascii="Book Antiqua" w:eastAsia="Times New Roman" w:hAnsi="Book Antiqua" w:cs="Calibri"/>
                <w:color w:val="000000"/>
                <w:lang w:eastAsia="es-CR"/>
              </w:rPr>
              <w:t> </w:t>
            </w:r>
          </w:p>
        </w:tc>
      </w:tr>
      <w:tr w:rsidR="008D7CF6" w:rsidRPr="008D7CF6" w14:paraId="081CAC1B" w14:textId="77777777" w:rsidTr="00D550F9">
        <w:trPr>
          <w:trHeight w:val="300"/>
          <w:jc w:val="center"/>
        </w:trPr>
        <w:tc>
          <w:tcPr>
            <w:tcW w:w="5000" w:type="pct"/>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7C313DCC" w14:textId="77777777" w:rsidR="008D7CF6" w:rsidRPr="008D7CF6" w:rsidRDefault="008D7CF6" w:rsidP="008D7CF6">
            <w:pPr>
              <w:spacing w:after="0" w:line="240" w:lineRule="auto"/>
              <w:rPr>
                <w:rFonts w:ascii="Book Antiqua" w:eastAsia="Times New Roman" w:hAnsi="Book Antiqua" w:cs="Calibri"/>
                <w:b/>
                <w:bCs/>
                <w:i/>
                <w:iCs/>
                <w:color w:val="000000"/>
                <w:lang w:eastAsia="es-CR"/>
              </w:rPr>
            </w:pPr>
            <w:r w:rsidRPr="008D7CF6">
              <w:rPr>
                <w:rFonts w:ascii="Book Antiqua" w:eastAsia="Times New Roman" w:hAnsi="Book Antiqua" w:cs="Calibri"/>
                <w:b/>
                <w:bCs/>
                <w:i/>
                <w:iCs/>
                <w:color w:val="000000"/>
                <w:lang w:eastAsia="es-CR"/>
              </w:rPr>
              <w:t xml:space="preserve">Observaciones: </w:t>
            </w:r>
          </w:p>
        </w:tc>
      </w:tr>
      <w:tr w:rsidR="008D7CF6" w:rsidRPr="008D7CF6" w14:paraId="4987B6E2" w14:textId="77777777" w:rsidTr="00D550F9">
        <w:trPr>
          <w:trHeight w:val="340"/>
          <w:jc w:val="center"/>
        </w:trPr>
        <w:tc>
          <w:tcPr>
            <w:tcW w:w="5000" w:type="pct"/>
            <w:gridSpan w:val="3"/>
            <w:tcBorders>
              <w:top w:val="nil"/>
              <w:left w:val="double" w:sz="6" w:space="0" w:color="auto"/>
              <w:bottom w:val="single" w:sz="4" w:space="0" w:color="auto"/>
              <w:right w:val="double" w:sz="6" w:space="0" w:color="000000"/>
            </w:tcBorders>
            <w:shd w:val="clear" w:color="auto" w:fill="D9D9D9" w:themeFill="background1" w:themeFillShade="D9"/>
            <w:vAlign w:val="center"/>
            <w:hideMark/>
          </w:tcPr>
          <w:p w14:paraId="4F0337FD" w14:textId="77777777" w:rsidR="008D7CF6" w:rsidRPr="008D7CF6" w:rsidRDefault="008D7CF6" w:rsidP="008D7CF6">
            <w:pPr>
              <w:spacing w:after="0" w:line="240" w:lineRule="auto"/>
              <w:rPr>
                <w:rFonts w:ascii="Book Antiqua" w:eastAsia="Times New Roman" w:hAnsi="Book Antiqua" w:cs="Calibri"/>
                <w:i/>
                <w:iCs/>
                <w:color w:val="000000"/>
                <w:lang w:eastAsia="es-CR"/>
              </w:rPr>
            </w:pPr>
            <w:r w:rsidRPr="008D7CF6">
              <w:rPr>
                <w:rFonts w:ascii="Book Antiqua" w:eastAsia="Times New Roman" w:hAnsi="Book Antiqua" w:cs="Calibri"/>
                <w:i/>
                <w:iCs/>
                <w:color w:val="000000"/>
                <w:lang w:eastAsia="es-CR"/>
              </w:rPr>
              <w:t>•La persona Coordinadora Judicial tramita la materia Contravencional en un 100%.</w:t>
            </w:r>
          </w:p>
        </w:tc>
      </w:tr>
    </w:tbl>
    <w:p w14:paraId="767FCB00" w14:textId="77777777" w:rsidR="008D7CF6" w:rsidRPr="008D7CF6" w:rsidRDefault="008D7CF6" w:rsidP="008D7CF6">
      <w:pPr>
        <w:spacing w:after="0" w:line="240" w:lineRule="auto"/>
        <w:contextualSpacing/>
        <w:jc w:val="both"/>
        <w:rPr>
          <w:rFonts w:ascii="Book Antiqua" w:hAnsi="Book Antiqua" w:cs="Book Antiqua"/>
          <w:i/>
          <w:iCs/>
        </w:rPr>
      </w:pPr>
      <w:r w:rsidRPr="008D7CF6">
        <w:rPr>
          <w:rFonts w:ascii="Book Antiqua" w:hAnsi="Book Antiqua" w:cs="Book Antiqua"/>
          <w:b/>
          <w:bCs/>
          <w:i/>
          <w:iCs/>
        </w:rPr>
        <w:t xml:space="preserve">Fuente: </w:t>
      </w:r>
      <w:r w:rsidRPr="008D7CF6">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tránsito, contravencional, violencia doméstica y laboral para el Juzgado Contravencional de Monte Verde durante el periodo 2018-2019.</w:t>
      </w:r>
    </w:p>
    <w:p w14:paraId="025B64FE" w14:textId="77777777" w:rsidR="008D7CF6" w:rsidRPr="007952D1" w:rsidRDefault="008D7CF6" w:rsidP="007D0E2A">
      <w:pPr>
        <w:pStyle w:val="Prrafodelista"/>
        <w:spacing w:line="240" w:lineRule="auto"/>
        <w:jc w:val="both"/>
        <w:rPr>
          <w:rFonts w:ascii="Book Antiqua" w:hAnsi="Book Antiqua" w:cs="Book Antiqua"/>
          <w:sz w:val="24"/>
          <w:szCs w:val="24"/>
        </w:rPr>
      </w:pPr>
    </w:p>
    <w:p w14:paraId="5DB8466D" w14:textId="54C7F44E" w:rsidR="00D92BE5" w:rsidRPr="007D0E2A" w:rsidRDefault="002466C7" w:rsidP="007D0E2A">
      <w:pPr>
        <w:spacing w:line="240" w:lineRule="auto"/>
        <w:jc w:val="both"/>
        <w:rPr>
          <w:rFonts w:ascii="Book Antiqua" w:hAnsi="Book Antiqua" w:cs="Book Antiqua"/>
          <w:sz w:val="24"/>
          <w:szCs w:val="24"/>
        </w:rPr>
      </w:pPr>
      <w:r w:rsidRPr="007D0E2A">
        <w:rPr>
          <w:rFonts w:ascii="Book Antiqua" w:hAnsi="Book Antiqua" w:cs="Book Antiqua"/>
          <w:sz w:val="24"/>
          <w:szCs w:val="24"/>
        </w:rPr>
        <w:t xml:space="preserve">Juzgado Contravencional </w:t>
      </w:r>
      <w:r w:rsidR="00A36875">
        <w:rPr>
          <w:rFonts w:ascii="Book Antiqua" w:hAnsi="Book Antiqua" w:cs="Book Antiqua"/>
          <w:sz w:val="24"/>
          <w:szCs w:val="24"/>
        </w:rPr>
        <w:t xml:space="preserve">de </w:t>
      </w:r>
      <w:r w:rsidR="004F735F">
        <w:rPr>
          <w:rFonts w:ascii="Book Antiqua" w:hAnsi="Book Antiqua" w:cs="Book Antiqua"/>
          <w:sz w:val="24"/>
          <w:szCs w:val="24"/>
        </w:rPr>
        <w:t>Monte Verde</w:t>
      </w:r>
      <w:r w:rsidR="00B55798" w:rsidRPr="007D0E2A">
        <w:rPr>
          <w:rFonts w:ascii="Book Antiqua" w:hAnsi="Book Antiqua" w:cs="Book Antiqua"/>
          <w:sz w:val="24"/>
          <w:szCs w:val="24"/>
        </w:rPr>
        <w:t xml:space="preserve"> </w:t>
      </w:r>
    </w:p>
    <w:p w14:paraId="2C843262" w14:textId="45D6F681" w:rsidR="002466C7" w:rsidRDefault="003717E6" w:rsidP="008E173D">
      <w:pPr>
        <w:pStyle w:val="Prrafodelista"/>
        <w:numPr>
          <w:ilvl w:val="1"/>
          <w:numId w:val="21"/>
        </w:numPr>
        <w:spacing w:line="240" w:lineRule="auto"/>
        <w:jc w:val="both"/>
        <w:rPr>
          <w:rFonts w:ascii="Book Antiqua" w:hAnsi="Book Antiqua" w:cs="Book Antiqua"/>
          <w:sz w:val="24"/>
          <w:szCs w:val="24"/>
        </w:rPr>
      </w:pPr>
      <w:r w:rsidRPr="007952D1">
        <w:rPr>
          <w:rFonts w:ascii="Book Antiqua" w:hAnsi="Book Antiqua" w:cs="Book Antiqua"/>
          <w:sz w:val="24"/>
          <w:szCs w:val="24"/>
        </w:rPr>
        <w:t xml:space="preserve">Acatar la recomendación girada respecto a la </w:t>
      </w:r>
      <w:r w:rsidR="00367477">
        <w:rPr>
          <w:rFonts w:ascii="Book Antiqua" w:hAnsi="Book Antiqua" w:cs="Book Antiqua"/>
          <w:sz w:val="24"/>
          <w:szCs w:val="24"/>
        </w:rPr>
        <w:t xml:space="preserve">persona Coordinadora Judicial en el trámite de asuntos en materia </w:t>
      </w:r>
      <w:r w:rsidR="00E44DE6">
        <w:rPr>
          <w:rFonts w:ascii="Book Antiqua" w:hAnsi="Book Antiqua" w:cs="Book Antiqua"/>
          <w:sz w:val="24"/>
          <w:szCs w:val="24"/>
        </w:rPr>
        <w:t>Contravencional</w:t>
      </w:r>
      <w:r w:rsidR="00367477">
        <w:rPr>
          <w:rFonts w:ascii="Book Antiqua" w:hAnsi="Book Antiqua" w:cs="Book Antiqua"/>
          <w:sz w:val="24"/>
          <w:szCs w:val="24"/>
        </w:rPr>
        <w:t xml:space="preserve"> en un 100%, lo cual implica que queda con un 2</w:t>
      </w:r>
      <w:r w:rsidR="00E44DE6">
        <w:rPr>
          <w:rFonts w:ascii="Book Antiqua" w:hAnsi="Book Antiqua" w:cs="Book Antiqua"/>
          <w:sz w:val="24"/>
          <w:szCs w:val="24"/>
        </w:rPr>
        <w:t>4</w:t>
      </w:r>
      <w:r w:rsidR="00367477">
        <w:rPr>
          <w:rFonts w:ascii="Book Antiqua" w:hAnsi="Book Antiqua" w:cs="Book Antiqua"/>
          <w:sz w:val="24"/>
          <w:szCs w:val="24"/>
        </w:rPr>
        <w:t>% de la</w:t>
      </w:r>
      <w:r w:rsidR="00A46CD9">
        <w:rPr>
          <w:rFonts w:ascii="Book Antiqua" w:hAnsi="Book Antiqua" w:cs="Book Antiqua"/>
          <w:sz w:val="24"/>
          <w:szCs w:val="24"/>
        </w:rPr>
        <w:t xml:space="preserve"> carga global del despacho.</w:t>
      </w:r>
      <w:r w:rsidR="008D7CF6">
        <w:rPr>
          <w:rFonts w:ascii="Book Antiqua" w:hAnsi="Book Antiqua" w:cs="Book Antiqua"/>
          <w:sz w:val="24"/>
          <w:szCs w:val="24"/>
        </w:rPr>
        <w:t xml:space="preserve"> </w:t>
      </w:r>
      <w:r w:rsidR="00A46CD9">
        <w:rPr>
          <w:rFonts w:ascii="Book Antiqua" w:hAnsi="Book Antiqua" w:cs="Book Antiqua"/>
          <w:sz w:val="24"/>
          <w:szCs w:val="24"/>
        </w:rPr>
        <w:t>L</w:t>
      </w:r>
      <w:r w:rsidR="008D7CF6">
        <w:rPr>
          <w:rFonts w:ascii="Book Antiqua" w:hAnsi="Book Antiqua" w:cs="Book Antiqua"/>
          <w:sz w:val="24"/>
          <w:szCs w:val="24"/>
        </w:rPr>
        <w:t xml:space="preserve">a atención de la manifestación </w:t>
      </w:r>
      <w:r w:rsidR="00A46CD9">
        <w:rPr>
          <w:rFonts w:ascii="Book Antiqua" w:hAnsi="Book Antiqua" w:cs="Book Antiqua"/>
          <w:sz w:val="24"/>
          <w:szCs w:val="24"/>
        </w:rPr>
        <w:t xml:space="preserve">se realizará </w:t>
      </w:r>
      <w:r w:rsidR="008D7CF6">
        <w:rPr>
          <w:rFonts w:ascii="Book Antiqua" w:hAnsi="Book Antiqua" w:cs="Book Antiqua"/>
          <w:sz w:val="24"/>
          <w:szCs w:val="24"/>
        </w:rPr>
        <w:t>por el personal técnico judicial</w:t>
      </w:r>
      <w:r w:rsidR="00A46CD9">
        <w:rPr>
          <w:rFonts w:ascii="Book Antiqua" w:hAnsi="Book Antiqua" w:cs="Book Antiqua"/>
          <w:sz w:val="24"/>
          <w:szCs w:val="24"/>
        </w:rPr>
        <w:t xml:space="preserve"> mediante rol, </w:t>
      </w:r>
      <w:r w:rsidR="008D7CF6">
        <w:rPr>
          <w:rFonts w:ascii="Book Antiqua" w:hAnsi="Book Antiqua" w:cs="Book Antiqua"/>
          <w:sz w:val="24"/>
          <w:szCs w:val="24"/>
        </w:rPr>
        <w:t xml:space="preserve"> con la colaboración de la Coordinadora o Coordinador Judicial</w:t>
      </w:r>
      <w:r w:rsidR="00A46CD9">
        <w:rPr>
          <w:rFonts w:ascii="Book Antiqua" w:hAnsi="Book Antiqua" w:cs="Book Antiqua"/>
          <w:sz w:val="24"/>
          <w:szCs w:val="24"/>
        </w:rPr>
        <w:t xml:space="preserve">, cuando sea </w:t>
      </w:r>
      <w:r w:rsidR="003014B0">
        <w:rPr>
          <w:rFonts w:ascii="Book Antiqua" w:hAnsi="Book Antiqua" w:cs="Book Antiqua"/>
          <w:sz w:val="24"/>
          <w:szCs w:val="24"/>
        </w:rPr>
        <w:t>necesario</w:t>
      </w:r>
      <w:r w:rsidR="00A46CD9">
        <w:rPr>
          <w:rFonts w:ascii="Book Antiqua" w:hAnsi="Book Antiqua" w:cs="Book Antiqua"/>
          <w:sz w:val="24"/>
          <w:szCs w:val="24"/>
        </w:rPr>
        <w:t>.</w:t>
      </w:r>
    </w:p>
    <w:p w14:paraId="3B682F66" w14:textId="77777777" w:rsidR="003014B0" w:rsidRDefault="003014B0" w:rsidP="008E173D">
      <w:pPr>
        <w:pStyle w:val="Prrafodelista"/>
        <w:spacing w:line="240" w:lineRule="auto"/>
        <w:jc w:val="both"/>
        <w:rPr>
          <w:rFonts w:ascii="Book Antiqua" w:hAnsi="Book Antiqua" w:cs="Book Antiqua"/>
          <w:sz w:val="24"/>
          <w:szCs w:val="24"/>
        </w:rPr>
      </w:pPr>
    </w:p>
    <w:p w14:paraId="3883860E" w14:textId="055D04AE" w:rsidR="00702FC9" w:rsidRPr="007952D1" w:rsidRDefault="00BC396A" w:rsidP="007D0E2A">
      <w:pPr>
        <w:pStyle w:val="Prrafodelista"/>
        <w:numPr>
          <w:ilvl w:val="1"/>
          <w:numId w:val="21"/>
        </w:numPr>
        <w:spacing w:line="240" w:lineRule="auto"/>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4E474629" w:rsidR="003717E6" w:rsidRDefault="00771F9F"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5F0AE4EA" w14:textId="033B2140" w:rsidR="00AA1636"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en el despacho</w:t>
      </w:r>
      <w:r w:rsidRPr="007952D1">
        <w:rPr>
          <w:rFonts w:ascii="Book Antiqua" w:hAnsi="Book Antiqua" w:cs="Book Antiqua"/>
          <w:sz w:val="24"/>
          <w:szCs w:val="24"/>
        </w:rPr>
        <w:t>, en función del escenario recomendado</w:t>
      </w:r>
      <w:r w:rsidR="00702FC9" w:rsidRPr="007952D1">
        <w:rPr>
          <w:rFonts w:ascii="Book Antiqua" w:hAnsi="Book Antiqua" w:cs="Book Antiqua"/>
          <w:sz w:val="24"/>
          <w:szCs w:val="24"/>
        </w:rPr>
        <w:t xml:space="preserve">. </w:t>
      </w:r>
    </w:p>
    <w:p w14:paraId="48B56C95" w14:textId="56F1AECD" w:rsidR="00500BFA" w:rsidRDefault="006567CD" w:rsidP="00766193">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1271"/>
        <w:gridCol w:w="4614"/>
        <w:gridCol w:w="2943"/>
      </w:tblGrid>
      <w:tr w:rsidR="007777F3" w14:paraId="19A719CF" w14:textId="77777777" w:rsidTr="00E557D8">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lastRenderedPageBreak/>
              <w:t>Apéndice</w:t>
            </w:r>
          </w:p>
        </w:tc>
        <w:tc>
          <w:tcPr>
            <w:tcW w:w="461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294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E557D8">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60F82EC7" w14:textId="6C9448B8" w:rsidR="007F4889" w:rsidRDefault="00D550F9"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0.9pt" o:ole="">
                  <v:imagedata r:id="rId9" o:title=""/>
                </v:shape>
                <o:OLEObject Type="Embed" ProgID="AcroExch.Document.DC" ShapeID="_x0000_i1025" DrawAspect="Icon" ObjectID="_1686635605" r:id="rId10"/>
              </w:object>
            </w:r>
          </w:p>
        </w:tc>
      </w:tr>
      <w:tr w:rsidR="007777F3" w14:paraId="6C83A3F5" w14:textId="77777777" w:rsidTr="00E557D8">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602C8B49"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A46830">
              <w:rPr>
                <w:rFonts w:ascii="Book Antiqua" w:hAnsi="Book Antiqua" w:cs="Arial"/>
                <w:sz w:val="24"/>
                <w:szCs w:val="24"/>
              </w:rPr>
              <w:t>27</w:t>
            </w:r>
            <w:r w:rsidR="00367C55">
              <w:rPr>
                <w:rFonts w:ascii="Book Antiqua" w:hAnsi="Book Antiqua" w:cs="Arial"/>
                <w:sz w:val="24"/>
                <w:szCs w:val="24"/>
              </w:rPr>
              <w:t>1</w:t>
            </w:r>
            <w:r w:rsidRPr="006567CD">
              <w:rPr>
                <w:rFonts w:ascii="Book Antiqua" w:hAnsi="Book Antiqua" w:cs="Arial"/>
                <w:sz w:val="24"/>
                <w:szCs w:val="24"/>
              </w:rPr>
              <w:t>-PLA-MI-MNTA-2020</w:t>
            </w:r>
          </w:p>
        </w:tc>
        <w:tc>
          <w:tcPr>
            <w:tcW w:w="2943" w:type="dxa"/>
            <w:vAlign w:val="center"/>
          </w:tcPr>
          <w:p w14:paraId="3553D79E" w14:textId="31B847D9" w:rsidR="007777F3" w:rsidRDefault="00D550F9"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69D0DFAD">
                <v:shape id="_x0000_i1026" type="#_x0000_t75" style="width:69.25pt;height:44.3pt" o:ole="">
                  <v:imagedata r:id="rId11" o:title=""/>
                </v:shape>
                <o:OLEObject Type="Embed" ProgID="Package" ShapeID="_x0000_i1026" DrawAspect="Icon" ObjectID="_1686635606" r:id="rId12"/>
              </w:object>
            </w:r>
          </w:p>
        </w:tc>
      </w:tr>
      <w:tr w:rsidR="008D62B5" w14:paraId="004C71A7" w14:textId="77777777" w:rsidTr="00E557D8">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286E9900"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2466C7" w:rsidRPr="007D0E2A">
              <w:rPr>
                <w:rFonts w:ascii="Book Antiqua" w:hAnsi="Book Antiqua" w:cs="Arial"/>
                <w:sz w:val="24"/>
                <w:szCs w:val="24"/>
              </w:rPr>
              <w:t xml:space="preserve">Juzgado Contravencional </w:t>
            </w:r>
            <w:r w:rsidR="00A46830">
              <w:rPr>
                <w:rFonts w:ascii="Book Antiqua" w:hAnsi="Book Antiqua" w:cs="Arial"/>
                <w:sz w:val="24"/>
                <w:szCs w:val="24"/>
              </w:rPr>
              <w:t xml:space="preserve">de </w:t>
            </w:r>
            <w:r w:rsidR="00367C55">
              <w:rPr>
                <w:rFonts w:ascii="Book Antiqua" w:hAnsi="Book Antiqua" w:cs="Arial"/>
                <w:sz w:val="24"/>
                <w:szCs w:val="24"/>
              </w:rPr>
              <w:t>Monte Verde</w:t>
            </w:r>
            <w:r w:rsidR="00367C55" w:rsidRPr="007D0E2A">
              <w:rPr>
                <w:rFonts w:ascii="Book Antiqua" w:hAnsi="Book Antiqua" w:cs="Arial"/>
                <w:sz w:val="24"/>
                <w:szCs w:val="24"/>
              </w:rPr>
              <w:t xml:space="preserve"> </w:t>
            </w:r>
          </w:p>
        </w:tc>
        <w:tc>
          <w:tcPr>
            <w:tcW w:w="2943" w:type="dxa"/>
            <w:vAlign w:val="center"/>
          </w:tcPr>
          <w:p w14:paraId="73683880" w14:textId="55B34491" w:rsidR="008D62B5" w:rsidRDefault="00D550F9" w:rsidP="006B7207">
            <w:pPr>
              <w:spacing w:line="360" w:lineRule="auto"/>
              <w:jc w:val="center"/>
              <w:rPr>
                <w:rFonts w:ascii="Book Antiqua" w:hAnsi="Book Antiqua" w:cs="Arial"/>
              </w:rPr>
            </w:pPr>
            <w:r>
              <w:rPr>
                <w:rFonts w:ascii="Book Antiqua" w:hAnsi="Book Antiqua" w:cs="Arial"/>
              </w:rPr>
              <w:object w:dxaOrig="1376" w:dyaOrig="893" w14:anchorId="489E4527">
                <v:shape id="_x0000_i1027" type="#_x0000_t75" style="width:69.25pt;height:44.3pt" o:ole="">
                  <v:imagedata r:id="rId13" o:title=""/>
                </v:shape>
                <o:OLEObject Type="Embed" ProgID="Package" ShapeID="_x0000_i1027" DrawAspect="Icon" ObjectID="_1686635607" r:id="rId14"/>
              </w:object>
            </w:r>
            <w:bookmarkStart w:id="9" w:name="_MON_1663611417"/>
            <w:bookmarkEnd w:id="9"/>
            <w:r w:rsidR="00367C55">
              <w:rPr>
                <w:rFonts w:ascii="Book Antiqua" w:hAnsi="Book Antiqua" w:cs="Arial"/>
              </w:rPr>
              <w:object w:dxaOrig="1508" w:dyaOrig="983" w14:anchorId="3954A4CA">
                <v:shape id="_x0000_i1028" type="#_x0000_t75" style="width:75.7pt;height:48.9pt" o:ole="">
                  <v:imagedata r:id="rId15" o:title=""/>
                </v:shape>
                <o:OLEObject Type="Embed" ProgID="Word.OpenDocumentText.12" ShapeID="_x0000_i1028" DrawAspect="Icon" ObjectID="_1686635608" r:id="rId16"/>
              </w:object>
            </w:r>
            <w:r>
              <w:rPr>
                <w:rFonts w:ascii="Book Antiqua" w:hAnsi="Book Antiqua" w:cs="Arial"/>
              </w:rPr>
              <w:object w:dxaOrig="1376" w:dyaOrig="893" w14:anchorId="1E9A2CFD">
                <v:shape id="_x0000_i1029" type="#_x0000_t75" style="width:69.25pt;height:44.3pt" o:ole="">
                  <v:imagedata r:id="rId17" o:title=""/>
                </v:shape>
                <o:OLEObject Type="Embed" ProgID="Package" ShapeID="_x0000_i1029" DrawAspect="Icon" ObjectID="_1686635609" r:id="rId18"/>
              </w:object>
            </w:r>
            <w:r>
              <w:rPr>
                <w:rFonts w:ascii="Book Antiqua" w:hAnsi="Book Antiqua" w:cs="Arial"/>
              </w:rPr>
              <w:object w:dxaOrig="1376" w:dyaOrig="893" w14:anchorId="19D47CCF">
                <v:shape id="_x0000_i1030" type="#_x0000_t75" style="width:69.25pt;height:44.3pt" o:ole="">
                  <v:imagedata r:id="rId19" o:title=""/>
                </v:shape>
                <o:OLEObject Type="Embed" ProgID="Package" ShapeID="_x0000_i1030" DrawAspect="Icon" ObjectID="_1686635610" r:id="rId20"/>
              </w:object>
            </w:r>
          </w:p>
        </w:tc>
      </w:tr>
      <w:tr w:rsidR="007F4889" w14:paraId="13D60DC7" w14:textId="77777777" w:rsidTr="00E557D8">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10" w:name="_MON_1662945250"/>
        <w:bookmarkEnd w:id="10"/>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31" type="#_x0000_t75" style="width:75.7pt;height:48.9pt" o:ole="">
                  <v:imagedata r:id="rId21" o:title=""/>
                </v:shape>
                <o:OLEObject Type="Embed" ProgID="Word.Document.12" ShapeID="_x0000_i1031" DrawAspect="Icon" ObjectID="_1686635611" r:id="rId22">
                  <o:FieldCodes>\s</o:FieldCodes>
                </o:OLEObject>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1BDDC4A6"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C2289C">
              <w:rPr>
                <w:rFonts w:ascii="Book Antiqua" w:hAnsi="Book Antiqua" w:cs="Book Antiqua"/>
                <w:sz w:val="24"/>
                <w:szCs w:val="24"/>
              </w:rPr>
              <w:t xml:space="preserve">, Profesional 2 </w:t>
            </w:r>
            <w:r w:rsidR="00D550F9">
              <w:rPr>
                <w:rFonts w:ascii="Book Antiqua" w:hAnsi="Book Antiqua" w:cs="Book Antiqua"/>
                <w:sz w:val="24"/>
                <w:szCs w:val="24"/>
              </w:rPr>
              <w:t xml:space="preserve">a.i. </w:t>
            </w:r>
            <w:r w:rsidR="00C2289C">
              <w:rPr>
                <w:rFonts w:ascii="Book Antiqua" w:hAnsi="Book Antiqua" w:cs="Book Antiqua"/>
                <w:sz w:val="24"/>
                <w:szCs w:val="24"/>
              </w:rPr>
              <w:t>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3766C08E"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r w:rsidR="00AA7B8C">
              <w:rPr>
                <w:rFonts w:ascii="Book Antiqua" w:hAnsi="Book Antiqua" w:cs="Book Antiqua"/>
                <w:sz w:val="24"/>
                <w:szCs w:val="24"/>
              </w:rPr>
              <w:t>a.</w:t>
            </w:r>
            <w:r w:rsidR="00D550F9">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C2289C" w14:paraId="5C76FA14" w14:textId="77777777" w:rsidTr="007952D1">
        <w:tc>
          <w:tcPr>
            <w:tcW w:w="1838" w:type="dxa"/>
            <w:vAlign w:val="center"/>
          </w:tcPr>
          <w:p w14:paraId="3C29CAD2" w14:textId="66581C56" w:rsidR="00C2289C" w:rsidRDefault="00C2289C"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2A56BBFF" w14:textId="44C87444" w:rsidR="00C2289C" w:rsidRDefault="00687DC1" w:rsidP="00F85D80">
            <w:pPr>
              <w:spacing w:line="276" w:lineRule="auto"/>
              <w:jc w:val="both"/>
              <w:rPr>
                <w:rFonts w:ascii="Book Antiqua" w:hAnsi="Book Antiqua" w:cs="Book Antiqua"/>
                <w:sz w:val="24"/>
                <w:szCs w:val="24"/>
              </w:rPr>
            </w:pPr>
            <w:r>
              <w:rPr>
                <w:rFonts w:ascii="Book Antiqua" w:hAnsi="Book Antiqua" w:cs="Book Antiqua"/>
                <w:sz w:val="24"/>
                <w:szCs w:val="24"/>
              </w:rPr>
              <w:t>MSc</w:t>
            </w:r>
            <w:r w:rsidR="00C2289C" w:rsidRPr="00C2289C">
              <w:rPr>
                <w:rFonts w:ascii="Book Antiqua" w:hAnsi="Book Antiqua" w:cs="Book Antiqua"/>
                <w:sz w:val="24"/>
                <w:szCs w:val="24"/>
              </w:rPr>
              <w:t>. Erick Mora Leiva, Jefe del Proceso de Planeación y Evaluación</w:t>
            </w:r>
          </w:p>
        </w:tc>
      </w:tr>
    </w:tbl>
    <w:p w14:paraId="635EF7C1" w14:textId="7BF5E35F" w:rsidR="007D30C6" w:rsidRDefault="007D30C6" w:rsidP="00F85D80">
      <w:pPr>
        <w:spacing w:line="276" w:lineRule="auto"/>
        <w:jc w:val="both"/>
        <w:rPr>
          <w:rFonts w:ascii="Book Antiqua" w:hAnsi="Book Antiqua" w:cs="Book Antiqua"/>
          <w:sz w:val="24"/>
          <w:szCs w:val="24"/>
        </w:rPr>
      </w:pPr>
    </w:p>
    <w:p w14:paraId="18AEF001" w14:textId="07BB1FE9" w:rsidR="00D550F9" w:rsidRPr="007D30C6" w:rsidRDefault="00D550F9"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D550F9" w:rsidRPr="007D30C6" w:rsidSect="006E58D8">
      <w:headerReference w:type="default" r:id="rId23"/>
      <w:footerReference w:type="default" r:id="rId24"/>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BB8B2" w14:textId="77777777" w:rsidR="00DB06DC" w:rsidRDefault="00DB06DC" w:rsidP="00FD4CE3">
      <w:pPr>
        <w:spacing w:after="0" w:line="240" w:lineRule="auto"/>
      </w:pPr>
      <w:r>
        <w:separator/>
      </w:r>
    </w:p>
  </w:endnote>
  <w:endnote w:type="continuationSeparator" w:id="0">
    <w:p w14:paraId="79C39B46" w14:textId="77777777" w:rsidR="00DB06DC" w:rsidRDefault="00DB06DC"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844957"/>
      <w:docPartObj>
        <w:docPartGallery w:val="Page Numbers (Bottom of Page)"/>
        <w:docPartUnique/>
      </w:docPartObj>
    </w:sdtPr>
    <w:sdtEndPr/>
    <w:sdtContent>
      <w:bookmarkStart w:id="11" w:name="_Hlk55455490" w:displacedByCustomXml="prev"/>
      <w:p w14:paraId="3EEBB7F0" w14:textId="77777777" w:rsidR="009B59A7" w:rsidRDefault="009B59A7" w:rsidP="009B59A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73FC3C10" w14:textId="77777777" w:rsidR="009B59A7" w:rsidRPr="002F712C" w:rsidRDefault="009B59A7" w:rsidP="009B59A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1"/>
      <w:p w14:paraId="482849DB" w14:textId="2E9935C3" w:rsidR="009B59A7" w:rsidRDefault="009B59A7">
        <w:pPr>
          <w:pStyle w:val="Piedepgina"/>
          <w:jc w:val="right"/>
        </w:pPr>
        <w:r>
          <w:fldChar w:fldCharType="begin"/>
        </w:r>
        <w:r>
          <w:instrText>PAGE   \* MERGEFORMAT</w:instrText>
        </w:r>
        <w:r>
          <w:fldChar w:fldCharType="separate"/>
        </w:r>
        <w:r>
          <w:rPr>
            <w:lang w:val="es-ES"/>
          </w:rPr>
          <w:t>2</w:t>
        </w:r>
        <w:r>
          <w:fldChar w:fldCharType="end"/>
        </w:r>
      </w:p>
    </w:sdtContent>
  </w:sdt>
  <w:p w14:paraId="57521293" w14:textId="77777777" w:rsidR="009B59A7" w:rsidRDefault="009B59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5EE91" w14:textId="77777777" w:rsidR="00DB06DC" w:rsidRDefault="00DB06DC" w:rsidP="00FD4CE3">
      <w:pPr>
        <w:spacing w:after="0" w:line="240" w:lineRule="auto"/>
      </w:pPr>
      <w:r>
        <w:separator/>
      </w:r>
    </w:p>
  </w:footnote>
  <w:footnote w:type="continuationSeparator" w:id="0">
    <w:p w14:paraId="145EF632" w14:textId="77777777" w:rsidR="00DB06DC" w:rsidRDefault="00DB06DC"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9pt;height:32.3pt" o:ole="">
          <v:imagedata r:id="rId1" o:title=""/>
        </v:shape>
        <o:OLEObject Type="Embed" ProgID="PBrush" ShapeID="_x0000_i1032" DrawAspect="Content" ObjectID="_1686635612" r:id="rId2"/>
      </w:object>
    </w:r>
  </w:p>
  <w:p w14:paraId="5259F662" w14:textId="77777777"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26EBAF95" w:rsidR="00FD4CE3" w:rsidRPr="009B59A7" w:rsidRDefault="00FD4CE3" w:rsidP="00FD4CE3">
    <w:pPr>
      <w:pStyle w:val="Encabezado"/>
      <w:jc w:val="center"/>
      <w:rPr>
        <w:rFonts w:ascii="Book Antiqua" w:hAnsi="Book Antiqua" w:cs="Book Antiqua"/>
        <w:i/>
        <w:iCs/>
        <w:sz w:val="18"/>
        <w:szCs w:val="18"/>
        <w:lang w:val="en-US"/>
      </w:rPr>
    </w:pPr>
    <w:r w:rsidRPr="00B63ACC">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xml:space="preserve">/ Apdo.  95-1003  </w:t>
    </w:r>
    <w:r w:rsidRPr="009B59A7">
      <w:rPr>
        <w:rFonts w:ascii="Book Antiqua" w:hAnsi="Book Antiqua" w:cs="Book Antiqua"/>
        <w:i/>
        <w:iCs/>
        <w:sz w:val="18"/>
        <w:szCs w:val="18"/>
        <w:lang w:val="en-US"/>
      </w:rPr>
      <w:t xml:space="preserve">/ </w:t>
    </w:r>
    <w:hyperlink r:id="rId3" w:history="1">
      <w:r w:rsidR="006E58D8" w:rsidRPr="009B59A7">
        <w:rPr>
          <w:rStyle w:val="Hipervnculo"/>
          <w:rFonts w:ascii="Book Antiqua" w:hAnsi="Book Antiqua" w:cs="Book Antiqua"/>
          <w:i/>
          <w:iCs/>
          <w:color w:val="auto"/>
          <w:sz w:val="18"/>
          <w:szCs w:val="18"/>
          <w:u w:val="none"/>
          <w:lang w:val="en-US"/>
        </w:rPr>
        <w:t>planificacion@poder-judicial.go.cr</w:t>
      </w:r>
    </w:hyperlink>
  </w:p>
  <w:p w14:paraId="2C6657E7" w14:textId="63B58AFB" w:rsidR="006E58D8" w:rsidRPr="00FD4CE3" w:rsidRDefault="006E58D8" w:rsidP="00FD4CE3">
    <w:pPr>
      <w:pStyle w:val="Encabezado"/>
      <w:jc w:val="center"/>
      <w:rPr>
        <w:lang w:val="en-US"/>
      </w:rPr>
    </w:pPr>
    <w:r w:rsidRPr="009B59A7">
      <w:rPr>
        <w:rFonts w:ascii="Book Antiqua" w:hAnsi="Book Antiqua" w:cs="Book Antiqua"/>
        <w:i/>
        <w:iCs/>
        <w:sz w:val="18"/>
        <w:szCs w:val="18"/>
        <w:lang w:val="en-US"/>
      </w:rPr>
      <w:t>___________________________________________________</w:t>
    </w:r>
    <w:r>
      <w:rPr>
        <w:rFonts w:ascii="Book Antiqua" w:hAnsi="Book Antiqua" w:cs="Book Antiqua"/>
        <w:i/>
        <w:iCs/>
        <w:sz w:val="18"/>
        <w:szCs w:val="18"/>
        <w:lang w:val="en-US"/>
      </w:rPr>
      <w:t>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8"/>
  </w:num>
  <w:num w:numId="16">
    <w:abstractNumId w:val="14"/>
  </w:num>
  <w:num w:numId="17">
    <w:abstractNumId w:val="1"/>
  </w:num>
  <w:num w:numId="18">
    <w:abstractNumId w:val="9"/>
  </w:num>
  <w:num w:numId="19">
    <w:abstractNumId w:val="16"/>
  </w:num>
  <w:num w:numId="20">
    <w:abstractNumId w:val="19"/>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32E2B"/>
    <w:rsid w:val="000345C1"/>
    <w:rsid w:val="000877B0"/>
    <w:rsid w:val="00094463"/>
    <w:rsid w:val="000C69BA"/>
    <w:rsid w:val="000C78D9"/>
    <w:rsid w:val="000D30F5"/>
    <w:rsid w:val="000D4594"/>
    <w:rsid w:val="00101C4E"/>
    <w:rsid w:val="0014022B"/>
    <w:rsid w:val="001416FD"/>
    <w:rsid w:val="00143DA8"/>
    <w:rsid w:val="00144BF8"/>
    <w:rsid w:val="00153D63"/>
    <w:rsid w:val="00163391"/>
    <w:rsid w:val="00170B5D"/>
    <w:rsid w:val="00182231"/>
    <w:rsid w:val="0019021F"/>
    <w:rsid w:val="00190E6A"/>
    <w:rsid w:val="001B41F2"/>
    <w:rsid w:val="001B5ADD"/>
    <w:rsid w:val="001B681D"/>
    <w:rsid w:val="001C45C6"/>
    <w:rsid w:val="001D01CD"/>
    <w:rsid w:val="001D111C"/>
    <w:rsid w:val="001E48F9"/>
    <w:rsid w:val="002153A7"/>
    <w:rsid w:val="002454CE"/>
    <w:rsid w:val="00246361"/>
    <w:rsid w:val="002466C7"/>
    <w:rsid w:val="00246E81"/>
    <w:rsid w:val="00264230"/>
    <w:rsid w:val="00264B96"/>
    <w:rsid w:val="00276C4C"/>
    <w:rsid w:val="002804D9"/>
    <w:rsid w:val="00286028"/>
    <w:rsid w:val="00291721"/>
    <w:rsid w:val="00295CBC"/>
    <w:rsid w:val="00297119"/>
    <w:rsid w:val="002D46F9"/>
    <w:rsid w:val="002D72CC"/>
    <w:rsid w:val="002F457D"/>
    <w:rsid w:val="002F5D76"/>
    <w:rsid w:val="003014B0"/>
    <w:rsid w:val="003061F0"/>
    <w:rsid w:val="00323E90"/>
    <w:rsid w:val="0032748B"/>
    <w:rsid w:val="0033005D"/>
    <w:rsid w:val="003304A8"/>
    <w:rsid w:val="003327A2"/>
    <w:rsid w:val="00332DA7"/>
    <w:rsid w:val="0036381B"/>
    <w:rsid w:val="00367477"/>
    <w:rsid w:val="00367C55"/>
    <w:rsid w:val="003717E6"/>
    <w:rsid w:val="00375B8B"/>
    <w:rsid w:val="003850ED"/>
    <w:rsid w:val="003A502F"/>
    <w:rsid w:val="003B2B4F"/>
    <w:rsid w:val="003B4E90"/>
    <w:rsid w:val="003B5800"/>
    <w:rsid w:val="003C4720"/>
    <w:rsid w:val="003E1AD2"/>
    <w:rsid w:val="003F2681"/>
    <w:rsid w:val="003F2D4D"/>
    <w:rsid w:val="003F64F4"/>
    <w:rsid w:val="00423EC7"/>
    <w:rsid w:val="0044082C"/>
    <w:rsid w:val="00444515"/>
    <w:rsid w:val="00454D30"/>
    <w:rsid w:val="0046520B"/>
    <w:rsid w:val="00475BC1"/>
    <w:rsid w:val="00482362"/>
    <w:rsid w:val="0049111E"/>
    <w:rsid w:val="004C651B"/>
    <w:rsid w:val="004F1489"/>
    <w:rsid w:val="004F735F"/>
    <w:rsid w:val="00500BFA"/>
    <w:rsid w:val="00504A57"/>
    <w:rsid w:val="0052068D"/>
    <w:rsid w:val="00521721"/>
    <w:rsid w:val="00531D2A"/>
    <w:rsid w:val="0055248C"/>
    <w:rsid w:val="005535EB"/>
    <w:rsid w:val="00561722"/>
    <w:rsid w:val="00572D69"/>
    <w:rsid w:val="00582B2C"/>
    <w:rsid w:val="00587F1D"/>
    <w:rsid w:val="0059276A"/>
    <w:rsid w:val="005A71CA"/>
    <w:rsid w:val="005B3D06"/>
    <w:rsid w:val="005C017D"/>
    <w:rsid w:val="005C2A21"/>
    <w:rsid w:val="005D368E"/>
    <w:rsid w:val="005E3C66"/>
    <w:rsid w:val="005F3D40"/>
    <w:rsid w:val="005F43B3"/>
    <w:rsid w:val="006006E5"/>
    <w:rsid w:val="00610F9E"/>
    <w:rsid w:val="006241D9"/>
    <w:rsid w:val="00624361"/>
    <w:rsid w:val="00655568"/>
    <w:rsid w:val="006567CD"/>
    <w:rsid w:val="0067673A"/>
    <w:rsid w:val="006819EF"/>
    <w:rsid w:val="00687DC1"/>
    <w:rsid w:val="006942D7"/>
    <w:rsid w:val="006B28B8"/>
    <w:rsid w:val="006B7207"/>
    <w:rsid w:val="006C36C7"/>
    <w:rsid w:val="006D2BC0"/>
    <w:rsid w:val="006D3030"/>
    <w:rsid w:val="006D41FE"/>
    <w:rsid w:val="006D43B7"/>
    <w:rsid w:val="006D5C86"/>
    <w:rsid w:val="006D5D11"/>
    <w:rsid w:val="006E58D8"/>
    <w:rsid w:val="006E6DE2"/>
    <w:rsid w:val="006F1F65"/>
    <w:rsid w:val="006F422C"/>
    <w:rsid w:val="00702FC9"/>
    <w:rsid w:val="00715901"/>
    <w:rsid w:val="0073495D"/>
    <w:rsid w:val="00747F98"/>
    <w:rsid w:val="0076476D"/>
    <w:rsid w:val="00766193"/>
    <w:rsid w:val="007672C0"/>
    <w:rsid w:val="00771F9F"/>
    <w:rsid w:val="00775322"/>
    <w:rsid w:val="007769D8"/>
    <w:rsid w:val="007777F3"/>
    <w:rsid w:val="00794A3F"/>
    <w:rsid w:val="007952D1"/>
    <w:rsid w:val="007B0647"/>
    <w:rsid w:val="007B1817"/>
    <w:rsid w:val="007B4F55"/>
    <w:rsid w:val="007B7C21"/>
    <w:rsid w:val="007C6315"/>
    <w:rsid w:val="007D0E2A"/>
    <w:rsid w:val="007D30C6"/>
    <w:rsid w:val="007E21EC"/>
    <w:rsid w:val="007E6E68"/>
    <w:rsid w:val="007F346A"/>
    <w:rsid w:val="007F4889"/>
    <w:rsid w:val="00810D40"/>
    <w:rsid w:val="008154AC"/>
    <w:rsid w:val="0083192F"/>
    <w:rsid w:val="008714DA"/>
    <w:rsid w:val="008771E4"/>
    <w:rsid w:val="0088454C"/>
    <w:rsid w:val="00886B8D"/>
    <w:rsid w:val="008A1501"/>
    <w:rsid w:val="008A68EC"/>
    <w:rsid w:val="008C5D24"/>
    <w:rsid w:val="008D62B5"/>
    <w:rsid w:val="008D7CF6"/>
    <w:rsid w:val="008E173D"/>
    <w:rsid w:val="008E7537"/>
    <w:rsid w:val="008F3C99"/>
    <w:rsid w:val="0090090D"/>
    <w:rsid w:val="00915048"/>
    <w:rsid w:val="00930F30"/>
    <w:rsid w:val="00931DF8"/>
    <w:rsid w:val="00960FD6"/>
    <w:rsid w:val="00972A1D"/>
    <w:rsid w:val="009B51B3"/>
    <w:rsid w:val="009B59A7"/>
    <w:rsid w:val="009E46BD"/>
    <w:rsid w:val="009E64DE"/>
    <w:rsid w:val="009E7EB3"/>
    <w:rsid w:val="00A00826"/>
    <w:rsid w:val="00A02168"/>
    <w:rsid w:val="00A1599D"/>
    <w:rsid w:val="00A27B63"/>
    <w:rsid w:val="00A36875"/>
    <w:rsid w:val="00A37149"/>
    <w:rsid w:val="00A41907"/>
    <w:rsid w:val="00A45866"/>
    <w:rsid w:val="00A46830"/>
    <w:rsid w:val="00A46CD9"/>
    <w:rsid w:val="00A70EB4"/>
    <w:rsid w:val="00A8254F"/>
    <w:rsid w:val="00A918E6"/>
    <w:rsid w:val="00AA1636"/>
    <w:rsid w:val="00AA7B8C"/>
    <w:rsid w:val="00AB2052"/>
    <w:rsid w:val="00AB364E"/>
    <w:rsid w:val="00AE12EF"/>
    <w:rsid w:val="00AE6F3F"/>
    <w:rsid w:val="00AE7974"/>
    <w:rsid w:val="00B012C0"/>
    <w:rsid w:val="00B10C82"/>
    <w:rsid w:val="00B1291E"/>
    <w:rsid w:val="00B37982"/>
    <w:rsid w:val="00B4014E"/>
    <w:rsid w:val="00B4048B"/>
    <w:rsid w:val="00B406EF"/>
    <w:rsid w:val="00B55798"/>
    <w:rsid w:val="00B63ACC"/>
    <w:rsid w:val="00B84B87"/>
    <w:rsid w:val="00BC396A"/>
    <w:rsid w:val="00BC75FA"/>
    <w:rsid w:val="00BE7C85"/>
    <w:rsid w:val="00C00BFC"/>
    <w:rsid w:val="00C01623"/>
    <w:rsid w:val="00C17B25"/>
    <w:rsid w:val="00C2289C"/>
    <w:rsid w:val="00C265BB"/>
    <w:rsid w:val="00C3017B"/>
    <w:rsid w:val="00C330C1"/>
    <w:rsid w:val="00C370FA"/>
    <w:rsid w:val="00C372EC"/>
    <w:rsid w:val="00C4392D"/>
    <w:rsid w:val="00C44E0C"/>
    <w:rsid w:val="00C61676"/>
    <w:rsid w:val="00C830BC"/>
    <w:rsid w:val="00C85FF8"/>
    <w:rsid w:val="00CA71B7"/>
    <w:rsid w:val="00CB56D2"/>
    <w:rsid w:val="00CD1B35"/>
    <w:rsid w:val="00CE29F7"/>
    <w:rsid w:val="00CE422C"/>
    <w:rsid w:val="00CF2955"/>
    <w:rsid w:val="00D21E6E"/>
    <w:rsid w:val="00D30DA2"/>
    <w:rsid w:val="00D361F3"/>
    <w:rsid w:val="00D43F74"/>
    <w:rsid w:val="00D520EE"/>
    <w:rsid w:val="00D550F9"/>
    <w:rsid w:val="00D7530B"/>
    <w:rsid w:val="00D876FA"/>
    <w:rsid w:val="00D92BE5"/>
    <w:rsid w:val="00D93096"/>
    <w:rsid w:val="00DA35F1"/>
    <w:rsid w:val="00DB06DC"/>
    <w:rsid w:val="00DB7C73"/>
    <w:rsid w:val="00DC276A"/>
    <w:rsid w:val="00DC3E7A"/>
    <w:rsid w:val="00DD2452"/>
    <w:rsid w:val="00DF4624"/>
    <w:rsid w:val="00DF5946"/>
    <w:rsid w:val="00E1666D"/>
    <w:rsid w:val="00E23001"/>
    <w:rsid w:val="00E44DE6"/>
    <w:rsid w:val="00E557D8"/>
    <w:rsid w:val="00E623C9"/>
    <w:rsid w:val="00E80ADF"/>
    <w:rsid w:val="00E86555"/>
    <w:rsid w:val="00EA0E08"/>
    <w:rsid w:val="00EA78BF"/>
    <w:rsid w:val="00EC0DAA"/>
    <w:rsid w:val="00EC6379"/>
    <w:rsid w:val="00EE40CD"/>
    <w:rsid w:val="00EF6C98"/>
    <w:rsid w:val="00F13475"/>
    <w:rsid w:val="00F16810"/>
    <w:rsid w:val="00F2245F"/>
    <w:rsid w:val="00F24B45"/>
    <w:rsid w:val="00F30023"/>
    <w:rsid w:val="00F417E3"/>
    <w:rsid w:val="00F63CB5"/>
    <w:rsid w:val="00F64221"/>
    <w:rsid w:val="00F83909"/>
    <w:rsid w:val="00F85D80"/>
    <w:rsid w:val="00F90838"/>
    <w:rsid w:val="00FA5A6F"/>
    <w:rsid w:val="00FB2776"/>
    <w:rsid w:val="00FC3F53"/>
    <w:rsid w:val="00FD270A"/>
    <w:rsid w:val="00FD4CE3"/>
    <w:rsid w:val="00FE656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CF6"/>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205684521">
      <w:bodyDiv w:val="1"/>
      <w:marLeft w:val="0"/>
      <w:marRight w:val="0"/>
      <w:marTop w:val="0"/>
      <w:marBottom w:val="0"/>
      <w:divBdr>
        <w:top w:val="none" w:sz="0" w:space="0" w:color="auto"/>
        <w:left w:val="none" w:sz="0" w:space="0" w:color="auto"/>
        <w:bottom w:val="none" w:sz="0" w:space="0" w:color="auto"/>
        <w:right w:val="none" w:sz="0" w:space="0" w:color="auto"/>
      </w:divBdr>
    </w:div>
    <w:div w:id="375742804">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5869260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7.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3331</Words>
  <Characters>18323</Characters>
  <Application>Microsoft Office Word</Application>
  <DocSecurity>4</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2021-07-01T15:07:00Z</dcterms:created>
  <dcterms:modified xsi:type="dcterms:W3CDTF">2021-07-01T15:07:00Z</dcterms:modified>
</cp:coreProperties>
</file>