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C2083" w14:textId="34677E5E" w:rsidR="006E58D8" w:rsidRDefault="00126142" w:rsidP="00126142">
      <w:pPr>
        <w:spacing w:after="0" w:line="240" w:lineRule="auto"/>
        <w:jc w:val="right"/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</w:rPr>
        <w:t>1782</w:t>
      </w:r>
      <w:r w:rsidR="008A68EC" w:rsidRPr="00846A3C">
        <w:rPr>
          <w:rFonts w:ascii="Book Antiqua" w:hAnsi="Book Antiqua" w:cs="Book Antiqua"/>
          <w:sz w:val="24"/>
          <w:szCs w:val="24"/>
        </w:rPr>
        <w:t>-</w:t>
      </w:r>
      <w:r w:rsidR="006C36C7" w:rsidRPr="00846A3C">
        <w:rPr>
          <w:rFonts w:ascii="Book Antiqua" w:hAnsi="Book Antiqua" w:cs="Book Antiqua"/>
          <w:sz w:val="24"/>
          <w:szCs w:val="24"/>
        </w:rPr>
        <w:t>PLA-</w:t>
      </w:r>
      <w:r w:rsidR="0022277A" w:rsidRPr="00846A3C">
        <w:rPr>
          <w:rFonts w:ascii="Book Antiqua" w:hAnsi="Book Antiqua" w:cs="Book Antiqua"/>
          <w:sz w:val="24"/>
          <w:szCs w:val="24"/>
        </w:rPr>
        <w:t>EV</w:t>
      </w:r>
      <w:r w:rsidR="008A68EC" w:rsidRPr="00846A3C">
        <w:rPr>
          <w:rFonts w:ascii="Book Antiqua" w:hAnsi="Book Antiqua" w:cs="Book Antiqua"/>
          <w:sz w:val="24"/>
          <w:szCs w:val="24"/>
          <w:lang w:val="pt-BR"/>
        </w:rPr>
        <w:t>-2020</w:t>
      </w:r>
    </w:p>
    <w:p w14:paraId="1E007F9D" w14:textId="2B8C22D5" w:rsidR="0022277A" w:rsidRDefault="00126142" w:rsidP="00126142">
      <w:pPr>
        <w:spacing w:after="0" w:line="240" w:lineRule="auto"/>
        <w:jc w:val="center"/>
      </w:pPr>
      <w:r>
        <w:rPr>
          <w:rFonts w:ascii="Book Antiqua" w:hAnsi="Book Antiqua" w:cs="Book Antiqua"/>
          <w:sz w:val="24"/>
          <w:szCs w:val="24"/>
          <w:lang w:val="pt-BR"/>
        </w:rPr>
        <w:t xml:space="preserve">                                                                                                                 </w:t>
      </w:r>
      <w:r w:rsidR="0022277A">
        <w:rPr>
          <w:rFonts w:ascii="Book Antiqua" w:hAnsi="Book Antiqua" w:cs="Book Antiqua"/>
          <w:sz w:val="24"/>
          <w:szCs w:val="24"/>
          <w:lang w:val="pt-BR"/>
        </w:rPr>
        <w:t>Ref</w:t>
      </w:r>
      <w:r>
        <w:rPr>
          <w:rFonts w:ascii="Book Antiqua" w:hAnsi="Book Antiqua" w:cs="Book Antiqua"/>
          <w:sz w:val="24"/>
          <w:szCs w:val="24"/>
          <w:lang w:val="pt-BR"/>
        </w:rPr>
        <w:t>.SICE</w:t>
      </w:r>
      <w:r w:rsidR="0022277A">
        <w:rPr>
          <w:rFonts w:ascii="Book Antiqua" w:hAnsi="Book Antiqua" w:cs="Book Antiqua"/>
          <w:sz w:val="24"/>
          <w:szCs w:val="24"/>
          <w:lang w:val="pt-BR"/>
        </w:rPr>
        <w:t xml:space="preserve">: </w:t>
      </w:r>
      <w:r w:rsidR="00C40081">
        <w:rPr>
          <w:rFonts w:ascii="Book Antiqua" w:hAnsi="Book Antiqua" w:cs="Book Antiqua"/>
          <w:sz w:val="24"/>
          <w:szCs w:val="24"/>
          <w:lang w:val="pt-BR"/>
        </w:rPr>
        <w:t>1657-20</w:t>
      </w:r>
    </w:p>
    <w:p w14:paraId="234FFDAC" w14:textId="77777777" w:rsidR="00126142" w:rsidRDefault="00126142" w:rsidP="0012614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3DA35065" w14:textId="77777777" w:rsidR="00126142" w:rsidRDefault="00126142" w:rsidP="0012614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5AB8F09B" w14:textId="4EC383C7" w:rsidR="008A68EC" w:rsidRPr="000D14EC" w:rsidRDefault="004155F8" w:rsidP="0012614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  <w:lang w:val="pt-BR"/>
        </w:rPr>
        <w:t>10</w:t>
      </w:r>
      <w:r w:rsidR="00EF1571">
        <w:rPr>
          <w:rFonts w:ascii="Book Antiqua" w:hAnsi="Book Antiqua" w:cs="Book Antiqua"/>
          <w:sz w:val="24"/>
          <w:szCs w:val="24"/>
          <w:lang w:val="pt-BR"/>
        </w:rPr>
        <w:t xml:space="preserve"> </w:t>
      </w:r>
      <w:r w:rsidR="008A68EC" w:rsidRPr="00C40081">
        <w:rPr>
          <w:rFonts w:ascii="Book Antiqua" w:hAnsi="Book Antiqua" w:cs="Book Antiqua"/>
          <w:sz w:val="24"/>
          <w:szCs w:val="24"/>
          <w:lang w:val="pt-BR"/>
        </w:rPr>
        <w:t xml:space="preserve">de </w:t>
      </w:r>
      <w:r w:rsidR="00EF1571">
        <w:rPr>
          <w:rFonts w:ascii="Book Antiqua" w:hAnsi="Book Antiqua" w:cs="Book Antiqua"/>
          <w:sz w:val="24"/>
          <w:szCs w:val="24"/>
          <w:lang w:val="pt-BR"/>
        </w:rPr>
        <w:t>noviembre</w:t>
      </w:r>
      <w:r w:rsidR="00EF1571" w:rsidRPr="00C40081">
        <w:rPr>
          <w:rFonts w:ascii="Book Antiqua" w:hAnsi="Book Antiqua" w:cs="Book Antiqua"/>
          <w:sz w:val="24"/>
          <w:szCs w:val="24"/>
          <w:lang w:val="pt-BR"/>
        </w:rPr>
        <w:t xml:space="preserve"> </w:t>
      </w:r>
      <w:r w:rsidR="008A68EC" w:rsidRPr="00C40081">
        <w:rPr>
          <w:rFonts w:ascii="Book Antiqua" w:hAnsi="Book Antiqua" w:cs="Book Antiqua"/>
          <w:sz w:val="24"/>
          <w:szCs w:val="24"/>
          <w:lang w:val="pt-BR"/>
        </w:rPr>
        <w:t>de 2020</w:t>
      </w:r>
    </w:p>
    <w:p w14:paraId="61CBFFE3" w14:textId="77777777" w:rsidR="008A68EC" w:rsidRPr="000D14EC" w:rsidRDefault="008A68EC" w:rsidP="0012614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42A19337" w14:textId="77777777" w:rsidR="00126142" w:rsidRDefault="00126142" w:rsidP="0012614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5D15B3C4" w14:textId="77777777" w:rsidR="00126142" w:rsidRDefault="00126142" w:rsidP="0012614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</w:p>
    <w:p w14:paraId="695311E7" w14:textId="77777777" w:rsidR="00126142" w:rsidRDefault="000D30F5" w:rsidP="0012614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  <w:r w:rsidRPr="00B37982">
        <w:rPr>
          <w:rFonts w:ascii="Book Antiqua" w:hAnsi="Book Antiqua" w:cs="Book Antiqua"/>
          <w:sz w:val="24"/>
          <w:szCs w:val="24"/>
          <w:lang w:val="pt-BR"/>
        </w:rPr>
        <w:t>Licenciad</w:t>
      </w:r>
      <w:r w:rsidR="00B37982" w:rsidRPr="00B37982">
        <w:rPr>
          <w:rFonts w:ascii="Book Antiqua" w:hAnsi="Book Antiqua" w:cs="Book Antiqua"/>
          <w:sz w:val="24"/>
          <w:szCs w:val="24"/>
          <w:lang w:val="pt-BR"/>
        </w:rPr>
        <w:t xml:space="preserve">a </w:t>
      </w:r>
    </w:p>
    <w:p w14:paraId="6A2499A7" w14:textId="41C15898" w:rsidR="008A68EC" w:rsidRPr="00126142" w:rsidRDefault="00C8327D" w:rsidP="00126142">
      <w:pPr>
        <w:spacing w:after="0" w:line="240" w:lineRule="auto"/>
        <w:rPr>
          <w:rFonts w:ascii="Book Antiqua" w:hAnsi="Book Antiqua" w:cs="Book Antiqua"/>
          <w:sz w:val="24"/>
          <w:szCs w:val="24"/>
          <w:lang w:val="pt-BR"/>
        </w:rPr>
      </w:pPr>
      <w:r w:rsidRPr="00C8327D">
        <w:rPr>
          <w:rFonts w:ascii="Book Antiqua" w:hAnsi="Book Antiqua" w:cs="Book Antiqua"/>
          <w:sz w:val="24"/>
          <w:szCs w:val="24"/>
          <w:lang w:val="pt-BR"/>
        </w:rPr>
        <w:t xml:space="preserve">Karina Víquez </w:t>
      </w:r>
      <w:r w:rsidR="00126142" w:rsidRPr="00C8327D">
        <w:rPr>
          <w:rFonts w:ascii="Book Antiqua" w:hAnsi="Book Antiqua" w:cs="Book Antiqua"/>
          <w:sz w:val="24"/>
          <w:szCs w:val="24"/>
          <w:lang w:val="pt-BR"/>
        </w:rPr>
        <w:t>Hernández</w:t>
      </w:r>
      <w:r w:rsidR="00126142">
        <w:rPr>
          <w:rFonts w:ascii="Book Antiqua" w:hAnsi="Book Antiqua" w:cs="Book Antiqua"/>
          <w:sz w:val="24"/>
          <w:szCs w:val="24"/>
          <w:lang w:val="pt-BR"/>
        </w:rPr>
        <w:t>,</w:t>
      </w:r>
      <w:r w:rsidR="00126142" w:rsidRPr="00B37982">
        <w:rPr>
          <w:rFonts w:ascii="Book Antiqua" w:hAnsi="Book Antiqua" w:cs="Book Antiqua"/>
          <w:sz w:val="24"/>
          <w:szCs w:val="24"/>
          <w:lang w:val="pt-BR"/>
        </w:rPr>
        <w:t xml:space="preserve"> Jueza</w:t>
      </w:r>
      <w:r w:rsidR="00B37982" w:rsidRPr="00B37982">
        <w:rPr>
          <w:rFonts w:ascii="Book Antiqua" w:hAnsi="Book Antiqua" w:cs="Book Antiqua"/>
          <w:sz w:val="24"/>
          <w:szCs w:val="24"/>
          <w:lang w:val="pt-BR"/>
        </w:rPr>
        <w:t xml:space="preserve"> Coordinadora</w:t>
      </w:r>
    </w:p>
    <w:p w14:paraId="721E190A" w14:textId="77777777" w:rsidR="00126142" w:rsidRDefault="0082346F" w:rsidP="00126142">
      <w:pPr>
        <w:spacing w:after="0" w:line="240" w:lineRule="auto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J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uzgado</w:t>
      </w: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C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ivil y</w:t>
      </w: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T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rabajo</w:t>
      </w: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</w:t>
      </w:r>
    </w:p>
    <w:p w14:paraId="0319AC4E" w14:textId="0D82E87F" w:rsidR="008A68EC" w:rsidRDefault="00126142" w:rsidP="00126142">
      <w:pPr>
        <w:spacing w:after="0" w:line="240" w:lineRule="auto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Segundo 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C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ircuito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J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udicial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A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lajuela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, S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ede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U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pala</w:t>
      </w:r>
    </w:p>
    <w:p w14:paraId="79AFBAE9" w14:textId="31709EC1" w:rsidR="0082346F" w:rsidRDefault="0082346F" w:rsidP="00126142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48871C4B" w14:textId="77777777" w:rsidR="00126142" w:rsidRPr="000D14EC" w:rsidRDefault="00126142" w:rsidP="00126142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0AF3E2D0" w14:textId="70C0DFBA" w:rsidR="008A68EC" w:rsidRPr="000D14EC" w:rsidRDefault="008A68EC" w:rsidP="00126142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0D14EC">
        <w:rPr>
          <w:rFonts w:ascii="Book Antiqua" w:hAnsi="Book Antiqua" w:cs="Book Antiqua"/>
          <w:sz w:val="24"/>
          <w:szCs w:val="24"/>
        </w:rPr>
        <w:t>Estimad</w:t>
      </w:r>
      <w:r w:rsidR="00B37982">
        <w:rPr>
          <w:rFonts w:ascii="Book Antiqua" w:hAnsi="Book Antiqua" w:cs="Book Antiqua"/>
          <w:sz w:val="24"/>
          <w:szCs w:val="24"/>
        </w:rPr>
        <w:t>a</w:t>
      </w:r>
      <w:r w:rsidRPr="000D14EC">
        <w:rPr>
          <w:rFonts w:ascii="Book Antiqua" w:hAnsi="Book Antiqua" w:cs="Book Antiqua"/>
          <w:sz w:val="24"/>
          <w:szCs w:val="24"/>
        </w:rPr>
        <w:t xml:space="preserve"> señor</w:t>
      </w:r>
      <w:r w:rsidR="00B37982">
        <w:rPr>
          <w:rFonts w:ascii="Book Antiqua" w:hAnsi="Book Antiqua" w:cs="Book Antiqua"/>
          <w:sz w:val="24"/>
          <w:szCs w:val="24"/>
        </w:rPr>
        <w:t>a</w:t>
      </w:r>
      <w:r w:rsidRPr="000D14EC">
        <w:rPr>
          <w:rFonts w:ascii="Book Antiqua" w:hAnsi="Book Antiqua" w:cs="Book Antiqua"/>
          <w:sz w:val="24"/>
          <w:szCs w:val="24"/>
        </w:rPr>
        <w:t>:</w:t>
      </w:r>
    </w:p>
    <w:p w14:paraId="7B8EE18A" w14:textId="77777777" w:rsidR="008A68EC" w:rsidRDefault="008A68EC" w:rsidP="00126142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B020A6A" w14:textId="734B7995" w:rsidR="00126142" w:rsidRDefault="00126142" w:rsidP="00126142">
      <w:pPr>
        <w:spacing w:after="0" w:line="240" w:lineRule="auto"/>
        <w:ind w:firstLine="708"/>
        <w:jc w:val="both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>
        <w:rPr>
          <w:rFonts w:ascii="Book Antiqua" w:eastAsia="Times New Roman" w:hAnsi="Book Antiqua" w:cs="Book Antiqua"/>
          <w:sz w:val="24"/>
          <w:szCs w:val="24"/>
          <w:lang w:eastAsia="es-ES"/>
        </w:rPr>
        <w:t>L</w:t>
      </w:r>
      <w:r w:rsidRPr="00126142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e remito el informe suscrito por el </w:t>
      </w:r>
      <w:r>
        <w:rPr>
          <w:rFonts w:ascii="Book Antiqua" w:hAnsi="Book Antiqua" w:cs="Book Antiqua"/>
          <w:sz w:val="24"/>
          <w:szCs w:val="24"/>
        </w:rPr>
        <w:t>Ing. Jorge Fernando Rodríguez Salazar, Jefe a.</w:t>
      </w:r>
      <w:r w:rsidR="009E318D">
        <w:rPr>
          <w:rFonts w:ascii="Book Antiqua" w:hAnsi="Book Antiqua" w:cs="Book Antiqua"/>
          <w:sz w:val="24"/>
          <w:szCs w:val="24"/>
        </w:rPr>
        <w:t>i.</w:t>
      </w:r>
      <w:r>
        <w:rPr>
          <w:rFonts w:ascii="Book Antiqua" w:hAnsi="Book Antiqua" w:cs="Book Antiqua"/>
          <w:sz w:val="24"/>
          <w:szCs w:val="24"/>
        </w:rPr>
        <w:t xml:space="preserve"> del Subproceso de Evaluación</w:t>
      </w:r>
      <w:r w:rsidRPr="00126142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, relacionado con </w:t>
      </w:r>
      <w:r>
        <w:rPr>
          <w:rFonts w:ascii="Book Antiqua" w:hAnsi="Book Antiqua" w:cs="Book Antiqua"/>
          <w:sz w:val="24"/>
          <w:szCs w:val="24"/>
        </w:rPr>
        <w:t xml:space="preserve">el análisis de los </w:t>
      </w:r>
      <w:r w:rsidRPr="000D14EC">
        <w:rPr>
          <w:rFonts w:ascii="Book Antiqua" w:hAnsi="Book Antiqua" w:cs="Book Antiqua"/>
          <w:sz w:val="24"/>
          <w:szCs w:val="24"/>
        </w:rPr>
        <w:t xml:space="preserve">esquemas de organización y reparto que se utilizará en </w:t>
      </w:r>
      <w:r>
        <w:rPr>
          <w:rFonts w:ascii="Book Antiqua" w:hAnsi="Book Antiqua" w:cs="Book Antiqua"/>
          <w:sz w:val="24"/>
          <w:szCs w:val="24"/>
        </w:rPr>
        <w:t xml:space="preserve">el </w:t>
      </w:r>
      <w:r w:rsidR="009E318D">
        <w:rPr>
          <w:rFonts w:ascii="Book Antiqua" w:hAnsi="Book Antiqua" w:cs="Book Antiqua"/>
          <w:snapToGrid w:val="0"/>
          <w:sz w:val="24"/>
          <w:szCs w:val="24"/>
          <w:lang w:val="pt-BR"/>
        </w:rPr>
        <w:t>despacho a su cargo.</w:t>
      </w:r>
    </w:p>
    <w:p w14:paraId="541AB309" w14:textId="3E4F15BF" w:rsidR="00126142" w:rsidRPr="00126142" w:rsidRDefault="00126142" w:rsidP="00126142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color w:val="0000FF"/>
          <w:sz w:val="24"/>
          <w:szCs w:val="24"/>
          <w:u w:val="single"/>
          <w:lang w:eastAsia="es-ES"/>
        </w:rPr>
      </w:pPr>
      <w:r w:rsidRPr="00126142">
        <w:rPr>
          <w:rFonts w:ascii="Book Antiqua" w:eastAsia="Times New Roman" w:hAnsi="Book Antiqua" w:cs="Book Antiqua"/>
          <w:color w:val="0000FF"/>
          <w:sz w:val="24"/>
          <w:szCs w:val="24"/>
          <w:u w:val="single"/>
          <w:lang w:eastAsia="es-ES"/>
        </w:rPr>
        <w:t xml:space="preserve"> </w:t>
      </w:r>
    </w:p>
    <w:p w14:paraId="1F5347BF" w14:textId="3CD070CE" w:rsidR="00126142" w:rsidRPr="00126142" w:rsidRDefault="00126142" w:rsidP="009E318D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color w:val="FF0000"/>
          <w:sz w:val="24"/>
          <w:szCs w:val="24"/>
          <w:lang w:eastAsia="es-ES"/>
        </w:rPr>
      </w:pPr>
      <w:r w:rsidRPr="00126142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Le solicito respetuosamente analizar este documento y enviar las observaciones que estime pertinente en un plazo de </w:t>
      </w:r>
      <w:r w:rsidR="009E318D">
        <w:rPr>
          <w:rFonts w:ascii="Book Antiqua" w:eastAsia="Times New Roman" w:hAnsi="Book Antiqua" w:cs="Book Antiqua"/>
          <w:sz w:val="24"/>
          <w:szCs w:val="24"/>
          <w:lang w:eastAsia="es-ES"/>
        </w:rPr>
        <w:t>5</w:t>
      </w:r>
      <w:r w:rsidRPr="00126142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días naturales a partir de la fecha de recepción, con el fin de valorarlas previo a que sea elevado a conocimiento del Consejo Superior.  Debe tomar en consideración el criterio de las y los servidores judiciales del despacho a su cargo que están involucrados, para lo cual es conveniente que les compartan estos resultados.</w:t>
      </w:r>
    </w:p>
    <w:p w14:paraId="58F43E4E" w14:textId="77777777" w:rsidR="00126142" w:rsidRPr="00126142" w:rsidRDefault="00126142" w:rsidP="00126142">
      <w:pPr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2D0720F6" w14:textId="77777777" w:rsidR="00126142" w:rsidRPr="00126142" w:rsidRDefault="00126142" w:rsidP="00126142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126142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La respuesta debe ser enviada al correo electrónico oficial de </w:t>
      </w:r>
      <w:smartTag w:uri="urn:schemas-microsoft-com:office:smarttags" w:element="PersonName">
        <w:smartTagPr>
          <w:attr w:name="ProductID" w:val="la Direcci￳n"/>
        </w:smartTagPr>
        <w:r w:rsidRPr="00126142">
          <w:rPr>
            <w:rFonts w:ascii="Book Antiqua" w:eastAsia="Times New Roman" w:hAnsi="Book Antiqua" w:cs="Book Antiqua"/>
            <w:sz w:val="24"/>
            <w:szCs w:val="24"/>
            <w:lang w:eastAsia="es-ES"/>
          </w:rPr>
          <w:t>la Dirección</w:t>
        </w:r>
      </w:smartTag>
      <w:r w:rsidRPr="00126142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de Planificación:</w:t>
      </w:r>
    </w:p>
    <w:p w14:paraId="0588430E" w14:textId="77777777" w:rsidR="00126142" w:rsidRPr="00126142" w:rsidRDefault="009E6F66" w:rsidP="00126142">
      <w:pPr>
        <w:spacing w:after="0" w:line="240" w:lineRule="auto"/>
        <w:jc w:val="center"/>
        <w:rPr>
          <w:rFonts w:ascii="Book Antiqua" w:eastAsia="Times New Roman" w:hAnsi="Book Antiqua" w:cs="Book Antiqua"/>
          <w:color w:val="0000FF"/>
          <w:sz w:val="24"/>
          <w:szCs w:val="24"/>
          <w:lang w:eastAsia="es-ES"/>
        </w:rPr>
      </w:pPr>
      <w:hyperlink r:id="rId8" w:history="1">
        <w:r w:rsidR="00126142" w:rsidRPr="00126142">
          <w:rPr>
            <w:rFonts w:ascii="Book Antiqua" w:eastAsia="Times New Roman" w:hAnsi="Book Antiqua" w:cs="Book Antiqua"/>
            <w:color w:val="0000FF"/>
            <w:sz w:val="24"/>
            <w:szCs w:val="24"/>
            <w:lang w:eastAsia="es-ES"/>
          </w:rPr>
          <w:t>planificacion@poder-judicial.go.cr</w:t>
        </w:r>
      </w:hyperlink>
    </w:p>
    <w:p w14:paraId="578120B7" w14:textId="77777777" w:rsidR="00126142" w:rsidRPr="00126142" w:rsidRDefault="00126142" w:rsidP="00126142">
      <w:pPr>
        <w:spacing w:after="0" w:line="240" w:lineRule="auto"/>
        <w:jc w:val="both"/>
        <w:rPr>
          <w:rFonts w:ascii="Book Antiqua" w:eastAsia="Times New Roman" w:hAnsi="Book Antiqua" w:cs="Book Antiqua"/>
          <w:color w:val="0000FF"/>
          <w:sz w:val="24"/>
          <w:szCs w:val="24"/>
          <w:lang w:eastAsia="es-ES"/>
        </w:rPr>
      </w:pPr>
    </w:p>
    <w:p w14:paraId="5B771117" w14:textId="48B782C0" w:rsidR="00126142" w:rsidRPr="00126142" w:rsidRDefault="00126142" w:rsidP="00126142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126142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Mediante copia de este oficio, si a bien lo tienen, también se le solicita criterio </w:t>
      </w:r>
      <w:r w:rsidR="009E318D">
        <w:rPr>
          <w:rFonts w:ascii="Book Antiqua" w:eastAsia="Times New Roman" w:hAnsi="Book Antiqua" w:cs="Book Antiqua"/>
          <w:sz w:val="24"/>
          <w:szCs w:val="24"/>
          <w:lang w:eastAsia="es-ES"/>
        </w:rPr>
        <w:t>a la Comisión de la Jurisdicción de Familia, Niñez y Adolescencia y a la Dirección de Tecnología de la Información.</w:t>
      </w:r>
    </w:p>
    <w:p w14:paraId="01D785B6" w14:textId="77777777" w:rsidR="00126142" w:rsidRPr="00126142" w:rsidRDefault="00126142" w:rsidP="00126142">
      <w:pPr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44314F3D" w14:textId="77777777" w:rsidR="00126142" w:rsidRPr="00126142" w:rsidRDefault="00126142" w:rsidP="00126142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126142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De no recibirse respuesta en el plazo concedido, se entenderá que no se tienen observaciones y se seguirá el trámite indicado en el segundo párrafo de este oficio. </w:t>
      </w:r>
    </w:p>
    <w:p w14:paraId="32B9B2E0" w14:textId="77777777" w:rsidR="00126142" w:rsidRPr="00126142" w:rsidRDefault="00126142" w:rsidP="00126142">
      <w:pPr>
        <w:widowControl w:val="0"/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0E0B124F" w14:textId="77777777" w:rsidR="006D6BD1" w:rsidRDefault="006D6BD1" w:rsidP="00126142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378EDE5E" w14:textId="77777777" w:rsidR="006D6BD1" w:rsidRDefault="006D6BD1" w:rsidP="00126142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2C20B842" w14:textId="77777777" w:rsidR="006D6BD1" w:rsidRDefault="006D6BD1" w:rsidP="00126142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19101272" w14:textId="7EF585F3" w:rsidR="00126142" w:rsidRPr="00126142" w:rsidRDefault="00126142" w:rsidP="00126142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126142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lastRenderedPageBreak/>
        <w:t>Atentamente,</w:t>
      </w:r>
    </w:p>
    <w:p w14:paraId="18A05571" w14:textId="77777777" w:rsidR="00126142" w:rsidRPr="00126142" w:rsidRDefault="00126142" w:rsidP="00126142">
      <w:pPr>
        <w:widowControl w:val="0"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napToGrid w:val="0"/>
          <w:sz w:val="24"/>
          <w:szCs w:val="24"/>
          <w:lang w:val="pt-BR" w:eastAsia="es-ES"/>
        </w:rPr>
      </w:pPr>
    </w:p>
    <w:p w14:paraId="59FA821A" w14:textId="77777777" w:rsidR="00126142" w:rsidRPr="00126142" w:rsidRDefault="00126142" w:rsidP="00126142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3867DBFB" w14:textId="780C9ED6" w:rsidR="00126142" w:rsidRPr="00126142" w:rsidRDefault="006D6BD1" w:rsidP="00126142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Máster </w:t>
      </w:r>
      <w:r w:rsidR="00126142" w:rsidRPr="00126142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Erick Antonio Mora Leiva, Jefe </w:t>
      </w:r>
    </w:p>
    <w:p w14:paraId="036F08E0" w14:textId="77777777" w:rsidR="00126142" w:rsidRPr="00126142" w:rsidRDefault="00126142" w:rsidP="00126142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126142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Proceso Planeación y Evaluación</w:t>
      </w:r>
    </w:p>
    <w:p w14:paraId="55B420F0" w14:textId="77777777" w:rsidR="00126142" w:rsidRPr="00126142" w:rsidRDefault="00126142" w:rsidP="00126142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1BB63DED" w14:textId="40B68571" w:rsidR="006D6BD1" w:rsidRPr="006D6BD1" w:rsidRDefault="00126142" w:rsidP="00126142">
      <w:pPr>
        <w:spacing w:after="0" w:line="240" w:lineRule="auto"/>
        <w:rPr>
          <w:rFonts w:ascii="Book Antiqua" w:eastAsia="Times New Roman" w:hAnsi="Book Antiqua" w:cs="Book Antiqua"/>
          <w:lang w:eastAsia="es-ES"/>
        </w:rPr>
      </w:pPr>
      <w:r w:rsidRPr="006D6BD1">
        <w:rPr>
          <w:rFonts w:ascii="Book Antiqua" w:eastAsia="Times New Roman" w:hAnsi="Book Antiqua" w:cs="Book Antiqua"/>
          <w:lang w:eastAsia="es-ES"/>
        </w:rPr>
        <w:t>Copia</w:t>
      </w:r>
      <w:r w:rsidR="006D6BD1" w:rsidRPr="006D6BD1">
        <w:rPr>
          <w:rFonts w:ascii="Book Antiqua" w:eastAsia="Times New Roman" w:hAnsi="Book Antiqua" w:cs="Book Antiqua"/>
          <w:lang w:eastAsia="es-ES"/>
        </w:rPr>
        <w:t>s</w:t>
      </w:r>
      <w:r w:rsidRPr="006D6BD1">
        <w:rPr>
          <w:rFonts w:ascii="Book Antiqua" w:eastAsia="Times New Roman" w:hAnsi="Book Antiqua" w:cs="Book Antiqua"/>
          <w:lang w:eastAsia="es-ES"/>
        </w:rPr>
        <w:t xml:space="preserve">: </w:t>
      </w:r>
    </w:p>
    <w:p w14:paraId="7859663F" w14:textId="321489D2" w:rsidR="006D6BD1" w:rsidRPr="006D6BD1" w:rsidRDefault="006D6BD1" w:rsidP="006D6BD1">
      <w:pPr>
        <w:pStyle w:val="Prrafodelista"/>
        <w:numPr>
          <w:ilvl w:val="0"/>
          <w:numId w:val="22"/>
        </w:numPr>
        <w:spacing w:after="0" w:line="240" w:lineRule="auto"/>
        <w:rPr>
          <w:rFonts w:ascii="Book Antiqua" w:eastAsia="Times New Roman" w:hAnsi="Book Antiqua" w:cs="Book Antiqua"/>
          <w:lang w:eastAsia="es-ES"/>
        </w:rPr>
      </w:pPr>
      <w:r w:rsidRPr="006D6BD1">
        <w:rPr>
          <w:rFonts w:ascii="Book Antiqua" w:eastAsia="Times New Roman" w:hAnsi="Book Antiqua" w:cs="Book Antiqua"/>
          <w:lang w:eastAsia="es-ES"/>
        </w:rPr>
        <w:t>Comisión de la Jurisdicción de Familia, Niñez y Adolescencia</w:t>
      </w:r>
    </w:p>
    <w:p w14:paraId="58F81661" w14:textId="1FFCCFA4" w:rsidR="006D6BD1" w:rsidRPr="006D6BD1" w:rsidRDefault="006D6BD1" w:rsidP="006D6BD1">
      <w:pPr>
        <w:pStyle w:val="Prrafodelista"/>
        <w:numPr>
          <w:ilvl w:val="0"/>
          <w:numId w:val="22"/>
        </w:numPr>
        <w:spacing w:after="0" w:line="240" w:lineRule="auto"/>
        <w:rPr>
          <w:rFonts w:ascii="Book Antiqua" w:eastAsia="Times New Roman" w:hAnsi="Book Antiqua" w:cs="Book Antiqua"/>
          <w:lang w:eastAsia="es-ES"/>
        </w:rPr>
      </w:pPr>
      <w:r w:rsidRPr="006D6BD1">
        <w:rPr>
          <w:rFonts w:ascii="Book Antiqua" w:eastAsia="Times New Roman" w:hAnsi="Book Antiqua" w:cs="Book Antiqua"/>
          <w:lang w:eastAsia="es-ES"/>
        </w:rPr>
        <w:t>Dirección de Tecnología de la Información</w:t>
      </w:r>
    </w:p>
    <w:p w14:paraId="7A606D6D" w14:textId="18B47653" w:rsidR="00126142" w:rsidRPr="006D6BD1" w:rsidRDefault="00126142" w:rsidP="006D6BD1">
      <w:pPr>
        <w:pStyle w:val="Prrafodelista"/>
        <w:numPr>
          <w:ilvl w:val="0"/>
          <w:numId w:val="22"/>
        </w:numPr>
        <w:spacing w:after="0" w:line="240" w:lineRule="auto"/>
        <w:rPr>
          <w:rFonts w:ascii="Book Antiqua" w:eastAsia="Times New Roman" w:hAnsi="Book Antiqua" w:cs="Book Antiqua"/>
          <w:lang w:eastAsia="es-ES"/>
        </w:rPr>
      </w:pPr>
      <w:r w:rsidRPr="006D6BD1">
        <w:rPr>
          <w:rFonts w:ascii="Book Antiqua" w:eastAsia="Times New Roman" w:hAnsi="Book Antiqua" w:cs="Book Antiqua"/>
          <w:lang w:eastAsia="es-ES"/>
        </w:rPr>
        <w:t>Archivo</w:t>
      </w:r>
    </w:p>
    <w:p w14:paraId="6052F16C" w14:textId="77777777" w:rsidR="00126142" w:rsidRPr="006D6BD1" w:rsidRDefault="00126142" w:rsidP="00126142">
      <w:pPr>
        <w:spacing w:after="0" w:line="240" w:lineRule="auto"/>
        <w:rPr>
          <w:rFonts w:ascii="Book Antiqua" w:eastAsia="Times New Roman" w:hAnsi="Book Antiqua" w:cs="Book Antiqua"/>
          <w:lang w:val="es-ES" w:eastAsia="es-ES"/>
        </w:rPr>
      </w:pPr>
    </w:p>
    <w:p w14:paraId="69049BC4" w14:textId="01B0549C" w:rsidR="00126142" w:rsidRPr="006D6BD1" w:rsidRDefault="006D6BD1" w:rsidP="00126142">
      <w:pPr>
        <w:spacing w:after="0" w:line="240" w:lineRule="auto"/>
        <w:rPr>
          <w:rFonts w:ascii="Book Antiqua" w:eastAsia="Times New Roman" w:hAnsi="Book Antiqua" w:cs="Book Antiqua"/>
          <w:lang w:val="es-ES" w:eastAsia="es-ES"/>
        </w:rPr>
      </w:pPr>
      <w:r w:rsidRPr="006D6BD1">
        <w:rPr>
          <w:rFonts w:ascii="Book Antiqua" w:eastAsia="Times New Roman" w:hAnsi="Book Antiqua" w:cs="Book Antiqua"/>
          <w:lang w:val="es-ES" w:eastAsia="es-ES"/>
        </w:rPr>
        <w:t>rqp</w:t>
      </w:r>
    </w:p>
    <w:p w14:paraId="70D89EBE" w14:textId="3B07EBF8" w:rsidR="00126142" w:rsidRPr="006D6BD1" w:rsidRDefault="00126142" w:rsidP="00126142">
      <w:pPr>
        <w:spacing w:after="0" w:line="240" w:lineRule="auto"/>
        <w:jc w:val="both"/>
        <w:rPr>
          <w:rFonts w:ascii="Bookman Old Style" w:eastAsia="Times New Roman" w:hAnsi="Bookman Old Style" w:cs="Bookman Old Style"/>
          <w:b/>
          <w:bCs/>
          <w:lang w:val="es-ES_tradnl" w:eastAsia="es-ES"/>
        </w:rPr>
      </w:pPr>
      <w:r w:rsidRPr="006D6BD1">
        <w:rPr>
          <w:rFonts w:ascii="Book Antiqua" w:eastAsia="Times New Roman" w:hAnsi="Book Antiqua" w:cs="Book Antiqua"/>
          <w:lang w:val="es-ES_tradnl" w:eastAsia="es-ES"/>
        </w:rPr>
        <w:t>Ref.</w:t>
      </w:r>
      <w:r w:rsidR="006D6BD1" w:rsidRPr="006D6BD1">
        <w:rPr>
          <w:rFonts w:ascii="Book Antiqua" w:eastAsia="Times New Roman" w:hAnsi="Book Antiqua" w:cs="Book Antiqua"/>
          <w:lang w:val="es-ES_tradnl" w:eastAsia="es-ES"/>
        </w:rPr>
        <w:t>1657-2020</w:t>
      </w:r>
      <w:r w:rsidRPr="006D6BD1">
        <w:rPr>
          <w:rFonts w:ascii="Bookman Old Style" w:eastAsia="Times New Roman" w:hAnsi="Bookman Old Style" w:cs="Bookman Old Style"/>
          <w:b/>
          <w:bCs/>
          <w:lang w:val="es-ES_tradnl" w:eastAsia="es-ES"/>
        </w:rPr>
        <w:t xml:space="preserve"> </w:t>
      </w:r>
    </w:p>
    <w:p w14:paraId="21E09A78" w14:textId="77777777" w:rsidR="00126142" w:rsidRDefault="00126142">
      <w:p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br w:type="page"/>
      </w:r>
    </w:p>
    <w:p w14:paraId="111793CD" w14:textId="77777777" w:rsidR="006D6BD1" w:rsidRDefault="006D6BD1" w:rsidP="005B5F1B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1870F5EF" w14:textId="1CD777B1" w:rsidR="006D6BD1" w:rsidRDefault="006D6BD1" w:rsidP="005B5F1B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10 de noviembre de 2020</w:t>
      </w:r>
    </w:p>
    <w:p w14:paraId="098F696C" w14:textId="5DCC1B1D" w:rsidR="006D6BD1" w:rsidRDefault="006D6BD1" w:rsidP="005B5F1B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7A39214A" w14:textId="7CBF1A73" w:rsidR="006D6BD1" w:rsidRDefault="006D6BD1" w:rsidP="005B5F1B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77363C9E" w14:textId="77777777" w:rsidR="006D6BD1" w:rsidRDefault="006D6BD1" w:rsidP="006D6BD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Máster </w:t>
      </w:r>
    </w:p>
    <w:p w14:paraId="617AB8ED" w14:textId="18D67AEB" w:rsidR="006D6BD1" w:rsidRPr="00126142" w:rsidRDefault="006D6BD1" w:rsidP="006D6BD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126142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Erick Antonio Mora Leiva, Jefe </w:t>
      </w:r>
    </w:p>
    <w:p w14:paraId="3C155123" w14:textId="77777777" w:rsidR="006D6BD1" w:rsidRPr="00126142" w:rsidRDefault="006D6BD1" w:rsidP="006D6BD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126142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Proceso Planeación y Evaluación</w:t>
      </w:r>
    </w:p>
    <w:p w14:paraId="4A66B6AC" w14:textId="66DA9AA6" w:rsidR="006D6BD1" w:rsidRDefault="006D6BD1" w:rsidP="005B5F1B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526A4AA8" w14:textId="7AE4E362" w:rsidR="006D6BD1" w:rsidRDefault="006D6BD1" w:rsidP="005B5F1B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Estimado señor:</w:t>
      </w:r>
    </w:p>
    <w:p w14:paraId="305691CF" w14:textId="4E5DB8FE" w:rsidR="007E21EC" w:rsidRPr="0022277A" w:rsidRDefault="007E21EC" w:rsidP="005B5F1B">
      <w:pPr>
        <w:spacing w:after="120" w:line="240" w:lineRule="auto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C8327D">
        <w:rPr>
          <w:rFonts w:ascii="Book Antiqua" w:hAnsi="Book Antiqua" w:cs="Arial"/>
          <w:sz w:val="24"/>
          <w:szCs w:val="24"/>
        </w:rPr>
        <w:t xml:space="preserve">Mediante los acuerdos del Consejo Superior en sesión Extraordinaria 45-20 (Presupuesto 2020), celebrada el 8 de mayo del 2020, artículo XIX y sesión Extraordinaria 48-20 del 14 de mayo de 2020, artículo XIII y por el acuerdo de Corte Plena en sesión 31-2020 del dos de junio del 2020, artículo I, se aprobó el informe 656-PLA-RH-MI- 2020 relacionado con el </w:t>
      </w:r>
      <w:r w:rsidRPr="00C8327D">
        <w:rPr>
          <w:rFonts w:ascii="Book Antiqua" w:hAnsi="Book Antiqua" w:cs="Arial"/>
          <w:i/>
          <w:iCs/>
          <w:sz w:val="24"/>
          <w:szCs w:val="24"/>
        </w:rPr>
        <w:t>“Impacto organizacional y presupuestario en el Poder Judicial a partir de la promulgación del Código Procesal de Familia.</w:t>
      </w:r>
      <w:r w:rsidR="003E70FE" w:rsidRPr="00C8327D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3E70FE" w:rsidRPr="00C8327D">
        <w:rPr>
          <w:rFonts w:ascii="Book Antiqua" w:hAnsi="Book Antiqua" w:cs="Arial"/>
          <w:sz w:val="24"/>
          <w:szCs w:val="24"/>
        </w:rPr>
        <w:t>Lo anterior se encuentra visible en el siguiente enlace</w:t>
      </w:r>
      <w:r w:rsidR="003E70FE" w:rsidRPr="00C8327D">
        <w:rPr>
          <w:rFonts w:ascii="Book Antiqua" w:hAnsi="Book Antiqua" w:cs="Arial"/>
          <w:i/>
          <w:iCs/>
          <w:sz w:val="24"/>
          <w:szCs w:val="24"/>
        </w:rPr>
        <w:t>:</w:t>
      </w:r>
      <w:r w:rsidR="008129D7" w:rsidRPr="00C8327D">
        <w:rPr>
          <w:rFonts w:ascii="Book Antiqua" w:hAnsi="Book Antiqua" w:cs="Arial"/>
          <w:i/>
          <w:iCs/>
          <w:sz w:val="24"/>
          <w:szCs w:val="24"/>
        </w:rPr>
        <w:t xml:space="preserve"> </w:t>
      </w:r>
      <w:hyperlink r:id="rId9" w:history="1">
        <w:r w:rsidR="00D02DB5" w:rsidRPr="007D6238">
          <w:rPr>
            <w:rStyle w:val="Hipervnculo"/>
            <w:rFonts w:ascii="Book Antiqua" w:hAnsi="Book Antiqua" w:cs="Arial"/>
            <w:i/>
            <w:iCs/>
            <w:sz w:val="24"/>
            <w:szCs w:val="24"/>
          </w:rPr>
          <w:t>https://www.poder-judicial.go.cr/planificacion/index.php/component/phocadownload/file/6254-656-pla-rh-mi-2020-impacto-organizacional-y-presupuestario-en-el-poder-judicial-a-partir-de-la-promulgacion-del-codigo-procesal-de-familia-para-el-2020</w:t>
        </w:r>
      </w:hyperlink>
      <w:r w:rsidR="006D6BD1">
        <w:rPr>
          <w:rStyle w:val="Hipervnculo"/>
          <w:rFonts w:ascii="Book Antiqua" w:hAnsi="Book Antiqua" w:cs="Arial"/>
          <w:i/>
          <w:iCs/>
          <w:sz w:val="24"/>
          <w:szCs w:val="24"/>
        </w:rPr>
        <w:t>.</w:t>
      </w:r>
    </w:p>
    <w:p w14:paraId="63852226" w14:textId="290C8187" w:rsidR="007E21EC" w:rsidRPr="005E67EE" w:rsidRDefault="007E21EC" w:rsidP="005B5F1B">
      <w:pPr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E67EE">
        <w:rPr>
          <w:rFonts w:ascii="Book Antiqua" w:hAnsi="Book Antiqua" w:cs="Book Antiqua"/>
          <w:sz w:val="24"/>
          <w:szCs w:val="24"/>
        </w:rPr>
        <w:t>En e</w:t>
      </w:r>
      <w:r w:rsidR="0001243F" w:rsidRPr="005E67EE">
        <w:rPr>
          <w:rFonts w:ascii="Book Antiqua" w:hAnsi="Book Antiqua" w:cs="Book Antiqua"/>
          <w:sz w:val="24"/>
          <w:szCs w:val="24"/>
        </w:rPr>
        <w:t xml:space="preserve">stos acuerdos </w:t>
      </w:r>
      <w:r w:rsidRPr="005E67EE">
        <w:rPr>
          <w:rFonts w:ascii="Book Antiqua" w:hAnsi="Book Antiqua" w:cs="Book Antiqua"/>
          <w:sz w:val="24"/>
          <w:szCs w:val="24"/>
        </w:rPr>
        <w:t xml:space="preserve">se </w:t>
      </w:r>
      <w:r w:rsidR="0001243F" w:rsidRPr="005E67EE">
        <w:rPr>
          <w:rFonts w:ascii="Book Antiqua" w:hAnsi="Book Antiqua" w:cs="Book Antiqua"/>
          <w:sz w:val="24"/>
          <w:szCs w:val="24"/>
        </w:rPr>
        <w:t xml:space="preserve">aprueban las acciones </w:t>
      </w:r>
      <w:r w:rsidR="00F85D80" w:rsidRPr="005E67EE">
        <w:rPr>
          <w:rFonts w:ascii="Book Antiqua" w:hAnsi="Book Antiqua" w:cs="Book Antiqua"/>
          <w:sz w:val="24"/>
          <w:szCs w:val="24"/>
        </w:rPr>
        <w:t>a realizar</w:t>
      </w:r>
      <w:r w:rsidR="0001243F" w:rsidRPr="005E67EE">
        <w:rPr>
          <w:rFonts w:ascii="Book Antiqua" w:hAnsi="Book Antiqua" w:cs="Book Antiqua"/>
          <w:sz w:val="24"/>
          <w:szCs w:val="24"/>
        </w:rPr>
        <w:t xml:space="preserve"> </w:t>
      </w:r>
      <w:r w:rsidRPr="005E67EE">
        <w:rPr>
          <w:rFonts w:ascii="Book Antiqua" w:hAnsi="Book Antiqua" w:cs="Book Antiqua"/>
          <w:sz w:val="24"/>
          <w:szCs w:val="24"/>
        </w:rPr>
        <w:t>con el propósito de</w:t>
      </w:r>
      <w:r w:rsidR="0001243F" w:rsidRPr="005E67EE">
        <w:rPr>
          <w:rFonts w:ascii="Book Antiqua" w:hAnsi="Book Antiqua" w:cs="Book Antiqua"/>
          <w:sz w:val="24"/>
          <w:szCs w:val="24"/>
        </w:rPr>
        <w:t xml:space="preserve"> prepararse </w:t>
      </w:r>
      <w:r w:rsidRPr="005E67EE">
        <w:rPr>
          <w:rFonts w:ascii="Book Antiqua" w:hAnsi="Book Antiqua" w:cs="Book Antiqua"/>
          <w:sz w:val="24"/>
          <w:szCs w:val="24"/>
        </w:rPr>
        <w:t>par</w:t>
      </w:r>
      <w:r w:rsidR="0001243F" w:rsidRPr="005E67EE">
        <w:rPr>
          <w:rFonts w:ascii="Book Antiqua" w:hAnsi="Book Antiqua" w:cs="Book Antiqua"/>
          <w:sz w:val="24"/>
          <w:szCs w:val="24"/>
        </w:rPr>
        <w:t>a la entrada en vigencia de la Ley 9747 “Código Procesal de Familia”, publicado en el alcance 19 de la Gaceta número 28 del 12 de febrero del 2020</w:t>
      </w:r>
      <w:r w:rsidRPr="005E67EE">
        <w:rPr>
          <w:rFonts w:ascii="Book Antiqua" w:hAnsi="Book Antiqua" w:cs="Book Antiqua"/>
          <w:sz w:val="24"/>
          <w:szCs w:val="24"/>
        </w:rPr>
        <w:t>.</w:t>
      </w:r>
    </w:p>
    <w:p w14:paraId="6DD69155" w14:textId="76EA8203" w:rsidR="007E21EC" w:rsidRPr="005E67EE" w:rsidRDefault="007E21EC" w:rsidP="005B5F1B">
      <w:pPr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E67EE">
        <w:rPr>
          <w:rFonts w:ascii="Book Antiqua" w:hAnsi="Book Antiqua" w:cs="Arial"/>
          <w:sz w:val="24"/>
          <w:szCs w:val="24"/>
        </w:rPr>
        <w:t xml:space="preserve">Adicionalmente, mediante acuerdo del Consejo Superior en sesión 19-2020 celebrada el 10 de marzo del 2020, artículo LI se conoció el detalle del informe de la Contraloría General de la República (CGR) número DFOE-PG-0098 (2683)-2020, relacionado con el </w:t>
      </w:r>
      <w:r w:rsidR="006D6BD1">
        <w:rPr>
          <w:rFonts w:ascii="Book Antiqua" w:hAnsi="Book Antiqua" w:cs="Arial"/>
          <w:sz w:val="24"/>
          <w:szCs w:val="24"/>
        </w:rPr>
        <w:t>oficio</w:t>
      </w:r>
      <w:r w:rsidRPr="005E67EE">
        <w:rPr>
          <w:rFonts w:ascii="Book Antiqua" w:hAnsi="Book Antiqua" w:cs="Arial"/>
          <w:sz w:val="24"/>
          <w:szCs w:val="24"/>
        </w:rPr>
        <w:t xml:space="preserve"> DFOE-PG-IF-00002-2020 </w:t>
      </w:r>
      <w:bookmarkStart w:id="0" w:name="_Hlk46342091"/>
      <w:r w:rsidRPr="005E67EE">
        <w:rPr>
          <w:rFonts w:ascii="Book Antiqua" w:hAnsi="Book Antiqua" w:cs="Arial"/>
          <w:i/>
          <w:iCs/>
          <w:sz w:val="24"/>
          <w:szCs w:val="24"/>
        </w:rPr>
        <w:t>“Informe de Auditoría Operativa sobre la gestión del Poder Judicial en cuanto a la oportunidad de la prestación del servicio público de administración de la justicia de los juzgados de Familia y de Pensiones alimentarias</w:t>
      </w:r>
      <w:r w:rsidRPr="005E67EE">
        <w:rPr>
          <w:rFonts w:ascii="Book Antiqua" w:hAnsi="Book Antiqua" w:cs="Arial"/>
          <w:sz w:val="24"/>
          <w:szCs w:val="24"/>
        </w:rPr>
        <w:t>”</w:t>
      </w:r>
      <w:r w:rsidR="00D50084" w:rsidRPr="005E67EE">
        <w:rPr>
          <w:rFonts w:ascii="Book Antiqua" w:hAnsi="Book Antiqua" w:cs="Arial"/>
          <w:sz w:val="24"/>
          <w:szCs w:val="24"/>
        </w:rPr>
        <w:t>(ver a</w:t>
      </w:r>
      <w:r w:rsidR="003E28EE" w:rsidRPr="005E67EE">
        <w:rPr>
          <w:rFonts w:ascii="Book Antiqua" w:hAnsi="Book Antiqua" w:cs="Arial"/>
          <w:sz w:val="24"/>
          <w:szCs w:val="24"/>
        </w:rPr>
        <w:t>péndice 1)</w:t>
      </w:r>
      <w:r w:rsidRPr="005E67EE">
        <w:rPr>
          <w:rFonts w:ascii="Book Antiqua" w:hAnsi="Book Antiqua" w:cs="Arial"/>
          <w:sz w:val="24"/>
          <w:szCs w:val="24"/>
        </w:rPr>
        <w:t xml:space="preserve">, </w:t>
      </w:r>
      <w:bookmarkEnd w:id="0"/>
      <w:r w:rsidRPr="005E67EE">
        <w:rPr>
          <w:rFonts w:ascii="Book Antiqua" w:hAnsi="Book Antiqua" w:cs="Arial"/>
          <w:sz w:val="24"/>
          <w:szCs w:val="24"/>
        </w:rPr>
        <w:t>que contiene una serie de recomendaciones vinculantes que deben ser cumplidas por la institución</w:t>
      </w:r>
      <w:r w:rsidR="00AB2052" w:rsidRPr="005E67EE">
        <w:rPr>
          <w:rFonts w:ascii="Book Antiqua" w:hAnsi="Book Antiqua" w:cs="Arial"/>
          <w:sz w:val="24"/>
          <w:szCs w:val="24"/>
        </w:rPr>
        <w:t>.</w:t>
      </w:r>
      <w:r w:rsidR="0064075A" w:rsidRPr="005E67EE">
        <w:rPr>
          <w:rFonts w:ascii="Book Antiqua" w:hAnsi="Book Antiqua" w:cs="Arial"/>
          <w:sz w:val="24"/>
          <w:szCs w:val="24"/>
        </w:rPr>
        <w:t xml:space="preserve"> </w:t>
      </w:r>
    </w:p>
    <w:p w14:paraId="7BA6B1E4" w14:textId="0AD788E9" w:rsidR="005F3D40" w:rsidRPr="005E67EE" w:rsidRDefault="00F85D80" w:rsidP="005B5F1B">
      <w:pPr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E67EE">
        <w:rPr>
          <w:rFonts w:ascii="Book Antiqua" w:hAnsi="Book Antiqua" w:cs="Book Antiqua"/>
          <w:sz w:val="24"/>
          <w:szCs w:val="24"/>
        </w:rPr>
        <w:t>E</w:t>
      </w:r>
      <w:r w:rsidR="008A68EC" w:rsidRPr="005E67EE">
        <w:rPr>
          <w:rFonts w:ascii="Book Antiqua" w:hAnsi="Book Antiqua" w:cs="Book Antiqua"/>
          <w:sz w:val="24"/>
          <w:szCs w:val="24"/>
        </w:rPr>
        <w:t>l equipo de</w:t>
      </w:r>
      <w:r w:rsidR="0088454C" w:rsidRPr="005E67EE">
        <w:rPr>
          <w:rFonts w:ascii="Book Antiqua" w:hAnsi="Book Antiqua" w:cs="Book Antiqua"/>
          <w:sz w:val="24"/>
          <w:szCs w:val="24"/>
        </w:rPr>
        <w:t xml:space="preserve"> la Dirección de Planificación </w:t>
      </w:r>
      <w:r w:rsidR="006D5D11" w:rsidRPr="005E67EE">
        <w:rPr>
          <w:rFonts w:ascii="Book Antiqua" w:hAnsi="Book Antiqua" w:cs="Book Antiqua"/>
          <w:sz w:val="24"/>
          <w:szCs w:val="24"/>
        </w:rPr>
        <w:t xml:space="preserve">estableció propuestas de </w:t>
      </w:r>
      <w:r w:rsidR="008A68EC" w:rsidRPr="005E67EE">
        <w:rPr>
          <w:rFonts w:ascii="Book Antiqua" w:hAnsi="Book Antiqua" w:cs="Book Antiqua"/>
          <w:sz w:val="24"/>
          <w:szCs w:val="24"/>
        </w:rPr>
        <w:t xml:space="preserve">cambios que enfrentarían los Juzgados que atienden materia de </w:t>
      </w:r>
      <w:r w:rsidR="006D5D11" w:rsidRPr="005E67EE">
        <w:rPr>
          <w:rFonts w:ascii="Book Antiqua" w:hAnsi="Book Antiqua" w:cs="Book Antiqua"/>
          <w:sz w:val="24"/>
          <w:szCs w:val="24"/>
        </w:rPr>
        <w:t>Familia</w:t>
      </w:r>
      <w:r w:rsidR="008A68EC" w:rsidRPr="005E67EE">
        <w:rPr>
          <w:rFonts w:ascii="Book Antiqua" w:hAnsi="Book Antiqua" w:cs="Book Antiqua"/>
          <w:sz w:val="24"/>
          <w:szCs w:val="24"/>
        </w:rPr>
        <w:t xml:space="preserve"> y </w:t>
      </w:r>
      <w:r w:rsidR="006D5D11" w:rsidRPr="005E67EE">
        <w:rPr>
          <w:rFonts w:ascii="Book Antiqua" w:hAnsi="Book Antiqua" w:cs="Book Antiqua"/>
          <w:sz w:val="24"/>
          <w:szCs w:val="24"/>
        </w:rPr>
        <w:t>Pensiones Alimentarias</w:t>
      </w:r>
      <w:r w:rsidR="008A68EC" w:rsidRPr="005E67EE">
        <w:rPr>
          <w:rFonts w:ascii="Book Antiqua" w:hAnsi="Book Antiqua" w:cs="Book Antiqua"/>
          <w:sz w:val="24"/>
          <w:szCs w:val="24"/>
        </w:rPr>
        <w:t xml:space="preserve">; </w:t>
      </w:r>
      <w:r w:rsidR="006D5D11" w:rsidRPr="005E67EE">
        <w:rPr>
          <w:rFonts w:ascii="Book Antiqua" w:hAnsi="Book Antiqua" w:cs="Book Antiqua"/>
          <w:sz w:val="24"/>
          <w:szCs w:val="24"/>
        </w:rPr>
        <w:t xml:space="preserve">relacionados a </w:t>
      </w:r>
      <w:r w:rsidR="008A68EC" w:rsidRPr="005E67EE">
        <w:rPr>
          <w:rFonts w:ascii="Book Antiqua" w:hAnsi="Book Antiqua" w:cs="Book Antiqua"/>
          <w:sz w:val="24"/>
          <w:szCs w:val="24"/>
        </w:rPr>
        <w:t>modificac</w:t>
      </w:r>
      <w:r w:rsidR="006D5D11" w:rsidRPr="005E67EE">
        <w:rPr>
          <w:rFonts w:ascii="Book Antiqua" w:hAnsi="Book Antiqua" w:cs="Book Antiqua"/>
          <w:sz w:val="24"/>
          <w:szCs w:val="24"/>
        </w:rPr>
        <w:t>iones</w:t>
      </w:r>
      <w:r w:rsidR="008A68EC" w:rsidRPr="005E67EE">
        <w:rPr>
          <w:rFonts w:ascii="Book Antiqua" w:hAnsi="Book Antiqua" w:cs="Book Antiqua"/>
          <w:sz w:val="24"/>
          <w:szCs w:val="24"/>
        </w:rPr>
        <w:t xml:space="preserve"> en las estructuras de trabajo, con el</w:t>
      </w:r>
      <w:r w:rsidR="006D5D11" w:rsidRPr="005E67EE">
        <w:rPr>
          <w:rFonts w:ascii="Book Antiqua" w:hAnsi="Book Antiqua" w:cs="Book Antiqua"/>
          <w:sz w:val="24"/>
          <w:szCs w:val="24"/>
        </w:rPr>
        <w:t xml:space="preserve"> propósito de</w:t>
      </w:r>
      <w:r w:rsidR="007D30C6" w:rsidRPr="005E67EE">
        <w:rPr>
          <w:rFonts w:ascii="Book Antiqua" w:hAnsi="Book Antiqua" w:cs="Book Antiqua"/>
          <w:sz w:val="24"/>
          <w:szCs w:val="24"/>
        </w:rPr>
        <w:t xml:space="preserve"> e</w:t>
      </w:r>
      <w:r w:rsidR="00B37982" w:rsidRPr="005E67EE">
        <w:rPr>
          <w:rFonts w:ascii="Book Antiqua" w:hAnsi="Book Antiqua" w:cs="Book Antiqua"/>
          <w:sz w:val="24"/>
          <w:szCs w:val="24"/>
        </w:rPr>
        <w:t>stablecer una equidad de las cargas de trabajo,</w:t>
      </w:r>
      <w:r w:rsidR="0064075A" w:rsidRPr="005E67EE">
        <w:rPr>
          <w:rFonts w:ascii="Book Antiqua" w:hAnsi="Book Antiqua" w:cs="Book Antiqua"/>
          <w:sz w:val="24"/>
          <w:szCs w:val="24"/>
        </w:rPr>
        <w:t xml:space="preserve"> estructuras y estandarización, </w:t>
      </w:r>
      <w:r w:rsidR="00B37982" w:rsidRPr="005E67EE">
        <w:rPr>
          <w:rFonts w:ascii="Book Antiqua" w:hAnsi="Book Antiqua" w:cs="Book Antiqua"/>
          <w:sz w:val="24"/>
          <w:szCs w:val="24"/>
        </w:rPr>
        <w:t>al considerarse la distribución del circulante en trámite</w:t>
      </w:r>
      <w:r w:rsidR="0002590F" w:rsidRPr="005E67EE">
        <w:rPr>
          <w:rFonts w:ascii="Book Antiqua" w:hAnsi="Book Antiqua" w:cs="Book Antiqua"/>
          <w:sz w:val="24"/>
          <w:szCs w:val="24"/>
        </w:rPr>
        <w:t xml:space="preserve"> (expedientes asignados en fechas anteriores)</w:t>
      </w:r>
      <w:r w:rsidR="00B37982" w:rsidRPr="005E67EE">
        <w:rPr>
          <w:rFonts w:ascii="Book Antiqua" w:hAnsi="Book Antiqua" w:cs="Book Antiqua"/>
          <w:sz w:val="24"/>
          <w:szCs w:val="24"/>
        </w:rPr>
        <w:t xml:space="preserve"> y estructurar el reparto de los casos nuevos</w:t>
      </w:r>
      <w:r w:rsidR="008A68EC" w:rsidRPr="005E67EE">
        <w:rPr>
          <w:rFonts w:ascii="Book Antiqua" w:hAnsi="Book Antiqua" w:cs="Book Antiqua"/>
          <w:sz w:val="24"/>
          <w:szCs w:val="24"/>
        </w:rPr>
        <w:t xml:space="preserve">.  Se aclara que, en los casos en que se adquiere personal en los Despachos, </w:t>
      </w:r>
      <w:r w:rsidR="007D30C6" w:rsidRPr="005E67EE">
        <w:rPr>
          <w:rFonts w:ascii="Book Antiqua" w:hAnsi="Book Antiqua" w:cs="Book Antiqua"/>
          <w:sz w:val="24"/>
          <w:szCs w:val="24"/>
        </w:rPr>
        <w:t xml:space="preserve">se </w:t>
      </w:r>
      <w:r w:rsidR="007D30C6" w:rsidRPr="005E67EE">
        <w:rPr>
          <w:rFonts w:ascii="Book Antiqua" w:hAnsi="Book Antiqua" w:cs="Book Antiqua"/>
          <w:sz w:val="24"/>
          <w:szCs w:val="24"/>
        </w:rPr>
        <w:lastRenderedPageBreak/>
        <w:t>presentan los dos escenarios de tramitación, para el año 2020 y 2021 respectivamente</w:t>
      </w:r>
      <w:r w:rsidR="008A68EC" w:rsidRPr="005E67EE">
        <w:rPr>
          <w:rFonts w:ascii="Book Antiqua" w:hAnsi="Book Antiqua" w:cs="Book Antiqua"/>
          <w:sz w:val="24"/>
          <w:szCs w:val="24"/>
        </w:rPr>
        <w:t>.</w:t>
      </w:r>
      <w:r w:rsidR="000D30F5" w:rsidRPr="005E67EE">
        <w:rPr>
          <w:rFonts w:ascii="Book Antiqua" w:hAnsi="Book Antiqua" w:cs="Book Antiqua"/>
          <w:sz w:val="24"/>
          <w:szCs w:val="24"/>
        </w:rPr>
        <w:t xml:space="preserve"> </w:t>
      </w:r>
      <w:r w:rsidR="0064075A" w:rsidRPr="005E67EE">
        <w:rPr>
          <w:rFonts w:ascii="Book Antiqua" w:hAnsi="Book Antiqua" w:cs="Book Antiqua"/>
          <w:sz w:val="24"/>
          <w:szCs w:val="24"/>
        </w:rPr>
        <w:t xml:space="preserve">  </w:t>
      </w:r>
    </w:p>
    <w:p w14:paraId="00977B20" w14:textId="60AC9A6E" w:rsidR="007D30C6" w:rsidRPr="000D14EC" w:rsidRDefault="007D30C6" w:rsidP="0022277A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E67EE">
        <w:rPr>
          <w:rFonts w:ascii="Book Antiqua" w:hAnsi="Book Antiqua" w:cs="Book Antiqua"/>
          <w:sz w:val="24"/>
          <w:szCs w:val="24"/>
        </w:rPr>
        <w:t xml:space="preserve">Es importante destacar que </w:t>
      </w:r>
      <w:r w:rsidR="00B37982" w:rsidRPr="005E67EE">
        <w:rPr>
          <w:rFonts w:ascii="Book Antiqua" w:hAnsi="Book Antiqua" w:cs="Book Antiqua"/>
          <w:sz w:val="24"/>
          <w:szCs w:val="24"/>
        </w:rPr>
        <w:t>estas propuestas de</w:t>
      </w:r>
      <w:r w:rsidRPr="005E67EE">
        <w:rPr>
          <w:rFonts w:ascii="Book Antiqua" w:hAnsi="Book Antiqua" w:cs="Book Antiqua"/>
          <w:sz w:val="24"/>
          <w:szCs w:val="24"/>
        </w:rPr>
        <w:t xml:space="preserve"> estructuras de trabajo y los repartos de expedientes se basan en el equilibrio de las cargas de trabajo de los </w:t>
      </w:r>
      <w:r w:rsidR="00B37982" w:rsidRPr="005E67EE">
        <w:rPr>
          <w:rFonts w:ascii="Book Antiqua" w:hAnsi="Book Antiqua" w:cs="Book Antiqua"/>
          <w:sz w:val="24"/>
          <w:szCs w:val="24"/>
        </w:rPr>
        <w:t>d</w:t>
      </w:r>
      <w:r w:rsidRPr="005E67EE">
        <w:rPr>
          <w:rFonts w:ascii="Book Antiqua" w:hAnsi="Book Antiqua" w:cs="Book Antiqua"/>
          <w:sz w:val="24"/>
          <w:szCs w:val="24"/>
        </w:rPr>
        <w:t>espachos, como resultado del análisis realizado a</w:t>
      </w:r>
      <w:r w:rsidR="00B37982" w:rsidRPr="005E67EE">
        <w:rPr>
          <w:rFonts w:ascii="Book Antiqua" w:hAnsi="Book Antiqua" w:cs="Book Antiqua"/>
          <w:sz w:val="24"/>
          <w:szCs w:val="24"/>
        </w:rPr>
        <w:t xml:space="preserve"> cada uno de</w:t>
      </w:r>
      <w:r w:rsidRPr="005E67EE">
        <w:rPr>
          <w:rFonts w:ascii="Book Antiqua" w:hAnsi="Book Antiqua" w:cs="Book Antiqua"/>
          <w:sz w:val="24"/>
          <w:szCs w:val="24"/>
        </w:rPr>
        <w:t xml:space="preserve"> los Juzgados</w:t>
      </w:r>
      <w:r w:rsidR="00F95B49" w:rsidRPr="005E67EE">
        <w:rPr>
          <w:rFonts w:ascii="Book Antiqua" w:hAnsi="Book Antiqua" w:cs="Book Antiqua"/>
          <w:sz w:val="24"/>
          <w:szCs w:val="24"/>
        </w:rPr>
        <w:t>, lo cual se observa en el apartado “5.</w:t>
      </w:r>
      <w:r w:rsidR="005E67EE">
        <w:rPr>
          <w:rFonts w:ascii="Book Antiqua" w:hAnsi="Book Antiqua" w:cs="Book Antiqua"/>
          <w:sz w:val="24"/>
          <w:szCs w:val="24"/>
        </w:rPr>
        <w:t xml:space="preserve"> </w:t>
      </w:r>
      <w:r w:rsidR="00F95B49" w:rsidRPr="005E67EE">
        <w:rPr>
          <w:rFonts w:ascii="Book Antiqua" w:hAnsi="Book Antiqua" w:cs="Book Antiqua"/>
          <w:sz w:val="24"/>
          <w:szCs w:val="24"/>
        </w:rPr>
        <w:t>Justificación de los Cambios”</w:t>
      </w:r>
      <w:r w:rsidRPr="005E67EE">
        <w:rPr>
          <w:rFonts w:ascii="Book Antiqua" w:hAnsi="Book Antiqua" w:cs="Book Antiqua"/>
          <w:sz w:val="24"/>
          <w:szCs w:val="24"/>
        </w:rPr>
        <w:t>.</w:t>
      </w:r>
      <w:r w:rsidRPr="000D14EC">
        <w:rPr>
          <w:rFonts w:ascii="Book Antiqua" w:hAnsi="Book Antiqua" w:cs="Book Antiqua"/>
          <w:sz w:val="24"/>
          <w:szCs w:val="24"/>
        </w:rPr>
        <w:t xml:space="preserve"> </w:t>
      </w:r>
      <w:r w:rsidR="0064075A">
        <w:rPr>
          <w:rFonts w:ascii="Book Antiqua" w:hAnsi="Book Antiqua" w:cs="Book Antiqua"/>
          <w:sz w:val="24"/>
          <w:szCs w:val="24"/>
        </w:rPr>
        <w:t xml:space="preserve"> </w:t>
      </w:r>
    </w:p>
    <w:p w14:paraId="4D539628" w14:textId="4FF84250" w:rsidR="007D30C6" w:rsidRPr="0082346F" w:rsidRDefault="007D30C6" w:rsidP="0082346F">
      <w:pPr>
        <w:spacing w:after="0"/>
        <w:jc w:val="both"/>
        <w:rPr>
          <w:rFonts w:ascii="Book Antiqua" w:hAnsi="Book Antiqua" w:cs="Book Antiqua"/>
          <w:snapToGrid w:val="0"/>
          <w:sz w:val="24"/>
          <w:szCs w:val="24"/>
          <w:lang w:val="pt-BR"/>
        </w:rPr>
      </w:pPr>
      <w:r w:rsidRPr="000D14EC">
        <w:rPr>
          <w:rFonts w:ascii="Book Antiqua" w:hAnsi="Book Antiqua" w:cs="Book Antiqua"/>
          <w:sz w:val="24"/>
          <w:szCs w:val="24"/>
        </w:rPr>
        <w:t>Por lo anterior, se presentan a continuación</w:t>
      </w:r>
      <w:r w:rsidR="000D30F5">
        <w:rPr>
          <w:rFonts w:ascii="Book Antiqua" w:hAnsi="Book Antiqua" w:cs="Book Antiqua"/>
          <w:sz w:val="24"/>
          <w:szCs w:val="24"/>
        </w:rPr>
        <w:t xml:space="preserve"> </w:t>
      </w:r>
      <w:r w:rsidR="006B7207">
        <w:rPr>
          <w:rFonts w:ascii="Book Antiqua" w:hAnsi="Book Antiqua" w:cs="Book Antiqua"/>
          <w:sz w:val="24"/>
          <w:szCs w:val="24"/>
        </w:rPr>
        <w:t xml:space="preserve">el </w:t>
      </w:r>
      <w:r w:rsidR="00B37982">
        <w:rPr>
          <w:rFonts w:ascii="Book Antiqua" w:hAnsi="Book Antiqua" w:cs="Book Antiqua"/>
          <w:sz w:val="24"/>
          <w:szCs w:val="24"/>
        </w:rPr>
        <w:t xml:space="preserve">análisis de los </w:t>
      </w:r>
      <w:r w:rsidRPr="000D14EC">
        <w:rPr>
          <w:rFonts w:ascii="Book Antiqua" w:hAnsi="Book Antiqua" w:cs="Book Antiqua"/>
          <w:sz w:val="24"/>
          <w:szCs w:val="24"/>
        </w:rPr>
        <w:t xml:space="preserve">esquemas de organización y reparto que se utilizará en </w:t>
      </w:r>
      <w:r w:rsidR="0088454C">
        <w:rPr>
          <w:rFonts w:ascii="Book Antiqua" w:hAnsi="Book Antiqua" w:cs="Book Antiqua"/>
          <w:sz w:val="24"/>
          <w:szCs w:val="24"/>
        </w:rPr>
        <w:t xml:space="preserve">el 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J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uzgado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C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ivil y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T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rabajo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II C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ircuito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J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udicial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A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lajuela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, S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ede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U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pala</w:t>
      </w:r>
      <w:r w:rsidRPr="000D14EC">
        <w:rPr>
          <w:rFonts w:ascii="Book Antiqua" w:hAnsi="Book Antiqua" w:cs="Book Antiqua"/>
          <w:sz w:val="24"/>
          <w:szCs w:val="24"/>
        </w:rPr>
        <w:t>, contemplando la nomenclatura de las ubicaciones que se deben crear en el Sistema de Escritorio Virtual, así como las particularidades de cada caso</w:t>
      </w:r>
      <w:r w:rsidR="000D30F5">
        <w:rPr>
          <w:rFonts w:ascii="Book Antiqua" w:hAnsi="Book Antiqua" w:cs="Book Antiqua"/>
          <w:sz w:val="24"/>
          <w:szCs w:val="24"/>
        </w:rPr>
        <w:t>.</w:t>
      </w:r>
    </w:p>
    <w:p w14:paraId="272D91C7" w14:textId="1A3E4C19" w:rsidR="000D30F5" w:rsidRPr="00AE7974" w:rsidRDefault="000D30F5" w:rsidP="005E67EE">
      <w:pPr>
        <w:spacing w:after="0" w:line="360" w:lineRule="auto"/>
        <w:jc w:val="both"/>
        <w:rPr>
          <w:rFonts w:ascii="Book Antiqua" w:hAnsi="Book Antiqua" w:cs="Book Antiqua"/>
          <w:iCs/>
          <w:sz w:val="24"/>
          <w:szCs w:val="24"/>
        </w:rPr>
      </w:pPr>
    </w:p>
    <w:p w14:paraId="62FA1586" w14:textId="06025F84" w:rsidR="000D30F5" w:rsidRPr="005F359D" w:rsidRDefault="000D30F5" w:rsidP="005E67EE">
      <w:pPr>
        <w:pStyle w:val="Ttulo1"/>
      </w:pPr>
      <w:r w:rsidRPr="005F359D">
        <w:t xml:space="preserve">Antecedentes </w:t>
      </w:r>
    </w:p>
    <w:p w14:paraId="22BB026E" w14:textId="76771FF4" w:rsidR="0036381B" w:rsidRDefault="0036381B" w:rsidP="005E67EE">
      <w:pPr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311BFB0" w14:textId="50F3F24B" w:rsidR="0036381B" w:rsidRDefault="0036381B" w:rsidP="005E67EE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 continuación, se presentan los principales resultados de la revisión y análisis de los antecedentes del Despacho en estudio: </w:t>
      </w:r>
    </w:p>
    <w:p w14:paraId="0ACF0E1E" w14:textId="5B78E4FB" w:rsidR="0036381B" w:rsidRDefault="0036381B" w:rsidP="005F359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A0BA4F4" w14:textId="0B45DCAB" w:rsidR="008F3C99" w:rsidRDefault="005D368E" w:rsidP="0047679A">
      <w:pPr>
        <w:pStyle w:val="Prrafodelista"/>
        <w:numPr>
          <w:ilvl w:val="0"/>
          <w:numId w:val="11"/>
        </w:numPr>
        <w:spacing w:after="240" w:line="240" w:lineRule="auto"/>
        <w:ind w:left="426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 w:rsidRPr="008F3C99">
        <w:rPr>
          <w:rFonts w:ascii="Book Antiqua" w:hAnsi="Book Antiqua" w:cs="Book Antiqua"/>
          <w:sz w:val="24"/>
          <w:szCs w:val="24"/>
        </w:rPr>
        <w:t xml:space="preserve">Informe </w:t>
      </w:r>
      <w:r w:rsidR="005E67EE" w:rsidRPr="005E67EE">
        <w:rPr>
          <w:rFonts w:ascii="Book Antiqua" w:hAnsi="Book Antiqua" w:cs="Book Antiqua"/>
          <w:sz w:val="24"/>
          <w:szCs w:val="24"/>
        </w:rPr>
        <w:t xml:space="preserve">437-PLA-2017 </w:t>
      </w:r>
      <w:r w:rsidR="0052068D">
        <w:rPr>
          <w:rFonts w:ascii="Book Antiqua" w:hAnsi="Book Antiqua" w:cs="Book Antiqua"/>
          <w:sz w:val="24"/>
          <w:szCs w:val="24"/>
        </w:rPr>
        <w:t>“</w:t>
      </w:r>
      <w:r w:rsidR="00987D96" w:rsidRPr="00987D96">
        <w:rPr>
          <w:rFonts w:ascii="Book Antiqua" w:hAnsi="Book Antiqua" w:cs="Book Antiqua"/>
          <w:i/>
          <w:iCs/>
          <w:sz w:val="24"/>
          <w:szCs w:val="24"/>
        </w:rPr>
        <w:t>Informe del proyecto realizado en el Juzgado Civil, Trabajo y Familia del Segundo Circuito Judicial de Alajuela, Sede Upala en el marco de la Reforma al Código de Trabajo</w:t>
      </w:r>
      <w:r w:rsidR="0052068D">
        <w:rPr>
          <w:rFonts w:ascii="Book Antiqua" w:hAnsi="Book Antiqua" w:cs="Book Antiqua"/>
          <w:i/>
          <w:iCs/>
          <w:sz w:val="24"/>
          <w:szCs w:val="24"/>
        </w:rPr>
        <w:t>”</w:t>
      </w:r>
      <w:r w:rsidRPr="008F3C99">
        <w:rPr>
          <w:rFonts w:ascii="Book Antiqua" w:hAnsi="Book Antiqua" w:cs="Book Antiqua"/>
          <w:sz w:val="24"/>
          <w:szCs w:val="24"/>
        </w:rPr>
        <w:t xml:space="preserve">, relacionado al abordaje en el Juzgado Contravencional de Abangares debido a la entrada en vigencia de la Reforma al Código de Trabajo, aprobado en la sesión </w:t>
      </w:r>
      <w:r w:rsidR="00987D96">
        <w:rPr>
          <w:rFonts w:ascii="Book Antiqua" w:hAnsi="Book Antiqua" w:cs="Book Antiqua"/>
          <w:sz w:val="24"/>
          <w:szCs w:val="24"/>
        </w:rPr>
        <w:t>1</w:t>
      </w:r>
      <w:r w:rsidRPr="008F3C99">
        <w:rPr>
          <w:rFonts w:ascii="Book Antiqua" w:hAnsi="Book Antiqua" w:cs="Book Antiqua"/>
          <w:sz w:val="24"/>
          <w:szCs w:val="24"/>
        </w:rPr>
        <w:t xml:space="preserve">9-17 celebrada el </w:t>
      </w:r>
      <w:r w:rsidR="00987D96">
        <w:rPr>
          <w:rFonts w:ascii="Book Antiqua" w:hAnsi="Book Antiqua" w:cs="Book Antiqua"/>
          <w:sz w:val="24"/>
          <w:szCs w:val="24"/>
        </w:rPr>
        <w:t>0</w:t>
      </w:r>
      <w:r w:rsidRPr="008F3C99">
        <w:rPr>
          <w:rFonts w:ascii="Book Antiqua" w:hAnsi="Book Antiqua" w:cs="Book Antiqua"/>
          <w:sz w:val="24"/>
          <w:szCs w:val="24"/>
        </w:rPr>
        <w:t xml:space="preserve">2 de </w:t>
      </w:r>
      <w:r w:rsidR="00987D96">
        <w:rPr>
          <w:rFonts w:ascii="Book Antiqua" w:hAnsi="Book Antiqua" w:cs="Book Antiqua"/>
          <w:sz w:val="24"/>
          <w:szCs w:val="24"/>
        </w:rPr>
        <w:t>marzo</w:t>
      </w:r>
      <w:r w:rsidRPr="008F3C99">
        <w:rPr>
          <w:rFonts w:ascii="Book Antiqua" w:hAnsi="Book Antiqua" w:cs="Book Antiqua"/>
          <w:sz w:val="24"/>
          <w:szCs w:val="24"/>
        </w:rPr>
        <w:t xml:space="preserve"> del 2017, artículo L</w:t>
      </w:r>
      <w:r w:rsidR="00CE54B3">
        <w:rPr>
          <w:rFonts w:ascii="Book Antiqua" w:hAnsi="Book Antiqua" w:cs="Book Antiqua"/>
          <w:sz w:val="24"/>
          <w:szCs w:val="24"/>
        </w:rPr>
        <w:t>V</w:t>
      </w:r>
      <w:r w:rsidRPr="008F3C99">
        <w:rPr>
          <w:rFonts w:ascii="Book Antiqua" w:hAnsi="Book Antiqua" w:cs="Book Antiqua"/>
          <w:sz w:val="24"/>
          <w:szCs w:val="24"/>
        </w:rPr>
        <w:t>I</w:t>
      </w:r>
      <w:r w:rsidR="002804D9">
        <w:rPr>
          <w:rFonts w:ascii="Book Antiqua" w:hAnsi="Book Antiqua" w:cs="Book Antiqua"/>
          <w:sz w:val="24"/>
          <w:szCs w:val="24"/>
        </w:rPr>
        <w:t>.</w:t>
      </w:r>
    </w:p>
    <w:p w14:paraId="122F394E" w14:textId="766C7B67" w:rsidR="00B768D3" w:rsidRDefault="00B768D3" w:rsidP="0047679A">
      <w:pPr>
        <w:pStyle w:val="Prrafodelista"/>
        <w:numPr>
          <w:ilvl w:val="0"/>
          <w:numId w:val="11"/>
        </w:numPr>
        <w:spacing w:after="240" w:line="240" w:lineRule="auto"/>
        <w:ind w:left="426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Oficio </w:t>
      </w:r>
      <w:r w:rsidRPr="00B768D3">
        <w:rPr>
          <w:rFonts w:ascii="Book Antiqua" w:hAnsi="Book Antiqua" w:cs="Book Antiqua"/>
          <w:sz w:val="24"/>
          <w:szCs w:val="24"/>
        </w:rPr>
        <w:t>1382-PLA-2018 de la Dirección de Planificación, que contiene los esquemas de organización y reparto que se utilizan en los Despachos Mixtos que atienden más de dos materias, conocido y aprobado por el Consejo Superior del Poder Judicial, en la sesión 104-18 celebrada el 29 de noviembre de 2018 artículo XLIX.</w:t>
      </w:r>
    </w:p>
    <w:p w14:paraId="3AC71255" w14:textId="7C996C28" w:rsidR="00C85697" w:rsidRDefault="00C85697" w:rsidP="00C85697">
      <w:pPr>
        <w:pStyle w:val="Prrafodelista"/>
        <w:numPr>
          <w:ilvl w:val="0"/>
          <w:numId w:val="11"/>
        </w:numPr>
        <w:tabs>
          <w:tab w:val="left" w:pos="426"/>
          <w:tab w:val="left" w:pos="467"/>
        </w:tabs>
        <w:spacing w:after="0" w:line="240" w:lineRule="auto"/>
        <w:ind w:left="426" w:hanging="284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 w:rsidRPr="00C85697">
        <w:rPr>
          <w:rFonts w:ascii="Book Antiqua" w:hAnsi="Book Antiqua" w:cs="Book Antiqua"/>
          <w:sz w:val="24"/>
          <w:szCs w:val="24"/>
        </w:rPr>
        <w:t xml:space="preserve">Las competencias Civiles a nivel nacional, oficio 837-PLA-2018 relacionado con competencias territoriales y materiales, referente al nuevo Código Procesal Civil y 1110-PLA-2018 </w:t>
      </w:r>
      <w:r w:rsidRPr="00C85697">
        <w:t xml:space="preserve"> </w:t>
      </w:r>
      <w:r w:rsidRPr="00C85697">
        <w:rPr>
          <w:rFonts w:ascii="Book Antiqua" w:hAnsi="Book Antiqua" w:cs="Book Antiqua"/>
          <w:sz w:val="24"/>
          <w:szCs w:val="24"/>
        </w:rPr>
        <w:t xml:space="preserve">en atención del oficio 006-CJC-2018 del 26 de enero del 2018, donde se solicita poner en práctica el plan de trabajo para la atención de escritos considerados “de trámite masivo”; se definieron por Corte Plena en acuerdos en sesiones 40-18 y 44-18 celebradas el 27 de agosto y 24 de setiembre del año en curso, artículos XXII y VIII, comunicados por circular 130-2018 </w:t>
      </w:r>
      <w:r w:rsidRPr="00C85697">
        <w:rPr>
          <w:rFonts w:ascii="Book Antiqua" w:hAnsi="Book Antiqua" w:cs="Book Antiqua"/>
          <w:i/>
          <w:iCs/>
          <w:sz w:val="24"/>
          <w:szCs w:val="24"/>
        </w:rPr>
        <w:t>Competencias territoriales y materiales relacionadas al nuevo Código Procesal Civil</w:t>
      </w:r>
      <w:r w:rsidRPr="00C85697">
        <w:rPr>
          <w:rFonts w:ascii="Book Antiqua" w:hAnsi="Book Antiqua" w:cs="Book Antiqua"/>
          <w:sz w:val="24"/>
          <w:szCs w:val="24"/>
        </w:rPr>
        <w:t xml:space="preserve">; donde se menciona que la Corte Suprema de Justicia aprobó los informes 31-PLA-PI-2016 Impacto organizacional y presupuestario en el Poder Judicial a partir de la </w:t>
      </w:r>
      <w:r w:rsidRPr="00C85697">
        <w:rPr>
          <w:rFonts w:ascii="Book Antiqua" w:hAnsi="Book Antiqua" w:cs="Book Antiqua"/>
          <w:sz w:val="24"/>
          <w:szCs w:val="24"/>
        </w:rPr>
        <w:lastRenderedPageBreak/>
        <w:t xml:space="preserve">promulgación del Nuevo Código Procesal Civil y 24-PLA-MI-2017 </w:t>
      </w:r>
      <w:r w:rsidRPr="00C85697">
        <w:rPr>
          <w:rFonts w:ascii="Book Antiqua" w:hAnsi="Book Antiqua" w:cs="Book Antiqua"/>
          <w:i/>
          <w:iCs/>
          <w:sz w:val="24"/>
          <w:szCs w:val="24"/>
        </w:rPr>
        <w:t>Impacto organizacional y presupuestario en el Poder Judicial a partir de la promulgación del Nuevo Código Procesal Civil</w:t>
      </w:r>
      <w:r w:rsidRPr="00C85697">
        <w:rPr>
          <w:rFonts w:ascii="Book Antiqua" w:hAnsi="Book Antiqua" w:cs="Book Antiqua"/>
          <w:sz w:val="24"/>
          <w:szCs w:val="24"/>
        </w:rPr>
        <w:t>, relacionados con el impacto institucional de la reforma procesal civil. De lo cual, se desprende que los Juzgados Civiles de Menor Cuantía perderán vigencia y no habrá Juzgado Contravencional o Cobratorio que conserve competencia para asuntos civiles, los cuales serán migrados en todos los casos a Juzgados Civiles -sin distinción de cuantía- mixtos o especializados.</w:t>
      </w:r>
    </w:p>
    <w:p w14:paraId="24D73232" w14:textId="77777777" w:rsidR="00C85697" w:rsidRPr="00C85697" w:rsidRDefault="00C85697" w:rsidP="00C85697">
      <w:pPr>
        <w:pStyle w:val="Prrafodelista"/>
        <w:tabs>
          <w:tab w:val="left" w:pos="426"/>
          <w:tab w:val="left" w:pos="467"/>
        </w:tabs>
        <w:spacing w:after="0" w:line="240" w:lineRule="auto"/>
        <w:ind w:left="426"/>
        <w:contextualSpacing w:val="0"/>
        <w:jc w:val="both"/>
        <w:rPr>
          <w:rFonts w:ascii="Book Antiqua" w:hAnsi="Book Antiqua" w:cs="Book Antiqua"/>
          <w:sz w:val="24"/>
          <w:szCs w:val="24"/>
        </w:rPr>
      </w:pPr>
    </w:p>
    <w:p w14:paraId="3423A0F9" w14:textId="21CF9716" w:rsidR="00CE54B3" w:rsidRPr="008435F7" w:rsidRDefault="0052068D" w:rsidP="00B768D3">
      <w:pPr>
        <w:pStyle w:val="Prrafodelista"/>
        <w:numPr>
          <w:ilvl w:val="0"/>
          <w:numId w:val="11"/>
        </w:numPr>
        <w:spacing w:after="240" w:line="240" w:lineRule="auto"/>
        <w:ind w:left="426"/>
        <w:jc w:val="both"/>
        <w:rPr>
          <w:rFonts w:ascii="Book Antiqua" w:hAnsi="Book Antiqua" w:cs="Book Antiqua"/>
          <w:i/>
          <w:iCs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Informe </w:t>
      </w:r>
      <w:r w:rsidR="00CE54B3" w:rsidRPr="00CE54B3">
        <w:rPr>
          <w:rFonts w:ascii="Book Antiqua" w:hAnsi="Book Antiqua" w:cs="Book Antiqua"/>
          <w:sz w:val="24"/>
          <w:szCs w:val="24"/>
        </w:rPr>
        <w:t>1556-PLA-MI-2019</w:t>
      </w:r>
      <w:r w:rsidR="00B30F23">
        <w:rPr>
          <w:rFonts w:ascii="Book Antiqua" w:hAnsi="Book Antiqua" w:cs="Book Antiqua"/>
          <w:sz w:val="24"/>
          <w:szCs w:val="24"/>
        </w:rPr>
        <w:t xml:space="preserve"> 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 xml:space="preserve">“Resumen de hallazgos y propuesta de plan de trabajo 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J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 xml:space="preserve">uzgado 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C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>ivil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 xml:space="preserve">y 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T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 xml:space="preserve">rabajo del 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II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C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 xml:space="preserve">ircuito 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J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 xml:space="preserve">udicial de 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A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>lajuela (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U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>pala)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 xml:space="preserve"> a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 xml:space="preserve"> raíz de la entrada en vigencia del 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N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 xml:space="preserve">uevo 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C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 xml:space="preserve">ódigo 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P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 xml:space="preserve">rocesal </w:t>
      </w:r>
      <w:r w:rsidR="00B30F23">
        <w:rPr>
          <w:rFonts w:ascii="Book Antiqua" w:hAnsi="Book Antiqua" w:cs="Book Antiqua"/>
          <w:i/>
          <w:iCs/>
          <w:sz w:val="24"/>
          <w:szCs w:val="24"/>
        </w:rPr>
        <w:t>C</w:t>
      </w:r>
      <w:r w:rsidR="00B30F23" w:rsidRPr="00B30F23">
        <w:rPr>
          <w:rFonts w:ascii="Book Antiqua" w:hAnsi="Book Antiqua" w:cs="Book Antiqua"/>
          <w:i/>
          <w:iCs/>
          <w:sz w:val="24"/>
          <w:szCs w:val="24"/>
        </w:rPr>
        <w:t>ivil</w:t>
      </w:r>
      <w:r w:rsidR="00B768D3">
        <w:rPr>
          <w:rFonts w:ascii="Book Antiqua" w:hAnsi="Book Antiqua" w:cs="Book Antiqua"/>
          <w:i/>
          <w:iCs/>
          <w:sz w:val="24"/>
          <w:szCs w:val="24"/>
        </w:rPr>
        <w:t xml:space="preserve">, </w:t>
      </w:r>
      <w:r w:rsidR="00CE54B3" w:rsidRPr="00B768D3">
        <w:rPr>
          <w:rFonts w:ascii="Book Antiqua" w:hAnsi="Book Antiqua" w:cs="Book Antiqua"/>
          <w:sz w:val="24"/>
          <w:szCs w:val="24"/>
        </w:rPr>
        <w:t xml:space="preserve">aprobado </w:t>
      </w:r>
      <w:r w:rsidR="00B768D3">
        <w:rPr>
          <w:rFonts w:ascii="Book Antiqua" w:hAnsi="Book Antiqua" w:cs="Book Antiqua"/>
          <w:sz w:val="24"/>
          <w:szCs w:val="24"/>
        </w:rPr>
        <w:t xml:space="preserve">por el Consejo Superior </w:t>
      </w:r>
      <w:r w:rsidR="00CE54B3" w:rsidRPr="00B768D3">
        <w:rPr>
          <w:rFonts w:ascii="Book Antiqua" w:hAnsi="Book Antiqua" w:cs="Book Antiqua"/>
          <w:sz w:val="24"/>
          <w:szCs w:val="24"/>
        </w:rPr>
        <w:t>en sesión 86-19 celebrada el 03 de octubre de 2019, artículo XLVIII</w:t>
      </w:r>
      <w:r w:rsidR="00B768D3">
        <w:rPr>
          <w:rFonts w:ascii="Book Antiqua" w:hAnsi="Book Antiqua" w:cs="Book Antiqua"/>
          <w:sz w:val="24"/>
          <w:szCs w:val="24"/>
        </w:rPr>
        <w:t>.</w:t>
      </w:r>
      <w:r w:rsidR="00B30F23" w:rsidRPr="00B768D3">
        <w:rPr>
          <w:rFonts w:ascii="Book Antiqua" w:hAnsi="Book Antiqua" w:cs="Book Antiqua"/>
          <w:sz w:val="24"/>
          <w:szCs w:val="24"/>
        </w:rPr>
        <w:t xml:space="preserve"> </w:t>
      </w:r>
    </w:p>
    <w:p w14:paraId="33E3E063" w14:textId="77777777" w:rsidR="008435F7" w:rsidRPr="008435F7" w:rsidRDefault="008435F7" w:rsidP="008435F7">
      <w:pPr>
        <w:pStyle w:val="Prrafodelista"/>
        <w:spacing w:after="240" w:line="240" w:lineRule="auto"/>
        <w:ind w:left="426"/>
        <w:jc w:val="both"/>
        <w:rPr>
          <w:rFonts w:ascii="Book Antiqua" w:hAnsi="Book Antiqua" w:cs="Book Antiqua"/>
          <w:i/>
          <w:iCs/>
          <w:sz w:val="24"/>
          <w:szCs w:val="24"/>
        </w:rPr>
      </w:pPr>
    </w:p>
    <w:p w14:paraId="7FB8FE9A" w14:textId="1CC9E85D" w:rsidR="00B30F23" w:rsidRPr="00492224" w:rsidRDefault="008435F7" w:rsidP="00824B99">
      <w:pPr>
        <w:pStyle w:val="Prrafodelista"/>
        <w:numPr>
          <w:ilvl w:val="0"/>
          <w:numId w:val="11"/>
        </w:numPr>
        <w:spacing w:after="0" w:line="240" w:lineRule="auto"/>
        <w:ind w:left="426"/>
        <w:jc w:val="both"/>
        <w:rPr>
          <w:rFonts w:ascii="Book Antiqua" w:hAnsi="Book Antiqua" w:cs="Book Antiqua"/>
          <w:sz w:val="24"/>
          <w:szCs w:val="24"/>
        </w:rPr>
      </w:pPr>
      <w:r w:rsidRPr="00824B99">
        <w:rPr>
          <w:rFonts w:ascii="Book Antiqua" w:hAnsi="Book Antiqua" w:cs="Book Antiqua"/>
          <w:sz w:val="24"/>
          <w:szCs w:val="24"/>
        </w:rPr>
        <w:t xml:space="preserve">Informe preliminar </w:t>
      </w:r>
      <w:r w:rsidR="006639D1" w:rsidRPr="00824B99">
        <w:rPr>
          <w:rFonts w:ascii="Book Antiqua" w:hAnsi="Book Antiqua" w:cs="Book Antiqua"/>
          <w:sz w:val="24"/>
          <w:szCs w:val="24"/>
        </w:rPr>
        <w:t xml:space="preserve">1073-PLA-MI-2019 relacionado con la “Estructura de Trabajo de los Juzgados Civiles y de Trabajo y Juzgados Mixtos; en el marco del </w:t>
      </w:r>
      <w:r w:rsidR="006639D1" w:rsidRPr="00492224">
        <w:rPr>
          <w:rFonts w:ascii="Book Antiqua" w:hAnsi="Book Antiqua" w:cs="Book Antiqua"/>
          <w:sz w:val="24"/>
          <w:szCs w:val="24"/>
        </w:rPr>
        <w:t>Nuevo Código Procesal Civil”.</w:t>
      </w:r>
    </w:p>
    <w:p w14:paraId="732A5899" w14:textId="77777777" w:rsidR="00824B99" w:rsidRPr="00C85697" w:rsidRDefault="00824B99" w:rsidP="00C85697">
      <w:pPr>
        <w:tabs>
          <w:tab w:val="left" w:pos="426"/>
          <w:tab w:val="left" w:pos="467"/>
        </w:tabs>
        <w:spacing w:after="0" w:line="240" w:lineRule="auto"/>
        <w:jc w:val="both"/>
        <w:rPr>
          <w:rFonts w:ascii="Book Antiqua" w:hAnsi="Book Antiqua" w:cs="Book Antiqua"/>
          <w:sz w:val="24"/>
          <w:szCs w:val="24"/>
          <w:highlight w:val="green"/>
        </w:rPr>
      </w:pPr>
    </w:p>
    <w:p w14:paraId="3728E91D" w14:textId="75A9E9B6" w:rsidR="00C01623" w:rsidRDefault="005A71CA" w:rsidP="0047679A">
      <w:pPr>
        <w:pStyle w:val="Prrafodelista"/>
        <w:numPr>
          <w:ilvl w:val="0"/>
          <w:numId w:val="11"/>
        </w:numPr>
        <w:tabs>
          <w:tab w:val="left" w:pos="426"/>
        </w:tabs>
        <w:spacing w:after="240" w:line="240" w:lineRule="auto"/>
        <w:ind w:left="426" w:hanging="284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 w:rsidRPr="005A71CA">
        <w:rPr>
          <w:rFonts w:ascii="Book Antiqua" w:hAnsi="Book Antiqua" w:cs="Book Antiqua"/>
          <w:sz w:val="24"/>
          <w:szCs w:val="24"/>
        </w:rPr>
        <w:t>I</w:t>
      </w:r>
      <w:r w:rsidR="00B4014E" w:rsidRPr="005A71CA">
        <w:rPr>
          <w:rFonts w:ascii="Book Antiqua" w:hAnsi="Book Antiqua" w:cs="Book Antiqua"/>
          <w:sz w:val="24"/>
          <w:szCs w:val="24"/>
        </w:rPr>
        <w:t>nforme de presupuesto 555-PLA-RH-MI-2019</w:t>
      </w:r>
      <w:r w:rsidR="00747F98">
        <w:rPr>
          <w:rFonts w:ascii="Book Antiqua" w:hAnsi="Book Antiqua" w:cs="Book Antiqua"/>
          <w:sz w:val="24"/>
          <w:szCs w:val="24"/>
        </w:rPr>
        <w:t xml:space="preserve"> </w:t>
      </w:r>
      <w:r w:rsidR="00747F98" w:rsidRPr="008C04A0">
        <w:rPr>
          <w:rFonts w:ascii="Book Antiqua" w:hAnsi="Book Antiqua" w:cs="Book Antiqua"/>
          <w:i/>
          <w:iCs/>
          <w:sz w:val="24"/>
          <w:szCs w:val="24"/>
        </w:rPr>
        <w:t>Impacto organizacional y presupuestario en el Poder Judicial a partir de la promulgación del Nuevo Código Procesal Civil para el 2020</w:t>
      </w:r>
      <w:r w:rsidR="00B4014E" w:rsidRPr="005A71CA">
        <w:rPr>
          <w:rFonts w:ascii="Book Antiqua" w:hAnsi="Book Antiqua" w:cs="Book Antiqua"/>
          <w:sz w:val="24"/>
          <w:szCs w:val="24"/>
        </w:rPr>
        <w:t>, aprobado en sesiones del Consejo Superior</w:t>
      </w:r>
      <w:r w:rsidR="00D361F3" w:rsidRPr="005A71CA">
        <w:rPr>
          <w:rFonts w:ascii="Book Antiqua" w:hAnsi="Book Antiqua" w:cs="Book Antiqua"/>
          <w:sz w:val="24"/>
          <w:szCs w:val="24"/>
        </w:rPr>
        <w:t xml:space="preserve"> de</w:t>
      </w:r>
      <w:r w:rsidR="00B4014E" w:rsidRPr="005A71CA">
        <w:rPr>
          <w:rFonts w:ascii="Book Antiqua" w:hAnsi="Book Antiqua" w:cs="Book Antiqua"/>
          <w:sz w:val="24"/>
          <w:szCs w:val="24"/>
        </w:rPr>
        <w:t xml:space="preserve"> </w:t>
      </w:r>
      <w:r w:rsidR="00D361F3" w:rsidRPr="005A71CA">
        <w:rPr>
          <w:rFonts w:ascii="Book Antiqua" w:hAnsi="Book Antiqua" w:cs="Book Antiqua"/>
          <w:sz w:val="24"/>
          <w:szCs w:val="24"/>
        </w:rPr>
        <w:t>Presupuesto 38-19, del dos de mayo del 2019, artículo I y sesión 47-19 del veintitrés de mayo del 2019, artículo III y conocido y aprobado por Corte Plena en sesión de presupuesto 22-19 del 6 de junio 2019</w:t>
      </w:r>
      <w:r w:rsidR="00A4760F">
        <w:rPr>
          <w:rFonts w:ascii="Book Antiqua" w:hAnsi="Book Antiqua" w:cs="Book Antiqua"/>
          <w:sz w:val="24"/>
          <w:szCs w:val="24"/>
        </w:rPr>
        <w:t>.</w:t>
      </w:r>
      <w:r w:rsidR="00D361F3" w:rsidRPr="005A71CA">
        <w:rPr>
          <w:rFonts w:ascii="Book Antiqua" w:hAnsi="Book Antiqua" w:cs="Book Antiqua"/>
          <w:sz w:val="24"/>
          <w:szCs w:val="24"/>
        </w:rPr>
        <w:t xml:space="preserve"> </w:t>
      </w:r>
    </w:p>
    <w:p w14:paraId="16EFE8A3" w14:textId="6E8F7B01" w:rsidR="00823D54" w:rsidRDefault="00823D54" w:rsidP="0047679A">
      <w:pPr>
        <w:pStyle w:val="Prrafodelista"/>
        <w:numPr>
          <w:ilvl w:val="0"/>
          <w:numId w:val="11"/>
        </w:numPr>
        <w:tabs>
          <w:tab w:val="left" w:pos="426"/>
        </w:tabs>
        <w:spacing w:after="240" w:line="240" w:lineRule="auto"/>
        <w:ind w:left="426" w:hanging="284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Informe de presupuesto </w:t>
      </w:r>
      <w:r w:rsidRPr="00823D54">
        <w:rPr>
          <w:rFonts w:ascii="Book Antiqua" w:hAnsi="Book Antiqua" w:cs="Book Antiqua"/>
          <w:sz w:val="24"/>
          <w:szCs w:val="24"/>
        </w:rPr>
        <w:t>630-PLA-RH-MI-2019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Pr="00823D54">
        <w:rPr>
          <w:rFonts w:ascii="Book Antiqua" w:hAnsi="Book Antiqua" w:cs="Book Antiqua"/>
          <w:sz w:val="24"/>
          <w:szCs w:val="24"/>
        </w:rPr>
        <w:t>relacionado con el impacto organizacional y presupuestario en el Poder Judicial a partir de la promulgación del Nuevo Código Procesal Agrario para el 2020</w:t>
      </w:r>
      <w:r>
        <w:rPr>
          <w:rFonts w:ascii="Book Antiqua" w:hAnsi="Book Antiqua" w:cs="Book Antiqua"/>
          <w:sz w:val="24"/>
          <w:szCs w:val="24"/>
        </w:rPr>
        <w:t xml:space="preserve">, aprobado en sesiones </w:t>
      </w:r>
      <w:r w:rsidR="003670EA">
        <w:rPr>
          <w:rFonts w:ascii="Book Antiqua" w:hAnsi="Book Antiqua" w:cs="Book Antiqua"/>
          <w:sz w:val="24"/>
          <w:szCs w:val="24"/>
        </w:rPr>
        <w:t xml:space="preserve">extraordinarias </w:t>
      </w:r>
      <w:r>
        <w:rPr>
          <w:rFonts w:ascii="Book Antiqua" w:hAnsi="Book Antiqua" w:cs="Book Antiqua"/>
          <w:sz w:val="24"/>
          <w:szCs w:val="24"/>
        </w:rPr>
        <w:t xml:space="preserve">del Consejo Superior de Presupuesto </w:t>
      </w:r>
      <w:r w:rsidR="003670EA">
        <w:rPr>
          <w:rFonts w:ascii="Book Antiqua" w:hAnsi="Book Antiqua" w:cs="Book Antiqua"/>
          <w:sz w:val="24"/>
          <w:szCs w:val="24"/>
        </w:rPr>
        <w:t xml:space="preserve">44-19 celebrada el 16 de mayo del 2019, artículo I y sesión 47-19 </w:t>
      </w:r>
      <w:r w:rsidR="003670EA" w:rsidRPr="003670EA">
        <w:rPr>
          <w:rFonts w:ascii="Book Antiqua" w:hAnsi="Book Antiqua" w:cs="Book Antiqua"/>
          <w:sz w:val="24"/>
          <w:szCs w:val="24"/>
        </w:rPr>
        <w:t>artículo XXIII, celebrada el 24 de mayo del 2019</w:t>
      </w:r>
      <w:r w:rsidR="003670EA">
        <w:rPr>
          <w:rFonts w:ascii="Book Antiqua" w:hAnsi="Book Antiqua" w:cs="Book Antiqua"/>
          <w:sz w:val="24"/>
          <w:szCs w:val="24"/>
        </w:rPr>
        <w:t xml:space="preserve">; así como </w:t>
      </w:r>
      <w:r w:rsidR="003670EA" w:rsidRPr="005A71CA">
        <w:rPr>
          <w:rFonts w:ascii="Book Antiqua" w:hAnsi="Book Antiqua" w:cs="Book Antiqua"/>
          <w:sz w:val="24"/>
          <w:szCs w:val="24"/>
        </w:rPr>
        <w:t>conocido y aprobado por Corte Plena</w:t>
      </w:r>
      <w:r w:rsidR="003670EA">
        <w:rPr>
          <w:rFonts w:ascii="Book Antiqua" w:hAnsi="Book Antiqua" w:cs="Book Antiqua"/>
          <w:sz w:val="24"/>
          <w:szCs w:val="24"/>
        </w:rPr>
        <w:t xml:space="preserve"> en sesión </w:t>
      </w:r>
      <w:r w:rsidR="00971368">
        <w:rPr>
          <w:rFonts w:ascii="Book Antiqua" w:hAnsi="Book Antiqua" w:cs="Book Antiqua"/>
          <w:sz w:val="24"/>
          <w:szCs w:val="24"/>
        </w:rPr>
        <w:t>22-19 celebrada el 6 de junio de 2019, artículo VI.</w:t>
      </w:r>
    </w:p>
    <w:p w14:paraId="116EC815" w14:textId="49538A8E" w:rsidR="00C72811" w:rsidRDefault="00C72811" w:rsidP="0047679A">
      <w:pPr>
        <w:pStyle w:val="Prrafodelista"/>
        <w:numPr>
          <w:ilvl w:val="0"/>
          <w:numId w:val="11"/>
        </w:numPr>
        <w:tabs>
          <w:tab w:val="left" w:pos="426"/>
        </w:tabs>
        <w:spacing w:after="240" w:line="240" w:lineRule="auto"/>
        <w:ind w:left="426" w:hanging="284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Informe</w:t>
      </w:r>
      <w:r w:rsidR="00DD3EEF">
        <w:rPr>
          <w:rFonts w:ascii="Book Antiqua" w:hAnsi="Book Antiqua" w:cs="Book Antiqua"/>
          <w:sz w:val="24"/>
          <w:szCs w:val="24"/>
        </w:rPr>
        <w:t xml:space="preserve"> de presupuesto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Pr="00C72811">
        <w:rPr>
          <w:rFonts w:ascii="Book Antiqua" w:hAnsi="Book Antiqua" w:cs="Book Antiqua"/>
          <w:sz w:val="24"/>
          <w:szCs w:val="24"/>
        </w:rPr>
        <w:t>555-PLA-RH-MI-2020</w:t>
      </w:r>
      <w:r w:rsidR="00DD3EEF">
        <w:rPr>
          <w:rFonts w:ascii="Book Antiqua" w:hAnsi="Book Antiqua" w:cs="Book Antiqua"/>
          <w:sz w:val="24"/>
          <w:szCs w:val="24"/>
        </w:rPr>
        <w:t xml:space="preserve"> relacionado con el i</w:t>
      </w:r>
      <w:r w:rsidR="00DD3EEF" w:rsidRPr="00DD3EEF">
        <w:rPr>
          <w:rFonts w:ascii="Book Antiqua" w:hAnsi="Book Antiqua" w:cs="Book Antiqua"/>
          <w:sz w:val="24"/>
          <w:szCs w:val="24"/>
        </w:rPr>
        <w:t>mpacto organizacional y presupuestario en el Poder Judicial a partir de la promulgación del Nuevo Código Procesal Agrario para el 2021</w:t>
      </w:r>
      <w:r w:rsidR="00DD3EEF">
        <w:rPr>
          <w:rFonts w:ascii="Book Antiqua" w:hAnsi="Book Antiqua" w:cs="Book Antiqua"/>
          <w:sz w:val="24"/>
          <w:szCs w:val="24"/>
        </w:rPr>
        <w:t xml:space="preserve">, aprobado en sesiones extraordinarias del Consejo Superior de Presupuesto 45-20, artículo </w:t>
      </w:r>
      <w:r w:rsidR="00DD3EEF" w:rsidRPr="00DD3EEF">
        <w:rPr>
          <w:rFonts w:ascii="Book Antiqua" w:hAnsi="Book Antiqua" w:cs="Book Antiqua"/>
          <w:sz w:val="24"/>
          <w:szCs w:val="24"/>
        </w:rPr>
        <w:t>XVIII, celebrada el 8 de mayo del 2020 y en la sesión 48-2020 del 14 de mayo del 2020</w:t>
      </w:r>
      <w:r w:rsidR="00DD3EEF">
        <w:rPr>
          <w:rFonts w:ascii="Book Antiqua" w:hAnsi="Book Antiqua" w:cs="Book Antiqua"/>
          <w:sz w:val="24"/>
          <w:szCs w:val="24"/>
        </w:rPr>
        <w:t xml:space="preserve">; así como aprobado por </w:t>
      </w:r>
      <w:r w:rsidR="00DD3EEF" w:rsidRPr="00DD3EEF">
        <w:rPr>
          <w:rFonts w:ascii="Book Antiqua" w:hAnsi="Book Antiqua" w:cs="Book Antiqua"/>
          <w:sz w:val="24"/>
          <w:szCs w:val="24"/>
        </w:rPr>
        <w:t xml:space="preserve">Corte Plena </w:t>
      </w:r>
      <w:r w:rsidR="00DD3EEF">
        <w:rPr>
          <w:rFonts w:ascii="Book Antiqua" w:hAnsi="Book Antiqua" w:cs="Book Antiqua"/>
          <w:sz w:val="24"/>
          <w:szCs w:val="24"/>
        </w:rPr>
        <w:t xml:space="preserve">en </w:t>
      </w:r>
      <w:r w:rsidR="00DD3EEF" w:rsidRPr="00DD3EEF">
        <w:rPr>
          <w:rFonts w:ascii="Book Antiqua" w:hAnsi="Book Antiqua" w:cs="Book Antiqua"/>
          <w:sz w:val="24"/>
          <w:szCs w:val="24"/>
        </w:rPr>
        <w:t>sesión 31-2020 (Presupuesto 2021) artículo II, celebrada el 2 de junio del 2020</w:t>
      </w:r>
      <w:r w:rsidR="00DD3EEF">
        <w:rPr>
          <w:rFonts w:ascii="Book Antiqua" w:hAnsi="Book Antiqua" w:cs="Book Antiqua"/>
          <w:sz w:val="24"/>
          <w:szCs w:val="24"/>
        </w:rPr>
        <w:t>.</w:t>
      </w:r>
    </w:p>
    <w:p w14:paraId="24F74BD2" w14:textId="0ADB707D" w:rsidR="00DD3EEF" w:rsidRDefault="00DD3EEF" w:rsidP="0047679A">
      <w:pPr>
        <w:pStyle w:val="Prrafodelista"/>
        <w:numPr>
          <w:ilvl w:val="0"/>
          <w:numId w:val="11"/>
        </w:numPr>
        <w:tabs>
          <w:tab w:val="left" w:pos="426"/>
        </w:tabs>
        <w:spacing w:after="240" w:line="240" w:lineRule="auto"/>
        <w:ind w:left="426" w:hanging="284"/>
        <w:contextualSpacing w:val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lastRenderedPageBreak/>
        <w:t xml:space="preserve">Informe de presupuesto </w:t>
      </w:r>
      <w:r w:rsidRPr="00DD3EEF">
        <w:rPr>
          <w:rFonts w:ascii="Book Antiqua" w:hAnsi="Book Antiqua" w:cs="Book Antiqua"/>
          <w:sz w:val="24"/>
          <w:szCs w:val="24"/>
        </w:rPr>
        <w:t>656-PLA-RH-MI-2020</w:t>
      </w:r>
      <w:r>
        <w:rPr>
          <w:rFonts w:ascii="Book Antiqua" w:hAnsi="Book Antiqua" w:cs="Book Antiqua"/>
          <w:sz w:val="24"/>
          <w:szCs w:val="24"/>
        </w:rPr>
        <w:t xml:space="preserve"> relacionado con el i</w:t>
      </w:r>
      <w:r w:rsidRPr="00DD3EEF">
        <w:rPr>
          <w:rFonts w:ascii="Book Antiqua" w:hAnsi="Book Antiqua" w:cs="Book Antiqua"/>
          <w:sz w:val="24"/>
          <w:szCs w:val="24"/>
        </w:rPr>
        <w:t>mpacto organizacional y presupuestario en el Poder Judicial a partir de la promulgación del Código Procesal de Familia para el 2020</w:t>
      </w:r>
      <w:r w:rsidR="00361950">
        <w:rPr>
          <w:rFonts w:ascii="Book Antiqua" w:hAnsi="Book Antiqua" w:cs="Book Antiqua"/>
          <w:sz w:val="24"/>
          <w:szCs w:val="24"/>
        </w:rPr>
        <w:t xml:space="preserve">, aprobado en sesiones extraordinarias del Consejo Superior de Presupuesto </w:t>
      </w:r>
      <w:r w:rsidR="00361950" w:rsidRPr="00361950">
        <w:rPr>
          <w:rFonts w:ascii="Book Antiqua" w:hAnsi="Book Antiqua" w:cs="Book Antiqua"/>
          <w:sz w:val="24"/>
          <w:szCs w:val="24"/>
        </w:rPr>
        <w:t>45-20 (Presupuesto 2020), celebrada el 8 de mayo del 2020, artículo XIX y Sesión Extraordinaria 48-20 del 14 de mayo de 2020, artículo XIII</w:t>
      </w:r>
      <w:r w:rsidR="00361950">
        <w:rPr>
          <w:rFonts w:ascii="Book Antiqua" w:hAnsi="Book Antiqua" w:cs="Book Antiqua"/>
          <w:sz w:val="24"/>
          <w:szCs w:val="24"/>
        </w:rPr>
        <w:t xml:space="preserve">, así como aprobado por </w:t>
      </w:r>
      <w:r w:rsidR="00361950" w:rsidRPr="00361950">
        <w:rPr>
          <w:rFonts w:ascii="Book Antiqua" w:hAnsi="Book Antiqua" w:cs="Book Antiqua"/>
          <w:sz w:val="24"/>
          <w:szCs w:val="24"/>
        </w:rPr>
        <w:t xml:space="preserve">Corte Plena </w:t>
      </w:r>
      <w:r w:rsidR="00361950">
        <w:rPr>
          <w:rFonts w:ascii="Book Antiqua" w:hAnsi="Book Antiqua" w:cs="Book Antiqua"/>
          <w:sz w:val="24"/>
          <w:szCs w:val="24"/>
        </w:rPr>
        <w:t xml:space="preserve">en sesión </w:t>
      </w:r>
      <w:r w:rsidR="00361950" w:rsidRPr="00361950">
        <w:rPr>
          <w:rFonts w:ascii="Book Antiqua" w:hAnsi="Book Antiqua" w:cs="Book Antiqua"/>
          <w:sz w:val="24"/>
          <w:szCs w:val="24"/>
        </w:rPr>
        <w:t>31-2020</w:t>
      </w:r>
      <w:r w:rsidR="00361950">
        <w:rPr>
          <w:rFonts w:ascii="Book Antiqua" w:hAnsi="Book Antiqua" w:cs="Book Antiqua"/>
          <w:sz w:val="24"/>
          <w:szCs w:val="24"/>
        </w:rPr>
        <w:t xml:space="preserve"> </w:t>
      </w:r>
      <w:r w:rsidR="00361950" w:rsidRPr="00DD3EEF">
        <w:rPr>
          <w:rFonts w:ascii="Book Antiqua" w:hAnsi="Book Antiqua" w:cs="Book Antiqua"/>
          <w:sz w:val="24"/>
          <w:szCs w:val="24"/>
        </w:rPr>
        <w:t>(Presupuesto 2021)</w:t>
      </w:r>
      <w:r w:rsidR="00361950" w:rsidRPr="00361950">
        <w:rPr>
          <w:rFonts w:ascii="Book Antiqua" w:hAnsi="Book Antiqua" w:cs="Book Antiqua"/>
          <w:sz w:val="24"/>
          <w:szCs w:val="24"/>
        </w:rPr>
        <w:t>, del 2 de junio del 2020, artículo I</w:t>
      </w:r>
      <w:r w:rsidR="00361950">
        <w:rPr>
          <w:rFonts w:ascii="Book Antiqua" w:hAnsi="Book Antiqua" w:cs="Book Antiqua"/>
          <w:sz w:val="24"/>
          <w:szCs w:val="24"/>
        </w:rPr>
        <w:t>.</w:t>
      </w:r>
    </w:p>
    <w:p w14:paraId="07F2A137" w14:textId="6ACEE566" w:rsidR="00504A57" w:rsidRPr="008D62B5" w:rsidRDefault="00504A57" w:rsidP="00673785">
      <w:pPr>
        <w:pStyle w:val="Ttulo1"/>
      </w:pPr>
      <w:r w:rsidRPr="008D62B5">
        <w:t xml:space="preserve">Metodología  </w:t>
      </w:r>
    </w:p>
    <w:p w14:paraId="021F5DE7" w14:textId="77777777" w:rsidR="00504A57" w:rsidRDefault="00504A57" w:rsidP="008C04A0">
      <w:pPr>
        <w:pStyle w:val="Prrafodelista"/>
        <w:spacing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2BA3CB3E" w14:textId="1D8A9F5C" w:rsidR="008154AC" w:rsidRDefault="00504A57" w:rsidP="006D6BD1">
      <w:pPr>
        <w:spacing w:after="0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La información correspondiente a la estructura organizacional y de tramitación que se mantiene en el </w:t>
      </w:r>
      <w:r w:rsidR="004155F8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J</w:t>
      </w:r>
      <w:r w:rsidR="004155F8">
        <w:rPr>
          <w:rFonts w:ascii="Book Antiqua" w:hAnsi="Book Antiqua" w:cs="Book Antiqua"/>
          <w:snapToGrid w:val="0"/>
          <w:sz w:val="24"/>
          <w:szCs w:val="24"/>
          <w:lang w:val="pt-BR"/>
        </w:rPr>
        <w:t>uzgado</w:t>
      </w:r>
      <w:r w:rsidR="004155F8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C</w:t>
      </w:r>
      <w:r w:rsidR="004155F8">
        <w:rPr>
          <w:rFonts w:ascii="Book Antiqua" w:hAnsi="Book Antiqua" w:cs="Book Antiqua"/>
          <w:snapToGrid w:val="0"/>
          <w:sz w:val="24"/>
          <w:szCs w:val="24"/>
          <w:lang w:val="pt-BR"/>
        </w:rPr>
        <w:t>ivil y</w:t>
      </w:r>
      <w:r w:rsidR="004155F8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T</w:t>
      </w:r>
      <w:r w:rsidR="004155F8">
        <w:rPr>
          <w:rFonts w:ascii="Book Antiqua" w:hAnsi="Book Antiqua" w:cs="Book Antiqua"/>
          <w:snapToGrid w:val="0"/>
          <w:sz w:val="24"/>
          <w:szCs w:val="24"/>
          <w:lang w:val="pt-BR"/>
        </w:rPr>
        <w:t>rabajo</w:t>
      </w:r>
      <w:r w:rsidR="004155F8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II C</w:t>
      </w:r>
      <w:r w:rsidR="004155F8">
        <w:rPr>
          <w:rFonts w:ascii="Book Antiqua" w:hAnsi="Book Antiqua" w:cs="Book Antiqua"/>
          <w:snapToGrid w:val="0"/>
          <w:sz w:val="24"/>
          <w:szCs w:val="24"/>
          <w:lang w:val="pt-BR"/>
        </w:rPr>
        <w:t>ircuito</w:t>
      </w:r>
      <w:r w:rsidR="004155F8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J</w:t>
      </w:r>
      <w:r w:rsidR="004155F8">
        <w:rPr>
          <w:rFonts w:ascii="Book Antiqua" w:hAnsi="Book Antiqua" w:cs="Book Antiqua"/>
          <w:snapToGrid w:val="0"/>
          <w:sz w:val="24"/>
          <w:szCs w:val="24"/>
          <w:lang w:val="pt-BR"/>
        </w:rPr>
        <w:t>udicial</w:t>
      </w:r>
      <w:r w:rsidR="004155F8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A</w:t>
      </w:r>
      <w:r w:rsidR="004155F8">
        <w:rPr>
          <w:rFonts w:ascii="Book Antiqua" w:hAnsi="Book Antiqua" w:cs="Book Antiqua"/>
          <w:snapToGrid w:val="0"/>
          <w:sz w:val="24"/>
          <w:szCs w:val="24"/>
          <w:lang w:val="pt-BR"/>
        </w:rPr>
        <w:t>lajuela</w:t>
      </w:r>
      <w:r w:rsidR="004155F8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, S</w:t>
      </w:r>
      <w:r w:rsidR="004155F8">
        <w:rPr>
          <w:rFonts w:ascii="Book Antiqua" w:hAnsi="Book Antiqua" w:cs="Book Antiqua"/>
          <w:snapToGrid w:val="0"/>
          <w:sz w:val="24"/>
          <w:szCs w:val="24"/>
          <w:lang w:val="pt-BR"/>
        </w:rPr>
        <w:t>ede</w:t>
      </w:r>
      <w:r w:rsidR="004155F8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U</w:t>
      </w:r>
      <w:r w:rsidR="004155F8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pala </w:t>
      </w:r>
      <w:r>
        <w:rPr>
          <w:rFonts w:ascii="Book Antiqua" w:hAnsi="Book Antiqua" w:cs="Book Antiqua"/>
          <w:sz w:val="24"/>
          <w:szCs w:val="24"/>
        </w:rPr>
        <w:t xml:space="preserve">fue recolectada durante la presentación inicial en el despacho, producto del abordaje a raíz de la entrada en vigencia del Código Procesal de Familia y en atención de las recomendaciones del informe </w:t>
      </w:r>
      <w:r w:rsidRPr="007E21EC">
        <w:rPr>
          <w:rFonts w:ascii="Book Antiqua" w:hAnsi="Book Antiqua" w:cs="Arial"/>
          <w:sz w:val="24"/>
          <w:szCs w:val="24"/>
        </w:rPr>
        <w:t xml:space="preserve">DFOE-PG-IF-00002-2020 </w:t>
      </w:r>
      <w:r w:rsidRPr="007E21EC">
        <w:rPr>
          <w:rFonts w:ascii="Book Antiqua" w:hAnsi="Book Antiqua" w:cs="Arial"/>
          <w:i/>
          <w:iCs/>
          <w:sz w:val="24"/>
          <w:szCs w:val="24"/>
        </w:rPr>
        <w:t>“Informe de Auditoría Operativa sobre la gestión del Poder Judicial en cuanto a la oportunidad de la prestación del servicio público de administración de la justicia de los juzgados de Familia y de Pensiones alimentarias</w:t>
      </w:r>
      <w:r>
        <w:rPr>
          <w:rFonts w:ascii="Book Antiqua" w:hAnsi="Book Antiqua" w:cs="Arial"/>
          <w:i/>
          <w:iCs/>
          <w:sz w:val="24"/>
          <w:szCs w:val="24"/>
        </w:rPr>
        <w:t xml:space="preserve">, </w:t>
      </w:r>
      <w:r w:rsidRPr="006567CD">
        <w:rPr>
          <w:rFonts w:ascii="Book Antiqua" w:hAnsi="Book Antiqua" w:cs="Arial"/>
          <w:sz w:val="24"/>
          <w:szCs w:val="24"/>
        </w:rPr>
        <w:t xml:space="preserve">lo cual se documentó en la minuta </w:t>
      </w:r>
      <w:r w:rsidR="00F65E23">
        <w:rPr>
          <w:rFonts w:ascii="Book Antiqua" w:hAnsi="Book Antiqua" w:cs="Arial"/>
          <w:sz w:val="24"/>
          <w:szCs w:val="24"/>
        </w:rPr>
        <w:t>261</w:t>
      </w:r>
      <w:r w:rsidRPr="006567CD">
        <w:rPr>
          <w:rFonts w:ascii="Book Antiqua" w:hAnsi="Book Antiqua" w:cs="Arial"/>
          <w:sz w:val="24"/>
          <w:szCs w:val="24"/>
        </w:rPr>
        <w:t>-PLA-MI-MNTA-</w:t>
      </w:r>
      <w:r w:rsidRPr="00F65E23">
        <w:rPr>
          <w:rFonts w:ascii="Book Antiqua" w:hAnsi="Book Antiqua" w:cs="Arial"/>
          <w:sz w:val="24"/>
          <w:szCs w:val="24"/>
        </w:rPr>
        <w:t>2020 (ver apéndice</w:t>
      </w:r>
      <w:r w:rsidR="00F65E23" w:rsidRPr="00F65E23">
        <w:rPr>
          <w:rFonts w:ascii="Book Antiqua" w:hAnsi="Book Antiqua" w:cs="Arial"/>
          <w:sz w:val="24"/>
          <w:szCs w:val="24"/>
        </w:rPr>
        <w:t xml:space="preserve"> </w:t>
      </w:r>
      <w:r w:rsidR="00305862" w:rsidRPr="00F65E23">
        <w:rPr>
          <w:rFonts w:ascii="Book Antiqua" w:hAnsi="Book Antiqua" w:cs="Arial"/>
          <w:sz w:val="24"/>
          <w:szCs w:val="24"/>
        </w:rPr>
        <w:t>2</w:t>
      </w:r>
      <w:r w:rsidRPr="00F65E23">
        <w:rPr>
          <w:rFonts w:ascii="Book Antiqua" w:hAnsi="Book Antiqua" w:cs="Arial"/>
          <w:sz w:val="24"/>
          <w:szCs w:val="24"/>
        </w:rPr>
        <w:t>).</w:t>
      </w:r>
    </w:p>
    <w:p w14:paraId="6A10400C" w14:textId="77777777" w:rsidR="006D6BD1" w:rsidRPr="00F65E23" w:rsidRDefault="006D6BD1" w:rsidP="006D6BD1">
      <w:pPr>
        <w:spacing w:after="0"/>
        <w:jc w:val="both"/>
        <w:rPr>
          <w:rFonts w:ascii="Book Antiqua" w:hAnsi="Book Antiqua" w:cs="Arial"/>
          <w:sz w:val="24"/>
          <w:szCs w:val="24"/>
        </w:rPr>
      </w:pPr>
    </w:p>
    <w:p w14:paraId="0E135CE6" w14:textId="0C75EBF9" w:rsidR="003304A8" w:rsidRPr="00276C4C" w:rsidRDefault="000D30F5" w:rsidP="00673785">
      <w:pPr>
        <w:pStyle w:val="Ttulo1"/>
      </w:pPr>
      <w:r w:rsidRPr="00AE7974">
        <w:t>Estructura de trabajo actual</w:t>
      </w:r>
    </w:p>
    <w:p w14:paraId="23DE0B1D" w14:textId="4C0FD33F" w:rsidR="003304A8" w:rsidRDefault="003304A8" w:rsidP="003304A8">
      <w:pPr>
        <w:spacing w:after="0" w:line="276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627F9D2" w14:textId="5EA9BB71" w:rsidR="00DC276A" w:rsidRDefault="00DC276A" w:rsidP="003D2820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El 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J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uzgado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C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ivil y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T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rabajo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II C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ircuito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J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udicial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A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lajuela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, S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ede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U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pala</w:t>
      </w:r>
      <w:r w:rsidR="00D95C7E">
        <w:rPr>
          <w:rFonts w:ascii="Book Antiqua" w:hAnsi="Book Antiqua" w:cs="Book Antiqua"/>
          <w:sz w:val="24"/>
          <w:szCs w:val="24"/>
        </w:rPr>
        <w:t xml:space="preserve"> </w:t>
      </w:r>
      <w:r w:rsidR="006942D7">
        <w:rPr>
          <w:rFonts w:ascii="Book Antiqua" w:hAnsi="Book Antiqua" w:cs="Book Antiqua"/>
          <w:sz w:val="24"/>
          <w:szCs w:val="24"/>
        </w:rPr>
        <w:t>cuenta con la siguiente estructura organizacional</w:t>
      </w:r>
      <w:r w:rsidR="00482362">
        <w:rPr>
          <w:rFonts w:ascii="Book Antiqua" w:hAnsi="Book Antiqua" w:cs="Book Antiqua"/>
          <w:sz w:val="24"/>
          <w:szCs w:val="24"/>
        </w:rPr>
        <w:t>, según la consulta reali</w:t>
      </w:r>
      <w:r w:rsidR="0093046F">
        <w:rPr>
          <w:rFonts w:ascii="Book Antiqua" w:hAnsi="Book Antiqua" w:cs="Book Antiqua"/>
          <w:sz w:val="24"/>
          <w:szCs w:val="24"/>
        </w:rPr>
        <w:t>zada</w:t>
      </w:r>
      <w:r w:rsidR="00482362">
        <w:rPr>
          <w:rFonts w:ascii="Book Antiqua" w:hAnsi="Book Antiqua" w:cs="Book Antiqua"/>
          <w:sz w:val="24"/>
          <w:szCs w:val="24"/>
        </w:rPr>
        <w:t xml:space="preserve"> en ju</w:t>
      </w:r>
      <w:r w:rsidR="00EC0DAA">
        <w:rPr>
          <w:rFonts w:ascii="Book Antiqua" w:hAnsi="Book Antiqua" w:cs="Book Antiqua"/>
          <w:sz w:val="24"/>
          <w:szCs w:val="24"/>
        </w:rPr>
        <w:t>n</w:t>
      </w:r>
      <w:r w:rsidR="00482362">
        <w:rPr>
          <w:rFonts w:ascii="Book Antiqua" w:hAnsi="Book Antiqua" w:cs="Book Antiqua"/>
          <w:sz w:val="24"/>
          <w:szCs w:val="24"/>
        </w:rPr>
        <w:t>io 2020</w:t>
      </w:r>
      <w:r w:rsidR="00587F1D">
        <w:rPr>
          <w:rFonts w:ascii="Book Antiqua" w:hAnsi="Book Antiqua" w:cs="Book Antiqua"/>
          <w:sz w:val="24"/>
          <w:szCs w:val="24"/>
        </w:rPr>
        <w:t>:</w:t>
      </w:r>
    </w:p>
    <w:p w14:paraId="470D9F3F" w14:textId="70A31810" w:rsidR="00587F1D" w:rsidRDefault="00587F1D" w:rsidP="003D2820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BDF1865" w14:textId="4D78A4F3" w:rsidR="00587F1D" w:rsidRPr="008C04A0" w:rsidRDefault="0093046F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4</w:t>
      </w:r>
      <w:r w:rsidR="00587F1D" w:rsidRPr="008C04A0">
        <w:rPr>
          <w:rFonts w:ascii="Book Antiqua" w:hAnsi="Book Antiqua" w:cs="Book Antiqua"/>
          <w:sz w:val="24"/>
          <w:szCs w:val="24"/>
        </w:rPr>
        <w:t xml:space="preserve"> persona</w:t>
      </w:r>
      <w:r>
        <w:rPr>
          <w:rFonts w:ascii="Book Antiqua" w:hAnsi="Book Antiqua" w:cs="Book Antiqua"/>
          <w:sz w:val="24"/>
          <w:szCs w:val="24"/>
        </w:rPr>
        <w:t>s</w:t>
      </w:r>
      <w:r w:rsidR="00587F1D" w:rsidRPr="008C04A0">
        <w:rPr>
          <w:rFonts w:ascii="Book Antiqua" w:hAnsi="Book Antiqua" w:cs="Book Antiqua"/>
          <w:sz w:val="24"/>
          <w:szCs w:val="24"/>
        </w:rPr>
        <w:t xml:space="preserve"> Juzgadora</w:t>
      </w:r>
      <w:r>
        <w:rPr>
          <w:rFonts w:ascii="Book Antiqua" w:hAnsi="Book Antiqua" w:cs="Book Antiqua"/>
          <w:sz w:val="24"/>
          <w:szCs w:val="24"/>
        </w:rPr>
        <w:t>s</w:t>
      </w:r>
    </w:p>
    <w:p w14:paraId="1B39D5D7" w14:textId="103F977B" w:rsidR="00A918E6" w:rsidRPr="008C04A0" w:rsidRDefault="00A918E6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C04A0">
        <w:rPr>
          <w:rFonts w:ascii="Book Antiqua" w:hAnsi="Book Antiqua" w:cs="Book Antiqua"/>
          <w:sz w:val="24"/>
          <w:szCs w:val="24"/>
        </w:rPr>
        <w:t>1 persona Coordinadora Judicial</w:t>
      </w:r>
    </w:p>
    <w:p w14:paraId="37F07633" w14:textId="5CB4135B" w:rsidR="00587F1D" w:rsidRPr="008C04A0" w:rsidRDefault="00B34F03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5</w:t>
      </w:r>
      <w:r w:rsidR="006942D7" w:rsidRPr="008C04A0">
        <w:rPr>
          <w:rFonts w:ascii="Book Antiqua" w:hAnsi="Book Antiqua" w:cs="Book Antiqua"/>
          <w:sz w:val="24"/>
          <w:szCs w:val="24"/>
        </w:rPr>
        <w:t xml:space="preserve"> personas Técnicas Judiciales Tramitadoras</w:t>
      </w:r>
    </w:p>
    <w:p w14:paraId="715E5719" w14:textId="03576FBE" w:rsidR="006942D7" w:rsidRDefault="006942D7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C04A0">
        <w:rPr>
          <w:rFonts w:ascii="Book Antiqua" w:hAnsi="Book Antiqua" w:cs="Book Antiqua"/>
          <w:sz w:val="24"/>
          <w:szCs w:val="24"/>
        </w:rPr>
        <w:t>1 persona Técnica Judicial Manifestadora</w:t>
      </w:r>
    </w:p>
    <w:p w14:paraId="4C666BCB" w14:textId="3495EE16" w:rsidR="00B34F03" w:rsidRPr="008C04A0" w:rsidRDefault="00B34F03" w:rsidP="003D282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1 persona Auxiliar de Servicios Generales</w:t>
      </w:r>
    </w:p>
    <w:p w14:paraId="5DEC709E" w14:textId="77777777" w:rsidR="000345C1" w:rsidRDefault="000345C1" w:rsidP="003D2820">
      <w:pPr>
        <w:pStyle w:val="Prrafodelista"/>
        <w:spacing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154A9648" w14:textId="22EA5A3E" w:rsidR="00500BFA" w:rsidRDefault="00500BFA" w:rsidP="003D2820">
      <w:pPr>
        <w:pStyle w:val="Prrafodelista"/>
        <w:numPr>
          <w:ilvl w:val="1"/>
          <w:numId w:val="4"/>
        </w:numPr>
        <w:spacing w:line="240" w:lineRule="auto"/>
        <w:ind w:left="993" w:hanging="633"/>
        <w:jc w:val="both"/>
        <w:rPr>
          <w:rFonts w:ascii="Book Antiqua" w:hAnsi="Book Antiqua" w:cs="Book Antiqua"/>
          <w:sz w:val="24"/>
          <w:szCs w:val="24"/>
        </w:rPr>
      </w:pPr>
      <w:r w:rsidRPr="00D520EE">
        <w:rPr>
          <w:rFonts w:ascii="Book Antiqua" w:hAnsi="Book Antiqua" w:cs="Book Antiqua"/>
          <w:sz w:val="24"/>
          <w:szCs w:val="24"/>
        </w:rPr>
        <w:t>Descripción de la estructura actual</w:t>
      </w:r>
    </w:p>
    <w:p w14:paraId="60335D92" w14:textId="6F0D2682" w:rsidR="003304A8" w:rsidRDefault="00297119" w:rsidP="003D2820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Se muestra en el siguiente cuadro </w:t>
      </w:r>
      <w:r w:rsidR="00EC6379">
        <w:rPr>
          <w:rFonts w:ascii="Book Antiqua" w:hAnsi="Book Antiqua" w:cs="Book Antiqua"/>
          <w:sz w:val="24"/>
          <w:szCs w:val="24"/>
        </w:rPr>
        <w:t>la estructura organizacional actual del despacho</w:t>
      </w:r>
      <w:r w:rsidR="007E6E68">
        <w:rPr>
          <w:rFonts w:ascii="Book Antiqua" w:hAnsi="Book Antiqua" w:cs="Book Antiqua"/>
          <w:sz w:val="24"/>
          <w:szCs w:val="24"/>
        </w:rPr>
        <w:t xml:space="preserve"> y la forma en la que se </w:t>
      </w:r>
      <w:r w:rsidR="00F16810">
        <w:rPr>
          <w:rFonts w:ascii="Book Antiqua" w:hAnsi="Book Antiqua" w:cs="Book Antiqua"/>
          <w:sz w:val="24"/>
          <w:szCs w:val="24"/>
        </w:rPr>
        <w:t xml:space="preserve">realiza actualmente el reparto de asuntos, en este caso se cuenta con </w:t>
      </w:r>
      <w:r w:rsidR="00A42112">
        <w:rPr>
          <w:rFonts w:ascii="Book Antiqua" w:hAnsi="Book Antiqua" w:cs="Book Antiqua"/>
          <w:sz w:val="24"/>
          <w:szCs w:val="24"/>
        </w:rPr>
        <w:t>cuatro</w:t>
      </w:r>
      <w:r w:rsidR="00F16810">
        <w:rPr>
          <w:rFonts w:ascii="Book Antiqua" w:hAnsi="Book Antiqua" w:cs="Book Antiqua"/>
          <w:sz w:val="24"/>
          <w:szCs w:val="24"/>
        </w:rPr>
        <w:t xml:space="preserve"> persona</w:t>
      </w:r>
      <w:r w:rsidR="00A42112">
        <w:rPr>
          <w:rFonts w:ascii="Book Antiqua" w:hAnsi="Book Antiqua" w:cs="Book Antiqua"/>
          <w:sz w:val="24"/>
          <w:szCs w:val="24"/>
        </w:rPr>
        <w:t>s</w:t>
      </w:r>
      <w:r w:rsidR="00F16810">
        <w:rPr>
          <w:rFonts w:ascii="Book Antiqua" w:hAnsi="Book Antiqua" w:cs="Book Antiqua"/>
          <w:sz w:val="24"/>
          <w:szCs w:val="24"/>
        </w:rPr>
        <w:t xml:space="preserve"> Juzgadora</w:t>
      </w:r>
      <w:r w:rsidR="00A42112">
        <w:rPr>
          <w:rFonts w:ascii="Book Antiqua" w:hAnsi="Book Antiqua" w:cs="Book Antiqua"/>
          <w:sz w:val="24"/>
          <w:szCs w:val="24"/>
        </w:rPr>
        <w:t>s</w:t>
      </w:r>
      <w:r w:rsidR="00F16810">
        <w:rPr>
          <w:rFonts w:ascii="Book Antiqua" w:hAnsi="Book Antiqua" w:cs="Book Antiqua"/>
          <w:sz w:val="24"/>
          <w:szCs w:val="24"/>
        </w:rPr>
        <w:t xml:space="preserve"> y con </w:t>
      </w:r>
      <w:r w:rsidR="00A42112">
        <w:rPr>
          <w:rFonts w:ascii="Book Antiqua" w:hAnsi="Book Antiqua" w:cs="Book Antiqua"/>
          <w:sz w:val="24"/>
          <w:szCs w:val="24"/>
        </w:rPr>
        <w:t>cinco</w:t>
      </w:r>
      <w:r w:rsidR="00F16810">
        <w:rPr>
          <w:rFonts w:ascii="Book Antiqua" w:hAnsi="Book Antiqua" w:cs="Book Antiqua"/>
          <w:sz w:val="24"/>
          <w:szCs w:val="24"/>
        </w:rPr>
        <w:t xml:space="preserve"> personas Técnicas Judiciales que se encargan de las labores de tramitación</w:t>
      </w:r>
      <w:r w:rsidR="00361950">
        <w:rPr>
          <w:rFonts w:ascii="Book Antiqua" w:hAnsi="Book Antiqua" w:cs="Book Antiqua"/>
          <w:sz w:val="24"/>
          <w:szCs w:val="24"/>
        </w:rPr>
        <w:t xml:space="preserve"> de las 6 materias que atiende el juzgado</w:t>
      </w:r>
      <w:r w:rsidR="00F16810">
        <w:rPr>
          <w:rFonts w:ascii="Book Antiqua" w:hAnsi="Book Antiqua" w:cs="Book Antiqua"/>
          <w:sz w:val="24"/>
          <w:szCs w:val="24"/>
        </w:rPr>
        <w:t>.</w:t>
      </w:r>
    </w:p>
    <w:p w14:paraId="4E4FB235" w14:textId="77777777" w:rsidR="006D6BD1" w:rsidRDefault="006D6BD1" w:rsidP="000F0ACC">
      <w:pPr>
        <w:pStyle w:val="Descripcin"/>
        <w:ind w:left="-426" w:right="-518"/>
        <w:jc w:val="center"/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</w:pPr>
      <w:bookmarkStart w:id="1" w:name="_Ref52440486"/>
    </w:p>
    <w:p w14:paraId="342C4E03" w14:textId="62748ABF" w:rsidR="00931DF8" w:rsidRPr="00C11BE1" w:rsidRDefault="000C69BA" w:rsidP="000F0ACC">
      <w:pPr>
        <w:pStyle w:val="Descripcin"/>
        <w:ind w:left="-426" w:right="-518"/>
        <w:jc w:val="center"/>
        <w:rPr>
          <w:rFonts w:ascii="Book Antiqua" w:hAnsi="Book Antiqua" w:cs="Book Antiqua"/>
          <w:sz w:val="22"/>
          <w:szCs w:val="22"/>
        </w:rPr>
      </w:pP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lastRenderedPageBreak/>
        <w:t xml:space="preserve">Cuadro </w:t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0D4594" w:rsidRPr="00C11BE1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1</w:t>
      </w:r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bookmarkEnd w:id="1"/>
      <w:r w:rsidRPr="00C11BE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Estructura actual de tramitación para el </w:t>
      </w:r>
      <w:r w:rsidR="0082346F" w:rsidRPr="0082346F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Juzgado Civil y Trabajo II Circuito Judicial Alajuela, Sede Upala</w:t>
      </w:r>
    </w:p>
    <w:tbl>
      <w:tblPr>
        <w:tblW w:w="96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88"/>
        <w:gridCol w:w="2149"/>
        <w:gridCol w:w="3402"/>
      </w:tblGrid>
      <w:tr w:rsidR="00D95C7E" w:rsidRPr="00D95C7E" w14:paraId="32AD985B" w14:textId="77777777" w:rsidTr="00D95C7E">
        <w:trPr>
          <w:trHeight w:val="312"/>
          <w:jc w:val="center"/>
        </w:trPr>
        <w:tc>
          <w:tcPr>
            <w:tcW w:w="9639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28FDFBB2" w14:textId="32AB2B44" w:rsidR="00D95C7E" w:rsidRPr="00D95C7E" w:rsidRDefault="0082346F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2346F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Juzgado Civil y Trabajo II Circuito Judicial Alajuela, Sede Upala</w:t>
            </w:r>
          </w:p>
        </w:tc>
      </w:tr>
      <w:tr w:rsidR="00D95C7E" w:rsidRPr="00D95C7E" w14:paraId="2BBBB03F" w14:textId="77777777" w:rsidTr="00D95C7E">
        <w:trPr>
          <w:trHeight w:val="312"/>
          <w:jc w:val="center"/>
        </w:trPr>
        <w:tc>
          <w:tcPr>
            <w:tcW w:w="408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48BAB9D8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551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3E7864B1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D95C7E" w:rsidRPr="00D95C7E" w14:paraId="77E11CE6" w14:textId="77777777" w:rsidTr="00D95C7E">
        <w:trPr>
          <w:trHeight w:val="339"/>
          <w:jc w:val="center"/>
        </w:trPr>
        <w:tc>
          <w:tcPr>
            <w:tcW w:w="408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652179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2149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4C20ED2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D95C7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Civil</w:t>
            </w:r>
            <w:r w:rsidRPr="00D95C7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BF95C2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D95C7E" w:rsidRPr="00D95C7E" w14:paraId="3547955C" w14:textId="77777777" w:rsidTr="00D95C7E">
        <w:trPr>
          <w:trHeight w:val="372"/>
          <w:jc w:val="center"/>
        </w:trPr>
        <w:tc>
          <w:tcPr>
            <w:tcW w:w="408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21E9333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A01D7E1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3C3B019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D95C7E" w:rsidRPr="00D95C7E" w14:paraId="6AEA02D3" w14:textId="77777777" w:rsidTr="00D95C7E">
        <w:trPr>
          <w:trHeight w:val="372"/>
          <w:jc w:val="center"/>
        </w:trPr>
        <w:tc>
          <w:tcPr>
            <w:tcW w:w="408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639C204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0D4D3E4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FD1B3C2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D95C7E" w:rsidRPr="00D95C7E" w14:paraId="7F2E1A19" w14:textId="77777777" w:rsidTr="00D95C7E">
        <w:trPr>
          <w:trHeight w:val="372"/>
          <w:jc w:val="center"/>
        </w:trPr>
        <w:tc>
          <w:tcPr>
            <w:tcW w:w="408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E7B4154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98603EA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550FE07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D95C7E" w:rsidRPr="00D95C7E" w14:paraId="01618675" w14:textId="77777777" w:rsidTr="00D95C7E">
        <w:trPr>
          <w:trHeight w:val="372"/>
          <w:jc w:val="center"/>
        </w:trPr>
        <w:tc>
          <w:tcPr>
            <w:tcW w:w="408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AC1CD5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3DAD2A6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CCFF7C7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D95C7E" w:rsidRPr="00D95C7E" w14:paraId="6E3D6428" w14:textId="77777777" w:rsidTr="00D95C7E">
        <w:trPr>
          <w:trHeight w:val="399"/>
          <w:jc w:val="center"/>
        </w:trPr>
        <w:tc>
          <w:tcPr>
            <w:tcW w:w="408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56FDF0B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149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FCC66BC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D95C7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Agrario</w:t>
            </w:r>
            <w:r w:rsidRPr="00D95C7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100% Penal Juvenil</w:t>
            </w: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8E3969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D95C7E" w:rsidRPr="00D95C7E" w14:paraId="56B16A32" w14:textId="77777777" w:rsidTr="00D95C7E">
        <w:trPr>
          <w:trHeight w:val="372"/>
          <w:jc w:val="center"/>
        </w:trPr>
        <w:tc>
          <w:tcPr>
            <w:tcW w:w="408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4384BC4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EBF7425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1D79664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D95C7E" w:rsidRPr="00D95C7E" w14:paraId="7F918928" w14:textId="77777777" w:rsidTr="00D95C7E">
        <w:trPr>
          <w:trHeight w:val="360"/>
          <w:jc w:val="center"/>
        </w:trPr>
        <w:tc>
          <w:tcPr>
            <w:tcW w:w="408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F43E145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A25FD7E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7A9421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D95C7E" w:rsidRPr="00D95C7E" w14:paraId="3BE490D4" w14:textId="77777777" w:rsidTr="00D95C7E">
        <w:trPr>
          <w:trHeight w:val="360"/>
          <w:jc w:val="center"/>
        </w:trPr>
        <w:tc>
          <w:tcPr>
            <w:tcW w:w="408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47B533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2FF2E23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299A890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D95C7E" w:rsidRPr="00D95C7E" w14:paraId="296DF4E7" w14:textId="77777777" w:rsidTr="00D95C7E">
        <w:trPr>
          <w:trHeight w:val="360"/>
          <w:jc w:val="center"/>
        </w:trPr>
        <w:tc>
          <w:tcPr>
            <w:tcW w:w="408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A94D9CD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B745D92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A368A8C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D95C7E" w:rsidRPr="00D95C7E" w14:paraId="0A2B6ADA" w14:textId="77777777" w:rsidTr="00D95C7E">
        <w:trPr>
          <w:trHeight w:val="360"/>
          <w:jc w:val="center"/>
        </w:trPr>
        <w:tc>
          <w:tcPr>
            <w:tcW w:w="408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A5905CD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  <w:tc>
          <w:tcPr>
            <w:tcW w:w="2149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440790A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D95C7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Laboral</w:t>
            </w:r>
            <w:r w:rsidRPr="00D95C7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870604D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D95C7E" w:rsidRPr="00D95C7E" w14:paraId="3545AAC2" w14:textId="77777777" w:rsidTr="00D95C7E">
        <w:trPr>
          <w:trHeight w:val="372"/>
          <w:jc w:val="center"/>
        </w:trPr>
        <w:tc>
          <w:tcPr>
            <w:tcW w:w="408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EAEF0DB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85ADC38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BF484E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D95C7E" w:rsidRPr="00D95C7E" w14:paraId="2CD796E8" w14:textId="77777777" w:rsidTr="00D95C7E">
        <w:trPr>
          <w:trHeight w:val="312"/>
          <w:jc w:val="center"/>
        </w:trPr>
        <w:tc>
          <w:tcPr>
            <w:tcW w:w="408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CB4A6D3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970B808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450DA69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D95C7E" w:rsidRPr="00D95C7E" w14:paraId="35EDECBE" w14:textId="77777777" w:rsidTr="00D95C7E">
        <w:trPr>
          <w:trHeight w:val="288"/>
          <w:jc w:val="center"/>
        </w:trPr>
        <w:tc>
          <w:tcPr>
            <w:tcW w:w="408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5C514ED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4C0AF59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F13CEB5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D95C7E" w:rsidRPr="00D95C7E" w14:paraId="67683454" w14:textId="77777777" w:rsidTr="00D95C7E">
        <w:trPr>
          <w:trHeight w:val="339"/>
          <w:jc w:val="center"/>
        </w:trPr>
        <w:tc>
          <w:tcPr>
            <w:tcW w:w="408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9FF996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B36AAB0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B3EE871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D95C7E" w:rsidRPr="00D95C7E" w14:paraId="18C3C260" w14:textId="77777777" w:rsidTr="00D95C7E">
        <w:trPr>
          <w:trHeight w:val="350"/>
          <w:jc w:val="center"/>
        </w:trPr>
        <w:tc>
          <w:tcPr>
            <w:tcW w:w="408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3AC6F55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149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37CA2D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D95C7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VD</w:t>
            </w: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C53DFF6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D95C7E" w:rsidRPr="00D95C7E" w14:paraId="43A65A30" w14:textId="77777777" w:rsidTr="00D95C7E">
        <w:trPr>
          <w:trHeight w:val="412"/>
          <w:jc w:val="center"/>
        </w:trPr>
        <w:tc>
          <w:tcPr>
            <w:tcW w:w="408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04A6D5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280F792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8A66CBD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D95C7E" w:rsidRPr="00D95C7E" w14:paraId="2D3A6FCC" w14:textId="77777777" w:rsidTr="00D95C7E">
        <w:trPr>
          <w:trHeight w:val="348"/>
          <w:jc w:val="center"/>
        </w:trPr>
        <w:tc>
          <w:tcPr>
            <w:tcW w:w="4088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DEC0DF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F9A1841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5A16F5F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D95C7E" w:rsidRPr="00D95C7E" w14:paraId="0FAFE0E9" w14:textId="77777777" w:rsidTr="00D95C7E">
        <w:trPr>
          <w:trHeight w:val="382"/>
          <w:jc w:val="center"/>
        </w:trPr>
        <w:tc>
          <w:tcPr>
            <w:tcW w:w="4088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5DFA83F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(Técnico Judicial Manifestador) giras de agrario</w:t>
            </w: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0464922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708BCD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D95C7E" w:rsidRPr="00D95C7E" w14:paraId="5E2A28A3" w14:textId="77777777" w:rsidTr="00A42112">
        <w:trPr>
          <w:trHeight w:val="365"/>
          <w:jc w:val="center"/>
        </w:trPr>
        <w:tc>
          <w:tcPr>
            <w:tcW w:w="4088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69540F47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Auxiliar de Servicios Generales</w:t>
            </w:r>
          </w:p>
        </w:tc>
        <w:tc>
          <w:tcPr>
            <w:tcW w:w="2149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8DAFF51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81AF2C" w14:textId="77777777" w:rsidR="00D95C7E" w:rsidRPr="00D95C7E" w:rsidRDefault="00D95C7E" w:rsidP="00D95C7E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D95C7E" w:rsidRPr="00D95C7E" w14:paraId="6A48D547" w14:textId="77777777" w:rsidTr="006D6BD1">
        <w:trPr>
          <w:trHeight w:val="405"/>
          <w:jc w:val="center"/>
        </w:trPr>
        <w:tc>
          <w:tcPr>
            <w:tcW w:w="9639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265E682" w14:textId="77777777" w:rsidR="00D95C7E" w:rsidRPr="00D95C7E" w:rsidRDefault="00D95C7E" w:rsidP="00D95C7E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</w:pPr>
            <w:r w:rsidRPr="00D95C7E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  <w:t xml:space="preserve">Observaciones: </w:t>
            </w:r>
          </w:p>
        </w:tc>
      </w:tr>
      <w:tr w:rsidR="00D95C7E" w:rsidRPr="00D95C7E" w14:paraId="14C54658" w14:textId="77777777" w:rsidTr="006D6BD1">
        <w:trPr>
          <w:trHeight w:val="615"/>
          <w:jc w:val="center"/>
        </w:trPr>
        <w:tc>
          <w:tcPr>
            <w:tcW w:w="9639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72AECA6" w14:textId="3CC2C2F1" w:rsidR="00D95C7E" w:rsidRPr="00D95C7E" w:rsidRDefault="00361950" w:rsidP="00361950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361950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La persona Técnica Judicial encargada de la manifestación también asiste a las giras en materia Agraria. La persona Auxiliar de Servicios Generales atiende la manifestación mientras esta persona se encuentra en giras</w:t>
            </w:r>
          </w:p>
        </w:tc>
      </w:tr>
    </w:tbl>
    <w:p w14:paraId="7C63C75D" w14:textId="59432777" w:rsidR="008154AC" w:rsidRDefault="00931DF8" w:rsidP="000F0ACC">
      <w:pPr>
        <w:pStyle w:val="Prrafodelista"/>
        <w:spacing w:line="240" w:lineRule="auto"/>
        <w:ind w:left="-426" w:right="-376"/>
        <w:jc w:val="both"/>
        <w:rPr>
          <w:rFonts w:ascii="Book Antiqua" w:hAnsi="Book Antiqua" w:cs="Book Antiqua"/>
          <w:i/>
          <w:iCs/>
        </w:rPr>
      </w:pPr>
      <w:r w:rsidRPr="00C11BE1">
        <w:rPr>
          <w:rFonts w:ascii="Book Antiqua" w:hAnsi="Book Antiqua" w:cs="Book Antiqua"/>
          <w:b/>
          <w:bCs/>
          <w:i/>
          <w:iCs/>
        </w:rPr>
        <w:t xml:space="preserve">Fuente: </w:t>
      </w:r>
      <w:r w:rsidR="000C69BA">
        <w:rPr>
          <w:rFonts w:ascii="Book Antiqua" w:hAnsi="Book Antiqua" w:cs="Book Antiqua"/>
          <w:i/>
          <w:iCs/>
        </w:rPr>
        <w:t xml:space="preserve">Subproceso de Modernización Institucional con base en la información suministrada por el </w:t>
      </w:r>
      <w:r w:rsidR="0082346F" w:rsidRPr="0082346F">
        <w:rPr>
          <w:rFonts w:ascii="Book Antiqua" w:hAnsi="Book Antiqua" w:cs="Book Antiqua"/>
          <w:i/>
          <w:iCs/>
        </w:rPr>
        <w:t>Juzgado Civil y Trabajo II Circuito Judicial Alajuela, Sede Upala</w:t>
      </w:r>
      <w:r w:rsidR="000C69BA">
        <w:rPr>
          <w:rFonts w:ascii="Book Antiqua" w:hAnsi="Book Antiqua" w:cs="Book Antiqua"/>
          <w:i/>
          <w:iCs/>
        </w:rPr>
        <w:t>.</w:t>
      </w:r>
    </w:p>
    <w:p w14:paraId="196BB7EF" w14:textId="547C12DB" w:rsidR="00233155" w:rsidRDefault="00233155" w:rsidP="000F0ACC">
      <w:pPr>
        <w:pStyle w:val="Prrafodelista"/>
        <w:spacing w:line="240" w:lineRule="auto"/>
        <w:ind w:left="-426" w:right="-376"/>
        <w:jc w:val="both"/>
        <w:rPr>
          <w:rFonts w:ascii="Book Antiqua" w:hAnsi="Book Antiqua" w:cs="Book Antiqua"/>
          <w:i/>
          <w:iCs/>
        </w:rPr>
      </w:pPr>
    </w:p>
    <w:p w14:paraId="36EC3CE4" w14:textId="0919BB94" w:rsidR="00233155" w:rsidRDefault="00233155" w:rsidP="000F0ACC">
      <w:pPr>
        <w:pStyle w:val="Prrafodelista"/>
        <w:spacing w:line="240" w:lineRule="auto"/>
        <w:ind w:left="-426" w:right="-376"/>
        <w:jc w:val="both"/>
        <w:rPr>
          <w:rFonts w:ascii="Book Antiqua" w:hAnsi="Book Antiqua" w:cs="Book Antiqua"/>
          <w:i/>
          <w:iCs/>
        </w:rPr>
      </w:pPr>
    </w:p>
    <w:p w14:paraId="3B3DDEC7" w14:textId="4F98531B" w:rsidR="00C40081" w:rsidRDefault="00C40081" w:rsidP="000F0ACC">
      <w:pPr>
        <w:pStyle w:val="Prrafodelista"/>
        <w:spacing w:line="240" w:lineRule="auto"/>
        <w:ind w:left="-426" w:right="-376"/>
        <w:jc w:val="both"/>
        <w:rPr>
          <w:rFonts w:ascii="Book Antiqua" w:hAnsi="Book Antiqua" w:cs="Book Antiqua"/>
          <w:i/>
          <w:iCs/>
        </w:rPr>
      </w:pPr>
    </w:p>
    <w:p w14:paraId="5314E869" w14:textId="325803CD" w:rsidR="00065982" w:rsidRDefault="00C40081" w:rsidP="00C40081">
      <w:pPr>
        <w:pStyle w:val="Prrafodelista"/>
        <w:spacing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  <w:r w:rsidRPr="00C40081">
        <w:rPr>
          <w:rFonts w:ascii="Book Antiqua" w:hAnsi="Book Antiqua" w:cs="Book Antiqua"/>
          <w:sz w:val="24"/>
          <w:szCs w:val="24"/>
        </w:rPr>
        <w:lastRenderedPageBreak/>
        <w:t>La persona Técnica Judicial encargada de la manifestación también asiste a las giras en materia Agraria. La persona Auxiliar de Servicios Generales atiende la manifestación mientras esta persona se encuentra en giras</w:t>
      </w:r>
      <w:r>
        <w:rPr>
          <w:rFonts w:ascii="Book Antiqua" w:hAnsi="Book Antiqua" w:cs="Book Antiqua"/>
          <w:sz w:val="24"/>
          <w:szCs w:val="24"/>
        </w:rPr>
        <w:t>.</w:t>
      </w:r>
    </w:p>
    <w:p w14:paraId="7596917B" w14:textId="77777777" w:rsidR="00810F1E" w:rsidRDefault="00810F1E" w:rsidP="00C40081">
      <w:pPr>
        <w:pStyle w:val="Prrafodelista"/>
        <w:spacing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</w:p>
    <w:p w14:paraId="784D5CB8" w14:textId="7CC9A313" w:rsidR="00065982" w:rsidRPr="00C40081" w:rsidRDefault="00065982" w:rsidP="00C40081">
      <w:pPr>
        <w:pStyle w:val="Prrafodelista"/>
        <w:spacing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Las labores de </w:t>
      </w:r>
      <w:r w:rsidR="00810F1E">
        <w:rPr>
          <w:rFonts w:ascii="Book Antiqua" w:hAnsi="Book Antiqua" w:cs="Book Antiqua"/>
          <w:sz w:val="24"/>
          <w:szCs w:val="24"/>
        </w:rPr>
        <w:t>caja son realizadas por parte del Coordinador Judicial del despacho.</w:t>
      </w:r>
    </w:p>
    <w:p w14:paraId="6154CF3D" w14:textId="77777777" w:rsidR="000C69BA" w:rsidRPr="00C11BE1" w:rsidRDefault="000C69BA" w:rsidP="00C11BE1">
      <w:pPr>
        <w:pStyle w:val="Prrafodelista"/>
        <w:spacing w:line="240" w:lineRule="auto"/>
        <w:jc w:val="both"/>
        <w:rPr>
          <w:rFonts w:ascii="Book Antiqua" w:hAnsi="Book Antiqua" w:cs="Book Antiqua"/>
          <w:i/>
          <w:iCs/>
        </w:rPr>
      </w:pPr>
    </w:p>
    <w:p w14:paraId="20BCDA31" w14:textId="2BFBA604" w:rsidR="00D7530B" w:rsidRDefault="00D7530B" w:rsidP="000C69BA">
      <w:pPr>
        <w:pStyle w:val="Prrafodelista"/>
        <w:numPr>
          <w:ilvl w:val="1"/>
          <w:numId w:val="13"/>
        </w:numPr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  <w:r w:rsidRPr="00D520EE">
        <w:rPr>
          <w:rFonts w:ascii="Book Antiqua" w:hAnsi="Book Antiqua" w:cs="Book Antiqua"/>
          <w:sz w:val="24"/>
          <w:szCs w:val="24"/>
        </w:rPr>
        <w:t xml:space="preserve">Descripción de la estructura </w:t>
      </w:r>
      <w:r>
        <w:rPr>
          <w:rFonts w:ascii="Book Antiqua" w:hAnsi="Book Antiqua" w:cs="Book Antiqua"/>
          <w:sz w:val="24"/>
          <w:szCs w:val="24"/>
        </w:rPr>
        <w:t>teórica</w:t>
      </w:r>
    </w:p>
    <w:p w14:paraId="61D1AB2B" w14:textId="28ADD624" w:rsidR="000C78D9" w:rsidRPr="00A4760F" w:rsidRDefault="000C78D9" w:rsidP="00D936ED">
      <w:pPr>
        <w:jc w:val="both"/>
        <w:rPr>
          <w:rFonts w:ascii="Book Antiqua" w:hAnsi="Book Antiqua" w:cs="Book Antiqua"/>
          <w:sz w:val="24"/>
          <w:szCs w:val="24"/>
        </w:rPr>
      </w:pPr>
      <w:r w:rsidRPr="00361950">
        <w:rPr>
          <w:rFonts w:ascii="Book Antiqua" w:hAnsi="Book Antiqua" w:cs="Book Antiqua"/>
          <w:sz w:val="24"/>
          <w:szCs w:val="24"/>
        </w:rPr>
        <w:t xml:space="preserve">En este caso, </w:t>
      </w:r>
      <w:r w:rsidR="00361950" w:rsidRPr="00361950">
        <w:rPr>
          <w:rFonts w:ascii="Book Antiqua" w:hAnsi="Book Antiqua" w:cs="Book Antiqua"/>
          <w:sz w:val="24"/>
          <w:szCs w:val="24"/>
        </w:rPr>
        <w:t>la estructura teórica se basa en lo establecido en el oficio</w:t>
      </w:r>
      <w:r w:rsidR="00361950" w:rsidRPr="00361950">
        <w:t xml:space="preserve"> </w:t>
      </w:r>
      <w:r w:rsidR="00361950" w:rsidRPr="00361950">
        <w:rPr>
          <w:rFonts w:ascii="Book Antiqua" w:hAnsi="Book Antiqua" w:cs="Book Antiqua"/>
          <w:sz w:val="24"/>
          <w:szCs w:val="24"/>
        </w:rPr>
        <w:t xml:space="preserve">1382-PLA-2018, que contiene los esquemas de organización y reparto que se utilizan en los Despachos Mixtos que atienden más de dos materias, conocido y aprobado por el Consejo Superior del Poder </w:t>
      </w:r>
      <w:r w:rsidR="00361950" w:rsidRPr="00A4760F">
        <w:rPr>
          <w:rFonts w:ascii="Book Antiqua" w:hAnsi="Book Antiqua" w:cs="Book Antiqua"/>
          <w:sz w:val="24"/>
          <w:szCs w:val="24"/>
        </w:rPr>
        <w:t>Judicial, en la sesión 104-18 celebrada el 29 de noviembre de 2018 artículo XLIX; así como en el informe preliminar</w:t>
      </w:r>
      <w:r w:rsidR="00A4760F">
        <w:rPr>
          <w:rFonts w:ascii="Book Antiqua" w:hAnsi="Book Antiqua" w:cs="Book Antiqua"/>
          <w:sz w:val="24"/>
          <w:szCs w:val="24"/>
        </w:rPr>
        <w:t xml:space="preserve"> </w:t>
      </w:r>
      <w:r w:rsidR="00A4760F" w:rsidRPr="00A4760F">
        <w:rPr>
          <w:rFonts w:ascii="Book Antiqua" w:hAnsi="Book Antiqua" w:cs="Book Antiqua"/>
          <w:sz w:val="24"/>
          <w:szCs w:val="24"/>
        </w:rPr>
        <w:t>1073</w:t>
      </w:r>
      <w:r w:rsidR="00A4760F" w:rsidRPr="00824B99">
        <w:rPr>
          <w:rFonts w:ascii="Book Antiqua" w:hAnsi="Book Antiqua" w:cs="Book Antiqua"/>
          <w:sz w:val="24"/>
          <w:szCs w:val="24"/>
        </w:rPr>
        <w:t xml:space="preserve">-PLA-MI-2019 relacionado con la “Estructura de Trabajo de los Juzgados Civiles y de Trabajo y Juzgados Mixtos; en el marco del </w:t>
      </w:r>
      <w:r w:rsidR="00A4760F" w:rsidRPr="00492224">
        <w:rPr>
          <w:rFonts w:ascii="Book Antiqua" w:hAnsi="Book Antiqua" w:cs="Book Antiqua"/>
          <w:sz w:val="24"/>
          <w:szCs w:val="24"/>
        </w:rPr>
        <w:t>Nuevo Código Procesal Civil”</w:t>
      </w:r>
      <w:r w:rsidR="00A4760F" w:rsidRPr="00D936ED">
        <w:rPr>
          <w:rFonts w:ascii="Book Antiqua" w:hAnsi="Book Antiqua" w:cs="Book Antiqua"/>
          <w:sz w:val="24"/>
          <w:szCs w:val="24"/>
        </w:rPr>
        <w:t xml:space="preserve">. </w:t>
      </w:r>
      <w:r w:rsidR="00A4760F">
        <w:rPr>
          <w:rFonts w:ascii="Book Antiqua" w:hAnsi="Book Antiqua" w:cs="Book Antiqua"/>
          <w:sz w:val="24"/>
          <w:szCs w:val="24"/>
        </w:rPr>
        <w:t xml:space="preserve">Por otra parte, se debe indicar que en el informe </w:t>
      </w:r>
      <w:r w:rsidR="00D60289" w:rsidRPr="00D936ED">
        <w:rPr>
          <w:rFonts w:ascii="Book Antiqua" w:hAnsi="Book Antiqua" w:cs="Book Antiqua"/>
          <w:sz w:val="24"/>
          <w:szCs w:val="24"/>
        </w:rPr>
        <w:t>555-PLA-RH-MI-2019, relacionado con el Impacto organizacional y presupuestario en el Poder Judicial a partir de la promulgación del Nuevo Código Procesal Civil para el 2020, acuerdos del Consejo Superior en sesión de Presupuesto 38-19, del 2 de mayo del 2019, artículo I y sesión 47-19 del veintitrés de mayo del 2019, artículo III. Conocido y aprobado por Corte Plena en sesión de presupuesto 22-19 del 6 de junio 2019</w:t>
      </w:r>
      <w:r w:rsidR="00A4760F">
        <w:rPr>
          <w:rFonts w:ascii="Book Antiqua" w:hAnsi="Book Antiqua" w:cs="Book Antiqua"/>
          <w:sz w:val="24"/>
          <w:szCs w:val="24"/>
        </w:rPr>
        <w:t xml:space="preserve">, </w:t>
      </w:r>
      <w:r w:rsidR="00897D0F">
        <w:rPr>
          <w:rFonts w:ascii="Book Antiqua" w:hAnsi="Book Antiqua" w:cs="Book Antiqua"/>
          <w:sz w:val="24"/>
          <w:szCs w:val="24"/>
        </w:rPr>
        <w:t xml:space="preserve">donde </w:t>
      </w:r>
      <w:r w:rsidR="00A4760F">
        <w:rPr>
          <w:rFonts w:ascii="Book Antiqua" w:hAnsi="Book Antiqua" w:cs="Book Antiqua"/>
          <w:sz w:val="24"/>
          <w:szCs w:val="24"/>
        </w:rPr>
        <w:t xml:space="preserve">se otorga una plaza de </w:t>
      </w:r>
      <w:r w:rsidR="00AF3F76">
        <w:rPr>
          <w:rFonts w:ascii="Book Antiqua" w:hAnsi="Book Antiqua" w:cs="Book Antiqua"/>
          <w:sz w:val="24"/>
          <w:szCs w:val="24"/>
        </w:rPr>
        <w:t xml:space="preserve">persona juzgadora </w:t>
      </w:r>
      <w:r w:rsidR="000821E1">
        <w:rPr>
          <w:rFonts w:ascii="Book Antiqua" w:hAnsi="Book Antiqua" w:cs="Book Antiqua"/>
          <w:sz w:val="24"/>
          <w:szCs w:val="24"/>
        </w:rPr>
        <w:t>que tendrá a cargo únicamente la materia de Violencia Doméstica.</w:t>
      </w:r>
    </w:p>
    <w:p w14:paraId="2D7D4088" w14:textId="01FBD247" w:rsidR="00A4760F" w:rsidRPr="00A4760F" w:rsidRDefault="00A4760F" w:rsidP="00C11BE1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A4760F">
        <w:rPr>
          <w:rFonts w:ascii="Book Antiqua" w:hAnsi="Book Antiqua" w:cs="Book Antiqua"/>
          <w:sz w:val="24"/>
          <w:szCs w:val="24"/>
        </w:rPr>
        <w:t xml:space="preserve">El </w:t>
      </w:r>
      <w:r>
        <w:rPr>
          <w:rFonts w:ascii="Book Antiqua" w:hAnsi="Book Antiqua" w:cs="Book Antiqua"/>
          <w:sz w:val="24"/>
          <w:szCs w:val="24"/>
        </w:rPr>
        <w:t xml:space="preserve">detalle de la estructura teórica de tramitación se muestra en el </w:t>
      </w:r>
      <w:r w:rsidR="00A24915">
        <w:rPr>
          <w:rFonts w:ascii="Book Antiqua" w:hAnsi="Book Antiqua" w:cs="Book Antiqua"/>
          <w:sz w:val="24"/>
          <w:szCs w:val="24"/>
        </w:rPr>
        <w:fldChar w:fldCharType="begin"/>
      </w:r>
      <w:r w:rsidR="00A24915">
        <w:rPr>
          <w:rFonts w:ascii="Book Antiqua" w:hAnsi="Book Antiqua" w:cs="Book Antiqua"/>
          <w:sz w:val="24"/>
          <w:szCs w:val="24"/>
        </w:rPr>
        <w:instrText xml:space="preserve"> REF _Ref52440268 \h  \* MERGEFORMAT </w:instrText>
      </w:r>
      <w:r w:rsidR="00A24915">
        <w:rPr>
          <w:rFonts w:ascii="Book Antiqua" w:hAnsi="Book Antiqua" w:cs="Book Antiqua"/>
          <w:sz w:val="24"/>
          <w:szCs w:val="24"/>
        </w:rPr>
      </w:r>
      <w:r w:rsidR="00A24915">
        <w:rPr>
          <w:rFonts w:ascii="Book Antiqua" w:hAnsi="Book Antiqua" w:cs="Book Antiqua"/>
          <w:sz w:val="24"/>
          <w:szCs w:val="24"/>
        </w:rPr>
        <w:fldChar w:fldCharType="separate"/>
      </w:r>
      <w:r w:rsidR="00A24915" w:rsidRPr="00A24915">
        <w:rPr>
          <w:rFonts w:ascii="Book Antiqua" w:hAnsi="Book Antiqua" w:cs="Book Antiqua"/>
          <w:sz w:val="24"/>
          <w:szCs w:val="24"/>
        </w:rPr>
        <w:t>Cuadro 2</w:t>
      </w:r>
      <w:r w:rsidR="00A24915">
        <w:rPr>
          <w:rFonts w:ascii="Book Antiqua" w:hAnsi="Book Antiqua" w:cs="Book Antiqua"/>
          <w:sz w:val="24"/>
          <w:szCs w:val="24"/>
        </w:rPr>
        <w:fldChar w:fldCharType="end"/>
      </w:r>
      <w:r w:rsidR="00A24915">
        <w:rPr>
          <w:rFonts w:ascii="Book Antiqua" w:hAnsi="Book Antiqua" w:cs="Book Antiqua"/>
          <w:sz w:val="24"/>
          <w:szCs w:val="24"/>
        </w:rPr>
        <w:t>.</w:t>
      </w:r>
    </w:p>
    <w:p w14:paraId="4F7ED237" w14:textId="3AFFAC1F" w:rsidR="002D72CC" w:rsidRDefault="002D72CC" w:rsidP="000F0ACC">
      <w:pPr>
        <w:pStyle w:val="Descripcin"/>
        <w:ind w:left="-284" w:right="-376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bookmarkStart w:id="2" w:name="_Ref51851452"/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 </w:t>
      </w:r>
      <w:bookmarkStart w:id="3" w:name="_Ref52440268"/>
      <w:r w:rsidR="008A1501"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="008A1501"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="008A1501"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="008A1501"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A24915" w:rsidRPr="006D6BD1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="008A1501"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bookmarkEnd w:id="2"/>
      <w:bookmarkEnd w:id="3"/>
      <w:r w:rsidR="008A1501"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="008A1501"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Estructura </w:t>
      </w:r>
      <w:r w:rsidR="000430D6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de tramitación </w:t>
      </w:r>
      <w:r w:rsidR="008A1501"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teórica para </w:t>
      </w:r>
      <w:r w:rsidR="0082346F" w:rsidRPr="0082346F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Juzgado Civil y Trabajo II Circuito Judicial Alajuela, Sede Upala</w:t>
      </w:r>
      <w:r w:rsidR="00B17107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.</w:t>
      </w:r>
    </w:p>
    <w:tbl>
      <w:tblPr>
        <w:tblW w:w="93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4"/>
        <w:gridCol w:w="2281"/>
        <w:gridCol w:w="3261"/>
      </w:tblGrid>
      <w:tr w:rsidR="00A24915" w:rsidRPr="00A24915" w14:paraId="00292EFC" w14:textId="77777777" w:rsidTr="00A24915">
        <w:trPr>
          <w:trHeight w:val="312"/>
          <w:jc w:val="center"/>
        </w:trPr>
        <w:tc>
          <w:tcPr>
            <w:tcW w:w="935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1F7FAD54" w14:textId="61F967E9" w:rsidR="00A24915" w:rsidRPr="00A24915" w:rsidRDefault="0082346F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2346F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Juzgado Civil y Trabajo II Circuito Judicial Alajuela, Sede Upala</w:t>
            </w:r>
          </w:p>
        </w:tc>
      </w:tr>
      <w:tr w:rsidR="00A24915" w:rsidRPr="00A24915" w14:paraId="495D8964" w14:textId="77777777" w:rsidTr="00A24915">
        <w:trPr>
          <w:trHeight w:val="312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46FC2741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542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527ABACF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A24915" w:rsidRPr="00A24915" w14:paraId="1E8A08DD" w14:textId="77777777" w:rsidTr="000F0ACC">
        <w:trPr>
          <w:trHeight w:val="38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6C9447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4811E30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Civil</w:t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87012B3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A24915" w:rsidRPr="00A24915" w14:paraId="6039DF60" w14:textId="77777777" w:rsidTr="00A24915">
        <w:trPr>
          <w:trHeight w:val="372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082C3BA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39B8E50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1AF6171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A24915" w:rsidRPr="00A24915" w14:paraId="47A16E2D" w14:textId="77777777" w:rsidTr="00A24915">
        <w:trPr>
          <w:trHeight w:val="372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3B4FFA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977E517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9C70D4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A24915" w:rsidRPr="00A24915" w14:paraId="288BC4EF" w14:textId="77777777" w:rsidTr="00A24915">
        <w:trPr>
          <w:trHeight w:val="372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70C8340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613EBFD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5513C86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A24915" w:rsidRPr="00A24915" w14:paraId="16E808A6" w14:textId="77777777" w:rsidTr="00A24915">
        <w:trPr>
          <w:trHeight w:val="372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0EE004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6B4AF19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CAE5463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A24915" w:rsidRPr="00A24915" w14:paraId="0799E757" w14:textId="77777777" w:rsidTr="00A24915">
        <w:trPr>
          <w:trHeight w:val="399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EA081FF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EA80E98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Agrario</w:t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100% Penal Juvenil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044B9D5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A24915" w:rsidRPr="00A24915" w14:paraId="65621D6D" w14:textId="77777777" w:rsidTr="00A24915">
        <w:trPr>
          <w:trHeight w:val="372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64CA89B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5ED1E65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B3EB98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A24915" w:rsidRPr="00A24915" w14:paraId="6B063A60" w14:textId="77777777" w:rsidTr="00A24915">
        <w:trPr>
          <w:trHeight w:val="36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00FDE6E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BD4D0CA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5AC361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A24915" w:rsidRPr="00A24915" w14:paraId="2557F649" w14:textId="77777777" w:rsidTr="00A24915">
        <w:trPr>
          <w:trHeight w:val="36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8FA626B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89E924A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5EFE8C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A24915" w:rsidRPr="00A24915" w14:paraId="72874280" w14:textId="77777777" w:rsidTr="00A24915">
        <w:trPr>
          <w:trHeight w:val="36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A90158D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497A38E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6A568E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A24915" w:rsidRPr="00A24915" w14:paraId="75D95540" w14:textId="77777777" w:rsidTr="00A24915">
        <w:trPr>
          <w:trHeight w:val="36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A0F1C30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0B948A9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Laboral</w:t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F255277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A24915" w:rsidRPr="00A24915" w14:paraId="51844203" w14:textId="77777777" w:rsidTr="00A24915">
        <w:trPr>
          <w:trHeight w:val="372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DA87708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2EB2E45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5AE809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A24915" w:rsidRPr="00A24915" w14:paraId="51C40562" w14:textId="77777777" w:rsidTr="00A24915">
        <w:trPr>
          <w:trHeight w:val="312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9E55564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E09B12C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DEC8A3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A24915" w:rsidRPr="00A24915" w14:paraId="2673CF17" w14:textId="77777777" w:rsidTr="00A24915">
        <w:trPr>
          <w:trHeight w:val="288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80F5737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F91D849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923334D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A24915" w:rsidRPr="00A24915" w14:paraId="55F96C21" w14:textId="77777777" w:rsidTr="00A24915">
        <w:trPr>
          <w:trHeight w:val="339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3DC6F16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A9E6EA3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B0766A4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A24915" w:rsidRPr="00A24915" w14:paraId="145E7EC8" w14:textId="77777777" w:rsidTr="00A24915">
        <w:trPr>
          <w:trHeight w:val="312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CB623ED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28D1131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VD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D95354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A24915" w:rsidRPr="00A24915" w14:paraId="733F8BF5" w14:textId="77777777" w:rsidTr="00A24915">
        <w:trPr>
          <w:trHeight w:val="639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327A27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384E630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C7F85DE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A24915" w:rsidRPr="00A24915" w14:paraId="6B6C0935" w14:textId="77777777" w:rsidTr="00A24915">
        <w:trPr>
          <w:trHeight w:val="579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E92F03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7BD6D6A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91B67DB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A24915" w:rsidRPr="00A24915" w14:paraId="2E4E64D0" w14:textId="77777777" w:rsidTr="00A24915">
        <w:trPr>
          <w:trHeight w:val="624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AAA2F7D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(Técnico Judicial Manifestador) giras de agrario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DECA45A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69F7A5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A24915" w:rsidRPr="00A24915" w14:paraId="09AC6E78" w14:textId="77777777" w:rsidTr="00A24915">
        <w:trPr>
          <w:trHeight w:val="612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07E3A4F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Auxiliar de Servicios Generales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58FABC2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BD2120" w14:textId="77777777" w:rsidR="00A24915" w:rsidRPr="00A24915" w:rsidRDefault="00A24915" w:rsidP="00A24915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A24915" w:rsidRPr="00A24915" w14:paraId="7937E72F" w14:textId="77777777" w:rsidTr="006D6BD1">
        <w:trPr>
          <w:trHeight w:val="405"/>
          <w:jc w:val="center"/>
        </w:trPr>
        <w:tc>
          <w:tcPr>
            <w:tcW w:w="9356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37169AA8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  <w:t xml:space="preserve">Observaciones: </w:t>
            </w:r>
          </w:p>
        </w:tc>
      </w:tr>
      <w:tr w:rsidR="00A24915" w:rsidRPr="00A24915" w14:paraId="35FAF8EB" w14:textId="77777777" w:rsidTr="006D6BD1">
        <w:trPr>
          <w:trHeight w:val="615"/>
          <w:jc w:val="center"/>
        </w:trPr>
        <w:tc>
          <w:tcPr>
            <w:tcW w:w="9356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0ACF334" w14:textId="77777777" w:rsidR="00A24915" w:rsidRPr="00A24915" w:rsidRDefault="00A24915" w:rsidP="00A24915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La persona Técnica Judicial encargada de la manifestación también asiste a las giras en materia Agraria. La persona Auxiliar de Servicios Generales atiende la manifestación mientras esta persona se encuentra en giras</w:t>
            </w:r>
          </w:p>
        </w:tc>
      </w:tr>
    </w:tbl>
    <w:p w14:paraId="527F6588" w14:textId="2FFCFAAC" w:rsidR="000C78D9" w:rsidRDefault="008A1501" w:rsidP="000F0ACC">
      <w:pPr>
        <w:pStyle w:val="Prrafodelista"/>
        <w:spacing w:line="240" w:lineRule="auto"/>
        <w:ind w:left="-284" w:right="-234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>Fuente</w:t>
      </w:r>
      <w:r w:rsidRPr="00A24915">
        <w:rPr>
          <w:rFonts w:ascii="Book Antiqua" w:hAnsi="Book Antiqua" w:cs="Book Antiqua"/>
          <w:b/>
          <w:bCs/>
          <w:i/>
          <w:iCs/>
        </w:rPr>
        <w:t xml:space="preserve">: </w:t>
      </w:r>
      <w:r w:rsidR="00A24915" w:rsidRPr="00A24915">
        <w:rPr>
          <w:rFonts w:ascii="Book Antiqua" w:hAnsi="Book Antiqua" w:cs="Book Antiqua"/>
          <w:i/>
          <w:iCs/>
        </w:rPr>
        <w:t>Oficio</w:t>
      </w:r>
      <w:r w:rsidRPr="00A24915">
        <w:rPr>
          <w:rFonts w:ascii="Book Antiqua" w:hAnsi="Book Antiqua" w:cs="Book Antiqua"/>
          <w:i/>
          <w:iCs/>
        </w:rPr>
        <w:t xml:space="preserve"> 1</w:t>
      </w:r>
      <w:r w:rsidR="00A24915" w:rsidRPr="00A24915">
        <w:rPr>
          <w:rFonts w:ascii="Book Antiqua" w:hAnsi="Book Antiqua" w:cs="Book Antiqua"/>
          <w:i/>
          <w:iCs/>
        </w:rPr>
        <w:t>382</w:t>
      </w:r>
      <w:r w:rsidRPr="00A24915">
        <w:rPr>
          <w:rFonts w:ascii="Book Antiqua" w:hAnsi="Book Antiqua" w:cs="Book Antiqua"/>
          <w:i/>
          <w:iCs/>
        </w:rPr>
        <w:t>-PLA-201</w:t>
      </w:r>
      <w:r w:rsidR="00A24915" w:rsidRPr="00A24915">
        <w:rPr>
          <w:rFonts w:ascii="Book Antiqua" w:hAnsi="Book Antiqua" w:cs="Book Antiqua"/>
          <w:i/>
          <w:iCs/>
        </w:rPr>
        <w:t>8</w:t>
      </w:r>
      <w:r w:rsidRPr="00A24915">
        <w:rPr>
          <w:rFonts w:ascii="Book Antiqua" w:hAnsi="Book Antiqua" w:cs="Book Antiqua"/>
          <w:i/>
          <w:iCs/>
        </w:rPr>
        <w:t xml:space="preserve"> </w:t>
      </w:r>
      <w:r w:rsidR="00A24915" w:rsidRPr="00A24915">
        <w:rPr>
          <w:rFonts w:ascii="Book Antiqua" w:hAnsi="Book Antiqua" w:cs="Book Antiqua"/>
          <w:i/>
          <w:iCs/>
        </w:rPr>
        <w:t>que contiene los esquemas de organización y reparto que se utilizan en los Despachos Mixtos que atienden más de dos materias</w:t>
      </w:r>
      <w:r w:rsidR="00A24915">
        <w:rPr>
          <w:rFonts w:ascii="Book Antiqua" w:hAnsi="Book Antiqua" w:cs="Book Antiqua"/>
          <w:i/>
          <w:iCs/>
        </w:rPr>
        <w:t>; informe</w:t>
      </w:r>
      <w:r w:rsidR="00027302">
        <w:rPr>
          <w:rFonts w:ascii="Book Antiqua" w:hAnsi="Book Antiqua" w:cs="Book Antiqua"/>
          <w:i/>
          <w:iCs/>
        </w:rPr>
        <w:t xml:space="preserve"> preliminar</w:t>
      </w:r>
      <w:r w:rsidR="00A24915">
        <w:rPr>
          <w:rFonts w:ascii="Book Antiqua" w:hAnsi="Book Antiqua" w:cs="Book Antiqua"/>
          <w:i/>
          <w:iCs/>
        </w:rPr>
        <w:t xml:space="preserve"> </w:t>
      </w:r>
      <w:r w:rsidR="00A24915" w:rsidRPr="00A24915">
        <w:rPr>
          <w:rFonts w:ascii="Book Antiqua" w:hAnsi="Book Antiqua" w:cs="Book Antiqua"/>
          <w:i/>
          <w:iCs/>
        </w:rPr>
        <w:t>1073-PLA-MI-2019 relacionado con la “Estructura de Trabajo de los Juzgados Civiles y de Trabajo y Juzgados Mixtos; en el marco del Nuevo Código Procesal Civil</w:t>
      </w:r>
      <w:r w:rsidR="00A24915">
        <w:rPr>
          <w:rFonts w:ascii="Book Antiqua" w:hAnsi="Book Antiqua" w:cs="Book Antiqua"/>
          <w:i/>
          <w:iCs/>
        </w:rPr>
        <w:t xml:space="preserve"> e  </w:t>
      </w:r>
      <w:r w:rsidR="00A24915" w:rsidRPr="00A24915">
        <w:rPr>
          <w:rFonts w:ascii="Book Antiqua" w:hAnsi="Book Antiqua" w:cs="Book Antiqua"/>
          <w:i/>
          <w:iCs/>
        </w:rPr>
        <w:t xml:space="preserve">informe </w:t>
      </w:r>
      <w:r w:rsidR="00FD00D1" w:rsidRPr="00FD00D1">
        <w:rPr>
          <w:rFonts w:ascii="Book Antiqua" w:hAnsi="Book Antiqua" w:cs="Book Antiqua"/>
          <w:i/>
          <w:iCs/>
        </w:rPr>
        <w:t>555-PLA-RH-MI-2019, relacionado con el Impacto organizacional y presupuestario en el Poder Judicial a partir de la promulgación del Nuevo Código Procesal Civil para el 2020</w:t>
      </w:r>
      <w:r w:rsidR="00A24915">
        <w:rPr>
          <w:rFonts w:ascii="Book Antiqua" w:hAnsi="Book Antiqua" w:cs="Book Antiqua"/>
          <w:i/>
          <w:iCs/>
        </w:rPr>
        <w:t>.</w:t>
      </w:r>
    </w:p>
    <w:p w14:paraId="538EFEE9" w14:textId="77777777" w:rsidR="002610D3" w:rsidRDefault="002610D3" w:rsidP="002610D3">
      <w:pPr>
        <w:pStyle w:val="Prrafodelista"/>
        <w:spacing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</w:p>
    <w:p w14:paraId="3F299BB4" w14:textId="7F879C2B" w:rsidR="002610D3" w:rsidRDefault="002610D3" w:rsidP="006D6BD1">
      <w:pPr>
        <w:pStyle w:val="Prrafodelista"/>
        <w:spacing w:after="0"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  <w:r w:rsidRPr="00C40081">
        <w:rPr>
          <w:rFonts w:ascii="Book Antiqua" w:hAnsi="Book Antiqua" w:cs="Book Antiqua"/>
          <w:sz w:val="24"/>
          <w:szCs w:val="24"/>
        </w:rPr>
        <w:t>La persona Técnica Judicial encargada de la manifestación también asiste a las giras en materia Agraria. La persona Auxiliar de Servicios Generales atiende la manifestación mientras esta persona se encuentra en giras</w:t>
      </w:r>
      <w:r>
        <w:rPr>
          <w:rFonts w:ascii="Book Antiqua" w:hAnsi="Book Antiqua" w:cs="Book Antiqua"/>
          <w:sz w:val="24"/>
          <w:szCs w:val="24"/>
        </w:rPr>
        <w:t>.</w:t>
      </w:r>
    </w:p>
    <w:p w14:paraId="107F1DFA" w14:textId="77777777" w:rsidR="00810F1E" w:rsidRPr="00C40081" w:rsidRDefault="00810F1E" w:rsidP="006D6BD1">
      <w:pPr>
        <w:pStyle w:val="Prrafodelista"/>
        <w:spacing w:after="0"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</w:p>
    <w:p w14:paraId="3E23D3F8" w14:textId="77777777" w:rsidR="00810F1E" w:rsidRPr="00C40081" w:rsidRDefault="00810F1E" w:rsidP="006D6BD1">
      <w:pPr>
        <w:pStyle w:val="Prrafodelista"/>
        <w:spacing w:after="0"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Las labores de caja son realizadas por parte del Coordinador Judicial del despacho.</w:t>
      </w:r>
    </w:p>
    <w:p w14:paraId="02A9B80C" w14:textId="3E814E1E" w:rsidR="00182231" w:rsidRDefault="00A24915" w:rsidP="006D6BD1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Respecto a la información anterior, es posible identificar que la estructura teórica es coincidente con la estructura de tramitación actual que se maneja en el despacho (ver </w:t>
      </w:r>
      <w:r>
        <w:rPr>
          <w:rFonts w:ascii="Book Antiqua" w:hAnsi="Book Antiqua" w:cs="Book Antiqua"/>
          <w:sz w:val="24"/>
          <w:szCs w:val="24"/>
        </w:rPr>
        <w:fldChar w:fldCharType="begin"/>
      </w:r>
      <w:r>
        <w:rPr>
          <w:rFonts w:ascii="Book Antiqua" w:hAnsi="Book Antiqua" w:cs="Book Antiqua"/>
          <w:sz w:val="24"/>
          <w:szCs w:val="24"/>
        </w:rPr>
        <w:instrText xml:space="preserve"> REF _Ref52440486 \h  \* MERGEFORMAT </w:instrText>
      </w:r>
      <w:r>
        <w:rPr>
          <w:rFonts w:ascii="Book Antiqua" w:hAnsi="Book Antiqua" w:cs="Book Antiqua"/>
          <w:sz w:val="24"/>
          <w:szCs w:val="24"/>
        </w:rPr>
      </w:r>
      <w:r>
        <w:rPr>
          <w:rFonts w:ascii="Book Antiqua" w:hAnsi="Book Antiqua" w:cs="Book Antiqua"/>
          <w:sz w:val="24"/>
          <w:szCs w:val="24"/>
        </w:rPr>
        <w:fldChar w:fldCharType="separate"/>
      </w:r>
      <w:r w:rsidRPr="00A24915">
        <w:rPr>
          <w:rFonts w:ascii="Book Antiqua" w:hAnsi="Book Antiqua" w:cs="Book Antiqua"/>
          <w:sz w:val="24"/>
          <w:szCs w:val="24"/>
        </w:rPr>
        <w:t>Cuadro 1</w:t>
      </w:r>
      <w:r>
        <w:rPr>
          <w:rFonts w:ascii="Book Antiqua" w:hAnsi="Book Antiqua" w:cs="Book Antiqua"/>
          <w:sz w:val="24"/>
          <w:szCs w:val="24"/>
        </w:rPr>
        <w:fldChar w:fldCharType="end"/>
      </w:r>
      <w:r>
        <w:rPr>
          <w:rFonts w:ascii="Book Antiqua" w:hAnsi="Book Antiqua" w:cs="Book Antiqua"/>
          <w:sz w:val="24"/>
          <w:szCs w:val="24"/>
        </w:rPr>
        <w:t>)</w:t>
      </w:r>
    </w:p>
    <w:p w14:paraId="019EB76F" w14:textId="77777777" w:rsidR="006D6BD1" w:rsidRPr="00A24915" w:rsidRDefault="006D6BD1" w:rsidP="006D6BD1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B87FE49" w14:textId="5DE49C0C" w:rsidR="0093046F" w:rsidRDefault="00A24915" w:rsidP="00A24915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lastRenderedPageBreak/>
        <w:t>Por otra parte, es importante indicar que para el año 2021 se otorga</w:t>
      </w:r>
      <w:r w:rsidR="00B17107">
        <w:rPr>
          <w:rFonts w:ascii="Book Antiqua" w:hAnsi="Book Antiqua" w:cs="Book Antiqua"/>
          <w:sz w:val="24"/>
          <w:szCs w:val="24"/>
        </w:rPr>
        <w:t>rá</w:t>
      </w:r>
      <w:r>
        <w:rPr>
          <w:rFonts w:ascii="Book Antiqua" w:hAnsi="Book Antiqua" w:cs="Book Antiqua"/>
          <w:sz w:val="24"/>
          <w:szCs w:val="24"/>
        </w:rPr>
        <w:t xml:space="preserve"> una plaza extraordinaria de Juez 3 en materia agraria durante un periodo de 12 meses, de acuerdo a lo establecido en el oficio </w:t>
      </w:r>
      <w:r w:rsidRPr="00A24915">
        <w:rPr>
          <w:rFonts w:ascii="Book Antiqua" w:hAnsi="Book Antiqua" w:cs="Book Antiqua"/>
          <w:sz w:val="24"/>
          <w:szCs w:val="24"/>
        </w:rPr>
        <w:t>555-PLA-RH-MI-2020 relacionado con el impacto organizacional y presupuestario en el Poder Judicial a partir de la promulgación del Nuevo Código Procesal Agrario para el 2021, aprobado en sesiones extraordinarias del Consejo Superior de Presupuesto 45-20, artículo XVIII, celebrada el 8 de mayo del 2020 y en la sesión 48-2020 del 14 de mayo del 2020; así como aprobado por Corte Plena en sesión 31-2020 (Presupuesto 2021) artículo II, celebrada el 2 de junio del 2020</w:t>
      </w:r>
      <w:r>
        <w:rPr>
          <w:rFonts w:ascii="Book Antiqua" w:hAnsi="Book Antiqua" w:cs="Book Antiqua"/>
          <w:sz w:val="24"/>
          <w:szCs w:val="24"/>
        </w:rPr>
        <w:t xml:space="preserve">; por lo que la estructura de tramitación del despacho sufrirá una variación respecto a la tramitación de las personas juzgadoras, según detalle mostrado en el </w:t>
      </w:r>
      <w:r w:rsidR="006D6BD1">
        <w:rPr>
          <w:rFonts w:ascii="Book Antiqua" w:hAnsi="Book Antiqua" w:cs="Book Antiqua"/>
          <w:sz w:val="24"/>
          <w:szCs w:val="24"/>
        </w:rPr>
        <w:t>siguiente cuadro</w:t>
      </w:r>
      <w:r>
        <w:rPr>
          <w:rFonts w:ascii="Book Antiqua" w:hAnsi="Book Antiqua" w:cs="Book Antiqua"/>
          <w:sz w:val="24"/>
          <w:szCs w:val="24"/>
        </w:rPr>
        <w:t>:</w:t>
      </w:r>
    </w:p>
    <w:p w14:paraId="243299E5" w14:textId="01C62868" w:rsidR="00B17107" w:rsidRDefault="00B17107" w:rsidP="000F0ACC">
      <w:pPr>
        <w:pStyle w:val="Descripcin"/>
        <w:spacing w:after="0"/>
        <w:ind w:left="-284" w:right="-234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bookmarkStart w:id="4" w:name="_Ref51851482"/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Pr="006D6BD1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bookmarkEnd w:id="4"/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Estructura de tramitación </w:t>
      </w:r>
      <w:r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teórica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para el </w:t>
      </w:r>
      <w:r w:rsidR="0082346F" w:rsidRPr="0082346F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Juzgado Civil y Trabajo II Circuito Judicial Alajuela, Sede Upala</w:t>
      </w:r>
      <w:r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, a partir del 2021</w:t>
      </w:r>
    </w:p>
    <w:p w14:paraId="2A08D9CD" w14:textId="77777777" w:rsidR="006D6BD1" w:rsidRPr="006D6BD1" w:rsidRDefault="006D6BD1" w:rsidP="006D6BD1"/>
    <w:tbl>
      <w:tblPr>
        <w:tblW w:w="93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7"/>
        <w:gridCol w:w="2258"/>
        <w:gridCol w:w="3261"/>
      </w:tblGrid>
      <w:tr w:rsidR="00B17107" w:rsidRPr="0029630E" w14:paraId="63E6A244" w14:textId="77777777" w:rsidTr="000B7AEA">
        <w:trPr>
          <w:trHeight w:val="312"/>
          <w:jc w:val="center"/>
        </w:trPr>
        <w:tc>
          <w:tcPr>
            <w:tcW w:w="935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44469C4A" w14:textId="0074BFAE" w:rsidR="00B17107" w:rsidRPr="0029630E" w:rsidRDefault="0082346F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2346F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Juzgado Civil y Trabajo II Circuito Judicial Alajuela, Sede Upala</w:t>
            </w:r>
          </w:p>
        </w:tc>
      </w:tr>
      <w:tr w:rsidR="00B17107" w:rsidRPr="0029630E" w14:paraId="40A90238" w14:textId="77777777" w:rsidTr="000B7AEA">
        <w:trPr>
          <w:trHeight w:val="312"/>
          <w:jc w:val="center"/>
        </w:trPr>
        <w:tc>
          <w:tcPr>
            <w:tcW w:w="383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21EBED50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519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72FBCB09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B17107" w:rsidRPr="0029630E" w14:paraId="6CD8BC4B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EC6F231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225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145FF18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Civil</w:t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580587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B17107" w:rsidRPr="0029630E" w14:paraId="2EB96A4E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1BC888C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8CF5413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4D94859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B17107" w:rsidRPr="0029630E" w14:paraId="57AA95EA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A30025D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ED75CF6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162587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B17107" w:rsidRPr="0029630E" w14:paraId="361D932C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6462519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C0A09ED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82B7467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B17107" w:rsidRPr="0029630E" w14:paraId="3BC6107F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A3CD49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2073C3D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A9EDE60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B17107" w:rsidRPr="0029630E" w14:paraId="3DF4ADF6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873A949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32247E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Agrario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AEE0D9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B17107" w:rsidRPr="0029630E" w14:paraId="33455193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C29AFE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AC1004E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93577E5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B17107" w:rsidRPr="0029630E" w14:paraId="5B84277F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55755E3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286A502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274F268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B17107" w:rsidRPr="0029630E" w14:paraId="2822B5E7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EC07F3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4F9DF27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0F2A7F8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B17107" w:rsidRPr="0029630E" w14:paraId="7ED58622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6A92C78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31BD15C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D3B8120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B17107" w:rsidRPr="0029630E" w14:paraId="799155D2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087BA90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  <w:tc>
          <w:tcPr>
            <w:tcW w:w="225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20D1C06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Laboral</w:t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BF8F9BB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B17107" w:rsidRPr="0029630E" w14:paraId="41A1F583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7963FCA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A1A14CE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9CF64F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B17107" w:rsidRPr="0029630E" w14:paraId="49E595FD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D5480FF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DE5B1BF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E0B0A5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B17107" w:rsidRPr="0029630E" w14:paraId="3466CBA5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7B7E1E8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4623056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5E52FC8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B17107" w:rsidRPr="0029630E" w14:paraId="37498614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69F576D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9E9CC50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4FD920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B17107" w:rsidRPr="0029630E" w14:paraId="09599120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AA984DC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45AAC5B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VD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  <w:t>100</w:t>
            </w:r>
            <w:r w:rsidRPr="000430D6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% Penal Juvenil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593275A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B17107" w:rsidRPr="0029630E" w14:paraId="75D42B4B" w14:textId="77777777" w:rsidTr="000B7AEA">
        <w:trPr>
          <w:trHeight w:val="312"/>
          <w:jc w:val="center"/>
        </w:trPr>
        <w:tc>
          <w:tcPr>
            <w:tcW w:w="383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C211B8B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D2A6FB3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00BF573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B17107" w:rsidRPr="0029630E" w14:paraId="1C495D51" w14:textId="77777777" w:rsidTr="000B7AEA">
        <w:trPr>
          <w:trHeight w:val="312"/>
          <w:jc w:val="center"/>
        </w:trPr>
        <w:tc>
          <w:tcPr>
            <w:tcW w:w="383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8DD960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7D91EE7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F835463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B17107" w:rsidRPr="0029630E" w14:paraId="380DDE81" w14:textId="77777777" w:rsidTr="000B7AEA">
        <w:trPr>
          <w:trHeight w:val="600"/>
          <w:jc w:val="center"/>
        </w:trPr>
        <w:tc>
          <w:tcPr>
            <w:tcW w:w="3837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458DAFF0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lastRenderedPageBreak/>
              <w:t>(Técnico Judicial Manifestador) giras de agrario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7A356E9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4A28DA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B17107" w:rsidRPr="0029630E" w14:paraId="29508CE8" w14:textId="77777777" w:rsidTr="000B7AEA">
        <w:trPr>
          <w:trHeight w:val="312"/>
          <w:jc w:val="center"/>
        </w:trPr>
        <w:tc>
          <w:tcPr>
            <w:tcW w:w="3837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71DD442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Auxiliar de Servicios Generales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E649E3A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16DE08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B17107" w:rsidRPr="0029630E" w14:paraId="5F383C49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23A7C5F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 </w:t>
            </w:r>
          </w:p>
        </w:tc>
        <w:tc>
          <w:tcPr>
            <w:tcW w:w="225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8C2050D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5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Agrario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648BAEE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B17107" w:rsidRPr="0029630E" w14:paraId="3D5AA70C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B6DB83B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B415EA4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D87DB0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B17107" w:rsidRPr="0029630E" w14:paraId="0D013833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9C75698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F51D9E3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220BD0C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B17107" w:rsidRPr="0029630E" w14:paraId="1A414D0F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2D5B0E8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AF0667B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3987159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B17107" w:rsidRPr="0029630E" w14:paraId="27E64DD9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635F73D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F5AC13D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7B43873" w14:textId="77777777" w:rsidR="00B17107" w:rsidRPr="0029630E" w:rsidRDefault="00B17107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B17107" w:rsidRPr="0029630E" w14:paraId="02F0E24B" w14:textId="77777777" w:rsidTr="006D6BD1">
        <w:trPr>
          <w:trHeight w:val="300"/>
          <w:jc w:val="center"/>
        </w:trPr>
        <w:tc>
          <w:tcPr>
            <w:tcW w:w="9356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9454EE7" w14:textId="77777777" w:rsidR="00B17107" w:rsidRPr="0029630E" w:rsidRDefault="00B17107" w:rsidP="000B7AE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  <w:t xml:space="preserve">Observaciones: </w:t>
            </w:r>
          </w:p>
        </w:tc>
      </w:tr>
      <w:tr w:rsidR="00B17107" w:rsidRPr="0029630E" w14:paraId="41E9AA3D" w14:textId="77777777" w:rsidTr="006D6BD1">
        <w:trPr>
          <w:trHeight w:val="300"/>
          <w:jc w:val="center"/>
        </w:trPr>
        <w:tc>
          <w:tcPr>
            <w:tcW w:w="9356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3665866" w14:textId="77777777" w:rsidR="00B17107" w:rsidRDefault="00B17107" w:rsidP="000B7AEA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 </w:t>
            </w:r>
            <w:r w:rsidRPr="00361950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La persona Técnica Judicial encargada de la manifestación también asiste a las giras en materia Agraria. La persona Auxiliar de Servicios Generales atiende la manifestación mientras esta persona se encuentra en giras</w:t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 </w:t>
            </w:r>
          </w:p>
          <w:p w14:paraId="6E25F9B6" w14:textId="5859EA90" w:rsidR="000B7AEA" w:rsidRPr="0029630E" w:rsidRDefault="000B7AEA" w:rsidP="000B7AEA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La persona Coordinadora Judicial quedará a cargo de los giros</w:t>
            </w:r>
          </w:p>
        </w:tc>
      </w:tr>
    </w:tbl>
    <w:p w14:paraId="619A0C50" w14:textId="7096F73C" w:rsidR="00B17107" w:rsidRDefault="00B17107" w:rsidP="000F0ACC">
      <w:pPr>
        <w:pStyle w:val="Prrafodelista"/>
        <w:spacing w:line="240" w:lineRule="auto"/>
        <w:ind w:left="-284" w:right="-234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>Fuente</w:t>
      </w:r>
      <w:r w:rsidRPr="00A24915">
        <w:rPr>
          <w:rFonts w:ascii="Book Antiqua" w:hAnsi="Book Antiqua" w:cs="Book Antiqua"/>
          <w:b/>
          <w:bCs/>
          <w:i/>
          <w:iCs/>
        </w:rPr>
        <w:t xml:space="preserve">: </w:t>
      </w:r>
      <w:r w:rsidRPr="00A24915">
        <w:rPr>
          <w:rFonts w:ascii="Book Antiqua" w:hAnsi="Book Antiqua" w:cs="Book Antiqua"/>
          <w:i/>
          <w:iCs/>
        </w:rPr>
        <w:t>Oficio 1382-PLA-2018 que contiene los esquemas de organización y reparto que se utilizan en los Despachos Mixtos que atienden más de dos materias</w:t>
      </w:r>
      <w:r>
        <w:rPr>
          <w:rFonts w:ascii="Book Antiqua" w:hAnsi="Book Antiqua" w:cs="Book Antiqua"/>
          <w:i/>
          <w:iCs/>
        </w:rPr>
        <w:t>; informe</w:t>
      </w:r>
      <w:r w:rsidR="00027302">
        <w:rPr>
          <w:rFonts w:ascii="Book Antiqua" w:hAnsi="Book Antiqua" w:cs="Book Antiqua"/>
          <w:i/>
          <w:iCs/>
        </w:rPr>
        <w:t xml:space="preserve"> preliminar </w:t>
      </w:r>
      <w:r w:rsidRPr="00A24915">
        <w:rPr>
          <w:rFonts w:ascii="Book Antiqua" w:hAnsi="Book Antiqua" w:cs="Book Antiqua"/>
          <w:i/>
          <w:iCs/>
        </w:rPr>
        <w:t>1073-PLA-MI-2019 relacionado con la “Estructura de Trabajo de los Juzgados Civiles y de Trabajo y Juzgados Mixtos; en el marco del Nuevo Código Procesal Civil</w:t>
      </w:r>
      <w:r>
        <w:rPr>
          <w:rFonts w:ascii="Book Antiqua" w:hAnsi="Book Antiqua" w:cs="Book Antiqua"/>
          <w:i/>
          <w:iCs/>
        </w:rPr>
        <w:t xml:space="preserve">;  </w:t>
      </w:r>
      <w:r w:rsidRPr="00A24915">
        <w:rPr>
          <w:rFonts w:ascii="Book Antiqua" w:hAnsi="Book Antiqua" w:cs="Book Antiqua"/>
          <w:i/>
          <w:iCs/>
        </w:rPr>
        <w:t>informe 630-PLA-RH-MI-2019 relacionado con el impacto organizacional y presupuestario en el Poder Judicial a partir de la promulgación del Nuevo Código Procesal Agrario para el 2020</w:t>
      </w:r>
      <w:r>
        <w:rPr>
          <w:rFonts w:ascii="Book Antiqua" w:hAnsi="Book Antiqua" w:cs="Book Antiqua"/>
          <w:i/>
          <w:iCs/>
        </w:rPr>
        <w:t xml:space="preserve"> e informe </w:t>
      </w:r>
      <w:r w:rsidRPr="00B17107">
        <w:rPr>
          <w:rFonts w:ascii="Book Antiqua" w:hAnsi="Book Antiqua" w:cs="Book Antiqua"/>
          <w:i/>
          <w:iCs/>
        </w:rPr>
        <w:t>555-PLA-RH-MI-2020 relacionado con el impacto organizacional y presupuestario en el Poder Judicial a partir de la promulgación del Nuevo Código Procesal Agrario para el 2021</w:t>
      </w:r>
      <w:r>
        <w:rPr>
          <w:rFonts w:ascii="Book Antiqua" w:hAnsi="Book Antiqua" w:cs="Book Antiqua"/>
          <w:i/>
          <w:iCs/>
        </w:rPr>
        <w:t>.</w:t>
      </w:r>
    </w:p>
    <w:p w14:paraId="3736BADD" w14:textId="77777777" w:rsidR="00C40081" w:rsidRDefault="00C40081" w:rsidP="00C40081">
      <w:pPr>
        <w:pStyle w:val="Prrafodelista"/>
        <w:spacing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</w:p>
    <w:p w14:paraId="5B1A4976" w14:textId="77ADB923" w:rsidR="00C40081" w:rsidRDefault="00C40081" w:rsidP="00C40081">
      <w:pPr>
        <w:pStyle w:val="Prrafodelista"/>
        <w:spacing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  <w:r w:rsidRPr="00C40081">
        <w:rPr>
          <w:rFonts w:ascii="Book Antiqua" w:hAnsi="Book Antiqua" w:cs="Book Antiqua"/>
          <w:sz w:val="24"/>
          <w:szCs w:val="24"/>
        </w:rPr>
        <w:t>La persona Técnica Judicial encargada de la manifestación también asiste a las giras en materia Agraria. La persona Auxiliar de Servicios Generales atiende la manifestación mientras esta persona se encuentra en giras</w:t>
      </w:r>
      <w:r>
        <w:rPr>
          <w:rFonts w:ascii="Book Antiqua" w:hAnsi="Book Antiqua" w:cs="Book Antiqua"/>
          <w:sz w:val="24"/>
          <w:szCs w:val="24"/>
        </w:rPr>
        <w:t>.</w:t>
      </w:r>
    </w:p>
    <w:p w14:paraId="5EA47231" w14:textId="65BDB304" w:rsidR="00810F1E" w:rsidRDefault="00810F1E" w:rsidP="00C40081">
      <w:pPr>
        <w:pStyle w:val="Prrafodelista"/>
        <w:spacing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</w:p>
    <w:p w14:paraId="50E5DC14" w14:textId="6E80B7DB" w:rsidR="00B17107" w:rsidRDefault="00B17107" w:rsidP="00A24915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 partir del detalle mostrado en el </w:t>
      </w:r>
      <w:r>
        <w:rPr>
          <w:rFonts w:ascii="Book Antiqua" w:hAnsi="Book Antiqua" w:cs="Book Antiqua"/>
          <w:sz w:val="24"/>
          <w:szCs w:val="24"/>
        </w:rPr>
        <w:fldChar w:fldCharType="begin"/>
      </w:r>
      <w:r>
        <w:rPr>
          <w:rFonts w:ascii="Book Antiqua" w:hAnsi="Book Antiqua" w:cs="Book Antiqua"/>
          <w:sz w:val="24"/>
          <w:szCs w:val="24"/>
        </w:rPr>
        <w:instrText xml:space="preserve"> REF _Ref51851482 \h </w:instrText>
      </w:r>
      <w:r w:rsidR="000430D6">
        <w:rPr>
          <w:rFonts w:ascii="Book Antiqua" w:hAnsi="Book Antiqua" w:cs="Book Antiqua"/>
          <w:sz w:val="24"/>
          <w:szCs w:val="24"/>
        </w:rPr>
        <w:instrText xml:space="preserve"> \* MERGEFORMAT </w:instrText>
      </w:r>
      <w:r>
        <w:rPr>
          <w:rFonts w:ascii="Book Antiqua" w:hAnsi="Book Antiqua" w:cs="Book Antiqua"/>
          <w:sz w:val="24"/>
          <w:szCs w:val="24"/>
        </w:rPr>
      </w:r>
      <w:r>
        <w:rPr>
          <w:rFonts w:ascii="Book Antiqua" w:hAnsi="Book Antiqua" w:cs="Book Antiqua"/>
          <w:sz w:val="24"/>
          <w:szCs w:val="24"/>
        </w:rPr>
        <w:fldChar w:fldCharType="separate"/>
      </w:r>
      <w:r w:rsidRPr="000430D6">
        <w:rPr>
          <w:rFonts w:ascii="Book Antiqua" w:hAnsi="Book Antiqua" w:cs="Book Antiqua"/>
          <w:sz w:val="24"/>
          <w:szCs w:val="24"/>
        </w:rPr>
        <w:t>Cuadro 3</w:t>
      </w:r>
      <w:r>
        <w:rPr>
          <w:rFonts w:ascii="Book Antiqua" w:hAnsi="Book Antiqua" w:cs="Book Antiqua"/>
          <w:sz w:val="24"/>
          <w:szCs w:val="24"/>
        </w:rPr>
        <w:fldChar w:fldCharType="end"/>
      </w:r>
      <w:r w:rsidR="000430D6">
        <w:rPr>
          <w:rFonts w:ascii="Book Antiqua" w:hAnsi="Book Antiqua" w:cs="Book Antiqua"/>
          <w:sz w:val="24"/>
          <w:szCs w:val="24"/>
        </w:rPr>
        <w:t xml:space="preserve"> es posible identificar las siguientes variaciones:</w:t>
      </w:r>
    </w:p>
    <w:p w14:paraId="3107F344" w14:textId="309853E9" w:rsidR="000430D6" w:rsidRDefault="000430D6" w:rsidP="000430D6">
      <w:pPr>
        <w:pStyle w:val="Prrafodelista"/>
        <w:numPr>
          <w:ilvl w:val="0"/>
          <w:numId w:val="21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 contará con dos plazas de Juez 3 dedicadas a la atención exclusiva de los asuntos correspondientes a materia Agraria.</w:t>
      </w:r>
    </w:p>
    <w:p w14:paraId="5ED7D23B" w14:textId="77777777" w:rsidR="006D6BD1" w:rsidRDefault="006D6BD1" w:rsidP="006D6BD1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436ADD0" w14:textId="77777777" w:rsidR="0017192B" w:rsidRDefault="000430D6" w:rsidP="0017192B">
      <w:pPr>
        <w:pStyle w:val="Prrafodelista"/>
        <w:numPr>
          <w:ilvl w:val="0"/>
          <w:numId w:val="21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La plaza de Juez que atiende actualmente la materia de Violencia Doméstica asumirá el trámite de los asuntos en materia Penal Juvenil.</w:t>
      </w:r>
    </w:p>
    <w:p w14:paraId="2B894AFE" w14:textId="18A9114E" w:rsidR="00BE3192" w:rsidRDefault="00BE3192" w:rsidP="00BE3192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La estructura </w:t>
      </w:r>
      <w:r w:rsidR="000A723B">
        <w:rPr>
          <w:rFonts w:ascii="Book Antiqua" w:hAnsi="Book Antiqua" w:cs="Book Antiqua"/>
          <w:sz w:val="24"/>
          <w:szCs w:val="24"/>
        </w:rPr>
        <w:t xml:space="preserve">teórica </w:t>
      </w:r>
      <w:r>
        <w:rPr>
          <w:rFonts w:ascii="Book Antiqua" w:hAnsi="Book Antiqua" w:cs="Book Antiqua"/>
          <w:sz w:val="24"/>
          <w:szCs w:val="24"/>
        </w:rPr>
        <w:t>anteriormente descrita estará supeditada a la aprobación de contenido presupuestario para el 2021.</w:t>
      </w:r>
    </w:p>
    <w:p w14:paraId="29099815" w14:textId="701C20B0" w:rsidR="006D6BD1" w:rsidRDefault="006D6BD1" w:rsidP="00BE3192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21EEF96" w14:textId="77777777" w:rsidR="006D6BD1" w:rsidRPr="00BE3192" w:rsidRDefault="006D6BD1" w:rsidP="00BE3192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E2A0731" w14:textId="39473908" w:rsidR="000D30F5" w:rsidRDefault="000D30F5" w:rsidP="00673785">
      <w:pPr>
        <w:pStyle w:val="Ttulo1"/>
      </w:pPr>
      <w:r>
        <w:lastRenderedPageBreak/>
        <w:t>Estructura de trabajo propuesta</w:t>
      </w:r>
    </w:p>
    <w:p w14:paraId="0D45FC47" w14:textId="16B7CB3F" w:rsidR="0052068D" w:rsidRDefault="0052068D" w:rsidP="0052068D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0190FCD" w14:textId="7E15274A" w:rsidR="00B42EBC" w:rsidRDefault="000430D6" w:rsidP="00E9728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Posterior a la revisión de la estructura organizacional y de tramitación actual del despacho, </w:t>
      </w:r>
      <w:r w:rsidR="004B243E">
        <w:rPr>
          <w:rFonts w:ascii="Book Antiqua" w:hAnsi="Book Antiqua" w:cs="Book Antiqua"/>
          <w:sz w:val="24"/>
          <w:szCs w:val="24"/>
        </w:rPr>
        <w:t xml:space="preserve">no se propone variación </w:t>
      </w:r>
      <w:r w:rsidR="001F5F45">
        <w:rPr>
          <w:rFonts w:ascii="Book Antiqua" w:hAnsi="Book Antiqua" w:cs="Book Antiqua"/>
          <w:sz w:val="24"/>
          <w:szCs w:val="24"/>
        </w:rPr>
        <w:t>debido a que la misma es coincidente a la estructura teórica, según detalle mostrado a continuación:</w:t>
      </w:r>
    </w:p>
    <w:p w14:paraId="0F9BCAE4" w14:textId="77D9F37A" w:rsidR="00367E01" w:rsidRDefault="00367E01" w:rsidP="00367E01">
      <w:pPr>
        <w:pStyle w:val="Descripcin"/>
        <w:ind w:left="-284" w:right="-376"/>
        <w:jc w:val="center"/>
        <w:rPr>
          <w:rFonts w:ascii="Book Antiqua" w:hAnsi="Book Antiqua" w:cs="Book Antiqua"/>
          <w:i w:val="0"/>
          <w:iCs w:val="0"/>
          <w:color w:val="auto"/>
          <w:sz w:val="22"/>
          <w:szCs w:val="22"/>
        </w:rPr>
      </w:pPr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CD07D6" w:rsidRPr="006D6BD1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4</w:t>
      </w:r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r w:rsidRPr="006D6BD1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Estructura </w:t>
      </w:r>
      <w:r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de tramitación 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teórica para el </w:t>
      </w:r>
      <w:r w:rsidR="0082346F" w:rsidRPr="0082346F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Juzgado Civil y Trabajo II Circuito Judicial Alajuela, Sede Upala</w:t>
      </w:r>
    </w:p>
    <w:tbl>
      <w:tblPr>
        <w:tblW w:w="93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4"/>
        <w:gridCol w:w="2281"/>
        <w:gridCol w:w="3261"/>
      </w:tblGrid>
      <w:tr w:rsidR="00367E01" w:rsidRPr="00A24915" w14:paraId="6A30B165" w14:textId="77777777" w:rsidTr="009808C3">
        <w:trPr>
          <w:trHeight w:val="20"/>
          <w:jc w:val="center"/>
        </w:trPr>
        <w:tc>
          <w:tcPr>
            <w:tcW w:w="935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66C33763" w14:textId="77360B12" w:rsidR="00367E01" w:rsidRPr="00A24915" w:rsidRDefault="0082346F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2346F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Juzgado Civil y Trabajo II Circuito Judicial Alajuela, Sede Upala</w:t>
            </w:r>
          </w:p>
        </w:tc>
      </w:tr>
      <w:tr w:rsidR="00367E01" w:rsidRPr="00A24915" w14:paraId="00971379" w14:textId="77777777" w:rsidTr="009808C3">
        <w:trPr>
          <w:trHeight w:val="20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69126720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542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020B2500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367E01" w:rsidRPr="00A24915" w14:paraId="7CDB7329" w14:textId="77777777" w:rsidTr="009808C3">
        <w:trPr>
          <w:trHeight w:val="2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D2AB5A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04747B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Civil</w:t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CF562C8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367E01" w:rsidRPr="00A24915" w14:paraId="4BB0451D" w14:textId="77777777" w:rsidTr="009808C3">
        <w:trPr>
          <w:trHeight w:val="2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9DDEA4D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1724FEF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9715400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367E01" w:rsidRPr="00A24915" w14:paraId="241CCC75" w14:textId="77777777" w:rsidTr="009808C3">
        <w:trPr>
          <w:trHeight w:val="2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4583D74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83A75C4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5C4A5E3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367E01" w:rsidRPr="00A24915" w14:paraId="1824D73B" w14:textId="77777777" w:rsidTr="009808C3">
        <w:trPr>
          <w:trHeight w:val="2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FDC79EB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83E2F45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4A8507F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367E01" w:rsidRPr="00A24915" w14:paraId="21CD1B12" w14:textId="77777777" w:rsidTr="009808C3">
        <w:trPr>
          <w:trHeight w:val="2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861A3A9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4D07132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936D19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367E01" w:rsidRPr="00A24915" w14:paraId="35CF6CD4" w14:textId="77777777" w:rsidTr="009808C3">
        <w:trPr>
          <w:trHeight w:val="2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49443DA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6FBD284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Agrario</w:t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100% Penal Juvenil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C8075E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367E01" w:rsidRPr="00A24915" w14:paraId="3A948182" w14:textId="77777777" w:rsidTr="009808C3">
        <w:trPr>
          <w:trHeight w:val="2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18EC606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D4FB930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801438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367E01" w:rsidRPr="00A24915" w14:paraId="3DABEDC0" w14:textId="77777777" w:rsidTr="009808C3">
        <w:trPr>
          <w:trHeight w:val="2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E3937E8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422BDC3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3D6ACB1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367E01" w:rsidRPr="00A24915" w14:paraId="2B5B37CE" w14:textId="77777777" w:rsidTr="009808C3">
        <w:trPr>
          <w:trHeight w:val="2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7CCA45D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0CA2D72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3E47F3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367E01" w:rsidRPr="00A24915" w14:paraId="014229F7" w14:textId="77777777" w:rsidTr="009808C3">
        <w:trPr>
          <w:trHeight w:val="2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5789D7F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F3EEBCC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E8E913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367E01" w:rsidRPr="00A24915" w14:paraId="2F612893" w14:textId="77777777" w:rsidTr="009808C3">
        <w:trPr>
          <w:trHeight w:val="2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25094B6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65FBDC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Laboral</w:t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7C01E3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367E01" w:rsidRPr="00A24915" w14:paraId="553FC921" w14:textId="77777777" w:rsidTr="009808C3">
        <w:trPr>
          <w:trHeight w:val="2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D5E5157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6634A73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A2C0170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367E01" w:rsidRPr="00A24915" w14:paraId="09A07707" w14:textId="77777777" w:rsidTr="009808C3">
        <w:trPr>
          <w:trHeight w:val="2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13CD9C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1C38C40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E83E08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367E01" w:rsidRPr="00A24915" w14:paraId="22628EFA" w14:textId="77777777" w:rsidTr="009808C3">
        <w:trPr>
          <w:trHeight w:val="2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C02EAE8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6FABC4B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166662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367E01" w:rsidRPr="00A24915" w14:paraId="2F615842" w14:textId="77777777" w:rsidTr="009808C3">
        <w:trPr>
          <w:trHeight w:val="2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A13CA56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44623F4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DE11E5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367E01" w:rsidRPr="00A24915" w14:paraId="521AEB56" w14:textId="77777777" w:rsidTr="009808C3">
        <w:trPr>
          <w:trHeight w:val="2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4839C31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0BD0D5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VD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857245D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367E01" w:rsidRPr="00A24915" w14:paraId="386892ED" w14:textId="77777777" w:rsidTr="009808C3">
        <w:trPr>
          <w:trHeight w:val="20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DC31D21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141617D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445E4D4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367E01" w:rsidRPr="00A24915" w14:paraId="1CE492A0" w14:textId="77777777" w:rsidTr="009808C3">
        <w:trPr>
          <w:trHeight w:val="20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ED955F5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2C352E7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A50128D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367E01" w:rsidRPr="00A24915" w14:paraId="0226A68D" w14:textId="77777777" w:rsidTr="009808C3">
        <w:trPr>
          <w:trHeight w:val="20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07D9D115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(Técnico Judicial Manifestador) giras de agrario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A36B4A5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BD099D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367E01" w:rsidRPr="00A24915" w14:paraId="59B8E531" w14:textId="77777777" w:rsidTr="009808C3">
        <w:trPr>
          <w:trHeight w:val="20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1FD032E3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Auxiliar de Servicios Generales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13CE2C5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D461CD" w14:textId="77777777" w:rsidR="00367E01" w:rsidRPr="00A24915" w:rsidRDefault="00367E0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367E01" w:rsidRPr="00A24915" w14:paraId="3DFE2AC3" w14:textId="77777777" w:rsidTr="006D6BD1">
        <w:trPr>
          <w:trHeight w:val="20"/>
          <w:jc w:val="center"/>
        </w:trPr>
        <w:tc>
          <w:tcPr>
            <w:tcW w:w="9356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53D5BF9" w14:textId="77777777" w:rsidR="00367E01" w:rsidRPr="00A24915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  <w:t xml:space="preserve">Observaciones: </w:t>
            </w:r>
          </w:p>
        </w:tc>
      </w:tr>
      <w:tr w:rsidR="00367E01" w:rsidRPr="00A24915" w14:paraId="5D1466C1" w14:textId="77777777" w:rsidTr="006D6BD1">
        <w:trPr>
          <w:trHeight w:val="20"/>
          <w:jc w:val="center"/>
        </w:trPr>
        <w:tc>
          <w:tcPr>
            <w:tcW w:w="9356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50E627D" w14:textId="77777777" w:rsidR="00367E01" w:rsidRDefault="00367E0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La persona Técnica Judicial encargada de la manifestación también asiste a las giras en materia Agraria. La persona Auxiliar de Servicios Generales atiende la manifestación mientras esta persona se encuentra en giras</w:t>
            </w:r>
          </w:p>
          <w:p w14:paraId="5ABB435E" w14:textId="7F5E930B" w:rsidR="000B7AEA" w:rsidRPr="00A24915" w:rsidRDefault="000B7AEA" w:rsidP="000B7AEA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La persona Coordinadora Judicial quedará a cargo de los giros</w:t>
            </w:r>
            <w:r w:rsidR="006D6BD1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.</w:t>
            </w:r>
          </w:p>
        </w:tc>
      </w:tr>
    </w:tbl>
    <w:p w14:paraId="28652E8C" w14:textId="6A3C0A59" w:rsidR="00367E01" w:rsidRDefault="00367E01" w:rsidP="00E9728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397868">
        <w:rPr>
          <w:rFonts w:ascii="Book Antiqua" w:hAnsi="Book Antiqua" w:cs="Book Antiqua"/>
          <w:b/>
          <w:bCs/>
          <w:i/>
          <w:iCs/>
        </w:rPr>
        <w:t>Fuente</w:t>
      </w:r>
      <w:r w:rsidRPr="00A24915">
        <w:rPr>
          <w:rFonts w:ascii="Book Antiqua" w:hAnsi="Book Antiqua" w:cs="Book Antiqua"/>
          <w:b/>
          <w:bCs/>
          <w:i/>
          <w:iCs/>
        </w:rPr>
        <w:t xml:space="preserve">: </w:t>
      </w:r>
      <w:r w:rsidRPr="00A24915">
        <w:rPr>
          <w:rFonts w:ascii="Book Antiqua" w:hAnsi="Book Antiqua" w:cs="Book Antiqua"/>
          <w:i/>
          <w:iCs/>
        </w:rPr>
        <w:t>Oficio 1382-PLA-2018 que contiene los esquemas de organización y reparto que se utilizan en los Despachos Mixtos que atienden más de dos materias</w:t>
      </w:r>
      <w:r>
        <w:rPr>
          <w:rFonts w:ascii="Book Antiqua" w:hAnsi="Book Antiqua" w:cs="Book Antiqua"/>
          <w:i/>
          <w:iCs/>
        </w:rPr>
        <w:t xml:space="preserve">; informe preliminar </w:t>
      </w:r>
      <w:r w:rsidRPr="00A24915">
        <w:rPr>
          <w:rFonts w:ascii="Book Antiqua" w:hAnsi="Book Antiqua" w:cs="Book Antiqua"/>
          <w:i/>
          <w:iCs/>
        </w:rPr>
        <w:t xml:space="preserve">1073-PLA-MI-2019 relacionado con la “Estructura de Trabajo de los Juzgados Civiles y de Trabajo y Juzgados Mixtos; </w:t>
      </w:r>
      <w:r w:rsidRPr="00A24915">
        <w:rPr>
          <w:rFonts w:ascii="Book Antiqua" w:hAnsi="Book Antiqua" w:cs="Book Antiqua"/>
          <w:i/>
          <w:iCs/>
        </w:rPr>
        <w:lastRenderedPageBreak/>
        <w:t>en el marco del Nuevo Código Procesal Civil</w:t>
      </w:r>
      <w:r>
        <w:rPr>
          <w:rFonts w:ascii="Book Antiqua" w:hAnsi="Book Antiqua" w:cs="Book Antiqua"/>
          <w:i/>
          <w:iCs/>
        </w:rPr>
        <w:t xml:space="preserve"> e  </w:t>
      </w:r>
      <w:r w:rsidRPr="00A24915">
        <w:rPr>
          <w:rFonts w:ascii="Book Antiqua" w:hAnsi="Book Antiqua" w:cs="Book Antiqua"/>
          <w:i/>
          <w:iCs/>
        </w:rPr>
        <w:t xml:space="preserve">informe </w:t>
      </w:r>
      <w:r w:rsidRPr="00FD00D1">
        <w:rPr>
          <w:rFonts w:ascii="Book Antiqua" w:hAnsi="Book Antiqua" w:cs="Book Antiqua"/>
          <w:i/>
          <w:iCs/>
        </w:rPr>
        <w:t>555-PLA-RH-MI-2019, relacionado con el Impacto organizacional y presupuestario en el Poder Judicial a partir de la promulgación del Nuevo Código Procesal Civil para el 2020</w:t>
      </w:r>
      <w:r w:rsidR="006D6BD1">
        <w:rPr>
          <w:rFonts w:ascii="Book Antiqua" w:hAnsi="Book Antiqua" w:cs="Book Antiqua"/>
          <w:i/>
          <w:iCs/>
        </w:rPr>
        <w:t>.</w:t>
      </w:r>
    </w:p>
    <w:p w14:paraId="0E55B8F2" w14:textId="77777777" w:rsidR="006D6BD1" w:rsidRDefault="006D6BD1" w:rsidP="004C1B0D">
      <w:pPr>
        <w:pStyle w:val="Prrafodelista"/>
        <w:spacing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</w:p>
    <w:p w14:paraId="024B050D" w14:textId="1C65F431" w:rsidR="004C1B0D" w:rsidRPr="00C40081" w:rsidRDefault="004C1B0D" w:rsidP="004C1B0D">
      <w:pPr>
        <w:pStyle w:val="Prrafodelista"/>
        <w:spacing w:line="240" w:lineRule="auto"/>
        <w:ind w:left="0" w:right="-93"/>
        <w:jc w:val="both"/>
        <w:rPr>
          <w:rFonts w:ascii="Book Antiqua" w:hAnsi="Book Antiqua" w:cs="Book Antiqua"/>
          <w:sz w:val="24"/>
          <w:szCs w:val="24"/>
        </w:rPr>
      </w:pPr>
      <w:r w:rsidRPr="00C40081">
        <w:rPr>
          <w:rFonts w:ascii="Book Antiqua" w:hAnsi="Book Antiqua" w:cs="Book Antiqua"/>
          <w:sz w:val="24"/>
          <w:szCs w:val="24"/>
        </w:rPr>
        <w:t>La persona Técnica Judicial encargada de la manifestación también asiste a las giras en materia Agraria. La persona Auxiliar de Servicios Generales atiende la manifestación mientras esta persona se encuentra en giras</w:t>
      </w:r>
      <w:r>
        <w:rPr>
          <w:rFonts w:ascii="Book Antiqua" w:hAnsi="Book Antiqua" w:cs="Book Antiqua"/>
          <w:sz w:val="24"/>
          <w:szCs w:val="24"/>
        </w:rPr>
        <w:t>.</w:t>
      </w:r>
    </w:p>
    <w:p w14:paraId="47F080C7" w14:textId="09A4D7C9" w:rsidR="00AD61C6" w:rsidRDefault="00AD61C6" w:rsidP="00D936ED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CR"/>
        </w:rPr>
      </w:pPr>
      <w:r>
        <w:rPr>
          <w:rFonts w:ascii="Book Antiqua" w:eastAsia="Times New Roman" w:hAnsi="Book Antiqua" w:cs="Times New Roman"/>
          <w:sz w:val="24"/>
          <w:szCs w:val="24"/>
          <w:lang w:eastAsia="es-CR"/>
        </w:rPr>
        <w:t>A</w:t>
      </w:r>
      <w:r w:rsidRPr="00AD61C6">
        <w:rPr>
          <w:rFonts w:ascii="Book Antiqua" w:eastAsia="Times New Roman" w:hAnsi="Book Antiqua" w:cs="Times New Roman"/>
          <w:sz w:val="24"/>
          <w:szCs w:val="24"/>
          <w:lang w:eastAsia="es-CR"/>
        </w:rPr>
        <w:t>demás</w:t>
      </w:r>
      <w:r w:rsidR="00D936ED">
        <w:rPr>
          <w:rFonts w:ascii="Book Antiqua" w:eastAsia="Times New Roman" w:hAnsi="Book Antiqua" w:cs="Times New Roman"/>
          <w:sz w:val="24"/>
          <w:szCs w:val="24"/>
          <w:lang w:eastAsia="es-CR"/>
        </w:rPr>
        <w:t>,</w:t>
      </w:r>
      <w:r w:rsidRPr="00AD61C6">
        <w:rPr>
          <w:rFonts w:ascii="Book Antiqua" w:eastAsia="Times New Roman" w:hAnsi="Book Antiqua" w:cs="Times New Roman"/>
          <w:sz w:val="24"/>
          <w:szCs w:val="24"/>
          <w:lang w:eastAsia="es-CR"/>
        </w:rPr>
        <w:t xml:space="preserve"> el reparto de asuntos entre las personas técnicas judiciales se realizará mediante el reparto automático por clase de asuntos; con excepción de la materia Civil donde se implementará el reparto por tipo de procedimiento, una vez que la mejora se encuentre finalizada.</w:t>
      </w:r>
    </w:p>
    <w:p w14:paraId="13F6F285" w14:textId="77777777" w:rsidR="006D6BD1" w:rsidRPr="00AD61C6" w:rsidRDefault="006D6BD1" w:rsidP="00D936ED">
      <w:pPr>
        <w:spacing w:after="0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es-CR"/>
        </w:rPr>
      </w:pPr>
    </w:p>
    <w:p w14:paraId="5F1D0EEF" w14:textId="3A91D1A4" w:rsidR="006819BE" w:rsidRPr="00A237A3" w:rsidRDefault="00AE0F24" w:rsidP="00AD64E7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 aclara que las estructuras de trabajo aprobada</w:t>
      </w:r>
      <w:r w:rsidR="00731831">
        <w:rPr>
          <w:rFonts w:ascii="Book Antiqua" w:hAnsi="Book Antiqua" w:cs="Book Antiqua"/>
          <w:sz w:val="24"/>
          <w:szCs w:val="24"/>
        </w:rPr>
        <w:t>s</w:t>
      </w:r>
      <w:r>
        <w:rPr>
          <w:rFonts w:ascii="Book Antiqua" w:hAnsi="Book Antiqua" w:cs="Book Antiqua"/>
          <w:sz w:val="24"/>
          <w:szCs w:val="24"/>
        </w:rPr>
        <w:t xml:space="preserve"> por el Consejo Superior </w:t>
      </w:r>
      <w:r w:rsidR="00AD4D52">
        <w:rPr>
          <w:rFonts w:ascii="Book Antiqua" w:hAnsi="Book Antiqua" w:cs="Book Antiqua"/>
          <w:sz w:val="24"/>
          <w:szCs w:val="24"/>
        </w:rPr>
        <w:t xml:space="preserve">carecen de posibilidad de modificación sin previa </w:t>
      </w:r>
      <w:r w:rsidR="00B7771F">
        <w:rPr>
          <w:rFonts w:ascii="Book Antiqua" w:hAnsi="Book Antiqua" w:cs="Book Antiqua"/>
          <w:sz w:val="24"/>
          <w:szCs w:val="24"/>
        </w:rPr>
        <w:t>valoración y aprobación de dicho órgano, por lo cual los despachos no pueden generar modificaciones permanentes a lo ya establecido</w:t>
      </w:r>
      <w:r w:rsidR="0060596B">
        <w:rPr>
          <w:rFonts w:ascii="Book Antiqua" w:hAnsi="Book Antiqua" w:cs="Book Antiqua"/>
          <w:sz w:val="24"/>
          <w:szCs w:val="24"/>
        </w:rPr>
        <w:t xml:space="preserve">; esto en línea con </w:t>
      </w:r>
      <w:r w:rsidR="00B8533F">
        <w:rPr>
          <w:rFonts w:ascii="Book Antiqua" w:hAnsi="Book Antiqua" w:cs="Book Antiqua"/>
          <w:sz w:val="24"/>
          <w:szCs w:val="24"/>
        </w:rPr>
        <w:t xml:space="preserve">lo </w:t>
      </w:r>
      <w:r w:rsidR="001049C0">
        <w:rPr>
          <w:rFonts w:ascii="Book Antiqua" w:hAnsi="Book Antiqua" w:cs="Book Antiqua"/>
          <w:sz w:val="24"/>
          <w:szCs w:val="24"/>
        </w:rPr>
        <w:t xml:space="preserve">comunicado por la Secretaría General de la Corte </w:t>
      </w:r>
      <w:r w:rsidR="001049C0" w:rsidRPr="00A237A3">
        <w:rPr>
          <w:rFonts w:ascii="Book Antiqua" w:hAnsi="Book Antiqua" w:cs="Book Antiqua"/>
          <w:sz w:val="24"/>
          <w:szCs w:val="24"/>
        </w:rPr>
        <w:t xml:space="preserve">mediante el aviso </w:t>
      </w:r>
      <w:r w:rsidR="006819BE" w:rsidRPr="00A237A3">
        <w:rPr>
          <w:rFonts w:ascii="Book Antiqua" w:hAnsi="Book Antiqua" w:cs="Book Antiqua"/>
          <w:sz w:val="24"/>
          <w:szCs w:val="24"/>
        </w:rPr>
        <w:t>2-2016</w:t>
      </w:r>
      <w:r w:rsidR="008335B1">
        <w:rPr>
          <w:rFonts w:ascii="Book Antiqua" w:hAnsi="Book Antiqua" w:cs="Book Antiqua"/>
          <w:sz w:val="24"/>
          <w:szCs w:val="24"/>
        </w:rPr>
        <w:t xml:space="preserve"> (ver apéndice</w:t>
      </w:r>
      <w:r w:rsidR="00305862">
        <w:rPr>
          <w:rFonts w:ascii="Book Antiqua" w:hAnsi="Book Antiqua" w:cs="Book Antiqua"/>
          <w:sz w:val="24"/>
          <w:szCs w:val="24"/>
        </w:rPr>
        <w:t xml:space="preserve"> </w:t>
      </w:r>
      <w:r w:rsidR="00C8327D">
        <w:rPr>
          <w:rFonts w:ascii="Book Antiqua" w:hAnsi="Book Antiqua" w:cs="Book Antiqua"/>
          <w:sz w:val="24"/>
          <w:szCs w:val="24"/>
        </w:rPr>
        <w:t>3</w:t>
      </w:r>
      <w:r w:rsidR="00305862">
        <w:rPr>
          <w:rFonts w:ascii="Book Antiqua" w:hAnsi="Book Antiqua" w:cs="Book Antiqua"/>
          <w:sz w:val="24"/>
          <w:szCs w:val="24"/>
        </w:rPr>
        <w:t>)</w:t>
      </w:r>
      <w:r w:rsidR="006819BE" w:rsidRPr="00A237A3">
        <w:rPr>
          <w:rFonts w:ascii="Book Antiqua" w:hAnsi="Book Antiqua" w:cs="Book Antiqua"/>
          <w:sz w:val="24"/>
          <w:szCs w:val="24"/>
        </w:rPr>
        <w:t>, que indica:</w:t>
      </w:r>
    </w:p>
    <w:p w14:paraId="6168BC1E" w14:textId="4D749A4F" w:rsidR="00A237A3" w:rsidRPr="006D6BD1" w:rsidRDefault="006819BE" w:rsidP="006D6BD1">
      <w:pPr>
        <w:spacing w:before="100" w:beforeAutospacing="1" w:after="100" w:afterAutospacing="1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</w:pPr>
      <w:r w:rsidRPr="00BE661F">
        <w:rPr>
          <w:rFonts w:ascii="Book Antiqua" w:hAnsi="Book Antiqua" w:cs="Book Antiqua"/>
          <w:i/>
          <w:iCs/>
          <w:sz w:val="24"/>
          <w:szCs w:val="24"/>
        </w:rPr>
        <w:t>"</w:t>
      </w:r>
      <w:bookmarkStart w:id="5" w:name="_Hlk52279645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>El Consejo Superior del Poder Judicial en sesión No. 108-15 celebrada el 10 de diciembre de 2015, artículo XXI, dispuso reiterar el aviso N° 6-2012, que literalmente dice</w:t>
      </w:r>
      <w:bookmarkEnd w:id="5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>:</w:t>
      </w:r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</w:t>
      </w:r>
    </w:p>
    <w:p w14:paraId="0A05B753" w14:textId="6C161BAB" w:rsidR="00A237A3" w:rsidRPr="003E70FE" w:rsidRDefault="00A237A3" w:rsidP="00BE661F">
      <w:pPr>
        <w:spacing w:before="100" w:beforeAutospacing="1" w:after="100" w:afterAutospacing="1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</w:pP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“El Consejo Superior, en sesión Nº 105-11, celebrada el 15 de diciembre de 2011, artículos LVII, acordó comunicarles que se deben respetar las políticas institucionales respecto a los despachos modelo, y los que hayan sido intervenidos en su organización y funcionamiento (aplicación de la oralidad, expediente electrónico, rediseño de procesos, acreditación de calidad del proceso GICA, entre otros), independientemente de los jueces o juezas que integren el despacho, y por ello cualquier cambio en la organización y modalidades de trabajo debe contar con el aval de este Consejo, y responder a esas políticas, sin que se encuentre a disposición del Consejo de Jueces o de los jueces coordinadores o tramitadores el cambio ya implantado</w:t>
      </w:r>
      <w:r w:rsidR="006D6BD1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.</w:t>
      </w: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”.</w:t>
      </w:r>
      <w:r w:rsidRPr="003E70FE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</w:t>
      </w:r>
    </w:p>
    <w:p w14:paraId="35305616" w14:textId="772340A9" w:rsidR="00673785" w:rsidRDefault="00BE661F" w:rsidP="00AD64E7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Por otro lado, l</w:t>
      </w:r>
      <w:r w:rsidR="000A65C1">
        <w:rPr>
          <w:rFonts w:ascii="Book Antiqua" w:hAnsi="Book Antiqua" w:cs="Book Antiqua"/>
          <w:sz w:val="24"/>
          <w:szCs w:val="24"/>
        </w:rPr>
        <w:t xml:space="preserve">as modificaciones </w:t>
      </w:r>
      <w:r w:rsidR="004E4033">
        <w:rPr>
          <w:rFonts w:ascii="Book Antiqua" w:hAnsi="Book Antiqua" w:cs="Book Antiqua"/>
          <w:sz w:val="24"/>
          <w:szCs w:val="24"/>
        </w:rPr>
        <w:t>temporales</w:t>
      </w:r>
      <w:r w:rsidR="00160BC0">
        <w:rPr>
          <w:rFonts w:ascii="Book Antiqua" w:hAnsi="Book Antiqua" w:cs="Book Antiqua"/>
          <w:sz w:val="24"/>
          <w:szCs w:val="24"/>
        </w:rPr>
        <w:t xml:space="preserve"> en las estructuras de trabajo</w:t>
      </w:r>
      <w:r w:rsidR="004E4033">
        <w:rPr>
          <w:rFonts w:ascii="Book Antiqua" w:hAnsi="Book Antiqua" w:cs="Book Antiqua"/>
          <w:sz w:val="24"/>
          <w:szCs w:val="24"/>
        </w:rPr>
        <w:t xml:space="preserve"> que podrá realizar el Despacho refieren a las diseña</w:t>
      </w:r>
      <w:r w:rsidR="00790B41">
        <w:rPr>
          <w:rFonts w:ascii="Book Antiqua" w:hAnsi="Book Antiqua" w:cs="Book Antiqua"/>
          <w:sz w:val="24"/>
          <w:szCs w:val="24"/>
        </w:rPr>
        <w:t>da</w:t>
      </w:r>
      <w:r w:rsidR="004E4033">
        <w:rPr>
          <w:rFonts w:ascii="Book Antiqua" w:hAnsi="Book Antiqua" w:cs="Book Antiqua"/>
          <w:sz w:val="24"/>
          <w:szCs w:val="24"/>
        </w:rPr>
        <w:t xml:space="preserve">s como planes remediales </w:t>
      </w:r>
      <w:r w:rsidR="00330FA8">
        <w:rPr>
          <w:rFonts w:ascii="Book Antiqua" w:hAnsi="Book Antiqua" w:cs="Book Antiqua"/>
          <w:sz w:val="24"/>
          <w:szCs w:val="24"/>
        </w:rPr>
        <w:t xml:space="preserve">para atender </w:t>
      </w:r>
      <w:r w:rsidR="004E4033">
        <w:rPr>
          <w:rFonts w:ascii="Book Antiqua" w:hAnsi="Book Antiqua" w:cs="Book Antiqua"/>
          <w:sz w:val="24"/>
          <w:szCs w:val="24"/>
        </w:rPr>
        <w:t xml:space="preserve">situaciones específicas que se presenten, donde dicho plan responde a lo establecido en el Modelo de </w:t>
      </w:r>
      <w:r w:rsidR="003E70FE">
        <w:rPr>
          <w:rFonts w:ascii="Book Antiqua" w:hAnsi="Book Antiqua" w:cs="Book Antiqua"/>
          <w:sz w:val="24"/>
          <w:szCs w:val="24"/>
        </w:rPr>
        <w:t xml:space="preserve">Seguimiento y </w:t>
      </w:r>
      <w:r w:rsidR="004E4033">
        <w:rPr>
          <w:rFonts w:ascii="Book Antiqua" w:hAnsi="Book Antiqua" w:cs="Book Antiqua"/>
          <w:sz w:val="24"/>
          <w:szCs w:val="24"/>
        </w:rPr>
        <w:t>Sostenibilidad de Despachos Abordados</w:t>
      </w:r>
      <w:r w:rsidR="003E70FE">
        <w:rPr>
          <w:rFonts w:ascii="Book Antiqua" w:hAnsi="Book Antiqua" w:cs="Book Antiqua"/>
          <w:sz w:val="24"/>
          <w:szCs w:val="24"/>
        </w:rPr>
        <w:t xml:space="preserve">, lo que </w:t>
      </w:r>
      <w:r w:rsidR="00AD64E7">
        <w:rPr>
          <w:rFonts w:ascii="Book Antiqua" w:hAnsi="Book Antiqua" w:cs="Book Antiqua"/>
          <w:sz w:val="24"/>
          <w:szCs w:val="24"/>
        </w:rPr>
        <w:t>contempla la definición de una fecha de inicio y conclusión</w:t>
      </w:r>
      <w:r w:rsidR="003E70FE">
        <w:rPr>
          <w:rFonts w:ascii="Book Antiqua" w:hAnsi="Book Antiqua" w:cs="Book Antiqua"/>
          <w:sz w:val="24"/>
          <w:szCs w:val="24"/>
        </w:rPr>
        <w:t xml:space="preserve"> para el plan, así como las </w:t>
      </w:r>
      <w:r w:rsidR="00AD64E7">
        <w:rPr>
          <w:rFonts w:ascii="Book Antiqua" w:hAnsi="Book Antiqua" w:cs="Book Antiqua"/>
          <w:sz w:val="24"/>
          <w:szCs w:val="24"/>
        </w:rPr>
        <w:t xml:space="preserve">metas esperadas. </w:t>
      </w:r>
      <w:r w:rsidR="004E4033">
        <w:rPr>
          <w:rFonts w:ascii="Book Antiqua" w:hAnsi="Book Antiqua" w:cs="Book Antiqua"/>
          <w:sz w:val="24"/>
          <w:szCs w:val="24"/>
        </w:rPr>
        <w:t xml:space="preserve"> </w:t>
      </w:r>
    </w:p>
    <w:p w14:paraId="33F0B28C" w14:textId="4825A39E" w:rsidR="003304A8" w:rsidRDefault="000D30F5" w:rsidP="00673785">
      <w:pPr>
        <w:pStyle w:val="Ttulo1"/>
      </w:pPr>
      <w:r w:rsidRPr="003304A8">
        <w:lastRenderedPageBreak/>
        <w:t>Justificación de los cambios</w:t>
      </w:r>
      <w:r w:rsidR="00500BFA" w:rsidRPr="003304A8">
        <w:t xml:space="preserve"> </w:t>
      </w:r>
    </w:p>
    <w:p w14:paraId="2CB0F94B" w14:textId="66912556" w:rsidR="006B7207" w:rsidRDefault="006B7207" w:rsidP="006E6DE2">
      <w:pPr>
        <w:jc w:val="both"/>
        <w:rPr>
          <w:rFonts w:ascii="Book Antiqua" w:hAnsi="Book Antiqua" w:cs="Book Antiqua"/>
          <w:sz w:val="24"/>
          <w:szCs w:val="24"/>
        </w:rPr>
      </w:pPr>
    </w:p>
    <w:p w14:paraId="76DBF44E" w14:textId="1507A1F3" w:rsidR="00797A3D" w:rsidRPr="00D936ED" w:rsidRDefault="00701A8F" w:rsidP="00D936ED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Respecto a la estructura actual de trabajo, no se presenta modificaciones debido a que la misma es coincidente con la estructura teórica detallada en el </w:t>
      </w:r>
      <w:r w:rsidR="00D703E3">
        <w:rPr>
          <w:rFonts w:ascii="Book Antiqua" w:hAnsi="Book Antiqua" w:cs="Book Antiqua"/>
          <w:sz w:val="24"/>
          <w:szCs w:val="24"/>
        </w:rPr>
        <w:fldChar w:fldCharType="begin"/>
      </w:r>
      <w:r w:rsidR="00D703E3">
        <w:rPr>
          <w:rFonts w:ascii="Book Antiqua" w:hAnsi="Book Antiqua" w:cs="Book Antiqua"/>
          <w:sz w:val="24"/>
          <w:szCs w:val="24"/>
        </w:rPr>
        <w:instrText xml:space="preserve"> REF _Ref52440268 \h  \* MERGEFORMAT </w:instrText>
      </w:r>
      <w:r w:rsidR="00D703E3">
        <w:rPr>
          <w:rFonts w:ascii="Book Antiqua" w:hAnsi="Book Antiqua" w:cs="Book Antiqua"/>
          <w:sz w:val="24"/>
          <w:szCs w:val="24"/>
        </w:rPr>
      </w:r>
      <w:r w:rsidR="00D703E3">
        <w:rPr>
          <w:rFonts w:ascii="Book Antiqua" w:hAnsi="Book Antiqua" w:cs="Book Antiqua"/>
          <w:sz w:val="24"/>
          <w:szCs w:val="24"/>
        </w:rPr>
        <w:fldChar w:fldCharType="separate"/>
      </w:r>
      <w:r w:rsidR="00D703E3">
        <w:rPr>
          <w:rFonts w:ascii="Book Antiqua" w:hAnsi="Book Antiqua" w:cs="Book Antiqua"/>
          <w:sz w:val="24"/>
          <w:szCs w:val="24"/>
        </w:rPr>
        <w:t>c</w:t>
      </w:r>
      <w:r w:rsidR="00D703E3" w:rsidRPr="00D936ED">
        <w:rPr>
          <w:rFonts w:ascii="Book Antiqua" w:hAnsi="Book Antiqua" w:cs="Book Antiqua"/>
          <w:sz w:val="24"/>
          <w:szCs w:val="24"/>
        </w:rPr>
        <w:t>uadro 2</w:t>
      </w:r>
      <w:r w:rsidR="00D703E3">
        <w:rPr>
          <w:rFonts w:ascii="Book Antiqua" w:hAnsi="Book Antiqua" w:cs="Book Antiqua"/>
          <w:sz w:val="24"/>
          <w:szCs w:val="24"/>
        </w:rPr>
        <w:fldChar w:fldCharType="end"/>
      </w:r>
      <w:r w:rsidR="00797A3D">
        <w:rPr>
          <w:rFonts w:ascii="Book Antiqua" w:hAnsi="Book Antiqua" w:cs="Book Antiqua"/>
          <w:sz w:val="24"/>
          <w:szCs w:val="24"/>
        </w:rPr>
        <w:t xml:space="preserve">, </w:t>
      </w:r>
      <w:r w:rsidR="006E596D">
        <w:rPr>
          <w:rFonts w:ascii="Book Antiqua" w:hAnsi="Book Antiqua" w:cs="Book Antiqua"/>
          <w:sz w:val="24"/>
          <w:szCs w:val="24"/>
        </w:rPr>
        <w:t>únicamente se indica que e</w:t>
      </w:r>
      <w:r w:rsidR="00797A3D">
        <w:rPr>
          <w:rFonts w:ascii="Book Antiqua" w:hAnsi="Book Antiqua" w:cs="Book Antiqua"/>
          <w:sz w:val="24"/>
          <w:szCs w:val="24"/>
        </w:rPr>
        <w:t xml:space="preserve">l </w:t>
      </w:r>
      <w:r w:rsidR="00797A3D" w:rsidRPr="00AD61C6">
        <w:rPr>
          <w:rFonts w:ascii="Book Antiqua" w:eastAsia="Times New Roman" w:hAnsi="Book Antiqua" w:cs="Times New Roman"/>
          <w:sz w:val="24"/>
          <w:szCs w:val="24"/>
          <w:lang w:eastAsia="es-CR"/>
        </w:rPr>
        <w:t>reparto de asuntos entre las personas técnicas judiciales se realizará mediante el reparto automático por clase de asuntos; con excepción de la materia Civil donde se implementará el reparto por tipo de procedimiento, una vez que la mejora se encuentre finalizada.</w:t>
      </w:r>
    </w:p>
    <w:p w14:paraId="15501CB0" w14:textId="75366348" w:rsidR="00FB6C97" w:rsidRDefault="006E6DE2" w:rsidP="00E9728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el informe </w:t>
      </w:r>
      <w:r w:rsidR="00E9728F" w:rsidRPr="00E9728F">
        <w:rPr>
          <w:rFonts w:ascii="Book Antiqua" w:hAnsi="Book Antiqua" w:cs="Book Antiqua"/>
          <w:sz w:val="24"/>
          <w:szCs w:val="24"/>
        </w:rPr>
        <w:t xml:space="preserve">555-PLA-RH-MI-2020 </w:t>
      </w:r>
      <w:r w:rsidR="00E9728F" w:rsidRPr="00E9728F">
        <w:rPr>
          <w:rFonts w:ascii="Book Antiqua" w:hAnsi="Book Antiqua" w:cs="Book Antiqua"/>
          <w:i/>
          <w:iCs/>
          <w:sz w:val="24"/>
          <w:szCs w:val="24"/>
        </w:rPr>
        <w:t>“Impacto organizacional y presupuestario en el Poder Judicial a partir de la promulgación del Nuevo Código Procesal Agrario para el 2021”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="00E9728F">
        <w:rPr>
          <w:rFonts w:ascii="Book Antiqua" w:hAnsi="Book Antiqua" w:cs="Book Antiqua"/>
          <w:sz w:val="24"/>
          <w:szCs w:val="24"/>
        </w:rPr>
        <w:t xml:space="preserve">se otorga una plaza extraordinaria de Juez 3 por un periodo de 12 meses, para atender la materia agraria en el 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J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uzgado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C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ivil y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T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rabajo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II C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ircuito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J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udicial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A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lajuela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, S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ede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U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pala</w:t>
      </w:r>
      <w:r w:rsidR="00E9728F">
        <w:rPr>
          <w:rFonts w:ascii="Book Antiqua" w:hAnsi="Book Antiqua" w:cs="Book Antiqua"/>
          <w:sz w:val="24"/>
          <w:szCs w:val="24"/>
        </w:rPr>
        <w:t>. Adicionalmente, se indica que la plaza actual de Juez Agrario atenderá únicamente esta materia y que la materia de Penal Juvenil se trasladará a la persona juzgadora que atiende Violencia Doméstica</w:t>
      </w:r>
      <w:r w:rsidR="006F7719">
        <w:rPr>
          <w:rFonts w:ascii="Book Antiqua" w:hAnsi="Book Antiqua" w:cs="Book Antiqua"/>
          <w:sz w:val="24"/>
          <w:szCs w:val="24"/>
        </w:rPr>
        <w:t xml:space="preserve">, </w:t>
      </w:r>
      <w:r w:rsidR="00CF2713">
        <w:rPr>
          <w:rFonts w:ascii="Book Antiqua" w:hAnsi="Book Antiqua" w:cs="Book Antiqua"/>
          <w:sz w:val="24"/>
          <w:szCs w:val="24"/>
        </w:rPr>
        <w:t xml:space="preserve">lo cual justifica el cambio esperado para el 2021, sin embargo, </w:t>
      </w:r>
      <w:r w:rsidR="006F7719">
        <w:rPr>
          <w:rFonts w:ascii="Book Antiqua" w:hAnsi="Book Antiqua" w:cs="Book Antiqua"/>
          <w:sz w:val="24"/>
          <w:szCs w:val="24"/>
        </w:rPr>
        <w:t>lo anterior queda sujeto a la existencia de contenido presupuestario</w:t>
      </w:r>
      <w:r w:rsidR="00701A8F">
        <w:rPr>
          <w:rFonts w:ascii="Book Antiqua" w:hAnsi="Book Antiqua" w:cs="Book Antiqua"/>
          <w:sz w:val="24"/>
          <w:szCs w:val="24"/>
        </w:rPr>
        <w:t>.</w:t>
      </w:r>
    </w:p>
    <w:p w14:paraId="3EB82B73" w14:textId="77777777" w:rsidR="00E9728F" w:rsidRPr="006D43B7" w:rsidRDefault="00E9728F" w:rsidP="00E9728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4EAA7F9" w14:textId="27306DC0" w:rsidR="003304A8" w:rsidRDefault="000D30F5" w:rsidP="00673785">
      <w:pPr>
        <w:pStyle w:val="Ttulo1"/>
      </w:pPr>
      <w:r w:rsidRPr="003304A8">
        <w:t xml:space="preserve"> Beneficios de la modificación</w:t>
      </w:r>
    </w:p>
    <w:p w14:paraId="50273195" w14:textId="17D6C571" w:rsidR="003304A8" w:rsidRDefault="003304A8" w:rsidP="003304A8">
      <w:pPr>
        <w:pStyle w:val="Prrafodelista"/>
        <w:spacing w:after="0" w:line="276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3137851" w14:textId="77777777" w:rsidR="0076476D" w:rsidRDefault="00FA5A6F" w:rsidP="00D21A9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 xml:space="preserve">Estructura de carga de trabajo estandarizada en cada escritorio </w:t>
      </w:r>
      <w:r w:rsidR="0076476D">
        <w:rPr>
          <w:rFonts w:ascii="Book Antiqua" w:hAnsi="Book Antiqua" w:cs="Book Antiqua"/>
          <w:sz w:val="24"/>
          <w:szCs w:val="24"/>
        </w:rPr>
        <w:t>de las personas Técnicas Judiciales</w:t>
      </w:r>
      <w:r w:rsidRPr="0076476D">
        <w:rPr>
          <w:rFonts w:ascii="Book Antiqua" w:hAnsi="Book Antiqua" w:cs="Book Antiqua"/>
          <w:sz w:val="24"/>
          <w:szCs w:val="24"/>
        </w:rPr>
        <w:t xml:space="preserve"> del </w:t>
      </w:r>
      <w:r w:rsidR="0076476D">
        <w:rPr>
          <w:rFonts w:ascii="Book Antiqua" w:hAnsi="Book Antiqua" w:cs="Book Antiqua"/>
          <w:sz w:val="24"/>
          <w:szCs w:val="24"/>
        </w:rPr>
        <w:t>d</w:t>
      </w:r>
      <w:r w:rsidRPr="0076476D">
        <w:rPr>
          <w:rFonts w:ascii="Book Antiqua" w:hAnsi="Book Antiqua" w:cs="Book Antiqua"/>
          <w:sz w:val="24"/>
          <w:szCs w:val="24"/>
        </w:rPr>
        <w:t xml:space="preserve">espacho. </w:t>
      </w:r>
    </w:p>
    <w:p w14:paraId="256135A0" w14:textId="3CFB8DFF" w:rsidR="00FA5A6F" w:rsidRDefault="00FA5A6F" w:rsidP="00D21A9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>Satisfacción de las personas servidoras al encontrarse en igualdad de condiciones en sus cargas de trabajo.</w:t>
      </w:r>
    </w:p>
    <w:p w14:paraId="19834FEC" w14:textId="7B530272" w:rsidR="0076476D" w:rsidRDefault="0076476D" w:rsidP="00D21A9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E9728F">
        <w:rPr>
          <w:rFonts w:ascii="Book Antiqua" w:hAnsi="Book Antiqua" w:cs="Book Antiqua"/>
          <w:sz w:val="24"/>
          <w:szCs w:val="24"/>
        </w:rPr>
        <w:t xml:space="preserve">Acatamiento de las disposiciones emitidas en el informe </w:t>
      </w:r>
      <w:r w:rsidR="00E9728F" w:rsidRPr="00E9728F">
        <w:rPr>
          <w:rFonts w:ascii="Book Antiqua" w:hAnsi="Book Antiqua" w:cs="Book Antiqua"/>
          <w:i/>
          <w:iCs/>
          <w:sz w:val="24"/>
          <w:szCs w:val="24"/>
        </w:rPr>
        <w:t>555-PLA-RH-MI-2020 “Impacto organizacional y presupuestario en el Poder Judicial a partir de la promulgación del Nuevo Código Procesal Agrario para el 2021”</w:t>
      </w:r>
      <w:r w:rsidR="000D4594">
        <w:rPr>
          <w:rFonts w:ascii="Book Antiqua" w:hAnsi="Book Antiqua" w:cs="Book Antiqua"/>
          <w:i/>
          <w:iCs/>
          <w:sz w:val="24"/>
          <w:szCs w:val="24"/>
        </w:rPr>
        <w:t>,</w:t>
      </w:r>
      <w:r w:rsidR="000D4594">
        <w:rPr>
          <w:rFonts w:ascii="Book Antiqua" w:hAnsi="Book Antiqua" w:cs="Book Antiqua"/>
          <w:sz w:val="24"/>
          <w:szCs w:val="24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 xml:space="preserve">respecto a la incorporación de la </w:t>
      </w:r>
      <w:r w:rsidR="00E9728F">
        <w:rPr>
          <w:rFonts w:ascii="Book Antiqua" w:hAnsi="Book Antiqua" w:cs="Book Antiqua"/>
          <w:sz w:val="24"/>
          <w:szCs w:val="24"/>
        </w:rPr>
        <w:t>plaza extraordinaria de Juez 3 y la reasignación de la tramitación de la materia Penal Juvenil</w:t>
      </w:r>
      <w:r>
        <w:rPr>
          <w:rFonts w:ascii="Book Antiqua" w:hAnsi="Book Antiqua" w:cs="Book Antiqua"/>
          <w:sz w:val="24"/>
          <w:szCs w:val="24"/>
        </w:rPr>
        <w:t>.</w:t>
      </w:r>
    </w:p>
    <w:p w14:paraId="635179D5" w14:textId="16FAF50A" w:rsidR="00931DF8" w:rsidRDefault="00931DF8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Maximización del recurso humano</w:t>
      </w:r>
      <w:r w:rsidR="000D4594">
        <w:rPr>
          <w:rFonts w:ascii="Book Antiqua" w:hAnsi="Book Antiqua" w:cs="Book Antiqua"/>
          <w:sz w:val="24"/>
          <w:szCs w:val="24"/>
        </w:rPr>
        <w:t xml:space="preserve"> ordinario que se mantiene en el juzgado</w:t>
      </w:r>
      <w:r w:rsidR="00C61393">
        <w:rPr>
          <w:rFonts w:ascii="Book Antiqua" w:hAnsi="Book Antiqua" w:cs="Book Antiqua"/>
          <w:sz w:val="24"/>
          <w:szCs w:val="24"/>
        </w:rPr>
        <w:t>.</w:t>
      </w:r>
    </w:p>
    <w:p w14:paraId="09F466F6" w14:textId="77777777" w:rsidR="00DC276A" w:rsidRPr="00BC756A" w:rsidRDefault="00DC276A" w:rsidP="00BC756A">
      <w:pPr>
        <w:spacing w:after="0" w:line="276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F87D76B" w14:textId="14649CD5" w:rsidR="000D4594" w:rsidRDefault="000D4594" w:rsidP="00673785">
      <w:pPr>
        <w:pStyle w:val="Ttulo1"/>
      </w:pPr>
      <w:r>
        <w:t>Comunicación al Consejo Superior</w:t>
      </w:r>
    </w:p>
    <w:p w14:paraId="18725C3C" w14:textId="77777777" w:rsidR="000D4594" w:rsidRDefault="000D4594" w:rsidP="000D4594">
      <w:pPr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</w:p>
    <w:p w14:paraId="3E82944C" w14:textId="3F3CFCED" w:rsidR="003304A8" w:rsidRPr="000D4594" w:rsidRDefault="00500BFA" w:rsidP="000D4594">
      <w:pPr>
        <w:tabs>
          <w:tab w:val="left" w:pos="426"/>
        </w:tabs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  <w:r w:rsidRPr="000D4594">
        <w:rPr>
          <w:rFonts w:ascii="Book Antiqua" w:hAnsi="Book Antiqua" w:cs="Book Antiqua"/>
          <w:sz w:val="24"/>
          <w:szCs w:val="24"/>
        </w:rPr>
        <w:t>Una vez conocida la estructura de trabajo</w:t>
      </w:r>
      <w:r w:rsidR="003636E0">
        <w:rPr>
          <w:rFonts w:ascii="Book Antiqua" w:hAnsi="Book Antiqua" w:cs="Book Antiqua"/>
          <w:sz w:val="24"/>
          <w:szCs w:val="24"/>
        </w:rPr>
        <w:t xml:space="preserve"> por parte del Despacho</w:t>
      </w:r>
      <w:r w:rsidR="00DA4CAD">
        <w:rPr>
          <w:rFonts w:ascii="Book Antiqua" w:hAnsi="Book Antiqua" w:cs="Book Antiqua"/>
          <w:sz w:val="24"/>
          <w:szCs w:val="24"/>
        </w:rPr>
        <w:t xml:space="preserve"> y recibidas sus observaciones, </w:t>
      </w:r>
      <w:r w:rsidRPr="000D4594">
        <w:rPr>
          <w:rFonts w:ascii="Book Antiqua" w:hAnsi="Book Antiqua" w:cs="Book Antiqua"/>
          <w:sz w:val="24"/>
          <w:szCs w:val="24"/>
        </w:rPr>
        <w:t>se realizará</w:t>
      </w:r>
      <w:r w:rsidR="00E70C51">
        <w:rPr>
          <w:rFonts w:ascii="Book Antiqua" w:hAnsi="Book Antiqua" w:cs="Book Antiqua"/>
          <w:sz w:val="24"/>
          <w:szCs w:val="24"/>
        </w:rPr>
        <w:t xml:space="preserve"> </w:t>
      </w:r>
      <w:r w:rsidR="004943EC">
        <w:rPr>
          <w:rFonts w:ascii="Book Antiqua" w:hAnsi="Book Antiqua" w:cs="Book Antiqua"/>
          <w:sz w:val="24"/>
          <w:szCs w:val="24"/>
        </w:rPr>
        <w:t xml:space="preserve">la valoración de </w:t>
      </w:r>
      <w:r w:rsidR="0008243B">
        <w:rPr>
          <w:rFonts w:ascii="Book Antiqua" w:hAnsi="Book Antiqua" w:cs="Book Antiqua"/>
          <w:sz w:val="24"/>
          <w:szCs w:val="24"/>
        </w:rPr>
        <w:t>estas</w:t>
      </w:r>
      <w:r w:rsidR="004943EC">
        <w:rPr>
          <w:rFonts w:ascii="Book Antiqua" w:hAnsi="Book Antiqua" w:cs="Book Antiqua"/>
          <w:sz w:val="24"/>
          <w:szCs w:val="24"/>
        </w:rPr>
        <w:t xml:space="preserve"> y posteriormente, se comunicará </w:t>
      </w:r>
      <w:r w:rsidRPr="000D4594">
        <w:rPr>
          <w:rFonts w:ascii="Book Antiqua" w:hAnsi="Book Antiqua" w:cs="Book Antiqua"/>
          <w:sz w:val="24"/>
          <w:szCs w:val="24"/>
        </w:rPr>
        <w:t>al Consejo Superior,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para su análisis y aprobación</w:t>
      </w:r>
      <w:r w:rsidR="004943EC">
        <w:rPr>
          <w:rFonts w:ascii="Book Antiqua" w:hAnsi="Book Antiqua" w:cs="Book Antiqua"/>
          <w:sz w:val="24"/>
          <w:szCs w:val="24"/>
        </w:rPr>
        <w:t xml:space="preserve"> </w:t>
      </w:r>
      <w:r w:rsidR="0008243B">
        <w:rPr>
          <w:rFonts w:ascii="Book Antiqua" w:hAnsi="Book Antiqua" w:cs="Book Antiqua"/>
          <w:sz w:val="24"/>
          <w:szCs w:val="24"/>
        </w:rPr>
        <w:t>la propuesta</w:t>
      </w:r>
      <w:r w:rsidR="00232380">
        <w:rPr>
          <w:rFonts w:ascii="Book Antiqua" w:hAnsi="Book Antiqua" w:cs="Book Antiqua"/>
          <w:sz w:val="24"/>
          <w:szCs w:val="24"/>
        </w:rPr>
        <w:t xml:space="preserve"> ajustada</w:t>
      </w:r>
      <w:r w:rsidR="0008243B">
        <w:rPr>
          <w:rFonts w:ascii="Book Antiqua" w:hAnsi="Book Antiqua" w:cs="Book Antiqua"/>
          <w:sz w:val="24"/>
          <w:szCs w:val="24"/>
        </w:rPr>
        <w:t xml:space="preserve"> de estructura de trabajo. Una vez, definido por Consejo Superior </w:t>
      </w:r>
      <w:r w:rsidR="00B826DA">
        <w:rPr>
          <w:rFonts w:ascii="Book Antiqua" w:hAnsi="Book Antiqua" w:cs="Book Antiqua"/>
          <w:sz w:val="24"/>
          <w:szCs w:val="24"/>
        </w:rPr>
        <w:t xml:space="preserve">la </w:t>
      </w:r>
      <w:r w:rsidR="00B826DA">
        <w:rPr>
          <w:rFonts w:ascii="Book Antiqua" w:hAnsi="Book Antiqua" w:cs="Book Antiqua"/>
          <w:sz w:val="24"/>
          <w:szCs w:val="24"/>
        </w:rPr>
        <w:lastRenderedPageBreak/>
        <w:t xml:space="preserve">aprobación de dicha estructura, se </w:t>
      </w:r>
      <w:r w:rsidR="00DD2452" w:rsidRPr="000D4594">
        <w:rPr>
          <w:rFonts w:ascii="Book Antiqua" w:hAnsi="Book Antiqua" w:cs="Book Antiqua"/>
          <w:sz w:val="24"/>
          <w:szCs w:val="24"/>
        </w:rPr>
        <w:t>solicitar</w:t>
      </w:r>
      <w:r w:rsidR="00B826DA">
        <w:rPr>
          <w:rFonts w:ascii="Book Antiqua" w:hAnsi="Book Antiqua" w:cs="Book Antiqua"/>
          <w:sz w:val="24"/>
          <w:szCs w:val="24"/>
        </w:rPr>
        <w:t>á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1C28D5" w:rsidRPr="000D4594">
        <w:rPr>
          <w:rFonts w:ascii="Book Antiqua" w:hAnsi="Book Antiqua" w:cs="Book Antiqua"/>
          <w:sz w:val="24"/>
          <w:szCs w:val="24"/>
        </w:rPr>
        <w:t>el reparto</w:t>
      </w:r>
      <w:r w:rsidRPr="000D4594">
        <w:rPr>
          <w:rFonts w:ascii="Book Antiqua" w:hAnsi="Book Antiqua" w:cs="Book Antiqua"/>
          <w:sz w:val="24"/>
          <w:szCs w:val="24"/>
        </w:rPr>
        <w:t xml:space="preserve"> de asunto nuevos y cargas de trabajo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bajo </w:t>
      </w:r>
      <w:r w:rsidR="000B625F">
        <w:rPr>
          <w:rFonts w:ascii="Book Antiqua" w:hAnsi="Book Antiqua" w:cs="Book Antiqua"/>
          <w:sz w:val="24"/>
          <w:szCs w:val="24"/>
        </w:rPr>
        <w:t>esa</w:t>
      </w:r>
      <w:r w:rsidR="000B625F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DD2452" w:rsidRPr="000D4594">
        <w:rPr>
          <w:rFonts w:ascii="Book Antiqua" w:hAnsi="Book Antiqua" w:cs="Book Antiqua"/>
          <w:sz w:val="24"/>
          <w:szCs w:val="24"/>
        </w:rPr>
        <w:t>línea</w:t>
      </w:r>
      <w:r w:rsidR="00454D30" w:rsidRPr="000D4594">
        <w:rPr>
          <w:rFonts w:ascii="Book Antiqua" w:hAnsi="Book Antiqua" w:cs="Book Antiqua"/>
          <w:sz w:val="24"/>
          <w:szCs w:val="24"/>
        </w:rPr>
        <w:t>.</w:t>
      </w:r>
    </w:p>
    <w:p w14:paraId="4E4E4EE8" w14:textId="77777777" w:rsidR="00454D30" w:rsidRDefault="00454D30" w:rsidP="00454D30">
      <w:pPr>
        <w:pStyle w:val="Prrafodelista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C60017A" w14:textId="33AFDC2B" w:rsidR="00454D30" w:rsidRDefault="00500BFA" w:rsidP="00EF113E">
      <w:pPr>
        <w:pStyle w:val="Ttulo1"/>
        <w:jc w:val="both"/>
      </w:pPr>
      <w:r w:rsidRPr="003304A8">
        <w:t>Recomendaciones</w:t>
      </w:r>
    </w:p>
    <w:p w14:paraId="7C9E1F41" w14:textId="77777777" w:rsidR="006D6BD1" w:rsidRPr="006D6BD1" w:rsidRDefault="006D6BD1" w:rsidP="006D6BD1">
      <w:pPr>
        <w:rPr>
          <w:lang w:val="es-ES" w:eastAsia="es-ES"/>
        </w:rPr>
      </w:pPr>
    </w:p>
    <w:p w14:paraId="65199738" w14:textId="72081D7C" w:rsidR="00500BFA" w:rsidRPr="00846A3C" w:rsidRDefault="00500BFA" w:rsidP="00D21A97">
      <w:pPr>
        <w:spacing w:line="240" w:lineRule="auto"/>
        <w:jc w:val="both"/>
        <w:rPr>
          <w:rFonts w:ascii="Book Antiqua" w:hAnsi="Book Antiqua" w:cs="Book Antiqua"/>
          <w:b/>
          <w:bCs/>
          <w:sz w:val="24"/>
          <w:szCs w:val="24"/>
        </w:rPr>
      </w:pPr>
      <w:r w:rsidRPr="00846A3C">
        <w:rPr>
          <w:rFonts w:ascii="Book Antiqua" w:hAnsi="Book Antiqua" w:cs="Book Antiqua"/>
          <w:b/>
          <w:bCs/>
          <w:sz w:val="24"/>
          <w:szCs w:val="24"/>
        </w:rPr>
        <w:t>Consejo Superior:</w:t>
      </w:r>
    </w:p>
    <w:p w14:paraId="3EE268F0" w14:textId="7AEEB20E" w:rsidR="00DF438B" w:rsidRPr="00D936ED" w:rsidRDefault="00A32D30" w:rsidP="00DF438B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Mantener</w:t>
      </w:r>
      <w:r w:rsidR="006E6DE2" w:rsidRPr="00DC2797">
        <w:rPr>
          <w:rFonts w:ascii="Book Antiqua" w:hAnsi="Book Antiqua" w:cs="Book Antiqua"/>
          <w:sz w:val="24"/>
          <w:szCs w:val="24"/>
        </w:rPr>
        <w:t xml:space="preserve"> la</w:t>
      </w:r>
      <w:r w:rsidR="00DC2797">
        <w:rPr>
          <w:rFonts w:ascii="Book Antiqua" w:hAnsi="Book Antiqua" w:cs="Book Antiqua"/>
          <w:sz w:val="24"/>
          <w:szCs w:val="24"/>
        </w:rPr>
        <w:t xml:space="preserve"> </w:t>
      </w:r>
      <w:r w:rsidR="00C40081">
        <w:rPr>
          <w:rFonts w:ascii="Book Antiqua" w:hAnsi="Book Antiqua" w:cs="Book Antiqua"/>
          <w:sz w:val="24"/>
          <w:szCs w:val="24"/>
        </w:rPr>
        <w:t xml:space="preserve">propuesta descrita en el apartado 4 de este oficio, relacionada con la </w:t>
      </w:r>
      <w:r w:rsidR="00DC2797">
        <w:rPr>
          <w:rFonts w:ascii="Book Antiqua" w:hAnsi="Book Antiqua" w:cs="Book Antiqua"/>
          <w:sz w:val="24"/>
          <w:szCs w:val="24"/>
        </w:rPr>
        <w:t>estructura de</w:t>
      </w:r>
      <w:r w:rsidR="006E6DE2" w:rsidRPr="00DC2797">
        <w:rPr>
          <w:rFonts w:ascii="Book Antiqua" w:hAnsi="Book Antiqua" w:cs="Book Antiqua"/>
          <w:sz w:val="24"/>
          <w:szCs w:val="24"/>
        </w:rPr>
        <w:t xml:space="preserve"> tramitación </w:t>
      </w:r>
      <w:r w:rsidR="00DC2797" w:rsidRPr="00DC2797">
        <w:rPr>
          <w:rFonts w:ascii="Book Antiqua" w:hAnsi="Book Antiqua" w:cs="Book Antiqua"/>
          <w:sz w:val="24"/>
          <w:szCs w:val="24"/>
        </w:rPr>
        <w:t xml:space="preserve">para </w:t>
      </w:r>
      <w:r w:rsidR="00DC2797">
        <w:rPr>
          <w:rFonts w:ascii="Book Antiqua" w:hAnsi="Book Antiqua" w:cs="Book Antiqua"/>
          <w:sz w:val="24"/>
          <w:szCs w:val="24"/>
        </w:rPr>
        <w:t xml:space="preserve">el 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J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uzgado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C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ivil y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T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rabajo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II C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ircuito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J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udicial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A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lajuela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, S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ede</w:t>
      </w:r>
      <w:r w:rsidR="0082346F"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U</w:t>
      </w:r>
      <w:r w:rsidR="0082346F">
        <w:rPr>
          <w:rFonts w:ascii="Book Antiqua" w:hAnsi="Book Antiqua" w:cs="Book Antiqua"/>
          <w:snapToGrid w:val="0"/>
          <w:sz w:val="24"/>
          <w:szCs w:val="24"/>
          <w:lang w:val="pt-BR"/>
        </w:rPr>
        <w:t>pala</w:t>
      </w:r>
      <w:r w:rsidR="00DF438B" w:rsidRPr="00D936ED">
        <w:rPr>
          <w:rFonts w:ascii="Book Antiqua" w:hAnsi="Book Antiqua" w:cs="Book Antiqua"/>
          <w:sz w:val="24"/>
          <w:szCs w:val="24"/>
        </w:rPr>
        <w:t xml:space="preserve">, la cual </w:t>
      </w:r>
      <w:r w:rsidR="009808C3" w:rsidRPr="00D936ED">
        <w:rPr>
          <w:rFonts w:ascii="Book Antiqua" w:hAnsi="Book Antiqua" w:cs="Book Antiqua"/>
          <w:sz w:val="24"/>
          <w:szCs w:val="24"/>
        </w:rPr>
        <w:t>se encuentra</w:t>
      </w:r>
      <w:r w:rsidR="00DF438B" w:rsidRPr="00D936ED">
        <w:rPr>
          <w:rFonts w:ascii="Book Antiqua" w:hAnsi="Book Antiqua" w:cs="Book Antiqua"/>
          <w:sz w:val="24"/>
          <w:szCs w:val="24"/>
        </w:rPr>
        <w:t xml:space="preserve"> detallada en el </w:t>
      </w:r>
      <w:r w:rsidR="006D6BD1">
        <w:rPr>
          <w:rFonts w:ascii="Book Antiqua" w:hAnsi="Book Antiqua" w:cs="Book Antiqua"/>
          <w:sz w:val="24"/>
          <w:szCs w:val="24"/>
        </w:rPr>
        <w:t>siguiente cuadro:</w:t>
      </w:r>
    </w:p>
    <w:p w14:paraId="7947BC15" w14:textId="18B3408F" w:rsidR="000D1113" w:rsidRDefault="000D1113" w:rsidP="0018519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W w:w="93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14"/>
        <w:gridCol w:w="2281"/>
        <w:gridCol w:w="3261"/>
      </w:tblGrid>
      <w:tr w:rsidR="00A32D30" w:rsidRPr="00A24915" w14:paraId="6D523854" w14:textId="77777777" w:rsidTr="000B7AEA">
        <w:trPr>
          <w:trHeight w:val="312"/>
          <w:jc w:val="center"/>
        </w:trPr>
        <w:tc>
          <w:tcPr>
            <w:tcW w:w="935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56289112" w14:textId="3028E927" w:rsidR="00A32D30" w:rsidRPr="00A24915" w:rsidRDefault="0082346F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2346F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Juzgado Civil y Trabajo II Circuito Judicial Alajuela, Sede Upala</w:t>
            </w:r>
          </w:p>
        </w:tc>
      </w:tr>
      <w:tr w:rsidR="00A32D30" w:rsidRPr="00A24915" w14:paraId="5E62BFA8" w14:textId="77777777" w:rsidTr="000B7AEA">
        <w:trPr>
          <w:trHeight w:val="312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0647D1B9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542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0C456C91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A32D30" w:rsidRPr="00A24915" w14:paraId="50085C70" w14:textId="77777777" w:rsidTr="000B7AEA">
        <w:trPr>
          <w:trHeight w:val="38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5F66BA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FF4A71E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Civil</w:t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7BBF08F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A32D30" w:rsidRPr="00A24915" w14:paraId="3A5D4EEE" w14:textId="77777777" w:rsidTr="000B7AEA">
        <w:trPr>
          <w:trHeight w:val="372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BCF2142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43BC263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9D088A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A32D30" w:rsidRPr="00A24915" w14:paraId="4736E641" w14:textId="77777777" w:rsidTr="000B7AEA">
        <w:trPr>
          <w:trHeight w:val="372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8A9CE2A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556E299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13FCA0B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A32D30" w:rsidRPr="00A24915" w14:paraId="15D16B2F" w14:textId="77777777" w:rsidTr="000B7AEA">
        <w:trPr>
          <w:trHeight w:val="372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02C38C9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B8B4372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A750BF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A32D30" w:rsidRPr="00A24915" w14:paraId="10EA5229" w14:textId="77777777" w:rsidTr="000B7AEA">
        <w:trPr>
          <w:trHeight w:val="372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E099B9B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1A33F41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EBE986D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A32D30" w:rsidRPr="00A24915" w14:paraId="0AE1E458" w14:textId="77777777" w:rsidTr="000B7AEA">
        <w:trPr>
          <w:trHeight w:val="399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85EAA17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2AFFADD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Agrario</w:t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100% Penal Juvenil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37C734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A32D30" w:rsidRPr="00A24915" w14:paraId="579D6347" w14:textId="77777777" w:rsidTr="000B7AEA">
        <w:trPr>
          <w:trHeight w:val="372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01BE44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8ECF651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5B2636E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A32D30" w:rsidRPr="00A24915" w14:paraId="718F2FF6" w14:textId="77777777" w:rsidTr="000B7AEA">
        <w:trPr>
          <w:trHeight w:val="36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BF67F6C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A8329E6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EB4A54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A32D30" w:rsidRPr="00A24915" w14:paraId="0D3D6B84" w14:textId="77777777" w:rsidTr="000B7AEA">
        <w:trPr>
          <w:trHeight w:val="36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D2FDA18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FCE8995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181022E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A32D30" w:rsidRPr="00A24915" w14:paraId="39D2129B" w14:textId="77777777" w:rsidTr="000B7AEA">
        <w:trPr>
          <w:trHeight w:val="360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8526167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B6F539B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8E73B12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A32D30" w:rsidRPr="00A24915" w14:paraId="0C4B5C48" w14:textId="77777777" w:rsidTr="000B7AEA">
        <w:trPr>
          <w:trHeight w:val="360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B20A1D2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DECC324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Laboral</w:t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F070B5A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A32D30" w:rsidRPr="00A24915" w14:paraId="1B6AF9C2" w14:textId="77777777" w:rsidTr="000B7AEA">
        <w:trPr>
          <w:trHeight w:val="372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21FEECD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E191499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382187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A32D30" w:rsidRPr="00A24915" w14:paraId="5C57ADA3" w14:textId="77777777" w:rsidTr="000B7AEA">
        <w:trPr>
          <w:trHeight w:val="312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1FC466A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6265787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7F8BC2C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A32D30" w:rsidRPr="00A24915" w14:paraId="25807542" w14:textId="77777777" w:rsidTr="000B7AEA">
        <w:trPr>
          <w:trHeight w:val="288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AAD3543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1E10628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0B61CED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A32D30" w:rsidRPr="00A24915" w14:paraId="065C49CC" w14:textId="77777777" w:rsidTr="000B7AEA">
        <w:trPr>
          <w:trHeight w:val="339"/>
          <w:jc w:val="center"/>
        </w:trPr>
        <w:tc>
          <w:tcPr>
            <w:tcW w:w="3814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C1F318E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3BCE07D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FCF553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A32D30" w:rsidRPr="00A24915" w14:paraId="388C4429" w14:textId="77777777" w:rsidTr="000B7AEA">
        <w:trPr>
          <w:trHeight w:val="312"/>
          <w:jc w:val="center"/>
        </w:trPr>
        <w:tc>
          <w:tcPr>
            <w:tcW w:w="3814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D87C604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81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CC4560D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VD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3261F52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A32D30" w:rsidRPr="00A24915" w14:paraId="1BDEC159" w14:textId="77777777" w:rsidTr="000B7AEA">
        <w:trPr>
          <w:trHeight w:val="639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81FBBA6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46EB893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6ABE78C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A32D30" w:rsidRPr="00A24915" w14:paraId="2A0256F4" w14:textId="77777777" w:rsidTr="000B7AEA">
        <w:trPr>
          <w:trHeight w:val="579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BAC44DB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lastRenderedPageBreak/>
              <w:t>Técnica o Técnico Judicial 5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ADA5103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462B68F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A32D30" w:rsidRPr="00A24915" w14:paraId="51171B8D" w14:textId="77777777" w:rsidTr="000B7AEA">
        <w:trPr>
          <w:trHeight w:val="624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36CEA1A9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(Técnico Judicial Manifestador) giras de agrario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01CB420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8370066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A32D30" w:rsidRPr="00A24915" w14:paraId="60D25C5D" w14:textId="77777777" w:rsidTr="000B7AEA">
        <w:trPr>
          <w:trHeight w:val="612"/>
          <w:jc w:val="center"/>
        </w:trPr>
        <w:tc>
          <w:tcPr>
            <w:tcW w:w="381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E88C989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Auxiliar de Servicios Generales</w:t>
            </w:r>
          </w:p>
        </w:tc>
        <w:tc>
          <w:tcPr>
            <w:tcW w:w="2281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0A87A63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A6C1E47" w14:textId="77777777" w:rsidR="00A32D30" w:rsidRPr="00A24915" w:rsidRDefault="00A32D30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A32D30" w:rsidRPr="00A24915" w14:paraId="65C341AC" w14:textId="77777777" w:rsidTr="006D6BD1">
        <w:trPr>
          <w:trHeight w:val="405"/>
          <w:jc w:val="center"/>
        </w:trPr>
        <w:tc>
          <w:tcPr>
            <w:tcW w:w="9356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12E3C12" w14:textId="77777777" w:rsidR="00A32D30" w:rsidRPr="00A24915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  <w:t xml:space="preserve">Observaciones: </w:t>
            </w:r>
          </w:p>
        </w:tc>
      </w:tr>
      <w:tr w:rsidR="00A32D30" w:rsidRPr="00A24915" w14:paraId="447C44A1" w14:textId="77777777" w:rsidTr="006D6BD1">
        <w:trPr>
          <w:trHeight w:val="615"/>
          <w:jc w:val="center"/>
        </w:trPr>
        <w:tc>
          <w:tcPr>
            <w:tcW w:w="9356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CE0F032" w14:textId="77777777" w:rsidR="00A32D30" w:rsidRDefault="00A32D30" w:rsidP="000B7AEA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A24915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La persona Técnica Judicial encargada de la manifestación también asiste a las giras en materia Agraria. La persona Auxiliar de Servicios Generales atiende la manifestación mientras esta persona se encuentra en giras</w:t>
            </w:r>
          </w:p>
          <w:p w14:paraId="0EBB5A1A" w14:textId="0C6B974B" w:rsidR="000B7AEA" w:rsidRPr="00A24915" w:rsidRDefault="000B7AEA" w:rsidP="000B7AEA">
            <w:pPr>
              <w:spacing w:after="0" w:line="240" w:lineRule="auto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La persona Coordinadora Judicial quedará a cargo de los giros</w:t>
            </w:r>
          </w:p>
        </w:tc>
      </w:tr>
    </w:tbl>
    <w:p w14:paraId="6E619C44" w14:textId="77777777" w:rsidR="00A32D30" w:rsidRDefault="00A32D30" w:rsidP="00A32D30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397868">
        <w:rPr>
          <w:rFonts w:ascii="Book Antiqua" w:hAnsi="Book Antiqua" w:cs="Book Antiqua"/>
          <w:b/>
          <w:bCs/>
          <w:i/>
          <w:iCs/>
        </w:rPr>
        <w:t>Fuente</w:t>
      </w:r>
      <w:r w:rsidRPr="00A24915">
        <w:rPr>
          <w:rFonts w:ascii="Book Antiqua" w:hAnsi="Book Antiqua" w:cs="Book Antiqua"/>
          <w:b/>
          <w:bCs/>
          <w:i/>
          <w:iCs/>
        </w:rPr>
        <w:t xml:space="preserve">: </w:t>
      </w:r>
      <w:r w:rsidRPr="00A24915">
        <w:rPr>
          <w:rFonts w:ascii="Book Antiqua" w:hAnsi="Book Antiqua" w:cs="Book Antiqua"/>
          <w:i/>
          <w:iCs/>
        </w:rPr>
        <w:t>Oficio 1382-PLA-2018 que contiene los esquemas de organización y reparto que se utilizan en los Despachos Mixtos que atienden más de dos materias</w:t>
      </w:r>
      <w:r>
        <w:rPr>
          <w:rFonts w:ascii="Book Antiqua" w:hAnsi="Book Antiqua" w:cs="Book Antiqua"/>
          <w:i/>
          <w:iCs/>
        </w:rPr>
        <w:t xml:space="preserve">; informe preliminar </w:t>
      </w:r>
      <w:r w:rsidRPr="00A24915">
        <w:rPr>
          <w:rFonts w:ascii="Book Antiqua" w:hAnsi="Book Antiqua" w:cs="Book Antiqua"/>
          <w:i/>
          <w:iCs/>
        </w:rPr>
        <w:t>1073-PLA-MI-2019 relacionado con la “Estructura de Trabajo de los Juzgados Civiles y de Trabajo y Juzgados Mixtos; en el marco del Nuevo Código Procesal Civil</w:t>
      </w:r>
      <w:r>
        <w:rPr>
          <w:rFonts w:ascii="Book Antiqua" w:hAnsi="Book Antiqua" w:cs="Book Antiqua"/>
          <w:i/>
          <w:iCs/>
        </w:rPr>
        <w:t xml:space="preserve"> e  </w:t>
      </w:r>
      <w:r w:rsidRPr="00A24915">
        <w:rPr>
          <w:rFonts w:ascii="Book Antiqua" w:hAnsi="Book Antiqua" w:cs="Book Antiqua"/>
          <w:i/>
          <w:iCs/>
        </w:rPr>
        <w:t xml:space="preserve">informe </w:t>
      </w:r>
      <w:r w:rsidRPr="00FD00D1">
        <w:rPr>
          <w:rFonts w:ascii="Book Antiqua" w:hAnsi="Book Antiqua" w:cs="Book Antiqua"/>
          <w:i/>
          <w:iCs/>
        </w:rPr>
        <w:t>555-PLA-RH-MI-2019, relacionado con el Impacto organizacional y presupuestario en el Poder Judicial a partir de la promulgación del Nuevo Código Procesal Civil para el 2020</w:t>
      </w:r>
    </w:p>
    <w:p w14:paraId="371FB326" w14:textId="77777777" w:rsidR="00A32D30" w:rsidRDefault="00A32D30" w:rsidP="00D936ED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1D299E3" w14:textId="32AA4698" w:rsidR="006E6DE2" w:rsidRPr="00DC2797" w:rsidRDefault="00754776" w:rsidP="00D21A97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936ED">
        <w:rPr>
          <w:rFonts w:ascii="Book Antiqua" w:hAnsi="Book Antiqua" w:cs="Book Antiqua"/>
          <w:sz w:val="24"/>
          <w:szCs w:val="24"/>
        </w:rPr>
        <w:t>Aprobar la</w:t>
      </w:r>
      <w:r w:rsidR="00751F18">
        <w:rPr>
          <w:rFonts w:ascii="Book Antiqua" w:hAnsi="Book Antiqua" w:cs="Book Antiqua"/>
          <w:sz w:val="24"/>
          <w:szCs w:val="24"/>
        </w:rPr>
        <w:t xml:space="preserve"> propuesta </w:t>
      </w:r>
      <w:r w:rsidR="00B726C8">
        <w:rPr>
          <w:rFonts w:ascii="Book Antiqua" w:hAnsi="Book Antiqua" w:cs="Book Antiqua"/>
          <w:sz w:val="24"/>
          <w:szCs w:val="24"/>
        </w:rPr>
        <w:t xml:space="preserve">para el 2021 </w:t>
      </w:r>
      <w:r w:rsidR="00751F18">
        <w:rPr>
          <w:rFonts w:ascii="Book Antiqua" w:hAnsi="Book Antiqua" w:cs="Book Antiqua"/>
          <w:sz w:val="24"/>
          <w:szCs w:val="24"/>
        </w:rPr>
        <w:t>de variación descrita en el apartado 4 de este oficio, relacionada con lo establecido en el informe</w:t>
      </w:r>
      <w:r>
        <w:rPr>
          <w:rFonts w:ascii="Book Antiqua" w:hAnsi="Book Antiqua" w:cs="Book Antiqua"/>
          <w:i/>
          <w:iCs/>
          <w:sz w:val="24"/>
          <w:szCs w:val="24"/>
        </w:rPr>
        <w:t xml:space="preserve"> </w:t>
      </w:r>
      <w:r w:rsidR="00DC2797" w:rsidRPr="00DC2797">
        <w:rPr>
          <w:rFonts w:ascii="Book Antiqua" w:hAnsi="Book Antiqua" w:cs="Book Antiqua"/>
          <w:i/>
          <w:iCs/>
          <w:sz w:val="24"/>
          <w:szCs w:val="24"/>
        </w:rPr>
        <w:t>555-PLA-RH-MI-2020 “Impacto organizacional y presupuestario en el Poder Judicial a partir de la promulgación del Nuevo Código Procesal Agrario para el 2021”</w:t>
      </w:r>
      <w:r w:rsidR="00771F9F" w:rsidRPr="00DC2797">
        <w:rPr>
          <w:rFonts w:ascii="Book Antiqua" w:hAnsi="Book Antiqua" w:cs="Book Antiqua"/>
          <w:sz w:val="24"/>
          <w:szCs w:val="24"/>
        </w:rPr>
        <w:t xml:space="preserve">, </w:t>
      </w:r>
      <w:r w:rsidR="00961F3F">
        <w:rPr>
          <w:rFonts w:ascii="Book Antiqua" w:hAnsi="Book Antiqua" w:cs="Book Antiqua"/>
          <w:sz w:val="24"/>
          <w:szCs w:val="24"/>
        </w:rPr>
        <w:t xml:space="preserve">en el que se otorga una plaza adicional de persona juzgadora y se </w:t>
      </w:r>
      <w:r w:rsidR="004D52D0">
        <w:rPr>
          <w:rFonts w:ascii="Book Antiqua" w:hAnsi="Book Antiqua" w:cs="Book Antiqua"/>
          <w:sz w:val="24"/>
          <w:szCs w:val="24"/>
        </w:rPr>
        <w:t xml:space="preserve">reasigna la atención de la materia Penal Juvenil, </w:t>
      </w:r>
      <w:r w:rsidR="00DC2797">
        <w:rPr>
          <w:rFonts w:ascii="Book Antiqua" w:hAnsi="Book Antiqua" w:cs="Book Antiqua"/>
          <w:sz w:val="24"/>
          <w:szCs w:val="24"/>
        </w:rPr>
        <w:t xml:space="preserve">la cual se encuentra </w:t>
      </w:r>
      <w:r w:rsidR="00771F9F" w:rsidRPr="00DC2797">
        <w:rPr>
          <w:rFonts w:ascii="Book Antiqua" w:hAnsi="Book Antiqua" w:cs="Book Antiqua"/>
          <w:sz w:val="24"/>
          <w:szCs w:val="24"/>
        </w:rPr>
        <w:t>detallada en el</w:t>
      </w:r>
      <w:r w:rsidR="00C40081">
        <w:rPr>
          <w:rFonts w:ascii="Book Antiqua" w:hAnsi="Book Antiqua" w:cs="Book Antiqua"/>
          <w:sz w:val="24"/>
          <w:szCs w:val="24"/>
        </w:rPr>
        <w:t xml:space="preserve"> cuadro siguiente</w:t>
      </w:r>
      <w:r w:rsidR="004D52D0">
        <w:rPr>
          <w:rFonts w:ascii="Book Antiqua" w:hAnsi="Book Antiqua" w:cs="Book Antiqua"/>
          <w:sz w:val="24"/>
          <w:szCs w:val="24"/>
        </w:rPr>
        <w:t xml:space="preserve"> y queda sujeta a la existencia de contenido presupuestario para su aplicación</w:t>
      </w:r>
      <w:r w:rsidR="00C40081">
        <w:rPr>
          <w:rFonts w:ascii="Book Antiqua" w:hAnsi="Book Antiqua" w:cs="Book Antiqua"/>
          <w:sz w:val="24"/>
          <w:szCs w:val="24"/>
        </w:rPr>
        <w:t>:</w:t>
      </w:r>
    </w:p>
    <w:p w14:paraId="2EBE02C3" w14:textId="4D0936BA" w:rsidR="006C4193" w:rsidRDefault="006C4193" w:rsidP="006C4193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W w:w="935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37"/>
        <w:gridCol w:w="2258"/>
        <w:gridCol w:w="3261"/>
      </w:tblGrid>
      <w:tr w:rsidR="00C40081" w:rsidRPr="0029630E" w14:paraId="4E31391A" w14:textId="77777777" w:rsidTr="000B7AEA">
        <w:trPr>
          <w:trHeight w:val="312"/>
          <w:jc w:val="center"/>
        </w:trPr>
        <w:tc>
          <w:tcPr>
            <w:tcW w:w="935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5D02C44A" w14:textId="3D8CCAAB" w:rsidR="00C40081" w:rsidRPr="0029630E" w:rsidRDefault="0082346F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2346F">
              <w:rPr>
                <w:rFonts w:ascii="Book Antiqua" w:eastAsia="Times New Roman" w:hAnsi="Book Antiqua" w:cs="Times New Roman"/>
                <w:b/>
                <w:bCs/>
                <w:color w:val="000000"/>
                <w:sz w:val="20"/>
                <w:szCs w:val="20"/>
                <w:lang w:eastAsia="es-CR"/>
              </w:rPr>
              <w:t>Juzgado Civil y Trabajo II Circuito Judicial Alajuela, Sede Upala</w:t>
            </w:r>
          </w:p>
        </w:tc>
      </w:tr>
      <w:tr w:rsidR="00C40081" w:rsidRPr="0029630E" w14:paraId="3363B25E" w14:textId="77777777" w:rsidTr="000B7AEA">
        <w:trPr>
          <w:trHeight w:val="312"/>
          <w:jc w:val="center"/>
        </w:trPr>
        <w:tc>
          <w:tcPr>
            <w:tcW w:w="383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51687BB4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519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305E7964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C40081" w:rsidRPr="0029630E" w14:paraId="2C7502AB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2BE8D1A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</w:p>
        </w:tc>
        <w:tc>
          <w:tcPr>
            <w:tcW w:w="225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37E6D4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1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Civil</w:t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29F1854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C40081" w:rsidRPr="0029630E" w14:paraId="0880AFD3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FF41DC9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3277352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B7FFFAF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C40081" w:rsidRPr="0029630E" w14:paraId="05C3D8C5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BE5DD8F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C71A1B9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5609D4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C40081" w:rsidRPr="0029630E" w14:paraId="41D1EEE2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55FAD5F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028AEB02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6668DF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C40081" w:rsidRPr="0029630E" w14:paraId="71702D53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C6239A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5509A12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0337730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C40081" w:rsidRPr="0029630E" w14:paraId="4CB5638C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787AE87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B3F681B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2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Agrario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A899F69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C40081" w:rsidRPr="0029630E" w14:paraId="1B45F78A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B8DAFB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FB5C950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BF9051C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C40081" w:rsidRPr="0029630E" w14:paraId="17E013FA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636200E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5789865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7B3654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C40081" w:rsidRPr="0029630E" w14:paraId="3605BCAB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A6B2109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Coordinadora o Coordinador Judicial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ADF071F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211A95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C40081" w:rsidRPr="0029630E" w14:paraId="23EAE67E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523AD3D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4B9AAB8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1D7191B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C40081" w:rsidRPr="0029630E" w14:paraId="3EC16BF6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59946C5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  <w:tc>
          <w:tcPr>
            <w:tcW w:w="225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3CA29F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3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Laboral</w:t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br/>
              <w:t>50% Familia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5378A4D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C40081" w:rsidRPr="0029630E" w14:paraId="6C66FF34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D579ADB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4DC78E8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91742B5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C40081" w:rsidRPr="0029630E" w14:paraId="7D0C25E0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596BD8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F8B2458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FE2CDE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C40081" w:rsidRPr="0029630E" w14:paraId="280AED9E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615EB6C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1F5818D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277C69A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C40081" w:rsidRPr="0029630E" w14:paraId="0EC7D69F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64AA0E9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80BF4AB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DB61EC9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C40081" w:rsidRPr="0029630E" w14:paraId="2C8F39B8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3813DD2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2D73A3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4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VD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  <w:t>100</w:t>
            </w:r>
            <w:r w:rsidRPr="000430D6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% Penal Juvenil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B9FF97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C40081" w:rsidRPr="0029630E" w14:paraId="0458CF07" w14:textId="77777777" w:rsidTr="000B7AEA">
        <w:trPr>
          <w:trHeight w:val="312"/>
          <w:jc w:val="center"/>
        </w:trPr>
        <w:tc>
          <w:tcPr>
            <w:tcW w:w="383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A616F9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7CBFABE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5F0BEA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C40081" w:rsidRPr="0029630E" w14:paraId="2DB459C2" w14:textId="77777777" w:rsidTr="000B7AEA">
        <w:trPr>
          <w:trHeight w:val="312"/>
          <w:jc w:val="center"/>
        </w:trPr>
        <w:tc>
          <w:tcPr>
            <w:tcW w:w="3837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E0AE9CD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63B84865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BE2C40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C40081" w:rsidRPr="0029630E" w14:paraId="30CF7225" w14:textId="77777777" w:rsidTr="000B7AEA">
        <w:trPr>
          <w:trHeight w:val="600"/>
          <w:jc w:val="center"/>
        </w:trPr>
        <w:tc>
          <w:tcPr>
            <w:tcW w:w="3837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7AE43E64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(Técnico Judicial Manifestador) giras de agrario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13A7725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F980CF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C40081" w:rsidRPr="0029630E" w14:paraId="595472F4" w14:textId="77777777" w:rsidTr="000B7AEA">
        <w:trPr>
          <w:trHeight w:val="312"/>
          <w:jc w:val="center"/>
        </w:trPr>
        <w:tc>
          <w:tcPr>
            <w:tcW w:w="3837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14:paraId="215AD354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Auxiliar de Servicios Generales</w:t>
            </w: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346A07D8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2BBCA80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C40081" w:rsidRPr="0029630E" w14:paraId="1DA8E029" w14:textId="77777777" w:rsidTr="000B7AEA">
        <w:trPr>
          <w:trHeight w:val="312"/>
          <w:jc w:val="center"/>
        </w:trPr>
        <w:tc>
          <w:tcPr>
            <w:tcW w:w="3837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7CAEE68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 </w:t>
            </w:r>
          </w:p>
        </w:tc>
        <w:tc>
          <w:tcPr>
            <w:tcW w:w="2258" w:type="dxa"/>
            <w:vMerge w:val="restart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28D79B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Jueza o Juez 5</w:t>
            </w: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br/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100% Agrario</w:t>
            </w: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CE44E9E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1</w:t>
            </w:r>
          </w:p>
        </w:tc>
      </w:tr>
      <w:tr w:rsidR="00C40081" w:rsidRPr="0029630E" w14:paraId="48D547E4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2AC59C9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58FD6C81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D386DB4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2</w:t>
            </w:r>
          </w:p>
        </w:tc>
      </w:tr>
      <w:tr w:rsidR="00C40081" w:rsidRPr="0029630E" w14:paraId="134561E8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933C3D4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11EC793B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7F37E69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3</w:t>
            </w:r>
          </w:p>
        </w:tc>
      </w:tr>
      <w:tr w:rsidR="00C40081" w:rsidRPr="0029630E" w14:paraId="6D194195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7C9BA00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40F17F19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A5A78B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4</w:t>
            </w:r>
          </w:p>
        </w:tc>
      </w:tr>
      <w:tr w:rsidR="00C40081" w:rsidRPr="0029630E" w14:paraId="03D671C7" w14:textId="77777777" w:rsidTr="000B7AEA">
        <w:trPr>
          <w:trHeight w:val="312"/>
          <w:jc w:val="center"/>
        </w:trPr>
        <w:tc>
          <w:tcPr>
            <w:tcW w:w="3837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CF5D2E8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2258" w:type="dxa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7DA91021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9DCB9F2" w14:textId="77777777" w:rsidR="00C40081" w:rsidRPr="0029630E" w:rsidRDefault="00C40081" w:rsidP="000B7AEA">
            <w:pPr>
              <w:spacing w:after="0" w:line="240" w:lineRule="auto"/>
              <w:jc w:val="center"/>
              <w:rPr>
                <w:rFonts w:ascii="Book Antiqua" w:eastAsia="Times New Roman" w:hAnsi="Book Antiqua" w:cs="Times New Roman"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color w:val="000000"/>
                <w:lang w:eastAsia="es-CR"/>
              </w:rPr>
              <w:t>Técnica o Técnico Judicial 5</w:t>
            </w:r>
          </w:p>
        </w:tc>
      </w:tr>
      <w:tr w:rsidR="00C40081" w:rsidRPr="0029630E" w14:paraId="6D124224" w14:textId="77777777" w:rsidTr="006D6BD1">
        <w:trPr>
          <w:trHeight w:val="300"/>
          <w:jc w:val="center"/>
        </w:trPr>
        <w:tc>
          <w:tcPr>
            <w:tcW w:w="9356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54D7923E" w14:textId="77777777" w:rsidR="00C40081" w:rsidRPr="0029630E" w:rsidRDefault="00C40081" w:rsidP="000B7AEA">
            <w:pPr>
              <w:spacing w:after="0" w:line="240" w:lineRule="auto"/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b/>
                <w:bCs/>
                <w:i/>
                <w:iCs/>
                <w:color w:val="000000"/>
                <w:lang w:eastAsia="es-CR"/>
              </w:rPr>
              <w:t xml:space="preserve">Observaciones: </w:t>
            </w:r>
          </w:p>
        </w:tc>
      </w:tr>
      <w:tr w:rsidR="00C40081" w:rsidRPr="0029630E" w14:paraId="0655D02F" w14:textId="77777777" w:rsidTr="006D6BD1">
        <w:trPr>
          <w:trHeight w:val="300"/>
          <w:jc w:val="center"/>
        </w:trPr>
        <w:tc>
          <w:tcPr>
            <w:tcW w:w="9356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7895439" w14:textId="77777777" w:rsidR="00C40081" w:rsidRDefault="00C40081" w:rsidP="000B7AEA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 </w:t>
            </w:r>
            <w:r w:rsidRPr="00361950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La persona Técnica Judicial encargada de la manifestación también asiste a las giras en materia Agraria. La persona Auxiliar de Servicios Generales atiende la manifestación mientras esta persona se encuentra en giras</w:t>
            </w:r>
            <w:r w:rsidRPr="0029630E"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 </w:t>
            </w:r>
          </w:p>
          <w:p w14:paraId="70805550" w14:textId="4A70FEE0" w:rsidR="000B7AEA" w:rsidRPr="0029630E" w:rsidRDefault="000B7AEA" w:rsidP="000B7AEA">
            <w:pPr>
              <w:spacing w:after="0" w:line="240" w:lineRule="auto"/>
              <w:jc w:val="both"/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</w:pPr>
            <w:r>
              <w:rPr>
                <w:rFonts w:ascii="Book Antiqua" w:eastAsia="Times New Roman" w:hAnsi="Book Antiqua" w:cs="Times New Roman"/>
                <w:i/>
                <w:iCs/>
                <w:color w:val="000000"/>
                <w:lang w:eastAsia="es-CR"/>
              </w:rPr>
              <w:t>La persona Coordinadora Judicial quedará a cargo de los giros</w:t>
            </w:r>
          </w:p>
        </w:tc>
      </w:tr>
    </w:tbl>
    <w:p w14:paraId="252040C4" w14:textId="2FC05D88" w:rsidR="00C40081" w:rsidRDefault="00C40081" w:rsidP="00C40081">
      <w:pPr>
        <w:pStyle w:val="Prrafodelista"/>
        <w:spacing w:line="240" w:lineRule="auto"/>
        <w:ind w:left="-284" w:right="-234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>Fuente</w:t>
      </w:r>
      <w:r w:rsidRPr="00A24915">
        <w:rPr>
          <w:rFonts w:ascii="Book Antiqua" w:hAnsi="Book Antiqua" w:cs="Book Antiqua"/>
          <w:b/>
          <w:bCs/>
          <w:i/>
          <w:iCs/>
        </w:rPr>
        <w:t xml:space="preserve">: </w:t>
      </w:r>
      <w:r w:rsidRPr="00A24915">
        <w:rPr>
          <w:rFonts w:ascii="Book Antiqua" w:hAnsi="Book Antiqua" w:cs="Book Antiqua"/>
          <w:i/>
          <w:iCs/>
        </w:rPr>
        <w:t>Oficio 1382-PLA-2018 que contiene los esquemas de organización y reparto que se utilizan en los Despachos Mixtos que atienden más de dos materias</w:t>
      </w:r>
      <w:r>
        <w:rPr>
          <w:rFonts w:ascii="Book Antiqua" w:hAnsi="Book Antiqua" w:cs="Book Antiqua"/>
          <w:i/>
          <w:iCs/>
        </w:rPr>
        <w:t xml:space="preserve">; informe preliminar </w:t>
      </w:r>
      <w:r w:rsidRPr="00A24915">
        <w:rPr>
          <w:rFonts w:ascii="Book Antiqua" w:hAnsi="Book Antiqua" w:cs="Book Antiqua"/>
          <w:i/>
          <w:iCs/>
        </w:rPr>
        <w:t>1073-PLA-MI-2019 relacionado con la “Estructura de Trabajo de los Juzgados Civiles y de Trabajo y Juzgados Mixtos; en el marco del Nuevo Código Procesal Civil</w:t>
      </w:r>
      <w:r w:rsidR="009E2FCF">
        <w:rPr>
          <w:rFonts w:ascii="Book Antiqua" w:hAnsi="Book Antiqua" w:cs="Book Antiqua"/>
          <w:i/>
          <w:iCs/>
        </w:rPr>
        <w:t xml:space="preserve"> e</w:t>
      </w:r>
      <w:r>
        <w:rPr>
          <w:rFonts w:ascii="Book Antiqua" w:hAnsi="Book Antiqua" w:cs="Book Antiqua"/>
          <w:i/>
          <w:iCs/>
        </w:rPr>
        <w:t xml:space="preserve"> informe </w:t>
      </w:r>
      <w:r w:rsidRPr="00B17107">
        <w:rPr>
          <w:rFonts w:ascii="Book Antiqua" w:hAnsi="Book Antiqua" w:cs="Book Antiqua"/>
          <w:i/>
          <w:iCs/>
        </w:rPr>
        <w:t>555-PLA-RH-MI-2020 relacionado con el impacto organizacional y presupuestario en el Poder Judicial a partir de la promulgación del Nuevo Código Procesal Agrario para el 2021</w:t>
      </w:r>
      <w:r>
        <w:rPr>
          <w:rFonts w:ascii="Book Antiqua" w:hAnsi="Book Antiqua" w:cs="Book Antiqua"/>
          <w:i/>
          <w:iCs/>
        </w:rPr>
        <w:t>.</w:t>
      </w:r>
    </w:p>
    <w:p w14:paraId="761349CA" w14:textId="77777777" w:rsidR="00C40081" w:rsidRDefault="00C40081" w:rsidP="006C4193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7BB4DAC" w14:textId="2564655B" w:rsidR="00027302" w:rsidRPr="00027302" w:rsidRDefault="0082346F" w:rsidP="00027302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J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uzgado</w:t>
      </w: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C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ivil y</w:t>
      </w: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T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rabajo</w:t>
      </w: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II C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ircuito</w:t>
      </w: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J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udicial</w:t>
      </w: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A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lajuela</w:t>
      </w: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>, S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ede</w:t>
      </w:r>
      <w:r w:rsidRPr="0082346F">
        <w:rPr>
          <w:rFonts w:ascii="Book Antiqua" w:hAnsi="Book Antiqua" w:cs="Book Antiqua"/>
          <w:snapToGrid w:val="0"/>
          <w:sz w:val="24"/>
          <w:szCs w:val="24"/>
          <w:lang w:val="pt-BR"/>
        </w:rPr>
        <w:t xml:space="preserve"> U</w:t>
      </w:r>
      <w:r>
        <w:rPr>
          <w:rFonts w:ascii="Book Antiqua" w:hAnsi="Book Antiqua" w:cs="Book Antiqua"/>
          <w:snapToGrid w:val="0"/>
          <w:sz w:val="24"/>
          <w:szCs w:val="24"/>
          <w:lang w:val="pt-BR"/>
        </w:rPr>
        <w:t>pala</w:t>
      </w:r>
      <w:r w:rsidR="00500BFA" w:rsidRPr="00027302">
        <w:rPr>
          <w:rFonts w:ascii="Book Antiqua" w:hAnsi="Book Antiqua" w:cs="Book Antiqua"/>
          <w:sz w:val="24"/>
          <w:szCs w:val="24"/>
        </w:rPr>
        <w:t>:</w:t>
      </w:r>
      <w:r w:rsidR="00DC2797" w:rsidRPr="00027302">
        <w:rPr>
          <w:rFonts w:ascii="Book Antiqua" w:hAnsi="Book Antiqua" w:cs="Book Antiqua"/>
          <w:sz w:val="24"/>
          <w:szCs w:val="24"/>
        </w:rPr>
        <w:t xml:space="preserve"> </w:t>
      </w:r>
    </w:p>
    <w:p w14:paraId="479FA935" w14:textId="77777777" w:rsidR="00027302" w:rsidRPr="00027302" w:rsidRDefault="00027302" w:rsidP="00027302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2C843262" w14:textId="6CA80D18" w:rsidR="002466C7" w:rsidRPr="00DC2797" w:rsidRDefault="003717E6" w:rsidP="002466C7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C2797">
        <w:rPr>
          <w:rFonts w:ascii="Book Antiqua" w:hAnsi="Book Antiqua" w:cs="Book Antiqua"/>
          <w:sz w:val="24"/>
          <w:szCs w:val="24"/>
        </w:rPr>
        <w:t xml:space="preserve">Acatar la recomendación </w:t>
      </w:r>
      <w:r w:rsidR="00DC2797" w:rsidRPr="00DC2797">
        <w:rPr>
          <w:rFonts w:ascii="Book Antiqua" w:hAnsi="Book Antiqua" w:cs="Book Antiqua"/>
          <w:sz w:val="24"/>
          <w:szCs w:val="24"/>
        </w:rPr>
        <w:t xml:space="preserve">respecto a la estructura de tramitación que se deberá establecer para el año </w:t>
      </w:r>
      <w:r w:rsidR="00B726C8">
        <w:rPr>
          <w:rFonts w:ascii="Book Antiqua" w:hAnsi="Book Antiqua" w:cs="Book Antiqua"/>
          <w:sz w:val="24"/>
          <w:szCs w:val="24"/>
        </w:rPr>
        <w:t xml:space="preserve">2020 y el </w:t>
      </w:r>
      <w:r w:rsidR="00DC2797" w:rsidRPr="00DC2797">
        <w:rPr>
          <w:rFonts w:ascii="Book Antiqua" w:hAnsi="Book Antiqua" w:cs="Book Antiqua"/>
          <w:sz w:val="24"/>
          <w:szCs w:val="24"/>
        </w:rPr>
        <w:t>2021</w:t>
      </w:r>
      <w:r w:rsidR="00DC2797">
        <w:rPr>
          <w:rFonts w:ascii="Book Antiqua" w:hAnsi="Book Antiqua" w:cs="Book Antiqua"/>
          <w:sz w:val="24"/>
          <w:szCs w:val="24"/>
        </w:rPr>
        <w:t>,</w:t>
      </w:r>
      <w:r w:rsidR="00DC2797" w:rsidRPr="00DC2797">
        <w:rPr>
          <w:rFonts w:ascii="Book Antiqua" w:hAnsi="Book Antiqua" w:cs="Book Antiqua"/>
          <w:sz w:val="24"/>
          <w:szCs w:val="24"/>
        </w:rPr>
        <w:t xml:space="preserve"> con base en lo aprobado</w:t>
      </w:r>
      <w:r w:rsidR="00DC2797">
        <w:rPr>
          <w:rFonts w:ascii="Book Antiqua" w:hAnsi="Book Antiqua" w:cs="Book Antiqua"/>
          <w:sz w:val="24"/>
          <w:szCs w:val="24"/>
        </w:rPr>
        <w:t xml:space="preserve"> con</w:t>
      </w:r>
      <w:r w:rsidR="00DC2797" w:rsidRPr="00DC2797">
        <w:rPr>
          <w:rFonts w:ascii="Book Antiqua" w:hAnsi="Book Antiqua" w:cs="Book Antiqua"/>
          <w:sz w:val="24"/>
          <w:szCs w:val="24"/>
        </w:rPr>
        <w:t xml:space="preserve"> relación a la incorporación de la plaza extraordinaria de Juez 3 en materia Agraria y la reasignación de los asuntos de la </w:t>
      </w:r>
      <w:r w:rsidR="00DC2797">
        <w:rPr>
          <w:rFonts w:ascii="Book Antiqua" w:hAnsi="Book Antiqua" w:cs="Book Antiqua"/>
          <w:sz w:val="24"/>
          <w:szCs w:val="24"/>
        </w:rPr>
        <w:t>materia de Penal Juvenil a la persona juzgadora que atiende la materia de Violencia Doméstica.</w:t>
      </w:r>
    </w:p>
    <w:p w14:paraId="62F66112" w14:textId="77777777" w:rsidR="002466C7" w:rsidRDefault="002466C7" w:rsidP="00D21A97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883860E" w14:textId="7E0DCC26" w:rsidR="00702FC9" w:rsidRPr="00D21A97" w:rsidRDefault="00BC396A" w:rsidP="00D21A97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21A97">
        <w:rPr>
          <w:rFonts w:ascii="Book Antiqua" w:hAnsi="Book Antiqua" w:cs="Book Antiqua"/>
          <w:sz w:val="24"/>
          <w:szCs w:val="24"/>
        </w:rPr>
        <w:lastRenderedPageBreak/>
        <w:t>R</w:t>
      </w:r>
      <w:r w:rsidR="00702FC9" w:rsidRPr="00D21A97">
        <w:rPr>
          <w:rFonts w:ascii="Book Antiqua" w:hAnsi="Book Antiqua" w:cs="Book Antiqua"/>
          <w:sz w:val="24"/>
          <w:szCs w:val="24"/>
        </w:rPr>
        <w:t>eali</w:t>
      </w:r>
      <w:r w:rsidRPr="00D21A97">
        <w:rPr>
          <w:rFonts w:ascii="Book Antiqua" w:hAnsi="Book Antiqua" w:cs="Book Antiqua"/>
          <w:sz w:val="24"/>
          <w:szCs w:val="24"/>
        </w:rPr>
        <w:t>zar</w:t>
      </w:r>
      <w:r w:rsidR="00702FC9" w:rsidRPr="00D21A97">
        <w:rPr>
          <w:rFonts w:ascii="Book Antiqua" w:hAnsi="Book Antiqua" w:cs="Book Antiqua"/>
          <w:sz w:val="24"/>
          <w:szCs w:val="24"/>
        </w:rPr>
        <w:t xml:space="preserve"> la distribución de asuntos del circulante</w:t>
      </w:r>
      <w:r w:rsidR="0014022B" w:rsidRPr="00D21A97">
        <w:rPr>
          <w:rFonts w:ascii="Book Antiqua" w:hAnsi="Book Antiqua" w:cs="Book Antiqua"/>
          <w:sz w:val="24"/>
          <w:szCs w:val="24"/>
        </w:rPr>
        <w:t xml:space="preserve"> para equiparar las cargas de trabajo</w:t>
      </w:r>
      <w:r w:rsidRPr="00D21A97">
        <w:rPr>
          <w:rFonts w:ascii="Book Antiqua" w:hAnsi="Book Antiqua" w:cs="Book Antiqua"/>
          <w:sz w:val="24"/>
          <w:szCs w:val="24"/>
        </w:rPr>
        <w:t>, en función del escenario recomendado.</w:t>
      </w:r>
    </w:p>
    <w:p w14:paraId="2FEAC061" w14:textId="53A7D116" w:rsidR="003717E6" w:rsidRDefault="003717E6" w:rsidP="00D21A9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80D1899" w14:textId="7E801C44" w:rsidR="006D6BD1" w:rsidRDefault="006D6BD1" w:rsidP="00D21A9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Dirección de Tecnología de la Información:</w:t>
      </w:r>
    </w:p>
    <w:p w14:paraId="5F0AE4EA" w14:textId="78959A8A" w:rsidR="00AA1636" w:rsidRDefault="00BC396A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A212A">
        <w:rPr>
          <w:rFonts w:ascii="Book Antiqua" w:hAnsi="Book Antiqua" w:cs="Book Antiqua"/>
          <w:sz w:val="24"/>
          <w:szCs w:val="24"/>
        </w:rPr>
        <w:t>P</w:t>
      </w:r>
      <w:r w:rsidR="00702FC9" w:rsidRPr="005A212A">
        <w:rPr>
          <w:rFonts w:ascii="Book Antiqua" w:hAnsi="Book Antiqua" w:cs="Book Antiqua"/>
          <w:sz w:val="24"/>
          <w:szCs w:val="24"/>
        </w:rPr>
        <w:t>rogram</w:t>
      </w:r>
      <w:r w:rsidRPr="005A212A">
        <w:rPr>
          <w:rFonts w:ascii="Book Antiqua" w:hAnsi="Book Antiqua" w:cs="Book Antiqua"/>
          <w:sz w:val="24"/>
          <w:szCs w:val="24"/>
        </w:rPr>
        <w:t>ar</w:t>
      </w:r>
      <w:r w:rsidR="00702FC9" w:rsidRPr="005A212A">
        <w:rPr>
          <w:rFonts w:ascii="Book Antiqua" w:hAnsi="Book Antiqua" w:cs="Book Antiqua"/>
          <w:sz w:val="24"/>
          <w:szCs w:val="24"/>
        </w:rPr>
        <w:t xml:space="preserve"> la distribución de asuntos nuevos </w:t>
      </w:r>
      <w:r w:rsidR="00C40081">
        <w:rPr>
          <w:rFonts w:ascii="Book Antiqua" w:hAnsi="Book Antiqua" w:cs="Book Antiqua"/>
          <w:sz w:val="24"/>
          <w:szCs w:val="24"/>
        </w:rPr>
        <w:t xml:space="preserve">por clase de asunto </w:t>
      </w:r>
      <w:r w:rsidR="00702FC9" w:rsidRPr="005A212A">
        <w:rPr>
          <w:rFonts w:ascii="Book Antiqua" w:hAnsi="Book Antiqua" w:cs="Book Antiqua"/>
          <w:sz w:val="24"/>
          <w:szCs w:val="24"/>
        </w:rPr>
        <w:t>en el despacho</w:t>
      </w:r>
      <w:r w:rsidR="00C71778">
        <w:rPr>
          <w:rFonts w:ascii="Book Antiqua" w:hAnsi="Book Antiqua" w:cs="Book Antiqua"/>
          <w:sz w:val="24"/>
          <w:szCs w:val="24"/>
        </w:rPr>
        <w:t xml:space="preserve"> con excepción de la materia Civil que será por tipo de procedimiento</w:t>
      </w:r>
      <w:r w:rsidRPr="005A212A">
        <w:rPr>
          <w:rFonts w:ascii="Book Antiqua" w:hAnsi="Book Antiqua" w:cs="Book Antiqua"/>
          <w:sz w:val="24"/>
          <w:szCs w:val="24"/>
        </w:rPr>
        <w:t>, en función del escenario recomendado</w:t>
      </w:r>
      <w:r w:rsidR="000B7AEA">
        <w:rPr>
          <w:rFonts w:ascii="Book Antiqua" w:hAnsi="Book Antiqua" w:cs="Book Antiqua"/>
          <w:sz w:val="24"/>
          <w:szCs w:val="24"/>
        </w:rPr>
        <w:t>, una vez que la mejora se encuentre finalizada.</w:t>
      </w:r>
    </w:p>
    <w:p w14:paraId="3A37185E" w14:textId="77777777" w:rsidR="0035612E" w:rsidRDefault="0035612E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8B56C95" w14:textId="13C95F62" w:rsidR="00500BFA" w:rsidRDefault="006567CD" w:rsidP="00673785">
      <w:pPr>
        <w:pStyle w:val="Ttulo1"/>
      </w:pPr>
      <w:r>
        <w:t>A</w:t>
      </w:r>
      <w:r w:rsidR="006B7207">
        <w:t>péndice</w:t>
      </w:r>
      <w:r w:rsidR="006D6BD1">
        <w:t>s</w:t>
      </w:r>
    </w:p>
    <w:p w14:paraId="5436971F" w14:textId="4D506317" w:rsidR="000D30F5" w:rsidRDefault="000D30F5" w:rsidP="007D30C6">
      <w:pPr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5670"/>
        <w:gridCol w:w="1887"/>
      </w:tblGrid>
      <w:tr w:rsidR="007777F3" w:rsidRPr="003E28EE" w14:paraId="19A719CF" w14:textId="77777777" w:rsidTr="00BD5C5D">
        <w:tc>
          <w:tcPr>
            <w:tcW w:w="1271" w:type="dxa"/>
            <w:shd w:val="clear" w:color="auto" w:fill="4472C4" w:themeFill="accent1"/>
          </w:tcPr>
          <w:p w14:paraId="4F289FF2" w14:textId="19F951D1" w:rsidR="007777F3" w:rsidRPr="003E28EE" w:rsidRDefault="007777F3" w:rsidP="007F10E8">
            <w:pPr>
              <w:spacing w:line="360" w:lineRule="auto"/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Apéndice</w:t>
            </w:r>
          </w:p>
        </w:tc>
        <w:tc>
          <w:tcPr>
            <w:tcW w:w="5670" w:type="dxa"/>
            <w:shd w:val="clear" w:color="auto" w:fill="4472C4" w:themeFill="accent1"/>
          </w:tcPr>
          <w:p w14:paraId="648CECD1" w14:textId="0CC47A1F" w:rsidR="007777F3" w:rsidRPr="003E28EE" w:rsidRDefault="007777F3" w:rsidP="007F10E8">
            <w:pPr>
              <w:spacing w:line="360" w:lineRule="auto"/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Nombre</w:t>
            </w:r>
          </w:p>
        </w:tc>
        <w:tc>
          <w:tcPr>
            <w:tcW w:w="1887" w:type="dxa"/>
            <w:shd w:val="clear" w:color="auto" w:fill="4472C4" w:themeFill="accent1"/>
          </w:tcPr>
          <w:p w14:paraId="0D65E8F8" w14:textId="688DBDC4" w:rsidR="007777F3" w:rsidRPr="003E28EE" w:rsidRDefault="007777F3" w:rsidP="007F10E8">
            <w:pPr>
              <w:spacing w:line="360" w:lineRule="auto"/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Documento</w:t>
            </w:r>
          </w:p>
        </w:tc>
      </w:tr>
      <w:tr w:rsidR="007777F3" w:rsidRPr="003E28EE" w14:paraId="6C83A3F5" w14:textId="77777777" w:rsidTr="00BD5C5D">
        <w:tc>
          <w:tcPr>
            <w:tcW w:w="1271" w:type="dxa"/>
            <w:vAlign w:val="center"/>
          </w:tcPr>
          <w:p w14:paraId="3A95D804" w14:textId="3D453105" w:rsidR="007777F3" w:rsidRPr="003E28EE" w:rsidRDefault="003E28EE" w:rsidP="007F10E8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14:paraId="218CE5AD" w14:textId="4F81E884" w:rsidR="007777F3" w:rsidRPr="00BD5C5D" w:rsidRDefault="003E28EE" w:rsidP="007F10E8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Informe de la Contraloría General de la República (CGR) número DFOE-PG-0098 (2683)-2020, relacionado con el informe DFOE-PG-IF-00002-2020 </w:t>
            </w:r>
            <w:r w:rsidRPr="00BD5C5D">
              <w:rPr>
                <w:rFonts w:ascii="Book Antiqua" w:hAnsi="Book Antiqua" w:cs="Arial"/>
                <w:i/>
                <w:iCs/>
                <w:sz w:val="24"/>
                <w:szCs w:val="24"/>
              </w:rPr>
              <w:t>“Informe de Auditoría Operativa sobre la gestión del Poder Judicial en cuanto a la oportunidad de la prestación del servicio público de administración de la justicia de los juzgados de Familia y de Pensiones alimentarias</w:t>
            </w:r>
            <w:r w:rsidRPr="00BD5C5D">
              <w:rPr>
                <w:rFonts w:ascii="Book Antiqua" w:hAnsi="Book Antiqua" w:cs="Arial"/>
                <w:sz w:val="24"/>
                <w:szCs w:val="24"/>
              </w:rPr>
              <w:t>”</w:t>
            </w:r>
          </w:p>
        </w:tc>
        <w:tc>
          <w:tcPr>
            <w:tcW w:w="1887" w:type="dxa"/>
            <w:vAlign w:val="center"/>
          </w:tcPr>
          <w:p w14:paraId="3553D79E" w14:textId="19F6211F" w:rsidR="007777F3" w:rsidRPr="003E28EE" w:rsidRDefault="003E28EE" w:rsidP="007F10E8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object w:dxaOrig="1538" w:dyaOrig="994" w14:anchorId="12615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49.85pt" o:ole="">
                  <v:imagedata r:id="rId10" o:title=""/>
                </v:shape>
                <o:OLEObject Type="Embed" ProgID="AcroExch.Document.DC" ShapeID="_x0000_i1025" DrawAspect="Icon" ObjectID="_1686638981" r:id="rId11"/>
              </w:object>
            </w:r>
          </w:p>
        </w:tc>
      </w:tr>
      <w:tr w:rsidR="00FB6C97" w:rsidRPr="00BD5C5D" w14:paraId="56555035" w14:textId="77777777" w:rsidTr="00BD5C5D">
        <w:tc>
          <w:tcPr>
            <w:tcW w:w="1271" w:type="dxa"/>
            <w:vAlign w:val="center"/>
          </w:tcPr>
          <w:p w14:paraId="573FE4D7" w14:textId="4E324938" w:rsidR="00FB6C97" w:rsidRPr="003E28EE" w:rsidRDefault="00305862" w:rsidP="00FB6C97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14:paraId="493AFE99" w14:textId="43EA9555" w:rsidR="00FB6C97" w:rsidRPr="00BD5C5D" w:rsidRDefault="00FB6C97" w:rsidP="00FB6C9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Minuta </w:t>
            </w:r>
            <w:r w:rsidR="00C8327D">
              <w:rPr>
                <w:rFonts w:ascii="Book Antiqua" w:hAnsi="Book Antiqua" w:cs="Arial"/>
                <w:sz w:val="24"/>
                <w:szCs w:val="24"/>
              </w:rPr>
              <w:t>261</w:t>
            </w:r>
            <w:r w:rsidRPr="003E28EE">
              <w:rPr>
                <w:rFonts w:ascii="Book Antiqua" w:hAnsi="Book Antiqua" w:cs="Arial"/>
                <w:sz w:val="24"/>
                <w:szCs w:val="24"/>
              </w:rPr>
              <w:t>-PLA-MI-MNTA-2020</w:t>
            </w:r>
          </w:p>
        </w:tc>
        <w:tc>
          <w:tcPr>
            <w:tcW w:w="1887" w:type="dxa"/>
            <w:vAlign w:val="center"/>
          </w:tcPr>
          <w:p w14:paraId="7746130A" w14:textId="254111DE" w:rsidR="00FB6C97" w:rsidRPr="00BD5C5D" w:rsidRDefault="00C8327D" w:rsidP="00FB6C97">
            <w:pPr>
              <w:spacing w:line="360" w:lineRule="auto"/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object w:dxaOrig="1513" w:dyaOrig="984" w14:anchorId="571B43F9">
                <v:shape id="_x0000_i1026" type="#_x0000_t75" style="width:75.7pt;height:49.4pt" o:ole="">
                  <v:imagedata r:id="rId12" o:title=""/>
                </v:shape>
                <o:OLEObject Type="Embed" ProgID="AcroExch.Document.DC" ShapeID="_x0000_i1026" DrawAspect="Icon" ObjectID="_1686638982" r:id="rId13"/>
              </w:object>
            </w:r>
          </w:p>
        </w:tc>
      </w:tr>
      <w:tr w:rsidR="00BE661F" w:rsidRPr="00BD5C5D" w14:paraId="45C141B5" w14:textId="77777777" w:rsidTr="00BD5C5D">
        <w:tc>
          <w:tcPr>
            <w:tcW w:w="1271" w:type="dxa"/>
            <w:vAlign w:val="center"/>
          </w:tcPr>
          <w:p w14:paraId="68F49A60" w14:textId="48B351B7" w:rsidR="00BE661F" w:rsidRPr="003E28EE" w:rsidRDefault="00C8327D" w:rsidP="00BE661F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14:paraId="0AD3432C" w14:textId="725DCF21" w:rsidR="00BE661F" w:rsidRPr="00BD5C5D" w:rsidRDefault="00BE661F" w:rsidP="00BE661F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>Circular 02-2016 emitida por el Consejo Superior “Necesidad de Aval del Consejo Superior para realizar cambios a la modalidad de trabajo y organización ya realizadas”</w:t>
            </w:r>
            <w:r w:rsidRPr="003E28EE">
              <w:rPr>
                <w:rFonts w:ascii="Book Antiqua" w:hAnsi="Book Antiqua" w:cs="Book Antiqua"/>
                <w:i/>
                <w:iCs/>
                <w:snapToGrid w:val="0"/>
                <w:sz w:val="24"/>
                <w:szCs w:val="24"/>
              </w:rPr>
              <w:t xml:space="preserve"> </w:t>
            </w:r>
          </w:p>
        </w:tc>
        <w:bookmarkStart w:id="6" w:name="_MON_1662901609"/>
        <w:bookmarkEnd w:id="6"/>
        <w:tc>
          <w:tcPr>
            <w:tcW w:w="1887" w:type="dxa"/>
            <w:vAlign w:val="center"/>
          </w:tcPr>
          <w:p w14:paraId="65C4B0D8" w14:textId="7FD91CA0" w:rsidR="00BE661F" w:rsidRPr="00BD5C5D" w:rsidRDefault="00BE661F" w:rsidP="00BE661F">
            <w:pPr>
              <w:spacing w:line="36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object w:dxaOrig="1538" w:dyaOrig="994" w14:anchorId="472C3371">
                <v:shape id="_x0000_i1027" type="#_x0000_t75" style="width:77.55pt;height:49.85pt" o:ole="">
                  <v:imagedata r:id="rId14" o:title=""/>
                </v:shape>
                <o:OLEObject Type="Embed" ProgID="Word.Document.12" ShapeID="_x0000_i1027" DrawAspect="Icon" ObjectID="_1686638983" r:id="rId15">
                  <o:FieldCodes>\s</o:FieldCodes>
                </o:OLEObject>
              </w:object>
            </w:r>
          </w:p>
        </w:tc>
      </w:tr>
    </w:tbl>
    <w:p w14:paraId="1FF6599A" w14:textId="77777777" w:rsidR="000D30F5" w:rsidRPr="000D14EC" w:rsidRDefault="000D30F5" w:rsidP="007D30C6">
      <w:pPr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2F457D" w14:paraId="6CAC9846" w14:textId="77777777" w:rsidTr="00505406">
        <w:tc>
          <w:tcPr>
            <w:tcW w:w="1838" w:type="dxa"/>
            <w:vAlign w:val="center"/>
          </w:tcPr>
          <w:p w14:paraId="5F08CCEA" w14:textId="60D4E1D2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Elaborado </w:t>
            </w:r>
          </w:p>
        </w:tc>
        <w:tc>
          <w:tcPr>
            <w:tcW w:w="6990" w:type="dxa"/>
            <w:vAlign w:val="center"/>
          </w:tcPr>
          <w:p w14:paraId="6FAA2078" w14:textId="196EFC22" w:rsidR="002F457D" w:rsidRDefault="00AA7B8C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Ing</w:t>
            </w:r>
            <w:r w:rsidR="006D5C86">
              <w:rPr>
                <w:rFonts w:ascii="Book Antiqua" w:hAnsi="Book Antiqua" w:cs="Book Antiqua"/>
                <w:sz w:val="24"/>
                <w:szCs w:val="24"/>
              </w:rPr>
              <w:t xml:space="preserve">. Karla </w:t>
            </w:r>
            <w:r w:rsidR="005F359D">
              <w:rPr>
                <w:rFonts w:ascii="Book Antiqua" w:hAnsi="Book Antiqua" w:cs="Book Antiqua"/>
                <w:sz w:val="24"/>
                <w:szCs w:val="24"/>
              </w:rPr>
              <w:t xml:space="preserve">Vanessa </w:t>
            </w:r>
            <w:r w:rsidR="006B7207">
              <w:rPr>
                <w:rFonts w:ascii="Book Antiqua" w:hAnsi="Book Antiqua" w:cs="Book Antiqua"/>
                <w:sz w:val="24"/>
                <w:szCs w:val="24"/>
              </w:rPr>
              <w:t>Calvo Herrera</w:t>
            </w:r>
            <w:r w:rsidR="000B7AEA">
              <w:rPr>
                <w:rFonts w:ascii="Book Antiqua" w:hAnsi="Book Antiqua" w:cs="Book Antiqua"/>
                <w:sz w:val="24"/>
                <w:szCs w:val="24"/>
              </w:rPr>
              <w:t>, Profesional 2</w:t>
            </w:r>
          </w:p>
        </w:tc>
      </w:tr>
      <w:tr w:rsidR="002F457D" w14:paraId="2D67CCED" w14:textId="77777777" w:rsidTr="00505406">
        <w:tc>
          <w:tcPr>
            <w:tcW w:w="1838" w:type="dxa"/>
            <w:vAlign w:val="center"/>
          </w:tcPr>
          <w:p w14:paraId="345A98DC" w14:textId="62E63772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Revisado </w:t>
            </w:r>
          </w:p>
        </w:tc>
        <w:tc>
          <w:tcPr>
            <w:tcW w:w="6990" w:type="dxa"/>
            <w:vAlign w:val="center"/>
          </w:tcPr>
          <w:p w14:paraId="12A70B43" w14:textId="10BBB5B2" w:rsidR="002F457D" w:rsidRDefault="00AA7B8C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Inga. Lucía Zeledón Quirós, Coordinadora 3 Subproceso de Modernización </w:t>
            </w:r>
            <w:r w:rsidR="00D14B9D">
              <w:rPr>
                <w:rFonts w:ascii="Book Antiqua" w:hAnsi="Book Antiqua" w:cs="Book Antiqua"/>
                <w:sz w:val="24"/>
                <w:szCs w:val="24"/>
              </w:rPr>
              <w:t>Institucional</w:t>
            </w:r>
          </w:p>
        </w:tc>
      </w:tr>
      <w:tr w:rsidR="002F457D" w14:paraId="76118F47" w14:textId="77777777" w:rsidTr="00505406">
        <w:tc>
          <w:tcPr>
            <w:tcW w:w="1838" w:type="dxa"/>
            <w:vAlign w:val="center"/>
          </w:tcPr>
          <w:p w14:paraId="022D73CC" w14:textId="588313FD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Aprobado</w:t>
            </w:r>
          </w:p>
        </w:tc>
        <w:tc>
          <w:tcPr>
            <w:tcW w:w="6990" w:type="dxa"/>
            <w:vAlign w:val="center"/>
          </w:tcPr>
          <w:p w14:paraId="24C00877" w14:textId="0BD3E164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Ing. Jorge Fernando Rodríguez Salazar, Jefe </w:t>
            </w:r>
            <w:r w:rsidR="00AA7B8C">
              <w:rPr>
                <w:rFonts w:ascii="Book Antiqua" w:hAnsi="Book Antiqua" w:cs="Book Antiqua"/>
                <w:sz w:val="24"/>
                <w:szCs w:val="24"/>
              </w:rPr>
              <w:t>a.í del Subproceso de Evaluación</w:t>
            </w:r>
          </w:p>
        </w:tc>
      </w:tr>
    </w:tbl>
    <w:p w14:paraId="635EF7C1" w14:textId="77777777" w:rsidR="007D30C6" w:rsidRPr="007D30C6" w:rsidRDefault="007D30C6" w:rsidP="00F85D80">
      <w:pPr>
        <w:spacing w:line="276" w:lineRule="auto"/>
        <w:jc w:val="both"/>
        <w:rPr>
          <w:rFonts w:ascii="Book Antiqua" w:hAnsi="Book Antiqua" w:cs="Book Antiqua"/>
          <w:sz w:val="24"/>
          <w:szCs w:val="24"/>
        </w:rPr>
      </w:pPr>
    </w:p>
    <w:sectPr w:rsidR="007D30C6" w:rsidRPr="007D30C6" w:rsidSect="006D6BD1">
      <w:headerReference w:type="default" r:id="rId16"/>
      <w:footerReference w:type="default" r:id="rId17"/>
      <w:pgSz w:w="12240" w:h="15840"/>
      <w:pgMar w:top="1417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91EFC" w14:textId="77777777" w:rsidR="00FC6871" w:rsidRDefault="00FC6871" w:rsidP="00FD4CE3">
      <w:pPr>
        <w:spacing w:after="0" w:line="240" w:lineRule="auto"/>
      </w:pPr>
      <w:r>
        <w:separator/>
      </w:r>
    </w:p>
  </w:endnote>
  <w:endnote w:type="continuationSeparator" w:id="0">
    <w:p w14:paraId="6DB27DEA" w14:textId="77777777" w:rsidR="00FC6871" w:rsidRDefault="00FC6871" w:rsidP="00FD4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6592002"/>
      <w:docPartObj>
        <w:docPartGallery w:val="Page Numbers (Bottom of Page)"/>
        <w:docPartUnique/>
      </w:docPartObj>
    </w:sdtPr>
    <w:sdtEndPr/>
    <w:sdtContent>
      <w:p w14:paraId="71B46C11" w14:textId="77777777" w:rsidR="009E318D" w:rsidRPr="009E318D" w:rsidRDefault="009E318D" w:rsidP="009E318D">
        <w:pPr>
          <w:pBdr>
            <w:top w:val="single" w:sz="4" w:space="1" w:color="auto"/>
          </w:pBdr>
          <w:spacing w:after="0" w:line="240" w:lineRule="auto"/>
          <w:jc w:val="center"/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</w:pPr>
        <w:r w:rsidRPr="009E318D"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  <w:t>Trabajamos por el desarrollo de la administración de justicia                               con proyección e innovación</w:t>
        </w:r>
      </w:p>
      <w:p w14:paraId="47E0D093" w14:textId="31A2C42F" w:rsidR="009E318D" w:rsidRDefault="009E318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BBAF9FE" w14:textId="1AFEBCA3" w:rsidR="009E318D" w:rsidRPr="009E318D" w:rsidRDefault="009E318D" w:rsidP="009E31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7EB8F" w14:textId="77777777" w:rsidR="00FC6871" w:rsidRDefault="00FC6871" w:rsidP="00FD4CE3">
      <w:pPr>
        <w:spacing w:after="0" w:line="240" w:lineRule="auto"/>
      </w:pPr>
      <w:r>
        <w:separator/>
      </w:r>
    </w:p>
  </w:footnote>
  <w:footnote w:type="continuationSeparator" w:id="0">
    <w:p w14:paraId="2DCC53AD" w14:textId="77777777" w:rsidR="00FC6871" w:rsidRDefault="00FC6871" w:rsidP="00FD4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F987E" w14:textId="77777777" w:rsidR="00126142" w:rsidRDefault="00126142" w:rsidP="00FD4CE3">
    <w:pPr>
      <w:pStyle w:val="Encabezado"/>
      <w:tabs>
        <w:tab w:val="center" w:pos="8804"/>
        <w:tab w:val="right" w:pos="8875"/>
      </w:tabs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                                                    Poder Judicial – Dirección de Planificación</w:t>
    </w:r>
    <w:r>
      <w:rPr>
        <w:sz w:val="24"/>
        <w:szCs w:val="24"/>
      </w:rPr>
      <w:object w:dxaOrig="1845" w:dyaOrig="2145" w14:anchorId="26E909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24.45pt;height:31.85pt" o:ole="">
          <v:imagedata r:id="rId1" o:title=""/>
        </v:shape>
        <o:OLEObject Type="Embed" ProgID="PBrush" ShapeID="_x0000_i1028" DrawAspect="Content" ObjectID="_1686638984" r:id="rId2"/>
      </w:object>
    </w:r>
  </w:p>
  <w:p w14:paraId="5259F662" w14:textId="77777777" w:rsidR="00126142" w:rsidRDefault="00126142" w:rsidP="00FD4CE3">
    <w:pPr>
      <w:pStyle w:val="Encabezado"/>
      <w:tabs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San José </w:t>
    </w:r>
    <w:proofErr w:type="gramStart"/>
    <w:r>
      <w:rPr>
        <w:rFonts w:ascii="Book Antiqua" w:hAnsi="Book Antiqua" w:cs="Book Antiqua"/>
        <w:i/>
        <w:iCs/>
        <w:sz w:val="18"/>
        <w:szCs w:val="18"/>
      </w:rPr>
      <w:t>-  Costa</w:t>
    </w:r>
    <w:proofErr w:type="gramEnd"/>
    <w:r>
      <w:rPr>
        <w:rFonts w:ascii="Book Antiqua" w:hAnsi="Book Antiqua" w:cs="Book Antiqua"/>
        <w:i/>
        <w:iCs/>
        <w:sz w:val="18"/>
        <w:szCs w:val="18"/>
      </w:rPr>
      <w:t xml:space="preserve"> Rica</w:t>
    </w:r>
  </w:p>
  <w:p w14:paraId="3FDC5866" w14:textId="582BE06F" w:rsidR="00126142" w:rsidRDefault="00126142" w:rsidP="00FD4CE3">
    <w:pPr>
      <w:pStyle w:val="Encabezado"/>
      <w:jc w:val="center"/>
      <w:rPr>
        <w:rFonts w:ascii="Book Antiqua" w:hAnsi="Book Antiqua" w:cs="Book Antiqua"/>
        <w:i/>
        <w:iCs/>
        <w:sz w:val="18"/>
        <w:szCs w:val="18"/>
        <w:lang w:val="en-US"/>
      </w:rPr>
    </w:pPr>
    <w:r w:rsidRPr="00505406">
      <w:rPr>
        <w:rFonts w:ascii="Book Antiqua" w:hAnsi="Book Antiqua" w:cs="Book Antiqua"/>
        <w:i/>
        <w:iCs/>
        <w:sz w:val="18"/>
        <w:szCs w:val="18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</w:t>
    </w:r>
    <w:proofErr w:type="gramStart"/>
    <w:r w:rsidRPr="005B3B0C">
      <w:rPr>
        <w:rFonts w:ascii="Book Antiqua" w:hAnsi="Book Antiqua" w:cs="Book Antiqua"/>
        <w:i/>
        <w:iCs/>
        <w:sz w:val="18"/>
        <w:szCs w:val="18"/>
        <w:lang w:val="en-US"/>
      </w:rPr>
      <w:t>3599  Fax</w:t>
    </w:r>
    <w:proofErr w:type="gramEnd"/>
    <w:r w:rsidRPr="005B3B0C">
      <w:rPr>
        <w:rFonts w:ascii="Book Antiqua" w:hAnsi="Book Antiqua" w:cs="Book Antiqua"/>
        <w:i/>
        <w:iCs/>
        <w:sz w:val="18"/>
        <w:szCs w:val="18"/>
        <w:lang w:val="en-US"/>
      </w:rPr>
      <w:t>. 22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57-5633   / Apdo.  95-1003  / </w:t>
    </w:r>
    <w:hyperlink r:id="rId3" w:history="1">
      <w:r w:rsidRPr="00465A6D">
        <w:rPr>
          <w:rStyle w:val="Hipervnculo"/>
          <w:rFonts w:ascii="Book Antiqua" w:hAnsi="Book Antiqua" w:cs="Book Antiqua"/>
          <w:i/>
          <w:iCs/>
          <w:sz w:val="18"/>
          <w:szCs w:val="18"/>
          <w:lang w:val="en-US"/>
        </w:rPr>
        <w:t>planificacion@poder-judicial.go.cr</w:t>
      </w:r>
    </w:hyperlink>
  </w:p>
  <w:p w14:paraId="2C6657E7" w14:textId="63B58AFB" w:rsidR="00126142" w:rsidRPr="00FD4CE3" w:rsidRDefault="00126142" w:rsidP="00FD4CE3">
    <w:pPr>
      <w:pStyle w:val="Encabezado"/>
      <w:jc w:val="center"/>
      <w:rPr>
        <w:lang w:val="en-US"/>
      </w:rPr>
    </w:pPr>
    <w:r>
      <w:rPr>
        <w:rFonts w:ascii="Book Antiqua" w:hAnsi="Book Antiqua" w:cs="Book Antiqua"/>
        <w:i/>
        <w:iCs/>
        <w:sz w:val="18"/>
        <w:szCs w:val="18"/>
        <w:lang w:val="en-US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553BB"/>
    <w:multiLevelType w:val="multilevel"/>
    <w:tmpl w:val="B9A0E09C"/>
    <w:lvl w:ilvl="0">
      <w:start w:val="1"/>
      <w:numFmt w:val="upperRoman"/>
      <w:lvlText w:val="%1."/>
      <w:lvlJc w:val="left"/>
      <w:pPr>
        <w:ind w:left="967" w:hanging="72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967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967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327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327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687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687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047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407" w:hanging="2160"/>
      </w:pPr>
      <w:rPr>
        <w:rFonts w:hint="default"/>
        <w:sz w:val="22"/>
      </w:rPr>
    </w:lvl>
  </w:abstractNum>
  <w:abstractNum w:abstractNumId="1" w15:restartNumberingAfterBreak="0">
    <w:nsid w:val="078938B1"/>
    <w:multiLevelType w:val="hybridMultilevel"/>
    <w:tmpl w:val="35820894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E7049"/>
    <w:multiLevelType w:val="hybridMultilevel"/>
    <w:tmpl w:val="C6844C8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11B94"/>
    <w:multiLevelType w:val="hybridMultilevel"/>
    <w:tmpl w:val="97E46AE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0C07F1"/>
    <w:multiLevelType w:val="hybridMultilevel"/>
    <w:tmpl w:val="BF42C70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43CE6"/>
    <w:multiLevelType w:val="hybridMultilevel"/>
    <w:tmpl w:val="9FDA03E4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7C7DFB"/>
    <w:multiLevelType w:val="multilevel"/>
    <w:tmpl w:val="CE02DAE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2FFC0795"/>
    <w:multiLevelType w:val="hybridMultilevel"/>
    <w:tmpl w:val="15F264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91885"/>
    <w:multiLevelType w:val="hybridMultilevel"/>
    <w:tmpl w:val="C11E2D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283CEE"/>
    <w:multiLevelType w:val="hybridMultilevel"/>
    <w:tmpl w:val="4AB8E32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D273A"/>
    <w:multiLevelType w:val="multilevel"/>
    <w:tmpl w:val="1C228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C6546C3"/>
    <w:multiLevelType w:val="hybridMultilevel"/>
    <w:tmpl w:val="C7B623BA"/>
    <w:lvl w:ilvl="0" w:tplc="C908C7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F168A8"/>
    <w:multiLevelType w:val="hybridMultilevel"/>
    <w:tmpl w:val="9050CCC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A169C7"/>
    <w:multiLevelType w:val="hybridMultilevel"/>
    <w:tmpl w:val="99EC95A0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896A39"/>
    <w:multiLevelType w:val="hybridMultilevel"/>
    <w:tmpl w:val="D75C64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C77F1D"/>
    <w:multiLevelType w:val="hybridMultilevel"/>
    <w:tmpl w:val="B5C86476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68781E"/>
    <w:multiLevelType w:val="hybridMultilevel"/>
    <w:tmpl w:val="5F5248D2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965B3B"/>
    <w:multiLevelType w:val="hybridMultilevel"/>
    <w:tmpl w:val="705CF34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F318FB"/>
    <w:multiLevelType w:val="hybridMultilevel"/>
    <w:tmpl w:val="5576FA6A"/>
    <w:lvl w:ilvl="0" w:tplc="20CA2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87F81"/>
    <w:multiLevelType w:val="hybridMultilevel"/>
    <w:tmpl w:val="FCE8F6DA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65193B"/>
    <w:multiLevelType w:val="hybridMultilevel"/>
    <w:tmpl w:val="57B656E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6"/>
  </w:num>
  <w:num w:numId="5">
    <w:abstractNumId w:val="16"/>
  </w:num>
  <w:num w:numId="6">
    <w:abstractNumId w:val="14"/>
  </w:num>
  <w:num w:numId="7">
    <w:abstractNumId w:val="0"/>
  </w:num>
  <w:num w:numId="8">
    <w:abstractNumId w:val="18"/>
  </w:num>
  <w:num w:numId="9">
    <w:abstractNumId w:val="13"/>
  </w:num>
  <w:num w:numId="10">
    <w:abstractNumId w:val="11"/>
  </w:num>
  <w:num w:numId="11">
    <w:abstractNumId w:val="3"/>
  </w:num>
  <w:num w:numId="12">
    <w:abstractNumId w:val="8"/>
  </w:num>
  <w:num w:numId="13">
    <w:abstractNumId w:val="6"/>
  </w:num>
  <w:num w:numId="14">
    <w:abstractNumId w:val="7"/>
  </w:num>
  <w:num w:numId="15">
    <w:abstractNumId w:val="19"/>
  </w:num>
  <w:num w:numId="16">
    <w:abstractNumId w:val="15"/>
  </w:num>
  <w:num w:numId="17">
    <w:abstractNumId w:val="1"/>
  </w:num>
  <w:num w:numId="18">
    <w:abstractNumId w:val="9"/>
  </w:num>
  <w:num w:numId="19">
    <w:abstractNumId w:val="17"/>
  </w:num>
  <w:num w:numId="20">
    <w:abstractNumId w:val="20"/>
  </w:num>
  <w:num w:numId="21">
    <w:abstractNumId w:val="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4E"/>
    <w:rsid w:val="0001243F"/>
    <w:rsid w:val="0002590F"/>
    <w:rsid w:val="00027302"/>
    <w:rsid w:val="000345C1"/>
    <w:rsid w:val="000430D6"/>
    <w:rsid w:val="00062587"/>
    <w:rsid w:val="00065982"/>
    <w:rsid w:val="000821E1"/>
    <w:rsid w:val="0008243B"/>
    <w:rsid w:val="000877B0"/>
    <w:rsid w:val="000A65C1"/>
    <w:rsid w:val="000A723B"/>
    <w:rsid w:val="000B03E5"/>
    <w:rsid w:val="000B625F"/>
    <w:rsid w:val="000B7AEA"/>
    <w:rsid w:val="000C69BA"/>
    <w:rsid w:val="000C78D9"/>
    <w:rsid w:val="000D1113"/>
    <w:rsid w:val="000D2D54"/>
    <w:rsid w:val="000D30F5"/>
    <w:rsid w:val="000D4594"/>
    <w:rsid w:val="000F0ACC"/>
    <w:rsid w:val="00101C4E"/>
    <w:rsid w:val="001049C0"/>
    <w:rsid w:val="0010679B"/>
    <w:rsid w:val="00122D51"/>
    <w:rsid w:val="00126142"/>
    <w:rsid w:val="0014022B"/>
    <w:rsid w:val="00145755"/>
    <w:rsid w:val="001508C9"/>
    <w:rsid w:val="00160BC0"/>
    <w:rsid w:val="00170B5D"/>
    <w:rsid w:val="0017192B"/>
    <w:rsid w:val="00182231"/>
    <w:rsid w:val="0018519E"/>
    <w:rsid w:val="00190E6A"/>
    <w:rsid w:val="001C28D5"/>
    <w:rsid w:val="001C3616"/>
    <w:rsid w:val="001C45C6"/>
    <w:rsid w:val="001D01CD"/>
    <w:rsid w:val="001D1BC4"/>
    <w:rsid w:val="001E48F9"/>
    <w:rsid w:val="001F39F4"/>
    <w:rsid w:val="001F5F45"/>
    <w:rsid w:val="00215BF1"/>
    <w:rsid w:val="0022277A"/>
    <w:rsid w:val="00232380"/>
    <w:rsid w:val="00233155"/>
    <w:rsid w:val="00233899"/>
    <w:rsid w:val="002466C7"/>
    <w:rsid w:val="00246E81"/>
    <w:rsid w:val="002610D3"/>
    <w:rsid w:val="00264230"/>
    <w:rsid w:val="00276C4C"/>
    <w:rsid w:val="002804D9"/>
    <w:rsid w:val="00295E0E"/>
    <w:rsid w:val="0029630E"/>
    <w:rsid w:val="00297119"/>
    <w:rsid w:val="002D46F9"/>
    <w:rsid w:val="002D72CC"/>
    <w:rsid w:val="002F457D"/>
    <w:rsid w:val="00305862"/>
    <w:rsid w:val="0032585D"/>
    <w:rsid w:val="003304A8"/>
    <w:rsid w:val="00330FA8"/>
    <w:rsid w:val="00332DA7"/>
    <w:rsid w:val="0035612E"/>
    <w:rsid w:val="00361590"/>
    <w:rsid w:val="00361950"/>
    <w:rsid w:val="003636E0"/>
    <w:rsid w:val="0036381B"/>
    <w:rsid w:val="003670EA"/>
    <w:rsid w:val="00367E01"/>
    <w:rsid w:val="003717E6"/>
    <w:rsid w:val="0037231D"/>
    <w:rsid w:val="003947DA"/>
    <w:rsid w:val="003B2B4F"/>
    <w:rsid w:val="003D2820"/>
    <w:rsid w:val="003E24D0"/>
    <w:rsid w:val="003E28EE"/>
    <w:rsid w:val="003E70FE"/>
    <w:rsid w:val="003F2681"/>
    <w:rsid w:val="003F2D4D"/>
    <w:rsid w:val="00406D0F"/>
    <w:rsid w:val="004155F8"/>
    <w:rsid w:val="0044082C"/>
    <w:rsid w:val="00444515"/>
    <w:rsid w:val="00454D30"/>
    <w:rsid w:val="0046002B"/>
    <w:rsid w:val="00462C77"/>
    <w:rsid w:val="0047679A"/>
    <w:rsid w:val="00476A6D"/>
    <w:rsid w:val="00477B0B"/>
    <w:rsid w:val="00482362"/>
    <w:rsid w:val="0049111E"/>
    <w:rsid w:val="00492224"/>
    <w:rsid w:val="004943EC"/>
    <w:rsid w:val="004B243E"/>
    <w:rsid w:val="004C1B0D"/>
    <w:rsid w:val="004D2710"/>
    <w:rsid w:val="004D52D0"/>
    <w:rsid w:val="004E4033"/>
    <w:rsid w:val="004F3A0E"/>
    <w:rsid w:val="00500BFA"/>
    <w:rsid w:val="00504A57"/>
    <w:rsid w:val="00505406"/>
    <w:rsid w:val="00510545"/>
    <w:rsid w:val="0052068D"/>
    <w:rsid w:val="00521721"/>
    <w:rsid w:val="00567DCF"/>
    <w:rsid w:val="00581518"/>
    <w:rsid w:val="00582B2C"/>
    <w:rsid w:val="00587F1D"/>
    <w:rsid w:val="005A212A"/>
    <w:rsid w:val="005A71CA"/>
    <w:rsid w:val="005B5F1B"/>
    <w:rsid w:val="005D368E"/>
    <w:rsid w:val="005E67EE"/>
    <w:rsid w:val="005F359D"/>
    <w:rsid w:val="005F3D40"/>
    <w:rsid w:val="0060596B"/>
    <w:rsid w:val="00620E2F"/>
    <w:rsid w:val="006256E2"/>
    <w:rsid w:val="0064075A"/>
    <w:rsid w:val="006567CD"/>
    <w:rsid w:val="006639D1"/>
    <w:rsid w:val="00673785"/>
    <w:rsid w:val="006819BE"/>
    <w:rsid w:val="0068607B"/>
    <w:rsid w:val="006942D7"/>
    <w:rsid w:val="006B7207"/>
    <w:rsid w:val="006C36C7"/>
    <w:rsid w:val="006C4193"/>
    <w:rsid w:val="006C48FD"/>
    <w:rsid w:val="006D3030"/>
    <w:rsid w:val="006D43B7"/>
    <w:rsid w:val="006D5C86"/>
    <w:rsid w:val="006D5D11"/>
    <w:rsid w:val="006D6BD1"/>
    <w:rsid w:val="006E58D8"/>
    <w:rsid w:val="006E596D"/>
    <w:rsid w:val="006E6DE2"/>
    <w:rsid w:val="006F7719"/>
    <w:rsid w:val="00701A8F"/>
    <w:rsid w:val="00702FC9"/>
    <w:rsid w:val="00704C45"/>
    <w:rsid w:val="00726631"/>
    <w:rsid w:val="00731831"/>
    <w:rsid w:val="00733BD8"/>
    <w:rsid w:val="00747F98"/>
    <w:rsid w:val="00750A17"/>
    <w:rsid w:val="00751F18"/>
    <w:rsid w:val="00754776"/>
    <w:rsid w:val="0076476D"/>
    <w:rsid w:val="00771F9F"/>
    <w:rsid w:val="00775322"/>
    <w:rsid w:val="00775519"/>
    <w:rsid w:val="007777F3"/>
    <w:rsid w:val="00787BDF"/>
    <w:rsid w:val="00790243"/>
    <w:rsid w:val="00790B41"/>
    <w:rsid w:val="00797A3D"/>
    <w:rsid w:val="007A3305"/>
    <w:rsid w:val="007A61DD"/>
    <w:rsid w:val="007B4F55"/>
    <w:rsid w:val="007D30C6"/>
    <w:rsid w:val="007E21EC"/>
    <w:rsid w:val="007E6E68"/>
    <w:rsid w:val="007E7B08"/>
    <w:rsid w:val="007F10E8"/>
    <w:rsid w:val="00803816"/>
    <w:rsid w:val="00810F1E"/>
    <w:rsid w:val="008129D7"/>
    <w:rsid w:val="008154AC"/>
    <w:rsid w:val="0082346F"/>
    <w:rsid w:val="00823D54"/>
    <w:rsid w:val="00824B99"/>
    <w:rsid w:val="0083192F"/>
    <w:rsid w:val="008335B1"/>
    <w:rsid w:val="008435F7"/>
    <w:rsid w:val="00846A3C"/>
    <w:rsid w:val="0086665A"/>
    <w:rsid w:val="008771E4"/>
    <w:rsid w:val="0088454C"/>
    <w:rsid w:val="00886B8D"/>
    <w:rsid w:val="00897BD3"/>
    <w:rsid w:val="00897D0F"/>
    <w:rsid w:val="008A1501"/>
    <w:rsid w:val="008A68EC"/>
    <w:rsid w:val="008B4073"/>
    <w:rsid w:val="008B67C2"/>
    <w:rsid w:val="008C04A0"/>
    <w:rsid w:val="008D62B5"/>
    <w:rsid w:val="008F3C99"/>
    <w:rsid w:val="0090090D"/>
    <w:rsid w:val="00906306"/>
    <w:rsid w:val="0093046F"/>
    <w:rsid w:val="00931DF8"/>
    <w:rsid w:val="00937901"/>
    <w:rsid w:val="00961F3F"/>
    <w:rsid w:val="00966345"/>
    <w:rsid w:val="00971368"/>
    <w:rsid w:val="009808C3"/>
    <w:rsid w:val="00987D96"/>
    <w:rsid w:val="009A4D57"/>
    <w:rsid w:val="009B51B3"/>
    <w:rsid w:val="009B59CB"/>
    <w:rsid w:val="009C11A9"/>
    <w:rsid w:val="009E2FCF"/>
    <w:rsid w:val="009E318D"/>
    <w:rsid w:val="009E46BD"/>
    <w:rsid w:val="009E6F66"/>
    <w:rsid w:val="009E7EB3"/>
    <w:rsid w:val="00A00826"/>
    <w:rsid w:val="00A01E26"/>
    <w:rsid w:val="00A1599D"/>
    <w:rsid w:val="00A237A3"/>
    <w:rsid w:val="00A24915"/>
    <w:rsid w:val="00A27B63"/>
    <w:rsid w:val="00A32D30"/>
    <w:rsid w:val="00A37149"/>
    <w:rsid w:val="00A42112"/>
    <w:rsid w:val="00A45866"/>
    <w:rsid w:val="00A4760F"/>
    <w:rsid w:val="00A918E6"/>
    <w:rsid w:val="00AA1636"/>
    <w:rsid w:val="00AA4BFC"/>
    <w:rsid w:val="00AA7B8C"/>
    <w:rsid w:val="00AB2052"/>
    <w:rsid w:val="00AD4D52"/>
    <w:rsid w:val="00AD61C6"/>
    <w:rsid w:val="00AD64E7"/>
    <w:rsid w:val="00AE0F24"/>
    <w:rsid w:val="00AE6F3F"/>
    <w:rsid w:val="00AE7974"/>
    <w:rsid w:val="00AF3F76"/>
    <w:rsid w:val="00B10C82"/>
    <w:rsid w:val="00B17107"/>
    <w:rsid w:val="00B30F23"/>
    <w:rsid w:val="00B34F03"/>
    <w:rsid w:val="00B37982"/>
    <w:rsid w:val="00B4014E"/>
    <w:rsid w:val="00B42EBC"/>
    <w:rsid w:val="00B62077"/>
    <w:rsid w:val="00B726C8"/>
    <w:rsid w:val="00B768D3"/>
    <w:rsid w:val="00B7771F"/>
    <w:rsid w:val="00B826DA"/>
    <w:rsid w:val="00B8533F"/>
    <w:rsid w:val="00BA7340"/>
    <w:rsid w:val="00BC396A"/>
    <w:rsid w:val="00BC5D4D"/>
    <w:rsid w:val="00BC756A"/>
    <w:rsid w:val="00BD5C5D"/>
    <w:rsid w:val="00BE3192"/>
    <w:rsid w:val="00BE661F"/>
    <w:rsid w:val="00C00BFC"/>
    <w:rsid w:val="00C01623"/>
    <w:rsid w:val="00C069E9"/>
    <w:rsid w:val="00C07F42"/>
    <w:rsid w:val="00C11BE1"/>
    <w:rsid w:val="00C13868"/>
    <w:rsid w:val="00C17B25"/>
    <w:rsid w:val="00C372EC"/>
    <w:rsid w:val="00C40081"/>
    <w:rsid w:val="00C4392D"/>
    <w:rsid w:val="00C44E0C"/>
    <w:rsid w:val="00C61393"/>
    <w:rsid w:val="00C71778"/>
    <w:rsid w:val="00C72811"/>
    <w:rsid w:val="00C77B44"/>
    <w:rsid w:val="00C830BC"/>
    <w:rsid w:val="00C8327D"/>
    <w:rsid w:val="00C85697"/>
    <w:rsid w:val="00C85FF8"/>
    <w:rsid w:val="00C906E9"/>
    <w:rsid w:val="00C941EB"/>
    <w:rsid w:val="00CA7055"/>
    <w:rsid w:val="00CB47AB"/>
    <w:rsid w:val="00CB56D2"/>
    <w:rsid w:val="00CD07D6"/>
    <w:rsid w:val="00CD1B35"/>
    <w:rsid w:val="00CE422C"/>
    <w:rsid w:val="00CE54B3"/>
    <w:rsid w:val="00CF2713"/>
    <w:rsid w:val="00CF2955"/>
    <w:rsid w:val="00D02DB5"/>
    <w:rsid w:val="00D14B9D"/>
    <w:rsid w:val="00D2100F"/>
    <w:rsid w:val="00D21A97"/>
    <w:rsid w:val="00D30DA2"/>
    <w:rsid w:val="00D361F3"/>
    <w:rsid w:val="00D50084"/>
    <w:rsid w:val="00D520EE"/>
    <w:rsid w:val="00D60289"/>
    <w:rsid w:val="00D65408"/>
    <w:rsid w:val="00D703E3"/>
    <w:rsid w:val="00D7530B"/>
    <w:rsid w:val="00D936ED"/>
    <w:rsid w:val="00D9439B"/>
    <w:rsid w:val="00D95C7E"/>
    <w:rsid w:val="00DA08D0"/>
    <w:rsid w:val="00DA4CAD"/>
    <w:rsid w:val="00DA6C4C"/>
    <w:rsid w:val="00DC276A"/>
    <w:rsid w:val="00DC2797"/>
    <w:rsid w:val="00DC3E7A"/>
    <w:rsid w:val="00DD2452"/>
    <w:rsid w:val="00DD2CDB"/>
    <w:rsid w:val="00DD3EEF"/>
    <w:rsid w:val="00DF3F50"/>
    <w:rsid w:val="00DF438B"/>
    <w:rsid w:val="00DF5946"/>
    <w:rsid w:val="00E623C9"/>
    <w:rsid w:val="00E70C51"/>
    <w:rsid w:val="00E74379"/>
    <w:rsid w:val="00E901CB"/>
    <w:rsid w:val="00E9728F"/>
    <w:rsid w:val="00EB490C"/>
    <w:rsid w:val="00EC0DAA"/>
    <w:rsid w:val="00EC6379"/>
    <w:rsid w:val="00EE1E8B"/>
    <w:rsid w:val="00EF1571"/>
    <w:rsid w:val="00F11BCE"/>
    <w:rsid w:val="00F13475"/>
    <w:rsid w:val="00F16810"/>
    <w:rsid w:val="00F30023"/>
    <w:rsid w:val="00F3632A"/>
    <w:rsid w:val="00F65E23"/>
    <w:rsid w:val="00F83909"/>
    <w:rsid w:val="00F83C17"/>
    <w:rsid w:val="00F85D80"/>
    <w:rsid w:val="00F861CB"/>
    <w:rsid w:val="00F90838"/>
    <w:rsid w:val="00F95B49"/>
    <w:rsid w:val="00FA5A6F"/>
    <w:rsid w:val="00FB2776"/>
    <w:rsid w:val="00FB4C47"/>
    <w:rsid w:val="00FB6C97"/>
    <w:rsid w:val="00FC6871"/>
    <w:rsid w:val="00FD00D1"/>
    <w:rsid w:val="00FD4CE3"/>
    <w:rsid w:val="00FF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  <w14:docId w14:val="7C277D86"/>
  <w15:chartTrackingRefBased/>
  <w15:docId w15:val="{7DDB4535-7F1A-4D91-A173-27A5EDD6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673785"/>
    <w:pPr>
      <w:keepNext/>
      <w:widowControl w:val="0"/>
      <w:numPr>
        <w:numId w:val="13"/>
      </w:numPr>
      <w:pBdr>
        <w:top w:val="single" w:sz="4" w:space="1" w:color="365F91"/>
        <w:left w:val="single" w:sz="4" w:space="4" w:color="365F91"/>
        <w:bottom w:val="single" w:sz="4" w:space="1" w:color="365F91"/>
        <w:right w:val="single" w:sz="4" w:space="4" w:color="365F91"/>
      </w:pBdr>
      <w:shd w:val="clear" w:color="auto" w:fill="548DD4"/>
      <w:autoSpaceDN w:val="0"/>
      <w:adjustRightInd w:val="0"/>
      <w:spacing w:after="0" w:line="240" w:lineRule="auto"/>
      <w:outlineLvl w:val="0"/>
    </w:pPr>
    <w:rPr>
      <w:rFonts w:ascii="Book Antiqua" w:eastAsia="Times New Roman" w:hAnsi="Book Antiqua" w:cs="Times New Roman"/>
      <w:b/>
      <w:i/>
      <w:color w:val="FFFFFF" w:themeColor="background1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FD4CE3"/>
  </w:style>
  <w:style w:type="paragraph" w:styleId="Piedepgina">
    <w:name w:val="footer"/>
    <w:basedOn w:val="Normal"/>
    <w:link w:val="PiedepginaCar"/>
    <w:uiPriority w:val="99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CE3"/>
  </w:style>
  <w:style w:type="character" w:styleId="Hipervnculo">
    <w:name w:val="Hyperlink"/>
    <w:basedOn w:val="Fuentedeprrafopredeter"/>
    <w:uiPriority w:val="99"/>
    <w:unhideWhenUsed/>
    <w:rsid w:val="006E5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E58D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0D30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84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54C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673785"/>
    <w:rPr>
      <w:rFonts w:ascii="Book Antiqua" w:eastAsia="Times New Roman" w:hAnsi="Book Antiqua" w:cs="Times New Roman"/>
      <w:b/>
      <w:i/>
      <w:color w:val="FFFFFF" w:themeColor="background1"/>
      <w:sz w:val="24"/>
      <w:szCs w:val="24"/>
      <w:shd w:val="clear" w:color="auto" w:fill="548DD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E7E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7EB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7E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7E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7EB3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777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5217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n">
    <w:name w:val="Revision"/>
    <w:hidden/>
    <w:uiPriority w:val="99"/>
    <w:semiHidden/>
    <w:rsid w:val="00C11BE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D02D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ificacion@poder-judicial.go.cr" TargetMode="External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poder-judicial.go.cr/planificacion/index.php/component/phocadownload/file/6254-656-pla-rh-mi-2020-impacto-organizacional-y-presupuestario-en-el-poder-judicial-a-partir-de-la-promulgacion-del-codigo-procesal-de-familia-para-el-2020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lanificacion@poder-judicial.go.cr" TargetMode="External"/><Relationship Id="rId2" Type="http://schemas.openxmlformats.org/officeDocument/2006/relationships/oleObject" Target="embeddings/oleObject3.bin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C212C-2F65-4E6C-B70B-16DDAA1A5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5378</Words>
  <Characters>29585</Characters>
  <Application>Microsoft Office Word</Application>
  <DocSecurity>4</DocSecurity>
  <Lines>246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Vanessa Calvo Herrera</dc:creator>
  <cp:keywords/>
  <dc:description/>
  <cp:lastModifiedBy>Jorge Barquero Umaña</cp:lastModifiedBy>
  <cp:revision>2</cp:revision>
  <dcterms:created xsi:type="dcterms:W3CDTF">2021-07-01T16:03:00Z</dcterms:created>
  <dcterms:modified xsi:type="dcterms:W3CDTF">2021-07-01T16:03:00Z</dcterms:modified>
</cp:coreProperties>
</file>