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0543" w14:textId="7A1B0E20" w:rsidR="00D31B9D" w:rsidRPr="00D31B9D" w:rsidRDefault="00D31B9D" w:rsidP="003B0A77">
      <w:pPr>
        <w:widowControl w:val="0"/>
        <w:spacing w:after="0" w:line="240" w:lineRule="auto"/>
        <w:jc w:val="right"/>
        <w:rPr>
          <w:rFonts w:ascii="Book Antiqua" w:hAnsi="Book Antiqua"/>
          <w:sz w:val="24"/>
        </w:rPr>
      </w:pPr>
      <w:r w:rsidRPr="00D31B9D">
        <w:rPr>
          <w:rFonts w:ascii="Book Antiqua" w:hAnsi="Book Antiqua"/>
          <w:sz w:val="24"/>
        </w:rPr>
        <w:t xml:space="preserve"> </w:t>
      </w:r>
      <w:r w:rsidR="000C2BF0">
        <w:rPr>
          <w:rFonts w:ascii="Book Antiqua" w:hAnsi="Book Antiqua"/>
          <w:sz w:val="24"/>
        </w:rPr>
        <w:t>1856</w:t>
      </w:r>
      <w:r w:rsidRPr="00D31B9D">
        <w:rPr>
          <w:rFonts w:ascii="Book Antiqua" w:eastAsia="Times New Roman" w:hAnsi="Book Antiqua" w:cs="Book Antiqua"/>
          <w:snapToGrid w:val="0"/>
          <w:sz w:val="24"/>
          <w:szCs w:val="24"/>
          <w:lang w:eastAsia="es-ES"/>
        </w:rPr>
        <w:t>-PLA-EV-2020</w:t>
      </w:r>
    </w:p>
    <w:p w14:paraId="29D832EE" w14:textId="12AA9B58" w:rsidR="00D31B9D" w:rsidRPr="00D31B9D" w:rsidRDefault="00D31B9D" w:rsidP="003B0A77">
      <w:pPr>
        <w:widowControl w:val="0"/>
        <w:spacing w:after="0" w:line="240" w:lineRule="auto"/>
        <w:jc w:val="right"/>
        <w:rPr>
          <w:rFonts w:ascii="Book Antiqua" w:eastAsia="Times New Roman" w:hAnsi="Book Antiqua" w:cs="Book Antiqua"/>
          <w:snapToGrid w:val="0"/>
          <w:sz w:val="24"/>
          <w:szCs w:val="24"/>
          <w:lang w:eastAsia="es-ES"/>
        </w:rPr>
      </w:pPr>
      <w:r w:rsidRPr="00D31B9D">
        <w:rPr>
          <w:rFonts w:ascii="Book Antiqua" w:eastAsia="Times New Roman" w:hAnsi="Book Antiqua" w:cs="Book Antiqua"/>
          <w:snapToGrid w:val="0"/>
          <w:sz w:val="24"/>
          <w:szCs w:val="24"/>
          <w:lang w:eastAsia="es-ES"/>
        </w:rPr>
        <w:t xml:space="preserve">Ref. SICE: </w:t>
      </w:r>
      <w:r>
        <w:rPr>
          <w:rFonts w:ascii="Book Antiqua" w:hAnsi="Book Antiqua" w:cs="Arial"/>
          <w:sz w:val="24"/>
          <w:szCs w:val="24"/>
        </w:rPr>
        <w:t>1759-20</w:t>
      </w:r>
    </w:p>
    <w:p w14:paraId="6626A947" w14:textId="0CA87071"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eastAsia="es-ES"/>
        </w:rPr>
      </w:pPr>
      <w:r w:rsidRPr="00D31B9D">
        <w:rPr>
          <w:rFonts w:ascii="Book Antiqua" w:eastAsia="Times New Roman" w:hAnsi="Book Antiqua" w:cs="Book Antiqua"/>
          <w:snapToGrid w:val="0"/>
          <w:sz w:val="24"/>
          <w:szCs w:val="24"/>
          <w:lang w:eastAsia="es-ES"/>
        </w:rPr>
        <w:t>1</w:t>
      </w:r>
      <w:r w:rsidR="003B0A77">
        <w:rPr>
          <w:rFonts w:ascii="Book Antiqua" w:eastAsia="Times New Roman" w:hAnsi="Book Antiqua" w:cs="Book Antiqua"/>
          <w:snapToGrid w:val="0"/>
          <w:sz w:val="24"/>
          <w:szCs w:val="24"/>
          <w:lang w:eastAsia="es-ES"/>
        </w:rPr>
        <w:t>9</w:t>
      </w:r>
      <w:r w:rsidRPr="00D31B9D">
        <w:rPr>
          <w:rFonts w:ascii="Book Antiqua" w:eastAsia="Times New Roman" w:hAnsi="Book Antiqua" w:cs="Book Antiqua"/>
          <w:snapToGrid w:val="0"/>
          <w:sz w:val="24"/>
          <w:szCs w:val="24"/>
          <w:lang w:eastAsia="es-ES"/>
        </w:rPr>
        <w:t xml:space="preserve"> de noviembre de 2020</w:t>
      </w:r>
    </w:p>
    <w:p w14:paraId="7438FA4E"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eastAsia="es-ES"/>
        </w:rPr>
      </w:pPr>
    </w:p>
    <w:p w14:paraId="48E789A8"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eastAsia="es-ES"/>
        </w:rPr>
      </w:pPr>
    </w:p>
    <w:p w14:paraId="7598CDAA"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eastAsia="es-ES"/>
        </w:rPr>
      </w:pPr>
    </w:p>
    <w:p w14:paraId="0216F895" w14:textId="77777777" w:rsidR="00D31B9D" w:rsidRPr="00D31B9D" w:rsidRDefault="00D31B9D" w:rsidP="003B0A77">
      <w:pPr>
        <w:spacing w:after="0" w:line="240" w:lineRule="auto"/>
        <w:rPr>
          <w:rFonts w:ascii="Book Antiqua" w:hAnsi="Book Antiqua"/>
          <w:sz w:val="24"/>
          <w:szCs w:val="24"/>
        </w:rPr>
      </w:pPr>
      <w:r w:rsidRPr="00D31B9D">
        <w:rPr>
          <w:rFonts w:ascii="Book Antiqua" w:hAnsi="Book Antiqua"/>
          <w:sz w:val="24"/>
          <w:szCs w:val="24"/>
        </w:rPr>
        <w:t>Licenciada</w:t>
      </w:r>
    </w:p>
    <w:p w14:paraId="464B2F7D" w14:textId="77777777" w:rsidR="00D31B9D" w:rsidRPr="00D31B9D" w:rsidRDefault="00D31B9D" w:rsidP="003B0A77">
      <w:pPr>
        <w:spacing w:after="0" w:line="240" w:lineRule="auto"/>
        <w:rPr>
          <w:rFonts w:ascii="Book Antiqua" w:hAnsi="Book Antiqua"/>
          <w:sz w:val="24"/>
          <w:szCs w:val="24"/>
        </w:rPr>
      </w:pPr>
      <w:r w:rsidRPr="00D31B9D">
        <w:rPr>
          <w:rFonts w:ascii="Book Antiqua" w:hAnsi="Book Antiqua"/>
          <w:sz w:val="24"/>
          <w:szCs w:val="24"/>
        </w:rPr>
        <w:t xml:space="preserve">Silvia Navarro Romanini </w:t>
      </w:r>
    </w:p>
    <w:p w14:paraId="4D69B391" w14:textId="77777777" w:rsidR="00D31B9D" w:rsidRPr="00D31B9D" w:rsidRDefault="00D31B9D" w:rsidP="003B0A77">
      <w:pPr>
        <w:spacing w:after="0" w:line="240" w:lineRule="auto"/>
        <w:rPr>
          <w:rFonts w:ascii="Book Antiqua" w:hAnsi="Book Antiqua"/>
          <w:sz w:val="24"/>
          <w:szCs w:val="24"/>
        </w:rPr>
      </w:pPr>
      <w:r w:rsidRPr="00D31B9D">
        <w:rPr>
          <w:rFonts w:ascii="Book Antiqua" w:hAnsi="Book Antiqua"/>
          <w:sz w:val="24"/>
          <w:szCs w:val="24"/>
        </w:rPr>
        <w:t>Secretaría General de la Corte</w:t>
      </w:r>
    </w:p>
    <w:p w14:paraId="6B1A9465"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eastAsia="es-ES"/>
        </w:rPr>
      </w:pPr>
    </w:p>
    <w:p w14:paraId="75BBD4E8"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eastAsia="es-ES"/>
        </w:rPr>
      </w:pPr>
    </w:p>
    <w:p w14:paraId="41E3CFFA" w14:textId="77777777" w:rsidR="00D31B9D" w:rsidRPr="00D31B9D" w:rsidRDefault="00D31B9D" w:rsidP="003B0A77">
      <w:pPr>
        <w:widowControl w:val="0"/>
        <w:spacing w:after="0" w:line="240" w:lineRule="auto"/>
        <w:jc w:val="both"/>
        <w:rPr>
          <w:rFonts w:ascii="Book Antiqua" w:eastAsia="Times New Roman" w:hAnsi="Book Antiqua" w:cs="Book Antiqua"/>
          <w:snapToGrid w:val="0"/>
          <w:color w:val="000000"/>
          <w:sz w:val="24"/>
          <w:szCs w:val="24"/>
          <w:lang w:eastAsia="es-ES"/>
        </w:rPr>
      </w:pPr>
      <w:r w:rsidRPr="00D31B9D">
        <w:rPr>
          <w:rFonts w:ascii="Book Antiqua" w:eastAsia="Times New Roman" w:hAnsi="Book Antiqua" w:cs="Book Antiqua"/>
          <w:snapToGrid w:val="0"/>
          <w:color w:val="000000"/>
          <w:sz w:val="24"/>
          <w:szCs w:val="24"/>
          <w:lang w:eastAsia="es-ES"/>
        </w:rPr>
        <w:t>Estimada señora:</w:t>
      </w:r>
    </w:p>
    <w:p w14:paraId="5BAE81DC" w14:textId="77777777" w:rsidR="00D31B9D" w:rsidRPr="00D31B9D" w:rsidRDefault="00D31B9D" w:rsidP="003B0A77">
      <w:pPr>
        <w:widowControl w:val="0"/>
        <w:spacing w:after="0" w:line="240" w:lineRule="auto"/>
        <w:jc w:val="both"/>
        <w:rPr>
          <w:rFonts w:ascii="Book Antiqua" w:eastAsia="Times New Roman" w:hAnsi="Book Antiqua" w:cs="Book Antiqua"/>
          <w:snapToGrid w:val="0"/>
          <w:color w:val="000000"/>
          <w:sz w:val="24"/>
          <w:szCs w:val="24"/>
          <w:lang w:eastAsia="es-ES"/>
        </w:rPr>
      </w:pPr>
    </w:p>
    <w:p w14:paraId="50B8BF2B" w14:textId="74420BAA" w:rsidR="00D31B9D" w:rsidRPr="00D31B9D" w:rsidRDefault="00D31B9D" w:rsidP="003B0A77">
      <w:pPr>
        <w:spacing w:after="0" w:line="240" w:lineRule="auto"/>
        <w:ind w:firstLine="708"/>
        <w:jc w:val="both"/>
        <w:rPr>
          <w:rFonts w:ascii="Book Antiqua" w:hAnsi="Book Antiqua"/>
          <w:snapToGrid w:val="0"/>
          <w:color w:val="000000"/>
          <w:sz w:val="24"/>
          <w:szCs w:val="24"/>
          <w:lang w:eastAsia="es-ES"/>
        </w:rPr>
      </w:pPr>
      <w:r w:rsidRPr="00D31B9D">
        <w:rPr>
          <w:rFonts w:ascii="Book Antiqua" w:hAnsi="Book Antiqua"/>
          <w:snapToGrid w:val="0"/>
          <w:color w:val="000000"/>
          <w:sz w:val="24"/>
          <w:szCs w:val="24"/>
          <w:lang w:eastAsia="es-ES"/>
        </w:rPr>
        <w:t xml:space="preserve">Le remito el informe suscrito por el Máster Jorge Fernando Rodríguez Salazar, Jefe </w:t>
      </w:r>
      <w:r w:rsidR="003B0A77">
        <w:rPr>
          <w:rFonts w:ascii="Book Antiqua" w:hAnsi="Book Antiqua"/>
          <w:snapToGrid w:val="0"/>
          <w:color w:val="000000"/>
          <w:sz w:val="24"/>
          <w:szCs w:val="24"/>
          <w:lang w:eastAsia="es-ES"/>
        </w:rPr>
        <w:t xml:space="preserve">a.i. </w:t>
      </w:r>
      <w:r w:rsidRPr="00D31B9D">
        <w:rPr>
          <w:rFonts w:ascii="Book Antiqua" w:hAnsi="Book Antiqua"/>
          <w:snapToGrid w:val="0"/>
          <w:color w:val="000000"/>
          <w:sz w:val="24"/>
          <w:szCs w:val="24"/>
          <w:lang w:eastAsia="es-ES"/>
        </w:rPr>
        <w:t>del Subproceso de Evaluación</w:t>
      </w:r>
      <w:r w:rsidR="003B0A77">
        <w:rPr>
          <w:rFonts w:ascii="Book Antiqua" w:hAnsi="Book Antiqua"/>
          <w:snapToGrid w:val="0"/>
          <w:color w:val="000000"/>
          <w:sz w:val="24"/>
          <w:szCs w:val="24"/>
          <w:lang w:eastAsia="es-ES"/>
        </w:rPr>
        <w:t>,</w:t>
      </w:r>
      <w:r w:rsidRPr="00D31B9D">
        <w:rPr>
          <w:rFonts w:ascii="Book Antiqua" w:hAnsi="Book Antiqua"/>
          <w:snapToGrid w:val="0"/>
          <w:color w:val="000000"/>
          <w:sz w:val="24"/>
          <w:szCs w:val="24"/>
          <w:lang w:eastAsia="es-ES"/>
        </w:rPr>
        <w:t xml:space="preserve"> relacionado el análisis de los esquemas de organización y reparto que se utilizará en el </w:t>
      </w:r>
      <w:r w:rsidRPr="00D31B9D">
        <w:rPr>
          <w:rFonts w:ascii="Book Antiqua" w:hAnsi="Book Antiqua" w:cs="Book Antiqua"/>
          <w:sz w:val="24"/>
        </w:rPr>
        <w:t xml:space="preserve">Juzgado Contravencional de </w:t>
      </w:r>
      <w:r>
        <w:rPr>
          <w:rFonts w:ascii="Book Antiqua" w:hAnsi="Book Antiqua" w:cs="Book Antiqua"/>
          <w:sz w:val="24"/>
        </w:rPr>
        <w:t>San Rafael</w:t>
      </w:r>
      <w:r w:rsidRPr="00D31B9D">
        <w:rPr>
          <w:rFonts w:ascii="Book Antiqua" w:hAnsi="Book Antiqua"/>
          <w:snapToGrid w:val="0"/>
          <w:color w:val="000000"/>
          <w:sz w:val="24"/>
          <w:szCs w:val="24"/>
          <w:lang w:eastAsia="es-ES"/>
        </w:rPr>
        <w:t xml:space="preserve">, </w:t>
      </w:r>
      <w:bookmarkStart w:id="0" w:name="_Hlk56510168"/>
      <w:r w:rsidRPr="00D31B9D">
        <w:rPr>
          <w:rFonts w:ascii="Book Antiqua" w:hAnsi="Book Antiqua"/>
          <w:snapToGrid w:val="0"/>
          <w:color w:val="000000"/>
          <w:sz w:val="24"/>
          <w:szCs w:val="24"/>
          <w:lang w:eastAsia="es-ES"/>
        </w:rPr>
        <w:t>con ocasión del “Impacto organizacional y presupuestario en el Poder Judicial a partir de la promulgación del Código Procesal de Familia”.</w:t>
      </w:r>
      <w:bookmarkEnd w:id="0"/>
    </w:p>
    <w:p w14:paraId="5A8AC430" w14:textId="41AB4451" w:rsidR="00D31B9D" w:rsidRPr="00D31B9D" w:rsidRDefault="00D31B9D" w:rsidP="003B0A77">
      <w:pPr>
        <w:widowControl w:val="0"/>
        <w:spacing w:after="0" w:line="240" w:lineRule="auto"/>
        <w:jc w:val="both"/>
        <w:rPr>
          <w:rFonts w:ascii="Book Antiqua" w:eastAsia="Times New Roman" w:hAnsi="Book Antiqua"/>
          <w:snapToGrid w:val="0"/>
          <w:color w:val="000000"/>
          <w:sz w:val="24"/>
          <w:lang w:eastAsia="es-ES"/>
        </w:rPr>
      </w:pPr>
      <w:r w:rsidRPr="00D31B9D">
        <w:rPr>
          <w:rFonts w:ascii="Book Antiqua" w:eastAsia="Times New Roman" w:hAnsi="Book Antiqua"/>
          <w:snapToGrid w:val="0"/>
          <w:color w:val="000000"/>
          <w:sz w:val="24"/>
          <w:lang w:eastAsia="es-ES"/>
        </w:rPr>
        <w:t xml:space="preserve"> </w:t>
      </w:r>
      <w:r w:rsidR="003B0A77">
        <w:rPr>
          <w:rFonts w:ascii="Book Antiqua" w:eastAsia="Times New Roman" w:hAnsi="Book Antiqua"/>
          <w:snapToGrid w:val="0"/>
          <w:color w:val="000000"/>
          <w:sz w:val="24"/>
          <w:lang w:eastAsia="es-ES"/>
        </w:rPr>
        <w:tab/>
      </w:r>
    </w:p>
    <w:p w14:paraId="6311EC83" w14:textId="189DD8B8" w:rsidR="003B0A77" w:rsidRDefault="003B0A77" w:rsidP="003B0A77">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 xml:space="preserve">Mediante oficio 1727-PLA-EV-2020 </w:t>
      </w:r>
      <w:r w:rsidR="00E02DA6">
        <w:rPr>
          <w:rFonts w:ascii="Book Antiqua" w:hAnsi="Book Antiqua" w:cs="Book Antiqua"/>
          <w:sz w:val="24"/>
          <w:szCs w:val="24"/>
        </w:rPr>
        <w:t>del pasado 3 de noviembre,  el preliminar</w:t>
      </w:r>
      <w:r>
        <w:rPr>
          <w:rFonts w:ascii="Book Antiqua" w:hAnsi="Book Antiqua" w:cs="Book Antiqua"/>
          <w:sz w:val="24"/>
          <w:szCs w:val="24"/>
        </w:rPr>
        <w:t xml:space="preserve"> </w:t>
      </w:r>
      <w:r w:rsidR="00CF0465">
        <w:rPr>
          <w:rFonts w:ascii="Book Antiqua" w:hAnsi="Book Antiqua" w:cs="Book Antiqua"/>
          <w:sz w:val="24"/>
          <w:szCs w:val="24"/>
        </w:rPr>
        <w:t xml:space="preserve">de este documento </w:t>
      </w:r>
      <w:r>
        <w:rPr>
          <w:rFonts w:ascii="Book Antiqua" w:hAnsi="Book Antiqua" w:cs="Book Antiqua"/>
          <w:sz w:val="24"/>
          <w:szCs w:val="24"/>
        </w:rPr>
        <w:t xml:space="preserve">se hizo del conocimiento </w:t>
      </w:r>
      <w:r w:rsidR="00CF0465">
        <w:rPr>
          <w:rFonts w:ascii="Book Antiqua" w:hAnsi="Book Antiqua" w:cs="Book Antiqua"/>
          <w:sz w:val="24"/>
          <w:szCs w:val="24"/>
        </w:rPr>
        <w:t>de</w:t>
      </w:r>
      <w:r>
        <w:rPr>
          <w:rFonts w:ascii="Book Antiqua" w:hAnsi="Book Antiqua" w:cs="Book Antiqua"/>
          <w:sz w:val="24"/>
          <w:szCs w:val="24"/>
        </w:rPr>
        <w:t xml:space="preserve"> la Lic</w:t>
      </w:r>
      <w:r w:rsidR="008E2518">
        <w:rPr>
          <w:rFonts w:ascii="Book Antiqua" w:hAnsi="Book Antiqua" w:cs="Book Antiqua"/>
          <w:sz w:val="24"/>
          <w:szCs w:val="24"/>
        </w:rPr>
        <w:t>da.</w:t>
      </w:r>
      <w:r>
        <w:rPr>
          <w:rFonts w:ascii="Book Antiqua" w:hAnsi="Book Antiqua" w:cs="Book Antiqua"/>
          <w:sz w:val="24"/>
          <w:szCs w:val="24"/>
        </w:rPr>
        <w:t xml:space="preserve"> Elizabeth Picado Arguedas, Jueza Coordinadora del Juzgado Contravencional San Rafael, con copia a la Comisión de Jurisdicción de Familia, Niñez y Adolescencia y a la Dirección de Tecnología de la Información; en el que se obtuvo respuesta por parte de la Lic</w:t>
      </w:r>
      <w:r w:rsidR="00E02DA6">
        <w:rPr>
          <w:rFonts w:ascii="Book Antiqua" w:hAnsi="Book Antiqua" w:cs="Book Antiqua"/>
          <w:sz w:val="24"/>
          <w:szCs w:val="24"/>
        </w:rPr>
        <w:t>da.</w:t>
      </w:r>
      <w:r>
        <w:rPr>
          <w:rFonts w:ascii="Book Antiqua" w:hAnsi="Book Antiqua" w:cs="Book Antiqua"/>
          <w:sz w:val="24"/>
          <w:szCs w:val="24"/>
        </w:rPr>
        <w:t xml:space="preserve"> Picado Arguedas,   el 6 de noviembre (Ver apéndice 5)</w:t>
      </w:r>
      <w:r w:rsidR="00E02DA6">
        <w:rPr>
          <w:rFonts w:ascii="Book Antiqua" w:hAnsi="Book Antiqua" w:cs="Book Antiqua"/>
          <w:sz w:val="24"/>
          <w:szCs w:val="24"/>
        </w:rPr>
        <w:t xml:space="preserve">, </w:t>
      </w:r>
      <w:r>
        <w:rPr>
          <w:rFonts w:ascii="Book Antiqua" w:hAnsi="Book Antiqua" w:cs="Book Antiqua"/>
          <w:sz w:val="24"/>
          <w:szCs w:val="24"/>
        </w:rPr>
        <w:t xml:space="preserve"> por </w:t>
      </w:r>
      <w:r w:rsidR="00E02DA6">
        <w:rPr>
          <w:rFonts w:ascii="Book Antiqua" w:hAnsi="Book Antiqua" w:cs="Book Antiqua"/>
          <w:sz w:val="24"/>
          <w:szCs w:val="24"/>
        </w:rPr>
        <w:t xml:space="preserve">su </w:t>
      </w:r>
      <w:r>
        <w:rPr>
          <w:rFonts w:ascii="Book Antiqua" w:hAnsi="Book Antiqua" w:cs="Book Antiqua"/>
          <w:sz w:val="24"/>
          <w:szCs w:val="24"/>
        </w:rPr>
        <w:t xml:space="preserve">parte la Máster Kattia Morales Navarro, Directora de Tecnología de la Información, </w:t>
      </w:r>
      <w:r w:rsidR="00E02DA6">
        <w:rPr>
          <w:rFonts w:ascii="Book Antiqua" w:hAnsi="Book Antiqua" w:cs="Book Antiqua"/>
          <w:sz w:val="24"/>
          <w:szCs w:val="24"/>
        </w:rPr>
        <w:t xml:space="preserve">remitió </w:t>
      </w:r>
      <w:r>
        <w:rPr>
          <w:rFonts w:ascii="Book Antiqua" w:hAnsi="Book Antiqua" w:cs="Book Antiqua"/>
          <w:sz w:val="24"/>
          <w:szCs w:val="24"/>
        </w:rPr>
        <w:t>el oficio 2135-DTI-2020 (Ver apéndice 6), en que hace referencia a</w:t>
      </w:r>
      <w:r w:rsidR="00E02DA6">
        <w:rPr>
          <w:rFonts w:ascii="Book Antiqua" w:hAnsi="Book Antiqua" w:cs="Book Antiqua"/>
          <w:sz w:val="24"/>
          <w:szCs w:val="24"/>
        </w:rPr>
        <w:t xml:space="preserve"> </w:t>
      </w:r>
      <w:r>
        <w:rPr>
          <w:rFonts w:ascii="Book Antiqua" w:hAnsi="Book Antiqua" w:cs="Book Antiqua"/>
          <w:sz w:val="24"/>
          <w:szCs w:val="24"/>
        </w:rPr>
        <w:t>l</w:t>
      </w:r>
      <w:r w:rsidR="00E02DA6">
        <w:rPr>
          <w:rFonts w:ascii="Book Antiqua" w:hAnsi="Book Antiqua" w:cs="Book Antiqua"/>
          <w:sz w:val="24"/>
          <w:szCs w:val="24"/>
        </w:rPr>
        <w:t>a</w:t>
      </w:r>
      <w:r>
        <w:rPr>
          <w:rFonts w:ascii="Book Antiqua" w:hAnsi="Book Antiqua" w:cs="Book Antiqua"/>
          <w:sz w:val="24"/>
          <w:szCs w:val="24"/>
        </w:rPr>
        <w:t xml:space="preserve"> </w:t>
      </w:r>
      <w:r w:rsidR="00E02DA6">
        <w:rPr>
          <w:rFonts w:ascii="Book Antiqua" w:hAnsi="Book Antiqua" w:cs="Book Antiqua"/>
          <w:sz w:val="24"/>
          <w:szCs w:val="24"/>
        </w:rPr>
        <w:t xml:space="preserve">nota </w:t>
      </w:r>
      <w:r>
        <w:rPr>
          <w:rFonts w:ascii="Book Antiqua" w:hAnsi="Book Antiqua" w:cs="Book Antiqua"/>
          <w:sz w:val="24"/>
          <w:szCs w:val="24"/>
        </w:rPr>
        <w:t>de la M</w:t>
      </w:r>
      <w:r w:rsidR="00E02DA6">
        <w:rPr>
          <w:rFonts w:ascii="Book Antiqua" w:hAnsi="Book Antiqua" w:cs="Book Antiqua"/>
          <w:sz w:val="24"/>
          <w:szCs w:val="24"/>
        </w:rPr>
        <w:t>á</w:t>
      </w:r>
      <w:r>
        <w:rPr>
          <w:rFonts w:ascii="Book Antiqua" w:hAnsi="Book Antiqua" w:cs="Book Antiqua"/>
          <w:sz w:val="24"/>
          <w:szCs w:val="24"/>
        </w:rPr>
        <w:t xml:space="preserve">ster Vivian Rímola Soto, Jefa a.í del Subproceso de Sistemas Jurisdiccionales de </w:t>
      </w:r>
      <w:r w:rsidR="00E02DA6">
        <w:rPr>
          <w:rFonts w:ascii="Book Antiqua" w:hAnsi="Book Antiqua" w:cs="Book Antiqua"/>
          <w:sz w:val="24"/>
          <w:szCs w:val="24"/>
        </w:rPr>
        <w:t>esa</w:t>
      </w:r>
      <w:r w:rsidR="00CF0465">
        <w:rPr>
          <w:rFonts w:ascii="Book Antiqua" w:hAnsi="Book Antiqua" w:cs="Book Antiqua"/>
          <w:sz w:val="24"/>
          <w:szCs w:val="24"/>
        </w:rPr>
        <w:t xml:space="preserve"> Dirección  </w:t>
      </w:r>
      <w:r>
        <w:rPr>
          <w:rFonts w:ascii="Book Antiqua" w:hAnsi="Book Antiqua" w:cs="Book Antiqua"/>
          <w:sz w:val="24"/>
          <w:szCs w:val="24"/>
        </w:rPr>
        <w:t xml:space="preserve">2127-DTI-2020 (Ver apéndice 7). El detalle de las observaciones se destaca en el apartado número 8. </w:t>
      </w:r>
    </w:p>
    <w:p w14:paraId="5F1FD8B0" w14:textId="77777777" w:rsidR="00850FAD" w:rsidRDefault="00850FAD" w:rsidP="00850FAD">
      <w:pPr>
        <w:rPr>
          <w:rFonts w:ascii="Book Antiqua" w:eastAsia="Times New Roman" w:hAnsi="Book Antiqua" w:cs="Book Antiqua"/>
          <w:sz w:val="24"/>
          <w:szCs w:val="24"/>
          <w:lang w:eastAsia="es-ES"/>
        </w:rPr>
      </w:pPr>
    </w:p>
    <w:p w14:paraId="02E3AEB6" w14:textId="2C0B2F22" w:rsidR="00D31B9D" w:rsidRPr="00D31B9D" w:rsidRDefault="00850FAD" w:rsidP="00850FAD">
      <w:pPr>
        <w:rPr>
          <w:rFonts w:ascii="Book Antiqua" w:eastAsia="Times New Roman" w:hAnsi="Book Antiqua" w:cs="Book Antiqua"/>
          <w:snapToGrid w:val="0"/>
          <w:sz w:val="24"/>
          <w:szCs w:val="24"/>
          <w:lang w:val="pt-BR" w:eastAsia="es-ES"/>
        </w:rPr>
      </w:pPr>
      <w:r>
        <w:rPr>
          <w:rFonts w:ascii="Book Antiqua" w:eastAsia="Times New Roman" w:hAnsi="Book Antiqua" w:cs="Book Antiqua"/>
          <w:sz w:val="24"/>
          <w:szCs w:val="24"/>
          <w:lang w:eastAsia="es-ES"/>
        </w:rPr>
        <w:t>A</w:t>
      </w:r>
      <w:r w:rsidR="000954C5" w:rsidRPr="00D31B9D">
        <w:rPr>
          <w:rFonts w:ascii="Book Antiqua" w:eastAsia="Times New Roman" w:hAnsi="Book Antiqua" w:cs="Book Antiqua"/>
          <w:snapToGrid w:val="0"/>
          <w:sz w:val="24"/>
          <w:szCs w:val="24"/>
          <w:lang w:val="pt-BR" w:eastAsia="es-ES"/>
        </w:rPr>
        <w:t>lentamente</w:t>
      </w:r>
      <w:r w:rsidR="00D31B9D" w:rsidRPr="00D31B9D">
        <w:rPr>
          <w:rFonts w:ascii="Book Antiqua" w:eastAsia="Times New Roman" w:hAnsi="Book Antiqua" w:cs="Book Antiqua"/>
          <w:snapToGrid w:val="0"/>
          <w:sz w:val="24"/>
          <w:szCs w:val="24"/>
          <w:lang w:val="pt-BR" w:eastAsia="es-ES"/>
        </w:rPr>
        <w:t>,</w:t>
      </w:r>
    </w:p>
    <w:p w14:paraId="73B2300A"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val="pt-BR" w:eastAsia="es-ES"/>
        </w:rPr>
      </w:pPr>
    </w:p>
    <w:p w14:paraId="15E9EB1F"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val="pt-BR" w:eastAsia="es-ES"/>
        </w:rPr>
      </w:pPr>
    </w:p>
    <w:p w14:paraId="49EDB5A4"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val="pt-BR" w:eastAsia="es-ES"/>
        </w:rPr>
      </w:pPr>
    </w:p>
    <w:p w14:paraId="3F5E22F4"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val="pt-BR" w:eastAsia="es-ES"/>
        </w:rPr>
      </w:pPr>
      <w:r w:rsidRPr="00D31B9D">
        <w:rPr>
          <w:rFonts w:ascii="Book Antiqua" w:eastAsia="Times New Roman" w:hAnsi="Book Antiqua" w:cs="Book Antiqua"/>
          <w:snapToGrid w:val="0"/>
          <w:sz w:val="24"/>
          <w:szCs w:val="24"/>
          <w:lang w:val="pt-BR" w:eastAsia="es-ES"/>
        </w:rPr>
        <w:t xml:space="preserve">Erick Antonio Mora Leiva, Jefe </w:t>
      </w:r>
    </w:p>
    <w:p w14:paraId="196FC455" w14:textId="77777777" w:rsidR="00D31B9D" w:rsidRPr="00D31B9D" w:rsidRDefault="00D31B9D" w:rsidP="003B0A77">
      <w:pPr>
        <w:widowControl w:val="0"/>
        <w:spacing w:after="0" w:line="240" w:lineRule="auto"/>
        <w:jc w:val="both"/>
        <w:rPr>
          <w:rFonts w:ascii="Book Antiqua" w:eastAsia="Times New Roman" w:hAnsi="Book Antiqua" w:cs="Book Antiqua"/>
          <w:snapToGrid w:val="0"/>
          <w:sz w:val="24"/>
          <w:szCs w:val="24"/>
          <w:lang w:val="pt-BR" w:eastAsia="es-ES"/>
        </w:rPr>
      </w:pPr>
      <w:r w:rsidRPr="00D31B9D">
        <w:rPr>
          <w:rFonts w:ascii="Book Antiqua" w:eastAsia="Times New Roman" w:hAnsi="Book Antiqua" w:cs="Book Antiqua"/>
          <w:snapToGrid w:val="0"/>
          <w:sz w:val="24"/>
          <w:szCs w:val="24"/>
          <w:lang w:val="pt-BR" w:eastAsia="es-ES"/>
        </w:rPr>
        <w:t>Proceso Planeación y Evaluación</w:t>
      </w:r>
    </w:p>
    <w:p w14:paraId="6FCBB49D" w14:textId="63C8D2F8" w:rsidR="00850FAD" w:rsidRDefault="00850FAD">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2A5257AD" w14:textId="77777777" w:rsidR="00D31B9D" w:rsidRPr="00D31B9D" w:rsidRDefault="00D31B9D" w:rsidP="003B0A77">
      <w:pPr>
        <w:spacing w:after="0" w:line="240" w:lineRule="auto"/>
        <w:jc w:val="both"/>
        <w:rPr>
          <w:rFonts w:ascii="Book Antiqua" w:eastAsia="Times New Roman" w:hAnsi="Book Antiqua" w:cs="Book Antiqua"/>
          <w:sz w:val="24"/>
          <w:szCs w:val="24"/>
          <w:lang w:eastAsia="es-ES"/>
        </w:rPr>
      </w:pPr>
    </w:p>
    <w:p w14:paraId="55A489AC" w14:textId="77777777" w:rsidR="00D31B9D" w:rsidRPr="00D31B9D" w:rsidRDefault="00D31B9D" w:rsidP="003B0A77">
      <w:pPr>
        <w:spacing w:after="0" w:line="240" w:lineRule="auto"/>
        <w:jc w:val="both"/>
        <w:rPr>
          <w:rFonts w:ascii="Book Antiqua" w:eastAsia="Times New Roman" w:hAnsi="Book Antiqua" w:cs="Book Antiqua"/>
          <w:sz w:val="24"/>
          <w:szCs w:val="24"/>
          <w:lang w:eastAsia="es-ES"/>
        </w:rPr>
      </w:pPr>
      <w:r w:rsidRPr="00D31B9D">
        <w:rPr>
          <w:rFonts w:ascii="Book Antiqua" w:eastAsia="Times New Roman" w:hAnsi="Book Antiqua" w:cs="Book Antiqua"/>
          <w:sz w:val="24"/>
          <w:szCs w:val="24"/>
          <w:lang w:eastAsia="es-ES"/>
        </w:rPr>
        <w:t xml:space="preserve">Copias: </w:t>
      </w:r>
    </w:p>
    <w:p w14:paraId="24426553" w14:textId="77777777" w:rsidR="00D31B9D" w:rsidRPr="00D31B9D" w:rsidRDefault="00D31B9D" w:rsidP="003B0A77">
      <w:pPr>
        <w:spacing w:after="0" w:line="240" w:lineRule="auto"/>
        <w:ind w:firstLine="708"/>
        <w:jc w:val="both"/>
        <w:rPr>
          <w:rFonts w:ascii="Book Antiqua" w:eastAsia="Times New Roman" w:hAnsi="Book Antiqua" w:cs="Book Antiqua"/>
          <w:sz w:val="24"/>
          <w:szCs w:val="24"/>
          <w:lang w:eastAsia="es-ES"/>
        </w:rPr>
      </w:pPr>
    </w:p>
    <w:p w14:paraId="2235F2D4" w14:textId="7FBCB541" w:rsidR="00D31B9D" w:rsidRPr="00D31B9D" w:rsidRDefault="00D31B9D" w:rsidP="003B0A77">
      <w:pPr>
        <w:numPr>
          <w:ilvl w:val="0"/>
          <w:numId w:val="22"/>
        </w:numPr>
        <w:spacing w:after="0" w:line="240" w:lineRule="auto"/>
        <w:contextualSpacing/>
        <w:jc w:val="both"/>
        <w:rPr>
          <w:rFonts w:ascii="Book Antiqua" w:eastAsia="Times New Roman" w:hAnsi="Book Antiqua" w:cs="Book Antiqua"/>
          <w:sz w:val="24"/>
          <w:szCs w:val="24"/>
          <w:lang w:eastAsia="es-ES"/>
        </w:rPr>
      </w:pPr>
      <w:r w:rsidRPr="00D31B9D">
        <w:rPr>
          <w:rFonts w:ascii="Book Antiqua" w:eastAsia="Times New Roman" w:hAnsi="Book Antiqua" w:cs="Book Antiqua"/>
          <w:sz w:val="24"/>
          <w:szCs w:val="24"/>
          <w:lang w:eastAsia="es-ES"/>
        </w:rPr>
        <w:t>Comisión de la Jurisdicción de Familia</w:t>
      </w:r>
      <w:r w:rsidR="00850FAD">
        <w:rPr>
          <w:rFonts w:ascii="Book Antiqua" w:eastAsia="Times New Roman" w:hAnsi="Book Antiqua" w:cs="Book Antiqua"/>
          <w:sz w:val="24"/>
          <w:szCs w:val="24"/>
          <w:lang w:eastAsia="es-ES"/>
        </w:rPr>
        <w:t>, Niñez y Adolescencia</w:t>
      </w:r>
    </w:p>
    <w:p w14:paraId="0AB1620C" w14:textId="0EB28AE0" w:rsidR="00D31B9D" w:rsidRPr="00D31B9D" w:rsidRDefault="00D31B9D" w:rsidP="003B0A77">
      <w:pPr>
        <w:numPr>
          <w:ilvl w:val="0"/>
          <w:numId w:val="22"/>
        </w:numPr>
        <w:spacing w:after="0" w:line="240" w:lineRule="auto"/>
        <w:contextualSpacing/>
        <w:jc w:val="both"/>
        <w:rPr>
          <w:rFonts w:ascii="Book Antiqua" w:eastAsia="Times New Roman" w:hAnsi="Book Antiqua" w:cs="Book Antiqua"/>
          <w:sz w:val="24"/>
          <w:szCs w:val="24"/>
          <w:lang w:eastAsia="es-ES"/>
        </w:rPr>
      </w:pPr>
      <w:r w:rsidRPr="00D31B9D">
        <w:rPr>
          <w:rFonts w:ascii="Book Antiqua" w:eastAsia="Times New Roman" w:hAnsi="Book Antiqua" w:cs="Book Antiqua"/>
          <w:sz w:val="24"/>
          <w:szCs w:val="24"/>
          <w:lang w:eastAsia="es-ES"/>
        </w:rPr>
        <w:t xml:space="preserve">Dirección de Tecnología de </w:t>
      </w:r>
      <w:r w:rsidR="003B0A77">
        <w:rPr>
          <w:rFonts w:ascii="Book Antiqua" w:eastAsia="Times New Roman" w:hAnsi="Book Antiqua" w:cs="Book Antiqua"/>
          <w:sz w:val="24"/>
          <w:szCs w:val="24"/>
          <w:lang w:eastAsia="es-ES"/>
        </w:rPr>
        <w:t xml:space="preserve">la </w:t>
      </w:r>
      <w:r w:rsidRPr="00D31B9D">
        <w:rPr>
          <w:rFonts w:ascii="Book Antiqua" w:eastAsia="Times New Roman" w:hAnsi="Book Antiqua" w:cs="Book Antiqua"/>
          <w:sz w:val="24"/>
          <w:szCs w:val="24"/>
          <w:lang w:eastAsia="es-ES"/>
        </w:rPr>
        <w:t>Información</w:t>
      </w:r>
    </w:p>
    <w:p w14:paraId="33E381D7" w14:textId="77777777" w:rsidR="003B0A77" w:rsidRDefault="00D31B9D" w:rsidP="00763EFC">
      <w:pPr>
        <w:numPr>
          <w:ilvl w:val="0"/>
          <w:numId w:val="22"/>
        </w:numPr>
        <w:spacing w:after="0" w:line="240" w:lineRule="auto"/>
        <w:contextualSpacing/>
        <w:jc w:val="both"/>
        <w:rPr>
          <w:rFonts w:ascii="Book Antiqua" w:eastAsia="Times New Roman" w:hAnsi="Book Antiqua" w:cs="Book Antiqua"/>
          <w:sz w:val="24"/>
          <w:szCs w:val="24"/>
          <w:lang w:eastAsia="es-ES"/>
        </w:rPr>
      </w:pPr>
      <w:r w:rsidRPr="003B0A77">
        <w:rPr>
          <w:rFonts w:ascii="Book Antiqua" w:eastAsia="Times New Roman" w:hAnsi="Book Antiqua" w:cs="Book Antiqua"/>
          <w:sz w:val="24"/>
          <w:szCs w:val="24"/>
          <w:lang w:eastAsia="es-ES"/>
        </w:rPr>
        <w:t>Juzgado</w:t>
      </w:r>
      <w:r w:rsidR="003B0A77" w:rsidRPr="003B0A77">
        <w:rPr>
          <w:rFonts w:ascii="Book Antiqua" w:eastAsia="Times New Roman" w:hAnsi="Book Antiqua" w:cs="Book Antiqua"/>
          <w:sz w:val="24"/>
          <w:szCs w:val="24"/>
          <w:lang w:eastAsia="es-ES"/>
        </w:rPr>
        <w:t xml:space="preserve"> Contravencional de San Rafael</w:t>
      </w:r>
    </w:p>
    <w:p w14:paraId="0D2D6C77" w14:textId="39F8EA26" w:rsidR="00D31B9D" w:rsidRPr="003B0A77" w:rsidRDefault="003B0A77" w:rsidP="00763EFC">
      <w:pPr>
        <w:numPr>
          <w:ilvl w:val="0"/>
          <w:numId w:val="22"/>
        </w:numPr>
        <w:spacing w:after="0" w:line="240" w:lineRule="auto"/>
        <w:contextualSpacing/>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w:t>
      </w:r>
      <w:r w:rsidR="00D31B9D" w:rsidRPr="003B0A77">
        <w:rPr>
          <w:rFonts w:ascii="Book Antiqua" w:eastAsia="Times New Roman" w:hAnsi="Book Antiqua" w:cs="Book Antiqua"/>
          <w:sz w:val="24"/>
          <w:szCs w:val="24"/>
          <w:lang w:eastAsia="es-ES"/>
        </w:rPr>
        <w:t>rchivo</w:t>
      </w:r>
    </w:p>
    <w:p w14:paraId="22A6B6D9" w14:textId="77777777" w:rsidR="00D31B9D" w:rsidRPr="00D31B9D" w:rsidRDefault="00D31B9D" w:rsidP="003B0A77">
      <w:pPr>
        <w:spacing w:after="0" w:line="240" w:lineRule="auto"/>
        <w:ind w:firstLine="708"/>
        <w:jc w:val="both"/>
        <w:rPr>
          <w:rFonts w:ascii="Book Antiqua" w:eastAsia="Times New Roman" w:hAnsi="Book Antiqua" w:cs="Book Antiqua"/>
          <w:sz w:val="24"/>
          <w:szCs w:val="24"/>
          <w:lang w:eastAsia="es-ES"/>
        </w:rPr>
      </w:pPr>
    </w:p>
    <w:p w14:paraId="70C15D59" w14:textId="6918E959" w:rsidR="00D31B9D" w:rsidRPr="00D31B9D" w:rsidRDefault="00D31B9D" w:rsidP="003B0A77">
      <w:pPr>
        <w:spacing w:after="0" w:line="240" w:lineRule="auto"/>
        <w:jc w:val="both"/>
        <w:rPr>
          <w:rFonts w:ascii="Book Antiqua" w:eastAsia="Times New Roman" w:hAnsi="Book Antiqua" w:cs="Book Antiqua"/>
          <w:sz w:val="24"/>
          <w:szCs w:val="24"/>
          <w:lang w:val="es-ES" w:eastAsia="es-ES"/>
        </w:rPr>
      </w:pPr>
      <w:r w:rsidRPr="00D31B9D">
        <w:rPr>
          <w:rFonts w:ascii="Book Antiqua" w:eastAsia="Times New Roman" w:hAnsi="Book Antiqua" w:cs="Book Antiqua"/>
          <w:sz w:val="24"/>
          <w:szCs w:val="24"/>
          <w:lang w:val="es-ES" w:eastAsia="es-ES"/>
        </w:rPr>
        <w:t>x</w:t>
      </w:r>
      <w:r w:rsidR="003B0A77">
        <w:rPr>
          <w:rFonts w:ascii="Book Antiqua" w:eastAsia="Times New Roman" w:hAnsi="Book Antiqua" w:cs="Book Antiqua"/>
          <w:sz w:val="24"/>
          <w:szCs w:val="24"/>
          <w:lang w:val="es-ES" w:eastAsia="es-ES"/>
        </w:rPr>
        <w:t>ba</w:t>
      </w:r>
    </w:p>
    <w:p w14:paraId="1A015F57" w14:textId="4DD0F424" w:rsidR="00D14650" w:rsidRDefault="00D31B9D" w:rsidP="003B0A77">
      <w:pPr>
        <w:spacing w:after="0" w:line="240" w:lineRule="auto"/>
        <w:jc w:val="both"/>
        <w:rPr>
          <w:rFonts w:ascii="Book Antiqua" w:hAnsi="Book Antiqua" w:cs="Arial"/>
          <w:sz w:val="24"/>
          <w:szCs w:val="24"/>
        </w:rPr>
      </w:pPr>
      <w:r w:rsidRPr="00D31B9D">
        <w:rPr>
          <w:rFonts w:ascii="Book Antiqua" w:eastAsia="Times New Roman" w:hAnsi="Book Antiqua" w:cs="Book Antiqua"/>
          <w:sz w:val="24"/>
          <w:szCs w:val="24"/>
          <w:lang w:val="es-ES" w:eastAsia="es-ES"/>
        </w:rPr>
        <w:t>Ref</w:t>
      </w:r>
      <w:r>
        <w:rPr>
          <w:rFonts w:ascii="Book Antiqua" w:eastAsia="Times New Roman" w:hAnsi="Book Antiqua" w:cs="Book Antiqua"/>
          <w:sz w:val="24"/>
          <w:szCs w:val="24"/>
          <w:lang w:val="es-ES" w:eastAsia="es-ES"/>
        </w:rPr>
        <w:t>.</w:t>
      </w:r>
      <w:r w:rsidR="003B0A77">
        <w:rPr>
          <w:rFonts w:ascii="Book Antiqua" w:eastAsia="Times New Roman" w:hAnsi="Book Antiqua" w:cs="Book Antiqua"/>
          <w:sz w:val="24"/>
          <w:szCs w:val="24"/>
          <w:lang w:val="es-ES" w:eastAsia="es-ES"/>
        </w:rPr>
        <w:t xml:space="preserve"> </w:t>
      </w:r>
      <w:r>
        <w:rPr>
          <w:rFonts w:ascii="Book Antiqua" w:hAnsi="Book Antiqua" w:cs="Arial"/>
          <w:sz w:val="24"/>
          <w:szCs w:val="24"/>
        </w:rPr>
        <w:t>1759-20</w:t>
      </w:r>
    </w:p>
    <w:p w14:paraId="09F7D214" w14:textId="77777777" w:rsidR="00D31B9D" w:rsidRDefault="00D31B9D" w:rsidP="003B0A77">
      <w:pPr>
        <w:spacing w:after="0" w:line="240" w:lineRule="auto"/>
        <w:rPr>
          <w:rFonts w:ascii="Book Antiqua" w:hAnsi="Book Antiqua" w:cs="Arial"/>
          <w:sz w:val="24"/>
          <w:szCs w:val="24"/>
        </w:rPr>
      </w:pPr>
      <w:r>
        <w:rPr>
          <w:rFonts w:ascii="Book Antiqua" w:hAnsi="Book Antiqua" w:cs="Arial"/>
          <w:sz w:val="24"/>
          <w:szCs w:val="24"/>
        </w:rPr>
        <w:br w:type="page"/>
      </w:r>
    </w:p>
    <w:p w14:paraId="03F6F0C0" w14:textId="040E6942" w:rsidR="006B469D" w:rsidRDefault="006B469D" w:rsidP="000C2BF0">
      <w:pPr>
        <w:spacing w:after="0" w:line="240" w:lineRule="auto"/>
        <w:jc w:val="right"/>
        <w:rPr>
          <w:rFonts w:ascii="Book Antiqua" w:hAnsi="Book Antiqua" w:cs="Arial"/>
          <w:sz w:val="24"/>
          <w:szCs w:val="24"/>
        </w:rPr>
      </w:pPr>
    </w:p>
    <w:p w14:paraId="1A6E7DB6" w14:textId="3F53F712" w:rsidR="006B469D" w:rsidRDefault="003B0A77" w:rsidP="00896F07">
      <w:pPr>
        <w:spacing w:after="0" w:line="240" w:lineRule="auto"/>
        <w:jc w:val="both"/>
        <w:rPr>
          <w:rFonts w:ascii="Book Antiqua" w:hAnsi="Book Antiqua" w:cs="Arial"/>
          <w:sz w:val="24"/>
          <w:szCs w:val="24"/>
        </w:rPr>
      </w:pPr>
      <w:r>
        <w:rPr>
          <w:rFonts w:ascii="Book Antiqua" w:hAnsi="Book Antiqua" w:cs="Arial"/>
          <w:sz w:val="24"/>
          <w:szCs w:val="24"/>
        </w:rPr>
        <w:t>19</w:t>
      </w:r>
      <w:r w:rsidR="006B469D">
        <w:rPr>
          <w:rFonts w:ascii="Book Antiqua" w:hAnsi="Book Antiqua" w:cs="Arial"/>
          <w:sz w:val="24"/>
          <w:szCs w:val="24"/>
        </w:rPr>
        <w:t xml:space="preserve"> de noviembre de 2020</w:t>
      </w:r>
    </w:p>
    <w:p w14:paraId="7D51F6C4" w14:textId="77777777" w:rsidR="006B469D" w:rsidRDefault="006B469D" w:rsidP="00896F07">
      <w:pPr>
        <w:spacing w:after="0" w:line="240" w:lineRule="auto"/>
        <w:jc w:val="both"/>
        <w:rPr>
          <w:rFonts w:ascii="Book Antiqua" w:hAnsi="Book Antiqua" w:cs="Arial"/>
          <w:sz w:val="24"/>
          <w:szCs w:val="24"/>
        </w:rPr>
      </w:pPr>
    </w:p>
    <w:p w14:paraId="36C98290" w14:textId="41A3E7EB" w:rsidR="006B469D" w:rsidRDefault="006B469D" w:rsidP="00896F07">
      <w:pPr>
        <w:spacing w:after="0" w:line="240" w:lineRule="auto"/>
        <w:jc w:val="both"/>
        <w:rPr>
          <w:rFonts w:ascii="Book Antiqua" w:hAnsi="Book Antiqua" w:cs="Arial"/>
          <w:sz w:val="24"/>
          <w:szCs w:val="24"/>
        </w:rPr>
      </w:pPr>
    </w:p>
    <w:p w14:paraId="480508FC" w14:textId="337EA4BB" w:rsidR="006B469D" w:rsidRDefault="006B469D" w:rsidP="00896F07">
      <w:pPr>
        <w:spacing w:after="0" w:line="240" w:lineRule="auto"/>
        <w:jc w:val="both"/>
        <w:rPr>
          <w:rFonts w:ascii="Book Antiqua" w:hAnsi="Book Antiqua" w:cs="Arial"/>
          <w:sz w:val="24"/>
          <w:szCs w:val="24"/>
        </w:rPr>
      </w:pPr>
    </w:p>
    <w:p w14:paraId="1C826F81" w14:textId="77777777" w:rsidR="006B469D" w:rsidRDefault="006B469D" w:rsidP="00896F07">
      <w:pPr>
        <w:spacing w:after="0" w:line="240" w:lineRule="auto"/>
        <w:jc w:val="both"/>
        <w:rPr>
          <w:rFonts w:ascii="Book Antiqua" w:hAnsi="Book Antiqua" w:cs="Arial"/>
          <w:sz w:val="24"/>
          <w:szCs w:val="24"/>
        </w:rPr>
      </w:pPr>
    </w:p>
    <w:p w14:paraId="48193919" w14:textId="77777777" w:rsidR="006B469D" w:rsidRDefault="006B469D" w:rsidP="006B469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15FC92BE" w14:textId="47028E48" w:rsidR="006B469D" w:rsidRPr="00D14650" w:rsidRDefault="006B469D" w:rsidP="006B469D">
      <w:pPr>
        <w:spacing w:after="0" w:line="240" w:lineRule="auto"/>
        <w:rPr>
          <w:rFonts w:ascii="Book Antiqua" w:eastAsia="Times New Roman" w:hAnsi="Book Antiqua" w:cs="Book Antiqua"/>
          <w:snapToGrid w:val="0"/>
          <w:sz w:val="24"/>
          <w:szCs w:val="24"/>
          <w:lang w:val="pt-BR" w:eastAsia="es-ES"/>
        </w:rPr>
      </w:pPr>
      <w:r w:rsidRPr="00D14650">
        <w:rPr>
          <w:rFonts w:ascii="Book Antiqua" w:eastAsia="Times New Roman" w:hAnsi="Book Antiqua" w:cs="Book Antiqua"/>
          <w:snapToGrid w:val="0"/>
          <w:sz w:val="24"/>
          <w:szCs w:val="24"/>
          <w:lang w:val="pt-BR" w:eastAsia="es-ES"/>
        </w:rPr>
        <w:t xml:space="preserve">Erick Antonio Mora Leiva, Jefe </w:t>
      </w:r>
    </w:p>
    <w:p w14:paraId="15964A0F" w14:textId="77777777" w:rsidR="006B469D" w:rsidRPr="00D14650" w:rsidRDefault="006B469D" w:rsidP="006B469D">
      <w:pPr>
        <w:spacing w:after="0" w:line="240" w:lineRule="auto"/>
        <w:rPr>
          <w:rFonts w:ascii="Book Antiqua" w:eastAsia="Times New Roman" w:hAnsi="Book Antiqua" w:cs="Book Antiqua"/>
          <w:snapToGrid w:val="0"/>
          <w:sz w:val="24"/>
          <w:szCs w:val="24"/>
          <w:lang w:val="pt-BR" w:eastAsia="es-ES"/>
        </w:rPr>
      </w:pPr>
      <w:r w:rsidRPr="00D14650">
        <w:rPr>
          <w:rFonts w:ascii="Book Antiqua" w:eastAsia="Times New Roman" w:hAnsi="Book Antiqua" w:cs="Book Antiqua"/>
          <w:snapToGrid w:val="0"/>
          <w:sz w:val="24"/>
          <w:szCs w:val="24"/>
          <w:lang w:val="pt-BR" w:eastAsia="es-ES"/>
        </w:rPr>
        <w:t>Proceso Planeación y Evaluación</w:t>
      </w:r>
    </w:p>
    <w:p w14:paraId="579E6E6B" w14:textId="0AB03EDD" w:rsidR="006B469D" w:rsidRDefault="006B469D" w:rsidP="00896F07">
      <w:pPr>
        <w:spacing w:after="0" w:line="240" w:lineRule="auto"/>
        <w:jc w:val="both"/>
        <w:rPr>
          <w:rFonts w:ascii="Book Antiqua" w:hAnsi="Book Antiqua" w:cs="Arial"/>
          <w:sz w:val="24"/>
          <w:szCs w:val="24"/>
        </w:rPr>
      </w:pPr>
    </w:p>
    <w:p w14:paraId="26686267" w14:textId="0D93D327" w:rsidR="006B469D" w:rsidRDefault="006B469D" w:rsidP="00896F07">
      <w:pPr>
        <w:spacing w:after="0" w:line="240" w:lineRule="auto"/>
        <w:jc w:val="both"/>
        <w:rPr>
          <w:rFonts w:ascii="Book Antiqua" w:hAnsi="Book Antiqua" w:cs="Arial"/>
          <w:sz w:val="24"/>
          <w:szCs w:val="24"/>
        </w:rPr>
      </w:pPr>
    </w:p>
    <w:p w14:paraId="7B182873" w14:textId="7486B9D0" w:rsidR="006B469D" w:rsidRDefault="006B469D" w:rsidP="00896F07">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48D916AC" w14:textId="37DBC79A" w:rsidR="006B469D" w:rsidRDefault="006B469D" w:rsidP="00896F07">
      <w:pPr>
        <w:spacing w:after="0" w:line="240" w:lineRule="auto"/>
        <w:jc w:val="both"/>
        <w:rPr>
          <w:rFonts w:ascii="Book Antiqua" w:hAnsi="Book Antiqua" w:cs="Arial"/>
          <w:sz w:val="24"/>
          <w:szCs w:val="24"/>
        </w:rPr>
      </w:pPr>
    </w:p>
    <w:p w14:paraId="5F35BC1E" w14:textId="524A7201" w:rsidR="00F2445D" w:rsidRDefault="00F2445D" w:rsidP="00F2445D">
      <w:pPr>
        <w:spacing w:after="0" w:line="240" w:lineRule="auto"/>
        <w:jc w:val="both"/>
        <w:rPr>
          <w:rFonts w:ascii="Book Antiqua" w:hAnsi="Book Antiqua" w:cs="Book Antiqua"/>
          <w:sz w:val="24"/>
          <w:szCs w:val="24"/>
        </w:rPr>
      </w:pPr>
      <w:r>
        <w:rPr>
          <w:rFonts w:ascii="Book Antiqua" w:hAnsi="Book Antiqua" w:cs="Book Antiqua"/>
          <w:sz w:val="24"/>
          <w:szCs w:val="24"/>
        </w:rPr>
        <w:t xml:space="preserve">Mediante oficio 1727-PLA-EV-2020, de la Dirección de Planificación, remitido en fecha </w:t>
      </w:r>
      <w:r w:rsidR="00EF0260">
        <w:rPr>
          <w:rFonts w:ascii="Book Antiqua" w:hAnsi="Book Antiqua" w:cs="Book Antiqua"/>
          <w:sz w:val="24"/>
          <w:szCs w:val="24"/>
        </w:rPr>
        <w:t>3 de noviembre</w:t>
      </w:r>
      <w:r>
        <w:rPr>
          <w:rFonts w:ascii="Book Antiqua" w:hAnsi="Book Antiqua" w:cs="Book Antiqua"/>
          <w:sz w:val="24"/>
          <w:szCs w:val="24"/>
        </w:rPr>
        <w:t xml:space="preserve"> de 2020, relacionado con el análisis del esquema de organización y reparto que se utilizará en el Juzgado Contravencional</w:t>
      </w:r>
      <w:r w:rsidR="00FF28BA">
        <w:rPr>
          <w:rFonts w:ascii="Book Antiqua" w:hAnsi="Book Antiqua" w:cs="Book Antiqua"/>
          <w:sz w:val="24"/>
          <w:szCs w:val="24"/>
        </w:rPr>
        <w:t xml:space="preserve"> de San Rafael</w:t>
      </w:r>
      <w:r>
        <w:rPr>
          <w:rFonts w:ascii="Book Antiqua" w:hAnsi="Book Antiqua" w:cs="Book Antiqua"/>
          <w:sz w:val="24"/>
          <w:szCs w:val="24"/>
        </w:rPr>
        <w:t>, el cual se hizo del conocimiento a la Licenciada</w:t>
      </w:r>
      <w:r w:rsidR="0088610D">
        <w:rPr>
          <w:rFonts w:ascii="Book Antiqua" w:hAnsi="Book Antiqua" w:cs="Book Antiqua"/>
          <w:sz w:val="24"/>
          <w:szCs w:val="24"/>
        </w:rPr>
        <w:t xml:space="preserve"> Elizabeth Picado A</w:t>
      </w:r>
      <w:r w:rsidR="00297EF0">
        <w:rPr>
          <w:rFonts w:ascii="Book Antiqua" w:hAnsi="Book Antiqua" w:cs="Book Antiqua"/>
          <w:sz w:val="24"/>
          <w:szCs w:val="24"/>
        </w:rPr>
        <w:t>r</w:t>
      </w:r>
      <w:r w:rsidR="0088610D">
        <w:rPr>
          <w:rFonts w:ascii="Book Antiqua" w:hAnsi="Book Antiqua" w:cs="Book Antiqua"/>
          <w:sz w:val="24"/>
          <w:szCs w:val="24"/>
        </w:rPr>
        <w:t>guedas</w:t>
      </w:r>
      <w:r>
        <w:rPr>
          <w:rFonts w:ascii="Book Antiqua" w:hAnsi="Book Antiqua" w:cs="Book Antiqua"/>
          <w:sz w:val="24"/>
          <w:szCs w:val="24"/>
        </w:rPr>
        <w:t xml:space="preserve">, Jueza Coordinadora del Juzgado </w:t>
      </w:r>
      <w:r w:rsidR="004A52E5">
        <w:rPr>
          <w:rFonts w:ascii="Book Antiqua" w:hAnsi="Book Antiqua" w:cs="Book Antiqua"/>
          <w:sz w:val="24"/>
          <w:szCs w:val="24"/>
        </w:rPr>
        <w:t>en mención</w:t>
      </w:r>
      <w:r>
        <w:rPr>
          <w:rFonts w:ascii="Book Antiqua" w:hAnsi="Book Antiqua" w:cs="Book Antiqua"/>
          <w:sz w:val="24"/>
          <w:szCs w:val="24"/>
        </w:rPr>
        <w:t>, con copia a la Comisión de Jurisdicción de Familia, Niñez y Adolescencia y a la Dirección de Tecnología de la Información, en el que se obtuvo respuesta por parte de la Licenciada</w:t>
      </w:r>
      <w:r w:rsidR="00A214BA">
        <w:rPr>
          <w:rFonts w:ascii="Book Antiqua" w:hAnsi="Book Antiqua" w:cs="Book Antiqua"/>
          <w:sz w:val="24"/>
          <w:szCs w:val="24"/>
        </w:rPr>
        <w:t xml:space="preserve"> </w:t>
      </w:r>
      <w:r w:rsidR="000E637F">
        <w:rPr>
          <w:rFonts w:ascii="Book Antiqua" w:hAnsi="Book Antiqua" w:cs="Book Antiqua"/>
          <w:sz w:val="24"/>
          <w:szCs w:val="24"/>
        </w:rPr>
        <w:t>Picado Arguedas</w:t>
      </w:r>
      <w:r>
        <w:rPr>
          <w:rFonts w:ascii="Book Antiqua" w:hAnsi="Book Antiqua" w:cs="Book Antiqua"/>
          <w:sz w:val="24"/>
          <w:szCs w:val="24"/>
        </w:rPr>
        <w:t xml:space="preserve">,  mediante correo a esta Dirección el </w:t>
      </w:r>
      <w:r w:rsidR="0070735E">
        <w:rPr>
          <w:rFonts w:ascii="Book Antiqua" w:hAnsi="Book Antiqua" w:cs="Book Antiqua"/>
          <w:sz w:val="24"/>
          <w:szCs w:val="24"/>
        </w:rPr>
        <w:t>6</w:t>
      </w:r>
      <w:r>
        <w:rPr>
          <w:rFonts w:ascii="Book Antiqua" w:hAnsi="Book Antiqua" w:cs="Book Antiqua"/>
          <w:sz w:val="24"/>
          <w:szCs w:val="24"/>
        </w:rPr>
        <w:t xml:space="preserve"> de noviembre de 2020 (Ver apéndice 5) y por parte de</w:t>
      </w:r>
      <w:r w:rsidR="008E2518">
        <w:rPr>
          <w:rFonts w:ascii="Book Antiqua" w:hAnsi="Book Antiqua" w:cs="Book Antiqua"/>
          <w:sz w:val="24"/>
          <w:szCs w:val="24"/>
        </w:rPr>
        <w:t xml:space="preserve"> la Máster </w:t>
      </w:r>
      <w:r>
        <w:rPr>
          <w:rFonts w:ascii="Book Antiqua" w:hAnsi="Book Antiqua" w:cs="Book Antiqua"/>
          <w:sz w:val="24"/>
          <w:szCs w:val="24"/>
        </w:rPr>
        <w:t>Kattia Morales Navarro, Directora de Tecnología de la Información, mediante el oficio 2135-DTI-2020 (Ver apéndice 6), en que hace referencia al oficio de la M</w:t>
      </w:r>
      <w:r w:rsidR="008E2518">
        <w:rPr>
          <w:rFonts w:ascii="Book Antiqua" w:hAnsi="Book Antiqua" w:cs="Book Antiqua"/>
          <w:sz w:val="24"/>
          <w:szCs w:val="24"/>
        </w:rPr>
        <w:t>á</w:t>
      </w:r>
      <w:r>
        <w:rPr>
          <w:rFonts w:ascii="Book Antiqua" w:hAnsi="Book Antiqua" w:cs="Book Antiqua"/>
          <w:sz w:val="24"/>
          <w:szCs w:val="24"/>
        </w:rPr>
        <w:t xml:space="preserve">ster Vivian </w:t>
      </w:r>
      <w:proofErr w:type="spellStart"/>
      <w:r>
        <w:rPr>
          <w:rFonts w:ascii="Book Antiqua" w:hAnsi="Book Antiqua" w:cs="Book Antiqua"/>
          <w:sz w:val="24"/>
          <w:szCs w:val="24"/>
        </w:rPr>
        <w:t>Rímola</w:t>
      </w:r>
      <w:proofErr w:type="spellEnd"/>
      <w:r>
        <w:rPr>
          <w:rFonts w:ascii="Book Antiqua" w:hAnsi="Book Antiqua" w:cs="Book Antiqua"/>
          <w:sz w:val="24"/>
          <w:szCs w:val="24"/>
        </w:rPr>
        <w:t xml:space="preserve"> Soto, Jefa </w:t>
      </w:r>
      <w:proofErr w:type="spellStart"/>
      <w:r>
        <w:rPr>
          <w:rFonts w:ascii="Book Antiqua" w:hAnsi="Book Antiqua" w:cs="Book Antiqua"/>
          <w:sz w:val="24"/>
          <w:szCs w:val="24"/>
        </w:rPr>
        <w:t>a.í</w:t>
      </w:r>
      <w:proofErr w:type="spellEnd"/>
      <w:r>
        <w:rPr>
          <w:rFonts w:ascii="Book Antiqua" w:hAnsi="Book Antiqua" w:cs="Book Antiqua"/>
          <w:sz w:val="24"/>
          <w:szCs w:val="24"/>
        </w:rPr>
        <w:t xml:space="preserve"> del Subproceso de Sistemas Jurisdiccionales de la Dirección de Tecnología de la Información 2127-DTI-2020 (Ver apéndice 7)</w:t>
      </w:r>
      <w:r w:rsidR="00A010D7">
        <w:rPr>
          <w:rFonts w:ascii="Book Antiqua" w:hAnsi="Book Antiqua" w:cs="Book Antiqua"/>
          <w:sz w:val="24"/>
          <w:szCs w:val="24"/>
        </w:rPr>
        <w:t xml:space="preserve">. Adicionalmente, se informa que no se recibió observaciones por parte de la Comisión Jurisdiccional de Familia, Niñez y Adolescencia. </w:t>
      </w:r>
      <w:r>
        <w:rPr>
          <w:rFonts w:ascii="Book Antiqua" w:hAnsi="Book Antiqua" w:cs="Book Antiqua"/>
          <w:sz w:val="24"/>
          <w:szCs w:val="24"/>
        </w:rPr>
        <w:t xml:space="preserve">El detalle de las observaciones se destaca en el apartado número 8. </w:t>
      </w:r>
    </w:p>
    <w:p w14:paraId="05851D97" w14:textId="0249920E" w:rsidR="00556BE2" w:rsidRDefault="00556BE2" w:rsidP="00896F07">
      <w:pPr>
        <w:spacing w:after="0" w:line="240" w:lineRule="auto"/>
        <w:jc w:val="both"/>
        <w:rPr>
          <w:rFonts w:ascii="Book Antiqua" w:hAnsi="Book Antiqua" w:cs="Arial"/>
          <w:sz w:val="24"/>
          <w:szCs w:val="24"/>
        </w:rPr>
      </w:pPr>
    </w:p>
    <w:p w14:paraId="3135186E" w14:textId="77777777" w:rsidR="00D31B9D" w:rsidRDefault="00D31B9D" w:rsidP="00D31B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5CF71331" w14:textId="478E0737" w:rsidR="0013595E" w:rsidRDefault="0013595E">
      <w:pPr>
        <w:rPr>
          <w:rFonts w:ascii="Book Antiqua" w:hAnsi="Book Antiqua" w:cs="Arial"/>
          <w:sz w:val="24"/>
          <w:szCs w:val="24"/>
        </w:rPr>
      </w:pPr>
      <w:bookmarkStart w:id="1" w:name="_Hlk56510819"/>
      <w:r>
        <w:rPr>
          <w:rFonts w:ascii="Book Antiqua" w:hAnsi="Book Antiqua" w:cs="Arial"/>
          <w:sz w:val="24"/>
          <w:szCs w:val="24"/>
        </w:rPr>
        <w:br w:type="page"/>
      </w:r>
    </w:p>
    <w:p w14:paraId="0F5F34B0" w14:textId="77777777" w:rsidR="00D31B9D" w:rsidRDefault="00D31B9D" w:rsidP="00D31B9D">
      <w:pPr>
        <w:spacing w:after="0" w:line="240" w:lineRule="auto"/>
        <w:jc w:val="both"/>
        <w:rPr>
          <w:rFonts w:ascii="Book Antiqua" w:hAnsi="Book Antiqua" w:cs="Arial"/>
          <w:sz w:val="24"/>
          <w:szCs w:val="24"/>
        </w:rPr>
      </w:pPr>
    </w:p>
    <w:p w14:paraId="0DA839D6" w14:textId="77777777" w:rsidR="00D31B9D" w:rsidRDefault="00D31B9D" w:rsidP="00D31B9D">
      <w:pPr>
        <w:spacing w:after="0" w:line="240" w:lineRule="auto"/>
        <w:jc w:val="both"/>
        <w:rPr>
          <w:rFonts w:ascii="Book Antiqua" w:hAnsi="Book Antiqua" w:cs="Arial"/>
          <w:sz w:val="24"/>
          <w:szCs w:val="24"/>
        </w:rPr>
      </w:pPr>
      <w:r>
        <w:rPr>
          <w:rFonts w:ascii="Book Antiqua" w:hAnsi="Book Antiqua" w:cs="Arial"/>
          <w:sz w:val="24"/>
          <w:szCs w:val="24"/>
        </w:rPr>
        <w:t xml:space="preserve">Por su parte, 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1"/>
    <w:p w14:paraId="36A3D27D" w14:textId="45CEE0AC" w:rsidR="00D31B9D" w:rsidRDefault="00D31B9D" w:rsidP="00896F07">
      <w:pPr>
        <w:spacing w:after="0" w:line="240" w:lineRule="auto"/>
        <w:jc w:val="both"/>
        <w:rPr>
          <w:rFonts w:ascii="Book Antiqua" w:hAnsi="Book Antiqua" w:cs="Arial"/>
          <w:sz w:val="24"/>
          <w:szCs w:val="24"/>
        </w:rPr>
      </w:pPr>
    </w:p>
    <w:p w14:paraId="305691CF" w14:textId="6BA29797" w:rsidR="007E21EC" w:rsidRPr="00946919" w:rsidRDefault="007E21EC" w:rsidP="00896F07">
      <w:pPr>
        <w:spacing w:after="0" w:line="240" w:lineRule="auto"/>
        <w:jc w:val="both"/>
        <w:rPr>
          <w:rFonts w:ascii="Book Antiqua" w:hAnsi="Book Antiqua" w:cs="Arial"/>
          <w:i/>
          <w:iCs/>
          <w:sz w:val="24"/>
          <w:szCs w:val="24"/>
        </w:rPr>
      </w:pPr>
      <w:r w:rsidRPr="00946919">
        <w:rPr>
          <w:rFonts w:ascii="Book Antiqua" w:hAnsi="Book Antiqua" w:cs="Arial"/>
          <w:sz w:val="24"/>
          <w:szCs w:val="24"/>
        </w:rPr>
        <w:t>Mediante los acuerdos del</w:t>
      </w:r>
      <w:r w:rsidR="00D326C9">
        <w:rPr>
          <w:rFonts w:ascii="Book Antiqua" w:hAnsi="Book Antiqua" w:cs="Arial"/>
          <w:sz w:val="24"/>
          <w:szCs w:val="24"/>
        </w:rPr>
        <w:t xml:space="preserve"> </w:t>
      </w:r>
      <w:r w:rsidRPr="00946919">
        <w:rPr>
          <w:rFonts w:ascii="Book Antiqua" w:hAnsi="Book Antiqua" w:cs="Arial"/>
          <w:sz w:val="24"/>
          <w:szCs w:val="24"/>
        </w:rPr>
        <w:t xml:space="preserve">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6919">
        <w:rPr>
          <w:rFonts w:ascii="Book Antiqua" w:hAnsi="Book Antiqua" w:cs="Arial"/>
          <w:i/>
          <w:iCs/>
          <w:sz w:val="24"/>
          <w:szCs w:val="24"/>
        </w:rPr>
        <w:t>“Impacto organizacional y presupuestario en el Poder Judicial a partir de la promulgación del Código Procesal de Familia.</w:t>
      </w:r>
      <w:r w:rsidR="003E70FE" w:rsidRPr="00946919">
        <w:rPr>
          <w:rFonts w:ascii="Book Antiqua" w:hAnsi="Book Antiqua" w:cs="Arial"/>
          <w:i/>
          <w:iCs/>
          <w:sz w:val="24"/>
          <w:szCs w:val="24"/>
        </w:rPr>
        <w:t xml:space="preserve"> </w:t>
      </w:r>
      <w:r w:rsidR="003E70FE" w:rsidRPr="00946919">
        <w:rPr>
          <w:rFonts w:ascii="Book Antiqua" w:hAnsi="Book Antiqua" w:cs="Arial"/>
          <w:sz w:val="24"/>
          <w:szCs w:val="24"/>
        </w:rPr>
        <w:t>Lo anterior se encuentra visible en el siguiente enlace</w:t>
      </w:r>
      <w:r w:rsidR="003E70FE" w:rsidRPr="00946919">
        <w:rPr>
          <w:rFonts w:ascii="Book Antiqua" w:hAnsi="Book Antiqua" w:cs="Arial"/>
          <w:i/>
          <w:iCs/>
          <w:sz w:val="24"/>
          <w:szCs w:val="24"/>
        </w:rPr>
        <w:t>:</w:t>
      </w:r>
      <w:r w:rsidR="008129D7" w:rsidRPr="00946919">
        <w:rPr>
          <w:rFonts w:ascii="Book Antiqua" w:hAnsi="Book Antiqua" w:cs="Arial"/>
          <w:i/>
          <w:iCs/>
          <w:sz w:val="24"/>
          <w:szCs w:val="24"/>
        </w:rPr>
        <w:t xml:space="preserve"> </w:t>
      </w:r>
      <w:hyperlink r:id="rId8" w:history="1">
        <w:r w:rsidR="00D02DB5"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946919">
        <w:rPr>
          <w:rFonts w:ascii="Book Antiqua" w:hAnsi="Book Antiqua" w:cs="Arial"/>
          <w:i/>
          <w:iCs/>
          <w:sz w:val="24"/>
          <w:szCs w:val="24"/>
        </w:rPr>
        <w:t>.</w:t>
      </w:r>
    </w:p>
    <w:p w14:paraId="69220462" w14:textId="77777777" w:rsidR="006A4B70" w:rsidRPr="00946919" w:rsidRDefault="006A4B70" w:rsidP="00896F07">
      <w:pPr>
        <w:pStyle w:val="Sinespaciado"/>
      </w:pPr>
    </w:p>
    <w:p w14:paraId="63852226" w14:textId="0F5C75DB" w:rsidR="007E21EC" w:rsidRPr="00946919" w:rsidRDefault="007E21EC" w:rsidP="00896F07">
      <w:pPr>
        <w:spacing w:after="0" w:line="240" w:lineRule="auto"/>
        <w:jc w:val="both"/>
        <w:rPr>
          <w:rFonts w:ascii="Book Antiqua" w:hAnsi="Book Antiqua" w:cs="Book Antiqua"/>
          <w:sz w:val="24"/>
          <w:szCs w:val="24"/>
        </w:rPr>
      </w:pPr>
      <w:r w:rsidRPr="00946919">
        <w:rPr>
          <w:rFonts w:ascii="Book Antiqua" w:hAnsi="Book Antiqua" w:cs="Book Antiqua"/>
          <w:sz w:val="24"/>
          <w:szCs w:val="24"/>
        </w:rPr>
        <w:t>En e</w:t>
      </w:r>
      <w:r w:rsidR="0001243F" w:rsidRPr="00946919">
        <w:rPr>
          <w:rFonts w:ascii="Book Antiqua" w:hAnsi="Book Antiqua" w:cs="Book Antiqua"/>
          <w:sz w:val="24"/>
          <w:szCs w:val="24"/>
        </w:rPr>
        <w:t xml:space="preserve">stos acuerdos </w:t>
      </w:r>
      <w:r w:rsidRPr="00946919">
        <w:rPr>
          <w:rFonts w:ascii="Book Antiqua" w:hAnsi="Book Antiqua" w:cs="Book Antiqua"/>
          <w:sz w:val="24"/>
          <w:szCs w:val="24"/>
        </w:rPr>
        <w:t xml:space="preserve">se </w:t>
      </w:r>
      <w:r w:rsidR="0001243F" w:rsidRPr="00946919">
        <w:rPr>
          <w:rFonts w:ascii="Book Antiqua" w:hAnsi="Book Antiqua" w:cs="Book Antiqua"/>
          <w:sz w:val="24"/>
          <w:szCs w:val="24"/>
        </w:rPr>
        <w:t xml:space="preserve">aprueban las acciones </w:t>
      </w:r>
      <w:r w:rsidR="00F85D80" w:rsidRPr="00946919">
        <w:rPr>
          <w:rFonts w:ascii="Book Antiqua" w:hAnsi="Book Antiqua" w:cs="Book Antiqua"/>
          <w:sz w:val="24"/>
          <w:szCs w:val="24"/>
        </w:rPr>
        <w:t>a realizar</w:t>
      </w:r>
      <w:r w:rsidR="0001243F" w:rsidRPr="00946919">
        <w:rPr>
          <w:rFonts w:ascii="Book Antiqua" w:hAnsi="Book Antiqua" w:cs="Book Antiqua"/>
          <w:sz w:val="24"/>
          <w:szCs w:val="24"/>
        </w:rPr>
        <w:t xml:space="preserve"> </w:t>
      </w:r>
      <w:r w:rsidRPr="00946919">
        <w:rPr>
          <w:rFonts w:ascii="Book Antiqua" w:hAnsi="Book Antiqua" w:cs="Book Antiqua"/>
          <w:sz w:val="24"/>
          <w:szCs w:val="24"/>
        </w:rPr>
        <w:t>con el propósito de</w:t>
      </w:r>
      <w:r w:rsidR="0001243F" w:rsidRPr="00946919">
        <w:rPr>
          <w:rFonts w:ascii="Book Antiqua" w:hAnsi="Book Antiqua" w:cs="Book Antiqua"/>
          <w:sz w:val="24"/>
          <w:szCs w:val="24"/>
        </w:rPr>
        <w:t xml:space="preserve"> prepararse </w:t>
      </w:r>
      <w:r w:rsidRPr="00946919">
        <w:rPr>
          <w:rFonts w:ascii="Book Antiqua" w:hAnsi="Book Antiqua" w:cs="Book Antiqua"/>
          <w:sz w:val="24"/>
          <w:szCs w:val="24"/>
        </w:rPr>
        <w:t>par</w:t>
      </w:r>
      <w:r w:rsidR="0001243F" w:rsidRPr="00946919">
        <w:rPr>
          <w:rFonts w:ascii="Book Antiqua" w:hAnsi="Book Antiqua" w:cs="Book Antiqua"/>
          <w:sz w:val="24"/>
          <w:szCs w:val="24"/>
        </w:rPr>
        <w:t>a la entrada en vigencia de la Ley 9747 “Código Procesal de Familia”, publicado en el alcance 19 de la Gaceta número 28 del 12 de febrero del 2020</w:t>
      </w:r>
      <w:r w:rsidRPr="00946919">
        <w:rPr>
          <w:rFonts w:ascii="Book Antiqua" w:hAnsi="Book Antiqua" w:cs="Book Antiqua"/>
          <w:sz w:val="24"/>
          <w:szCs w:val="24"/>
        </w:rPr>
        <w:t>.</w:t>
      </w:r>
    </w:p>
    <w:p w14:paraId="4FF16BBA" w14:textId="77777777" w:rsidR="006A4B70" w:rsidRPr="00095006" w:rsidRDefault="006A4B70" w:rsidP="00896F07">
      <w:pPr>
        <w:pStyle w:val="Sinespaciado"/>
      </w:pPr>
    </w:p>
    <w:p w14:paraId="6DD69155" w14:textId="6C900CAF" w:rsidR="007E21EC" w:rsidRPr="00946919" w:rsidRDefault="007E21EC" w:rsidP="00896F07">
      <w:pPr>
        <w:spacing w:after="0" w:line="240" w:lineRule="auto"/>
        <w:jc w:val="both"/>
        <w:rPr>
          <w:rFonts w:ascii="Book Antiqua" w:hAnsi="Book Antiqua" w:cs="Arial"/>
          <w:sz w:val="24"/>
          <w:szCs w:val="24"/>
        </w:rPr>
      </w:pPr>
      <w:r w:rsidRPr="0094691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2" w:name="_Hlk46342091"/>
      <w:r w:rsidRPr="0094691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6919">
        <w:rPr>
          <w:rFonts w:ascii="Book Antiqua" w:hAnsi="Book Antiqua" w:cs="Arial"/>
          <w:sz w:val="24"/>
          <w:szCs w:val="24"/>
        </w:rPr>
        <w:t>”</w:t>
      </w:r>
      <w:r w:rsidR="00D50084" w:rsidRPr="00946919">
        <w:rPr>
          <w:rFonts w:ascii="Book Antiqua" w:hAnsi="Book Antiqua" w:cs="Arial"/>
          <w:sz w:val="24"/>
          <w:szCs w:val="24"/>
        </w:rPr>
        <w:t>(ver a</w:t>
      </w:r>
      <w:r w:rsidR="003E28EE" w:rsidRPr="00946919">
        <w:rPr>
          <w:rFonts w:ascii="Book Antiqua" w:hAnsi="Book Antiqua" w:cs="Arial"/>
          <w:sz w:val="24"/>
          <w:szCs w:val="24"/>
        </w:rPr>
        <w:t>péndice 1)</w:t>
      </w:r>
      <w:r w:rsidRPr="00946919">
        <w:rPr>
          <w:rFonts w:ascii="Book Antiqua" w:hAnsi="Book Antiqua" w:cs="Arial"/>
          <w:sz w:val="24"/>
          <w:szCs w:val="24"/>
        </w:rPr>
        <w:t xml:space="preserve">, </w:t>
      </w:r>
      <w:bookmarkEnd w:id="2"/>
      <w:r w:rsidRPr="00946919">
        <w:rPr>
          <w:rFonts w:ascii="Book Antiqua" w:hAnsi="Book Antiqua" w:cs="Arial"/>
          <w:sz w:val="24"/>
          <w:szCs w:val="24"/>
        </w:rPr>
        <w:t>que contiene una serie de recomendaciones vinculantes que deben ser cumplidas por la institución</w:t>
      </w:r>
      <w:r w:rsidR="00AB2052" w:rsidRPr="00946919">
        <w:rPr>
          <w:rFonts w:ascii="Book Antiqua" w:hAnsi="Book Antiqua" w:cs="Arial"/>
          <w:sz w:val="24"/>
          <w:szCs w:val="24"/>
        </w:rPr>
        <w:t>.</w:t>
      </w:r>
      <w:r w:rsidR="0064075A" w:rsidRPr="00946919">
        <w:rPr>
          <w:rFonts w:ascii="Book Antiqua" w:hAnsi="Book Antiqua" w:cs="Arial"/>
          <w:sz w:val="24"/>
          <w:szCs w:val="24"/>
        </w:rPr>
        <w:t xml:space="preserve"> </w:t>
      </w:r>
    </w:p>
    <w:p w14:paraId="6D438943" w14:textId="77777777" w:rsidR="006A4B70" w:rsidRPr="00095006" w:rsidRDefault="006A4B70" w:rsidP="00896F07">
      <w:pPr>
        <w:pStyle w:val="Sinespaciado"/>
      </w:pPr>
    </w:p>
    <w:p w14:paraId="37B04C1D" w14:textId="77777777" w:rsidR="003B0A77" w:rsidRDefault="00F85D80" w:rsidP="00896F07">
      <w:pPr>
        <w:spacing w:after="0" w:line="240" w:lineRule="auto"/>
        <w:jc w:val="both"/>
        <w:rPr>
          <w:rFonts w:ascii="Book Antiqua" w:hAnsi="Book Antiqua" w:cs="Book Antiqua"/>
          <w:sz w:val="24"/>
          <w:szCs w:val="24"/>
        </w:rPr>
      </w:pPr>
      <w:r w:rsidRPr="00946919">
        <w:rPr>
          <w:rFonts w:ascii="Book Antiqua" w:hAnsi="Book Antiqua" w:cs="Book Antiqua"/>
          <w:sz w:val="24"/>
          <w:szCs w:val="24"/>
        </w:rPr>
        <w:t>E</w:t>
      </w:r>
      <w:r w:rsidR="008A68EC" w:rsidRPr="00946919">
        <w:rPr>
          <w:rFonts w:ascii="Book Antiqua" w:hAnsi="Book Antiqua" w:cs="Book Antiqua"/>
          <w:sz w:val="24"/>
          <w:szCs w:val="24"/>
        </w:rPr>
        <w:t>l equipo de</w:t>
      </w:r>
      <w:r w:rsidR="0088454C" w:rsidRPr="00946919">
        <w:rPr>
          <w:rFonts w:ascii="Book Antiqua" w:hAnsi="Book Antiqua" w:cs="Book Antiqua"/>
          <w:sz w:val="24"/>
          <w:szCs w:val="24"/>
        </w:rPr>
        <w:t xml:space="preserve"> la Dirección de Planificación </w:t>
      </w:r>
      <w:r w:rsidR="006D5D11" w:rsidRPr="00946919">
        <w:rPr>
          <w:rFonts w:ascii="Book Antiqua" w:hAnsi="Book Antiqua" w:cs="Book Antiqua"/>
          <w:sz w:val="24"/>
          <w:szCs w:val="24"/>
        </w:rPr>
        <w:t xml:space="preserve">estableció propuestas de </w:t>
      </w:r>
      <w:r w:rsidR="008A68EC" w:rsidRPr="00946919">
        <w:rPr>
          <w:rFonts w:ascii="Book Antiqua" w:hAnsi="Book Antiqua" w:cs="Book Antiqua"/>
          <w:sz w:val="24"/>
          <w:szCs w:val="24"/>
        </w:rPr>
        <w:t xml:space="preserve">cambios que enfrentarían los Juzgados que atienden materia de </w:t>
      </w:r>
      <w:r w:rsidR="006D5D11" w:rsidRPr="00946919">
        <w:rPr>
          <w:rFonts w:ascii="Book Antiqua" w:hAnsi="Book Antiqua" w:cs="Book Antiqua"/>
          <w:sz w:val="24"/>
          <w:szCs w:val="24"/>
        </w:rPr>
        <w:t>Familia</w:t>
      </w:r>
      <w:r w:rsidR="008A68EC" w:rsidRPr="00946919">
        <w:rPr>
          <w:rFonts w:ascii="Book Antiqua" w:hAnsi="Book Antiqua" w:cs="Book Antiqua"/>
          <w:sz w:val="24"/>
          <w:szCs w:val="24"/>
        </w:rPr>
        <w:t xml:space="preserve"> y </w:t>
      </w:r>
      <w:r w:rsidR="006D5D11" w:rsidRPr="00946919">
        <w:rPr>
          <w:rFonts w:ascii="Book Antiqua" w:hAnsi="Book Antiqua" w:cs="Book Antiqua"/>
          <w:sz w:val="24"/>
          <w:szCs w:val="24"/>
        </w:rPr>
        <w:t>Pensiones Alimentarias</w:t>
      </w:r>
      <w:r w:rsidR="008A68EC" w:rsidRPr="00946919">
        <w:rPr>
          <w:rFonts w:ascii="Book Antiqua" w:hAnsi="Book Antiqua" w:cs="Book Antiqua"/>
          <w:sz w:val="24"/>
          <w:szCs w:val="24"/>
        </w:rPr>
        <w:t xml:space="preserve">; </w:t>
      </w:r>
      <w:r w:rsidR="006D5D11" w:rsidRPr="00946919">
        <w:rPr>
          <w:rFonts w:ascii="Book Antiqua" w:hAnsi="Book Antiqua" w:cs="Book Antiqua"/>
          <w:sz w:val="24"/>
          <w:szCs w:val="24"/>
        </w:rPr>
        <w:t xml:space="preserve">relacionados a </w:t>
      </w:r>
      <w:r w:rsidR="008A68EC" w:rsidRPr="00946919">
        <w:rPr>
          <w:rFonts w:ascii="Book Antiqua" w:hAnsi="Book Antiqua" w:cs="Book Antiqua"/>
          <w:sz w:val="24"/>
          <w:szCs w:val="24"/>
        </w:rPr>
        <w:t>modificac</w:t>
      </w:r>
      <w:r w:rsidR="006D5D11" w:rsidRPr="00946919">
        <w:rPr>
          <w:rFonts w:ascii="Book Antiqua" w:hAnsi="Book Antiqua" w:cs="Book Antiqua"/>
          <w:sz w:val="24"/>
          <w:szCs w:val="24"/>
        </w:rPr>
        <w:t>iones</w:t>
      </w:r>
      <w:r w:rsidR="008A68EC" w:rsidRPr="00946919">
        <w:rPr>
          <w:rFonts w:ascii="Book Antiqua" w:hAnsi="Book Antiqua" w:cs="Book Antiqua"/>
          <w:sz w:val="24"/>
          <w:szCs w:val="24"/>
        </w:rPr>
        <w:t xml:space="preserve"> en las estructuras de trabajo, con el</w:t>
      </w:r>
      <w:r w:rsidR="006D5D11" w:rsidRPr="00946919">
        <w:rPr>
          <w:rFonts w:ascii="Book Antiqua" w:hAnsi="Book Antiqua" w:cs="Book Antiqua"/>
          <w:sz w:val="24"/>
          <w:szCs w:val="24"/>
        </w:rPr>
        <w:t xml:space="preserve"> propósito de</w:t>
      </w:r>
      <w:r w:rsidR="007D30C6" w:rsidRPr="00946919">
        <w:rPr>
          <w:rFonts w:ascii="Book Antiqua" w:hAnsi="Book Antiqua" w:cs="Book Antiqua"/>
          <w:sz w:val="24"/>
          <w:szCs w:val="24"/>
        </w:rPr>
        <w:t xml:space="preserve"> e</w:t>
      </w:r>
      <w:r w:rsidR="00B37982" w:rsidRPr="00946919">
        <w:rPr>
          <w:rFonts w:ascii="Book Antiqua" w:hAnsi="Book Antiqua" w:cs="Book Antiqua"/>
          <w:sz w:val="24"/>
          <w:szCs w:val="24"/>
        </w:rPr>
        <w:t>stablecer una equidad de las cargas de trabajo,</w:t>
      </w:r>
      <w:r w:rsidR="0064075A" w:rsidRPr="00946919">
        <w:rPr>
          <w:rFonts w:ascii="Book Antiqua" w:hAnsi="Book Antiqua" w:cs="Book Antiqua"/>
          <w:sz w:val="24"/>
          <w:szCs w:val="24"/>
        </w:rPr>
        <w:t xml:space="preserve"> estructuras y </w:t>
      </w:r>
      <w:r w:rsidR="006A4B70" w:rsidRPr="00946919">
        <w:rPr>
          <w:rFonts w:ascii="Book Antiqua" w:hAnsi="Book Antiqua" w:cs="Book Antiqua"/>
          <w:sz w:val="24"/>
          <w:szCs w:val="24"/>
        </w:rPr>
        <w:t>estandarización, al</w:t>
      </w:r>
      <w:r w:rsidR="00B37982" w:rsidRPr="00946919">
        <w:rPr>
          <w:rFonts w:ascii="Book Antiqua" w:hAnsi="Book Antiqua" w:cs="Book Antiqua"/>
          <w:sz w:val="24"/>
          <w:szCs w:val="24"/>
        </w:rPr>
        <w:t xml:space="preserve"> considerarse la distribución del circulante en trámite</w:t>
      </w:r>
      <w:r w:rsidR="0002590F" w:rsidRPr="00946919">
        <w:rPr>
          <w:rFonts w:ascii="Book Antiqua" w:hAnsi="Book Antiqua" w:cs="Book Antiqua"/>
          <w:sz w:val="24"/>
          <w:szCs w:val="24"/>
        </w:rPr>
        <w:t xml:space="preserve"> (expedientes asignados en fechas anteriores)</w:t>
      </w:r>
      <w:r w:rsidR="00B37982" w:rsidRPr="00946919">
        <w:rPr>
          <w:rFonts w:ascii="Book Antiqua" w:hAnsi="Book Antiqua" w:cs="Book Antiqua"/>
          <w:sz w:val="24"/>
          <w:szCs w:val="24"/>
        </w:rPr>
        <w:t xml:space="preserve"> y estructurar el reparto de los casos nuevos</w:t>
      </w:r>
      <w:r w:rsidR="003B0A77">
        <w:rPr>
          <w:rFonts w:ascii="Book Antiqua" w:hAnsi="Book Antiqua" w:cs="Book Antiqua"/>
          <w:sz w:val="24"/>
          <w:szCs w:val="24"/>
        </w:rPr>
        <w:t>.</w:t>
      </w:r>
    </w:p>
    <w:p w14:paraId="12E96F14" w14:textId="77777777" w:rsidR="003B0A77" w:rsidRDefault="003B0A77">
      <w:pPr>
        <w:rPr>
          <w:rFonts w:ascii="Book Antiqua" w:hAnsi="Book Antiqua" w:cs="Book Antiqua"/>
          <w:sz w:val="24"/>
          <w:szCs w:val="24"/>
        </w:rPr>
      </w:pPr>
      <w:r>
        <w:rPr>
          <w:rFonts w:ascii="Book Antiqua" w:hAnsi="Book Antiqua" w:cs="Book Antiqua"/>
          <w:sz w:val="24"/>
          <w:szCs w:val="24"/>
        </w:rPr>
        <w:br w:type="page"/>
      </w:r>
    </w:p>
    <w:p w14:paraId="00977B20" w14:textId="39D1D745" w:rsidR="007D30C6" w:rsidRDefault="007D30C6" w:rsidP="00896F07">
      <w:pPr>
        <w:widowControl w:val="0"/>
        <w:autoSpaceDE w:val="0"/>
        <w:autoSpaceDN w:val="0"/>
        <w:adjustRightInd w:val="0"/>
        <w:spacing w:after="0" w:line="240" w:lineRule="auto"/>
        <w:jc w:val="both"/>
        <w:rPr>
          <w:rFonts w:ascii="Book Antiqua" w:hAnsi="Book Antiqua" w:cs="Book Antiqua"/>
          <w:sz w:val="24"/>
          <w:szCs w:val="24"/>
        </w:rPr>
      </w:pPr>
      <w:r w:rsidRPr="00946919">
        <w:rPr>
          <w:rFonts w:ascii="Book Antiqua" w:hAnsi="Book Antiqua" w:cs="Book Antiqua"/>
          <w:sz w:val="24"/>
          <w:szCs w:val="24"/>
        </w:rPr>
        <w:lastRenderedPageBreak/>
        <w:t xml:space="preserve">Es importante destacar que </w:t>
      </w:r>
      <w:r w:rsidR="00B37982" w:rsidRPr="00946919">
        <w:rPr>
          <w:rFonts w:ascii="Book Antiqua" w:hAnsi="Book Antiqua" w:cs="Book Antiqua"/>
          <w:sz w:val="24"/>
          <w:szCs w:val="24"/>
        </w:rPr>
        <w:t>estas propuestas de</w:t>
      </w:r>
      <w:r w:rsidRPr="00946919">
        <w:rPr>
          <w:rFonts w:ascii="Book Antiqua" w:hAnsi="Book Antiqua" w:cs="Book Antiqua"/>
          <w:sz w:val="24"/>
          <w:szCs w:val="24"/>
        </w:rPr>
        <w:t xml:space="preserve"> estructuras de trabajo y los repartos de expedientes se basan en el equilibrio de las cargas de trabajo de los </w:t>
      </w:r>
      <w:r w:rsidR="00B37982" w:rsidRPr="00946919">
        <w:rPr>
          <w:rFonts w:ascii="Book Antiqua" w:hAnsi="Book Antiqua" w:cs="Book Antiqua"/>
          <w:sz w:val="24"/>
          <w:szCs w:val="24"/>
        </w:rPr>
        <w:t>d</w:t>
      </w:r>
      <w:r w:rsidRPr="00946919">
        <w:rPr>
          <w:rFonts w:ascii="Book Antiqua" w:hAnsi="Book Antiqua" w:cs="Book Antiqua"/>
          <w:sz w:val="24"/>
          <w:szCs w:val="24"/>
        </w:rPr>
        <w:t>espachos, como resultado del análisis realizado a</w:t>
      </w:r>
      <w:r w:rsidR="00B37982" w:rsidRPr="00946919">
        <w:rPr>
          <w:rFonts w:ascii="Book Antiqua" w:hAnsi="Book Antiqua" w:cs="Book Antiqua"/>
          <w:sz w:val="24"/>
          <w:szCs w:val="24"/>
        </w:rPr>
        <w:t xml:space="preserve"> cada uno de</w:t>
      </w:r>
      <w:r w:rsidRPr="00946919">
        <w:rPr>
          <w:rFonts w:ascii="Book Antiqua" w:hAnsi="Book Antiqua" w:cs="Book Antiqua"/>
          <w:sz w:val="24"/>
          <w:szCs w:val="24"/>
        </w:rPr>
        <w:t xml:space="preserve"> los Juzgados</w:t>
      </w:r>
      <w:r w:rsidR="00F95B49" w:rsidRPr="00946919">
        <w:rPr>
          <w:rFonts w:ascii="Book Antiqua" w:hAnsi="Book Antiqua" w:cs="Book Antiqua"/>
          <w:sz w:val="24"/>
          <w:szCs w:val="24"/>
        </w:rPr>
        <w:t>, lo cual se observa en el apartado “5.</w:t>
      </w:r>
      <w:r w:rsidR="00F2011F">
        <w:rPr>
          <w:rFonts w:ascii="Book Antiqua" w:hAnsi="Book Antiqua" w:cs="Book Antiqua"/>
          <w:sz w:val="24"/>
          <w:szCs w:val="24"/>
        </w:rPr>
        <w:t xml:space="preserve"> </w:t>
      </w:r>
      <w:r w:rsidR="00F95B49" w:rsidRPr="00946919">
        <w:rPr>
          <w:rFonts w:ascii="Book Antiqua" w:hAnsi="Book Antiqua" w:cs="Book Antiqua"/>
          <w:sz w:val="24"/>
          <w:szCs w:val="24"/>
        </w:rPr>
        <w:t>Justificación de los Cambios”</w:t>
      </w:r>
      <w:r w:rsidRPr="0094691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95006" w:rsidRDefault="009004C0" w:rsidP="00896F07">
      <w:pPr>
        <w:pStyle w:val="Sinespaciado"/>
      </w:pPr>
    </w:p>
    <w:p w14:paraId="4D539628" w14:textId="6DE04638" w:rsidR="007D30C6" w:rsidRDefault="007D30C6" w:rsidP="00896F07">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132C">
        <w:rPr>
          <w:rFonts w:ascii="Book Antiqua" w:hAnsi="Book Antiqua" w:cs="Book Antiqua"/>
          <w:sz w:val="24"/>
          <w:szCs w:val="24"/>
        </w:rPr>
        <w:t xml:space="preserve">Juzgado </w:t>
      </w:r>
      <w:r w:rsidR="009E74C4">
        <w:rPr>
          <w:rFonts w:ascii="Book Antiqua" w:hAnsi="Book Antiqua" w:cs="Book Antiqua"/>
          <w:sz w:val="24"/>
          <w:szCs w:val="24"/>
        </w:rPr>
        <w:t xml:space="preserve">Contravencional de </w:t>
      </w:r>
      <w:r w:rsidR="00006483">
        <w:rPr>
          <w:rFonts w:ascii="Book Antiqua" w:hAnsi="Book Antiqua" w:cs="Book Antiqua"/>
          <w:sz w:val="24"/>
          <w:szCs w:val="24"/>
        </w:rPr>
        <w:t>San Rafael</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441157E1" w:rsidR="000D30F5" w:rsidRDefault="000D30F5" w:rsidP="00896F07">
      <w:pPr>
        <w:pStyle w:val="Sinespaciado"/>
      </w:pPr>
    </w:p>
    <w:p w14:paraId="6865354E" w14:textId="77777777" w:rsidR="003B0A77" w:rsidRPr="00AE7974" w:rsidRDefault="003B0A77" w:rsidP="00896F07">
      <w:pPr>
        <w:pStyle w:val="Sinespaciado"/>
      </w:pPr>
    </w:p>
    <w:p w14:paraId="62FA1586" w14:textId="38ADAFE7" w:rsidR="000D30F5" w:rsidRPr="005F359D" w:rsidRDefault="000D30F5" w:rsidP="00896F07">
      <w:pPr>
        <w:pStyle w:val="Ttulo1"/>
      </w:pPr>
      <w:r w:rsidRPr="005F359D">
        <w:t>Antecedentes</w:t>
      </w:r>
    </w:p>
    <w:p w14:paraId="22BB026E" w14:textId="76771FF4" w:rsidR="0036381B" w:rsidRDefault="0036381B" w:rsidP="00896F07">
      <w:pPr>
        <w:spacing w:after="0" w:line="240" w:lineRule="auto"/>
        <w:jc w:val="both"/>
        <w:rPr>
          <w:rFonts w:ascii="Book Antiqua" w:hAnsi="Book Antiqua" w:cs="Book Antiqua"/>
          <w:sz w:val="24"/>
          <w:szCs w:val="24"/>
        </w:rPr>
      </w:pPr>
    </w:p>
    <w:p w14:paraId="5311BFB0" w14:textId="4300C2E6" w:rsidR="0036381B" w:rsidRDefault="00C038E3" w:rsidP="00896F07">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 la revisión de antecedentes para el Juzgado </w:t>
      </w:r>
      <w:r w:rsidR="0009318D">
        <w:rPr>
          <w:rFonts w:ascii="Book Antiqua" w:hAnsi="Book Antiqua" w:cs="Book Antiqua"/>
          <w:sz w:val="24"/>
          <w:szCs w:val="24"/>
        </w:rPr>
        <w:t xml:space="preserve">Contravencional de </w:t>
      </w:r>
      <w:r w:rsidR="00FE19C8">
        <w:rPr>
          <w:rFonts w:ascii="Book Antiqua" w:hAnsi="Book Antiqua" w:cs="Book Antiqua"/>
          <w:sz w:val="24"/>
          <w:szCs w:val="24"/>
        </w:rPr>
        <w:t>San Rafael</w:t>
      </w:r>
      <w:r w:rsidR="007F49D4">
        <w:rPr>
          <w:rFonts w:ascii="Book Antiqua" w:hAnsi="Book Antiqua" w:cs="Book Antiqua"/>
          <w:sz w:val="24"/>
          <w:szCs w:val="24"/>
        </w:rPr>
        <w:t xml:space="preserve">, se informa </w:t>
      </w:r>
      <w:r w:rsidR="002F737D">
        <w:rPr>
          <w:rFonts w:ascii="Book Antiqua" w:hAnsi="Book Antiqua" w:cs="Book Antiqua"/>
          <w:sz w:val="24"/>
          <w:szCs w:val="24"/>
        </w:rPr>
        <w:t>que,</w:t>
      </w:r>
      <w:r w:rsidR="007F49D4">
        <w:rPr>
          <w:rFonts w:ascii="Book Antiqua" w:hAnsi="Book Antiqua" w:cs="Book Antiqua"/>
          <w:sz w:val="24"/>
          <w:szCs w:val="24"/>
        </w:rPr>
        <w:t xml:space="preserve"> a la fecha de emitir el presente informe, no existe documentación por parte de la Dirección de Planificación en cuanto a </w:t>
      </w:r>
      <w:r w:rsidR="00AA48E4">
        <w:rPr>
          <w:rFonts w:ascii="Book Antiqua" w:hAnsi="Book Antiqua" w:cs="Book Antiqua"/>
          <w:sz w:val="24"/>
          <w:szCs w:val="24"/>
        </w:rPr>
        <w:t xml:space="preserve">algún </w:t>
      </w:r>
      <w:r w:rsidR="00E948DC">
        <w:rPr>
          <w:rFonts w:ascii="Book Antiqua" w:hAnsi="Book Antiqua" w:cs="Book Antiqua"/>
          <w:sz w:val="24"/>
          <w:szCs w:val="24"/>
        </w:rPr>
        <w:t>proyecto de Modelo de R</w:t>
      </w:r>
      <w:r w:rsidR="00AA48E4">
        <w:rPr>
          <w:rFonts w:ascii="Book Antiqua" w:hAnsi="Book Antiqua" w:cs="Book Antiqua"/>
          <w:sz w:val="24"/>
          <w:szCs w:val="24"/>
        </w:rPr>
        <w:t xml:space="preserve">ediseño de </w:t>
      </w:r>
      <w:r w:rsidR="00E948DC">
        <w:rPr>
          <w:rFonts w:ascii="Book Antiqua" w:hAnsi="Book Antiqua" w:cs="Book Antiqua"/>
          <w:sz w:val="24"/>
          <w:szCs w:val="24"/>
        </w:rPr>
        <w:t>P</w:t>
      </w:r>
      <w:r w:rsidR="00AA48E4">
        <w:rPr>
          <w:rFonts w:ascii="Book Antiqua" w:hAnsi="Book Antiqua" w:cs="Book Antiqua"/>
          <w:sz w:val="24"/>
          <w:szCs w:val="24"/>
        </w:rPr>
        <w:t>rocesos, Modelo de Sostenibilidad</w:t>
      </w:r>
      <w:r w:rsidR="002F737D">
        <w:rPr>
          <w:rFonts w:ascii="Book Antiqua" w:hAnsi="Book Antiqua" w:cs="Book Antiqua"/>
          <w:sz w:val="24"/>
          <w:szCs w:val="24"/>
        </w:rPr>
        <w:t xml:space="preserve"> o</w:t>
      </w:r>
      <w:r w:rsidR="00AA48E4">
        <w:rPr>
          <w:rFonts w:ascii="Book Antiqua" w:hAnsi="Book Antiqua" w:cs="Book Antiqua"/>
          <w:sz w:val="24"/>
          <w:szCs w:val="24"/>
        </w:rPr>
        <w:t xml:space="preserve"> análisis de estructura organizacional </w:t>
      </w:r>
      <w:r w:rsidR="002F737D">
        <w:rPr>
          <w:rFonts w:ascii="Book Antiqua" w:hAnsi="Book Antiqua" w:cs="Book Antiqua"/>
          <w:sz w:val="24"/>
          <w:szCs w:val="24"/>
        </w:rPr>
        <w:t xml:space="preserve">y </w:t>
      </w:r>
      <w:r w:rsidR="00AA48E4">
        <w:rPr>
          <w:rFonts w:ascii="Book Antiqua" w:hAnsi="Book Antiqua" w:cs="Book Antiqua"/>
          <w:sz w:val="24"/>
          <w:szCs w:val="24"/>
        </w:rPr>
        <w:t xml:space="preserve">funcional. </w:t>
      </w:r>
    </w:p>
    <w:p w14:paraId="10A1D47D" w14:textId="77777777" w:rsidR="0052068D" w:rsidRPr="003304A8" w:rsidRDefault="0052068D" w:rsidP="00896F07">
      <w:pPr>
        <w:spacing w:after="0" w:line="240" w:lineRule="auto"/>
        <w:jc w:val="both"/>
        <w:rPr>
          <w:rFonts w:ascii="Book Antiqua" w:hAnsi="Book Antiqua" w:cs="Book Antiqua"/>
          <w:sz w:val="24"/>
          <w:szCs w:val="24"/>
        </w:rPr>
      </w:pPr>
    </w:p>
    <w:p w14:paraId="07F2A137" w14:textId="6ACEE566" w:rsidR="00504A57" w:rsidRPr="008D62B5" w:rsidRDefault="00504A57" w:rsidP="00896F07">
      <w:pPr>
        <w:pStyle w:val="Ttulo1"/>
      </w:pPr>
      <w:r w:rsidRPr="008D62B5">
        <w:t xml:space="preserve">Metodología  </w:t>
      </w:r>
    </w:p>
    <w:p w14:paraId="021F5DE7" w14:textId="77777777" w:rsidR="00504A57" w:rsidRDefault="00504A57" w:rsidP="00896F07">
      <w:pPr>
        <w:pStyle w:val="Prrafodelista"/>
        <w:spacing w:after="0" w:line="240" w:lineRule="auto"/>
        <w:ind w:left="993"/>
        <w:jc w:val="both"/>
        <w:rPr>
          <w:rFonts w:ascii="Book Antiqua" w:hAnsi="Book Antiqua" w:cs="Book Antiqua"/>
          <w:sz w:val="24"/>
          <w:szCs w:val="24"/>
        </w:rPr>
      </w:pPr>
    </w:p>
    <w:p w14:paraId="08620CC3" w14:textId="7E755727" w:rsidR="00504A57" w:rsidRDefault="00504A57" w:rsidP="00896F07">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FE19C8">
        <w:rPr>
          <w:rFonts w:ascii="Book Antiqua" w:hAnsi="Book Antiqua" w:cs="Book Antiqua"/>
          <w:sz w:val="24"/>
          <w:szCs w:val="24"/>
        </w:rPr>
        <w:t>San Rafael</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F16F0">
        <w:rPr>
          <w:rFonts w:ascii="Book Antiqua" w:hAnsi="Book Antiqua" w:cs="Arial"/>
          <w:sz w:val="24"/>
          <w:szCs w:val="24"/>
        </w:rPr>
        <w:t>2</w:t>
      </w:r>
      <w:r w:rsidR="00690418">
        <w:rPr>
          <w:rFonts w:ascii="Book Antiqua" w:hAnsi="Book Antiqua" w:cs="Arial"/>
          <w:sz w:val="24"/>
          <w:szCs w:val="24"/>
        </w:rPr>
        <w:t>43</w:t>
      </w:r>
      <w:r w:rsidRPr="006567CD">
        <w:rPr>
          <w:rFonts w:ascii="Book Antiqua" w:hAnsi="Book Antiqua" w:cs="Arial"/>
          <w:sz w:val="24"/>
          <w:szCs w:val="24"/>
        </w:rPr>
        <w:t>-PLA-MI-MNTA-</w:t>
      </w:r>
      <w:r w:rsidRPr="00AF16F0">
        <w:rPr>
          <w:rFonts w:ascii="Book Antiqua" w:hAnsi="Book Antiqua" w:cs="Arial"/>
          <w:sz w:val="24"/>
          <w:szCs w:val="24"/>
        </w:rPr>
        <w:t>2020 (ver apéndice</w:t>
      </w:r>
      <w:r w:rsidR="00305862" w:rsidRPr="00AF16F0">
        <w:rPr>
          <w:rFonts w:ascii="Book Antiqua" w:hAnsi="Book Antiqua" w:cs="Arial"/>
          <w:sz w:val="24"/>
          <w:szCs w:val="24"/>
        </w:rPr>
        <w:t>2</w:t>
      </w:r>
      <w:r w:rsidRPr="00AF16F0">
        <w:rPr>
          <w:rFonts w:ascii="Book Antiqua" w:hAnsi="Book Antiqua" w:cs="Arial"/>
          <w:sz w:val="24"/>
          <w:szCs w:val="24"/>
        </w:rPr>
        <w:t>).</w:t>
      </w:r>
    </w:p>
    <w:p w14:paraId="4549DE79" w14:textId="77777777" w:rsidR="00504A57" w:rsidRDefault="00504A57" w:rsidP="00896F07">
      <w:pPr>
        <w:pStyle w:val="Prrafodelista"/>
        <w:spacing w:after="0" w:line="240" w:lineRule="auto"/>
        <w:ind w:left="0"/>
        <w:jc w:val="both"/>
        <w:rPr>
          <w:rFonts w:ascii="Book Antiqua" w:hAnsi="Book Antiqua" w:cs="Arial"/>
          <w:sz w:val="24"/>
          <w:szCs w:val="24"/>
        </w:rPr>
      </w:pPr>
    </w:p>
    <w:p w14:paraId="3DE8A8D7" w14:textId="38C70D91" w:rsidR="00504A57" w:rsidRDefault="00504A57" w:rsidP="00896F07">
      <w:pPr>
        <w:pStyle w:val="Prrafodelista"/>
        <w:spacing w:after="0" w:line="240" w:lineRule="auto"/>
        <w:ind w:left="0"/>
        <w:jc w:val="both"/>
        <w:rPr>
          <w:rFonts w:ascii="Book Antiqua" w:hAnsi="Book Antiqua" w:cs="Arial"/>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9349E5">
        <w:rPr>
          <w:rFonts w:ascii="Book Antiqua" w:hAnsi="Book Antiqua" w:cs="Arial"/>
          <w:sz w:val="24"/>
          <w:szCs w:val="24"/>
        </w:rPr>
        <w:t xml:space="preserve">(ver apéndice </w:t>
      </w:r>
      <w:r w:rsidR="00305862" w:rsidRPr="009349E5">
        <w:rPr>
          <w:rFonts w:ascii="Book Antiqua" w:hAnsi="Book Antiqua" w:cs="Arial"/>
          <w:sz w:val="24"/>
          <w:szCs w:val="24"/>
        </w:rPr>
        <w:t>3</w:t>
      </w:r>
      <w:r w:rsidR="00C4392D" w:rsidRPr="009349E5">
        <w:rPr>
          <w:rFonts w:ascii="Book Antiqua" w:hAnsi="Book Antiqua" w:cs="Arial"/>
          <w:sz w:val="24"/>
          <w:szCs w:val="24"/>
        </w:rPr>
        <w:t>)</w:t>
      </w:r>
      <w:r w:rsidRPr="009349E5">
        <w:rPr>
          <w:rFonts w:ascii="Book Antiqua" w:hAnsi="Book Antiqua" w:cs="Arial"/>
          <w:sz w:val="24"/>
          <w:szCs w:val="24"/>
        </w:rPr>
        <w:t>.</w:t>
      </w:r>
    </w:p>
    <w:p w14:paraId="476052E9" w14:textId="55598950" w:rsidR="006B469D" w:rsidRDefault="006B469D" w:rsidP="00896F07">
      <w:pPr>
        <w:pStyle w:val="Prrafodelista"/>
        <w:spacing w:after="0" w:line="240" w:lineRule="auto"/>
        <w:ind w:left="0"/>
        <w:jc w:val="both"/>
        <w:rPr>
          <w:rFonts w:ascii="Book Antiqua" w:hAnsi="Book Antiqua" w:cs="Arial"/>
          <w:sz w:val="24"/>
          <w:szCs w:val="24"/>
        </w:rPr>
      </w:pPr>
    </w:p>
    <w:p w14:paraId="66F5A5A4" w14:textId="77777777" w:rsidR="006B469D" w:rsidRDefault="006B469D" w:rsidP="00896F07">
      <w:pPr>
        <w:pStyle w:val="Prrafodelista"/>
        <w:spacing w:after="0" w:line="240" w:lineRule="auto"/>
        <w:ind w:left="0"/>
        <w:jc w:val="both"/>
        <w:rPr>
          <w:rFonts w:ascii="Book Antiqua" w:hAnsi="Book Antiqua" w:cs="Book Antiqua"/>
          <w:sz w:val="24"/>
          <w:szCs w:val="24"/>
        </w:rPr>
      </w:pPr>
    </w:p>
    <w:p w14:paraId="2BA3CB3E" w14:textId="0DBADC56" w:rsidR="003B0A77" w:rsidRDefault="003B0A77">
      <w:pPr>
        <w:rPr>
          <w:rFonts w:ascii="Book Antiqua" w:hAnsi="Book Antiqua" w:cs="Book Antiqua"/>
          <w:sz w:val="24"/>
          <w:szCs w:val="24"/>
        </w:rPr>
      </w:pPr>
      <w:r>
        <w:rPr>
          <w:rFonts w:ascii="Book Antiqua" w:hAnsi="Book Antiqua" w:cs="Book Antiqua"/>
          <w:sz w:val="24"/>
          <w:szCs w:val="24"/>
        </w:rPr>
        <w:br w:type="page"/>
      </w:r>
    </w:p>
    <w:p w14:paraId="54A39167" w14:textId="77777777" w:rsidR="008154AC" w:rsidRPr="00D361F3" w:rsidRDefault="008154AC" w:rsidP="00896F07">
      <w:pPr>
        <w:spacing w:after="0" w:line="240" w:lineRule="auto"/>
        <w:jc w:val="both"/>
        <w:rPr>
          <w:rFonts w:ascii="Book Antiqua" w:hAnsi="Book Antiqua" w:cs="Book Antiqua"/>
          <w:sz w:val="24"/>
          <w:szCs w:val="24"/>
        </w:rPr>
      </w:pPr>
    </w:p>
    <w:p w14:paraId="0E135CE6" w14:textId="52FC6BF9" w:rsidR="003304A8" w:rsidRPr="00276C4C" w:rsidRDefault="000D30F5" w:rsidP="00896F07">
      <w:pPr>
        <w:pStyle w:val="Ttulo1"/>
      </w:pPr>
      <w:r w:rsidRPr="00AE7974">
        <w:t>Estructura de trabajo actual</w:t>
      </w:r>
    </w:p>
    <w:p w14:paraId="23DE0B1D" w14:textId="4C0FD33F" w:rsidR="003304A8" w:rsidRDefault="003304A8" w:rsidP="00896F07">
      <w:pPr>
        <w:spacing w:after="0" w:line="240" w:lineRule="auto"/>
        <w:jc w:val="both"/>
        <w:rPr>
          <w:rFonts w:ascii="Book Antiqua" w:hAnsi="Book Antiqua" w:cs="Book Antiqua"/>
          <w:sz w:val="24"/>
          <w:szCs w:val="24"/>
        </w:rPr>
      </w:pPr>
    </w:p>
    <w:p w14:paraId="1627F9D2" w14:textId="41E544A7" w:rsidR="00DC276A" w:rsidRDefault="00DC276A" w:rsidP="00896F07">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121EFA">
        <w:rPr>
          <w:rFonts w:ascii="Book Antiqua" w:hAnsi="Book Antiqua" w:cs="Book Antiqua"/>
          <w:sz w:val="24"/>
          <w:szCs w:val="24"/>
        </w:rPr>
        <w:t xml:space="preserve">Contravencional de </w:t>
      </w:r>
      <w:r w:rsidR="00FE19C8">
        <w:rPr>
          <w:rFonts w:ascii="Book Antiqua" w:hAnsi="Book Antiqua" w:cs="Book Antiqua"/>
          <w:sz w:val="24"/>
          <w:szCs w:val="24"/>
        </w:rPr>
        <w:t>San Rafael</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w:t>
      </w:r>
      <w:r w:rsidR="002546B1">
        <w:rPr>
          <w:rFonts w:ascii="Book Antiqua" w:hAnsi="Book Antiqua" w:cs="Book Antiqua"/>
          <w:sz w:val="24"/>
          <w:szCs w:val="24"/>
        </w:rPr>
        <w:t>ones</w:t>
      </w:r>
      <w:r w:rsidR="00587F1D">
        <w:rPr>
          <w:rFonts w:ascii="Book Antiqua" w:hAnsi="Book Antiqua" w:cs="Book Antiqua"/>
          <w:sz w:val="24"/>
          <w:szCs w:val="24"/>
        </w:rPr>
        <w:t xml:space="preserve"> Alimentaria</w:t>
      </w:r>
      <w:r w:rsidR="002546B1">
        <w:rPr>
          <w:rFonts w:ascii="Book Antiqua" w:hAnsi="Book Antiqua" w:cs="Book Antiqua"/>
          <w:sz w:val="24"/>
          <w:szCs w:val="24"/>
        </w:rPr>
        <w:t>s</w:t>
      </w:r>
      <w:r w:rsidR="00587F1D">
        <w:rPr>
          <w:rFonts w:ascii="Book Antiqua" w:hAnsi="Book Antiqua" w:cs="Book Antiqua"/>
          <w:sz w:val="24"/>
          <w:szCs w:val="24"/>
        </w:rPr>
        <w:t>, Violencia Doméstic</w:t>
      </w:r>
      <w:r w:rsidR="000E5F21">
        <w:rPr>
          <w:rFonts w:ascii="Book Antiqua" w:hAnsi="Book Antiqua" w:cs="Book Antiqua"/>
          <w:sz w:val="24"/>
          <w:szCs w:val="24"/>
        </w:rPr>
        <w:t>a, Tránsito y Contravencional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3755EB">
        <w:rPr>
          <w:rFonts w:ascii="Book Antiqua" w:hAnsi="Book Antiqua" w:cs="Book Antiqua"/>
          <w:sz w:val="24"/>
          <w:szCs w:val="24"/>
        </w:rPr>
        <w:t>realizada</w:t>
      </w:r>
      <w:r w:rsidR="00482362">
        <w:rPr>
          <w:rFonts w:ascii="Book Antiqua" w:hAnsi="Book Antiqua" w:cs="Book Antiqua"/>
          <w:sz w:val="24"/>
          <w:szCs w:val="24"/>
        </w:rPr>
        <w:t xml:space="preserve"> en ju</w:t>
      </w:r>
      <w:r w:rsidR="002546B1">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896F07">
      <w:pPr>
        <w:spacing w:after="0" w:line="240" w:lineRule="auto"/>
        <w:jc w:val="both"/>
        <w:rPr>
          <w:rFonts w:ascii="Book Antiqua" w:hAnsi="Book Antiqua" w:cs="Book Antiqua"/>
          <w:sz w:val="24"/>
          <w:szCs w:val="24"/>
        </w:rPr>
      </w:pPr>
    </w:p>
    <w:p w14:paraId="3BDF1865" w14:textId="17935EE4" w:rsidR="00587F1D" w:rsidRPr="008C04A0" w:rsidRDefault="004B2448" w:rsidP="00896F07">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896F07">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30886751" w:rsidR="00587F1D" w:rsidRDefault="00A941CB" w:rsidP="00896F07">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w:t>
      </w:r>
      <w:r>
        <w:rPr>
          <w:rFonts w:ascii="Book Antiqua" w:hAnsi="Book Antiqua" w:cs="Book Antiqua"/>
          <w:sz w:val="24"/>
          <w:szCs w:val="24"/>
        </w:rPr>
        <w:t>.</w:t>
      </w:r>
    </w:p>
    <w:p w14:paraId="7BF05947" w14:textId="304F3E4D" w:rsidR="00A941CB" w:rsidRDefault="00A941CB" w:rsidP="00896F07">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en Comunicaciones Judiciales.</w:t>
      </w:r>
    </w:p>
    <w:p w14:paraId="6B15DBF3" w14:textId="03E4E9EB" w:rsidR="00A941CB" w:rsidRPr="008C04A0" w:rsidRDefault="00A941CB" w:rsidP="00896F07">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persona </w:t>
      </w:r>
      <w:r w:rsidR="00307C76">
        <w:rPr>
          <w:rFonts w:ascii="Book Antiqua" w:hAnsi="Book Antiqua" w:cs="Book Antiqua"/>
          <w:sz w:val="24"/>
          <w:szCs w:val="24"/>
        </w:rPr>
        <w:t>Auxiliar de Servicios Generales.</w:t>
      </w:r>
    </w:p>
    <w:p w14:paraId="5DEC709E" w14:textId="77777777" w:rsidR="000345C1" w:rsidRDefault="000345C1" w:rsidP="00896F07">
      <w:pPr>
        <w:pStyle w:val="Prrafodelista"/>
        <w:spacing w:after="0" w:line="240" w:lineRule="auto"/>
        <w:ind w:left="993"/>
        <w:jc w:val="both"/>
        <w:rPr>
          <w:rFonts w:ascii="Book Antiqua" w:hAnsi="Book Antiqua" w:cs="Book Antiqua"/>
          <w:sz w:val="24"/>
          <w:szCs w:val="24"/>
        </w:rPr>
      </w:pPr>
    </w:p>
    <w:p w14:paraId="154A9648" w14:textId="78E06DC6" w:rsidR="00500BFA" w:rsidRDefault="00500BFA" w:rsidP="00896F07">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55BD555A" w14:textId="77777777" w:rsidR="003755EB" w:rsidRPr="003755EB" w:rsidRDefault="003755EB" w:rsidP="003755EB">
      <w:pPr>
        <w:spacing w:after="0" w:line="240" w:lineRule="auto"/>
        <w:ind w:left="360"/>
        <w:jc w:val="both"/>
        <w:rPr>
          <w:rFonts w:ascii="Book Antiqua" w:hAnsi="Book Antiqua" w:cs="Book Antiqua"/>
          <w:sz w:val="24"/>
          <w:szCs w:val="24"/>
        </w:rPr>
      </w:pPr>
    </w:p>
    <w:p w14:paraId="6229B777" w14:textId="4DFC4C9D" w:rsidR="00915DA2" w:rsidRDefault="00956F33" w:rsidP="00896F07">
      <w:pPr>
        <w:pStyle w:val="Sinespaciado"/>
        <w:jc w:val="both"/>
        <w:rPr>
          <w:rFonts w:ascii="Book Antiqua" w:hAnsi="Book Antiqua" w:cs="Book Antiqua"/>
          <w:sz w:val="24"/>
          <w:szCs w:val="24"/>
        </w:rPr>
      </w:pPr>
      <w:r w:rsidRPr="00956F33">
        <w:rPr>
          <w:rFonts w:ascii="Book Antiqua" w:hAnsi="Book Antiqua" w:cs="Book Antiqua"/>
          <w:sz w:val="24"/>
          <w:szCs w:val="24"/>
        </w:rPr>
        <w:t xml:space="preserve">Se muestra la estructura organizacional actual del despacho y la forma en la que se realiza actualmente el reparto de asuntos, en este caso se cuenta con </w:t>
      </w:r>
      <w:r w:rsidR="00846E6B">
        <w:rPr>
          <w:rFonts w:ascii="Book Antiqua" w:hAnsi="Book Antiqua" w:cs="Book Antiqua"/>
          <w:sz w:val="24"/>
          <w:szCs w:val="24"/>
        </w:rPr>
        <w:t>dos</w:t>
      </w:r>
      <w:r w:rsidRPr="00956F33">
        <w:rPr>
          <w:rFonts w:ascii="Book Antiqua" w:hAnsi="Book Antiqua" w:cs="Book Antiqua"/>
          <w:sz w:val="24"/>
          <w:szCs w:val="24"/>
        </w:rPr>
        <w:t xml:space="preserve"> persona</w:t>
      </w:r>
      <w:r w:rsidR="00846E6B">
        <w:rPr>
          <w:rFonts w:ascii="Book Antiqua" w:hAnsi="Book Antiqua" w:cs="Book Antiqua"/>
          <w:sz w:val="24"/>
          <w:szCs w:val="24"/>
        </w:rPr>
        <w:t>s</w:t>
      </w:r>
      <w:r w:rsidRPr="00956F33">
        <w:rPr>
          <w:rFonts w:ascii="Book Antiqua" w:hAnsi="Book Antiqua" w:cs="Book Antiqua"/>
          <w:sz w:val="24"/>
          <w:szCs w:val="24"/>
        </w:rPr>
        <w:t xml:space="preserve"> Juzgadora</w:t>
      </w:r>
      <w:r w:rsidR="00846E6B">
        <w:rPr>
          <w:rFonts w:ascii="Book Antiqua" w:hAnsi="Book Antiqua" w:cs="Book Antiqua"/>
          <w:sz w:val="24"/>
          <w:szCs w:val="24"/>
        </w:rPr>
        <w:t>s</w:t>
      </w:r>
      <w:r w:rsidRPr="00956F33">
        <w:rPr>
          <w:rFonts w:ascii="Book Antiqua" w:hAnsi="Book Antiqua" w:cs="Book Antiqua"/>
          <w:sz w:val="24"/>
          <w:szCs w:val="24"/>
        </w:rPr>
        <w:t xml:space="preserve"> que atiende las </w:t>
      </w:r>
      <w:r w:rsidR="00846E6B">
        <w:rPr>
          <w:rFonts w:ascii="Book Antiqua" w:hAnsi="Book Antiqua" w:cs="Book Antiqua"/>
          <w:sz w:val="24"/>
          <w:szCs w:val="24"/>
        </w:rPr>
        <w:t>4</w:t>
      </w:r>
      <w:r w:rsidRPr="00956F33">
        <w:rPr>
          <w:rFonts w:ascii="Book Antiqua" w:hAnsi="Book Antiqua" w:cs="Book Antiqua"/>
          <w:sz w:val="24"/>
          <w:szCs w:val="24"/>
        </w:rPr>
        <w:t xml:space="preserve"> materias del despacho</w:t>
      </w:r>
      <w:r w:rsidR="0011227B">
        <w:rPr>
          <w:rFonts w:ascii="Book Antiqua" w:hAnsi="Book Antiqua" w:cs="Book Antiqua"/>
          <w:sz w:val="24"/>
          <w:szCs w:val="24"/>
        </w:rPr>
        <w:t xml:space="preserve"> de manera equitativa. Además, </w:t>
      </w:r>
      <w:r w:rsidR="00651CFB">
        <w:rPr>
          <w:rFonts w:ascii="Book Antiqua" w:hAnsi="Book Antiqua" w:cs="Book Antiqua"/>
          <w:sz w:val="24"/>
          <w:szCs w:val="24"/>
        </w:rPr>
        <w:t>cuatro</w:t>
      </w:r>
      <w:r w:rsidR="00F95EB6">
        <w:rPr>
          <w:rFonts w:ascii="Book Antiqua" w:hAnsi="Book Antiqua" w:cs="Book Antiqua"/>
          <w:sz w:val="24"/>
          <w:szCs w:val="24"/>
        </w:rPr>
        <w:t xml:space="preserve"> </w:t>
      </w:r>
      <w:r w:rsidR="003462A3" w:rsidRPr="00956F33">
        <w:rPr>
          <w:rFonts w:ascii="Book Antiqua" w:hAnsi="Book Antiqua" w:cs="Book Antiqua"/>
          <w:sz w:val="24"/>
          <w:szCs w:val="24"/>
        </w:rPr>
        <w:t>persona</w:t>
      </w:r>
      <w:r w:rsidR="00651CFB">
        <w:rPr>
          <w:rFonts w:ascii="Book Antiqua" w:hAnsi="Book Antiqua" w:cs="Book Antiqua"/>
          <w:sz w:val="24"/>
          <w:szCs w:val="24"/>
        </w:rPr>
        <w:t>s</w:t>
      </w:r>
      <w:r w:rsidRPr="00956F33">
        <w:rPr>
          <w:rFonts w:ascii="Book Antiqua" w:hAnsi="Book Antiqua" w:cs="Book Antiqua"/>
          <w:sz w:val="24"/>
          <w:szCs w:val="24"/>
        </w:rPr>
        <w:t xml:space="preserve"> Técnica</w:t>
      </w:r>
      <w:r w:rsidR="00651CFB">
        <w:rPr>
          <w:rFonts w:ascii="Book Antiqua" w:hAnsi="Book Antiqua" w:cs="Book Antiqua"/>
          <w:sz w:val="24"/>
          <w:szCs w:val="24"/>
        </w:rPr>
        <w:t>s</w:t>
      </w:r>
      <w:r w:rsidRPr="00956F33">
        <w:rPr>
          <w:rFonts w:ascii="Book Antiqua" w:hAnsi="Book Antiqua" w:cs="Book Antiqua"/>
          <w:sz w:val="24"/>
          <w:szCs w:val="24"/>
        </w:rPr>
        <w:t xml:space="preserve"> Judicial</w:t>
      </w:r>
      <w:r w:rsidR="00651CFB">
        <w:rPr>
          <w:rFonts w:ascii="Book Antiqua" w:hAnsi="Book Antiqua" w:cs="Book Antiqua"/>
          <w:sz w:val="24"/>
          <w:szCs w:val="24"/>
        </w:rPr>
        <w:t xml:space="preserve">es </w:t>
      </w:r>
      <w:r w:rsidRPr="00956F33">
        <w:rPr>
          <w:rFonts w:ascii="Book Antiqua" w:hAnsi="Book Antiqua" w:cs="Book Antiqua"/>
          <w:sz w:val="24"/>
          <w:szCs w:val="24"/>
        </w:rPr>
        <w:t>que se encargan de las labores de tramitación</w:t>
      </w:r>
      <w:r w:rsidR="001C6DEC">
        <w:rPr>
          <w:rFonts w:ascii="Book Antiqua" w:hAnsi="Book Antiqua" w:cs="Book Antiqua"/>
          <w:sz w:val="24"/>
          <w:szCs w:val="24"/>
        </w:rPr>
        <w:t xml:space="preserve">, quienes cuentan con una metodología de asignación por </w:t>
      </w:r>
      <w:r w:rsidR="00693741">
        <w:rPr>
          <w:rFonts w:ascii="Book Antiqua" w:hAnsi="Book Antiqua" w:cs="Book Antiqua"/>
          <w:sz w:val="24"/>
          <w:szCs w:val="24"/>
        </w:rPr>
        <w:t>terminación</w:t>
      </w:r>
      <w:r w:rsidR="00A0471B">
        <w:rPr>
          <w:rFonts w:ascii="Book Antiqua" w:hAnsi="Book Antiqua" w:cs="Book Antiqua"/>
          <w:sz w:val="24"/>
          <w:szCs w:val="24"/>
        </w:rPr>
        <w:t xml:space="preserve"> (de la 1</w:t>
      </w:r>
      <w:r w:rsidR="00D00255">
        <w:rPr>
          <w:rFonts w:ascii="Book Antiqua" w:hAnsi="Book Antiqua" w:cs="Book Antiqua"/>
          <w:sz w:val="24"/>
          <w:szCs w:val="24"/>
        </w:rPr>
        <w:t xml:space="preserve"> a la 8)</w:t>
      </w:r>
      <w:r w:rsidR="00693741">
        <w:rPr>
          <w:rFonts w:ascii="Book Antiqua" w:hAnsi="Book Antiqua" w:cs="Book Antiqua"/>
          <w:sz w:val="24"/>
          <w:szCs w:val="24"/>
        </w:rPr>
        <w:t xml:space="preserve"> y rol</w:t>
      </w:r>
      <w:r w:rsidR="0011227B">
        <w:rPr>
          <w:rFonts w:ascii="Book Antiqua" w:hAnsi="Book Antiqua" w:cs="Book Antiqua"/>
          <w:sz w:val="24"/>
          <w:szCs w:val="24"/>
        </w:rPr>
        <w:t xml:space="preserve"> en los procesos con terminación 9 y 0</w:t>
      </w:r>
      <w:r w:rsidR="000F2C90">
        <w:rPr>
          <w:rFonts w:ascii="Book Antiqua" w:hAnsi="Book Antiqua" w:cs="Book Antiqua"/>
          <w:sz w:val="24"/>
          <w:szCs w:val="24"/>
        </w:rPr>
        <w:t xml:space="preserve">. Además, una persona Técnica </w:t>
      </w:r>
      <w:r w:rsidR="000D0A21">
        <w:rPr>
          <w:rFonts w:ascii="Book Antiqua" w:hAnsi="Book Antiqua" w:cs="Book Antiqua"/>
          <w:sz w:val="24"/>
          <w:szCs w:val="24"/>
        </w:rPr>
        <w:t>en Comunicaciones Judiciales, que se dedica al trámite de notificaciones</w:t>
      </w:r>
      <w:r w:rsidR="003D193D">
        <w:rPr>
          <w:rFonts w:ascii="Book Antiqua" w:hAnsi="Book Antiqua" w:cs="Book Antiqua"/>
          <w:sz w:val="24"/>
          <w:szCs w:val="24"/>
        </w:rPr>
        <w:t xml:space="preserve"> y </w:t>
      </w:r>
      <w:r w:rsidR="0078278F">
        <w:rPr>
          <w:rFonts w:ascii="Book Antiqua" w:hAnsi="Book Antiqua" w:cs="Book Antiqua"/>
          <w:sz w:val="24"/>
          <w:szCs w:val="24"/>
        </w:rPr>
        <w:t>de cajero</w:t>
      </w:r>
      <w:r w:rsidR="00073565">
        <w:rPr>
          <w:rFonts w:ascii="Book Antiqua" w:hAnsi="Book Antiqua" w:cs="Book Antiqua"/>
          <w:sz w:val="24"/>
          <w:szCs w:val="24"/>
        </w:rPr>
        <w:t>. Así como una persona Auxiliar de Servicios Generales</w:t>
      </w:r>
      <w:r w:rsidR="003D193D">
        <w:rPr>
          <w:rFonts w:ascii="Book Antiqua" w:hAnsi="Book Antiqua" w:cs="Book Antiqua"/>
          <w:sz w:val="24"/>
          <w:szCs w:val="24"/>
        </w:rPr>
        <w:t xml:space="preserve"> quien realiza </w:t>
      </w:r>
      <w:r w:rsidR="0011227B">
        <w:rPr>
          <w:rFonts w:ascii="Book Antiqua" w:hAnsi="Book Antiqua" w:cs="Book Antiqua"/>
          <w:sz w:val="24"/>
          <w:szCs w:val="24"/>
        </w:rPr>
        <w:t xml:space="preserve">principalmente la atención de personas usuarias en la manifestación, además de las </w:t>
      </w:r>
      <w:r w:rsidR="003D193D">
        <w:rPr>
          <w:rFonts w:ascii="Book Antiqua" w:hAnsi="Book Antiqua" w:cs="Book Antiqua"/>
          <w:sz w:val="24"/>
          <w:szCs w:val="24"/>
        </w:rPr>
        <w:t xml:space="preserve">funciones </w:t>
      </w:r>
      <w:r w:rsidR="0011227B">
        <w:rPr>
          <w:rFonts w:ascii="Book Antiqua" w:hAnsi="Book Antiqua" w:cs="Book Antiqua"/>
          <w:sz w:val="24"/>
          <w:szCs w:val="24"/>
        </w:rPr>
        <w:t>propias del puesto</w:t>
      </w:r>
      <w:r w:rsidR="00BD39F4">
        <w:rPr>
          <w:rFonts w:ascii="Book Antiqua" w:hAnsi="Book Antiqua" w:cs="Book Antiqua"/>
          <w:sz w:val="24"/>
          <w:szCs w:val="24"/>
        </w:rPr>
        <w:t xml:space="preserve">. Cabe destacar </w:t>
      </w:r>
      <w:r w:rsidR="00494178">
        <w:rPr>
          <w:rFonts w:ascii="Book Antiqua" w:hAnsi="Book Antiqua" w:cs="Book Antiqua"/>
          <w:sz w:val="24"/>
          <w:szCs w:val="24"/>
        </w:rPr>
        <w:t xml:space="preserve">que las personas Técnicas Judiciales y de Comunicaciones Judiciales brindan apoyo </w:t>
      </w:r>
      <w:r w:rsidR="00B51581">
        <w:rPr>
          <w:rFonts w:ascii="Book Antiqua" w:hAnsi="Book Antiqua" w:cs="Book Antiqua"/>
          <w:sz w:val="24"/>
          <w:szCs w:val="24"/>
        </w:rPr>
        <w:t xml:space="preserve">en la manifestación </w:t>
      </w:r>
      <w:r w:rsidR="0011227B">
        <w:rPr>
          <w:rFonts w:ascii="Book Antiqua" w:hAnsi="Book Antiqua" w:cs="Book Antiqua"/>
          <w:sz w:val="24"/>
          <w:szCs w:val="24"/>
        </w:rPr>
        <w:t>cuando es requerido</w:t>
      </w:r>
      <w:r w:rsidR="00B51581">
        <w:rPr>
          <w:rFonts w:ascii="Book Antiqua" w:hAnsi="Book Antiqua" w:cs="Book Antiqua"/>
          <w:sz w:val="24"/>
          <w:szCs w:val="24"/>
        </w:rPr>
        <w:t>.</w:t>
      </w:r>
    </w:p>
    <w:p w14:paraId="5F0DFBE2" w14:textId="77777777" w:rsidR="00956F33" w:rsidRDefault="00956F33" w:rsidP="00896F07">
      <w:pPr>
        <w:pStyle w:val="Sinespaciado"/>
      </w:pPr>
    </w:p>
    <w:p w14:paraId="226895FA" w14:textId="77777777" w:rsidR="006B469D" w:rsidRDefault="006B469D" w:rsidP="00896F07">
      <w:pPr>
        <w:pStyle w:val="Descripcin"/>
        <w:spacing w:after="0"/>
        <w:jc w:val="center"/>
        <w:rPr>
          <w:rFonts w:ascii="Book Antiqua" w:hAnsi="Book Antiqua" w:cs="Book Antiqua"/>
          <w:b/>
          <w:bCs/>
          <w:i w:val="0"/>
          <w:iCs w:val="0"/>
          <w:color w:val="auto"/>
          <w:sz w:val="22"/>
          <w:szCs w:val="22"/>
        </w:rPr>
      </w:pPr>
    </w:p>
    <w:p w14:paraId="342C4E03" w14:textId="72BBF45E" w:rsidR="00931DF8" w:rsidRDefault="000C69BA" w:rsidP="00896F07">
      <w:pPr>
        <w:pStyle w:val="Descripcin"/>
        <w:spacing w:after="0"/>
        <w:jc w:val="center"/>
        <w:rPr>
          <w:rFonts w:ascii="Book Antiqua" w:hAnsi="Book Antiqua" w:cs="Book Antiqua"/>
          <w:i w:val="0"/>
          <w:iCs w:val="0"/>
          <w:color w:val="auto"/>
          <w:sz w:val="22"/>
          <w:szCs w:val="22"/>
        </w:rPr>
      </w:pPr>
      <w:r w:rsidRPr="0013595E">
        <w:rPr>
          <w:rFonts w:ascii="Book Antiqua" w:hAnsi="Book Antiqua" w:cs="Book Antiqua"/>
          <w:i w:val="0"/>
          <w:iCs w:val="0"/>
          <w:color w:val="auto"/>
          <w:sz w:val="22"/>
          <w:szCs w:val="22"/>
        </w:rPr>
        <w:t xml:space="preserve">Cuadro </w:t>
      </w:r>
      <w:r w:rsidRPr="0013595E">
        <w:rPr>
          <w:rFonts w:ascii="Book Antiqua" w:hAnsi="Book Antiqua" w:cs="Book Antiqua"/>
          <w:i w:val="0"/>
          <w:iCs w:val="0"/>
          <w:color w:val="auto"/>
          <w:sz w:val="22"/>
          <w:szCs w:val="22"/>
        </w:rPr>
        <w:fldChar w:fldCharType="begin"/>
      </w:r>
      <w:r w:rsidRPr="0013595E">
        <w:rPr>
          <w:rFonts w:ascii="Book Antiqua" w:hAnsi="Book Antiqua" w:cs="Book Antiqua"/>
          <w:i w:val="0"/>
          <w:iCs w:val="0"/>
          <w:color w:val="auto"/>
          <w:sz w:val="22"/>
          <w:szCs w:val="22"/>
        </w:rPr>
        <w:instrText xml:space="preserve"> SEQ Cuadro \* ARABIC </w:instrText>
      </w:r>
      <w:r w:rsidRPr="0013595E">
        <w:rPr>
          <w:rFonts w:ascii="Book Antiqua" w:hAnsi="Book Antiqua" w:cs="Book Antiqua"/>
          <w:i w:val="0"/>
          <w:iCs w:val="0"/>
          <w:color w:val="auto"/>
          <w:sz w:val="22"/>
          <w:szCs w:val="22"/>
        </w:rPr>
        <w:fldChar w:fldCharType="separate"/>
      </w:r>
      <w:r w:rsidR="000D4594" w:rsidRPr="0013595E">
        <w:rPr>
          <w:rFonts w:ascii="Book Antiqua" w:hAnsi="Book Antiqua" w:cs="Book Antiqua"/>
          <w:i w:val="0"/>
          <w:iCs w:val="0"/>
          <w:noProof/>
          <w:color w:val="auto"/>
          <w:sz w:val="22"/>
          <w:szCs w:val="22"/>
        </w:rPr>
        <w:t>1</w:t>
      </w:r>
      <w:r w:rsidRPr="0013595E">
        <w:rPr>
          <w:rFonts w:ascii="Book Antiqua" w:hAnsi="Book Antiqua" w:cs="Book Antiqua"/>
          <w:i w:val="0"/>
          <w:iCs w:val="0"/>
          <w:color w:val="auto"/>
          <w:sz w:val="22"/>
          <w:szCs w:val="22"/>
        </w:rPr>
        <w:fldChar w:fldCharType="end"/>
      </w:r>
      <w:r w:rsidRPr="0013595E">
        <w:rPr>
          <w:rFonts w:ascii="Book Antiqua" w:hAnsi="Book Antiqua" w:cs="Book Antiqua"/>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956F33">
        <w:rPr>
          <w:rFonts w:ascii="Book Antiqua" w:hAnsi="Book Antiqua" w:cs="Book Antiqua"/>
          <w:i w:val="0"/>
          <w:iCs w:val="0"/>
          <w:color w:val="auto"/>
          <w:sz w:val="22"/>
          <w:szCs w:val="22"/>
        </w:rPr>
        <w:t xml:space="preserve">Contravencional de </w:t>
      </w:r>
      <w:r w:rsidR="00307C76">
        <w:rPr>
          <w:rFonts w:ascii="Book Antiqua" w:hAnsi="Book Antiqua" w:cs="Book Antiqua"/>
          <w:i w:val="0"/>
          <w:iCs w:val="0"/>
          <w:color w:val="auto"/>
          <w:sz w:val="22"/>
          <w:szCs w:val="22"/>
        </w:rPr>
        <w:t>San Rafael</w:t>
      </w:r>
    </w:p>
    <w:tbl>
      <w:tblPr>
        <w:tblW w:w="0" w:type="auto"/>
        <w:tblCellMar>
          <w:left w:w="70" w:type="dxa"/>
          <w:right w:w="70" w:type="dxa"/>
        </w:tblCellMar>
        <w:tblLook w:val="04A0" w:firstRow="1" w:lastRow="0" w:firstColumn="1" w:lastColumn="0" w:noHBand="0" w:noVBand="1"/>
      </w:tblPr>
      <w:tblGrid>
        <w:gridCol w:w="3004"/>
        <w:gridCol w:w="2945"/>
        <w:gridCol w:w="2843"/>
      </w:tblGrid>
      <w:tr w:rsidR="00252CBC" w:rsidRPr="00252CBC" w14:paraId="5ADDC218" w14:textId="77777777" w:rsidTr="00E24954">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980522F" w14:textId="77777777" w:rsidR="00252CBC" w:rsidRPr="00252CBC" w:rsidRDefault="00252CBC" w:rsidP="00896F07">
            <w:pPr>
              <w:spacing w:after="0" w:line="240" w:lineRule="auto"/>
              <w:jc w:val="center"/>
              <w:rPr>
                <w:rFonts w:ascii="Book Antiqua" w:eastAsia="Times New Roman" w:hAnsi="Book Antiqua" w:cs="Calibri"/>
                <w:b/>
                <w:bCs/>
                <w:color w:val="000000"/>
                <w:sz w:val="20"/>
                <w:szCs w:val="20"/>
                <w:lang w:eastAsia="es-CR"/>
              </w:rPr>
            </w:pPr>
            <w:r w:rsidRPr="00252CBC">
              <w:rPr>
                <w:rFonts w:ascii="Book Antiqua" w:eastAsia="Times New Roman" w:hAnsi="Book Antiqua" w:cs="Calibri"/>
                <w:b/>
                <w:bCs/>
                <w:color w:val="000000"/>
                <w:sz w:val="20"/>
                <w:szCs w:val="20"/>
                <w:lang w:eastAsia="es-CR"/>
              </w:rPr>
              <w:t>Juzgado Contravencional de San Rafael</w:t>
            </w:r>
          </w:p>
        </w:tc>
      </w:tr>
      <w:tr w:rsidR="00252CBC" w:rsidRPr="00252CBC" w14:paraId="3C56AA14"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86BF793" w14:textId="77777777" w:rsidR="00252CBC" w:rsidRPr="003B0A77" w:rsidRDefault="00252CBC" w:rsidP="00896F07">
            <w:pPr>
              <w:spacing w:after="0" w:line="240" w:lineRule="auto"/>
              <w:jc w:val="center"/>
              <w:rPr>
                <w:rFonts w:ascii="Book Antiqua" w:eastAsia="Times New Roman" w:hAnsi="Book Antiqua" w:cs="Calibri"/>
                <w:b/>
                <w:bCs/>
                <w:color w:val="000000"/>
                <w:lang w:eastAsia="es-CR"/>
              </w:rPr>
            </w:pPr>
            <w:r w:rsidRPr="003B0A77">
              <w:rPr>
                <w:rFonts w:ascii="Book Antiqua" w:eastAsia="Times New Roman" w:hAnsi="Book Antiqua" w:cs="Calibri"/>
                <w:b/>
                <w:bCs/>
                <w:color w:val="000000"/>
                <w:lang w:eastAsia="es-CR"/>
              </w:rPr>
              <w:t xml:space="preserve">Ubicaciones </w:t>
            </w:r>
          </w:p>
        </w:tc>
        <w:tc>
          <w:tcPr>
            <w:tcW w:w="586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105889D" w14:textId="77777777" w:rsidR="00252CBC" w:rsidRPr="003B0A77" w:rsidRDefault="00252CBC" w:rsidP="00896F07">
            <w:pPr>
              <w:spacing w:after="0" w:line="240" w:lineRule="auto"/>
              <w:jc w:val="center"/>
              <w:rPr>
                <w:rFonts w:ascii="Book Antiqua" w:eastAsia="Times New Roman" w:hAnsi="Book Antiqua" w:cs="Calibri"/>
                <w:b/>
                <w:bCs/>
                <w:color w:val="000000"/>
                <w:lang w:eastAsia="es-CR"/>
              </w:rPr>
            </w:pPr>
            <w:r w:rsidRPr="003B0A77">
              <w:rPr>
                <w:rFonts w:ascii="Book Antiqua" w:eastAsia="Times New Roman" w:hAnsi="Book Antiqua" w:cs="Calibri"/>
                <w:b/>
                <w:bCs/>
                <w:color w:val="000000"/>
                <w:lang w:eastAsia="es-CR"/>
              </w:rPr>
              <w:t>Reparto</w:t>
            </w:r>
          </w:p>
        </w:tc>
      </w:tr>
      <w:tr w:rsidR="00252CBC" w:rsidRPr="00252CBC" w14:paraId="35C6A8FE"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63C7A033"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Juzgadora 1 Coordinadora</w:t>
            </w:r>
          </w:p>
        </w:tc>
        <w:tc>
          <w:tcPr>
            <w:tcW w:w="2814" w:type="dxa"/>
            <w:vMerge w:val="restart"/>
            <w:tcBorders>
              <w:top w:val="nil"/>
              <w:left w:val="double" w:sz="6" w:space="0" w:color="auto"/>
              <w:bottom w:val="double" w:sz="6" w:space="0" w:color="000000"/>
              <w:right w:val="double" w:sz="6" w:space="0" w:color="auto"/>
            </w:tcBorders>
            <w:shd w:val="clear" w:color="auto" w:fill="auto"/>
            <w:vAlign w:val="center"/>
            <w:hideMark/>
          </w:tcPr>
          <w:p w14:paraId="7C59A3AF" w14:textId="3569710B" w:rsidR="00252CBC" w:rsidRPr="00252CBC" w:rsidRDefault="00252CBC" w:rsidP="00896F07">
            <w:pPr>
              <w:spacing w:after="0" w:line="240" w:lineRule="auto"/>
              <w:jc w:val="center"/>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Juzgadora 1</w:t>
            </w:r>
            <w:r w:rsidRPr="00252CBC">
              <w:rPr>
                <w:rFonts w:ascii="Book Antiqua" w:eastAsia="Times New Roman" w:hAnsi="Book Antiqua" w:cs="Calibri"/>
                <w:color w:val="000000"/>
                <w:lang w:eastAsia="es-CR"/>
              </w:rPr>
              <w:br/>
              <w:t>(Coordinadora)</w:t>
            </w:r>
            <w:r w:rsidRPr="00252CBC">
              <w:rPr>
                <w:rFonts w:ascii="Book Antiqua" w:eastAsia="Times New Roman" w:hAnsi="Book Antiqua" w:cs="Calibri"/>
                <w:color w:val="000000"/>
                <w:lang w:eastAsia="es-CR"/>
              </w:rPr>
              <w:br/>
            </w:r>
            <w:r w:rsidRPr="00252CBC">
              <w:rPr>
                <w:rFonts w:ascii="Book Antiqua" w:eastAsia="Times New Roman" w:hAnsi="Book Antiqua" w:cs="Calibri"/>
                <w:color w:val="000000"/>
                <w:lang w:eastAsia="es-CR"/>
              </w:rPr>
              <w:br/>
              <w:t>50% Contravencional</w:t>
            </w:r>
            <w:r w:rsidRPr="00252CBC">
              <w:rPr>
                <w:rFonts w:ascii="Book Antiqua" w:eastAsia="Times New Roman" w:hAnsi="Book Antiqua" w:cs="Calibri"/>
                <w:color w:val="000000"/>
                <w:lang w:eastAsia="es-CR"/>
              </w:rPr>
              <w:br/>
              <w:t>50% Tránsito</w:t>
            </w:r>
            <w:r w:rsidRPr="00252CBC">
              <w:rPr>
                <w:rFonts w:ascii="Book Antiqua" w:eastAsia="Times New Roman" w:hAnsi="Book Antiqua" w:cs="Calibri"/>
                <w:color w:val="000000"/>
                <w:lang w:eastAsia="es-CR"/>
              </w:rPr>
              <w:br/>
            </w:r>
            <w:r w:rsidRPr="00252CBC">
              <w:rPr>
                <w:rFonts w:ascii="Book Antiqua" w:eastAsia="Times New Roman" w:hAnsi="Book Antiqua" w:cs="Calibri"/>
                <w:color w:val="000000"/>
                <w:lang w:eastAsia="es-CR"/>
              </w:rPr>
              <w:lastRenderedPageBreak/>
              <w:t>50% Pensiones Alimentarias</w:t>
            </w:r>
            <w:r w:rsidRPr="00252CBC">
              <w:rPr>
                <w:rFonts w:ascii="Book Antiqua" w:eastAsia="Times New Roman" w:hAnsi="Book Antiqua" w:cs="Calibri"/>
                <w:color w:val="000000"/>
                <w:lang w:eastAsia="es-CR"/>
              </w:rPr>
              <w:br/>
              <w:t>50% Violencia Domestica</w:t>
            </w:r>
          </w:p>
        </w:tc>
        <w:tc>
          <w:tcPr>
            <w:tcW w:w="3054" w:type="dxa"/>
            <w:tcBorders>
              <w:top w:val="nil"/>
              <w:left w:val="nil"/>
              <w:bottom w:val="double" w:sz="6" w:space="0" w:color="auto"/>
              <w:right w:val="double" w:sz="6" w:space="0" w:color="auto"/>
            </w:tcBorders>
            <w:shd w:val="clear" w:color="auto" w:fill="auto"/>
            <w:vAlign w:val="center"/>
            <w:hideMark/>
          </w:tcPr>
          <w:p w14:paraId="15E964A4"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lastRenderedPageBreak/>
              <w:t>Técnico Judicial 1</w:t>
            </w:r>
            <w:r w:rsidRPr="00252CBC">
              <w:rPr>
                <w:rFonts w:ascii="Book Antiqua" w:eastAsia="Times New Roman" w:hAnsi="Book Antiqua" w:cs="Calibri"/>
                <w:color w:val="000000"/>
                <w:lang w:eastAsia="es-CR"/>
              </w:rPr>
              <w:br/>
              <w:t>(Terminación 7 y 8)</w:t>
            </w:r>
            <w:r w:rsidRPr="00252CBC">
              <w:rPr>
                <w:rFonts w:ascii="Book Antiqua" w:eastAsia="Times New Roman" w:hAnsi="Book Antiqua" w:cs="Calibri"/>
                <w:color w:val="000000"/>
                <w:lang w:eastAsia="es-CR"/>
              </w:rPr>
              <w:br/>
              <w:t>(Rol terminación 9 y 0)</w:t>
            </w:r>
          </w:p>
        </w:tc>
      </w:tr>
      <w:tr w:rsidR="00252CBC" w:rsidRPr="00252CBC" w14:paraId="797801C2"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214DE1B5"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Juzgadora 2</w:t>
            </w:r>
          </w:p>
        </w:tc>
        <w:tc>
          <w:tcPr>
            <w:tcW w:w="2814" w:type="dxa"/>
            <w:vMerge/>
            <w:tcBorders>
              <w:top w:val="nil"/>
              <w:left w:val="double" w:sz="6" w:space="0" w:color="auto"/>
              <w:bottom w:val="double" w:sz="6" w:space="0" w:color="000000"/>
              <w:right w:val="double" w:sz="6" w:space="0" w:color="auto"/>
            </w:tcBorders>
            <w:vAlign w:val="center"/>
            <w:hideMark/>
          </w:tcPr>
          <w:p w14:paraId="43D89088" w14:textId="77777777" w:rsidR="00252CBC" w:rsidRPr="00252CBC" w:rsidRDefault="00252CBC" w:rsidP="00896F07">
            <w:pPr>
              <w:spacing w:after="0" w:line="240" w:lineRule="auto"/>
              <w:rPr>
                <w:rFonts w:ascii="Book Antiqua" w:eastAsia="Times New Roman" w:hAnsi="Book Antiqua" w:cs="Calibri"/>
                <w:color w:val="000000"/>
                <w:lang w:eastAsia="es-CR"/>
              </w:rPr>
            </w:pPr>
          </w:p>
        </w:tc>
        <w:tc>
          <w:tcPr>
            <w:tcW w:w="3054" w:type="dxa"/>
            <w:tcBorders>
              <w:top w:val="nil"/>
              <w:left w:val="nil"/>
              <w:bottom w:val="double" w:sz="6" w:space="0" w:color="auto"/>
              <w:right w:val="double" w:sz="6" w:space="0" w:color="auto"/>
            </w:tcBorders>
            <w:shd w:val="clear" w:color="auto" w:fill="auto"/>
            <w:vAlign w:val="center"/>
            <w:hideMark/>
          </w:tcPr>
          <w:p w14:paraId="662D7896"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Técnico Judicial 2</w:t>
            </w:r>
            <w:r w:rsidRPr="00252CBC">
              <w:rPr>
                <w:rFonts w:ascii="Book Antiqua" w:eastAsia="Times New Roman" w:hAnsi="Book Antiqua" w:cs="Calibri"/>
                <w:color w:val="000000"/>
                <w:lang w:eastAsia="es-CR"/>
              </w:rPr>
              <w:br/>
              <w:t>(Terminación 5 Y 6)</w:t>
            </w:r>
            <w:r w:rsidRPr="00252CBC">
              <w:rPr>
                <w:rFonts w:ascii="Book Antiqua" w:eastAsia="Times New Roman" w:hAnsi="Book Antiqua" w:cs="Calibri"/>
                <w:color w:val="000000"/>
                <w:lang w:eastAsia="es-CR"/>
              </w:rPr>
              <w:br/>
              <w:t>(Rol terminación 9 y 0)</w:t>
            </w:r>
          </w:p>
        </w:tc>
      </w:tr>
      <w:tr w:rsidR="00252CBC" w:rsidRPr="00252CBC" w14:paraId="20230EC7"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0BE86591"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lastRenderedPageBreak/>
              <w:t>Persona Coordinadora Judicial</w:t>
            </w:r>
          </w:p>
        </w:tc>
        <w:tc>
          <w:tcPr>
            <w:tcW w:w="2814" w:type="dxa"/>
            <w:vMerge/>
            <w:tcBorders>
              <w:top w:val="nil"/>
              <w:left w:val="double" w:sz="6" w:space="0" w:color="auto"/>
              <w:bottom w:val="double" w:sz="6" w:space="0" w:color="000000"/>
              <w:right w:val="double" w:sz="6" w:space="0" w:color="auto"/>
            </w:tcBorders>
            <w:vAlign w:val="center"/>
            <w:hideMark/>
          </w:tcPr>
          <w:p w14:paraId="6D8D2957" w14:textId="77777777" w:rsidR="00252CBC" w:rsidRPr="00252CBC" w:rsidRDefault="00252CBC" w:rsidP="00896F07">
            <w:pPr>
              <w:spacing w:after="0" w:line="240" w:lineRule="auto"/>
              <w:rPr>
                <w:rFonts w:ascii="Book Antiqua" w:eastAsia="Times New Roman" w:hAnsi="Book Antiqua" w:cs="Calibri"/>
                <w:color w:val="000000"/>
                <w:lang w:eastAsia="es-CR"/>
              </w:rPr>
            </w:pPr>
          </w:p>
        </w:tc>
        <w:tc>
          <w:tcPr>
            <w:tcW w:w="3054" w:type="dxa"/>
            <w:tcBorders>
              <w:top w:val="nil"/>
              <w:left w:val="nil"/>
              <w:bottom w:val="double" w:sz="6" w:space="0" w:color="auto"/>
              <w:right w:val="double" w:sz="6" w:space="0" w:color="auto"/>
            </w:tcBorders>
            <w:shd w:val="clear" w:color="auto" w:fill="auto"/>
            <w:vAlign w:val="center"/>
            <w:hideMark/>
          </w:tcPr>
          <w:p w14:paraId="5B77DB40"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Técnico Judicial 3</w:t>
            </w:r>
            <w:r w:rsidRPr="00252CBC">
              <w:rPr>
                <w:rFonts w:ascii="Book Antiqua" w:eastAsia="Times New Roman" w:hAnsi="Book Antiqua" w:cs="Calibri"/>
                <w:color w:val="000000"/>
                <w:lang w:eastAsia="es-CR"/>
              </w:rPr>
              <w:br/>
              <w:t>(Terminación 3 y 4)</w:t>
            </w:r>
            <w:r w:rsidRPr="00252CBC">
              <w:rPr>
                <w:rFonts w:ascii="Book Antiqua" w:eastAsia="Times New Roman" w:hAnsi="Book Antiqua" w:cs="Calibri"/>
                <w:color w:val="000000"/>
                <w:lang w:eastAsia="es-CR"/>
              </w:rPr>
              <w:br/>
              <w:t>(Rol terminación 9 y 0)</w:t>
            </w:r>
          </w:p>
        </w:tc>
      </w:tr>
      <w:tr w:rsidR="00252CBC" w:rsidRPr="00252CBC" w14:paraId="3B7866AB"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7BFAAAAD"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Técnica Judicial 1</w:t>
            </w:r>
          </w:p>
        </w:tc>
        <w:tc>
          <w:tcPr>
            <w:tcW w:w="2814" w:type="dxa"/>
            <w:vMerge/>
            <w:tcBorders>
              <w:top w:val="nil"/>
              <w:left w:val="double" w:sz="6" w:space="0" w:color="auto"/>
              <w:bottom w:val="double" w:sz="6" w:space="0" w:color="000000"/>
              <w:right w:val="double" w:sz="6" w:space="0" w:color="auto"/>
            </w:tcBorders>
            <w:vAlign w:val="center"/>
            <w:hideMark/>
          </w:tcPr>
          <w:p w14:paraId="5A72AC80" w14:textId="77777777" w:rsidR="00252CBC" w:rsidRPr="00252CBC" w:rsidRDefault="00252CBC" w:rsidP="00896F07">
            <w:pPr>
              <w:spacing w:after="0" w:line="240" w:lineRule="auto"/>
              <w:rPr>
                <w:rFonts w:ascii="Book Antiqua" w:eastAsia="Times New Roman" w:hAnsi="Book Antiqua" w:cs="Calibri"/>
                <w:color w:val="000000"/>
                <w:lang w:eastAsia="es-CR"/>
              </w:rPr>
            </w:pPr>
          </w:p>
        </w:tc>
        <w:tc>
          <w:tcPr>
            <w:tcW w:w="3054" w:type="dxa"/>
            <w:tcBorders>
              <w:top w:val="nil"/>
              <w:left w:val="nil"/>
              <w:bottom w:val="double" w:sz="6" w:space="0" w:color="auto"/>
              <w:right w:val="double" w:sz="6" w:space="0" w:color="auto"/>
            </w:tcBorders>
            <w:shd w:val="clear" w:color="auto" w:fill="auto"/>
            <w:vAlign w:val="center"/>
            <w:hideMark/>
          </w:tcPr>
          <w:p w14:paraId="7C509BDD"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Técnico Judicial 4</w:t>
            </w:r>
            <w:r w:rsidRPr="00252CBC">
              <w:rPr>
                <w:rFonts w:ascii="Book Antiqua" w:eastAsia="Times New Roman" w:hAnsi="Book Antiqua" w:cs="Calibri"/>
                <w:color w:val="000000"/>
                <w:lang w:eastAsia="es-CR"/>
              </w:rPr>
              <w:br/>
              <w:t>(Terminación 1 Y 2)</w:t>
            </w:r>
            <w:r w:rsidRPr="00252CBC">
              <w:rPr>
                <w:rFonts w:ascii="Book Antiqua" w:eastAsia="Times New Roman" w:hAnsi="Book Antiqua" w:cs="Calibri"/>
                <w:color w:val="000000"/>
                <w:lang w:eastAsia="es-CR"/>
              </w:rPr>
              <w:br/>
              <w:t>(Rol terminación 9 y 0)</w:t>
            </w:r>
          </w:p>
        </w:tc>
      </w:tr>
      <w:tr w:rsidR="00252CBC" w:rsidRPr="00252CBC" w14:paraId="6CA66E2B"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150791DB"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Técnica Judicial 2</w:t>
            </w:r>
          </w:p>
        </w:tc>
        <w:tc>
          <w:tcPr>
            <w:tcW w:w="2814" w:type="dxa"/>
            <w:vMerge w:val="restart"/>
            <w:tcBorders>
              <w:top w:val="nil"/>
              <w:left w:val="double" w:sz="6" w:space="0" w:color="auto"/>
              <w:bottom w:val="double" w:sz="6" w:space="0" w:color="000000"/>
              <w:right w:val="double" w:sz="6" w:space="0" w:color="auto"/>
            </w:tcBorders>
            <w:shd w:val="clear" w:color="auto" w:fill="auto"/>
            <w:vAlign w:val="center"/>
            <w:hideMark/>
          </w:tcPr>
          <w:p w14:paraId="5E7328F7" w14:textId="38948970" w:rsidR="00252CBC" w:rsidRPr="00252CBC" w:rsidRDefault="00252CBC" w:rsidP="00896F07">
            <w:pPr>
              <w:spacing w:after="0" w:line="240" w:lineRule="auto"/>
              <w:jc w:val="center"/>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Juzgadora 2</w:t>
            </w:r>
            <w:r w:rsidRPr="00252CBC">
              <w:rPr>
                <w:rFonts w:ascii="Book Antiqua" w:eastAsia="Times New Roman" w:hAnsi="Book Antiqua" w:cs="Calibri"/>
                <w:color w:val="000000"/>
                <w:lang w:eastAsia="es-CR"/>
              </w:rPr>
              <w:br/>
            </w:r>
            <w:r w:rsidRPr="00252CBC">
              <w:rPr>
                <w:rFonts w:ascii="Book Antiqua" w:eastAsia="Times New Roman" w:hAnsi="Book Antiqua" w:cs="Calibri"/>
                <w:color w:val="000000"/>
                <w:lang w:eastAsia="es-CR"/>
              </w:rPr>
              <w:br/>
              <w:t>50% Contravencional</w:t>
            </w:r>
            <w:r w:rsidRPr="00252CBC">
              <w:rPr>
                <w:rFonts w:ascii="Book Antiqua" w:eastAsia="Times New Roman" w:hAnsi="Book Antiqua" w:cs="Calibri"/>
                <w:color w:val="000000"/>
                <w:lang w:eastAsia="es-CR"/>
              </w:rPr>
              <w:br/>
              <w:t>50% Tránsito</w:t>
            </w:r>
            <w:r w:rsidRPr="00252CBC">
              <w:rPr>
                <w:rFonts w:ascii="Book Antiqua" w:eastAsia="Times New Roman" w:hAnsi="Book Antiqua" w:cs="Calibri"/>
                <w:color w:val="000000"/>
                <w:lang w:eastAsia="es-CR"/>
              </w:rPr>
              <w:br/>
              <w:t>50% Pensiones Alimentarias</w:t>
            </w:r>
            <w:r w:rsidRPr="00252CBC">
              <w:rPr>
                <w:rFonts w:ascii="Book Antiqua" w:eastAsia="Times New Roman" w:hAnsi="Book Antiqua" w:cs="Calibri"/>
                <w:color w:val="000000"/>
                <w:lang w:eastAsia="es-CR"/>
              </w:rPr>
              <w:br/>
              <w:t>50% Violencia Domestica</w:t>
            </w:r>
          </w:p>
        </w:tc>
        <w:tc>
          <w:tcPr>
            <w:tcW w:w="3054" w:type="dxa"/>
            <w:tcBorders>
              <w:top w:val="nil"/>
              <w:left w:val="nil"/>
              <w:bottom w:val="double" w:sz="6" w:space="0" w:color="auto"/>
              <w:right w:val="double" w:sz="6" w:space="0" w:color="auto"/>
            </w:tcBorders>
            <w:shd w:val="clear" w:color="auto" w:fill="auto"/>
            <w:vAlign w:val="center"/>
            <w:hideMark/>
          </w:tcPr>
          <w:p w14:paraId="02F78498"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Técnico Judicial 1</w:t>
            </w:r>
            <w:r w:rsidRPr="00252CBC">
              <w:rPr>
                <w:rFonts w:ascii="Book Antiqua" w:eastAsia="Times New Roman" w:hAnsi="Book Antiqua" w:cs="Calibri"/>
                <w:color w:val="000000"/>
                <w:lang w:eastAsia="es-CR"/>
              </w:rPr>
              <w:br/>
              <w:t>(Terminación 7 y 8)</w:t>
            </w:r>
            <w:r w:rsidRPr="00252CBC">
              <w:rPr>
                <w:rFonts w:ascii="Book Antiqua" w:eastAsia="Times New Roman" w:hAnsi="Book Antiqua" w:cs="Calibri"/>
                <w:color w:val="000000"/>
                <w:lang w:eastAsia="es-CR"/>
              </w:rPr>
              <w:br/>
              <w:t>(Rol terminación 9 y 0)</w:t>
            </w:r>
          </w:p>
        </w:tc>
      </w:tr>
      <w:tr w:rsidR="00252CBC" w:rsidRPr="00252CBC" w14:paraId="3A0964DF"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47DD553E"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Técnica Judicial 3</w:t>
            </w:r>
          </w:p>
        </w:tc>
        <w:tc>
          <w:tcPr>
            <w:tcW w:w="2814" w:type="dxa"/>
            <w:vMerge/>
            <w:tcBorders>
              <w:top w:val="nil"/>
              <w:left w:val="double" w:sz="6" w:space="0" w:color="auto"/>
              <w:bottom w:val="double" w:sz="6" w:space="0" w:color="000000"/>
              <w:right w:val="double" w:sz="6" w:space="0" w:color="auto"/>
            </w:tcBorders>
            <w:vAlign w:val="center"/>
            <w:hideMark/>
          </w:tcPr>
          <w:p w14:paraId="111C1267" w14:textId="77777777" w:rsidR="00252CBC" w:rsidRPr="00252CBC" w:rsidRDefault="00252CBC" w:rsidP="00896F07">
            <w:pPr>
              <w:spacing w:after="0" w:line="240" w:lineRule="auto"/>
              <w:rPr>
                <w:rFonts w:ascii="Book Antiqua" w:eastAsia="Times New Roman" w:hAnsi="Book Antiqua" w:cs="Calibri"/>
                <w:color w:val="000000"/>
                <w:lang w:eastAsia="es-CR"/>
              </w:rPr>
            </w:pPr>
          </w:p>
        </w:tc>
        <w:tc>
          <w:tcPr>
            <w:tcW w:w="3054" w:type="dxa"/>
            <w:tcBorders>
              <w:top w:val="nil"/>
              <w:left w:val="nil"/>
              <w:bottom w:val="double" w:sz="6" w:space="0" w:color="auto"/>
              <w:right w:val="double" w:sz="6" w:space="0" w:color="auto"/>
            </w:tcBorders>
            <w:shd w:val="clear" w:color="auto" w:fill="auto"/>
            <w:vAlign w:val="center"/>
            <w:hideMark/>
          </w:tcPr>
          <w:p w14:paraId="7CFABBF3"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Técnico Judicial 2</w:t>
            </w:r>
            <w:r w:rsidRPr="00252CBC">
              <w:rPr>
                <w:rFonts w:ascii="Book Antiqua" w:eastAsia="Times New Roman" w:hAnsi="Book Antiqua" w:cs="Calibri"/>
                <w:color w:val="000000"/>
                <w:lang w:eastAsia="es-CR"/>
              </w:rPr>
              <w:br/>
              <w:t>(Terminación 5 Y 6)</w:t>
            </w:r>
            <w:r w:rsidRPr="00252CBC">
              <w:rPr>
                <w:rFonts w:ascii="Book Antiqua" w:eastAsia="Times New Roman" w:hAnsi="Book Antiqua" w:cs="Calibri"/>
                <w:color w:val="000000"/>
                <w:lang w:eastAsia="es-CR"/>
              </w:rPr>
              <w:br/>
              <w:t>(Rol terminación 9 y 0)</w:t>
            </w:r>
          </w:p>
        </w:tc>
      </w:tr>
      <w:tr w:rsidR="00252CBC" w:rsidRPr="00252CBC" w14:paraId="2CA3097B"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156F81C7"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Técnica Judicial 4</w:t>
            </w:r>
          </w:p>
        </w:tc>
        <w:tc>
          <w:tcPr>
            <w:tcW w:w="2814" w:type="dxa"/>
            <w:vMerge/>
            <w:tcBorders>
              <w:top w:val="nil"/>
              <w:left w:val="double" w:sz="6" w:space="0" w:color="auto"/>
              <w:bottom w:val="double" w:sz="6" w:space="0" w:color="000000"/>
              <w:right w:val="double" w:sz="6" w:space="0" w:color="auto"/>
            </w:tcBorders>
            <w:vAlign w:val="center"/>
            <w:hideMark/>
          </w:tcPr>
          <w:p w14:paraId="71D25CB2" w14:textId="77777777" w:rsidR="00252CBC" w:rsidRPr="00252CBC" w:rsidRDefault="00252CBC" w:rsidP="00896F07">
            <w:pPr>
              <w:spacing w:after="0" w:line="240" w:lineRule="auto"/>
              <w:rPr>
                <w:rFonts w:ascii="Book Antiqua" w:eastAsia="Times New Roman" w:hAnsi="Book Antiqua" w:cs="Calibri"/>
                <w:color w:val="000000"/>
                <w:lang w:eastAsia="es-CR"/>
              </w:rPr>
            </w:pPr>
          </w:p>
        </w:tc>
        <w:tc>
          <w:tcPr>
            <w:tcW w:w="3054" w:type="dxa"/>
            <w:tcBorders>
              <w:top w:val="nil"/>
              <w:left w:val="nil"/>
              <w:bottom w:val="double" w:sz="6" w:space="0" w:color="auto"/>
              <w:right w:val="double" w:sz="6" w:space="0" w:color="auto"/>
            </w:tcBorders>
            <w:shd w:val="clear" w:color="auto" w:fill="auto"/>
            <w:vAlign w:val="center"/>
            <w:hideMark/>
          </w:tcPr>
          <w:p w14:paraId="2E3B1BB7"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Técnico Judicial 3</w:t>
            </w:r>
            <w:r w:rsidRPr="00252CBC">
              <w:rPr>
                <w:rFonts w:ascii="Book Antiqua" w:eastAsia="Times New Roman" w:hAnsi="Book Antiqua" w:cs="Calibri"/>
                <w:color w:val="000000"/>
                <w:lang w:eastAsia="es-CR"/>
              </w:rPr>
              <w:br/>
              <w:t>(Terminación 3 y 4)</w:t>
            </w:r>
            <w:r w:rsidRPr="00252CBC">
              <w:rPr>
                <w:rFonts w:ascii="Book Antiqua" w:eastAsia="Times New Roman" w:hAnsi="Book Antiqua" w:cs="Calibri"/>
                <w:color w:val="000000"/>
                <w:lang w:eastAsia="es-CR"/>
              </w:rPr>
              <w:br/>
              <w:t>(Rol terminación 9 y 0)</w:t>
            </w:r>
          </w:p>
        </w:tc>
      </w:tr>
      <w:tr w:rsidR="00252CBC" w:rsidRPr="00252CBC" w14:paraId="1B07C858"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05AF90E6"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Técnica en Comunicaciones Judiciales (Cajera y notificaciones)</w:t>
            </w:r>
          </w:p>
        </w:tc>
        <w:tc>
          <w:tcPr>
            <w:tcW w:w="2814" w:type="dxa"/>
            <w:vMerge/>
            <w:tcBorders>
              <w:top w:val="nil"/>
              <w:left w:val="double" w:sz="6" w:space="0" w:color="auto"/>
              <w:bottom w:val="double" w:sz="6" w:space="0" w:color="000000"/>
              <w:right w:val="double" w:sz="6" w:space="0" w:color="auto"/>
            </w:tcBorders>
            <w:vAlign w:val="center"/>
            <w:hideMark/>
          </w:tcPr>
          <w:p w14:paraId="3B567988" w14:textId="77777777" w:rsidR="00252CBC" w:rsidRPr="00252CBC" w:rsidRDefault="00252CBC" w:rsidP="00896F07">
            <w:pPr>
              <w:spacing w:after="0" w:line="240" w:lineRule="auto"/>
              <w:rPr>
                <w:rFonts w:ascii="Book Antiqua" w:eastAsia="Times New Roman" w:hAnsi="Book Antiqua" w:cs="Calibri"/>
                <w:color w:val="000000"/>
                <w:lang w:eastAsia="es-CR"/>
              </w:rPr>
            </w:pPr>
          </w:p>
        </w:tc>
        <w:tc>
          <w:tcPr>
            <w:tcW w:w="3054" w:type="dxa"/>
            <w:tcBorders>
              <w:top w:val="nil"/>
              <w:left w:val="nil"/>
              <w:bottom w:val="double" w:sz="6" w:space="0" w:color="auto"/>
              <w:right w:val="double" w:sz="6" w:space="0" w:color="auto"/>
            </w:tcBorders>
            <w:shd w:val="clear" w:color="auto" w:fill="auto"/>
            <w:vAlign w:val="center"/>
            <w:hideMark/>
          </w:tcPr>
          <w:p w14:paraId="7F813629" w14:textId="77777777"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Técnico Judicial 4</w:t>
            </w:r>
            <w:r w:rsidRPr="00252CBC">
              <w:rPr>
                <w:rFonts w:ascii="Book Antiqua" w:eastAsia="Times New Roman" w:hAnsi="Book Antiqua" w:cs="Calibri"/>
                <w:color w:val="000000"/>
                <w:lang w:eastAsia="es-CR"/>
              </w:rPr>
              <w:br/>
              <w:t>(Terminación 1 Y 2)</w:t>
            </w:r>
            <w:r w:rsidRPr="00252CBC">
              <w:rPr>
                <w:rFonts w:ascii="Book Antiqua" w:eastAsia="Times New Roman" w:hAnsi="Book Antiqua" w:cs="Calibri"/>
                <w:color w:val="000000"/>
                <w:lang w:eastAsia="es-CR"/>
              </w:rPr>
              <w:br/>
              <w:t>(Rol terminación 9 y 0)</w:t>
            </w:r>
          </w:p>
        </w:tc>
      </w:tr>
      <w:tr w:rsidR="00252CBC" w:rsidRPr="00252CBC" w14:paraId="3C7EEB2C" w14:textId="77777777" w:rsidTr="003B0A77">
        <w:trPr>
          <w:trHeight w:val="20"/>
        </w:trPr>
        <w:tc>
          <w:tcPr>
            <w:tcW w:w="2924" w:type="dxa"/>
            <w:tcBorders>
              <w:top w:val="nil"/>
              <w:left w:val="double" w:sz="6" w:space="0" w:color="auto"/>
              <w:bottom w:val="double" w:sz="6" w:space="0" w:color="auto"/>
              <w:right w:val="double" w:sz="6" w:space="0" w:color="auto"/>
            </w:tcBorders>
            <w:shd w:val="clear" w:color="auto" w:fill="auto"/>
            <w:vAlign w:val="center"/>
            <w:hideMark/>
          </w:tcPr>
          <w:p w14:paraId="149D9EC7" w14:textId="263A8A65" w:rsidR="00252CBC" w:rsidRPr="00252CBC" w:rsidRDefault="00252CBC" w:rsidP="00896F07">
            <w:pPr>
              <w:spacing w:after="0" w:line="240" w:lineRule="auto"/>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Persona Auxiliar de Servicios Generales</w:t>
            </w:r>
            <w:r w:rsidR="00ED2AD6">
              <w:rPr>
                <w:rFonts w:ascii="Book Antiqua" w:eastAsia="Times New Roman" w:hAnsi="Book Antiqua" w:cs="Calibri"/>
                <w:color w:val="000000"/>
                <w:lang w:eastAsia="es-CR"/>
              </w:rPr>
              <w:t xml:space="preserve"> </w:t>
            </w:r>
            <w:r w:rsidR="00ED2AD6" w:rsidRPr="004734AA">
              <w:rPr>
                <w:rFonts w:ascii="Book Antiqua" w:eastAsia="Times New Roman" w:hAnsi="Book Antiqua" w:cs="Calibri"/>
                <w:color w:val="000000"/>
                <w:lang w:eastAsia="es-CR"/>
              </w:rPr>
              <w:t>(</w:t>
            </w:r>
            <w:r w:rsidR="00ED2AD6">
              <w:rPr>
                <w:rFonts w:ascii="Book Antiqua" w:eastAsia="Times New Roman" w:hAnsi="Book Antiqua" w:cs="Calibri"/>
                <w:color w:val="000000"/>
                <w:lang w:eastAsia="es-CR"/>
              </w:rPr>
              <w:t>m</w:t>
            </w:r>
            <w:r w:rsidR="00ED2AD6" w:rsidRPr="004734AA">
              <w:rPr>
                <w:rFonts w:ascii="Book Antiqua" w:eastAsia="Times New Roman" w:hAnsi="Book Antiqua" w:cs="Calibri"/>
                <w:color w:val="000000"/>
                <w:lang w:eastAsia="es-CR"/>
              </w:rPr>
              <w:t>anifestación</w:t>
            </w:r>
            <w:r w:rsidR="00ED2AD6">
              <w:rPr>
                <w:rFonts w:ascii="Book Antiqua" w:eastAsia="Times New Roman" w:hAnsi="Book Antiqua" w:cs="Calibri"/>
                <w:color w:val="000000"/>
                <w:lang w:eastAsia="es-CR"/>
              </w:rPr>
              <w:t xml:space="preserve"> y funciones propias del puesto</w:t>
            </w:r>
            <w:r w:rsidR="00ED2AD6" w:rsidRPr="004734AA">
              <w:rPr>
                <w:rFonts w:ascii="Book Antiqua" w:eastAsia="Times New Roman" w:hAnsi="Book Antiqua" w:cs="Calibri"/>
                <w:color w:val="000000"/>
                <w:lang w:eastAsia="es-CR"/>
              </w:rPr>
              <w:t>)</w:t>
            </w:r>
          </w:p>
        </w:tc>
        <w:tc>
          <w:tcPr>
            <w:tcW w:w="5868" w:type="dxa"/>
            <w:gridSpan w:val="2"/>
            <w:tcBorders>
              <w:top w:val="double" w:sz="6" w:space="0" w:color="auto"/>
              <w:left w:val="nil"/>
              <w:bottom w:val="double" w:sz="6" w:space="0" w:color="auto"/>
              <w:right w:val="double" w:sz="6" w:space="0" w:color="000000"/>
            </w:tcBorders>
            <w:shd w:val="clear" w:color="auto" w:fill="auto"/>
            <w:vAlign w:val="center"/>
            <w:hideMark/>
          </w:tcPr>
          <w:p w14:paraId="7DE104B7" w14:textId="77777777" w:rsidR="00252CBC" w:rsidRPr="00252CBC" w:rsidRDefault="00252CBC" w:rsidP="00896F07">
            <w:pPr>
              <w:spacing w:after="0" w:line="240" w:lineRule="auto"/>
              <w:jc w:val="center"/>
              <w:rPr>
                <w:rFonts w:ascii="Book Antiqua" w:eastAsia="Times New Roman" w:hAnsi="Book Antiqua" w:cs="Calibri"/>
                <w:color w:val="000000"/>
                <w:lang w:eastAsia="es-CR"/>
              </w:rPr>
            </w:pPr>
            <w:r w:rsidRPr="00252CBC">
              <w:rPr>
                <w:rFonts w:ascii="Book Antiqua" w:eastAsia="Times New Roman" w:hAnsi="Book Antiqua" w:cs="Calibri"/>
                <w:color w:val="000000"/>
                <w:lang w:eastAsia="es-CR"/>
              </w:rPr>
              <w:t> </w:t>
            </w:r>
          </w:p>
        </w:tc>
      </w:tr>
      <w:tr w:rsidR="00252CBC" w:rsidRPr="00252CBC" w14:paraId="5D69F1D7" w14:textId="77777777" w:rsidTr="003B0A77">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6C10D937" w14:textId="0038641B" w:rsidR="00252CBC" w:rsidRPr="00252CBC" w:rsidRDefault="00252CBC" w:rsidP="00896F07">
            <w:pPr>
              <w:spacing w:after="0" w:line="240" w:lineRule="auto"/>
              <w:jc w:val="both"/>
              <w:rPr>
                <w:rFonts w:ascii="Book Antiqua" w:eastAsia="Times New Roman" w:hAnsi="Book Antiqua" w:cs="Calibri"/>
                <w:b/>
                <w:bCs/>
                <w:i/>
                <w:iCs/>
                <w:color w:val="000000"/>
                <w:lang w:eastAsia="es-CR"/>
              </w:rPr>
            </w:pPr>
            <w:r w:rsidRPr="00252CBC">
              <w:rPr>
                <w:rFonts w:ascii="Book Antiqua" w:eastAsia="Times New Roman" w:hAnsi="Book Antiqua" w:cs="Calibri"/>
                <w:b/>
                <w:bCs/>
                <w:i/>
                <w:iCs/>
                <w:color w:val="000000"/>
                <w:lang w:eastAsia="es-CR"/>
              </w:rPr>
              <w:t xml:space="preserve">Observaciones: </w:t>
            </w:r>
            <w:r w:rsidRPr="00252CBC">
              <w:rPr>
                <w:rFonts w:ascii="Book Antiqua" w:eastAsia="Times New Roman" w:hAnsi="Book Antiqua" w:cs="Calibri"/>
                <w:b/>
                <w:bCs/>
                <w:i/>
                <w:iCs/>
                <w:color w:val="000000"/>
                <w:lang w:eastAsia="es-CR"/>
              </w:rPr>
              <w:br/>
              <w:t xml:space="preserve">• </w:t>
            </w:r>
            <w:r w:rsidRPr="00252CBC">
              <w:rPr>
                <w:rFonts w:ascii="Book Antiqua" w:eastAsia="Times New Roman" w:hAnsi="Book Antiqua" w:cs="Calibri"/>
                <w:i/>
                <w:iCs/>
                <w:color w:val="000000"/>
                <w:lang w:eastAsia="es-CR"/>
              </w:rPr>
              <w:t xml:space="preserve">La persona Auxiliar de Servicios Generales quien </w:t>
            </w:r>
            <w:r w:rsidR="003755EB">
              <w:rPr>
                <w:rFonts w:ascii="Book Antiqua" w:eastAsia="Times New Roman" w:hAnsi="Book Antiqua" w:cs="Calibri"/>
                <w:i/>
                <w:iCs/>
                <w:color w:val="000000"/>
                <w:lang w:eastAsia="es-CR"/>
              </w:rPr>
              <w:t xml:space="preserve">asume la </w:t>
            </w:r>
            <w:r w:rsidRPr="00252CBC">
              <w:rPr>
                <w:rFonts w:ascii="Book Antiqua" w:eastAsia="Times New Roman" w:hAnsi="Book Antiqua" w:cs="Calibri"/>
                <w:i/>
                <w:iCs/>
                <w:color w:val="000000"/>
                <w:lang w:eastAsia="es-CR"/>
              </w:rPr>
              <w:t>manifestación del despacho. Cabe destacar que las personas Técnicas Judiciales y de Comunicaciones Judiciales brindan apoyo en la manifestación del despacho</w:t>
            </w:r>
            <w:r w:rsidR="003755EB">
              <w:rPr>
                <w:rFonts w:ascii="Book Antiqua" w:eastAsia="Times New Roman" w:hAnsi="Book Antiqua" w:cs="Calibri"/>
                <w:i/>
                <w:iCs/>
                <w:color w:val="000000"/>
                <w:lang w:eastAsia="es-CR"/>
              </w:rPr>
              <w:t xml:space="preserve"> en caso de ser requerido.</w:t>
            </w:r>
          </w:p>
        </w:tc>
      </w:tr>
    </w:tbl>
    <w:p w14:paraId="00774F1C" w14:textId="6B79488F" w:rsidR="00DD6AF6" w:rsidRDefault="00931DF8" w:rsidP="00896F07">
      <w:pPr>
        <w:pStyle w:val="Prrafodelista"/>
        <w:spacing w:after="0" w:line="240" w:lineRule="auto"/>
        <w:ind w:left="0"/>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6E4FDC">
        <w:rPr>
          <w:rFonts w:ascii="Book Antiqua" w:hAnsi="Book Antiqua" w:cs="Book Antiqua"/>
          <w:i/>
          <w:iCs/>
        </w:rPr>
        <w:t xml:space="preserve">Contravencional de </w:t>
      </w:r>
      <w:r w:rsidR="00693741">
        <w:rPr>
          <w:rFonts w:ascii="Book Antiqua" w:hAnsi="Book Antiqua" w:cs="Book Antiqua"/>
          <w:i/>
          <w:iCs/>
        </w:rPr>
        <w:t>San Rafael</w:t>
      </w:r>
      <w:r w:rsidR="000C69BA">
        <w:rPr>
          <w:rFonts w:ascii="Book Antiqua" w:hAnsi="Book Antiqua" w:cs="Book Antiqua"/>
          <w:i/>
          <w:iCs/>
        </w:rPr>
        <w:t>.</w:t>
      </w:r>
    </w:p>
    <w:p w14:paraId="589CCF14" w14:textId="62847CED" w:rsidR="00DD6AF6" w:rsidRDefault="00DD6AF6" w:rsidP="00896F07">
      <w:pPr>
        <w:pStyle w:val="Prrafodelista"/>
        <w:spacing w:after="0" w:line="240" w:lineRule="auto"/>
        <w:ind w:left="0"/>
        <w:jc w:val="both"/>
        <w:rPr>
          <w:rFonts w:ascii="Book Antiqua" w:hAnsi="Book Antiqua" w:cs="Book Antiqua"/>
          <w:sz w:val="24"/>
          <w:szCs w:val="24"/>
        </w:rPr>
      </w:pPr>
    </w:p>
    <w:p w14:paraId="4F3E783A" w14:textId="77777777" w:rsidR="006B469D" w:rsidRPr="00DD6AF6" w:rsidRDefault="006B469D" w:rsidP="00896F07">
      <w:pPr>
        <w:pStyle w:val="Prrafodelista"/>
        <w:spacing w:after="0" w:line="240" w:lineRule="auto"/>
        <w:ind w:left="0"/>
        <w:jc w:val="both"/>
        <w:rPr>
          <w:rFonts w:ascii="Book Antiqua" w:hAnsi="Book Antiqua" w:cs="Book Antiqua"/>
          <w:sz w:val="24"/>
          <w:szCs w:val="24"/>
        </w:rPr>
      </w:pPr>
    </w:p>
    <w:p w14:paraId="20BCDA31" w14:textId="5D92C460" w:rsidR="00D7530B" w:rsidRDefault="00D7530B" w:rsidP="00896F07">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1A0D1F" w14:textId="77777777" w:rsidR="003755EB" w:rsidRPr="003755EB" w:rsidRDefault="003755EB" w:rsidP="003755EB">
      <w:pPr>
        <w:spacing w:after="0" w:line="240" w:lineRule="auto"/>
        <w:jc w:val="both"/>
        <w:rPr>
          <w:rFonts w:ascii="Book Antiqua" w:hAnsi="Book Antiqua" w:cs="Book Antiqua"/>
          <w:sz w:val="24"/>
          <w:szCs w:val="24"/>
        </w:rPr>
      </w:pPr>
    </w:p>
    <w:p w14:paraId="405F15B2" w14:textId="575CBBC5" w:rsidR="00182231" w:rsidRDefault="002466C7" w:rsidP="00896F07">
      <w:pPr>
        <w:pStyle w:val="Prrafodelista"/>
        <w:spacing w:after="0" w:line="240" w:lineRule="auto"/>
        <w:ind w:left="0"/>
        <w:jc w:val="both"/>
        <w:rPr>
          <w:rFonts w:ascii="Book Antiqua" w:hAnsi="Book Antiqua" w:cs="Book Antiqua"/>
          <w:sz w:val="24"/>
          <w:szCs w:val="24"/>
        </w:rPr>
      </w:pPr>
      <w:r w:rsidRPr="0043440F">
        <w:rPr>
          <w:rFonts w:ascii="Book Antiqua" w:hAnsi="Book Antiqua" w:cs="Book Antiqua"/>
          <w:sz w:val="24"/>
          <w:szCs w:val="24"/>
        </w:rPr>
        <w:t xml:space="preserve">El Juzgado </w:t>
      </w:r>
      <w:r w:rsidR="00D25D95">
        <w:rPr>
          <w:rFonts w:ascii="Book Antiqua" w:hAnsi="Book Antiqua" w:cs="Book Antiqua"/>
          <w:sz w:val="24"/>
          <w:szCs w:val="24"/>
        </w:rPr>
        <w:t xml:space="preserve">Contravencional de </w:t>
      </w:r>
      <w:r w:rsidR="004949F0">
        <w:rPr>
          <w:rFonts w:ascii="Book Antiqua" w:hAnsi="Book Antiqua" w:cs="Book Antiqua"/>
          <w:sz w:val="24"/>
          <w:szCs w:val="24"/>
        </w:rPr>
        <w:t>San Rafael</w:t>
      </w:r>
      <w:r w:rsidR="0043440F">
        <w:rPr>
          <w:rFonts w:ascii="Book Antiqua" w:hAnsi="Book Antiqua" w:cs="Book Antiqua"/>
          <w:sz w:val="24"/>
          <w:szCs w:val="24"/>
        </w:rPr>
        <w:t>,</w:t>
      </w:r>
      <w:r w:rsidRPr="0043440F">
        <w:rPr>
          <w:rFonts w:ascii="Book Antiqua" w:hAnsi="Book Antiqua" w:cs="Book Antiqua"/>
          <w:sz w:val="24"/>
          <w:szCs w:val="24"/>
        </w:rPr>
        <w:t xml:space="preserve"> no cuenta </w:t>
      </w:r>
      <w:r w:rsidR="009E46BD" w:rsidRPr="0043440F">
        <w:rPr>
          <w:rFonts w:ascii="Book Antiqua" w:hAnsi="Book Antiqua" w:cs="Book Antiqua"/>
          <w:sz w:val="24"/>
          <w:szCs w:val="24"/>
        </w:rPr>
        <w:t xml:space="preserve">a la fecha </w:t>
      </w:r>
      <w:r w:rsidRPr="0043440F">
        <w:rPr>
          <w:rFonts w:ascii="Book Antiqua" w:hAnsi="Book Antiqua" w:cs="Book Antiqua"/>
          <w:sz w:val="24"/>
          <w:szCs w:val="24"/>
        </w:rPr>
        <w:t xml:space="preserve">con estudios </w:t>
      </w:r>
      <w:r w:rsidR="009E46BD" w:rsidRPr="0043440F">
        <w:rPr>
          <w:rFonts w:ascii="Book Antiqua" w:hAnsi="Book Antiqua" w:cs="Book Antiqua"/>
          <w:sz w:val="24"/>
          <w:szCs w:val="24"/>
        </w:rPr>
        <w:t xml:space="preserve">de rediseño o abordajes </w:t>
      </w:r>
      <w:r w:rsidR="0010679B" w:rsidRPr="0043440F">
        <w:rPr>
          <w:rFonts w:ascii="Book Antiqua" w:hAnsi="Book Antiqua" w:cs="Book Antiqua"/>
          <w:sz w:val="24"/>
          <w:szCs w:val="24"/>
        </w:rPr>
        <w:t xml:space="preserve">anteriores </w:t>
      </w:r>
      <w:r w:rsidR="009E46BD" w:rsidRPr="0043440F">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rsidP="00896F07">
      <w:pPr>
        <w:pStyle w:val="Prrafodelista"/>
        <w:spacing w:after="0" w:line="240" w:lineRule="auto"/>
        <w:jc w:val="both"/>
        <w:rPr>
          <w:rFonts w:ascii="Book Antiqua" w:hAnsi="Book Antiqua" w:cs="Book Antiqua"/>
          <w:sz w:val="24"/>
          <w:szCs w:val="24"/>
        </w:rPr>
      </w:pPr>
    </w:p>
    <w:p w14:paraId="7E2A0731" w14:textId="39473908" w:rsidR="000D30F5" w:rsidRDefault="000D30F5" w:rsidP="00896F07">
      <w:pPr>
        <w:pStyle w:val="Ttulo1"/>
      </w:pPr>
      <w:r>
        <w:lastRenderedPageBreak/>
        <w:t>Estructura de trabajo propuesta</w:t>
      </w:r>
    </w:p>
    <w:p w14:paraId="0D45FC47" w14:textId="77777777" w:rsidR="0052068D" w:rsidRDefault="0052068D" w:rsidP="00896F07">
      <w:pPr>
        <w:spacing w:after="0" w:line="240" w:lineRule="auto"/>
        <w:jc w:val="both"/>
        <w:rPr>
          <w:rFonts w:ascii="Book Antiqua" w:hAnsi="Book Antiqua" w:cs="Book Antiqua"/>
          <w:sz w:val="24"/>
          <w:szCs w:val="24"/>
        </w:rPr>
      </w:pPr>
    </w:p>
    <w:p w14:paraId="765836E3" w14:textId="58AC31FD" w:rsidR="00116333" w:rsidRPr="003755EB" w:rsidRDefault="001F0501" w:rsidP="003755EB">
      <w:pPr>
        <w:spacing w:after="0" w:line="240" w:lineRule="auto"/>
        <w:jc w:val="both"/>
        <w:rPr>
          <w:rFonts w:ascii="Book Antiqua" w:hAnsi="Book Antiqua" w:cs="Book Antiqua"/>
          <w:sz w:val="24"/>
          <w:szCs w:val="24"/>
        </w:rPr>
      </w:pPr>
      <w:r w:rsidRPr="001F0501">
        <w:rPr>
          <w:rFonts w:ascii="Book Antiqua" w:hAnsi="Book Antiqua" w:cs="Book Antiqua"/>
          <w:sz w:val="24"/>
          <w:szCs w:val="24"/>
        </w:rPr>
        <w:t xml:space="preserve">Como parte de la propuesta, </w:t>
      </w:r>
      <w:r w:rsidR="00B44C66">
        <w:rPr>
          <w:rFonts w:ascii="Book Antiqua" w:hAnsi="Book Antiqua" w:cs="Book Antiqua"/>
          <w:sz w:val="24"/>
          <w:szCs w:val="24"/>
        </w:rPr>
        <w:t xml:space="preserve">se establece que tanto </w:t>
      </w:r>
      <w:r w:rsidR="0011227B">
        <w:rPr>
          <w:rFonts w:ascii="Book Antiqua" w:hAnsi="Book Antiqua" w:cs="Book Antiqua"/>
          <w:sz w:val="24"/>
          <w:szCs w:val="24"/>
        </w:rPr>
        <w:t>las</w:t>
      </w:r>
      <w:r w:rsidR="00A64137" w:rsidRPr="003755EB">
        <w:rPr>
          <w:rFonts w:ascii="Book Antiqua" w:hAnsi="Book Antiqua" w:cs="Book Antiqua"/>
          <w:sz w:val="24"/>
          <w:szCs w:val="24"/>
        </w:rPr>
        <w:t xml:space="preserve"> </w:t>
      </w:r>
      <w:r w:rsidR="00F116A5" w:rsidRPr="003755EB">
        <w:rPr>
          <w:rFonts w:ascii="Book Antiqua" w:hAnsi="Book Antiqua" w:cs="Book Antiqua"/>
          <w:sz w:val="24"/>
          <w:szCs w:val="24"/>
        </w:rPr>
        <w:t>persona</w:t>
      </w:r>
      <w:r w:rsidR="00962A96" w:rsidRPr="003755EB">
        <w:rPr>
          <w:rFonts w:ascii="Book Antiqua" w:hAnsi="Book Antiqua" w:cs="Book Antiqua"/>
          <w:sz w:val="24"/>
          <w:szCs w:val="24"/>
        </w:rPr>
        <w:t>s</w:t>
      </w:r>
      <w:r w:rsidR="00F116A5" w:rsidRPr="003755EB">
        <w:rPr>
          <w:rFonts w:ascii="Book Antiqua" w:hAnsi="Book Antiqua" w:cs="Book Antiqua"/>
          <w:sz w:val="24"/>
          <w:szCs w:val="24"/>
        </w:rPr>
        <w:t xml:space="preserve"> Juzgadora</w:t>
      </w:r>
      <w:r w:rsidR="00962A96" w:rsidRPr="003755EB">
        <w:rPr>
          <w:rFonts w:ascii="Book Antiqua" w:hAnsi="Book Antiqua" w:cs="Book Antiqua"/>
          <w:sz w:val="24"/>
          <w:szCs w:val="24"/>
        </w:rPr>
        <w:t>s</w:t>
      </w:r>
      <w:r w:rsidR="00F116A5" w:rsidRPr="003755EB">
        <w:rPr>
          <w:rFonts w:ascii="Book Antiqua" w:hAnsi="Book Antiqua" w:cs="Book Antiqua"/>
          <w:sz w:val="24"/>
          <w:szCs w:val="24"/>
        </w:rPr>
        <w:t xml:space="preserve"> </w:t>
      </w:r>
      <w:r w:rsidR="00B44C66">
        <w:rPr>
          <w:rFonts w:ascii="Book Antiqua" w:hAnsi="Book Antiqua" w:cs="Book Antiqua"/>
          <w:sz w:val="24"/>
          <w:szCs w:val="24"/>
        </w:rPr>
        <w:t xml:space="preserve">como las </w:t>
      </w:r>
      <w:r w:rsidR="00B26811" w:rsidRPr="003755EB">
        <w:rPr>
          <w:rFonts w:ascii="Book Antiqua" w:hAnsi="Book Antiqua" w:cs="Book Antiqua"/>
          <w:sz w:val="24"/>
          <w:szCs w:val="24"/>
        </w:rPr>
        <w:t xml:space="preserve">personas Técnicas Judiciales, </w:t>
      </w:r>
      <w:r w:rsidR="00B44C66">
        <w:rPr>
          <w:rFonts w:ascii="Book Antiqua" w:hAnsi="Book Antiqua" w:cs="Book Antiqua"/>
          <w:sz w:val="24"/>
          <w:szCs w:val="24"/>
        </w:rPr>
        <w:t xml:space="preserve">les sea asignados los expediente </w:t>
      </w:r>
      <w:r w:rsidR="00B26811" w:rsidRPr="003755EB">
        <w:rPr>
          <w:rFonts w:ascii="Book Antiqua" w:hAnsi="Book Antiqua" w:cs="Book Antiqua"/>
          <w:sz w:val="24"/>
          <w:szCs w:val="24"/>
        </w:rPr>
        <w:t>manera equitativa</w:t>
      </w:r>
      <w:r w:rsidR="003755EB">
        <w:rPr>
          <w:rFonts w:ascii="Book Antiqua" w:hAnsi="Book Antiqua"/>
          <w:sz w:val="24"/>
          <w:szCs w:val="24"/>
        </w:rPr>
        <w:t>, mediante la implementación del reparto automático por clase de asunto</w:t>
      </w:r>
      <w:r w:rsidR="00B26811" w:rsidRPr="003755EB">
        <w:rPr>
          <w:rFonts w:ascii="Book Antiqua" w:hAnsi="Book Antiqua" w:cs="Book Antiqua"/>
          <w:sz w:val="24"/>
          <w:szCs w:val="24"/>
        </w:rPr>
        <w:t xml:space="preserve">. </w:t>
      </w:r>
      <w:r w:rsidR="00B44C66">
        <w:rPr>
          <w:rFonts w:ascii="Book Antiqua" w:hAnsi="Book Antiqua" w:cs="Book Antiqua"/>
          <w:sz w:val="24"/>
          <w:szCs w:val="24"/>
        </w:rPr>
        <w:t xml:space="preserve">Además, que la persona </w:t>
      </w:r>
      <w:r w:rsidR="00B26811" w:rsidRPr="003755EB">
        <w:rPr>
          <w:rFonts w:ascii="Book Antiqua" w:hAnsi="Book Antiqua" w:cs="Book Antiqua"/>
          <w:sz w:val="24"/>
          <w:szCs w:val="24"/>
        </w:rPr>
        <w:t>Coordinadora Judicial</w:t>
      </w:r>
      <w:r w:rsidR="00B44C66">
        <w:rPr>
          <w:rFonts w:ascii="Book Antiqua" w:hAnsi="Book Antiqua" w:cs="Book Antiqua"/>
          <w:sz w:val="24"/>
          <w:szCs w:val="24"/>
        </w:rPr>
        <w:t xml:space="preserve"> </w:t>
      </w:r>
      <w:r w:rsidR="00B26811" w:rsidRPr="003755EB">
        <w:rPr>
          <w:rFonts w:ascii="Book Antiqua" w:hAnsi="Book Antiqua" w:cs="Book Antiqua"/>
          <w:sz w:val="24"/>
          <w:szCs w:val="24"/>
        </w:rPr>
        <w:t>asum</w:t>
      </w:r>
      <w:r w:rsidR="00B44C66">
        <w:rPr>
          <w:rFonts w:ascii="Book Antiqua" w:hAnsi="Book Antiqua" w:cs="Book Antiqua"/>
          <w:sz w:val="24"/>
          <w:szCs w:val="24"/>
        </w:rPr>
        <w:t>a</w:t>
      </w:r>
      <w:r w:rsidR="00B26811" w:rsidRPr="003755EB">
        <w:rPr>
          <w:rFonts w:ascii="Book Antiqua" w:hAnsi="Book Antiqua" w:cs="Book Antiqua"/>
          <w:sz w:val="24"/>
          <w:szCs w:val="24"/>
        </w:rPr>
        <w:t xml:space="preserve"> las funciones de la caja</w:t>
      </w:r>
      <w:r w:rsidR="006A2C2A">
        <w:rPr>
          <w:rFonts w:ascii="Book Antiqua" w:hAnsi="Book Antiqua" w:cs="Book Antiqua"/>
          <w:sz w:val="24"/>
          <w:szCs w:val="24"/>
        </w:rPr>
        <w:t xml:space="preserve"> que actualmente mantiene el Técnico en Comunicaciones Judiciales</w:t>
      </w:r>
      <w:r w:rsidR="00B44C66">
        <w:rPr>
          <w:rFonts w:ascii="Book Antiqua" w:hAnsi="Book Antiqua" w:cs="Book Antiqua"/>
          <w:sz w:val="24"/>
          <w:szCs w:val="24"/>
        </w:rPr>
        <w:t xml:space="preserve">, así como el resto de </w:t>
      </w:r>
      <w:r w:rsidR="00836810">
        <w:rPr>
          <w:rFonts w:ascii="Book Antiqua" w:hAnsi="Book Antiqua" w:cs="Book Antiqua"/>
          <w:sz w:val="24"/>
          <w:szCs w:val="24"/>
        </w:rPr>
        <w:t>las funciones</w:t>
      </w:r>
      <w:r w:rsidR="00B44C66">
        <w:rPr>
          <w:rFonts w:ascii="Book Antiqua" w:hAnsi="Book Antiqua" w:cs="Book Antiqua"/>
          <w:sz w:val="24"/>
          <w:szCs w:val="24"/>
        </w:rPr>
        <w:t xml:space="preserve"> establecido en el </w:t>
      </w:r>
      <w:r w:rsidR="00B26811" w:rsidRPr="003755EB">
        <w:rPr>
          <w:rFonts w:ascii="Book Antiqua" w:hAnsi="Book Antiqua" w:cs="Book Antiqua"/>
          <w:sz w:val="24"/>
          <w:szCs w:val="24"/>
        </w:rPr>
        <w:t>perfil competencia</w:t>
      </w:r>
      <w:r w:rsidR="00B44C66">
        <w:rPr>
          <w:rFonts w:ascii="Book Antiqua" w:hAnsi="Book Antiqua" w:cs="Book Antiqua"/>
          <w:sz w:val="24"/>
          <w:szCs w:val="24"/>
        </w:rPr>
        <w:t>l</w:t>
      </w:r>
      <w:r w:rsidR="00B26811" w:rsidRPr="003755EB">
        <w:rPr>
          <w:rFonts w:ascii="Book Antiqua" w:hAnsi="Book Antiqua" w:cs="Book Antiqua"/>
          <w:sz w:val="24"/>
          <w:szCs w:val="24"/>
        </w:rPr>
        <w:t xml:space="preserve">. </w:t>
      </w:r>
      <w:r w:rsidR="00ED2AD6">
        <w:rPr>
          <w:rFonts w:ascii="Book Antiqua" w:hAnsi="Book Antiqua" w:cs="Book Antiqua"/>
          <w:sz w:val="24"/>
          <w:szCs w:val="24"/>
        </w:rPr>
        <w:t>L</w:t>
      </w:r>
      <w:r w:rsidR="00ED2AD6" w:rsidRPr="00ED2AD6">
        <w:rPr>
          <w:rFonts w:ascii="Book Antiqua" w:hAnsi="Book Antiqua" w:cs="Book Antiqua"/>
          <w:sz w:val="24"/>
          <w:szCs w:val="24"/>
        </w:rPr>
        <w:t>a persona Auxiliar de Servicios Generales asumirá el 50% de la atención de manifestación</w:t>
      </w:r>
      <w:r w:rsidR="00EB4DE9">
        <w:rPr>
          <w:rFonts w:ascii="Book Antiqua" w:hAnsi="Book Antiqua" w:cs="Book Antiqua"/>
          <w:sz w:val="24"/>
          <w:szCs w:val="24"/>
        </w:rPr>
        <w:t xml:space="preserve"> que realizará en </w:t>
      </w:r>
      <w:r w:rsidR="00ED2AD6" w:rsidRPr="00ED2AD6">
        <w:rPr>
          <w:rFonts w:ascii="Book Antiqua" w:hAnsi="Book Antiqua" w:cs="Book Antiqua"/>
          <w:sz w:val="24"/>
          <w:szCs w:val="24"/>
        </w:rPr>
        <w:t>la primera audiencia, en cuanto a sus otras labores se realizarán en la segunda audiencia y en caso de contar con disponibilidad en dicha jornada laboral, debe colaborar con la manifestación</w:t>
      </w:r>
      <w:r w:rsidR="00ED2AD6">
        <w:rPr>
          <w:rFonts w:ascii="Book Antiqua" w:hAnsi="Book Antiqua" w:cs="Book Antiqua"/>
          <w:sz w:val="24"/>
          <w:szCs w:val="24"/>
        </w:rPr>
        <w:t xml:space="preserve">. </w:t>
      </w:r>
      <w:r w:rsidR="00B104C2" w:rsidRPr="003755EB">
        <w:rPr>
          <w:rFonts w:ascii="Book Antiqua" w:hAnsi="Book Antiqua" w:cs="Book Antiqua"/>
          <w:sz w:val="24"/>
          <w:szCs w:val="24"/>
        </w:rPr>
        <w:t xml:space="preserve">Asimismo, la persona </w:t>
      </w:r>
      <w:r w:rsidR="00B26811" w:rsidRPr="003755EB">
        <w:rPr>
          <w:rFonts w:ascii="Book Antiqua" w:hAnsi="Book Antiqua" w:cs="Book Antiqua"/>
          <w:sz w:val="24"/>
          <w:szCs w:val="24"/>
        </w:rPr>
        <w:t>Técnica</w:t>
      </w:r>
      <w:r w:rsidR="00567B06" w:rsidRPr="003755EB">
        <w:rPr>
          <w:rFonts w:ascii="Book Antiqua" w:hAnsi="Book Antiqua" w:cs="Book Antiqua"/>
          <w:sz w:val="24"/>
          <w:szCs w:val="24"/>
        </w:rPr>
        <w:t xml:space="preserve"> en Comunicaciones </w:t>
      </w:r>
      <w:r w:rsidR="00374020" w:rsidRPr="003755EB">
        <w:rPr>
          <w:rFonts w:ascii="Book Antiqua" w:hAnsi="Book Antiqua" w:cs="Book Antiqua"/>
          <w:sz w:val="24"/>
          <w:szCs w:val="24"/>
        </w:rPr>
        <w:t>Judiciales</w:t>
      </w:r>
      <w:r w:rsidR="00567B06" w:rsidRPr="003755EB">
        <w:rPr>
          <w:rFonts w:ascii="Book Antiqua" w:hAnsi="Book Antiqua" w:cs="Book Antiqua"/>
          <w:sz w:val="24"/>
          <w:szCs w:val="24"/>
        </w:rPr>
        <w:t xml:space="preserve"> </w:t>
      </w:r>
      <w:r w:rsidR="00F51EFB" w:rsidRPr="003755EB">
        <w:rPr>
          <w:rFonts w:ascii="Book Antiqua" w:hAnsi="Book Antiqua" w:cs="Book Antiqua"/>
          <w:sz w:val="24"/>
          <w:szCs w:val="24"/>
        </w:rPr>
        <w:t xml:space="preserve">realizará </w:t>
      </w:r>
      <w:r w:rsidR="003755EB">
        <w:rPr>
          <w:rFonts w:ascii="Book Antiqua" w:hAnsi="Book Antiqua" w:cs="Book Antiqua"/>
          <w:sz w:val="24"/>
          <w:szCs w:val="24"/>
        </w:rPr>
        <w:t xml:space="preserve">principalmente </w:t>
      </w:r>
      <w:r w:rsidR="00B104C2" w:rsidRPr="003755EB">
        <w:rPr>
          <w:rFonts w:ascii="Book Antiqua" w:hAnsi="Book Antiqua" w:cs="Book Antiqua"/>
          <w:sz w:val="24"/>
          <w:szCs w:val="24"/>
        </w:rPr>
        <w:t xml:space="preserve">sus funciones de notificación </w:t>
      </w:r>
      <w:r w:rsidR="00EB4DE9">
        <w:rPr>
          <w:rFonts w:ascii="Book Antiqua" w:hAnsi="Book Antiqua" w:cs="Book Antiqua"/>
          <w:sz w:val="24"/>
          <w:szCs w:val="24"/>
        </w:rPr>
        <w:t xml:space="preserve">en la primera audiencia </w:t>
      </w:r>
      <w:r w:rsidR="00B104C2" w:rsidRPr="003755EB">
        <w:rPr>
          <w:rFonts w:ascii="Book Antiqua" w:hAnsi="Book Antiqua" w:cs="Book Antiqua"/>
          <w:sz w:val="24"/>
          <w:szCs w:val="24"/>
        </w:rPr>
        <w:t>y dará apoyo a la manifestación</w:t>
      </w:r>
      <w:r w:rsidR="00ED2AD6">
        <w:rPr>
          <w:rFonts w:ascii="Book Antiqua" w:hAnsi="Book Antiqua" w:cs="Book Antiqua"/>
          <w:sz w:val="24"/>
          <w:szCs w:val="24"/>
        </w:rPr>
        <w:t xml:space="preserve"> durante la segunda audiencia.</w:t>
      </w:r>
    </w:p>
    <w:p w14:paraId="6A12AE8B" w14:textId="77777777" w:rsidR="00116333" w:rsidRPr="00116333" w:rsidRDefault="00116333" w:rsidP="00896F07">
      <w:pPr>
        <w:spacing w:after="0" w:line="240" w:lineRule="auto"/>
        <w:ind w:left="360"/>
        <w:jc w:val="both"/>
        <w:rPr>
          <w:rFonts w:ascii="Book Antiqua" w:hAnsi="Book Antiqua" w:cs="Book Antiqua"/>
          <w:sz w:val="24"/>
          <w:szCs w:val="24"/>
        </w:rPr>
      </w:pPr>
    </w:p>
    <w:p w14:paraId="6D3830D5" w14:textId="647103BE" w:rsidR="00BA3CF4" w:rsidRDefault="00BA3CF4">
      <w:pPr>
        <w:rPr>
          <w:rFonts w:ascii="Book Antiqua" w:hAnsi="Book Antiqua" w:cs="Book Antiqua"/>
          <w:sz w:val="24"/>
          <w:szCs w:val="24"/>
        </w:rPr>
      </w:pPr>
    </w:p>
    <w:p w14:paraId="07407874" w14:textId="0DB82A37" w:rsidR="00F16810" w:rsidRDefault="00444515" w:rsidP="00896F07">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5FC9529B" w14:textId="77777777" w:rsidR="00F0464F" w:rsidRDefault="00F0464F" w:rsidP="00896F07">
      <w:pPr>
        <w:pStyle w:val="Descripcin"/>
        <w:spacing w:after="0"/>
        <w:jc w:val="center"/>
        <w:rPr>
          <w:rFonts w:ascii="Book Antiqua" w:hAnsi="Book Antiqua" w:cs="Book Antiqua"/>
          <w:i w:val="0"/>
          <w:iCs w:val="0"/>
          <w:color w:val="auto"/>
          <w:sz w:val="22"/>
          <w:szCs w:val="22"/>
        </w:rPr>
      </w:pPr>
      <w:bookmarkStart w:id="3" w:name="_Ref51851482"/>
    </w:p>
    <w:p w14:paraId="615970FE" w14:textId="12860691" w:rsidR="003B0A77" w:rsidRDefault="002D46F9" w:rsidP="00896F07">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i w:val="0"/>
          <w:iCs w:val="0"/>
          <w:color w:val="auto"/>
          <w:sz w:val="22"/>
          <w:szCs w:val="22"/>
        </w:rPr>
        <w:t xml:space="preserve">Cuadro </w:t>
      </w:r>
      <w:r w:rsidR="0013595E">
        <w:rPr>
          <w:rFonts w:ascii="Book Antiqua" w:hAnsi="Book Antiqua" w:cs="Book Antiqua"/>
          <w:i w:val="0"/>
          <w:iCs w:val="0"/>
          <w:color w:val="auto"/>
          <w:sz w:val="22"/>
          <w:szCs w:val="22"/>
        </w:rPr>
        <w:t>2</w:t>
      </w:r>
      <w:bookmarkEnd w:id="3"/>
      <w:r w:rsidRPr="00C11BE1">
        <w:rPr>
          <w:rFonts w:ascii="Book Antiqua" w:hAnsi="Book Antiqua" w:cs="Book Antiqua"/>
          <w:i w:val="0"/>
          <w:iCs w:val="0"/>
          <w:color w:val="auto"/>
          <w:sz w:val="22"/>
          <w:szCs w:val="22"/>
        </w:rPr>
        <w:t xml:space="preserve">. Estructura de tramitación propuesta para el Juzgado </w:t>
      </w:r>
      <w:r w:rsidR="003D102E">
        <w:rPr>
          <w:rFonts w:ascii="Book Antiqua" w:hAnsi="Book Antiqua" w:cs="Book Antiqua"/>
          <w:i w:val="0"/>
          <w:iCs w:val="0"/>
          <w:color w:val="auto"/>
          <w:sz w:val="22"/>
          <w:szCs w:val="22"/>
        </w:rPr>
        <w:t xml:space="preserve">Contravencional </w:t>
      </w:r>
    </w:p>
    <w:p w14:paraId="4A786BF1" w14:textId="36AE8CB9" w:rsidR="002D46F9" w:rsidRDefault="003D102E" w:rsidP="00896F07">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de </w:t>
      </w:r>
      <w:r w:rsidR="00116333">
        <w:rPr>
          <w:rFonts w:ascii="Book Antiqua" w:hAnsi="Book Antiqua" w:cs="Book Antiqua"/>
          <w:i w:val="0"/>
          <w:iCs w:val="0"/>
          <w:color w:val="auto"/>
          <w:sz w:val="22"/>
          <w:szCs w:val="22"/>
        </w:rPr>
        <w:t>San Rafael</w:t>
      </w:r>
    </w:p>
    <w:tbl>
      <w:tblPr>
        <w:tblW w:w="0" w:type="auto"/>
        <w:tblCellMar>
          <w:left w:w="70" w:type="dxa"/>
          <w:right w:w="70" w:type="dxa"/>
        </w:tblCellMar>
        <w:tblLook w:val="04A0" w:firstRow="1" w:lastRow="0" w:firstColumn="1" w:lastColumn="0" w:noHBand="0" w:noVBand="1"/>
      </w:tblPr>
      <w:tblGrid>
        <w:gridCol w:w="3295"/>
        <w:gridCol w:w="2590"/>
        <w:gridCol w:w="2907"/>
      </w:tblGrid>
      <w:tr w:rsidR="004734AA" w:rsidRPr="004734AA" w14:paraId="10DD17D3" w14:textId="77777777" w:rsidTr="00E24954">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F51D173" w14:textId="77777777" w:rsidR="004734AA" w:rsidRPr="004734AA" w:rsidRDefault="004734AA" w:rsidP="00896F07">
            <w:pPr>
              <w:spacing w:after="0" w:line="240" w:lineRule="auto"/>
              <w:jc w:val="center"/>
              <w:rPr>
                <w:rFonts w:ascii="Book Antiqua" w:eastAsia="Times New Roman" w:hAnsi="Book Antiqua" w:cs="Calibri"/>
                <w:b/>
                <w:bCs/>
                <w:color w:val="000000"/>
                <w:sz w:val="20"/>
                <w:szCs w:val="20"/>
                <w:lang w:eastAsia="es-CR"/>
              </w:rPr>
            </w:pPr>
            <w:r w:rsidRPr="004734AA">
              <w:rPr>
                <w:rFonts w:ascii="Book Antiqua" w:eastAsia="Times New Roman" w:hAnsi="Book Antiqua" w:cs="Calibri"/>
                <w:b/>
                <w:bCs/>
                <w:color w:val="000000"/>
                <w:sz w:val="20"/>
                <w:szCs w:val="20"/>
                <w:lang w:eastAsia="es-CR"/>
              </w:rPr>
              <w:t>Juzgado Contravencional de San Rafael</w:t>
            </w:r>
          </w:p>
        </w:tc>
      </w:tr>
      <w:tr w:rsidR="00ED2AD6" w:rsidRPr="004734AA" w14:paraId="0A206213"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CE7B479" w14:textId="77777777" w:rsidR="004734AA" w:rsidRPr="004734AA" w:rsidRDefault="004734AA" w:rsidP="00896F07">
            <w:pPr>
              <w:spacing w:after="0" w:line="240" w:lineRule="auto"/>
              <w:jc w:val="center"/>
              <w:rPr>
                <w:rFonts w:ascii="Book Antiqua" w:eastAsia="Times New Roman" w:hAnsi="Book Antiqua" w:cs="Calibri"/>
                <w:b/>
                <w:bCs/>
                <w:color w:val="000000"/>
                <w:lang w:eastAsia="es-CR"/>
              </w:rPr>
            </w:pPr>
            <w:r w:rsidRPr="004734AA">
              <w:rPr>
                <w:rFonts w:ascii="Book Antiqua" w:eastAsia="Times New Roman" w:hAnsi="Book Antiqua" w:cs="Calibri"/>
                <w:b/>
                <w:bCs/>
                <w:color w:val="000000"/>
                <w:lang w:eastAsia="es-CR"/>
              </w:rPr>
              <w:t xml:space="preserve">Ubicaciones </w:t>
            </w:r>
          </w:p>
        </w:tc>
        <w:tc>
          <w:tcPr>
            <w:tcW w:w="553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0034FFD" w14:textId="77777777" w:rsidR="004734AA" w:rsidRPr="004734AA" w:rsidRDefault="004734AA" w:rsidP="00896F07">
            <w:pPr>
              <w:spacing w:after="0" w:line="240" w:lineRule="auto"/>
              <w:jc w:val="center"/>
              <w:rPr>
                <w:rFonts w:ascii="Book Antiqua" w:eastAsia="Times New Roman" w:hAnsi="Book Antiqua" w:cs="Calibri"/>
                <w:b/>
                <w:bCs/>
                <w:color w:val="000000"/>
                <w:lang w:eastAsia="es-CR"/>
              </w:rPr>
            </w:pPr>
            <w:r w:rsidRPr="004734AA">
              <w:rPr>
                <w:rFonts w:ascii="Book Antiqua" w:eastAsia="Times New Roman" w:hAnsi="Book Antiqua" w:cs="Calibri"/>
                <w:b/>
                <w:bCs/>
                <w:color w:val="000000"/>
                <w:lang w:eastAsia="es-CR"/>
              </w:rPr>
              <w:t>Reparto</w:t>
            </w:r>
          </w:p>
        </w:tc>
      </w:tr>
      <w:tr w:rsidR="00ED2AD6" w:rsidRPr="004734AA" w14:paraId="07344F9C"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175F191E" w14:textId="77777777" w:rsidR="00164448" w:rsidRPr="004734AA" w:rsidRDefault="00164448" w:rsidP="00896F07">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Juzgadora 1 Coordinadora</w:t>
            </w:r>
          </w:p>
        </w:tc>
        <w:tc>
          <w:tcPr>
            <w:tcW w:w="2395" w:type="dxa"/>
            <w:vMerge w:val="restart"/>
            <w:tcBorders>
              <w:top w:val="nil"/>
              <w:left w:val="double" w:sz="6" w:space="0" w:color="auto"/>
              <w:bottom w:val="double" w:sz="6" w:space="0" w:color="000000"/>
              <w:right w:val="double" w:sz="6" w:space="0" w:color="auto"/>
            </w:tcBorders>
            <w:shd w:val="clear" w:color="auto" w:fill="auto"/>
            <w:vAlign w:val="center"/>
            <w:hideMark/>
          </w:tcPr>
          <w:p w14:paraId="36535FCD" w14:textId="1DDCF44F" w:rsidR="00164448" w:rsidRPr="004734AA" w:rsidRDefault="00164448" w:rsidP="00896F07">
            <w:pPr>
              <w:spacing w:after="0" w:line="240" w:lineRule="auto"/>
              <w:jc w:val="center"/>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Juzgadora 1</w:t>
            </w:r>
            <w:r w:rsidRPr="004734AA">
              <w:rPr>
                <w:rFonts w:ascii="Book Antiqua" w:eastAsia="Times New Roman" w:hAnsi="Book Antiqua" w:cs="Calibri"/>
                <w:color w:val="000000"/>
                <w:lang w:eastAsia="es-CR"/>
              </w:rPr>
              <w:br/>
              <w:t>(Coordinadora)</w:t>
            </w:r>
            <w:r w:rsidRPr="004734AA">
              <w:rPr>
                <w:rFonts w:ascii="Book Antiqua" w:eastAsia="Times New Roman" w:hAnsi="Book Antiqua" w:cs="Calibri"/>
                <w:color w:val="000000"/>
                <w:lang w:eastAsia="es-CR"/>
              </w:rPr>
              <w:br/>
            </w:r>
            <w:r w:rsidRPr="004734AA">
              <w:rPr>
                <w:rFonts w:ascii="Book Antiqua" w:eastAsia="Times New Roman" w:hAnsi="Book Antiqua" w:cs="Calibri"/>
                <w:color w:val="000000"/>
                <w:lang w:eastAsia="es-CR"/>
              </w:rPr>
              <w:br/>
              <w:t>50% Contravencional</w:t>
            </w:r>
            <w:r w:rsidRPr="004734AA">
              <w:rPr>
                <w:rFonts w:ascii="Book Antiqua" w:eastAsia="Times New Roman" w:hAnsi="Book Antiqua" w:cs="Calibri"/>
                <w:color w:val="000000"/>
                <w:lang w:eastAsia="es-CR"/>
              </w:rPr>
              <w:br/>
              <w:t>50% Tránsito</w:t>
            </w:r>
            <w:r w:rsidRPr="004734AA">
              <w:rPr>
                <w:rFonts w:ascii="Book Antiqua" w:eastAsia="Times New Roman" w:hAnsi="Book Antiqua" w:cs="Calibri"/>
                <w:color w:val="000000"/>
                <w:lang w:eastAsia="es-CR"/>
              </w:rPr>
              <w:br/>
              <w:t>50% Pensiones Alimentarias</w:t>
            </w:r>
            <w:r w:rsidRPr="004734AA">
              <w:rPr>
                <w:rFonts w:ascii="Book Antiqua" w:eastAsia="Times New Roman" w:hAnsi="Book Antiqua" w:cs="Calibri"/>
                <w:color w:val="000000"/>
                <w:lang w:eastAsia="es-CR"/>
              </w:rPr>
              <w:br/>
              <w:t>50% Violencia Domestica</w:t>
            </w:r>
          </w:p>
        </w:tc>
        <w:tc>
          <w:tcPr>
            <w:tcW w:w="3142" w:type="dxa"/>
            <w:tcBorders>
              <w:top w:val="nil"/>
              <w:left w:val="nil"/>
              <w:bottom w:val="double" w:sz="6" w:space="0" w:color="auto"/>
              <w:right w:val="double" w:sz="6" w:space="0" w:color="auto"/>
            </w:tcBorders>
            <w:shd w:val="clear" w:color="auto" w:fill="auto"/>
            <w:vAlign w:val="center"/>
            <w:hideMark/>
          </w:tcPr>
          <w:p w14:paraId="378F1563" w14:textId="732DB86C" w:rsidR="00164448" w:rsidRPr="004734AA" w:rsidRDefault="00164448" w:rsidP="00896F07">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1</w:t>
            </w:r>
          </w:p>
        </w:tc>
      </w:tr>
      <w:tr w:rsidR="00ED2AD6" w:rsidRPr="004734AA" w14:paraId="754292D7"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7CDEC293" w14:textId="77777777" w:rsidR="00164448" w:rsidRPr="004734AA" w:rsidRDefault="00164448" w:rsidP="00896F07">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Juzgadora 2</w:t>
            </w:r>
          </w:p>
        </w:tc>
        <w:tc>
          <w:tcPr>
            <w:tcW w:w="2395" w:type="dxa"/>
            <w:vMerge/>
            <w:tcBorders>
              <w:top w:val="nil"/>
              <w:left w:val="double" w:sz="6" w:space="0" w:color="auto"/>
              <w:bottom w:val="double" w:sz="6" w:space="0" w:color="000000"/>
              <w:right w:val="double" w:sz="6" w:space="0" w:color="auto"/>
            </w:tcBorders>
            <w:vAlign w:val="center"/>
            <w:hideMark/>
          </w:tcPr>
          <w:p w14:paraId="08DB765E" w14:textId="77777777" w:rsidR="00164448" w:rsidRPr="004734AA" w:rsidRDefault="00164448" w:rsidP="00896F07">
            <w:pPr>
              <w:spacing w:after="0" w:line="240" w:lineRule="auto"/>
              <w:rPr>
                <w:rFonts w:ascii="Book Antiqua" w:eastAsia="Times New Roman" w:hAnsi="Book Antiqua" w:cs="Calibri"/>
                <w:color w:val="000000"/>
                <w:lang w:eastAsia="es-CR"/>
              </w:rPr>
            </w:pPr>
          </w:p>
        </w:tc>
        <w:tc>
          <w:tcPr>
            <w:tcW w:w="3142" w:type="dxa"/>
            <w:tcBorders>
              <w:top w:val="nil"/>
              <w:left w:val="nil"/>
              <w:bottom w:val="double" w:sz="6" w:space="0" w:color="auto"/>
              <w:right w:val="double" w:sz="6" w:space="0" w:color="auto"/>
            </w:tcBorders>
            <w:shd w:val="clear" w:color="auto" w:fill="auto"/>
            <w:vAlign w:val="center"/>
            <w:hideMark/>
          </w:tcPr>
          <w:p w14:paraId="6658BC74" w14:textId="41132993" w:rsidR="00164448" w:rsidRPr="004734AA" w:rsidRDefault="00164448" w:rsidP="00896F07">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2</w:t>
            </w:r>
          </w:p>
        </w:tc>
      </w:tr>
      <w:tr w:rsidR="00ED2AD6" w:rsidRPr="004734AA" w14:paraId="549BB603"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1608471B" w14:textId="77777777" w:rsidR="00164448" w:rsidRPr="004734AA" w:rsidRDefault="00164448" w:rsidP="00896F07">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Coordinadora Judicial (Cajero)</w:t>
            </w:r>
          </w:p>
        </w:tc>
        <w:tc>
          <w:tcPr>
            <w:tcW w:w="2395" w:type="dxa"/>
            <w:vMerge/>
            <w:tcBorders>
              <w:top w:val="nil"/>
              <w:left w:val="double" w:sz="6" w:space="0" w:color="auto"/>
              <w:bottom w:val="double" w:sz="6" w:space="0" w:color="000000"/>
              <w:right w:val="double" w:sz="6" w:space="0" w:color="auto"/>
            </w:tcBorders>
            <w:vAlign w:val="center"/>
            <w:hideMark/>
          </w:tcPr>
          <w:p w14:paraId="569C9A2B" w14:textId="77777777" w:rsidR="00164448" w:rsidRPr="004734AA" w:rsidRDefault="00164448" w:rsidP="00896F07">
            <w:pPr>
              <w:spacing w:after="0" w:line="240" w:lineRule="auto"/>
              <w:rPr>
                <w:rFonts w:ascii="Book Antiqua" w:eastAsia="Times New Roman" w:hAnsi="Book Antiqua" w:cs="Calibri"/>
                <w:color w:val="000000"/>
                <w:lang w:eastAsia="es-CR"/>
              </w:rPr>
            </w:pPr>
          </w:p>
        </w:tc>
        <w:tc>
          <w:tcPr>
            <w:tcW w:w="3142" w:type="dxa"/>
            <w:tcBorders>
              <w:top w:val="nil"/>
              <w:left w:val="nil"/>
              <w:bottom w:val="double" w:sz="6" w:space="0" w:color="auto"/>
              <w:right w:val="double" w:sz="6" w:space="0" w:color="auto"/>
            </w:tcBorders>
            <w:shd w:val="clear" w:color="auto" w:fill="auto"/>
            <w:vAlign w:val="center"/>
            <w:hideMark/>
          </w:tcPr>
          <w:p w14:paraId="50D348C6" w14:textId="76364430" w:rsidR="00164448" w:rsidRPr="004734AA" w:rsidRDefault="00164448" w:rsidP="00896F07">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3</w:t>
            </w:r>
          </w:p>
        </w:tc>
      </w:tr>
      <w:tr w:rsidR="00ED2AD6" w:rsidRPr="004734AA" w14:paraId="4296D9FD"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74A26202" w14:textId="77777777" w:rsidR="00164448" w:rsidRPr="004734AA" w:rsidRDefault="00164448" w:rsidP="00896F07">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Judicial 1</w:t>
            </w:r>
          </w:p>
        </w:tc>
        <w:tc>
          <w:tcPr>
            <w:tcW w:w="2395" w:type="dxa"/>
            <w:vMerge/>
            <w:tcBorders>
              <w:top w:val="nil"/>
              <w:left w:val="double" w:sz="6" w:space="0" w:color="auto"/>
              <w:bottom w:val="double" w:sz="6" w:space="0" w:color="000000"/>
              <w:right w:val="double" w:sz="6" w:space="0" w:color="auto"/>
            </w:tcBorders>
            <w:vAlign w:val="center"/>
            <w:hideMark/>
          </w:tcPr>
          <w:p w14:paraId="1496ED87" w14:textId="77777777" w:rsidR="00164448" w:rsidRPr="004734AA" w:rsidRDefault="00164448" w:rsidP="00896F07">
            <w:pPr>
              <w:spacing w:after="0" w:line="240" w:lineRule="auto"/>
              <w:rPr>
                <w:rFonts w:ascii="Book Antiqua" w:eastAsia="Times New Roman" w:hAnsi="Book Antiqua" w:cs="Calibri"/>
                <w:color w:val="000000"/>
                <w:lang w:eastAsia="es-CR"/>
              </w:rPr>
            </w:pPr>
          </w:p>
        </w:tc>
        <w:tc>
          <w:tcPr>
            <w:tcW w:w="3142" w:type="dxa"/>
            <w:tcBorders>
              <w:top w:val="nil"/>
              <w:left w:val="nil"/>
              <w:bottom w:val="double" w:sz="6" w:space="0" w:color="auto"/>
              <w:right w:val="double" w:sz="6" w:space="0" w:color="auto"/>
            </w:tcBorders>
            <w:shd w:val="clear" w:color="auto" w:fill="auto"/>
            <w:vAlign w:val="center"/>
            <w:hideMark/>
          </w:tcPr>
          <w:p w14:paraId="7D22FED3" w14:textId="0B26920F" w:rsidR="00164448" w:rsidRPr="004734AA" w:rsidRDefault="00164448" w:rsidP="00896F07">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4</w:t>
            </w:r>
          </w:p>
        </w:tc>
      </w:tr>
      <w:tr w:rsidR="00ED2AD6" w:rsidRPr="004734AA" w14:paraId="09F7E665"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3035AA22" w14:textId="77777777" w:rsidR="00164448" w:rsidRPr="004734AA" w:rsidRDefault="00164448" w:rsidP="00896F07">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Judicial 2</w:t>
            </w:r>
          </w:p>
        </w:tc>
        <w:tc>
          <w:tcPr>
            <w:tcW w:w="2395" w:type="dxa"/>
            <w:vMerge w:val="restart"/>
            <w:tcBorders>
              <w:top w:val="nil"/>
              <w:left w:val="double" w:sz="6" w:space="0" w:color="auto"/>
              <w:bottom w:val="double" w:sz="6" w:space="0" w:color="000000"/>
              <w:right w:val="double" w:sz="6" w:space="0" w:color="auto"/>
            </w:tcBorders>
            <w:shd w:val="clear" w:color="auto" w:fill="auto"/>
            <w:vAlign w:val="center"/>
            <w:hideMark/>
          </w:tcPr>
          <w:p w14:paraId="15CCB16C" w14:textId="40953EBC" w:rsidR="00164448" w:rsidRPr="004734AA" w:rsidRDefault="00164448" w:rsidP="00896F07">
            <w:pPr>
              <w:spacing w:after="0" w:line="240" w:lineRule="auto"/>
              <w:jc w:val="center"/>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Juzgadora 2</w:t>
            </w:r>
            <w:r w:rsidRPr="004734AA">
              <w:rPr>
                <w:rFonts w:ascii="Book Antiqua" w:eastAsia="Times New Roman" w:hAnsi="Book Antiqua" w:cs="Calibri"/>
                <w:color w:val="000000"/>
                <w:lang w:eastAsia="es-CR"/>
              </w:rPr>
              <w:br/>
            </w:r>
            <w:r w:rsidRPr="004734AA">
              <w:rPr>
                <w:rFonts w:ascii="Book Antiqua" w:eastAsia="Times New Roman" w:hAnsi="Book Antiqua" w:cs="Calibri"/>
                <w:color w:val="000000"/>
                <w:lang w:eastAsia="es-CR"/>
              </w:rPr>
              <w:br/>
              <w:t>50% Contravencional</w:t>
            </w:r>
            <w:r w:rsidRPr="004734AA">
              <w:rPr>
                <w:rFonts w:ascii="Book Antiqua" w:eastAsia="Times New Roman" w:hAnsi="Book Antiqua" w:cs="Calibri"/>
                <w:color w:val="000000"/>
                <w:lang w:eastAsia="es-CR"/>
              </w:rPr>
              <w:br/>
              <w:t>50% Tránsito</w:t>
            </w:r>
            <w:r w:rsidRPr="004734AA">
              <w:rPr>
                <w:rFonts w:ascii="Book Antiqua" w:eastAsia="Times New Roman" w:hAnsi="Book Antiqua" w:cs="Calibri"/>
                <w:color w:val="000000"/>
                <w:lang w:eastAsia="es-CR"/>
              </w:rPr>
              <w:br/>
              <w:t>50% Pensiones Alimentarias</w:t>
            </w:r>
            <w:r w:rsidRPr="004734AA">
              <w:rPr>
                <w:rFonts w:ascii="Book Antiqua" w:eastAsia="Times New Roman" w:hAnsi="Book Antiqua" w:cs="Calibri"/>
                <w:color w:val="000000"/>
                <w:lang w:eastAsia="es-CR"/>
              </w:rPr>
              <w:br/>
              <w:t>50% Violencia Domestica</w:t>
            </w:r>
          </w:p>
        </w:tc>
        <w:tc>
          <w:tcPr>
            <w:tcW w:w="3142" w:type="dxa"/>
            <w:tcBorders>
              <w:top w:val="nil"/>
              <w:left w:val="nil"/>
              <w:bottom w:val="double" w:sz="6" w:space="0" w:color="auto"/>
              <w:right w:val="double" w:sz="6" w:space="0" w:color="auto"/>
            </w:tcBorders>
            <w:shd w:val="clear" w:color="auto" w:fill="auto"/>
            <w:vAlign w:val="center"/>
            <w:hideMark/>
          </w:tcPr>
          <w:p w14:paraId="68BF3241" w14:textId="1472FAC3" w:rsidR="00164448" w:rsidRPr="004734AA" w:rsidRDefault="00164448" w:rsidP="00896F07">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1</w:t>
            </w:r>
          </w:p>
        </w:tc>
      </w:tr>
      <w:tr w:rsidR="00ED2AD6" w:rsidRPr="004734AA" w14:paraId="7EADAB50"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064E710F" w14:textId="77777777" w:rsidR="00164448" w:rsidRPr="004734AA" w:rsidRDefault="00164448" w:rsidP="00896F07">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Judicial 3</w:t>
            </w:r>
          </w:p>
        </w:tc>
        <w:tc>
          <w:tcPr>
            <w:tcW w:w="2395" w:type="dxa"/>
            <w:vMerge/>
            <w:tcBorders>
              <w:top w:val="nil"/>
              <w:left w:val="double" w:sz="6" w:space="0" w:color="auto"/>
              <w:bottom w:val="double" w:sz="6" w:space="0" w:color="000000"/>
              <w:right w:val="double" w:sz="6" w:space="0" w:color="auto"/>
            </w:tcBorders>
            <w:vAlign w:val="center"/>
            <w:hideMark/>
          </w:tcPr>
          <w:p w14:paraId="0A54010D" w14:textId="77777777" w:rsidR="00164448" w:rsidRPr="004734AA" w:rsidRDefault="00164448" w:rsidP="00896F07">
            <w:pPr>
              <w:spacing w:after="0" w:line="240" w:lineRule="auto"/>
              <w:rPr>
                <w:rFonts w:ascii="Book Antiqua" w:eastAsia="Times New Roman" w:hAnsi="Book Antiqua" w:cs="Calibri"/>
                <w:color w:val="000000"/>
                <w:lang w:eastAsia="es-CR"/>
              </w:rPr>
            </w:pPr>
          </w:p>
        </w:tc>
        <w:tc>
          <w:tcPr>
            <w:tcW w:w="3142" w:type="dxa"/>
            <w:tcBorders>
              <w:top w:val="nil"/>
              <w:left w:val="nil"/>
              <w:bottom w:val="double" w:sz="6" w:space="0" w:color="auto"/>
              <w:right w:val="double" w:sz="6" w:space="0" w:color="auto"/>
            </w:tcBorders>
            <w:shd w:val="clear" w:color="auto" w:fill="auto"/>
            <w:vAlign w:val="center"/>
            <w:hideMark/>
          </w:tcPr>
          <w:p w14:paraId="53B916D4" w14:textId="29E35336" w:rsidR="00164448" w:rsidRPr="004734AA" w:rsidRDefault="00164448" w:rsidP="00896F07">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2</w:t>
            </w:r>
          </w:p>
        </w:tc>
      </w:tr>
      <w:tr w:rsidR="00ED2AD6" w:rsidRPr="004734AA" w14:paraId="64964299"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67921645" w14:textId="77777777" w:rsidR="00164448" w:rsidRPr="004734AA" w:rsidRDefault="00164448" w:rsidP="00896F07">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Judicial 4</w:t>
            </w:r>
          </w:p>
        </w:tc>
        <w:tc>
          <w:tcPr>
            <w:tcW w:w="2395" w:type="dxa"/>
            <w:vMerge/>
            <w:tcBorders>
              <w:top w:val="nil"/>
              <w:left w:val="double" w:sz="6" w:space="0" w:color="auto"/>
              <w:bottom w:val="double" w:sz="6" w:space="0" w:color="000000"/>
              <w:right w:val="double" w:sz="6" w:space="0" w:color="auto"/>
            </w:tcBorders>
            <w:vAlign w:val="center"/>
            <w:hideMark/>
          </w:tcPr>
          <w:p w14:paraId="6A6D38CB" w14:textId="77777777" w:rsidR="00164448" w:rsidRPr="004734AA" w:rsidRDefault="00164448" w:rsidP="00896F07">
            <w:pPr>
              <w:spacing w:after="0" w:line="240" w:lineRule="auto"/>
              <w:rPr>
                <w:rFonts w:ascii="Book Antiqua" w:eastAsia="Times New Roman" w:hAnsi="Book Antiqua" w:cs="Calibri"/>
                <w:color w:val="000000"/>
                <w:lang w:eastAsia="es-CR"/>
              </w:rPr>
            </w:pPr>
          </w:p>
        </w:tc>
        <w:tc>
          <w:tcPr>
            <w:tcW w:w="3142" w:type="dxa"/>
            <w:tcBorders>
              <w:top w:val="nil"/>
              <w:left w:val="nil"/>
              <w:bottom w:val="double" w:sz="6" w:space="0" w:color="auto"/>
              <w:right w:val="double" w:sz="6" w:space="0" w:color="auto"/>
            </w:tcBorders>
            <w:shd w:val="clear" w:color="auto" w:fill="auto"/>
            <w:vAlign w:val="center"/>
            <w:hideMark/>
          </w:tcPr>
          <w:p w14:paraId="7B28BAE1" w14:textId="2F04578D" w:rsidR="00164448" w:rsidRPr="004734AA" w:rsidRDefault="00164448" w:rsidP="00896F07">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3</w:t>
            </w:r>
          </w:p>
        </w:tc>
      </w:tr>
      <w:tr w:rsidR="00ED2AD6" w:rsidRPr="004734AA" w14:paraId="7F208190"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7385C0F8" w14:textId="77777777" w:rsidR="00164448" w:rsidRPr="004734AA" w:rsidRDefault="00164448" w:rsidP="00896F07">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en Comunicaciones Judiciales (rol de manifestación y notificaciones)</w:t>
            </w:r>
          </w:p>
        </w:tc>
        <w:tc>
          <w:tcPr>
            <w:tcW w:w="2395" w:type="dxa"/>
            <w:vMerge/>
            <w:tcBorders>
              <w:top w:val="nil"/>
              <w:left w:val="double" w:sz="6" w:space="0" w:color="auto"/>
              <w:bottom w:val="double" w:sz="6" w:space="0" w:color="000000"/>
              <w:right w:val="double" w:sz="6" w:space="0" w:color="auto"/>
            </w:tcBorders>
            <w:vAlign w:val="center"/>
            <w:hideMark/>
          </w:tcPr>
          <w:p w14:paraId="6D48DEAE" w14:textId="77777777" w:rsidR="00164448" w:rsidRPr="004734AA" w:rsidRDefault="00164448" w:rsidP="00896F07">
            <w:pPr>
              <w:spacing w:after="0" w:line="240" w:lineRule="auto"/>
              <w:rPr>
                <w:rFonts w:ascii="Book Antiqua" w:eastAsia="Times New Roman" w:hAnsi="Book Antiqua" w:cs="Calibri"/>
                <w:color w:val="000000"/>
                <w:lang w:eastAsia="es-CR"/>
              </w:rPr>
            </w:pPr>
          </w:p>
        </w:tc>
        <w:tc>
          <w:tcPr>
            <w:tcW w:w="3142" w:type="dxa"/>
            <w:tcBorders>
              <w:top w:val="nil"/>
              <w:left w:val="nil"/>
              <w:bottom w:val="double" w:sz="6" w:space="0" w:color="auto"/>
              <w:right w:val="double" w:sz="6" w:space="0" w:color="auto"/>
            </w:tcBorders>
            <w:shd w:val="clear" w:color="auto" w:fill="auto"/>
            <w:vAlign w:val="center"/>
            <w:hideMark/>
          </w:tcPr>
          <w:p w14:paraId="1F93AB54" w14:textId="097D934A" w:rsidR="00164448" w:rsidRPr="004734AA" w:rsidRDefault="00164448" w:rsidP="00896F07">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4</w:t>
            </w:r>
          </w:p>
        </w:tc>
      </w:tr>
      <w:tr w:rsidR="00ED2AD6" w:rsidRPr="004734AA" w14:paraId="4EFC3ACF" w14:textId="77777777" w:rsidTr="003B0A77">
        <w:trPr>
          <w:trHeight w:val="20"/>
        </w:trPr>
        <w:tc>
          <w:tcPr>
            <w:tcW w:w="3255" w:type="dxa"/>
            <w:tcBorders>
              <w:top w:val="nil"/>
              <w:left w:val="double" w:sz="6" w:space="0" w:color="auto"/>
              <w:bottom w:val="double" w:sz="6" w:space="0" w:color="auto"/>
              <w:right w:val="double" w:sz="6" w:space="0" w:color="auto"/>
            </w:tcBorders>
            <w:shd w:val="clear" w:color="auto" w:fill="auto"/>
            <w:vAlign w:val="center"/>
            <w:hideMark/>
          </w:tcPr>
          <w:p w14:paraId="1D177F87" w14:textId="3AF9C87C" w:rsidR="004734AA" w:rsidRPr="006B469D" w:rsidRDefault="004734AA" w:rsidP="00896F07">
            <w:pPr>
              <w:spacing w:after="0" w:line="240" w:lineRule="auto"/>
              <w:rPr>
                <w:rFonts w:ascii="Book Antiqua" w:eastAsia="Times New Roman" w:hAnsi="Book Antiqua" w:cs="Calibri"/>
                <w:color w:val="000000"/>
                <w:lang w:eastAsia="es-CR"/>
              </w:rPr>
            </w:pPr>
            <w:r w:rsidRPr="006B469D">
              <w:rPr>
                <w:rFonts w:ascii="Book Antiqua" w:eastAsia="Times New Roman" w:hAnsi="Book Antiqua" w:cs="Calibri"/>
                <w:color w:val="000000"/>
                <w:lang w:eastAsia="es-CR"/>
              </w:rPr>
              <w:lastRenderedPageBreak/>
              <w:t>Persona Auxiliar de Servicios Generales (</w:t>
            </w:r>
            <w:r w:rsidR="00164448" w:rsidRPr="006B469D">
              <w:rPr>
                <w:rFonts w:ascii="Book Antiqua" w:eastAsia="Times New Roman" w:hAnsi="Book Antiqua" w:cs="Calibri"/>
                <w:color w:val="000000"/>
                <w:lang w:eastAsia="es-CR"/>
              </w:rPr>
              <w:t>m</w:t>
            </w:r>
            <w:r w:rsidRPr="006B469D">
              <w:rPr>
                <w:rFonts w:ascii="Book Antiqua" w:eastAsia="Times New Roman" w:hAnsi="Book Antiqua" w:cs="Calibri"/>
                <w:color w:val="000000"/>
                <w:lang w:eastAsia="es-CR"/>
              </w:rPr>
              <w:t>anifestación</w:t>
            </w:r>
            <w:r w:rsidR="00164448" w:rsidRPr="006B469D">
              <w:rPr>
                <w:rFonts w:ascii="Book Antiqua" w:eastAsia="Times New Roman" w:hAnsi="Book Antiqua" w:cs="Calibri"/>
                <w:color w:val="000000"/>
                <w:lang w:eastAsia="es-CR"/>
              </w:rPr>
              <w:t xml:space="preserve"> y </w:t>
            </w:r>
            <w:r w:rsidR="00ED2AD6" w:rsidRPr="006B469D">
              <w:rPr>
                <w:rFonts w:ascii="Book Antiqua" w:eastAsia="Times New Roman" w:hAnsi="Book Antiqua" w:cs="Calibri"/>
                <w:color w:val="000000"/>
                <w:lang w:eastAsia="es-CR"/>
              </w:rPr>
              <w:t>funciones propias del puesto</w:t>
            </w:r>
            <w:r w:rsidRPr="006B469D">
              <w:rPr>
                <w:rFonts w:ascii="Book Antiqua" w:eastAsia="Times New Roman" w:hAnsi="Book Antiqua" w:cs="Calibri"/>
                <w:color w:val="000000"/>
                <w:lang w:eastAsia="es-CR"/>
              </w:rPr>
              <w:t>)</w:t>
            </w:r>
          </w:p>
        </w:tc>
        <w:tc>
          <w:tcPr>
            <w:tcW w:w="5537" w:type="dxa"/>
            <w:gridSpan w:val="2"/>
            <w:tcBorders>
              <w:top w:val="double" w:sz="6" w:space="0" w:color="auto"/>
              <w:left w:val="nil"/>
              <w:bottom w:val="double" w:sz="6" w:space="0" w:color="auto"/>
              <w:right w:val="double" w:sz="6" w:space="0" w:color="000000"/>
            </w:tcBorders>
            <w:shd w:val="clear" w:color="auto" w:fill="auto"/>
            <w:vAlign w:val="center"/>
            <w:hideMark/>
          </w:tcPr>
          <w:p w14:paraId="29842E98" w14:textId="77777777" w:rsidR="004734AA" w:rsidRPr="006B469D" w:rsidRDefault="004734AA" w:rsidP="00896F07">
            <w:pPr>
              <w:spacing w:after="0" w:line="240" w:lineRule="auto"/>
              <w:jc w:val="center"/>
              <w:rPr>
                <w:rFonts w:ascii="Book Antiqua" w:eastAsia="Times New Roman" w:hAnsi="Book Antiqua" w:cs="Calibri"/>
                <w:color w:val="000000"/>
                <w:lang w:eastAsia="es-CR"/>
              </w:rPr>
            </w:pPr>
            <w:r w:rsidRPr="006B469D">
              <w:rPr>
                <w:rFonts w:ascii="Book Antiqua" w:eastAsia="Times New Roman" w:hAnsi="Book Antiqua" w:cs="Calibri"/>
                <w:color w:val="000000"/>
                <w:lang w:eastAsia="es-CR"/>
              </w:rPr>
              <w:t> </w:t>
            </w:r>
          </w:p>
        </w:tc>
      </w:tr>
      <w:tr w:rsidR="004734AA" w:rsidRPr="004734AA" w14:paraId="7FBA09DE" w14:textId="77777777" w:rsidTr="003B0A77">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2B9123E8" w14:textId="77777777" w:rsidR="00ED2AD6" w:rsidRPr="006B469D" w:rsidRDefault="004734AA" w:rsidP="00ED2AD6">
            <w:pPr>
              <w:spacing w:after="0" w:line="240" w:lineRule="auto"/>
              <w:jc w:val="both"/>
              <w:rPr>
                <w:rFonts w:ascii="Book Antiqua" w:eastAsia="Times New Roman" w:hAnsi="Book Antiqua" w:cs="Calibri"/>
                <w:i/>
                <w:iCs/>
                <w:color w:val="000000"/>
                <w:lang w:eastAsia="es-CR"/>
              </w:rPr>
            </w:pPr>
            <w:r w:rsidRPr="006B469D">
              <w:rPr>
                <w:rFonts w:ascii="Book Antiqua" w:eastAsia="Times New Roman" w:hAnsi="Book Antiqua" w:cs="Calibri"/>
                <w:b/>
                <w:bCs/>
                <w:i/>
                <w:iCs/>
                <w:color w:val="000000"/>
                <w:lang w:eastAsia="es-CR"/>
              </w:rPr>
              <w:t xml:space="preserve">Observaciones: </w:t>
            </w:r>
            <w:r w:rsidRPr="006B469D">
              <w:rPr>
                <w:rFonts w:ascii="Book Antiqua" w:eastAsia="Times New Roman" w:hAnsi="Book Antiqua" w:cs="Calibri"/>
                <w:b/>
                <w:bCs/>
                <w:i/>
                <w:iCs/>
                <w:color w:val="000000"/>
                <w:lang w:eastAsia="es-CR"/>
              </w:rPr>
              <w:br/>
            </w:r>
            <w:r w:rsidR="00ED2AD6" w:rsidRPr="006B469D">
              <w:rPr>
                <w:rFonts w:ascii="Book Antiqua" w:eastAsia="Times New Roman" w:hAnsi="Book Antiqua" w:cs="Calibri"/>
                <w:b/>
                <w:bCs/>
                <w:i/>
                <w:iCs/>
                <w:color w:val="000000"/>
                <w:lang w:eastAsia="es-CR"/>
              </w:rPr>
              <w:t xml:space="preserve">• </w:t>
            </w:r>
            <w:r w:rsidR="00ED2AD6" w:rsidRPr="006B469D">
              <w:rPr>
                <w:rFonts w:ascii="Book Antiqua" w:eastAsia="Times New Roman" w:hAnsi="Book Antiqua" w:cs="Calibri"/>
                <w:i/>
                <w:iCs/>
                <w:color w:val="000000"/>
                <w:lang w:eastAsia="es-CR"/>
              </w:rPr>
              <w:t>La persona Auxiliar de Servicios Generales asumirá la manifestación durante las primeras audiencias de la jornada laboral.</w:t>
            </w:r>
          </w:p>
          <w:p w14:paraId="7A1B429C" w14:textId="6CC10245" w:rsidR="00ED2AD6" w:rsidRPr="006B469D" w:rsidRDefault="00ED2AD6" w:rsidP="00ED2AD6">
            <w:pPr>
              <w:spacing w:after="0" w:line="240" w:lineRule="auto"/>
              <w:jc w:val="both"/>
              <w:rPr>
                <w:rFonts w:ascii="Book Antiqua" w:eastAsia="Times New Roman" w:hAnsi="Book Antiqua" w:cs="Calibri"/>
                <w:i/>
                <w:iCs/>
                <w:color w:val="000000"/>
                <w:lang w:eastAsia="es-CR"/>
              </w:rPr>
            </w:pPr>
            <w:r w:rsidRPr="006B469D">
              <w:rPr>
                <w:rFonts w:ascii="Book Antiqua" w:eastAsia="Times New Roman" w:hAnsi="Book Antiqua" w:cs="Calibri"/>
                <w:i/>
                <w:iCs/>
                <w:color w:val="000000"/>
                <w:lang w:eastAsia="es-CR"/>
              </w:rPr>
              <w:t xml:space="preserve">• La persona Técnicas en Comunicaciones Judiciales asume la manifestación durante la segunda audiencia laboral. </w:t>
            </w:r>
          </w:p>
          <w:p w14:paraId="3D68FCE1" w14:textId="02D757E2" w:rsidR="00777699" w:rsidRPr="006B469D" w:rsidRDefault="00ED2AD6" w:rsidP="00ED2AD6">
            <w:pPr>
              <w:spacing w:after="0" w:line="240" w:lineRule="auto"/>
              <w:jc w:val="both"/>
              <w:rPr>
                <w:rFonts w:ascii="Book Antiqua" w:eastAsia="Times New Roman" w:hAnsi="Book Antiqua" w:cs="Calibri"/>
                <w:i/>
                <w:iCs/>
                <w:color w:val="000000"/>
                <w:lang w:eastAsia="es-CR"/>
              </w:rPr>
            </w:pPr>
            <w:r w:rsidRPr="006B469D">
              <w:rPr>
                <w:rFonts w:ascii="Book Antiqua" w:eastAsia="Times New Roman" w:hAnsi="Book Antiqua" w:cs="Calibri"/>
                <w:i/>
                <w:iCs/>
                <w:color w:val="000000"/>
                <w:lang w:eastAsia="es-CR"/>
              </w:rPr>
              <w:t>• La persona Coordinadora Judicial, atiende los giros.</w:t>
            </w:r>
          </w:p>
        </w:tc>
      </w:tr>
    </w:tbl>
    <w:p w14:paraId="0445DCC0" w14:textId="4194B72E" w:rsidR="00170B5D" w:rsidRDefault="002D46F9" w:rsidP="00896F07">
      <w:pPr>
        <w:pStyle w:val="Prrafodelista"/>
        <w:spacing w:after="0"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sidR="00330B20">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FE19C8">
        <w:rPr>
          <w:rFonts w:ascii="Book Antiqua" w:hAnsi="Book Antiqua" w:cs="Book Antiqua"/>
          <w:i/>
          <w:iCs/>
        </w:rPr>
        <w:t xml:space="preserve">San Rafael </w:t>
      </w:r>
      <w:r w:rsidR="00330B20">
        <w:rPr>
          <w:rFonts w:ascii="Book Antiqua" w:hAnsi="Book Antiqua" w:cs="Book Antiqua"/>
          <w:i/>
          <w:iCs/>
        </w:rPr>
        <w:t>durante el año 2019.</w:t>
      </w:r>
    </w:p>
    <w:p w14:paraId="317C6A64" w14:textId="77777777" w:rsidR="002D46F9" w:rsidRDefault="002D46F9" w:rsidP="00896F07">
      <w:pPr>
        <w:pStyle w:val="Prrafodelista"/>
        <w:spacing w:after="0" w:line="240" w:lineRule="auto"/>
        <w:jc w:val="both"/>
        <w:rPr>
          <w:rFonts w:ascii="Book Antiqua" w:hAnsi="Book Antiqua" w:cs="Book Antiqua"/>
          <w:sz w:val="24"/>
          <w:szCs w:val="24"/>
        </w:rPr>
      </w:pPr>
    </w:p>
    <w:p w14:paraId="5F1D0EEF" w14:textId="066C65BD" w:rsidR="006819BE" w:rsidRDefault="00AE0F24" w:rsidP="00896F07">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0787B38B" w14:textId="77777777" w:rsidR="00E75F6F" w:rsidRPr="00A237A3" w:rsidRDefault="00E75F6F" w:rsidP="00896F07">
      <w:pPr>
        <w:pStyle w:val="Prrafodelista"/>
        <w:spacing w:after="0" w:line="240" w:lineRule="auto"/>
        <w:ind w:left="0"/>
        <w:jc w:val="both"/>
        <w:rPr>
          <w:rFonts w:ascii="Book Antiqua" w:hAnsi="Book Antiqua" w:cs="Book Antiqua"/>
          <w:sz w:val="24"/>
          <w:szCs w:val="24"/>
        </w:rPr>
      </w:pPr>
    </w:p>
    <w:p w14:paraId="6168BC1E" w14:textId="44EFDB80" w:rsidR="00A237A3" w:rsidRPr="006B469D" w:rsidRDefault="006B469D" w:rsidP="006B469D">
      <w:pPr>
        <w:spacing w:after="0" w:line="240" w:lineRule="auto"/>
        <w:ind w:left="567" w:right="616"/>
        <w:jc w:val="both"/>
        <w:rPr>
          <w:rFonts w:ascii="Book Antiqua" w:eastAsia="Times New Roman" w:hAnsi="Book Antiqua" w:cs="Times New Roman"/>
          <w:i/>
          <w:iCs/>
          <w:sz w:val="24"/>
          <w:szCs w:val="24"/>
          <w:lang w:val="es-ES_tradnl" w:eastAsia="es-CR"/>
        </w:rPr>
      </w:pPr>
      <w:bookmarkStart w:id="4" w:name="_Hlk52279645"/>
      <w:r w:rsidRPr="0013595E">
        <w:rPr>
          <w:rFonts w:ascii="Book Antiqua" w:hAnsi="Book Antiqua" w:cs="Book Antiqua"/>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4"/>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79C66B55" w14:textId="77777777" w:rsidR="00E75F6F" w:rsidRPr="00BE661F" w:rsidRDefault="00E75F6F" w:rsidP="00896F07">
      <w:pPr>
        <w:spacing w:after="0" w:line="240" w:lineRule="auto"/>
        <w:ind w:left="567" w:right="616"/>
        <w:jc w:val="both"/>
        <w:rPr>
          <w:rFonts w:ascii="Book Antiqua" w:eastAsia="Times New Roman" w:hAnsi="Book Antiqua" w:cs="Times New Roman"/>
          <w:i/>
          <w:iCs/>
          <w:sz w:val="24"/>
          <w:szCs w:val="24"/>
          <w:lang w:eastAsia="es-CR"/>
        </w:rPr>
      </w:pPr>
    </w:p>
    <w:p w14:paraId="0A05B753" w14:textId="1B312755" w:rsidR="00A237A3" w:rsidRPr="003E70FE" w:rsidRDefault="00A237A3" w:rsidP="0013595E">
      <w:pPr>
        <w:spacing w:after="0" w:line="240" w:lineRule="auto"/>
        <w:ind w:left="993" w:right="1041"/>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6B469D">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0013595E" w:rsidRPr="0013595E">
        <w:rPr>
          <w:rFonts w:ascii="Book Antiqua" w:eastAsia="Times New Roman" w:hAnsi="Book Antiqua" w:cs="Times New Roman"/>
          <w:sz w:val="24"/>
          <w:szCs w:val="24"/>
          <w:lang w:eastAsia="es-CR"/>
        </w:rPr>
        <w:t>”.</w:t>
      </w:r>
      <w:r w:rsidRPr="003E70FE">
        <w:rPr>
          <w:rFonts w:ascii="Book Antiqua" w:eastAsia="Times New Roman" w:hAnsi="Book Antiqua" w:cs="Times New Roman"/>
          <w:i/>
          <w:iCs/>
          <w:sz w:val="24"/>
          <w:szCs w:val="24"/>
          <w:lang w:eastAsia="es-CR"/>
        </w:rPr>
        <w:t xml:space="preserve"> </w:t>
      </w:r>
    </w:p>
    <w:p w14:paraId="24655AFB" w14:textId="77777777" w:rsidR="00E75F6F" w:rsidRDefault="00E75F6F" w:rsidP="00896F07">
      <w:pPr>
        <w:pStyle w:val="Prrafodelista"/>
        <w:spacing w:after="0" w:line="240" w:lineRule="auto"/>
        <w:ind w:left="567" w:right="616"/>
        <w:jc w:val="right"/>
        <w:rPr>
          <w:rFonts w:ascii="Book Antiqua" w:hAnsi="Book Antiqua" w:cs="Book Antiqua"/>
          <w:i/>
          <w:iCs/>
          <w:sz w:val="24"/>
          <w:szCs w:val="24"/>
        </w:rPr>
      </w:pPr>
    </w:p>
    <w:p w14:paraId="253F320C" w14:textId="77777777" w:rsidR="0050456C" w:rsidRDefault="0050456C" w:rsidP="00896F07">
      <w:pPr>
        <w:pStyle w:val="Prrafodelista"/>
        <w:spacing w:after="0" w:line="240" w:lineRule="auto"/>
        <w:ind w:left="0"/>
        <w:jc w:val="both"/>
        <w:rPr>
          <w:rFonts w:ascii="Book Antiqua" w:hAnsi="Book Antiqua" w:cs="Book Antiqua"/>
          <w:sz w:val="24"/>
          <w:szCs w:val="24"/>
        </w:rPr>
      </w:pPr>
    </w:p>
    <w:p w14:paraId="35305616" w14:textId="2FA47067" w:rsidR="00673785" w:rsidRDefault="00BE661F" w:rsidP="00896F07">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lastRenderedPageBreak/>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5278FC1A" w14:textId="52354DBB" w:rsidR="00E75F6F" w:rsidRDefault="00E75F6F" w:rsidP="00896F07">
      <w:pPr>
        <w:pStyle w:val="Prrafodelista"/>
        <w:spacing w:after="0" w:line="240" w:lineRule="auto"/>
        <w:ind w:left="0"/>
        <w:jc w:val="both"/>
        <w:rPr>
          <w:rFonts w:ascii="Book Antiqua" w:hAnsi="Book Antiqua" w:cs="Book Antiqua"/>
          <w:sz w:val="24"/>
          <w:szCs w:val="24"/>
        </w:rPr>
      </w:pPr>
    </w:p>
    <w:p w14:paraId="61F3EB47" w14:textId="77777777" w:rsidR="0013595E" w:rsidRDefault="0013595E" w:rsidP="00896F07">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896F07">
      <w:pPr>
        <w:pStyle w:val="Ttulo1"/>
      </w:pPr>
      <w:r w:rsidRPr="003304A8">
        <w:t>Justificación de los cambios</w:t>
      </w:r>
      <w:r w:rsidR="00500BFA" w:rsidRPr="003304A8">
        <w:t xml:space="preserve"> </w:t>
      </w:r>
    </w:p>
    <w:p w14:paraId="2CB0F94B" w14:textId="77777777" w:rsidR="006B7207" w:rsidRDefault="006B7207" w:rsidP="00896F07">
      <w:pPr>
        <w:spacing w:after="0" w:line="240" w:lineRule="auto"/>
        <w:jc w:val="both"/>
        <w:rPr>
          <w:rFonts w:ascii="Book Antiqua" w:hAnsi="Book Antiqua" w:cs="Book Antiqua"/>
          <w:sz w:val="24"/>
          <w:szCs w:val="24"/>
        </w:rPr>
      </w:pPr>
    </w:p>
    <w:p w14:paraId="46C39A36" w14:textId="77777777" w:rsidR="00735594" w:rsidRDefault="006D43B7" w:rsidP="00EB4D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Para esta propuesta, se analizó </w:t>
      </w:r>
      <w:r w:rsidR="00EB4DE9">
        <w:rPr>
          <w:rFonts w:ascii="Book Antiqua" w:hAnsi="Book Antiqua" w:cs="Book Antiqua"/>
          <w:sz w:val="24"/>
          <w:szCs w:val="24"/>
        </w:rPr>
        <w:t xml:space="preserve">la importancia de que la personas Técnicas Judiciales dedicaran el 100% de las jornadas labores al trámite de los expedientes. Además de que la persona Coordinadora Judicial retomara las gestiones correspondientes a los giros del despacho, como se establece en el perfil competencial de dicho puesto. </w:t>
      </w:r>
    </w:p>
    <w:p w14:paraId="6CC88589" w14:textId="77777777" w:rsidR="00735594" w:rsidRDefault="00735594" w:rsidP="00EB4DE9">
      <w:pPr>
        <w:spacing w:after="0" w:line="240" w:lineRule="auto"/>
        <w:jc w:val="both"/>
        <w:rPr>
          <w:rFonts w:ascii="Book Antiqua" w:hAnsi="Book Antiqua" w:cs="Book Antiqua"/>
          <w:sz w:val="24"/>
          <w:szCs w:val="24"/>
        </w:rPr>
      </w:pPr>
    </w:p>
    <w:p w14:paraId="02CF0A65" w14:textId="778873A9" w:rsidR="00EB4DE9" w:rsidRDefault="00EB4DE9" w:rsidP="00EB4D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 cosas, al liberar a la persona Técnica en Comunicaciones Judiciales de la caja del despacho, </w:t>
      </w:r>
      <w:r w:rsidR="00735594" w:rsidRPr="00735594">
        <w:rPr>
          <w:rFonts w:ascii="Book Antiqua" w:hAnsi="Book Antiqua" w:cs="Book Antiqua"/>
          <w:sz w:val="24"/>
          <w:szCs w:val="24"/>
        </w:rPr>
        <w:t>deberá colaborar en la atención de la manifestación en un 50%, labor que debe ser realizada en la segunda audiencia, con el fin de que dedique la primera jornada para el trámite de las notificaciones por tener mayor cantidad de horas para el desarrollo de esta tarea.</w:t>
      </w:r>
      <w:r w:rsidR="00735594">
        <w:rPr>
          <w:rFonts w:ascii="Book Antiqua" w:hAnsi="Book Antiqua" w:cs="Book Antiqua"/>
          <w:sz w:val="24"/>
          <w:szCs w:val="24"/>
        </w:rPr>
        <w:t xml:space="preserve"> En cuanto a la persona Auxiliar de Servicios Generales, asume las funciones de manifestación durante la primera jornadas y en la segunda jornada las labores propias del puesto.</w:t>
      </w:r>
    </w:p>
    <w:p w14:paraId="48CA113B" w14:textId="0B03E193" w:rsidR="00CE1EE9" w:rsidRDefault="00CE1EE9" w:rsidP="00EB4DE9">
      <w:pPr>
        <w:spacing w:after="0" w:line="240" w:lineRule="auto"/>
        <w:jc w:val="both"/>
        <w:rPr>
          <w:rFonts w:ascii="Book Antiqua" w:hAnsi="Book Antiqua" w:cs="Book Antiqua"/>
          <w:sz w:val="24"/>
          <w:szCs w:val="24"/>
        </w:rPr>
      </w:pPr>
    </w:p>
    <w:p w14:paraId="2EF16F6A" w14:textId="4749B7F2" w:rsidR="00CE1EE9" w:rsidRDefault="00CE1EE9" w:rsidP="00EB4DE9">
      <w:pPr>
        <w:spacing w:after="0" w:line="240" w:lineRule="auto"/>
        <w:jc w:val="both"/>
        <w:rPr>
          <w:rFonts w:ascii="Book Antiqua" w:hAnsi="Book Antiqua" w:cs="Book Antiqua"/>
          <w:sz w:val="24"/>
          <w:szCs w:val="24"/>
        </w:rPr>
      </w:pPr>
      <w:r>
        <w:rPr>
          <w:rFonts w:ascii="Book Antiqua" w:hAnsi="Book Antiqua" w:cs="Book Antiqua"/>
          <w:sz w:val="24"/>
          <w:szCs w:val="24"/>
        </w:rPr>
        <w:t>Adicionalmente se realiza una revisión del circulante de la oficina y se logra visualizar un crecimiento de este</w:t>
      </w:r>
      <w:r w:rsidR="00CE5190">
        <w:rPr>
          <w:rFonts w:ascii="Book Antiqua" w:hAnsi="Book Antiqua" w:cs="Book Antiqua"/>
          <w:sz w:val="24"/>
          <w:szCs w:val="24"/>
        </w:rPr>
        <w:t>, tal como se muestra a continuación</w:t>
      </w:r>
      <w:r w:rsidR="00230228">
        <w:rPr>
          <w:rFonts w:ascii="Book Antiqua" w:hAnsi="Book Antiqua" w:cs="Book Antiqua"/>
          <w:sz w:val="24"/>
          <w:szCs w:val="24"/>
        </w:rPr>
        <w:t>, lo cual justifica poder hacer mejoras a la tramitación:</w:t>
      </w:r>
    </w:p>
    <w:p w14:paraId="5FD966AA" w14:textId="324476E1" w:rsidR="00CE1EE9" w:rsidRDefault="00CE1EE9" w:rsidP="00EB4DE9">
      <w:pPr>
        <w:spacing w:after="0" w:line="240" w:lineRule="auto"/>
        <w:jc w:val="both"/>
        <w:rPr>
          <w:rFonts w:ascii="Book Antiqua" w:hAnsi="Book Antiqua" w:cs="Book Antiqua"/>
          <w:sz w:val="24"/>
          <w:szCs w:val="24"/>
        </w:rPr>
      </w:pPr>
    </w:p>
    <w:tbl>
      <w:tblPr>
        <w:tblW w:w="920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46"/>
        <w:gridCol w:w="3237"/>
        <w:gridCol w:w="2123"/>
      </w:tblGrid>
      <w:tr w:rsidR="00CE1EE9" w:rsidRPr="00CE1EE9" w14:paraId="31EB652B" w14:textId="77777777" w:rsidTr="0013595E">
        <w:trPr>
          <w:trHeight w:val="1063"/>
          <w:tblCellSpacing w:w="15" w:type="dxa"/>
        </w:trPr>
        <w:tc>
          <w:tcPr>
            <w:tcW w:w="3801" w:type="dxa"/>
            <w:vAlign w:val="center"/>
            <w:hideMark/>
          </w:tcPr>
          <w:p w14:paraId="276038AF" w14:textId="27875986" w:rsidR="00CE1EE9" w:rsidRPr="00CE1EE9" w:rsidRDefault="005023B3" w:rsidP="000C2BF0">
            <w:pPr>
              <w:spacing w:after="0" w:line="240" w:lineRule="auto"/>
              <w:jc w:val="center"/>
              <w:rPr>
                <w:rFonts w:ascii="Times New Roman" w:eastAsia="Times New Roman" w:hAnsi="Times New Roman" w:cs="Times New Roman"/>
                <w:sz w:val="24"/>
                <w:szCs w:val="24"/>
                <w:lang w:eastAsia="es-CR"/>
              </w:rPr>
            </w:pPr>
            <w:r>
              <w:rPr>
                <w:rFonts w:ascii="Times New Roman" w:eastAsia="Times New Roman" w:hAnsi="Times New Roman" w:cs="Times New Roman"/>
                <w:sz w:val="24"/>
                <w:szCs w:val="24"/>
                <w:lang w:eastAsia="es-CR"/>
              </w:rPr>
              <w:t>M</w:t>
            </w:r>
            <w:r w:rsidR="00CE1EE9" w:rsidRPr="00CE1EE9">
              <w:rPr>
                <w:rFonts w:ascii="Times New Roman" w:eastAsia="Times New Roman" w:hAnsi="Times New Roman" w:cs="Times New Roman"/>
                <w:sz w:val="24"/>
                <w:szCs w:val="24"/>
                <w:lang w:eastAsia="es-CR"/>
              </w:rPr>
              <w:t>ateria</w:t>
            </w:r>
          </w:p>
        </w:tc>
        <w:tc>
          <w:tcPr>
            <w:tcW w:w="3207" w:type="dxa"/>
            <w:vAlign w:val="center"/>
            <w:hideMark/>
          </w:tcPr>
          <w:p w14:paraId="316B56CF"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Circulante a julio 2020</w:t>
            </w:r>
          </w:p>
        </w:tc>
        <w:tc>
          <w:tcPr>
            <w:tcW w:w="2078" w:type="dxa"/>
            <w:vAlign w:val="center"/>
            <w:hideMark/>
          </w:tcPr>
          <w:p w14:paraId="7DEE16BE"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Circulante a setiembre 2020</w:t>
            </w:r>
          </w:p>
        </w:tc>
      </w:tr>
      <w:tr w:rsidR="00CE1EE9" w:rsidRPr="00CE1EE9" w14:paraId="5BF6DB87" w14:textId="77777777" w:rsidTr="0013595E">
        <w:trPr>
          <w:trHeight w:val="265"/>
          <w:tblCellSpacing w:w="15" w:type="dxa"/>
        </w:trPr>
        <w:tc>
          <w:tcPr>
            <w:tcW w:w="3801" w:type="dxa"/>
            <w:vAlign w:val="center"/>
            <w:hideMark/>
          </w:tcPr>
          <w:p w14:paraId="2E94FD10"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Pensiones Alimentarias</w:t>
            </w:r>
          </w:p>
        </w:tc>
        <w:tc>
          <w:tcPr>
            <w:tcW w:w="3207" w:type="dxa"/>
            <w:vAlign w:val="center"/>
            <w:hideMark/>
          </w:tcPr>
          <w:p w14:paraId="24BD0B82"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1190</w:t>
            </w:r>
          </w:p>
        </w:tc>
        <w:tc>
          <w:tcPr>
            <w:tcW w:w="2078" w:type="dxa"/>
            <w:vAlign w:val="center"/>
            <w:hideMark/>
          </w:tcPr>
          <w:p w14:paraId="036F32A7"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1208</w:t>
            </w:r>
          </w:p>
        </w:tc>
      </w:tr>
      <w:tr w:rsidR="00CE1EE9" w:rsidRPr="00CE1EE9" w14:paraId="1F8EB479" w14:textId="77777777" w:rsidTr="0013595E">
        <w:trPr>
          <w:trHeight w:val="265"/>
          <w:tblCellSpacing w:w="15" w:type="dxa"/>
        </w:trPr>
        <w:tc>
          <w:tcPr>
            <w:tcW w:w="3801" w:type="dxa"/>
            <w:vAlign w:val="center"/>
            <w:hideMark/>
          </w:tcPr>
          <w:p w14:paraId="28509FFD"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Contravenciones</w:t>
            </w:r>
          </w:p>
        </w:tc>
        <w:tc>
          <w:tcPr>
            <w:tcW w:w="3207" w:type="dxa"/>
            <w:vAlign w:val="center"/>
            <w:hideMark/>
          </w:tcPr>
          <w:p w14:paraId="38166D80"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164</w:t>
            </w:r>
          </w:p>
        </w:tc>
        <w:tc>
          <w:tcPr>
            <w:tcW w:w="2078" w:type="dxa"/>
            <w:vAlign w:val="center"/>
            <w:hideMark/>
          </w:tcPr>
          <w:p w14:paraId="4F739101"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203</w:t>
            </w:r>
          </w:p>
        </w:tc>
      </w:tr>
      <w:tr w:rsidR="00CE1EE9" w:rsidRPr="00CE1EE9" w14:paraId="6EF13D04" w14:textId="77777777" w:rsidTr="0013595E">
        <w:trPr>
          <w:trHeight w:val="265"/>
          <w:tblCellSpacing w:w="15" w:type="dxa"/>
        </w:trPr>
        <w:tc>
          <w:tcPr>
            <w:tcW w:w="3801" w:type="dxa"/>
            <w:vAlign w:val="center"/>
            <w:hideMark/>
          </w:tcPr>
          <w:p w14:paraId="40AE4905"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Tránsito</w:t>
            </w:r>
          </w:p>
        </w:tc>
        <w:tc>
          <w:tcPr>
            <w:tcW w:w="3207" w:type="dxa"/>
            <w:vAlign w:val="center"/>
            <w:hideMark/>
          </w:tcPr>
          <w:p w14:paraId="79340E18"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70</w:t>
            </w:r>
          </w:p>
        </w:tc>
        <w:tc>
          <w:tcPr>
            <w:tcW w:w="2078" w:type="dxa"/>
            <w:vAlign w:val="center"/>
            <w:hideMark/>
          </w:tcPr>
          <w:p w14:paraId="5D0DA148"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101</w:t>
            </w:r>
          </w:p>
        </w:tc>
      </w:tr>
      <w:tr w:rsidR="00CE1EE9" w:rsidRPr="00CE1EE9" w14:paraId="6DD17BE2" w14:textId="77777777" w:rsidTr="0013595E">
        <w:trPr>
          <w:trHeight w:val="265"/>
          <w:tblCellSpacing w:w="15" w:type="dxa"/>
        </w:trPr>
        <w:tc>
          <w:tcPr>
            <w:tcW w:w="3801" w:type="dxa"/>
            <w:vAlign w:val="center"/>
            <w:hideMark/>
          </w:tcPr>
          <w:p w14:paraId="37BEB7F1"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Violencia Doméstica</w:t>
            </w:r>
          </w:p>
        </w:tc>
        <w:tc>
          <w:tcPr>
            <w:tcW w:w="3207" w:type="dxa"/>
            <w:vAlign w:val="center"/>
            <w:hideMark/>
          </w:tcPr>
          <w:p w14:paraId="2AA36B33"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444</w:t>
            </w:r>
          </w:p>
        </w:tc>
        <w:tc>
          <w:tcPr>
            <w:tcW w:w="2078" w:type="dxa"/>
            <w:vAlign w:val="center"/>
            <w:hideMark/>
          </w:tcPr>
          <w:p w14:paraId="5A54446A"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535</w:t>
            </w:r>
          </w:p>
        </w:tc>
      </w:tr>
      <w:tr w:rsidR="00CE1EE9" w:rsidRPr="00CE1EE9" w14:paraId="18E66530" w14:textId="77777777" w:rsidTr="0013595E">
        <w:trPr>
          <w:trHeight w:val="954"/>
          <w:tblCellSpacing w:w="15" w:type="dxa"/>
        </w:trPr>
        <w:tc>
          <w:tcPr>
            <w:tcW w:w="3801" w:type="dxa"/>
            <w:vAlign w:val="center"/>
            <w:hideMark/>
          </w:tcPr>
          <w:p w14:paraId="188A8417"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Total</w:t>
            </w:r>
          </w:p>
        </w:tc>
        <w:tc>
          <w:tcPr>
            <w:tcW w:w="3207" w:type="dxa"/>
            <w:vAlign w:val="center"/>
            <w:hideMark/>
          </w:tcPr>
          <w:p w14:paraId="14FA2AEB"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1868</w:t>
            </w:r>
          </w:p>
        </w:tc>
        <w:tc>
          <w:tcPr>
            <w:tcW w:w="2078" w:type="dxa"/>
            <w:vAlign w:val="center"/>
            <w:hideMark/>
          </w:tcPr>
          <w:p w14:paraId="5C4D3490" w14:textId="77777777" w:rsidR="00CE1EE9" w:rsidRPr="00CE1EE9" w:rsidRDefault="00CE1EE9" w:rsidP="000C2BF0">
            <w:pPr>
              <w:spacing w:after="0" w:line="240" w:lineRule="auto"/>
              <w:jc w:val="center"/>
              <w:rPr>
                <w:rFonts w:ascii="Times New Roman" w:eastAsia="Times New Roman" w:hAnsi="Times New Roman" w:cs="Times New Roman"/>
                <w:sz w:val="24"/>
                <w:szCs w:val="24"/>
                <w:lang w:eastAsia="es-CR"/>
              </w:rPr>
            </w:pPr>
            <w:r w:rsidRPr="00CE1EE9">
              <w:rPr>
                <w:rFonts w:ascii="Times New Roman" w:eastAsia="Times New Roman" w:hAnsi="Times New Roman" w:cs="Times New Roman"/>
                <w:sz w:val="24"/>
                <w:szCs w:val="24"/>
                <w:lang w:eastAsia="es-CR"/>
              </w:rPr>
              <w:t>2047</w:t>
            </w:r>
          </w:p>
        </w:tc>
      </w:tr>
    </w:tbl>
    <w:p w14:paraId="07915787" w14:textId="77777777" w:rsidR="00CE1EE9" w:rsidRDefault="00CE1EE9" w:rsidP="00EB4DE9">
      <w:pPr>
        <w:spacing w:after="0" w:line="240" w:lineRule="auto"/>
        <w:jc w:val="both"/>
        <w:rPr>
          <w:rFonts w:ascii="Book Antiqua" w:hAnsi="Book Antiqua" w:cs="Book Antiqua"/>
          <w:sz w:val="24"/>
          <w:szCs w:val="24"/>
        </w:rPr>
      </w:pPr>
    </w:p>
    <w:p w14:paraId="06A69126" w14:textId="3F50ADAB" w:rsidR="003B0A77" w:rsidRDefault="003B0A77">
      <w:pPr>
        <w:rPr>
          <w:rFonts w:ascii="Book Antiqua" w:hAnsi="Book Antiqua" w:cs="Book Antiqua"/>
          <w:sz w:val="24"/>
          <w:szCs w:val="24"/>
        </w:rPr>
      </w:pPr>
      <w:r>
        <w:rPr>
          <w:rFonts w:ascii="Book Antiqua" w:hAnsi="Book Antiqua" w:cs="Book Antiqua"/>
          <w:sz w:val="24"/>
          <w:szCs w:val="24"/>
        </w:rPr>
        <w:br w:type="page"/>
      </w:r>
    </w:p>
    <w:p w14:paraId="1080FEE0" w14:textId="77777777" w:rsidR="006B469D" w:rsidRDefault="006B469D" w:rsidP="00896F07">
      <w:pPr>
        <w:spacing w:after="0" w:line="240" w:lineRule="auto"/>
        <w:jc w:val="both"/>
        <w:rPr>
          <w:rFonts w:ascii="Book Antiqua" w:hAnsi="Book Antiqua" w:cs="Book Antiqua"/>
          <w:sz w:val="24"/>
          <w:szCs w:val="24"/>
        </w:rPr>
      </w:pPr>
    </w:p>
    <w:p w14:paraId="64EAA7F9" w14:textId="27A9075D" w:rsidR="003304A8" w:rsidRDefault="000D30F5" w:rsidP="00896F07">
      <w:pPr>
        <w:pStyle w:val="Ttulo1"/>
      </w:pPr>
      <w:r w:rsidRPr="003304A8">
        <w:t xml:space="preserve"> Beneficios de la modificación</w:t>
      </w:r>
    </w:p>
    <w:p w14:paraId="50273195" w14:textId="17D6C571" w:rsidR="003304A8" w:rsidRDefault="003304A8" w:rsidP="00896F07">
      <w:pPr>
        <w:pStyle w:val="Prrafodelista"/>
        <w:spacing w:after="0" w:line="240" w:lineRule="auto"/>
        <w:jc w:val="both"/>
        <w:rPr>
          <w:rFonts w:ascii="Book Antiqua" w:hAnsi="Book Antiqua" w:cs="Book Antiqua"/>
          <w:sz w:val="24"/>
          <w:szCs w:val="24"/>
        </w:rPr>
      </w:pPr>
    </w:p>
    <w:p w14:paraId="23137851" w14:textId="77777777" w:rsidR="0076476D" w:rsidRDefault="00FA5A6F" w:rsidP="00896F0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896F0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30B03363" w:rsidR="00931DF8" w:rsidRDefault="00931DF8" w:rsidP="00896F0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A452C8" w:rsidRDefault="00DC276A" w:rsidP="00896F07">
      <w:pPr>
        <w:spacing w:after="0" w:line="240" w:lineRule="auto"/>
        <w:jc w:val="both"/>
        <w:rPr>
          <w:rFonts w:ascii="Book Antiqua" w:hAnsi="Book Antiqua" w:cs="Book Antiqua"/>
          <w:sz w:val="24"/>
          <w:szCs w:val="24"/>
        </w:rPr>
      </w:pPr>
    </w:p>
    <w:p w14:paraId="0F87D76B" w14:textId="14649CD5" w:rsidR="000D4594" w:rsidRDefault="000D4594" w:rsidP="00896F07">
      <w:pPr>
        <w:pStyle w:val="Ttulo1"/>
      </w:pPr>
      <w:r>
        <w:t>Comunicación al Consejo Superior</w:t>
      </w:r>
    </w:p>
    <w:p w14:paraId="18725C3C" w14:textId="77777777" w:rsidR="000D4594" w:rsidRDefault="000D4594" w:rsidP="00896F07">
      <w:pPr>
        <w:spacing w:after="0" w:line="240" w:lineRule="auto"/>
        <w:ind w:left="360"/>
        <w:jc w:val="both"/>
        <w:rPr>
          <w:rFonts w:ascii="Book Antiqua" w:hAnsi="Book Antiqua" w:cs="Book Antiqua"/>
          <w:sz w:val="24"/>
          <w:szCs w:val="24"/>
        </w:rPr>
      </w:pPr>
    </w:p>
    <w:p w14:paraId="3E82944C" w14:textId="2126FB47" w:rsidR="003304A8" w:rsidRPr="000D4594" w:rsidRDefault="00500BFA" w:rsidP="00896F07">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452C8">
        <w:rPr>
          <w:rFonts w:ascii="Book Antiqua" w:hAnsi="Book Antiqua" w:cs="Book Antiqua"/>
          <w:sz w:val="24"/>
          <w:szCs w:val="24"/>
        </w:rPr>
        <w:t xml:space="preserve">observaciones, </w:t>
      </w:r>
      <w:r w:rsidR="00A452C8"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84A7E">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84A7E">
        <w:rPr>
          <w:rFonts w:ascii="Book Antiqua" w:hAnsi="Book Antiqua" w:cs="Book Antiqua"/>
          <w:sz w:val="24"/>
          <w:szCs w:val="24"/>
        </w:rPr>
        <w:t xml:space="preserve">se </w:t>
      </w:r>
      <w:r w:rsidR="00F84A7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705252CD" w:rsidR="00454D30" w:rsidRDefault="00454D30" w:rsidP="00896F07">
      <w:pPr>
        <w:pStyle w:val="Prrafodelista"/>
        <w:spacing w:after="0" w:line="240" w:lineRule="auto"/>
        <w:jc w:val="both"/>
        <w:rPr>
          <w:rFonts w:ascii="Book Antiqua" w:hAnsi="Book Antiqua" w:cs="Book Antiqua"/>
          <w:sz w:val="24"/>
          <w:szCs w:val="24"/>
        </w:rPr>
      </w:pPr>
    </w:p>
    <w:p w14:paraId="193ABE91" w14:textId="03AFD1C8" w:rsidR="00F24867" w:rsidRPr="003304A8" w:rsidRDefault="005F38F5" w:rsidP="00F24867">
      <w:pPr>
        <w:pStyle w:val="Ttulo1"/>
      </w:pPr>
      <w:r>
        <w:t>Observaciones</w:t>
      </w:r>
    </w:p>
    <w:p w14:paraId="213F6CB9" w14:textId="4B376AD3" w:rsidR="00F24867" w:rsidRDefault="00F24867" w:rsidP="00F24867">
      <w:pPr>
        <w:spacing w:after="0" w:line="240" w:lineRule="auto"/>
        <w:ind w:left="360"/>
        <w:jc w:val="both"/>
        <w:rPr>
          <w:rFonts w:ascii="Book Antiqua" w:hAnsi="Book Antiqua" w:cs="Book Antiqua"/>
          <w:sz w:val="24"/>
          <w:szCs w:val="24"/>
        </w:rPr>
      </w:pPr>
    </w:p>
    <w:p w14:paraId="280A07D5" w14:textId="22F55FA0" w:rsidR="00F24867" w:rsidRPr="000C2BF0" w:rsidRDefault="00933134" w:rsidP="000C2BF0">
      <w:pPr>
        <w:spacing w:after="0" w:line="240" w:lineRule="auto"/>
        <w:ind w:left="360"/>
        <w:jc w:val="both"/>
        <w:rPr>
          <w:rFonts w:ascii="Book Antiqua" w:hAnsi="Book Antiqua" w:cs="Book Antiqua"/>
          <w:sz w:val="24"/>
          <w:szCs w:val="24"/>
        </w:rPr>
      </w:pPr>
      <w:r w:rsidRPr="00933134">
        <w:rPr>
          <w:rFonts w:ascii="Book Antiqua" w:hAnsi="Book Antiqua" w:cs="Book Antiqua"/>
          <w:sz w:val="24"/>
          <w:szCs w:val="24"/>
        </w:rPr>
        <w:t xml:space="preserve">A continuación, se atienden las observaciones realizadas por el Juzgado Contravencional </w:t>
      </w:r>
      <w:r w:rsidR="008655E3">
        <w:rPr>
          <w:rFonts w:ascii="Book Antiqua" w:hAnsi="Book Antiqua" w:cs="Book Antiqua"/>
          <w:sz w:val="24"/>
          <w:szCs w:val="24"/>
        </w:rPr>
        <w:t>de San Rafael</w:t>
      </w:r>
      <w:r w:rsidRPr="00933134">
        <w:rPr>
          <w:rFonts w:ascii="Book Antiqua" w:hAnsi="Book Antiqua" w:cs="Book Antiqua"/>
          <w:sz w:val="24"/>
          <w:szCs w:val="24"/>
        </w:rPr>
        <w:t xml:space="preserve"> y la Dirección de Tecnología de Información:</w:t>
      </w:r>
    </w:p>
    <w:p w14:paraId="0694A835" w14:textId="4E10E211" w:rsidR="00F24867" w:rsidRDefault="00F24867" w:rsidP="008655E3">
      <w:pPr>
        <w:spacing w:after="0" w:line="240" w:lineRule="auto"/>
        <w:ind w:left="360"/>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8D4F61" w:rsidRPr="00056DA9" w14:paraId="471F0DB0" w14:textId="77777777" w:rsidTr="003B0A77">
        <w:tc>
          <w:tcPr>
            <w:tcW w:w="704" w:type="dxa"/>
            <w:vMerge w:val="restart"/>
            <w:shd w:val="clear" w:color="auto" w:fill="D9D9D9" w:themeFill="background1" w:themeFillShade="D9"/>
            <w:vAlign w:val="center"/>
          </w:tcPr>
          <w:p w14:paraId="0C885118" w14:textId="77777777" w:rsidR="008D4F61" w:rsidRDefault="008D4F61" w:rsidP="009470D5">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D9D9D9" w:themeFill="background1" w:themeFillShade="D9"/>
            <w:vAlign w:val="center"/>
          </w:tcPr>
          <w:p w14:paraId="649BC69B" w14:textId="558E663C" w:rsidR="008D4F61" w:rsidRPr="00056DA9" w:rsidRDefault="008D4F61" w:rsidP="009470D5">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Juzgado Contravencional de San Rafael</w:t>
            </w:r>
            <w:r w:rsidRPr="00056DA9">
              <w:rPr>
                <w:rFonts w:ascii="Times New Roman" w:eastAsia="Times New Roman" w:hAnsi="Times New Roman" w:cs="Book Antiqua"/>
                <w:b/>
                <w:i/>
                <w:lang w:eastAsia="es-ES"/>
              </w:rPr>
              <w:t xml:space="preserve"> </w:t>
            </w:r>
          </w:p>
        </w:tc>
      </w:tr>
      <w:tr w:rsidR="008D4F61" w:rsidRPr="00056DA9" w14:paraId="0F03E88D" w14:textId="77777777" w:rsidTr="009470D5">
        <w:tc>
          <w:tcPr>
            <w:tcW w:w="704" w:type="dxa"/>
            <w:vMerge/>
          </w:tcPr>
          <w:p w14:paraId="0D5CE990" w14:textId="77777777" w:rsidR="008D4F61" w:rsidRPr="00056DA9" w:rsidRDefault="008D4F61"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4078FDDF" w14:textId="77777777" w:rsidR="008D4F61" w:rsidRPr="00056DA9" w:rsidRDefault="008D4F61"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7CB03591" w14:textId="77777777" w:rsidR="008D4F61" w:rsidRPr="00056DA9" w:rsidRDefault="008D4F61" w:rsidP="009470D5">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056DA9">
              <w:rPr>
                <w:rFonts w:ascii="Times New Roman" w:eastAsia="Times New Roman" w:hAnsi="Times New Roman" w:cs="Book Antiqua"/>
                <w:b/>
                <w:i/>
                <w:sz w:val="20"/>
                <w:szCs w:val="20"/>
                <w:lang w:eastAsia="es-ES"/>
              </w:rPr>
              <w:t>Criterio de la Dirección de Panificación</w:t>
            </w:r>
          </w:p>
        </w:tc>
      </w:tr>
      <w:tr w:rsidR="008D4F61" w:rsidRPr="00056DA9" w14:paraId="5053BA6B" w14:textId="77777777" w:rsidTr="000C2BF0">
        <w:tc>
          <w:tcPr>
            <w:tcW w:w="704" w:type="dxa"/>
          </w:tcPr>
          <w:p w14:paraId="23FD19DA" w14:textId="77777777" w:rsidR="008D4F61" w:rsidRDefault="008D4F61"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56BFBB64" w14:textId="494BC1B5" w:rsidR="008D4F61" w:rsidRPr="00056DA9" w:rsidRDefault="00372471"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BB4295" w:rsidRPr="00BB4295">
              <w:rPr>
                <w:rFonts w:ascii="Book Antiqua" w:eastAsia="Times New Roman" w:hAnsi="Book Antiqua" w:cs="Book Antiqua"/>
                <w:i/>
                <w:iCs/>
                <w:color w:val="000000"/>
                <w:sz w:val="24"/>
                <w:szCs w:val="24"/>
                <w:lang w:val="es-ES" w:eastAsia="es-CR"/>
              </w:rPr>
              <w:t>Las  distribución de asuntos que ingresan a este juzgado, en la actualidad   se distribuyen a las personas juzgadoras  de manera equitativa y de acuerdo a la terminación del número de expediente,  conforme van ingresando, correspondiendo a cada  persona  según  la terminación par e impar todos los asuntos,</w:t>
            </w:r>
            <w:r w:rsidR="00BB4295">
              <w:rPr>
                <w:rFonts w:ascii="Book Antiqua" w:eastAsia="Times New Roman" w:hAnsi="Book Antiqua" w:cs="Book Antiqua"/>
                <w:i/>
                <w:iCs/>
                <w:color w:val="000000"/>
                <w:sz w:val="24"/>
                <w:szCs w:val="24"/>
                <w:lang w:val="es-ES" w:eastAsia="es-CR"/>
              </w:rPr>
              <w:t xml:space="preserve"> </w:t>
            </w:r>
            <w:r w:rsidR="00BB4295" w:rsidRPr="00BB4295">
              <w:rPr>
                <w:rFonts w:ascii="Book Antiqua" w:eastAsia="Times New Roman" w:hAnsi="Book Antiqua" w:cs="Book Antiqua"/>
                <w:i/>
                <w:iCs/>
                <w:color w:val="000000"/>
                <w:sz w:val="24"/>
                <w:szCs w:val="24"/>
                <w:lang w:val="es-ES" w:eastAsia="es-CR"/>
              </w:rPr>
              <w:t>independientemente de la materia. De tal forma, corresponde a la jueza 1 (mi persona) todos los expedientes de terminación par y al juez 2,</w:t>
            </w:r>
            <w:r w:rsidR="00A62F59">
              <w:rPr>
                <w:rFonts w:ascii="Book Antiqua" w:eastAsia="Times New Roman" w:hAnsi="Book Antiqua" w:cs="Book Antiqua"/>
                <w:i/>
                <w:iCs/>
                <w:color w:val="000000"/>
                <w:sz w:val="24"/>
                <w:szCs w:val="24"/>
                <w:lang w:val="es-ES" w:eastAsia="es-CR"/>
              </w:rPr>
              <w:t xml:space="preserve"> </w:t>
            </w:r>
            <w:r w:rsidR="00BB4295" w:rsidRPr="00BB4295">
              <w:rPr>
                <w:rFonts w:ascii="Book Antiqua" w:eastAsia="Times New Roman" w:hAnsi="Book Antiqua" w:cs="Book Antiqua"/>
                <w:i/>
                <w:iCs/>
                <w:color w:val="000000"/>
                <w:sz w:val="24"/>
                <w:szCs w:val="24"/>
                <w:lang w:val="es-ES" w:eastAsia="es-CR"/>
              </w:rPr>
              <w:t xml:space="preserve">sea Lic. Ricardo Núñez Montes de Oca, la terminaciones impar. En este sentido no  </w:t>
            </w:r>
            <w:r w:rsidR="00BB4295" w:rsidRPr="00BB4295">
              <w:rPr>
                <w:rFonts w:ascii="Book Antiqua" w:eastAsia="Times New Roman" w:hAnsi="Book Antiqua" w:cs="Book Antiqua"/>
                <w:i/>
                <w:iCs/>
                <w:color w:val="000000"/>
                <w:sz w:val="24"/>
                <w:szCs w:val="24"/>
                <w:lang w:val="es-ES" w:eastAsia="es-CR"/>
              </w:rPr>
              <w:lastRenderedPageBreak/>
              <w:t>considero que haya variación con lo propuesto.</w:t>
            </w:r>
            <w:r w:rsidR="00BB4295">
              <w:rPr>
                <w:rFonts w:ascii="Book Antiqua" w:eastAsia="Times New Roman" w:hAnsi="Book Antiqua" w:cs="Book Antiqua"/>
                <w:i/>
                <w:iCs/>
                <w:color w:val="000000"/>
                <w:sz w:val="24"/>
                <w:szCs w:val="24"/>
                <w:lang w:val="es-ES" w:eastAsia="es-CR"/>
              </w:rPr>
              <w:t>”</w:t>
            </w:r>
          </w:p>
        </w:tc>
        <w:tc>
          <w:tcPr>
            <w:tcW w:w="3871" w:type="dxa"/>
            <w:shd w:val="clear" w:color="auto" w:fill="auto"/>
          </w:tcPr>
          <w:p w14:paraId="3DBFCA1A" w14:textId="77777777" w:rsidR="008D4F61" w:rsidRDefault="00742215" w:rsidP="00BC3B8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atención a lo expuesto, se informa que la modificación se presenta </w:t>
            </w:r>
            <w:r w:rsidR="002B0D58">
              <w:rPr>
                <w:rFonts w:ascii="Book Antiqua" w:eastAsia="Times New Roman" w:hAnsi="Book Antiqua" w:cs="Book Antiqua"/>
                <w:color w:val="000000"/>
                <w:sz w:val="24"/>
                <w:szCs w:val="24"/>
                <w:lang w:val="es-ES" w:eastAsia="es-CR"/>
              </w:rPr>
              <w:t xml:space="preserve">en </w:t>
            </w:r>
            <w:r w:rsidR="00FC4244">
              <w:rPr>
                <w:rFonts w:ascii="Book Antiqua" w:eastAsia="Times New Roman" w:hAnsi="Book Antiqua" w:cs="Book Antiqua"/>
                <w:color w:val="000000"/>
                <w:sz w:val="24"/>
                <w:szCs w:val="24"/>
                <w:lang w:val="es-ES" w:eastAsia="es-CR"/>
              </w:rPr>
              <w:t xml:space="preserve">la metodología de reparto, que pasaría de </w:t>
            </w:r>
            <w:r w:rsidR="00A26E94">
              <w:rPr>
                <w:rFonts w:ascii="Book Antiqua" w:eastAsia="Times New Roman" w:hAnsi="Book Antiqua" w:cs="Book Antiqua"/>
                <w:color w:val="000000"/>
                <w:sz w:val="24"/>
                <w:szCs w:val="24"/>
                <w:lang w:val="es-ES" w:eastAsia="es-CR"/>
              </w:rPr>
              <w:t xml:space="preserve">realizarse de </w:t>
            </w:r>
            <w:r w:rsidR="00FC4244">
              <w:rPr>
                <w:rFonts w:ascii="Book Antiqua" w:eastAsia="Times New Roman" w:hAnsi="Book Antiqua" w:cs="Book Antiqua"/>
                <w:color w:val="000000"/>
                <w:sz w:val="24"/>
                <w:szCs w:val="24"/>
                <w:lang w:val="es-ES" w:eastAsia="es-CR"/>
              </w:rPr>
              <w:t xml:space="preserve">forma manual </w:t>
            </w:r>
            <w:r w:rsidR="00553BC0">
              <w:rPr>
                <w:rFonts w:ascii="Book Antiqua" w:eastAsia="Times New Roman" w:hAnsi="Book Antiqua" w:cs="Book Antiqua"/>
                <w:color w:val="000000"/>
                <w:sz w:val="24"/>
                <w:szCs w:val="24"/>
                <w:lang w:val="es-ES" w:eastAsia="es-CR"/>
              </w:rPr>
              <w:t xml:space="preserve">a la </w:t>
            </w:r>
            <w:r w:rsidR="00565FDB">
              <w:rPr>
                <w:rFonts w:ascii="Book Antiqua" w:eastAsia="Times New Roman" w:hAnsi="Book Antiqua" w:cs="Book Antiqua"/>
                <w:color w:val="000000"/>
                <w:sz w:val="24"/>
                <w:szCs w:val="24"/>
                <w:lang w:val="es-ES" w:eastAsia="es-CR"/>
              </w:rPr>
              <w:t xml:space="preserve">ejecutarse con la </w:t>
            </w:r>
            <w:r w:rsidR="00553BC0">
              <w:rPr>
                <w:rFonts w:ascii="Book Antiqua" w:eastAsia="Times New Roman" w:hAnsi="Book Antiqua" w:cs="Book Antiqua"/>
                <w:color w:val="000000"/>
                <w:sz w:val="24"/>
                <w:szCs w:val="24"/>
                <w:lang w:val="es-ES" w:eastAsia="es-CR"/>
              </w:rPr>
              <w:t>herramienta de reparto automático por clase de asunto</w:t>
            </w:r>
            <w:r w:rsidR="00441F9D">
              <w:rPr>
                <w:rFonts w:ascii="Book Antiqua" w:eastAsia="Times New Roman" w:hAnsi="Book Antiqua" w:cs="Book Antiqua"/>
                <w:color w:val="000000"/>
                <w:sz w:val="24"/>
                <w:szCs w:val="24"/>
                <w:lang w:val="es-ES" w:eastAsia="es-CR"/>
              </w:rPr>
              <w:t>.</w:t>
            </w:r>
          </w:p>
          <w:p w14:paraId="380AAA80" w14:textId="77777777" w:rsidR="00565FDB" w:rsidRDefault="00565FDB" w:rsidP="000720C4">
            <w:pPr>
              <w:spacing w:after="0" w:line="240" w:lineRule="auto"/>
              <w:jc w:val="both"/>
              <w:rPr>
                <w:rFonts w:ascii="Book Antiqua" w:eastAsia="Times New Roman" w:hAnsi="Book Antiqua" w:cs="Book Antiqua"/>
                <w:color w:val="000000"/>
                <w:sz w:val="24"/>
                <w:szCs w:val="24"/>
                <w:lang w:val="es-ES" w:eastAsia="es-CR"/>
              </w:rPr>
            </w:pPr>
          </w:p>
          <w:p w14:paraId="7B5393A2" w14:textId="52E74444" w:rsidR="00565FDB" w:rsidRPr="009470D5" w:rsidRDefault="00565FDB" w:rsidP="00A57A02">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No se modifica el contenido del informe.</w:t>
            </w:r>
          </w:p>
        </w:tc>
      </w:tr>
      <w:tr w:rsidR="009F377F" w:rsidRPr="00056DA9" w14:paraId="44E9561D" w14:textId="77777777" w:rsidTr="000C2BF0">
        <w:tc>
          <w:tcPr>
            <w:tcW w:w="704" w:type="dxa"/>
          </w:tcPr>
          <w:p w14:paraId="5C58A399" w14:textId="06F1CAA1" w:rsidR="009F377F" w:rsidRDefault="009F377F"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2.</w:t>
            </w:r>
          </w:p>
        </w:tc>
        <w:tc>
          <w:tcPr>
            <w:tcW w:w="4253" w:type="dxa"/>
            <w:shd w:val="clear" w:color="auto" w:fill="auto"/>
            <w:vAlign w:val="center"/>
          </w:tcPr>
          <w:p w14:paraId="4F8907B6" w14:textId="0106ADB0" w:rsidR="009F377F" w:rsidRDefault="0008256B" w:rsidP="0008256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08256B">
              <w:rPr>
                <w:rFonts w:ascii="Book Antiqua" w:eastAsia="Times New Roman" w:hAnsi="Book Antiqua" w:cs="Book Antiqua"/>
                <w:i/>
                <w:iCs/>
                <w:color w:val="000000"/>
                <w:sz w:val="24"/>
                <w:szCs w:val="24"/>
                <w:lang w:val="es-ES" w:eastAsia="es-CR"/>
              </w:rPr>
              <w:t xml:space="preserve">En cuanto a la distribución por personas técnicas judiciales, me permito discrepar de la propuesta emitida por el Departamento de Planificación.  La distribución actual entre las cuatro personas técnicas judiciales   se hace de acuerdo a las numeraciones de los expedientes, como bien se explica en el  estudio realizado; de tal forma que la distribución es equitativa, pero sobre todo  proporciona orden  que permite a las  personas juzgadoras, hacer las devoluciones  y ubicaciones de los expedientes por número de técnico. No omito manifestar que este juzgado ha  implementado diferentes formas de distribución de expedientes al personal técnico y ha sido  está última forma de distribución, implementada en  julio y agosto de este año,  que ha permitido determinar  una distribución equitativa y ordenada entre el trabajo de las personas técnicas. </w:t>
            </w:r>
            <w:r w:rsidR="00BF5665">
              <w:rPr>
                <w:rFonts w:ascii="Book Antiqua" w:eastAsia="Times New Roman" w:hAnsi="Book Antiqua" w:cs="Book Antiqua"/>
                <w:i/>
                <w:iCs/>
                <w:color w:val="000000"/>
                <w:sz w:val="24"/>
                <w:szCs w:val="24"/>
                <w:lang w:val="es-ES" w:eastAsia="es-CR"/>
              </w:rPr>
              <w:t>“</w:t>
            </w:r>
          </w:p>
        </w:tc>
        <w:tc>
          <w:tcPr>
            <w:tcW w:w="3871" w:type="dxa"/>
            <w:shd w:val="clear" w:color="auto" w:fill="auto"/>
          </w:tcPr>
          <w:p w14:paraId="3A190789" w14:textId="5EA97B65" w:rsidR="0075511B" w:rsidRDefault="009A41FF"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cuanto a la información suministrada, </w:t>
            </w:r>
            <w:r w:rsidR="00E42932">
              <w:rPr>
                <w:rFonts w:ascii="Book Antiqua" w:eastAsia="Times New Roman" w:hAnsi="Book Antiqua" w:cs="Book Antiqua"/>
                <w:color w:val="000000"/>
                <w:sz w:val="24"/>
                <w:szCs w:val="24"/>
                <w:lang w:val="es-ES" w:eastAsia="es-CR"/>
              </w:rPr>
              <w:t xml:space="preserve">se hace referencia al punto </w:t>
            </w:r>
            <w:r w:rsidR="00F66059">
              <w:rPr>
                <w:rFonts w:ascii="Book Antiqua" w:eastAsia="Times New Roman" w:hAnsi="Book Antiqua" w:cs="Book Antiqua"/>
                <w:color w:val="000000"/>
                <w:sz w:val="24"/>
                <w:szCs w:val="24"/>
                <w:lang w:val="es-ES" w:eastAsia="es-CR"/>
              </w:rPr>
              <w:t>4.6</w:t>
            </w:r>
            <w:r w:rsidR="00E6455C">
              <w:rPr>
                <w:rFonts w:ascii="Book Antiqua" w:eastAsia="Times New Roman" w:hAnsi="Book Antiqua" w:cs="Book Antiqua"/>
                <w:color w:val="000000"/>
                <w:sz w:val="24"/>
                <w:szCs w:val="24"/>
                <w:lang w:val="es-ES" w:eastAsia="es-CR"/>
              </w:rPr>
              <w:t xml:space="preserve"> de</w:t>
            </w:r>
            <w:r w:rsidR="00F841CF">
              <w:rPr>
                <w:rFonts w:ascii="Book Antiqua" w:eastAsia="Times New Roman" w:hAnsi="Book Antiqua" w:cs="Book Antiqua"/>
                <w:color w:val="000000"/>
                <w:sz w:val="24"/>
                <w:szCs w:val="24"/>
                <w:lang w:val="es-ES" w:eastAsia="es-CR"/>
              </w:rPr>
              <w:t>l oficio DFOE-PG-IF-2020</w:t>
            </w:r>
            <w:r w:rsidR="00737C91">
              <w:rPr>
                <w:rFonts w:ascii="Book Antiqua" w:eastAsia="Times New Roman" w:hAnsi="Book Antiqua" w:cs="Book Antiqua"/>
                <w:color w:val="000000"/>
                <w:sz w:val="24"/>
                <w:szCs w:val="24"/>
                <w:lang w:val="es-ES" w:eastAsia="es-CR"/>
              </w:rPr>
              <w:t xml:space="preserve"> “</w:t>
            </w:r>
            <w:r w:rsidR="008E336D" w:rsidRPr="000C2BF0">
              <w:rPr>
                <w:rFonts w:ascii="Book Antiqua" w:eastAsia="Times New Roman" w:hAnsi="Book Antiqua" w:cs="Book Antiqua"/>
                <w:i/>
                <w:iCs/>
                <w:color w:val="000000"/>
                <w:sz w:val="24"/>
                <w:szCs w:val="24"/>
                <w:lang w:val="es-ES" w:eastAsia="es-CR"/>
              </w:rPr>
              <w:t>Informe de Auditoría Operativa sobre la gestión del Poder Judicial en cuanto a la oportunidad de la prestación del servicio público de administración de la justicia de los juzgados de Familia y de Pensiones alimentarias”</w:t>
            </w:r>
            <w:r w:rsidR="001119B1">
              <w:rPr>
                <w:rFonts w:ascii="Book Antiqua" w:eastAsia="Times New Roman" w:hAnsi="Book Antiqua" w:cs="Book Antiqua"/>
                <w:i/>
                <w:iCs/>
                <w:color w:val="000000"/>
                <w:sz w:val="24"/>
                <w:szCs w:val="24"/>
                <w:lang w:val="es-ES" w:eastAsia="es-CR"/>
              </w:rPr>
              <w:t xml:space="preserve"> </w:t>
            </w:r>
            <w:r w:rsidR="004A5F79">
              <w:rPr>
                <w:rFonts w:ascii="Book Antiqua" w:eastAsia="Times New Roman" w:hAnsi="Book Antiqua" w:cs="Book Antiqua"/>
                <w:color w:val="000000"/>
                <w:sz w:val="24"/>
                <w:szCs w:val="24"/>
                <w:lang w:val="es-ES" w:eastAsia="es-CR"/>
              </w:rPr>
              <w:t xml:space="preserve">de la Contraloría General de la República, </w:t>
            </w:r>
            <w:r w:rsidR="008E336D">
              <w:rPr>
                <w:rFonts w:ascii="Book Antiqua" w:eastAsia="Times New Roman" w:hAnsi="Book Antiqua" w:cs="Book Antiqua"/>
                <w:color w:val="000000"/>
                <w:sz w:val="24"/>
                <w:szCs w:val="24"/>
                <w:lang w:val="es-ES" w:eastAsia="es-CR"/>
              </w:rPr>
              <w:t xml:space="preserve">destacado en el apéndice 1, </w:t>
            </w:r>
            <w:r w:rsidR="004A5F79">
              <w:rPr>
                <w:rFonts w:ascii="Book Antiqua" w:eastAsia="Times New Roman" w:hAnsi="Book Antiqua" w:cs="Book Antiqua"/>
                <w:color w:val="000000"/>
                <w:sz w:val="24"/>
                <w:szCs w:val="24"/>
                <w:lang w:val="es-ES" w:eastAsia="es-CR"/>
              </w:rPr>
              <w:t xml:space="preserve">se </w:t>
            </w:r>
            <w:r w:rsidR="008061FF">
              <w:rPr>
                <w:rFonts w:ascii="Book Antiqua" w:eastAsia="Times New Roman" w:hAnsi="Book Antiqua" w:cs="Book Antiqua"/>
                <w:color w:val="000000"/>
                <w:sz w:val="24"/>
                <w:szCs w:val="24"/>
                <w:lang w:val="es-ES" w:eastAsia="es-CR"/>
              </w:rPr>
              <w:t>destaca</w:t>
            </w:r>
            <w:r w:rsidR="008E336D">
              <w:rPr>
                <w:rFonts w:ascii="Book Antiqua" w:eastAsia="Times New Roman" w:hAnsi="Book Antiqua" w:cs="Book Antiqua"/>
                <w:color w:val="000000"/>
                <w:sz w:val="24"/>
                <w:szCs w:val="24"/>
                <w:lang w:val="es-ES" w:eastAsia="es-CR"/>
              </w:rPr>
              <w:t xml:space="preserve"> </w:t>
            </w:r>
            <w:r w:rsidR="007855A0">
              <w:rPr>
                <w:rFonts w:ascii="Book Antiqua" w:eastAsia="Times New Roman" w:hAnsi="Book Antiqua" w:cs="Book Antiqua"/>
                <w:color w:val="000000"/>
                <w:sz w:val="24"/>
                <w:szCs w:val="24"/>
                <w:lang w:val="es-ES" w:eastAsia="es-CR"/>
              </w:rPr>
              <w:t>que se debe establecer e implementar instrumentos que faciliten la distribución de las cargas de trabajo a partir</w:t>
            </w:r>
            <w:r w:rsidR="00254EA7">
              <w:rPr>
                <w:rFonts w:ascii="Book Antiqua" w:eastAsia="Times New Roman" w:hAnsi="Book Antiqua" w:cs="Book Antiqua"/>
                <w:color w:val="000000"/>
                <w:sz w:val="24"/>
                <w:szCs w:val="24"/>
                <w:lang w:val="es-ES" w:eastAsia="es-CR"/>
              </w:rPr>
              <w:t xml:space="preserve"> de parámetros técnicos y estadísticos. Es por esta razón, que en coordinación con la Dirección de Tecnología de la Información se </w:t>
            </w:r>
            <w:r w:rsidR="0075511B">
              <w:rPr>
                <w:rFonts w:ascii="Book Antiqua" w:eastAsia="Times New Roman" w:hAnsi="Book Antiqua" w:cs="Book Antiqua"/>
                <w:color w:val="000000"/>
                <w:sz w:val="24"/>
                <w:szCs w:val="24"/>
                <w:lang w:val="es-ES" w:eastAsia="es-CR"/>
              </w:rPr>
              <w:t>incorporará la herramienta de reparto automático por clase de asunto, lo cual garantizará el cumplimiento de dicha disposición</w:t>
            </w:r>
            <w:r w:rsidR="00B13F5A">
              <w:rPr>
                <w:rFonts w:ascii="Book Antiqua" w:eastAsia="Times New Roman" w:hAnsi="Book Antiqua" w:cs="Book Antiqua"/>
                <w:color w:val="000000"/>
                <w:sz w:val="24"/>
                <w:szCs w:val="24"/>
                <w:lang w:val="es-ES" w:eastAsia="es-CR"/>
              </w:rPr>
              <w:t>, en la cual cada expediente tendrá una Técnica o Técnico Judicial responsable.</w:t>
            </w:r>
          </w:p>
          <w:p w14:paraId="37F27715" w14:textId="7841F5C7" w:rsidR="0075511B" w:rsidRDefault="0075511B" w:rsidP="003000C0">
            <w:pPr>
              <w:spacing w:after="0" w:line="240" w:lineRule="auto"/>
              <w:jc w:val="both"/>
              <w:rPr>
                <w:rFonts w:ascii="Book Antiqua" w:eastAsia="Times New Roman" w:hAnsi="Book Antiqua" w:cs="Book Antiqua"/>
                <w:color w:val="000000"/>
                <w:sz w:val="24"/>
                <w:szCs w:val="24"/>
                <w:lang w:val="es-ES" w:eastAsia="es-CR"/>
              </w:rPr>
            </w:pPr>
          </w:p>
          <w:p w14:paraId="0B39A31D" w14:textId="77777777" w:rsidR="00BF5665" w:rsidRDefault="00BF5665" w:rsidP="003000C0">
            <w:pPr>
              <w:spacing w:after="0" w:line="240" w:lineRule="auto"/>
              <w:jc w:val="both"/>
              <w:rPr>
                <w:rFonts w:ascii="Book Antiqua" w:eastAsia="Times New Roman" w:hAnsi="Book Antiqua" w:cs="Book Antiqua"/>
                <w:color w:val="000000"/>
                <w:sz w:val="24"/>
                <w:szCs w:val="24"/>
                <w:lang w:val="es-ES" w:eastAsia="es-CR"/>
              </w:rPr>
            </w:pPr>
          </w:p>
          <w:p w14:paraId="56F9B6DE" w14:textId="1B94A52B" w:rsidR="009F377F" w:rsidRPr="008E336D" w:rsidRDefault="00BF5665"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No se modifica el contenido del informe.</w:t>
            </w:r>
          </w:p>
        </w:tc>
      </w:tr>
      <w:tr w:rsidR="00BF5665" w:rsidRPr="00056DA9" w14:paraId="5265270D" w14:textId="77777777" w:rsidTr="009A41FF">
        <w:tc>
          <w:tcPr>
            <w:tcW w:w="704" w:type="dxa"/>
          </w:tcPr>
          <w:p w14:paraId="246C802B" w14:textId="36F7E52A" w:rsidR="00BF5665" w:rsidRDefault="00BF5665"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3.</w:t>
            </w:r>
          </w:p>
        </w:tc>
        <w:tc>
          <w:tcPr>
            <w:tcW w:w="4253" w:type="dxa"/>
            <w:shd w:val="clear" w:color="auto" w:fill="auto"/>
            <w:vAlign w:val="center"/>
          </w:tcPr>
          <w:p w14:paraId="717DC59D" w14:textId="46F3A3A0" w:rsidR="00BF5665" w:rsidRDefault="00BF5665" w:rsidP="0008256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08256B">
              <w:rPr>
                <w:rFonts w:ascii="Book Antiqua" w:eastAsia="Times New Roman" w:hAnsi="Book Antiqua" w:cs="Book Antiqua"/>
                <w:i/>
                <w:iCs/>
                <w:color w:val="000000"/>
                <w:sz w:val="24"/>
                <w:szCs w:val="24"/>
                <w:lang w:val="es-ES" w:eastAsia="es-CR"/>
              </w:rPr>
              <w:t xml:space="preserve">El implementar la distribución de asuntos  de la manera propuesta no   variará en nada  la distribución en términos equitativos, pero si proporcionará  desorden e inseguridad ya que  cada técnico tendrá asuntos de diferente terminación, hecho que  puede </w:t>
            </w:r>
            <w:r w:rsidRPr="0008256B">
              <w:rPr>
                <w:rFonts w:ascii="Book Antiqua" w:eastAsia="Times New Roman" w:hAnsi="Book Antiqua" w:cs="Book Antiqua"/>
                <w:i/>
                <w:iCs/>
                <w:color w:val="000000"/>
                <w:sz w:val="24"/>
                <w:szCs w:val="24"/>
                <w:lang w:val="es-ES" w:eastAsia="es-CR"/>
              </w:rPr>
              <w:lastRenderedPageBreak/>
              <w:t>generar  equivocaciones, falta de control  y seguimiento de los expedientes, no  solo  para  las personas juzgadoras,  sino también para las mismas personas técnicas, abogadas y abogados  y personas usuarias</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428B28A4" w14:textId="11641E5A" w:rsidR="00BF5665" w:rsidRDefault="00A227C8"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La aplicación de una herramienta que automatiza el proceso de reparto de entrada de </w:t>
            </w:r>
            <w:r w:rsidR="00AA0F6C">
              <w:rPr>
                <w:rFonts w:ascii="Book Antiqua" w:eastAsia="Times New Roman" w:hAnsi="Book Antiqua" w:cs="Book Antiqua"/>
                <w:color w:val="000000"/>
                <w:sz w:val="24"/>
                <w:szCs w:val="24"/>
                <w:lang w:val="es-ES" w:eastAsia="es-CR"/>
              </w:rPr>
              <w:t>expedientes</w:t>
            </w:r>
            <w:r w:rsidR="00ED5D25">
              <w:rPr>
                <w:rFonts w:ascii="Book Antiqua" w:eastAsia="Times New Roman" w:hAnsi="Book Antiqua" w:cs="Book Antiqua"/>
                <w:color w:val="000000"/>
                <w:sz w:val="24"/>
                <w:szCs w:val="24"/>
                <w:lang w:val="es-ES" w:eastAsia="es-CR"/>
              </w:rPr>
              <w:t xml:space="preserve"> garantiza que la distribución se realice</w:t>
            </w:r>
            <w:r w:rsidR="00FB737D">
              <w:rPr>
                <w:rFonts w:ascii="Book Antiqua" w:eastAsia="Times New Roman" w:hAnsi="Book Antiqua" w:cs="Book Antiqua"/>
                <w:color w:val="000000"/>
                <w:sz w:val="24"/>
                <w:szCs w:val="24"/>
                <w:lang w:val="es-ES" w:eastAsia="es-CR"/>
              </w:rPr>
              <w:t xml:space="preserve"> </w:t>
            </w:r>
            <w:r w:rsidR="00B27D52">
              <w:rPr>
                <w:rFonts w:ascii="Book Antiqua" w:eastAsia="Times New Roman" w:hAnsi="Book Antiqua" w:cs="Book Antiqua"/>
                <w:color w:val="000000"/>
                <w:sz w:val="24"/>
                <w:szCs w:val="24"/>
                <w:lang w:val="es-ES" w:eastAsia="es-CR"/>
              </w:rPr>
              <w:t xml:space="preserve">de manera ordenada, correcta, sin criterios subjetivos, </w:t>
            </w:r>
            <w:r w:rsidR="00FC5828">
              <w:rPr>
                <w:rFonts w:ascii="Book Antiqua" w:eastAsia="Times New Roman" w:hAnsi="Book Antiqua" w:cs="Book Antiqua"/>
                <w:color w:val="000000"/>
                <w:sz w:val="24"/>
                <w:szCs w:val="24"/>
                <w:lang w:val="es-ES" w:eastAsia="es-CR"/>
              </w:rPr>
              <w:lastRenderedPageBreak/>
              <w:t xml:space="preserve">controlada y que permito dar seguimiento de los movimientos, ya que todo lo que se aplique quedará debidamente registrado en la base de datos del Escritorio Virtual, por lo </w:t>
            </w:r>
            <w:r w:rsidR="00482EFF">
              <w:rPr>
                <w:rFonts w:ascii="Book Antiqua" w:eastAsia="Times New Roman" w:hAnsi="Book Antiqua" w:cs="Book Antiqua"/>
                <w:color w:val="000000"/>
                <w:sz w:val="24"/>
                <w:szCs w:val="24"/>
                <w:lang w:val="es-ES" w:eastAsia="es-CR"/>
              </w:rPr>
              <w:t>tanto,</w:t>
            </w:r>
            <w:r w:rsidR="00B87146">
              <w:rPr>
                <w:rFonts w:ascii="Book Antiqua" w:eastAsia="Times New Roman" w:hAnsi="Book Antiqua" w:cs="Book Antiqua"/>
                <w:color w:val="000000"/>
                <w:sz w:val="24"/>
                <w:szCs w:val="24"/>
                <w:lang w:val="es-ES" w:eastAsia="es-CR"/>
              </w:rPr>
              <w:t xml:space="preserve"> la observación anterior no es compartida, además de que institucionalmente se han eliminado los repartos por terminación.</w:t>
            </w:r>
            <w:r w:rsidR="00AA0F6C">
              <w:rPr>
                <w:rFonts w:ascii="Book Antiqua" w:eastAsia="Times New Roman" w:hAnsi="Book Antiqua" w:cs="Book Antiqua"/>
                <w:color w:val="000000"/>
                <w:sz w:val="24"/>
                <w:szCs w:val="24"/>
                <w:lang w:val="es-ES" w:eastAsia="es-CR"/>
              </w:rPr>
              <w:t xml:space="preserve"> </w:t>
            </w:r>
          </w:p>
          <w:p w14:paraId="5A7FB21A" w14:textId="77777777" w:rsidR="00AA0F6C" w:rsidRDefault="00AA0F6C" w:rsidP="003000C0">
            <w:pPr>
              <w:spacing w:after="0" w:line="240" w:lineRule="auto"/>
              <w:jc w:val="both"/>
              <w:rPr>
                <w:rFonts w:ascii="Book Antiqua" w:eastAsia="Times New Roman" w:hAnsi="Book Antiqua" w:cs="Book Antiqua"/>
                <w:color w:val="000000"/>
                <w:sz w:val="24"/>
                <w:szCs w:val="24"/>
                <w:lang w:val="es-ES" w:eastAsia="es-CR"/>
              </w:rPr>
            </w:pPr>
          </w:p>
          <w:p w14:paraId="011309A1" w14:textId="0813770E" w:rsidR="00AA0F6C" w:rsidRDefault="00AA0F6C"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No se modifica el contenido del informe</w:t>
            </w:r>
            <w:r w:rsidR="009536DC">
              <w:rPr>
                <w:rFonts w:ascii="Book Antiqua" w:eastAsia="Times New Roman" w:hAnsi="Book Antiqua" w:cs="Book Antiqua"/>
                <w:color w:val="000000"/>
                <w:sz w:val="24"/>
                <w:szCs w:val="24"/>
                <w:lang w:val="es-ES" w:eastAsia="es-CR"/>
              </w:rPr>
              <w:t>.</w:t>
            </w:r>
          </w:p>
        </w:tc>
      </w:tr>
      <w:tr w:rsidR="00AA0F6C" w:rsidRPr="00056DA9" w14:paraId="3D6A074E" w14:textId="77777777" w:rsidTr="009A41FF">
        <w:tc>
          <w:tcPr>
            <w:tcW w:w="704" w:type="dxa"/>
          </w:tcPr>
          <w:p w14:paraId="567DA150" w14:textId="4CCAD4B7" w:rsidR="00AA0F6C" w:rsidRDefault="00AA0F6C"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4.</w:t>
            </w:r>
          </w:p>
        </w:tc>
        <w:tc>
          <w:tcPr>
            <w:tcW w:w="4253" w:type="dxa"/>
            <w:shd w:val="clear" w:color="auto" w:fill="auto"/>
            <w:vAlign w:val="center"/>
          </w:tcPr>
          <w:p w14:paraId="2CA2691C" w14:textId="2B816DFE" w:rsidR="00AA0F6C" w:rsidRDefault="00CC1AD8" w:rsidP="0008256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CC1AD8">
              <w:rPr>
                <w:rFonts w:ascii="Book Antiqua" w:eastAsia="Times New Roman" w:hAnsi="Book Antiqua" w:cs="Book Antiqua"/>
                <w:i/>
                <w:iCs/>
                <w:color w:val="000000"/>
                <w:sz w:val="24"/>
                <w:szCs w:val="24"/>
                <w:lang w:val="es-ES" w:eastAsia="es-CR"/>
              </w:rPr>
              <w:t>Otro aspecto que debo resaltar es que, dada la cantidad de personal técnico del Juzgado, no  tenemos una  persona técnica que se dedique a las labores de caja exclusivamente, como si ocurre en los juzgados especializados</w:t>
            </w:r>
            <w:r w:rsidR="000720C4">
              <w:rPr>
                <w:rFonts w:ascii="Book Antiqua" w:eastAsia="Times New Roman" w:hAnsi="Book Antiqua" w:cs="Book Antiqua"/>
                <w:i/>
                <w:iCs/>
                <w:color w:val="000000"/>
                <w:sz w:val="24"/>
                <w:szCs w:val="24"/>
                <w:lang w:val="es-ES" w:eastAsia="es-CR"/>
              </w:rPr>
              <w:t>”</w:t>
            </w:r>
          </w:p>
        </w:tc>
        <w:tc>
          <w:tcPr>
            <w:tcW w:w="3871" w:type="dxa"/>
            <w:shd w:val="clear" w:color="auto" w:fill="auto"/>
          </w:tcPr>
          <w:p w14:paraId="1E166A76" w14:textId="086BABA3" w:rsidR="00AA0F6C" w:rsidRDefault="00A67C2C"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w:t>
            </w:r>
            <w:r w:rsidR="00614A40">
              <w:rPr>
                <w:rFonts w:ascii="Book Antiqua" w:eastAsia="Times New Roman" w:hAnsi="Book Antiqua" w:cs="Book Antiqua"/>
                <w:color w:val="000000"/>
                <w:sz w:val="24"/>
                <w:szCs w:val="24"/>
                <w:lang w:val="es-ES" w:eastAsia="es-CR"/>
              </w:rPr>
              <w:t xml:space="preserve">cuanto al presente punto, la justificación para destacar a una persona Técnica Judicial </w:t>
            </w:r>
            <w:r w:rsidR="0078270D">
              <w:rPr>
                <w:rFonts w:ascii="Book Antiqua" w:eastAsia="Times New Roman" w:hAnsi="Book Antiqua" w:cs="Book Antiqua"/>
                <w:color w:val="000000"/>
                <w:sz w:val="24"/>
                <w:szCs w:val="24"/>
                <w:lang w:val="es-ES" w:eastAsia="es-CR"/>
              </w:rPr>
              <w:t>exclusiva para la caja del despacho, es que en promedio realice 40 giros diarios. No obstante, según información suministrada</w:t>
            </w:r>
            <w:r w:rsidR="001662A8">
              <w:rPr>
                <w:rFonts w:ascii="Book Antiqua" w:eastAsia="Times New Roman" w:hAnsi="Book Antiqua" w:cs="Book Antiqua"/>
                <w:color w:val="000000"/>
                <w:sz w:val="24"/>
                <w:szCs w:val="24"/>
                <w:lang w:val="es-ES" w:eastAsia="es-CR"/>
              </w:rPr>
              <w:t xml:space="preserve"> el 28 de agosto por correo electrónico de </w:t>
            </w:r>
            <w:r w:rsidR="0078270D">
              <w:rPr>
                <w:rFonts w:ascii="Book Antiqua" w:eastAsia="Times New Roman" w:hAnsi="Book Antiqua" w:cs="Book Antiqua"/>
                <w:color w:val="000000"/>
                <w:sz w:val="24"/>
                <w:szCs w:val="24"/>
                <w:lang w:val="es-ES" w:eastAsia="es-CR"/>
              </w:rPr>
              <w:t xml:space="preserve">la </w:t>
            </w:r>
            <w:r w:rsidR="00C67FFD">
              <w:rPr>
                <w:rFonts w:ascii="Book Antiqua" w:eastAsia="Times New Roman" w:hAnsi="Book Antiqua" w:cs="Book Antiqua"/>
                <w:color w:val="000000"/>
                <w:sz w:val="24"/>
                <w:szCs w:val="24"/>
                <w:lang w:val="es-ES" w:eastAsia="es-CR"/>
              </w:rPr>
              <w:t xml:space="preserve">servidora Ana Yancy Benavides Castro, Coordinadora Judicial de Contravenciones de San Rafael, </w:t>
            </w:r>
            <w:r w:rsidR="006D2E80">
              <w:rPr>
                <w:rFonts w:ascii="Book Antiqua" w:eastAsia="Times New Roman" w:hAnsi="Book Antiqua" w:cs="Book Antiqua"/>
                <w:color w:val="000000"/>
                <w:sz w:val="24"/>
                <w:szCs w:val="24"/>
                <w:lang w:val="es-ES" w:eastAsia="es-CR"/>
              </w:rPr>
              <w:t xml:space="preserve">en el que informó </w:t>
            </w:r>
            <w:r w:rsidR="00482EFF">
              <w:rPr>
                <w:rFonts w:ascii="Book Antiqua" w:eastAsia="Times New Roman" w:hAnsi="Book Antiqua" w:cs="Book Antiqua"/>
                <w:color w:val="000000"/>
                <w:sz w:val="24"/>
                <w:szCs w:val="24"/>
                <w:lang w:val="es-ES" w:eastAsia="es-CR"/>
              </w:rPr>
              <w:t>que,</w:t>
            </w:r>
            <w:r w:rsidR="006D2E80">
              <w:rPr>
                <w:rFonts w:ascii="Book Antiqua" w:eastAsia="Times New Roman" w:hAnsi="Book Antiqua" w:cs="Book Antiqua"/>
                <w:color w:val="000000"/>
                <w:sz w:val="24"/>
                <w:szCs w:val="24"/>
                <w:lang w:val="es-ES" w:eastAsia="es-CR"/>
              </w:rPr>
              <w:t xml:space="preserve"> para el segundo semestre del 2019, se realizaron </w:t>
            </w:r>
            <w:r w:rsidR="00314D3B">
              <w:rPr>
                <w:rFonts w:ascii="Book Antiqua" w:eastAsia="Times New Roman" w:hAnsi="Book Antiqua" w:cs="Book Antiqua"/>
                <w:color w:val="000000"/>
                <w:sz w:val="24"/>
                <w:szCs w:val="24"/>
                <w:lang w:val="es-ES" w:eastAsia="es-CR"/>
              </w:rPr>
              <w:t>1190 giros, lo que equivale a 9.44 giros diarios, lo cual no justifica la especialización de una persona Técnica en dicha labor</w:t>
            </w:r>
            <w:r w:rsidR="001964EB">
              <w:rPr>
                <w:rFonts w:ascii="Book Antiqua" w:eastAsia="Times New Roman" w:hAnsi="Book Antiqua" w:cs="Book Antiqua"/>
                <w:color w:val="000000"/>
                <w:sz w:val="24"/>
                <w:szCs w:val="24"/>
                <w:lang w:val="es-ES" w:eastAsia="es-CR"/>
              </w:rPr>
              <w:t xml:space="preserve">, sino que sea </w:t>
            </w:r>
            <w:r w:rsidR="00872449">
              <w:rPr>
                <w:rFonts w:ascii="Book Antiqua" w:eastAsia="Times New Roman" w:hAnsi="Book Antiqua" w:cs="Book Antiqua"/>
                <w:color w:val="000000"/>
                <w:sz w:val="24"/>
                <w:szCs w:val="24"/>
                <w:lang w:val="es-ES" w:eastAsia="es-CR"/>
              </w:rPr>
              <w:t>realizada por la Coordinadora o Coordinador Judicial.</w:t>
            </w:r>
          </w:p>
          <w:p w14:paraId="3C84935F" w14:textId="77777777" w:rsidR="009536DC" w:rsidRDefault="009536DC" w:rsidP="003000C0">
            <w:pPr>
              <w:spacing w:after="0" w:line="240" w:lineRule="auto"/>
              <w:jc w:val="both"/>
              <w:rPr>
                <w:rFonts w:ascii="Book Antiqua" w:eastAsia="Times New Roman" w:hAnsi="Book Antiqua" w:cs="Book Antiqua"/>
                <w:color w:val="000000"/>
                <w:sz w:val="24"/>
                <w:szCs w:val="24"/>
                <w:lang w:val="es-ES" w:eastAsia="es-CR"/>
              </w:rPr>
            </w:pPr>
          </w:p>
          <w:p w14:paraId="6DA711FD" w14:textId="7315B937" w:rsidR="009536DC" w:rsidRDefault="009536DC"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No se modifica el contenido del informe.</w:t>
            </w:r>
          </w:p>
        </w:tc>
      </w:tr>
      <w:tr w:rsidR="000720C4" w:rsidRPr="00056DA9" w14:paraId="3FFB2525" w14:textId="77777777" w:rsidTr="009A41FF">
        <w:tc>
          <w:tcPr>
            <w:tcW w:w="704" w:type="dxa"/>
          </w:tcPr>
          <w:p w14:paraId="7B13ADE3" w14:textId="76ADBE37" w:rsidR="000720C4" w:rsidRDefault="000720C4"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5.</w:t>
            </w:r>
          </w:p>
        </w:tc>
        <w:tc>
          <w:tcPr>
            <w:tcW w:w="4253" w:type="dxa"/>
            <w:shd w:val="clear" w:color="auto" w:fill="auto"/>
            <w:vAlign w:val="center"/>
          </w:tcPr>
          <w:p w14:paraId="6830612C" w14:textId="4B2412FD" w:rsidR="000720C4" w:rsidRDefault="006D085B" w:rsidP="0008256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0720C4" w:rsidRPr="00CC1AD8">
              <w:rPr>
                <w:rFonts w:ascii="Book Antiqua" w:eastAsia="Times New Roman" w:hAnsi="Book Antiqua" w:cs="Book Antiqua"/>
                <w:i/>
                <w:iCs/>
                <w:color w:val="000000"/>
                <w:sz w:val="24"/>
                <w:szCs w:val="24"/>
                <w:lang w:val="es-ES" w:eastAsia="es-CR"/>
              </w:rPr>
              <w:t xml:space="preserve">no obstante de igual manera debemos  cumplir con los plazos legales y las </w:t>
            </w:r>
            <w:r w:rsidR="000720C4" w:rsidRPr="00CC1AD8">
              <w:rPr>
                <w:rFonts w:ascii="Book Antiqua" w:eastAsia="Times New Roman" w:hAnsi="Book Antiqua" w:cs="Book Antiqua"/>
                <w:i/>
                <w:iCs/>
                <w:color w:val="000000"/>
                <w:sz w:val="24"/>
                <w:szCs w:val="24"/>
                <w:lang w:val="es-ES" w:eastAsia="es-CR"/>
              </w:rPr>
              <w:lastRenderedPageBreak/>
              <w:t xml:space="preserve">directrices institucionales; lo cual implica la obligatoriedad de cumplir con las Circulares 135-2013 y 91-2018 emitidas por la Secretaría General de la Corte, que impone la obligatoriedad de emitir de manera inmediata las órdenes de apremio corporal  que solicitan las personas acreedoras alimentarias.  Tomando en cuenta que este es un juzgado que conoce asuntos de tránsito, contravenciones, violencia doméstica y pensiones alimentarias, la  afluencia de  solicitudes verbales que se deben tomar en el despacho  es muy alta y constante. Esto implica que las cuatro personas técnicas   deben dedicar gran parte de su tiempo a recibir las diferentes solicitudes y declaraciones de tránsito y contravención, así como las diferentes gestiones de materia alimentaria, que por ser procesos gratuitos y de autopostulación, la mayoría de las personas usuarias llegan al juzgado a realizar sus gestiones personalmente. Por ejemplo  cada asunto de violencia doméstica, entre la toma de la solicitud, el trámite de la misma y los oficios que se deben hacer se lleva entre cuarenta y cinco minutos y una hora, dependiendo de la complejidad del caso ( deben tener presentes que las solicitudes de VD y el trámite debe ser inmediato).  Esta situación impide a las personas técnicas cumplir con las circulares citadas. En el mes de julio y agosto de este año, al hacer la redistribución de asuntos, se incluyó entre  las funciones de las personas técnicas, la obligación de confeccionar los apremios corporales de los asuntos según la terminación que correspondía, generando un atraso  importante y además se incurrió en muchos errores en las </w:t>
            </w:r>
            <w:r w:rsidR="000720C4" w:rsidRPr="00CC1AD8">
              <w:rPr>
                <w:rFonts w:ascii="Book Antiqua" w:eastAsia="Times New Roman" w:hAnsi="Book Antiqua" w:cs="Book Antiqua"/>
                <w:i/>
                <w:iCs/>
                <w:color w:val="000000"/>
                <w:sz w:val="24"/>
                <w:szCs w:val="24"/>
                <w:lang w:val="es-ES" w:eastAsia="es-CR"/>
              </w:rPr>
              <w:lastRenderedPageBreak/>
              <w:t>liquidaciones y los apremios, dado que  estas personas, al tener que atender asuntos de VD de manera inmediata y otras declaraciones de otras materias, no podían cumplir con  los apremios de manera inmediata y con la diligencia debida. Es importante señalar que de acuerdo con la Ley de Control Interno somos responsables de detectar las alertas y  tomar acciones inmediatas para corregirlas.</w:t>
            </w:r>
          </w:p>
          <w:p w14:paraId="41F9455B" w14:textId="77777777" w:rsidR="004B23CD" w:rsidRDefault="004B23CD" w:rsidP="0008256B">
            <w:pPr>
              <w:spacing w:after="0" w:line="240" w:lineRule="auto"/>
              <w:jc w:val="both"/>
              <w:rPr>
                <w:rFonts w:ascii="Book Antiqua" w:eastAsia="Times New Roman" w:hAnsi="Book Antiqua" w:cs="Book Antiqua"/>
                <w:i/>
                <w:iCs/>
                <w:color w:val="000000"/>
                <w:sz w:val="24"/>
                <w:szCs w:val="24"/>
                <w:lang w:val="es-ES" w:eastAsia="es-CR"/>
              </w:rPr>
            </w:pPr>
          </w:p>
          <w:p w14:paraId="3D02CFF5" w14:textId="67FDCDE0" w:rsidR="004B6D4E" w:rsidRDefault="004B23CD" w:rsidP="0008256B">
            <w:pPr>
              <w:spacing w:after="0" w:line="240" w:lineRule="auto"/>
              <w:jc w:val="both"/>
              <w:rPr>
                <w:rFonts w:ascii="Book Antiqua" w:eastAsia="Times New Roman" w:hAnsi="Book Antiqua" w:cs="Book Antiqua"/>
                <w:i/>
                <w:iCs/>
                <w:color w:val="000000"/>
                <w:sz w:val="24"/>
                <w:szCs w:val="24"/>
                <w:lang w:val="es-ES" w:eastAsia="es-CR"/>
              </w:rPr>
            </w:pPr>
            <w:r w:rsidRPr="004B23CD">
              <w:rPr>
                <w:rFonts w:ascii="Book Antiqua" w:eastAsia="Times New Roman" w:hAnsi="Book Antiqua" w:cs="Book Antiqua"/>
                <w:i/>
                <w:iCs/>
                <w:color w:val="000000"/>
                <w:sz w:val="24"/>
                <w:szCs w:val="24"/>
                <w:lang w:val="es-ES" w:eastAsia="es-CR"/>
              </w:rPr>
              <w:t>De tal forma, se decidió delegar nuevamente la función de confección de apremios corporales en una sola persona, sea la técnica en Comunicaciones Judiciales, quién desde hace mucho tiempo ha realizado esa función y la actualización de tarjetas y giros   de manera muy eficiente y cumpliendo los plazos y directrices institucionales, centralizando así la labor contable del juzgado, lo cual proporciona seguridad y control.   Cabe indicar también que la  carga de trabajo de la persona técnica en Comunicaciones se ha alivianado   en gran medida con la implementación del escritorio virtual, en tanto una gran parte de notificaciones se genera automáticamente o por medio de notificaciones en estrados    y siendo que esta persona no  tramita asuntos ni  entra en el rol de declaraciones, se ha podido dedicar de manera muy eficiente a esa labor y además, dos veces a la semana esta señora colabora con la manifestación,  sin que implique ningún recargo de funciones.</w:t>
            </w:r>
            <w:r w:rsidR="00B86C34">
              <w:rPr>
                <w:rFonts w:ascii="Book Antiqua" w:eastAsia="Times New Roman" w:hAnsi="Book Antiqua" w:cs="Book Antiqua"/>
                <w:i/>
                <w:iCs/>
                <w:color w:val="000000"/>
                <w:sz w:val="24"/>
                <w:szCs w:val="24"/>
                <w:lang w:val="es-ES" w:eastAsia="es-CR"/>
              </w:rPr>
              <w:t>”</w:t>
            </w:r>
          </w:p>
        </w:tc>
        <w:tc>
          <w:tcPr>
            <w:tcW w:w="3871" w:type="dxa"/>
            <w:shd w:val="clear" w:color="auto" w:fill="auto"/>
          </w:tcPr>
          <w:p w14:paraId="6346711B" w14:textId="4F7C6E83" w:rsidR="000720C4" w:rsidRDefault="00352D3D"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atención a lo informado, se destaca que </w:t>
            </w:r>
            <w:r w:rsidR="00997E0F">
              <w:rPr>
                <w:rFonts w:ascii="Book Antiqua" w:eastAsia="Times New Roman" w:hAnsi="Book Antiqua" w:cs="Book Antiqua"/>
                <w:color w:val="000000"/>
                <w:sz w:val="24"/>
                <w:szCs w:val="24"/>
                <w:lang w:val="es-ES" w:eastAsia="es-CR"/>
              </w:rPr>
              <w:t xml:space="preserve">al </w:t>
            </w:r>
            <w:r w:rsidR="003566E9">
              <w:rPr>
                <w:rFonts w:ascii="Book Antiqua" w:eastAsia="Times New Roman" w:hAnsi="Book Antiqua" w:cs="Book Antiqua"/>
                <w:color w:val="000000"/>
                <w:sz w:val="24"/>
                <w:szCs w:val="24"/>
                <w:lang w:val="es-ES" w:eastAsia="es-CR"/>
              </w:rPr>
              <w:t xml:space="preserve">trasladar </w:t>
            </w:r>
            <w:r w:rsidR="00BD1D8E">
              <w:rPr>
                <w:rFonts w:ascii="Book Antiqua" w:eastAsia="Times New Roman" w:hAnsi="Book Antiqua" w:cs="Book Antiqua"/>
                <w:color w:val="000000"/>
                <w:sz w:val="24"/>
                <w:szCs w:val="24"/>
                <w:lang w:val="es-ES" w:eastAsia="es-CR"/>
              </w:rPr>
              <w:t>la gestión</w:t>
            </w:r>
            <w:r w:rsidR="003566E9">
              <w:rPr>
                <w:rFonts w:ascii="Book Antiqua" w:eastAsia="Times New Roman" w:hAnsi="Book Antiqua" w:cs="Book Antiqua"/>
                <w:color w:val="000000"/>
                <w:sz w:val="24"/>
                <w:szCs w:val="24"/>
                <w:lang w:val="es-ES" w:eastAsia="es-CR"/>
              </w:rPr>
              <w:t xml:space="preserve"> </w:t>
            </w:r>
            <w:r w:rsidR="003566E9">
              <w:rPr>
                <w:rFonts w:ascii="Book Antiqua" w:eastAsia="Times New Roman" w:hAnsi="Book Antiqua" w:cs="Book Antiqua"/>
                <w:color w:val="000000"/>
                <w:sz w:val="24"/>
                <w:szCs w:val="24"/>
                <w:lang w:val="es-ES" w:eastAsia="es-CR"/>
              </w:rPr>
              <w:lastRenderedPageBreak/>
              <w:t xml:space="preserve">de caja del despacho a la persona Coordinadora Judicial, </w:t>
            </w:r>
            <w:r w:rsidR="001B6D7C">
              <w:rPr>
                <w:rFonts w:ascii="Book Antiqua" w:eastAsia="Times New Roman" w:hAnsi="Book Antiqua" w:cs="Book Antiqua"/>
                <w:color w:val="000000"/>
                <w:sz w:val="24"/>
                <w:szCs w:val="24"/>
                <w:lang w:val="es-ES" w:eastAsia="es-CR"/>
              </w:rPr>
              <w:t xml:space="preserve">le permitirá a la persona Técnica en Comunicaciones Judiciales colaborar </w:t>
            </w:r>
            <w:r w:rsidR="00BD1D8E">
              <w:rPr>
                <w:rFonts w:ascii="Book Antiqua" w:eastAsia="Times New Roman" w:hAnsi="Book Antiqua" w:cs="Book Antiqua"/>
                <w:color w:val="000000"/>
                <w:sz w:val="24"/>
                <w:szCs w:val="24"/>
                <w:lang w:val="es-ES" w:eastAsia="es-CR"/>
              </w:rPr>
              <w:t>más días en la atención de personas usuarias</w:t>
            </w:r>
            <w:r w:rsidR="00B756E9">
              <w:rPr>
                <w:rFonts w:ascii="Book Antiqua" w:eastAsia="Times New Roman" w:hAnsi="Book Antiqua" w:cs="Book Antiqua"/>
                <w:color w:val="000000"/>
                <w:sz w:val="24"/>
                <w:szCs w:val="24"/>
                <w:lang w:val="es-ES" w:eastAsia="es-CR"/>
              </w:rPr>
              <w:t xml:space="preserve"> y sopo</w:t>
            </w:r>
            <w:r w:rsidR="003B5164">
              <w:rPr>
                <w:rFonts w:ascii="Book Antiqua" w:eastAsia="Times New Roman" w:hAnsi="Book Antiqua" w:cs="Book Antiqua"/>
                <w:color w:val="000000"/>
                <w:sz w:val="24"/>
                <w:szCs w:val="24"/>
                <w:lang w:val="es-ES" w:eastAsia="es-CR"/>
              </w:rPr>
              <w:t>r</w:t>
            </w:r>
            <w:r w:rsidR="00B756E9">
              <w:rPr>
                <w:rFonts w:ascii="Book Antiqua" w:eastAsia="Times New Roman" w:hAnsi="Book Antiqua" w:cs="Book Antiqua"/>
                <w:color w:val="000000"/>
                <w:sz w:val="24"/>
                <w:szCs w:val="24"/>
                <w:lang w:val="es-ES" w:eastAsia="es-CR"/>
              </w:rPr>
              <w:t>te a la oficina</w:t>
            </w:r>
            <w:r w:rsidR="002A0F87">
              <w:rPr>
                <w:rFonts w:ascii="Book Antiqua" w:eastAsia="Times New Roman" w:hAnsi="Book Antiqua" w:cs="Book Antiqua"/>
                <w:color w:val="000000"/>
                <w:sz w:val="24"/>
                <w:szCs w:val="24"/>
                <w:lang w:val="es-ES" w:eastAsia="es-CR"/>
              </w:rPr>
              <w:t xml:space="preserve"> en las órdenes de apremio</w:t>
            </w:r>
            <w:r w:rsidR="00872449">
              <w:rPr>
                <w:rFonts w:ascii="Book Antiqua" w:eastAsia="Times New Roman" w:hAnsi="Book Antiqua" w:cs="Book Antiqua"/>
                <w:color w:val="000000"/>
                <w:sz w:val="24"/>
                <w:szCs w:val="24"/>
                <w:lang w:val="es-ES" w:eastAsia="es-CR"/>
              </w:rPr>
              <w:t>, sin quitar la responsabilidad de que si existiera alguno urgente sea efectuado por otra persona de la oficina</w:t>
            </w:r>
            <w:r w:rsidR="00BD1D8E">
              <w:rPr>
                <w:rFonts w:ascii="Book Antiqua" w:eastAsia="Times New Roman" w:hAnsi="Book Antiqua" w:cs="Book Antiqua"/>
                <w:color w:val="000000"/>
                <w:sz w:val="24"/>
                <w:szCs w:val="24"/>
                <w:lang w:val="es-ES" w:eastAsia="es-CR"/>
              </w:rPr>
              <w:t xml:space="preserve">. </w:t>
            </w:r>
            <w:r w:rsidR="00CB77FF">
              <w:rPr>
                <w:rFonts w:ascii="Book Antiqua" w:eastAsia="Times New Roman" w:hAnsi="Book Antiqua" w:cs="Book Antiqua"/>
                <w:color w:val="000000"/>
                <w:sz w:val="24"/>
                <w:szCs w:val="24"/>
                <w:lang w:val="es-ES" w:eastAsia="es-CR"/>
              </w:rPr>
              <w:t>Además,</w:t>
            </w:r>
            <w:r w:rsidR="00BD1D8E">
              <w:rPr>
                <w:rFonts w:ascii="Book Antiqua" w:eastAsia="Times New Roman" w:hAnsi="Book Antiqua" w:cs="Book Antiqua"/>
                <w:color w:val="000000"/>
                <w:sz w:val="24"/>
                <w:szCs w:val="24"/>
                <w:lang w:val="es-ES" w:eastAsia="es-CR"/>
              </w:rPr>
              <w:t xml:space="preserve"> el resto de </w:t>
            </w:r>
            <w:r w:rsidR="009536DC">
              <w:rPr>
                <w:rFonts w:ascii="Book Antiqua" w:eastAsia="Times New Roman" w:hAnsi="Book Antiqua" w:cs="Book Antiqua"/>
                <w:color w:val="000000"/>
                <w:sz w:val="24"/>
                <w:szCs w:val="24"/>
                <w:lang w:val="es-ES" w:eastAsia="es-CR"/>
              </w:rPr>
              <w:t>las gestiones</w:t>
            </w:r>
            <w:r w:rsidR="00BD1D8E">
              <w:rPr>
                <w:rFonts w:ascii="Book Antiqua" w:eastAsia="Times New Roman" w:hAnsi="Book Antiqua" w:cs="Book Antiqua"/>
                <w:color w:val="000000"/>
                <w:sz w:val="24"/>
                <w:szCs w:val="24"/>
                <w:lang w:val="es-ES" w:eastAsia="es-CR"/>
              </w:rPr>
              <w:t xml:space="preserve"> manifestación estará a cargo de la persona Auxiliar de Servicios Generales, lo cual </w:t>
            </w:r>
            <w:r w:rsidR="00676718">
              <w:rPr>
                <w:rFonts w:ascii="Book Antiqua" w:eastAsia="Times New Roman" w:hAnsi="Book Antiqua" w:cs="Book Antiqua"/>
                <w:color w:val="000000"/>
                <w:sz w:val="24"/>
                <w:szCs w:val="24"/>
                <w:lang w:val="es-ES" w:eastAsia="es-CR"/>
              </w:rPr>
              <w:t xml:space="preserve">permitirá que las personas Técnicas Judiciales destinen </w:t>
            </w:r>
            <w:r w:rsidR="00B268E2">
              <w:rPr>
                <w:rFonts w:ascii="Book Antiqua" w:eastAsia="Times New Roman" w:hAnsi="Book Antiqua" w:cs="Book Antiqua"/>
                <w:color w:val="000000"/>
                <w:sz w:val="24"/>
                <w:szCs w:val="24"/>
                <w:lang w:val="es-ES" w:eastAsia="es-CR"/>
              </w:rPr>
              <w:t>la totalidad del tiempo a las funciones que se encuentra debidamente establecidas en el perfil competencia del puesto.</w:t>
            </w:r>
          </w:p>
          <w:p w14:paraId="4E559145" w14:textId="77777777" w:rsidR="00CB77FF" w:rsidRDefault="00CB77FF" w:rsidP="003000C0">
            <w:pPr>
              <w:spacing w:after="0" w:line="240" w:lineRule="auto"/>
              <w:jc w:val="both"/>
              <w:rPr>
                <w:rFonts w:ascii="Book Antiqua" w:eastAsia="Times New Roman" w:hAnsi="Book Antiqua" w:cs="Book Antiqua"/>
                <w:color w:val="000000"/>
                <w:sz w:val="24"/>
                <w:szCs w:val="24"/>
                <w:lang w:val="es-ES" w:eastAsia="es-CR"/>
              </w:rPr>
            </w:pPr>
          </w:p>
          <w:p w14:paraId="2FF0B276" w14:textId="72FAA086" w:rsidR="009536DC" w:rsidRDefault="009536DC"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 No se modifica </w:t>
            </w:r>
            <w:r w:rsidR="00574330">
              <w:rPr>
                <w:rFonts w:ascii="Book Antiqua" w:eastAsia="Times New Roman" w:hAnsi="Book Antiqua" w:cs="Book Antiqua"/>
                <w:color w:val="000000"/>
                <w:sz w:val="24"/>
                <w:szCs w:val="24"/>
                <w:lang w:val="es-ES" w:eastAsia="es-CR"/>
              </w:rPr>
              <w:t>el contenido del informe.</w:t>
            </w:r>
          </w:p>
        </w:tc>
      </w:tr>
      <w:tr w:rsidR="00574330" w:rsidRPr="00056DA9" w14:paraId="4D806550" w14:textId="77777777" w:rsidTr="009A41FF">
        <w:tc>
          <w:tcPr>
            <w:tcW w:w="704" w:type="dxa"/>
          </w:tcPr>
          <w:p w14:paraId="58DF9516" w14:textId="2225BCEB" w:rsidR="00574330" w:rsidRDefault="00574330"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6.</w:t>
            </w:r>
          </w:p>
        </w:tc>
        <w:tc>
          <w:tcPr>
            <w:tcW w:w="4253" w:type="dxa"/>
            <w:shd w:val="clear" w:color="auto" w:fill="auto"/>
            <w:vAlign w:val="center"/>
          </w:tcPr>
          <w:p w14:paraId="14674137" w14:textId="3A2C7C82" w:rsidR="00574330" w:rsidRDefault="00B86C34" w:rsidP="0008256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4B6D4E">
              <w:rPr>
                <w:rFonts w:ascii="Book Antiqua" w:eastAsia="Times New Roman" w:hAnsi="Book Antiqua" w:cs="Book Antiqua"/>
                <w:i/>
                <w:iCs/>
                <w:color w:val="000000"/>
                <w:sz w:val="24"/>
                <w:szCs w:val="24"/>
                <w:lang w:val="es-ES" w:eastAsia="es-CR"/>
              </w:rPr>
              <w:t xml:space="preserve">El  eliminar las funciones de  cajera de esta funcionaria implica no solo un recargo en  personas técnicas tramitadoras </w:t>
            </w:r>
            <w:r w:rsidRPr="004B6D4E">
              <w:rPr>
                <w:rFonts w:ascii="Book Antiqua" w:eastAsia="Times New Roman" w:hAnsi="Book Antiqua" w:cs="Book Antiqua"/>
                <w:i/>
                <w:iCs/>
                <w:color w:val="000000"/>
                <w:sz w:val="24"/>
                <w:szCs w:val="24"/>
                <w:lang w:val="es-ES" w:eastAsia="es-CR"/>
              </w:rPr>
              <w:lastRenderedPageBreak/>
              <w:t>y en la coordinadora del juzgado,  quienes ya tienen una carga importante de funciones; sino también implica  subutilizar la plaza y  la labor de una técnica del juzgado,  que hasta la fecha ha dado   resultados muy eficientes.</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60E1DCB5" w14:textId="77777777" w:rsidR="00574330" w:rsidRDefault="000B6B37"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destaca que </w:t>
            </w:r>
            <w:r w:rsidR="00EF33CA">
              <w:rPr>
                <w:rFonts w:ascii="Book Antiqua" w:eastAsia="Times New Roman" w:hAnsi="Book Antiqua" w:cs="Book Antiqua"/>
                <w:color w:val="000000"/>
                <w:sz w:val="24"/>
                <w:szCs w:val="24"/>
                <w:lang w:val="es-ES" w:eastAsia="es-CR"/>
              </w:rPr>
              <w:t>la modificación de las gestiones de la caja del despacho es</w:t>
            </w:r>
            <w:r w:rsidR="003B2787">
              <w:rPr>
                <w:rFonts w:ascii="Book Antiqua" w:eastAsia="Times New Roman" w:hAnsi="Book Antiqua" w:cs="Book Antiqua"/>
                <w:color w:val="000000"/>
                <w:sz w:val="24"/>
                <w:szCs w:val="24"/>
                <w:lang w:val="es-ES" w:eastAsia="es-CR"/>
              </w:rPr>
              <w:t xml:space="preserve"> </w:t>
            </w:r>
            <w:r w:rsidR="00A64CAC">
              <w:rPr>
                <w:rFonts w:ascii="Book Antiqua" w:eastAsia="Times New Roman" w:hAnsi="Book Antiqua" w:cs="Book Antiqua"/>
                <w:color w:val="000000"/>
                <w:sz w:val="24"/>
                <w:szCs w:val="24"/>
                <w:lang w:val="es-ES" w:eastAsia="es-CR"/>
              </w:rPr>
              <w:t>trasladada</w:t>
            </w:r>
            <w:r w:rsidR="003B2787">
              <w:rPr>
                <w:rFonts w:ascii="Book Antiqua" w:eastAsia="Times New Roman" w:hAnsi="Book Antiqua" w:cs="Book Antiqua"/>
                <w:color w:val="000000"/>
                <w:sz w:val="24"/>
                <w:szCs w:val="24"/>
                <w:lang w:val="es-ES" w:eastAsia="es-CR"/>
              </w:rPr>
              <w:t xml:space="preserve"> </w:t>
            </w:r>
            <w:r w:rsidR="003B2787">
              <w:rPr>
                <w:rFonts w:ascii="Book Antiqua" w:eastAsia="Times New Roman" w:hAnsi="Book Antiqua" w:cs="Book Antiqua"/>
                <w:color w:val="000000"/>
                <w:sz w:val="24"/>
                <w:szCs w:val="24"/>
                <w:lang w:val="es-ES" w:eastAsia="es-CR"/>
              </w:rPr>
              <w:lastRenderedPageBreak/>
              <w:t xml:space="preserve">directamente a la </w:t>
            </w:r>
            <w:r w:rsidR="001857A7">
              <w:rPr>
                <w:rFonts w:ascii="Book Antiqua" w:eastAsia="Times New Roman" w:hAnsi="Book Antiqua" w:cs="Book Antiqua"/>
                <w:color w:val="000000"/>
                <w:sz w:val="24"/>
                <w:szCs w:val="24"/>
                <w:lang w:val="es-ES" w:eastAsia="es-CR"/>
              </w:rPr>
              <w:t xml:space="preserve">persona Coordinadora Judicial, lo cual no implica en una recarga adicional a las personas Técnicas Judiciales. </w:t>
            </w:r>
            <w:r w:rsidR="00EF33CA">
              <w:rPr>
                <w:rFonts w:ascii="Book Antiqua" w:eastAsia="Times New Roman" w:hAnsi="Book Antiqua" w:cs="Book Antiqua"/>
                <w:color w:val="000000"/>
                <w:sz w:val="24"/>
                <w:szCs w:val="24"/>
                <w:lang w:val="es-ES" w:eastAsia="es-CR"/>
              </w:rPr>
              <w:t xml:space="preserve">En cuanto a la persona Coordinadora Judicial, se traslada una función que </w:t>
            </w:r>
            <w:r w:rsidR="00A64CAC">
              <w:rPr>
                <w:rFonts w:ascii="Book Antiqua" w:eastAsia="Times New Roman" w:hAnsi="Book Antiqua" w:cs="Book Antiqua"/>
                <w:color w:val="000000"/>
                <w:sz w:val="24"/>
                <w:szCs w:val="24"/>
                <w:lang w:val="es-ES" w:eastAsia="es-CR"/>
              </w:rPr>
              <w:t>se destaca en el perfil competencial de dicho puesto.</w:t>
            </w:r>
          </w:p>
          <w:p w14:paraId="5C3B6B92" w14:textId="77777777" w:rsidR="00A134BD" w:rsidRDefault="00A134BD" w:rsidP="003000C0">
            <w:pPr>
              <w:spacing w:after="0" w:line="240" w:lineRule="auto"/>
              <w:jc w:val="both"/>
              <w:rPr>
                <w:rFonts w:ascii="Book Antiqua" w:eastAsia="Times New Roman" w:hAnsi="Book Antiqua" w:cs="Book Antiqua"/>
                <w:color w:val="000000"/>
                <w:sz w:val="24"/>
                <w:szCs w:val="24"/>
                <w:lang w:val="es-ES" w:eastAsia="es-CR"/>
              </w:rPr>
            </w:pPr>
          </w:p>
          <w:p w14:paraId="583D94C0" w14:textId="64DBE22F" w:rsidR="00A134BD" w:rsidRDefault="00A134BD"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No se modifica el contenido del </w:t>
            </w:r>
            <w:r w:rsidR="00220CBD">
              <w:rPr>
                <w:rFonts w:ascii="Book Antiqua" w:eastAsia="Times New Roman" w:hAnsi="Book Antiqua" w:cs="Book Antiqua"/>
                <w:color w:val="000000"/>
                <w:sz w:val="24"/>
                <w:szCs w:val="24"/>
                <w:lang w:val="es-ES" w:eastAsia="es-CR"/>
              </w:rPr>
              <w:t>informe.</w:t>
            </w:r>
          </w:p>
        </w:tc>
      </w:tr>
      <w:tr w:rsidR="00A64CAC" w:rsidRPr="00056DA9" w14:paraId="4AC84B98" w14:textId="77777777" w:rsidTr="009A41FF">
        <w:tc>
          <w:tcPr>
            <w:tcW w:w="704" w:type="dxa"/>
          </w:tcPr>
          <w:p w14:paraId="2C5C3E06" w14:textId="0108E6F5" w:rsidR="00A64CAC" w:rsidRDefault="00A64CAC"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7</w:t>
            </w:r>
          </w:p>
        </w:tc>
        <w:tc>
          <w:tcPr>
            <w:tcW w:w="4253" w:type="dxa"/>
            <w:shd w:val="clear" w:color="auto" w:fill="auto"/>
            <w:vAlign w:val="center"/>
          </w:tcPr>
          <w:p w14:paraId="69C4420C" w14:textId="154B5783" w:rsidR="00A64CAC" w:rsidRDefault="00A57A02" w:rsidP="0008256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A57A02">
              <w:rPr>
                <w:rFonts w:ascii="Book Antiqua" w:eastAsia="Times New Roman" w:hAnsi="Book Antiqua" w:cs="Book Antiqua"/>
                <w:i/>
                <w:iCs/>
                <w:color w:val="000000"/>
                <w:sz w:val="24"/>
                <w:szCs w:val="24"/>
                <w:lang w:val="es-ES" w:eastAsia="es-CR"/>
              </w:rPr>
              <w:t xml:space="preserve">Pese a lo amplio del oficio enviado por ustedes y de las razones y directrices  institucionales seguidas para  implementar cambios en la distribución de trabajo en los juzgados, no me queda claro  la forma y el método que ustedes utilizan para recomendar a un despacho concreto ( como el que yo cordino)  la distribución. Cada juzgado tiene sus particularidades en cuanto a zonas geográficas que atiende, materias que tramita, cantidad de población, etc y no es posible  establecer  de manera estandarizada  formas de distribución de cargas laborales sin antes hacer un trabajo de campo que lo justifique.  No omito manifestarles que tengo 25 años en el ejercicio de la Judicatura  y en la mayor parte del tiempo he sido coordinadora de  juzgados, labor que he  desempeñado con  eficiencia y  me atrevo a asegurar que sé detectar cuando  el  juzgado  no marcha bien o cuando una persona técnica  no da el rendimiento esperado. Creo tener el criterio necesario  y experiencia para determinar las cargas de trabajo,   el tipo de labor del juzgado, las particularidades y trámites de cada </w:t>
            </w:r>
            <w:r w:rsidRPr="00A57A02">
              <w:rPr>
                <w:rFonts w:ascii="Book Antiqua" w:eastAsia="Times New Roman" w:hAnsi="Book Antiqua" w:cs="Book Antiqua"/>
                <w:i/>
                <w:iCs/>
                <w:color w:val="000000"/>
                <w:sz w:val="24"/>
                <w:szCs w:val="24"/>
                <w:lang w:val="es-ES" w:eastAsia="es-CR"/>
              </w:rPr>
              <w:lastRenderedPageBreak/>
              <w:t>materia, el tipo de población que se atiende y otras variables, que tienen los juzgados.</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07715E0E" w14:textId="77777777" w:rsidR="00A64CAC" w:rsidRDefault="001119B1"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atención al </w:t>
            </w:r>
            <w:r w:rsidR="00FA2372" w:rsidRPr="00FA2372">
              <w:rPr>
                <w:rFonts w:ascii="Book Antiqua" w:eastAsia="Times New Roman" w:hAnsi="Book Antiqua" w:cs="Book Antiqua"/>
                <w:color w:val="000000"/>
                <w:sz w:val="24"/>
                <w:szCs w:val="24"/>
                <w:lang w:val="es-ES" w:eastAsia="es-CR"/>
              </w:rPr>
              <w:t xml:space="preserve">4.6 del oficio DFOE-PG-IF-2020 </w:t>
            </w:r>
            <w:r w:rsidR="00FA2372" w:rsidRPr="000C2BF0">
              <w:rPr>
                <w:rFonts w:ascii="Book Antiqua" w:eastAsia="Times New Roman" w:hAnsi="Book Antiqua" w:cs="Book Antiqua"/>
                <w:i/>
                <w:iCs/>
                <w:color w:val="000000"/>
                <w:sz w:val="24"/>
                <w:szCs w:val="24"/>
                <w:lang w:val="es-ES" w:eastAsia="es-CR"/>
              </w:rPr>
              <w:t>“Informe de Auditoría Operativa sobre la gestión del Poder Judicial en cuanto a la oportunidad de la prestación del servicio público de administración de la justicia de los juzgados de Familia y de Pensiones alimentarias”</w:t>
            </w:r>
            <w:r w:rsidR="00FA2372" w:rsidRPr="00FA2372">
              <w:rPr>
                <w:rFonts w:ascii="Book Antiqua" w:eastAsia="Times New Roman" w:hAnsi="Book Antiqua" w:cs="Book Antiqua"/>
                <w:color w:val="000000"/>
                <w:sz w:val="24"/>
                <w:szCs w:val="24"/>
                <w:lang w:val="es-ES" w:eastAsia="es-CR"/>
              </w:rPr>
              <w:t xml:space="preserve"> </w:t>
            </w:r>
            <w:r w:rsidR="008061FF">
              <w:rPr>
                <w:rFonts w:ascii="Book Antiqua" w:eastAsia="Times New Roman" w:hAnsi="Book Antiqua" w:cs="Book Antiqua"/>
                <w:color w:val="000000"/>
                <w:sz w:val="24"/>
                <w:szCs w:val="24"/>
                <w:lang w:val="es-ES" w:eastAsia="es-CR"/>
              </w:rPr>
              <w:t xml:space="preserve">de la Contraloría General de la República, </w:t>
            </w:r>
            <w:r w:rsidR="00FA2372" w:rsidRPr="00FA2372">
              <w:rPr>
                <w:rFonts w:ascii="Book Antiqua" w:eastAsia="Times New Roman" w:hAnsi="Book Antiqua" w:cs="Book Antiqua"/>
                <w:color w:val="000000"/>
                <w:sz w:val="24"/>
                <w:szCs w:val="24"/>
                <w:lang w:val="es-ES" w:eastAsia="es-CR"/>
              </w:rPr>
              <w:t>destacado en el apéndice 1, en el cual se indica que se debe establecer e implementar instrumentos que faciliten la distribución de las cargas de trabajo a partir de parámetros técnicos y estadísticos. Es por esta razón, que en coordinación con la Dirección de Tecnología de la Información se incorporará la herramienta de reparto automático por clase de asunto, lo cual garantizará el cumplimiento de dicha disposición.</w:t>
            </w:r>
          </w:p>
          <w:p w14:paraId="4CA0E217" w14:textId="77777777" w:rsidR="00C82B5B" w:rsidRDefault="00C82B5B" w:rsidP="003000C0">
            <w:pPr>
              <w:spacing w:after="0" w:line="240" w:lineRule="auto"/>
              <w:jc w:val="both"/>
              <w:rPr>
                <w:rFonts w:ascii="Book Antiqua" w:eastAsia="Times New Roman" w:hAnsi="Book Antiqua" w:cs="Book Antiqua"/>
                <w:color w:val="000000"/>
                <w:sz w:val="24"/>
                <w:szCs w:val="24"/>
                <w:lang w:val="es-ES" w:eastAsia="es-CR"/>
              </w:rPr>
            </w:pPr>
          </w:p>
          <w:p w14:paraId="0343A2EF" w14:textId="77777777" w:rsidR="00C82B5B" w:rsidRDefault="00C82B5B"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Adicionalmente, se informa que dicha herramienta será </w:t>
            </w:r>
            <w:r w:rsidR="00D85336">
              <w:rPr>
                <w:rFonts w:ascii="Book Antiqua" w:eastAsia="Times New Roman" w:hAnsi="Book Antiqua" w:cs="Book Antiqua"/>
                <w:color w:val="000000"/>
                <w:sz w:val="24"/>
                <w:szCs w:val="24"/>
                <w:lang w:val="es-ES" w:eastAsia="es-CR"/>
              </w:rPr>
              <w:t xml:space="preserve">aplicada a todos los despachos judiciales </w:t>
            </w:r>
            <w:r w:rsidR="00D85336">
              <w:rPr>
                <w:rFonts w:ascii="Book Antiqua" w:eastAsia="Times New Roman" w:hAnsi="Book Antiqua" w:cs="Book Antiqua"/>
                <w:color w:val="000000"/>
                <w:sz w:val="24"/>
                <w:szCs w:val="24"/>
                <w:lang w:val="es-ES" w:eastAsia="es-CR"/>
              </w:rPr>
              <w:lastRenderedPageBreak/>
              <w:t>involucrados en el presente proceso de abordaje, lo cual permitirá crear una estandarización en cuanto al criterio de repartos de procesos judiciales.</w:t>
            </w:r>
          </w:p>
          <w:p w14:paraId="0DA54EE6" w14:textId="77777777" w:rsidR="00BD72C1" w:rsidRDefault="00BD72C1" w:rsidP="003000C0">
            <w:pPr>
              <w:spacing w:after="0" w:line="240" w:lineRule="auto"/>
              <w:jc w:val="both"/>
              <w:rPr>
                <w:rFonts w:ascii="Book Antiqua" w:eastAsia="Times New Roman" w:hAnsi="Book Antiqua" w:cs="Book Antiqua"/>
                <w:color w:val="000000"/>
                <w:sz w:val="24"/>
                <w:szCs w:val="24"/>
                <w:lang w:val="es-ES" w:eastAsia="es-CR"/>
              </w:rPr>
            </w:pPr>
          </w:p>
          <w:p w14:paraId="60EA12C8" w14:textId="77777777" w:rsidR="00BD72C1" w:rsidRDefault="00BD72C1" w:rsidP="003000C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Dentro del proceso de mejora continua que se implemente en la oficina se podrán visualizar </w:t>
            </w:r>
            <w:r w:rsidR="00AA4411">
              <w:rPr>
                <w:rFonts w:ascii="Book Antiqua" w:eastAsia="Times New Roman" w:hAnsi="Book Antiqua" w:cs="Book Antiqua"/>
                <w:color w:val="000000"/>
                <w:sz w:val="24"/>
                <w:szCs w:val="24"/>
                <w:lang w:val="es-ES" w:eastAsia="es-CR"/>
              </w:rPr>
              <w:t>oportunidades que permitirán depurar el modelo a cargo del Equipo de Mejora de Procesos.</w:t>
            </w:r>
          </w:p>
          <w:p w14:paraId="2926A658" w14:textId="2E17C4EA" w:rsidR="00AA4411" w:rsidRDefault="00AA4411" w:rsidP="003000C0">
            <w:pPr>
              <w:spacing w:after="0" w:line="240" w:lineRule="auto"/>
              <w:jc w:val="both"/>
              <w:rPr>
                <w:rFonts w:ascii="Book Antiqua" w:eastAsia="Times New Roman" w:hAnsi="Book Antiqua" w:cs="Book Antiqua"/>
                <w:color w:val="000000"/>
                <w:sz w:val="24"/>
                <w:szCs w:val="24"/>
                <w:lang w:val="es-ES" w:eastAsia="es-CR"/>
              </w:rPr>
            </w:pPr>
          </w:p>
        </w:tc>
      </w:tr>
      <w:tr w:rsidR="00E14B09" w:rsidRPr="00056DA9" w14:paraId="47707EB9" w14:textId="77777777" w:rsidTr="00BB4714">
        <w:tc>
          <w:tcPr>
            <w:tcW w:w="704" w:type="dxa"/>
            <w:vAlign w:val="center"/>
          </w:tcPr>
          <w:p w14:paraId="59EDC2F8" w14:textId="116BACDE" w:rsidR="00E14B09" w:rsidRDefault="00E14B09" w:rsidP="00E14B09">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eastAsia="Times New Roman" w:hAnsi="Book Antiqua" w:cs="Book Antiqua"/>
                <w:i/>
                <w:iCs/>
                <w:color w:val="000000"/>
                <w:sz w:val="24"/>
                <w:szCs w:val="24"/>
                <w:lang w:val="es-ES" w:eastAsia="es-CR"/>
              </w:rPr>
              <w:lastRenderedPageBreak/>
              <w:t>N°</w:t>
            </w:r>
          </w:p>
        </w:tc>
        <w:tc>
          <w:tcPr>
            <w:tcW w:w="8124" w:type="dxa"/>
            <w:gridSpan w:val="2"/>
            <w:shd w:val="clear" w:color="auto" w:fill="auto"/>
            <w:vAlign w:val="center"/>
          </w:tcPr>
          <w:p w14:paraId="4D5B6CFA" w14:textId="44391288" w:rsidR="00E14B09" w:rsidRPr="000C2BF0" w:rsidRDefault="00E14B09" w:rsidP="000C2BF0">
            <w:pPr>
              <w:spacing w:after="0" w:line="240" w:lineRule="auto"/>
              <w:jc w:val="center"/>
              <w:rPr>
                <w:rFonts w:ascii="Book Antiqua" w:eastAsia="Times New Roman" w:hAnsi="Book Antiqua" w:cs="Book Antiqua"/>
                <w:b/>
                <w:bCs/>
                <w:i/>
                <w:iCs/>
                <w:color w:val="000000"/>
                <w:sz w:val="24"/>
                <w:szCs w:val="24"/>
                <w:lang w:val="es-ES" w:eastAsia="es-CR"/>
              </w:rPr>
            </w:pPr>
            <w:r w:rsidRPr="000C2BF0">
              <w:rPr>
                <w:rFonts w:ascii="Book Antiqua" w:eastAsia="Times New Roman" w:hAnsi="Book Antiqua" w:cs="Book Antiqua"/>
                <w:b/>
                <w:bCs/>
                <w:i/>
                <w:iCs/>
                <w:color w:val="000000"/>
                <w:sz w:val="24"/>
                <w:szCs w:val="24"/>
                <w:lang w:val="es-ES" w:eastAsia="es-CR"/>
              </w:rPr>
              <w:t>Dirección de Tecnología de la Información</w:t>
            </w:r>
          </w:p>
        </w:tc>
      </w:tr>
      <w:tr w:rsidR="00E14B09" w:rsidRPr="00056DA9" w14:paraId="666C166F" w14:textId="77777777" w:rsidTr="000C2BF0">
        <w:tc>
          <w:tcPr>
            <w:tcW w:w="704" w:type="dxa"/>
          </w:tcPr>
          <w:p w14:paraId="33E78FF1" w14:textId="77777777" w:rsidR="00E14B09" w:rsidRPr="009470D5" w:rsidRDefault="00E14B09" w:rsidP="00E14B09">
            <w:pPr>
              <w:spacing w:after="0" w:line="240" w:lineRule="auto"/>
              <w:jc w:val="both"/>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5589EDE9" w14:textId="5BA5973C" w:rsidR="00E14B09" w:rsidRDefault="00E14B09" w:rsidP="00E14B09">
            <w:pPr>
              <w:spacing w:after="0" w:line="240" w:lineRule="auto"/>
              <w:jc w:val="both"/>
              <w:rPr>
                <w:rFonts w:ascii="Book Antiqua" w:eastAsia="Times New Roman" w:hAnsi="Book Antiqua" w:cs="Book Antiqua"/>
                <w:color w:val="000000"/>
                <w:sz w:val="24"/>
                <w:szCs w:val="24"/>
                <w:lang w:val="es-ES" w:eastAsia="es-CR"/>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2778F56D" w14:textId="7AA7BCBF" w:rsidR="00E14B09" w:rsidRDefault="00E14B09" w:rsidP="00E14B09">
            <w:pPr>
              <w:spacing w:after="0" w:line="240" w:lineRule="auto"/>
              <w:jc w:val="both"/>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Panificación</w:t>
            </w:r>
          </w:p>
        </w:tc>
      </w:tr>
      <w:tr w:rsidR="00E14B09" w:rsidRPr="00056DA9" w14:paraId="73FC954D" w14:textId="77777777" w:rsidTr="000C2BF0">
        <w:tc>
          <w:tcPr>
            <w:tcW w:w="704" w:type="dxa"/>
          </w:tcPr>
          <w:p w14:paraId="1714B77B" w14:textId="3BF893CC" w:rsidR="00E14B09" w:rsidRPr="009470D5" w:rsidRDefault="00E14B09" w:rsidP="00E14B09">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4A4AD772" w14:textId="2BA1BEA7" w:rsidR="00E14B09" w:rsidRDefault="00E14B09" w:rsidP="00E14B09">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482EFF">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3437FE31" w14:textId="77777777" w:rsidR="00E14B09" w:rsidRDefault="00E14B09" w:rsidP="00E14B09">
            <w:pPr>
              <w:autoSpaceDE w:val="0"/>
              <w:autoSpaceDN w:val="0"/>
              <w:adjustRightInd w:val="0"/>
              <w:spacing w:after="0" w:line="240" w:lineRule="auto"/>
              <w:jc w:val="both"/>
              <w:rPr>
                <w:rFonts w:ascii="Book Antiqua" w:hAnsi="Book Antiqua" w:cs="Book Antiqua"/>
                <w:sz w:val="24"/>
                <w:szCs w:val="24"/>
              </w:rPr>
            </w:pPr>
          </w:p>
          <w:p w14:paraId="10CFA27C" w14:textId="631F661B" w:rsidR="00E14B09" w:rsidRPr="00056DA9" w:rsidRDefault="00E14B09" w:rsidP="00E14B09">
            <w:pPr>
              <w:spacing w:after="0" w:line="240" w:lineRule="auto"/>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para lograr implementar las mejoras requeridas.</w:t>
            </w:r>
            <w:r>
              <w:rPr>
                <w:rFonts w:ascii="Book Antiqua" w:hAnsi="Book Antiqua" w:cs="Book Antiqua"/>
                <w:i/>
                <w:iCs/>
                <w:sz w:val="24"/>
                <w:szCs w:val="24"/>
              </w:rPr>
              <w:t>”</w:t>
            </w:r>
          </w:p>
        </w:tc>
        <w:tc>
          <w:tcPr>
            <w:tcW w:w="3871" w:type="dxa"/>
            <w:shd w:val="clear" w:color="auto" w:fill="auto"/>
          </w:tcPr>
          <w:p w14:paraId="08991663" w14:textId="7C7C7AEA" w:rsidR="00E14B09" w:rsidRPr="000C2BF0" w:rsidRDefault="00064851" w:rsidP="00064851">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toma nota. La </w:t>
            </w:r>
            <w:r w:rsidR="00B54B6A">
              <w:rPr>
                <w:rFonts w:ascii="Book Antiqua" w:eastAsia="Times New Roman" w:hAnsi="Book Antiqua" w:cs="Book Antiqua"/>
                <w:color w:val="000000"/>
                <w:sz w:val="24"/>
                <w:szCs w:val="24"/>
                <w:lang w:val="es-ES" w:eastAsia="es-CR"/>
              </w:rPr>
              <w:t>información no modifica el contenido del informe.</w:t>
            </w:r>
          </w:p>
        </w:tc>
      </w:tr>
      <w:tr w:rsidR="00E14B09" w:rsidRPr="00056DA9" w14:paraId="2B1C89DB" w14:textId="77777777" w:rsidTr="000C2BF0">
        <w:tc>
          <w:tcPr>
            <w:tcW w:w="704" w:type="dxa"/>
          </w:tcPr>
          <w:p w14:paraId="4DA31B3E" w14:textId="00E155E1" w:rsidR="00E14B09" w:rsidRPr="009470D5" w:rsidRDefault="00E14B09" w:rsidP="00E14B09">
            <w:pPr>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2.</w:t>
            </w:r>
          </w:p>
        </w:tc>
        <w:tc>
          <w:tcPr>
            <w:tcW w:w="4253" w:type="dxa"/>
            <w:shd w:val="clear" w:color="auto" w:fill="auto"/>
            <w:vAlign w:val="center"/>
          </w:tcPr>
          <w:p w14:paraId="5FA83882" w14:textId="77777777" w:rsidR="00E14B09" w:rsidRDefault="00E14B09" w:rsidP="00E14B09">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xml:space="preserve">, </w:t>
            </w:r>
            <w:r>
              <w:rPr>
                <w:rFonts w:ascii="Book Antiqua" w:hAnsi="Book Antiqua" w:cs="Book Antiqua"/>
                <w:sz w:val="24"/>
                <w:szCs w:val="24"/>
              </w:rPr>
              <w:lastRenderedPageBreak/>
              <w:t>quien hizo del conocimiento a esta Dirección, la siguiente información:</w:t>
            </w:r>
          </w:p>
          <w:p w14:paraId="538CADAA" w14:textId="77777777" w:rsidR="00E14B09" w:rsidRDefault="00E14B09" w:rsidP="00E14B09">
            <w:pPr>
              <w:autoSpaceDE w:val="0"/>
              <w:autoSpaceDN w:val="0"/>
              <w:adjustRightInd w:val="0"/>
              <w:spacing w:after="0" w:line="240" w:lineRule="auto"/>
              <w:jc w:val="both"/>
              <w:rPr>
                <w:rFonts w:ascii="Book Antiqua" w:hAnsi="Book Antiqua" w:cs="Book Antiqua"/>
                <w:sz w:val="24"/>
                <w:szCs w:val="24"/>
              </w:rPr>
            </w:pPr>
          </w:p>
          <w:p w14:paraId="56EF4147" w14:textId="77777777" w:rsidR="00E14B09" w:rsidRPr="009470D5" w:rsidRDefault="00E14B09" w:rsidP="00E14B09">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33A81790" w14:textId="77777777" w:rsidR="00E14B09" w:rsidRPr="009470D5" w:rsidRDefault="00E14B09" w:rsidP="00E14B09">
            <w:pPr>
              <w:autoSpaceDE w:val="0"/>
              <w:autoSpaceDN w:val="0"/>
              <w:adjustRightInd w:val="0"/>
              <w:spacing w:after="0" w:line="240" w:lineRule="auto"/>
              <w:jc w:val="both"/>
              <w:rPr>
                <w:rFonts w:ascii="Book Antiqua" w:hAnsi="Book Antiqua" w:cs="Book Antiqua"/>
                <w:i/>
                <w:iCs/>
                <w:sz w:val="24"/>
                <w:szCs w:val="24"/>
              </w:rPr>
            </w:pPr>
          </w:p>
          <w:p w14:paraId="529CAFD3" w14:textId="77777777" w:rsidR="00E14B09" w:rsidRPr="009470D5" w:rsidRDefault="00E14B09" w:rsidP="00E14B09">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60121A8D" w14:textId="77777777" w:rsidR="00E14B09" w:rsidRPr="009470D5" w:rsidRDefault="00E14B09" w:rsidP="00E14B09">
            <w:pPr>
              <w:autoSpaceDE w:val="0"/>
              <w:autoSpaceDN w:val="0"/>
              <w:adjustRightInd w:val="0"/>
              <w:spacing w:after="0" w:line="240" w:lineRule="auto"/>
              <w:jc w:val="both"/>
              <w:rPr>
                <w:rFonts w:ascii="Book Antiqua" w:hAnsi="Book Antiqua" w:cs="Book Antiqua"/>
                <w:i/>
                <w:iCs/>
                <w:sz w:val="24"/>
                <w:szCs w:val="24"/>
              </w:rPr>
            </w:pPr>
          </w:p>
          <w:p w14:paraId="0558FFBB" w14:textId="31917874" w:rsidR="00E14B09" w:rsidRDefault="00E14B09" w:rsidP="00E14B09">
            <w:pPr>
              <w:autoSpaceDE w:val="0"/>
              <w:autoSpaceDN w:val="0"/>
              <w:adjustRightInd w:val="0"/>
              <w:spacing w:after="0" w:line="240" w:lineRule="auto"/>
              <w:jc w:val="both"/>
              <w:rPr>
                <w:rFonts w:ascii="Book Antiqua" w:hAnsi="Book Antiqua" w:cs="Book Antiqua"/>
                <w:sz w:val="24"/>
                <w:szCs w:val="24"/>
              </w:rPr>
            </w:pPr>
            <w:r w:rsidRPr="009470D5">
              <w:rPr>
                <w:rFonts w:ascii="Book Antiqua" w:hAnsi="Book Antiqua" w:cs="Book Antiqua"/>
                <w:i/>
                <w:iCs/>
                <w:sz w:val="24"/>
                <w:szCs w:val="24"/>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tc>
        <w:tc>
          <w:tcPr>
            <w:tcW w:w="3871" w:type="dxa"/>
            <w:shd w:val="clear" w:color="auto" w:fill="auto"/>
          </w:tcPr>
          <w:p w14:paraId="4257531E" w14:textId="7273F2F3" w:rsidR="00E14B09" w:rsidRPr="000C2BF0" w:rsidRDefault="00E000F9" w:rsidP="00E000F9">
            <w:pPr>
              <w:spacing w:after="0" w:line="240" w:lineRule="auto"/>
              <w:jc w:val="both"/>
              <w:rPr>
                <w:rFonts w:ascii="Book Antiqua" w:eastAsia="Times New Roman" w:hAnsi="Book Antiqua" w:cs="Book Antiqua"/>
                <w:bCs/>
                <w:iCs/>
                <w:sz w:val="24"/>
                <w:szCs w:val="24"/>
                <w:lang w:eastAsia="es-ES"/>
              </w:rPr>
            </w:pPr>
            <w:r w:rsidRPr="000C2BF0">
              <w:rPr>
                <w:rFonts w:ascii="Book Antiqua" w:eastAsia="Times New Roman" w:hAnsi="Book Antiqua" w:cs="Book Antiqua"/>
                <w:bCs/>
                <w:iCs/>
                <w:sz w:val="24"/>
                <w:szCs w:val="24"/>
                <w:lang w:eastAsia="es-ES"/>
              </w:rPr>
              <w:lastRenderedPageBreak/>
              <w:t>Se toma nota. La información modifica el contenido del informe.</w:t>
            </w:r>
          </w:p>
        </w:tc>
      </w:tr>
    </w:tbl>
    <w:p w14:paraId="78BD94B1" w14:textId="77777777" w:rsidR="008655E3" w:rsidRPr="000C2BF0" w:rsidRDefault="008655E3" w:rsidP="000C2BF0">
      <w:pPr>
        <w:spacing w:after="0" w:line="240" w:lineRule="auto"/>
        <w:ind w:left="360"/>
        <w:jc w:val="both"/>
        <w:rPr>
          <w:rFonts w:ascii="Book Antiqua" w:hAnsi="Book Antiqua" w:cs="Book Antiqua"/>
          <w:sz w:val="24"/>
          <w:szCs w:val="24"/>
        </w:rPr>
      </w:pPr>
    </w:p>
    <w:p w14:paraId="42FFE7C8" w14:textId="0851EC1C" w:rsidR="003B0A77" w:rsidRDefault="003B0A77">
      <w:pPr>
        <w:rPr>
          <w:rFonts w:ascii="Book Antiqua" w:hAnsi="Book Antiqua" w:cs="Book Antiqua"/>
          <w:sz w:val="24"/>
          <w:szCs w:val="24"/>
        </w:rPr>
      </w:pPr>
      <w:r>
        <w:rPr>
          <w:rFonts w:ascii="Book Antiqua" w:hAnsi="Book Antiqua" w:cs="Book Antiqua"/>
          <w:sz w:val="24"/>
          <w:szCs w:val="24"/>
        </w:rPr>
        <w:br w:type="page"/>
      </w:r>
    </w:p>
    <w:p w14:paraId="49DBAB17" w14:textId="77777777" w:rsidR="00F24867" w:rsidRDefault="00F24867" w:rsidP="00896F07">
      <w:pPr>
        <w:pStyle w:val="Prrafodelista"/>
        <w:spacing w:after="0" w:line="240" w:lineRule="auto"/>
        <w:jc w:val="both"/>
        <w:rPr>
          <w:rFonts w:ascii="Book Antiqua" w:hAnsi="Book Antiqua" w:cs="Book Antiqua"/>
          <w:sz w:val="24"/>
          <w:szCs w:val="24"/>
        </w:rPr>
      </w:pPr>
    </w:p>
    <w:p w14:paraId="5511D9D2" w14:textId="3FBE8E4C" w:rsidR="00500BFA" w:rsidRPr="003304A8" w:rsidRDefault="00500BFA" w:rsidP="00896F07">
      <w:pPr>
        <w:pStyle w:val="Ttulo1"/>
      </w:pPr>
      <w:r w:rsidRPr="003304A8">
        <w:t>Recomendaciones</w:t>
      </w:r>
    </w:p>
    <w:p w14:paraId="3C60017A" w14:textId="77777777" w:rsidR="00454D30" w:rsidRDefault="00454D30" w:rsidP="00896F07">
      <w:pPr>
        <w:spacing w:after="0" w:line="240" w:lineRule="auto"/>
        <w:jc w:val="both"/>
        <w:rPr>
          <w:rFonts w:ascii="Book Antiqua" w:hAnsi="Book Antiqua" w:cs="Book Antiqua"/>
          <w:sz w:val="24"/>
          <w:szCs w:val="24"/>
        </w:rPr>
      </w:pPr>
    </w:p>
    <w:p w14:paraId="65199738" w14:textId="6935B906" w:rsidR="00500BFA" w:rsidRDefault="00500BFA" w:rsidP="00896F07">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4D080E1F" w14:textId="77777777" w:rsidR="00E75F6F" w:rsidRDefault="00E75F6F" w:rsidP="00896F07">
      <w:pPr>
        <w:spacing w:after="0" w:line="240" w:lineRule="auto"/>
        <w:jc w:val="both"/>
        <w:rPr>
          <w:rFonts w:ascii="Book Antiqua" w:hAnsi="Book Antiqua" w:cs="Book Antiqua"/>
          <w:sz w:val="24"/>
          <w:szCs w:val="24"/>
        </w:rPr>
      </w:pPr>
    </w:p>
    <w:p w14:paraId="3286EC98" w14:textId="7C8B460A" w:rsidR="00981845" w:rsidRDefault="006E6DE2" w:rsidP="00896F07">
      <w:pPr>
        <w:pStyle w:val="Prrafodelista"/>
        <w:numPr>
          <w:ilvl w:val="1"/>
          <w:numId w:val="13"/>
        </w:numPr>
        <w:spacing w:after="0" w:line="240" w:lineRule="auto"/>
        <w:jc w:val="both"/>
        <w:rPr>
          <w:rFonts w:ascii="Book Antiqua" w:hAnsi="Book Antiqua" w:cs="Book Antiqua"/>
          <w:sz w:val="24"/>
          <w:szCs w:val="24"/>
        </w:rPr>
      </w:pPr>
      <w:r w:rsidRPr="00981845">
        <w:rPr>
          <w:rFonts w:ascii="Book Antiqua" w:hAnsi="Book Antiqua" w:cs="Book Antiqua"/>
          <w:sz w:val="24"/>
          <w:szCs w:val="24"/>
        </w:rPr>
        <w:t xml:space="preserve">Aprobar la propuesta </w:t>
      </w:r>
      <w:r w:rsidR="00F84A7E" w:rsidRPr="00981845">
        <w:rPr>
          <w:rFonts w:ascii="Book Antiqua" w:hAnsi="Book Antiqua" w:cs="Book Antiqua"/>
          <w:sz w:val="24"/>
          <w:szCs w:val="24"/>
        </w:rPr>
        <w:t xml:space="preserve">planteada en el </w:t>
      </w:r>
      <w:r w:rsidR="00E75F6F">
        <w:rPr>
          <w:rFonts w:ascii="Book Antiqua" w:hAnsi="Book Antiqua" w:cs="Book Antiqua"/>
          <w:sz w:val="24"/>
          <w:szCs w:val="24"/>
        </w:rPr>
        <w:t>apartado 4</w:t>
      </w:r>
      <w:r w:rsidR="00F84A7E" w:rsidRPr="00981845">
        <w:rPr>
          <w:rFonts w:ascii="Book Antiqua" w:hAnsi="Book Antiqua" w:cs="Book Antiqua"/>
          <w:sz w:val="24"/>
          <w:szCs w:val="24"/>
        </w:rPr>
        <w:t xml:space="preserve">, en cuanto </w:t>
      </w:r>
      <w:r w:rsidR="00981845" w:rsidRPr="00981845">
        <w:rPr>
          <w:rFonts w:ascii="Book Antiqua" w:hAnsi="Book Antiqua" w:cs="Book Antiqua"/>
          <w:sz w:val="24"/>
          <w:szCs w:val="24"/>
        </w:rPr>
        <w:t>a</w:t>
      </w:r>
      <w:r w:rsidR="00981845">
        <w:rPr>
          <w:rFonts w:ascii="Book Antiqua" w:hAnsi="Book Antiqua" w:cs="Book Antiqua"/>
          <w:sz w:val="24"/>
          <w:szCs w:val="24"/>
        </w:rPr>
        <w:t xml:space="preserve"> la lógica de reporto de expedientes </w:t>
      </w:r>
      <w:r w:rsidR="000B4475">
        <w:rPr>
          <w:rFonts w:ascii="Book Antiqua" w:hAnsi="Book Antiqua" w:cs="Book Antiqua"/>
          <w:sz w:val="24"/>
          <w:szCs w:val="24"/>
        </w:rPr>
        <w:t xml:space="preserve">a </w:t>
      </w:r>
      <w:r w:rsidR="00981845" w:rsidRPr="00981845">
        <w:rPr>
          <w:rFonts w:ascii="Book Antiqua" w:hAnsi="Book Antiqua" w:cs="Book Antiqua"/>
          <w:sz w:val="24"/>
          <w:szCs w:val="24"/>
        </w:rPr>
        <w:t xml:space="preserve">las personas Técnicas Judiciales, </w:t>
      </w:r>
      <w:r w:rsidR="000B4475">
        <w:rPr>
          <w:rFonts w:ascii="Book Antiqua" w:hAnsi="Book Antiqua" w:cs="Book Antiqua"/>
          <w:sz w:val="24"/>
          <w:szCs w:val="24"/>
        </w:rPr>
        <w:t xml:space="preserve">el cual se </w:t>
      </w:r>
      <w:r w:rsidR="00981845" w:rsidRPr="00981845">
        <w:rPr>
          <w:rFonts w:ascii="Book Antiqua" w:hAnsi="Book Antiqua" w:cs="Book Antiqua"/>
          <w:sz w:val="24"/>
          <w:szCs w:val="24"/>
        </w:rPr>
        <w:t>realizará de manera equitativa</w:t>
      </w:r>
      <w:r w:rsidR="00735594">
        <w:rPr>
          <w:rFonts w:ascii="Book Antiqua" w:hAnsi="Book Antiqua" w:cs="Book Antiqua"/>
          <w:sz w:val="24"/>
          <w:szCs w:val="24"/>
        </w:rPr>
        <w:t xml:space="preserve"> según </w:t>
      </w:r>
      <w:r w:rsidR="00186405">
        <w:rPr>
          <w:rFonts w:ascii="Book Antiqua" w:hAnsi="Book Antiqua" w:cs="Book Antiqua"/>
          <w:sz w:val="24"/>
          <w:szCs w:val="24"/>
        </w:rPr>
        <w:t>con la herramienta de reparto automático por clase de asuntos</w:t>
      </w:r>
      <w:r w:rsidR="00735594">
        <w:rPr>
          <w:rFonts w:ascii="Book Antiqua" w:hAnsi="Book Antiqua" w:cs="Book Antiqua"/>
          <w:sz w:val="24"/>
          <w:szCs w:val="24"/>
        </w:rPr>
        <w:t xml:space="preserve"> por clase de asuntos</w:t>
      </w:r>
      <w:r w:rsidR="00981845" w:rsidRPr="00981845">
        <w:rPr>
          <w:rFonts w:ascii="Book Antiqua" w:hAnsi="Book Antiqua" w:cs="Book Antiqua"/>
          <w:sz w:val="24"/>
          <w:szCs w:val="24"/>
        </w:rPr>
        <w:t xml:space="preserve">. </w:t>
      </w:r>
      <w:r w:rsidR="000B4475">
        <w:rPr>
          <w:rFonts w:ascii="Book Antiqua" w:hAnsi="Book Antiqua" w:cs="Book Antiqua"/>
          <w:sz w:val="24"/>
          <w:szCs w:val="24"/>
        </w:rPr>
        <w:t>Además, que l</w:t>
      </w:r>
      <w:r w:rsidR="00981845" w:rsidRPr="00981845">
        <w:rPr>
          <w:rFonts w:ascii="Book Antiqua" w:hAnsi="Book Antiqua" w:cs="Book Antiqua"/>
          <w:sz w:val="24"/>
          <w:szCs w:val="24"/>
        </w:rPr>
        <w:t>a persona Coordinadora Judicial asum</w:t>
      </w:r>
      <w:r w:rsidR="000B4475">
        <w:rPr>
          <w:rFonts w:ascii="Book Antiqua" w:hAnsi="Book Antiqua" w:cs="Book Antiqua"/>
          <w:sz w:val="24"/>
          <w:szCs w:val="24"/>
        </w:rPr>
        <w:t>a</w:t>
      </w:r>
      <w:r w:rsidR="00981845" w:rsidRPr="00981845">
        <w:rPr>
          <w:rFonts w:ascii="Book Antiqua" w:hAnsi="Book Antiqua" w:cs="Book Antiqua"/>
          <w:sz w:val="24"/>
          <w:szCs w:val="24"/>
        </w:rPr>
        <w:t xml:space="preserve"> las funciones de la caja. </w:t>
      </w:r>
      <w:r w:rsidR="00423DD4">
        <w:rPr>
          <w:rFonts w:ascii="Book Antiqua" w:hAnsi="Book Antiqua" w:cs="Book Antiqua"/>
          <w:sz w:val="24"/>
          <w:szCs w:val="24"/>
        </w:rPr>
        <w:t>En el caso de l</w:t>
      </w:r>
      <w:r w:rsidR="00981845" w:rsidRPr="00981845">
        <w:rPr>
          <w:rFonts w:ascii="Book Antiqua" w:hAnsi="Book Antiqua" w:cs="Book Antiqua"/>
          <w:sz w:val="24"/>
          <w:szCs w:val="24"/>
        </w:rPr>
        <w:t xml:space="preserve">a persona Auxiliar de Servicios Generales, atenderá </w:t>
      </w:r>
      <w:r w:rsidR="00E75F6F">
        <w:rPr>
          <w:rFonts w:ascii="Book Antiqua" w:hAnsi="Book Antiqua" w:cs="Book Antiqua"/>
          <w:sz w:val="24"/>
          <w:szCs w:val="24"/>
        </w:rPr>
        <w:t xml:space="preserve">en un 50% </w:t>
      </w:r>
      <w:r w:rsidR="00981845" w:rsidRPr="00981845">
        <w:rPr>
          <w:rFonts w:ascii="Book Antiqua" w:hAnsi="Book Antiqua" w:cs="Book Antiqua"/>
          <w:sz w:val="24"/>
          <w:szCs w:val="24"/>
        </w:rPr>
        <w:t>la manifestación</w:t>
      </w:r>
      <w:r w:rsidR="00735594">
        <w:rPr>
          <w:rFonts w:ascii="Book Antiqua" w:hAnsi="Book Antiqua" w:cs="Book Antiqua"/>
          <w:sz w:val="24"/>
          <w:szCs w:val="24"/>
        </w:rPr>
        <w:t xml:space="preserve"> durante la primera jornada laboral</w:t>
      </w:r>
      <w:r w:rsidR="00981845" w:rsidRPr="00981845">
        <w:rPr>
          <w:rFonts w:ascii="Book Antiqua" w:hAnsi="Book Antiqua" w:cs="Book Antiqua"/>
          <w:sz w:val="24"/>
          <w:szCs w:val="24"/>
        </w:rPr>
        <w:t xml:space="preserve">. Asimismo, la persona Técnica en Comunicaciones Judiciales </w:t>
      </w:r>
      <w:r w:rsidR="00D203CD">
        <w:rPr>
          <w:rFonts w:ascii="Book Antiqua" w:hAnsi="Book Antiqua" w:cs="Book Antiqua"/>
          <w:sz w:val="24"/>
          <w:szCs w:val="24"/>
        </w:rPr>
        <w:t xml:space="preserve">dejará de atender las gestiones de la caja y </w:t>
      </w:r>
      <w:r w:rsidR="00E75F6F">
        <w:rPr>
          <w:rFonts w:ascii="Book Antiqua" w:hAnsi="Book Antiqua" w:cs="Book Antiqua"/>
          <w:sz w:val="24"/>
          <w:szCs w:val="24"/>
        </w:rPr>
        <w:t xml:space="preserve">asumirá en un 50% </w:t>
      </w:r>
      <w:r w:rsidR="00981845" w:rsidRPr="00981845">
        <w:rPr>
          <w:rFonts w:ascii="Book Antiqua" w:hAnsi="Book Antiqua" w:cs="Book Antiqua"/>
          <w:sz w:val="24"/>
          <w:szCs w:val="24"/>
        </w:rPr>
        <w:t xml:space="preserve">a la </w:t>
      </w:r>
      <w:r w:rsidR="00D203CD">
        <w:rPr>
          <w:rFonts w:ascii="Book Antiqua" w:hAnsi="Book Antiqua" w:cs="Book Antiqua"/>
          <w:sz w:val="24"/>
          <w:szCs w:val="24"/>
        </w:rPr>
        <w:t>manifestación</w:t>
      </w:r>
      <w:r w:rsidR="00735594">
        <w:rPr>
          <w:rFonts w:ascii="Book Antiqua" w:hAnsi="Book Antiqua" w:cs="Book Antiqua"/>
          <w:sz w:val="24"/>
          <w:szCs w:val="24"/>
        </w:rPr>
        <w:t xml:space="preserve"> durante la segunda jornada laboral, para que atienda las funciones atinentes al puesto durante la primera jornada</w:t>
      </w:r>
      <w:r w:rsidR="00D203CD">
        <w:rPr>
          <w:rFonts w:ascii="Book Antiqua" w:hAnsi="Book Antiqua" w:cs="Book Antiqua"/>
          <w:sz w:val="24"/>
          <w:szCs w:val="24"/>
        </w:rPr>
        <w:t>. El detalle de la estructura de muestra a continuación:</w:t>
      </w:r>
    </w:p>
    <w:p w14:paraId="1386E4A5" w14:textId="0C65D8EC" w:rsidR="00D203CD" w:rsidRDefault="00D203CD" w:rsidP="00D203CD">
      <w:pPr>
        <w:spacing w:after="0" w:line="240" w:lineRule="auto"/>
        <w:jc w:val="both"/>
        <w:rPr>
          <w:rFonts w:ascii="Book Antiqua" w:hAnsi="Book Antiqua" w:cs="Book Antiqua"/>
          <w:sz w:val="24"/>
          <w:szCs w:val="24"/>
        </w:rPr>
      </w:pPr>
    </w:p>
    <w:p w14:paraId="3D93071A" w14:textId="77777777" w:rsidR="006B469D" w:rsidRDefault="006B469D" w:rsidP="00D203CD">
      <w:pPr>
        <w:spacing w:after="0" w:line="240" w:lineRule="auto"/>
        <w:jc w:val="both"/>
        <w:rPr>
          <w:rFonts w:ascii="Book Antiqua" w:hAnsi="Book Antiqua" w:cs="Book Antiqua"/>
          <w:sz w:val="24"/>
          <w:szCs w:val="24"/>
        </w:rPr>
      </w:pPr>
    </w:p>
    <w:tbl>
      <w:tblPr>
        <w:tblW w:w="0" w:type="auto"/>
        <w:tblCellMar>
          <w:left w:w="70" w:type="dxa"/>
          <w:right w:w="70" w:type="dxa"/>
        </w:tblCellMar>
        <w:tblLook w:val="04A0" w:firstRow="1" w:lastRow="0" w:firstColumn="1" w:lastColumn="0" w:noHBand="0" w:noVBand="1"/>
      </w:tblPr>
      <w:tblGrid>
        <w:gridCol w:w="3205"/>
        <w:gridCol w:w="3144"/>
        <w:gridCol w:w="2443"/>
      </w:tblGrid>
      <w:tr w:rsidR="00D203CD" w:rsidRPr="004734AA" w14:paraId="459A62E7" w14:textId="77777777" w:rsidTr="00E24954">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729B1E4" w14:textId="77777777" w:rsidR="00D203CD" w:rsidRPr="004734AA" w:rsidRDefault="00D203CD" w:rsidP="002D186A">
            <w:pPr>
              <w:spacing w:after="0" w:line="240" w:lineRule="auto"/>
              <w:jc w:val="center"/>
              <w:rPr>
                <w:rFonts w:ascii="Book Antiqua" w:eastAsia="Times New Roman" w:hAnsi="Book Antiqua" w:cs="Calibri"/>
                <w:b/>
                <w:bCs/>
                <w:color w:val="000000"/>
                <w:sz w:val="20"/>
                <w:szCs w:val="20"/>
                <w:lang w:eastAsia="es-CR"/>
              </w:rPr>
            </w:pPr>
            <w:r w:rsidRPr="004734AA">
              <w:rPr>
                <w:rFonts w:ascii="Book Antiqua" w:eastAsia="Times New Roman" w:hAnsi="Book Antiqua" w:cs="Calibri"/>
                <w:b/>
                <w:bCs/>
                <w:color w:val="000000"/>
                <w:sz w:val="20"/>
                <w:szCs w:val="20"/>
                <w:lang w:eastAsia="es-CR"/>
              </w:rPr>
              <w:t>Juzgado Contravencional de San Rafael</w:t>
            </w:r>
          </w:p>
        </w:tc>
      </w:tr>
      <w:tr w:rsidR="00D203CD" w:rsidRPr="004734AA" w14:paraId="0C7F7A94" w14:textId="77777777" w:rsidTr="003B0A77">
        <w:trPr>
          <w:trHeight w:val="20"/>
        </w:trPr>
        <w:tc>
          <w:tcPr>
            <w:tcW w:w="314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ED1010C" w14:textId="77777777" w:rsidR="00D203CD" w:rsidRPr="004734AA" w:rsidRDefault="00D203CD" w:rsidP="002D186A">
            <w:pPr>
              <w:spacing w:after="0" w:line="240" w:lineRule="auto"/>
              <w:jc w:val="center"/>
              <w:rPr>
                <w:rFonts w:ascii="Book Antiqua" w:eastAsia="Times New Roman" w:hAnsi="Book Antiqua" w:cs="Calibri"/>
                <w:b/>
                <w:bCs/>
                <w:color w:val="000000"/>
                <w:lang w:eastAsia="es-CR"/>
              </w:rPr>
            </w:pPr>
            <w:r w:rsidRPr="004734AA">
              <w:rPr>
                <w:rFonts w:ascii="Book Antiqua" w:eastAsia="Times New Roman" w:hAnsi="Book Antiqua" w:cs="Calibri"/>
                <w:b/>
                <w:bCs/>
                <w:color w:val="000000"/>
                <w:lang w:eastAsia="es-CR"/>
              </w:rPr>
              <w:t xml:space="preserve">Ubicaciones </w:t>
            </w:r>
          </w:p>
        </w:tc>
        <w:tc>
          <w:tcPr>
            <w:tcW w:w="564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3220DFD" w14:textId="77777777" w:rsidR="00D203CD" w:rsidRPr="004734AA" w:rsidRDefault="00D203CD" w:rsidP="002D186A">
            <w:pPr>
              <w:spacing w:after="0" w:line="240" w:lineRule="auto"/>
              <w:jc w:val="center"/>
              <w:rPr>
                <w:rFonts w:ascii="Book Antiqua" w:eastAsia="Times New Roman" w:hAnsi="Book Antiqua" w:cs="Calibri"/>
                <w:b/>
                <w:bCs/>
                <w:color w:val="000000"/>
                <w:lang w:eastAsia="es-CR"/>
              </w:rPr>
            </w:pPr>
            <w:r w:rsidRPr="004734AA">
              <w:rPr>
                <w:rFonts w:ascii="Book Antiqua" w:eastAsia="Times New Roman" w:hAnsi="Book Antiqua" w:cs="Calibri"/>
                <w:b/>
                <w:bCs/>
                <w:color w:val="000000"/>
                <w:lang w:eastAsia="es-CR"/>
              </w:rPr>
              <w:t>Reparto</w:t>
            </w:r>
          </w:p>
        </w:tc>
      </w:tr>
      <w:tr w:rsidR="00D203CD" w:rsidRPr="004734AA" w14:paraId="576201BF" w14:textId="77777777" w:rsidTr="00E24954">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118E472D" w14:textId="77777777"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Juzgadora 1 Coordinadora</w:t>
            </w:r>
          </w:p>
        </w:tc>
        <w:tc>
          <w:tcPr>
            <w:tcW w:w="3069" w:type="dxa"/>
            <w:vMerge w:val="restart"/>
            <w:tcBorders>
              <w:top w:val="nil"/>
              <w:left w:val="double" w:sz="6" w:space="0" w:color="auto"/>
              <w:bottom w:val="double" w:sz="6" w:space="0" w:color="000000"/>
              <w:right w:val="double" w:sz="6" w:space="0" w:color="auto"/>
            </w:tcBorders>
            <w:shd w:val="clear" w:color="auto" w:fill="auto"/>
            <w:vAlign w:val="center"/>
            <w:hideMark/>
          </w:tcPr>
          <w:p w14:paraId="1A4D40CC"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Juzgadora 1</w:t>
            </w:r>
            <w:r w:rsidRPr="004734AA">
              <w:rPr>
                <w:rFonts w:ascii="Book Antiqua" w:eastAsia="Times New Roman" w:hAnsi="Book Antiqua" w:cs="Calibri"/>
                <w:color w:val="000000"/>
                <w:lang w:eastAsia="es-CR"/>
              </w:rPr>
              <w:br/>
              <w:t>(Coordinadora)</w:t>
            </w:r>
            <w:r w:rsidRPr="004734AA">
              <w:rPr>
                <w:rFonts w:ascii="Book Antiqua" w:eastAsia="Times New Roman" w:hAnsi="Book Antiqua" w:cs="Calibri"/>
                <w:color w:val="000000"/>
                <w:lang w:eastAsia="es-CR"/>
              </w:rPr>
              <w:br/>
            </w:r>
            <w:r w:rsidRPr="004734AA">
              <w:rPr>
                <w:rFonts w:ascii="Book Antiqua" w:eastAsia="Times New Roman" w:hAnsi="Book Antiqua" w:cs="Calibri"/>
                <w:color w:val="000000"/>
                <w:lang w:eastAsia="es-CR"/>
              </w:rPr>
              <w:br/>
              <w:t>50% Contravencional</w:t>
            </w:r>
            <w:r w:rsidRPr="004734AA">
              <w:rPr>
                <w:rFonts w:ascii="Book Antiqua" w:eastAsia="Times New Roman" w:hAnsi="Book Antiqua" w:cs="Calibri"/>
                <w:color w:val="000000"/>
                <w:lang w:eastAsia="es-CR"/>
              </w:rPr>
              <w:br/>
              <w:t>50% Tránsito</w:t>
            </w:r>
            <w:r w:rsidRPr="004734AA">
              <w:rPr>
                <w:rFonts w:ascii="Book Antiqua" w:eastAsia="Times New Roman" w:hAnsi="Book Antiqua" w:cs="Calibri"/>
                <w:color w:val="000000"/>
                <w:lang w:eastAsia="es-CR"/>
              </w:rPr>
              <w:br/>
              <w:t>50% Pensiones Alimentarias</w:t>
            </w:r>
            <w:r w:rsidRPr="004734AA">
              <w:rPr>
                <w:rFonts w:ascii="Book Antiqua" w:eastAsia="Times New Roman" w:hAnsi="Book Antiqua" w:cs="Calibri"/>
                <w:color w:val="000000"/>
                <w:lang w:eastAsia="es-CR"/>
              </w:rPr>
              <w:br/>
              <w:t>50% Violencia Domestica</w:t>
            </w:r>
          </w:p>
        </w:tc>
        <w:tc>
          <w:tcPr>
            <w:tcW w:w="2578" w:type="dxa"/>
            <w:tcBorders>
              <w:top w:val="nil"/>
              <w:left w:val="nil"/>
              <w:bottom w:val="double" w:sz="6" w:space="0" w:color="auto"/>
              <w:right w:val="double" w:sz="6" w:space="0" w:color="auto"/>
            </w:tcBorders>
            <w:shd w:val="clear" w:color="auto" w:fill="auto"/>
            <w:vAlign w:val="center"/>
            <w:hideMark/>
          </w:tcPr>
          <w:p w14:paraId="20BB9579"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1</w:t>
            </w:r>
          </w:p>
        </w:tc>
      </w:tr>
      <w:tr w:rsidR="00D203CD" w:rsidRPr="004734AA" w14:paraId="37B4310A" w14:textId="77777777" w:rsidTr="00E24954">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65E9DE77" w14:textId="77777777"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Juzgadora 2</w:t>
            </w:r>
          </w:p>
        </w:tc>
        <w:tc>
          <w:tcPr>
            <w:tcW w:w="3069" w:type="dxa"/>
            <w:vMerge/>
            <w:tcBorders>
              <w:top w:val="nil"/>
              <w:left w:val="double" w:sz="6" w:space="0" w:color="auto"/>
              <w:bottom w:val="double" w:sz="6" w:space="0" w:color="000000"/>
              <w:right w:val="double" w:sz="6" w:space="0" w:color="auto"/>
            </w:tcBorders>
            <w:vAlign w:val="center"/>
            <w:hideMark/>
          </w:tcPr>
          <w:p w14:paraId="58087284" w14:textId="77777777" w:rsidR="00D203CD" w:rsidRPr="004734AA" w:rsidRDefault="00D203CD" w:rsidP="002D186A">
            <w:pPr>
              <w:spacing w:after="0" w:line="240" w:lineRule="auto"/>
              <w:rPr>
                <w:rFonts w:ascii="Book Antiqua" w:eastAsia="Times New Roman" w:hAnsi="Book Antiqua" w:cs="Calibri"/>
                <w:color w:val="000000"/>
                <w:lang w:eastAsia="es-CR"/>
              </w:rPr>
            </w:pPr>
          </w:p>
        </w:tc>
        <w:tc>
          <w:tcPr>
            <w:tcW w:w="2578" w:type="dxa"/>
            <w:tcBorders>
              <w:top w:val="nil"/>
              <w:left w:val="nil"/>
              <w:bottom w:val="double" w:sz="6" w:space="0" w:color="auto"/>
              <w:right w:val="double" w:sz="6" w:space="0" w:color="auto"/>
            </w:tcBorders>
            <w:shd w:val="clear" w:color="auto" w:fill="auto"/>
            <w:vAlign w:val="center"/>
            <w:hideMark/>
          </w:tcPr>
          <w:p w14:paraId="571E1262"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2</w:t>
            </w:r>
          </w:p>
        </w:tc>
      </w:tr>
      <w:tr w:rsidR="00D203CD" w:rsidRPr="004734AA" w14:paraId="06F6F3B5" w14:textId="77777777" w:rsidTr="00E24954">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16CA14A4" w14:textId="77777777"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Coordinadora Judicial (Cajero)</w:t>
            </w:r>
          </w:p>
        </w:tc>
        <w:tc>
          <w:tcPr>
            <w:tcW w:w="3069" w:type="dxa"/>
            <w:vMerge/>
            <w:tcBorders>
              <w:top w:val="nil"/>
              <w:left w:val="double" w:sz="6" w:space="0" w:color="auto"/>
              <w:bottom w:val="double" w:sz="6" w:space="0" w:color="000000"/>
              <w:right w:val="double" w:sz="6" w:space="0" w:color="auto"/>
            </w:tcBorders>
            <w:vAlign w:val="center"/>
            <w:hideMark/>
          </w:tcPr>
          <w:p w14:paraId="6186A068" w14:textId="77777777" w:rsidR="00D203CD" w:rsidRPr="004734AA" w:rsidRDefault="00D203CD" w:rsidP="002D186A">
            <w:pPr>
              <w:spacing w:after="0" w:line="240" w:lineRule="auto"/>
              <w:rPr>
                <w:rFonts w:ascii="Book Antiqua" w:eastAsia="Times New Roman" w:hAnsi="Book Antiqua" w:cs="Calibri"/>
                <w:color w:val="000000"/>
                <w:lang w:eastAsia="es-CR"/>
              </w:rPr>
            </w:pPr>
          </w:p>
        </w:tc>
        <w:tc>
          <w:tcPr>
            <w:tcW w:w="2578" w:type="dxa"/>
            <w:tcBorders>
              <w:top w:val="nil"/>
              <w:left w:val="nil"/>
              <w:bottom w:val="double" w:sz="6" w:space="0" w:color="auto"/>
              <w:right w:val="double" w:sz="6" w:space="0" w:color="auto"/>
            </w:tcBorders>
            <w:shd w:val="clear" w:color="auto" w:fill="auto"/>
            <w:vAlign w:val="center"/>
            <w:hideMark/>
          </w:tcPr>
          <w:p w14:paraId="04C4A4E7"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3</w:t>
            </w:r>
          </w:p>
        </w:tc>
      </w:tr>
      <w:tr w:rsidR="00D203CD" w:rsidRPr="004734AA" w14:paraId="6F51E8B5" w14:textId="77777777" w:rsidTr="00E24954">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4AF02CA9" w14:textId="77777777"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Judicial 1</w:t>
            </w:r>
          </w:p>
        </w:tc>
        <w:tc>
          <w:tcPr>
            <w:tcW w:w="3069" w:type="dxa"/>
            <w:vMerge/>
            <w:tcBorders>
              <w:top w:val="nil"/>
              <w:left w:val="double" w:sz="6" w:space="0" w:color="auto"/>
              <w:bottom w:val="double" w:sz="6" w:space="0" w:color="000000"/>
              <w:right w:val="double" w:sz="6" w:space="0" w:color="auto"/>
            </w:tcBorders>
            <w:vAlign w:val="center"/>
            <w:hideMark/>
          </w:tcPr>
          <w:p w14:paraId="7AEE3B4A" w14:textId="77777777" w:rsidR="00D203CD" w:rsidRPr="004734AA" w:rsidRDefault="00D203CD" w:rsidP="002D186A">
            <w:pPr>
              <w:spacing w:after="0" w:line="240" w:lineRule="auto"/>
              <w:rPr>
                <w:rFonts w:ascii="Book Antiqua" w:eastAsia="Times New Roman" w:hAnsi="Book Antiqua" w:cs="Calibri"/>
                <w:color w:val="000000"/>
                <w:lang w:eastAsia="es-CR"/>
              </w:rPr>
            </w:pPr>
          </w:p>
        </w:tc>
        <w:tc>
          <w:tcPr>
            <w:tcW w:w="2578" w:type="dxa"/>
            <w:tcBorders>
              <w:top w:val="nil"/>
              <w:left w:val="nil"/>
              <w:bottom w:val="double" w:sz="6" w:space="0" w:color="auto"/>
              <w:right w:val="double" w:sz="6" w:space="0" w:color="auto"/>
            </w:tcBorders>
            <w:shd w:val="clear" w:color="auto" w:fill="auto"/>
            <w:vAlign w:val="center"/>
            <w:hideMark/>
          </w:tcPr>
          <w:p w14:paraId="2065754E"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4</w:t>
            </w:r>
          </w:p>
        </w:tc>
      </w:tr>
      <w:tr w:rsidR="00D203CD" w:rsidRPr="004734AA" w14:paraId="2C785F7B" w14:textId="77777777" w:rsidTr="00E24954">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34594A83" w14:textId="77777777"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Judicial 2</w:t>
            </w:r>
          </w:p>
        </w:tc>
        <w:tc>
          <w:tcPr>
            <w:tcW w:w="3069" w:type="dxa"/>
            <w:vMerge w:val="restart"/>
            <w:tcBorders>
              <w:top w:val="nil"/>
              <w:left w:val="double" w:sz="6" w:space="0" w:color="auto"/>
              <w:bottom w:val="double" w:sz="6" w:space="0" w:color="000000"/>
              <w:right w:val="double" w:sz="6" w:space="0" w:color="auto"/>
            </w:tcBorders>
            <w:shd w:val="clear" w:color="auto" w:fill="auto"/>
            <w:vAlign w:val="center"/>
            <w:hideMark/>
          </w:tcPr>
          <w:p w14:paraId="608C46A6"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Juzgadora 2</w:t>
            </w:r>
            <w:r w:rsidRPr="004734AA">
              <w:rPr>
                <w:rFonts w:ascii="Book Antiqua" w:eastAsia="Times New Roman" w:hAnsi="Book Antiqua" w:cs="Calibri"/>
                <w:color w:val="000000"/>
                <w:lang w:eastAsia="es-CR"/>
              </w:rPr>
              <w:br/>
            </w:r>
            <w:r w:rsidRPr="004734AA">
              <w:rPr>
                <w:rFonts w:ascii="Book Antiqua" w:eastAsia="Times New Roman" w:hAnsi="Book Antiqua" w:cs="Calibri"/>
                <w:color w:val="000000"/>
                <w:lang w:eastAsia="es-CR"/>
              </w:rPr>
              <w:br/>
              <w:t>50% Contravencional</w:t>
            </w:r>
            <w:r w:rsidRPr="004734AA">
              <w:rPr>
                <w:rFonts w:ascii="Book Antiqua" w:eastAsia="Times New Roman" w:hAnsi="Book Antiqua" w:cs="Calibri"/>
                <w:color w:val="000000"/>
                <w:lang w:eastAsia="es-CR"/>
              </w:rPr>
              <w:br/>
              <w:t>50% Tránsito</w:t>
            </w:r>
            <w:r w:rsidRPr="004734AA">
              <w:rPr>
                <w:rFonts w:ascii="Book Antiqua" w:eastAsia="Times New Roman" w:hAnsi="Book Antiqua" w:cs="Calibri"/>
                <w:color w:val="000000"/>
                <w:lang w:eastAsia="es-CR"/>
              </w:rPr>
              <w:br/>
              <w:t>50% Pensiones Alimentarias</w:t>
            </w:r>
            <w:r w:rsidRPr="004734AA">
              <w:rPr>
                <w:rFonts w:ascii="Book Antiqua" w:eastAsia="Times New Roman" w:hAnsi="Book Antiqua" w:cs="Calibri"/>
                <w:color w:val="000000"/>
                <w:lang w:eastAsia="es-CR"/>
              </w:rPr>
              <w:br/>
              <w:t>50% Violencia Domestica</w:t>
            </w:r>
          </w:p>
        </w:tc>
        <w:tc>
          <w:tcPr>
            <w:tcW w:w="2578" w:type="dxa"/>
            <w:tcBorders>
              <w:top w:val="nil"/>
              <w:left w:val="nil"/>
              <w:bottom w:val="double" w:sz="6" w:space="0" w:color="auto"/>
              <w:right w:val="double" w:sz="6" w:space="0" w:color="auto"/>
            </w:tcBorders>
            <w:shd w:val="clear" w:color="auto" w:fill="auto"/>
            <w:vAlign w:val="center"/>
            <w:hideMark/>
          </w:tcPr>
          <w:p w14:paraId="007F3DF4"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1</w:t>
            </w:r>
          </w:p>
        </w:tc>
      </w:tr>
      <w:tr w:rsidR="00D203CD" w:rsidRPr="004734AA" w14:paraId="4E2BD736" w14:textId="77777777" w:rsidTr="00E24954">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20F3C11C" w14:textId="77777777"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Judicial 3</w:t>
            </w:r>
          </w:p>
        </w:tc>
        <w:tc>
          <w:tcPr>
            <w:tcW w:w="3069" w:type="dxa"/>
            <w:vMerge/>
            <w:tcBorders>
              <w:top w:val="nil"/>
              <w:left w:val="double" w:sz="6" w:space="0" w:color="auto"/>
              <w:bottom w:val="double" w:sz="6" w:space="0" w:color="000000"/>
              <w:right w:val="double" w:sz="6" w:space="0" w:color="auto"/>
            </w:tcBorders>
            <w:vAlign w:val="center"/>
            <w:hideMark/>
          </w:tcPr>
          <w:p w14:paraId="424422D4" w14:textId="77777777" w:rsidR="00D203CD" w:rsidRPr="004734AA" w:rsidRDefault="00D203CD" w:rsidP="002D186A">
            <w:pPr>
              <w:spacing w:after="0" w:line="240" w:lineRule="auto"/>
              <w:rPr>
                <w:rFonts w:ascii="Book Antiqua" w:eastAsia="Times New Roman" w:hAnsi="Book Antiqua" w:cs="Calibri"/>
                <w:color w:val="000000"/>
                <w:lang w:eastAsia="es-CR"/>
              </w:rPr>
            </w:pPr>
          </w:p>
        </w:tc>
        <w:tc>
          <w:tcPr>
            <w:tcW w:w="2578" w:type="dxa"/>
            <w:tcBorders>
              <w:top w:val="nil"/>
              <w:left w:val="nil"/>
              <w:bottom w:val="double" w:sz="6" w:space="0" w:color="auto"/>
              <w:right w:val="double" w:sz="6" w:space="0" w:color="auto"/>
            </w:tcBorders>
            <w:shd w:val="clear" w:color="auto" w:fill="auto"/>
            <w:vAlign w:val="center"/>
            <w:hideMark/>
          </w:tcPr>
          <w:p w14:paraId="4AF9046E"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2</w:t>
            </w:r>
          </w:p>
        </w:tc>
      </w:tr>
      <w:tr w:rsidR="00D203CD" w:rsidRPr="004734AA" w14:paraId="0ADC381E" w14:textId="77777777" w:rsidTr="00E24954">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02EC1800" w14:textId="77777777"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Judicial 4</w:t>
            </w:r>
          </w:p>
        </w:tc>
        <w:tc>
          <w:tcPr>
            <w:tcW w:w="3069" w:type="dxa"/>
            <w:vMerge/>
            <w:tcBorders>
              <w:top w:val="nil"/>
              <w:left w:val="double" w:sz="6" w:space="0" w:color="auto"/>
              <w:bottom w:val="double" w:sz="6" w:space="0" w:color="000000"/>
              <w:right w:val="double" w:sz="6" w:space="0" w:color="auto"/>
            </w:tcBorders>
            <w:vAlign w:val="center"/>
            <w:hideMark/>
          </w:tcPr>
          <w:p w14:paraId="36616243" w14:textId="77777777" w:rsidR="00D203CD" w:rsidRPr="004734AA" w:rsidRDefault="00D203CD" w:rsidP="002D186A">
            <w:pPr>
              <w:spacing w:after="0" w:line="240" w:lineRule="auto"/>
              <w:rPr>
                <w:rFonts w:ascii="Book Antiqua" w:eastAsia="Times New Roman" w:hAnsi="Book Antiqua" w:cs="Calibri"/>
                <w:color w:val="000000"/>
                <w:lang w:eastAsia="es-CR"/>
              </w:rPr>
            </w:pPr>
          </w:p>
        </w:tc>
        <w:tc>
          <w:tcPr>
            <w:tcW w:w="2578" w:type="dxa"/>
            <w:tcBorders>
              <w:top w:val="nil"/>
              <w:left w:val="nil"/>
              <w:bottom w:val="double" w:sz="6" w:space="0" w:color="auto"/>
              <w:right w:val="double" w:sz="6" w:space="0" w:color="auto"/>
            </w:tcBorders>
            <w:shd w:val="clear" w:color="auto" w:fill="auto"/>
            <w:vAlign w:val="center"/>
            <w:hideMark/>
          </w:tcPr>
          <w:p w14:paraId="510368E7"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3</w:t>
            </w:r>
          </w:p>
        </w:tc>
      </w:tr>
      <w:tr w:rsidR="00D203CD" w:rsidRPr="004734AA" w14:paraId="00F59A72" w14:textId="77777777" w:rsidTr="00E24954">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3D619457" w14:textId="787DDEE4"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Persona Técnica en Comunicaciones Judiciales (rol de manifestación</w:t>
            </w:r>
            <w:r w:rsidR="002A0F87">
              <w:rPr>
                <w:rFonts w:ascii="Book Antiqua" w:eastAsia="Times New Roman" w:hAnsi="Book Antiqua" w:cs="Calibri"/>
                <w:color w:val="000000"/>
                <w:lang w:eastAsia="es-CR"/>
              </w:rPr>
              <w:t>, apremi</w:t>
            </w:r>
            <w:r w:rsidR="00132EAB">
              <w:rPr>
                <w:rFonts w:ascii="Book Antiqua" w:eastAsia="Times New Roman" w:hAnsi="Book Antiqua" w:cs="Calibri"/>
                <w:color w:val="000000"/>
                <w:lang w:eastAsia="es-CR"/>
              </w:rPr>
              <w:t>os</w:t>
            </w:r>
            <w:r w:rsidRPr="004734AA">
              <w:rPr>
                <w:rFonts w:ascii="Book Antiqua" w:eastAsia="Times New Roman" w:hAnsi="Book Antiqua" w:cs="Calibri"/>
                <w:color w:val="000000"/>
                <w:lang w:eastAsia="es-CR"/>
              </w:rPr>
              <w:t xml:space="preserve"> y notificaciones)</w:t>
            </w:r>
          </w:p>
        </w:tc>
        <w:tc>
          <w:tcPr>
            <w:tcW w:w="3069" w:type="dxa"/>
            <w:vMerge/>
            <w:tcBorders>
              <w:top w:val="nil"/>
              <w:left w:val="double" w:sz="6" w:space="0" w:color="auto"/>
              <w:bottom w:val="double" w:sz="6" w:space="0" w:color="000000"/>
              <w:right w:val="double" w:sz="6" w:space="0" w:color="auto"/>
            </w:tcBorders>
            <w:vAlign w:val="center"/>
            <w:hideMark/>
          </w:tcPr>
          <w:p w14:paraId="6384A558" w14:textId="77777777" w:rsidR="00D203CD" w:rsidRPr="004734AA" w:rsidRDefault="00D203CD" w:rsidP="002D186A">
            <w:pPr>
              <w:spacing w:after="0" w:line="240" w:lineRule="auto"/>
              <w:rPr>
                <w:rFonts w:ascii="Book Antiqua" w:eastAsia="Times New Roman" w:hAnsi="Book Antiqua" w:cs="Calibri"/>
                <w:color w:val="000000"/>
                <w:lang w:eastAsia="es-CR"/>
              </w:rPr>
            </w:pPr>
          </w:p>
        </w:tc>
        <w:tc>
          <w:tcPr>
            <w:tcW w:w="2578" w:type="dxa"/>
            <w:tcBorders>
              <w:top w:val="nil"/>
              <w:left w:val="nil"/>
              <w:bottom w:val="double" w:sz="6" w:space="0" w:color="auto"/>
              <w:right w:val="double" w:sz="6" w:space="0" w:color="auto"/>
            </w:tcBorders>
            <w:shd w:val="clear" w:color="auto" w:fill="auto"/>
            <w:vAlign w:val="center"/>
            <w:hideMark/>
          </w:tcPr>
          <w:p w14:paraId="72C815B4"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164448">
              <w:rPr>
                <w:rFonts w:ascii="Book Antiqua" w:hAnsi="Book Antiqua"/>
              </w:rPr>
              <w:t>Persona Técnica Judicial 4</w:t>
            </w:r>
          </w:p>
        </w:tc>
      </w:tr>
      <w:tr w:rsidR="00D203CD" w:rsidRPr="004734AA" w14:paraId="2EB5D585" w14:textId="77777777" w:rsidTr="006B469D">
        <w:trPr>
          <w:trHeight w:val="20"/>
        </w:trPr>
        <w:tc>
          <w:tcPr>
            <w:tcW w:w="3145" w:type="dxa"/>
            <w:tcBorders>
              <w:top w:val="nil"/>
              <w:left w:val="double" w:sz="6" w:space="0" w:color="auto"/>
              <w:bottom w:val="double" w:sz="6" w:space="0" w:color="auto"/>
              <w:right w:val="double" w:sz="6" w:space="0" w:color="auto"/>
            </w:tcBorders>
            <w:shd w:val="clear" w:color="auto" w:fill="auto"/>
            <w:vAlign w:val="center"/>
            <w:hideMark/>
          </w:tcPr>
          <w:p w14:paraId="6932CB39" w14:textId="6D3CB472" w:rsidR="00D203CD" w:rsidRPr="004734AA" w:rsidRDefault="00D203CD" w:rsidP="002D186A">
            <w:pPr>
              <w:spacing w:after="0" w:line="240" w:lineRule="auto"/>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lastRenderedPageBreak/>
              <w:t>Persona Auxiliar de Servicios Generales (</w:t>
            </w:r>
            <w:r>
              <w:rPr>
                <w:rFonts w:ascii="Book Antiqua" w:eastAsia="Times New Roman" w:hAnsi="Book Antiqua" w:cs="Calibri"/>
                <w:color w:val="000000"/>
                <w:lang w:eastAsia="es-CR"/>
              </w:rPr>
              <w:t>m</w:t>
            </w:r>
            <w:r w:rsidRPr="004734AA">
              <w:rPr>
                <w:rFonts w:ascii="Book Antiqua" w:eastAsia="Times New Roman" w:hAnsi="Book Antiqua" w:cs="Calibri"/>
                <w:color w:val="000000"/>
                <w:lang w:eastAsia="es-CR"/>
              </w:rPr>
              <w:t>anifestación</w:t>
            </w:r>
            <w:r>
              <w:rPr>
                <w:rFonts w:ascii="Book Antiqua" w:eastAsia="Times New Roman" w:hAnsi="Book Antiqua" w:cs="Calibri"/>
                <w:color w:val="000000"/>
                <w:lang w:eastAsia="es-CR"/>
              </w:rPr>
              <w:t xml:space="preserve"> y funciones propias del puesto</w:t>
            </w:r>
            <w:r w:rsidRPr="004734AA">
              <w:rPr>
                <w:rFonts w:ascii="Book Antiqua" w:eastAsia="Times New Roman" w:hAnsi="Book Antiqua" w:cs="Calibri"/>
                <w:color w:val="000000"/>
                <w:lang w:eastAsia="es-CR"/>
              </w:rPr>
              <w:t>)</w:t>
            </w:r>
          </w:p>
        </w:tc>
        <w:tc>
          <w:tcPr>
            <w:tcW w:w="5647" w:type="dxa"/>
            <w:gridSpan w:val="2"/>
            <w:tcBorders>
              <w:top w:val="double" w:sz="6" w:space="0" w:color="auto"/>
              <w:left w:val="nil"/>
              <w:bottom w:val="double" w:sz="6" w:space="0" w:color="auto"/>
              <w:right w:val="double" w:sz="6" w:space="0" w:color="000000"/>
            </w:tcBorders>
            <w:shd w:val="clear" w:color="auto" w:fill="auto"/>
            <w:vAlign w:val="center"/>
            <w:hideMark/>
          </w:tcPr>
          <w:p w14:paraId="5CAB324F" w14:textId="77777777" w:rsidR="00D203CD" w:rsidRPr="004734AA" w:rsidRDefault="00D203CD" w:rsidP="002D186A">
            <w:pPr>
              <w:spacing w:after="0" w:line="240" w:lineRule="auto"/>
              <w:jc w:val="center"/>
              <w:rPr>
                <w:rFonts w:ascii="Book Antiqua" w:eastAsia="Times New Roman" w:hAnsi="Book Antiqua" w:cs="Calibri"/>
                <w:color w:val="000000"/>
                <w:lang w:eastAsia="es-CR"/>
              </w:rPr>
            </w:pPr>
            <w:r w:rsidRPr="004734AA">
              <w:rPr>
                <w:rFonts w:ascii="Book Antiqua" w:eastAsia="Times New Roman" w:hAnsi="Book Antiqua" w:cs="Calibri"/>
                <w:color w:val="000000"/>
                <w:lang w:eastAsia="es-CR"/>
              </w:rPr>
              <w:t> </w:t>
            </w:r>
          </w:p>
        </w:tc>
      </w:tr>
      <w:tr w:rsidR="00D203CD" w:rsidRPr="004734AA" w14:paraId="37E0E1A4" w14:textId="77777777" w:rsidTr="00EC4710">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10CD1A79" w14:textId="77777777" w:rsidR="00D203CD" w:rsidRPr="00ED2AD6" w:rsidRDefault="00D203CD" w:rsidP="002D186A">
            <w:pPr>
              <w:spacing w:after="0" w:line="240" w:lineRule="auto"/>
              <w:jc w:val="both"/>
              <w:rPr>
                <w:rFonts w:ascii="Book Antiqua" w:eastAsia="Times New Roman" w:hAnsi="Book Antiqua" w:cs="Calibri"/>
                <w:i/>
                <w:iCs/>
                <w:color w:val="000000"/>
                <w:lang w:eastAsia="es-CR"/>
              </w:rPr>
            </w:pPr>
            <w:r w:rsidRPr="004734AA">
              <w:rPr>
                <w:rFonts w:ascii="Book Antiqua" w:eastAsia="Times New Roman" w:hAnsi="Book Antiqua" w:cs="Calibri"/>
                <w:b/>
                <w:bCs/>
                <w:i/>
                <w:iCs/>
                <w:color w:val="000000"/>
                <w:lang w:eastAsia="es-CR"/>
              </w:rPr>
              <w:t xml:space="preserve">Observaciones: </w:t>
            </w:r>
            <w:r w:rsidRPr="004734AA">
              <w:rPr>
                <w:rFonts w:ascii="Book Antiqua" w:eastAsia="Times New Roman" w:hAnsi="Book Antiqua" w:cs="Calibri"/>
                <w:b/>
                <w:bCs/>
                <w:i/>
                <w:iCs/>
                <w:color w:val="000000"/>
                <w:lang w:eastAsia="es-CR"/>
              </w:rPr>
              <w:br/>
            </w:r>
            <w:r w:rsidRPr="00ED2AD6">
              <w:rPr>
                <w:rFonts w:ascii="Book Antiqua" w:eastAsia="Times New Roman" w:hAnsi="Book Antiqua" w:cs="Calibri"/>
                <w:b/>
                <w:bCs/>
                <w:i/>
                <w:iCs/>
                <w:color w:val="000000"/>
                <w:lang w:eastAsia="es-CR"/>
              </w:rPr>
              <w:t xml:space="preserve">• </w:t>
            </w:r>
            <w:r w:rsidRPr="00ED2AD6">
              <w:rPr>
                <w:rFonts w:ascii="Book Antiqua" w:eastAsia="Times New Roman" w:hAnsi="Book Antiqua" w:cs="Calibri"/>
                <w:i/>
                <w:iCs/>
                <w:color w:val="000000"/>
                <w:lang w:eastAsia="es-CR"/>
              </w:rPr>
              <w:t>La persona Auxiliar de Servicios Generales asumirá la manifestación durante las primeras audiencias de la jornada laboral.</w:t>
            </w:r>
          </w:p>
          <w:p w14:paraId="277D4E8E" w14:textId="77777777" w:rsidR="00D203CD" w:rsidRPr="00ED2AD6" w:rsidRDefault="00D203CD" w:rsidP="002D186A">
            <w:pPr>
              <w:spacing w:after="0" w:line="240" w:lineRule="auto"/>
              <w:jc w:val="both"/>
              <w:rPr>
                <w:rFonts w:ascii="Book Antiqua" w:eastAsia="Times New Roman" w:hAnsi="Book Antiqua" w:cs="Calibri"/>
                <w:i/>
                <w:iCs/>
                <w:color w:val="000000"/>
                <w:lang w:eastAsia="es-CR"/>
              </w:rPr>
            </w:pPr>
            <w:r w:rsidRPr="00ED2AD6">
              <w:rPr>
                <w:rFonts w:ascii="Book Antiqua" w:eastAsia="Times New Roman" w:hAnsi="Book Antiqua" w:cs="Calibri"/>
                <w:i/>
                <w:iCs/>
                <w:color w:val="000000"/>
                <w:lang w:eastAsia="es-CR"/>
              </w:rPr>
              <w:t xml:space="preserve">• La persona Técnicas </w:t>
            </w:r>
            <w:r>
              <w:rPr>
                <w:rFonts w:ascii="Book Antiqua" w:eastAsia="Times New Roman" w:hAnsi="Book Antiqua" w:cs="Calibri"/>
                <w:i/>
                <w:iCs/>
                <w:color w:val="000000"/>
                <w:lang w:eastAsia="es-CR"/>
              </w:rPr>
              <w:t xml:space="preserve">en Comunicaciones </w:t>
            </w:r>
            <w:r w:rsidRPr="00ED2AD6">
              <w:rPr>
                <w:rFonts w:ascii="Book Antiqua" w:eastAsia="Times New Roman" w:hAnsi="Book Antiqua" w:cs="Calibri"/>
                <w:i/>
                <w:iCs/>
                <w:color w:val="000000"/>
                <w:lang w:eastAsia="es-CR"/>
              </w:rPr>
              <w:t xml:space="preserve">Judiciales asume la manifestación durante la segunda audiencia laboral. </w:t>
            </w:r>
          </w:p>
          <w:p w14:paraId="0D3B52B7" w14:textId="77777777" w:rsidR="00D203CD" w:rsidRPr="004734AA" w:rsidRDefault="00D203CD" w:rsidP="002D186A">
            <w:pPr>
              <w:spacing w:after="0" w:line="240" w:lineRule="auto"/>
              <w:jc w:val="both"/>
              <w:rPr>
                <w:rFonts w:ascii="Book Antiqua" w:eastAsia="Times New Roman" w:hAnsi="Book Antiqua" w:cs="Calibri"/>
                <w:i/>
                <w:iCs/>
                <w:color w:val="000000"/>
                <w:lang w:eastAsia="es-CR"/>
              </w:rPr>
            </w:pPr>
            <w:r w:rsidRPr="00ED2AD6">
              <w:rPr>
                <w:rFonts w:ascii="Book Antiqua" w:eastAsia="Times New Roman" w:hAnsi="Book Antiqua" w:cs="Calibri"/>
                <w:i/>
                <w:iCs/>
                <w:color w:val="000000"/>
                <w:lang w:eastAsia="es-CR"/>
              </w:rPr>
              <w:t>• La persona Coordinadora Judicial, atiende los giros.</w:t>
            </w:r>
          </w:p>
        </w:tc>
      </w:tr>
    </w:tbl>
    <w:p w14:paraId="493D1C08" w14:textId="77777777" w:rsidR="00D203CD" w:rsidRDefault="00D203CD" w:rsidP="00D203CD">
      <w:pPr>
        <w:pStyle w:val="Prrafodelista"/>
        <w:spacing w:after="0"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San Rafael durante el año 2019.</w:t>
      </w:r>
    </w:p>
    <w:p w14:paraId="11D299E3" w14:textId="7F38DF2C" w:rsidR="006E6DE2" w:rsidRDefault="006E6DE2" w:rsidP="00896F07">
      <w:pPr>
        <w:pStyle w:val="Prrafodelista"/>
        <w:spacing w:after="0" w:line="240" w:lineRule="auto"/>
        <w:rPr>
          <w:rFonts w:ascii="Book Antiqua" w:hAnsi="Book Antiqua" w:cs="Book Antiqua"/>
          <w:sz w:val="24"/>
          <w:szCs w:val="24"/>
        </w:rPr>
      </w:pPr>
    </w:p>
    <w:p w14:paraId="1523812D" w14:textId="48693560" w:rsidR="001216C5" w:rsidRDefault="001216C5" w:rsidP="00896F07">
      <w:pPr>
        <w:spacing w:after="0" w:line="240" w:lineRule="auto"/>
        <w:jc w:val="both"/>
        <w:rPr>
          <w:rFonts w:ascii="Book Antiqua" w:hAnsi="Book Antiqua" w:cs="Book Antiqua"/>
          <w:sz w:val="24"/>
          <w:szCs w:val="24"/>
        </w:rPr>
      </w:pPr>
      <w:r w:rsidRPr="001216C5">
        <w:rPr>
          <w:rFonts w:ascii="Book Antiqua" w:hAnsi="Book Antiqua" w:cs="Book Antiqua"/>
          <w:sz w:val="24"/>
          <w:szCs w:val="24"/>
        </w:rPr>
        <w:t xml:space="preserve">Juzgado Contravencional de </w:t>
      </w:r>
      <w:r w:rsidR="009A4446">
        <w:rPr>
          <w:rFonts w:ascii="Book Antiqua" w:hAnsi="Book Antiqua" w:cs="Book Antiqua"/>
          <w:sz w:val="24"/>
          <w:szCs w:val="24"/>
        </w:rPr>
        <w:t>San Rafael</w:t>
      </w:r>
      <w:r w:rsidR="00FC51EC">
        <w:rPr>
          <w:rFonts w:ascii="Book Antiqua" w:hAnsi="Book Antiqua" w:cs="Book Antiqua"/>
          <w:sz w:val="24"/>
          <w:szCs w:val="24"/>
        </w:rPr>
        <w:t>:</w:t>
      </w:r>
    </w:p>
    <w:p w14:paraId="07316EE2" w14:textId="77777777" w:rsidR="00D203CD" w:rsidRPr="001216C5" w:rsidRDefault="00D203CD" w:rsidP="00896F07">
      <w:pPr>
        <w:spacing w:after="0" w:line="240" w:lineRule="auto"/>
        <w:jc w:val="both"/>
        <w:rPr>
          <w:rFonts w:ascii="Book Antiqua" w:hAnsi="Book Antiqua" w:cs="Book Antiqua"/>
          <w:sz w:val="24"/>
          <w:szCs w:val="24"/>
        </w:rPr>
      </w:pPr>
    </w:p>
    <w:p w14:paraId="2C843262" w14:textId="28A06AB6" w:rsidR="002466C7" w:rsidRDefault="003717E6" w:rsidP="00896F07">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735594" w:rsidRPr="00735594">
        <w:rPr>
          <w:rFonts w:ascii="Book Antiqua" w:hAnsi="Book Antiqua" w:cs="Book Antiqua"/>
          <w:sz w:val="24"/>
          <w:szCs w:val="24"/>
        </w:rPr>
        <w:t xml:space="preserve">en cuanto a la lógica de </w:t>
      </w:r>
      <w:r w:rsidR="00334B0D" w:rsidRPr="00735594">
        <w:rPr>
          <w:rFonts w:ascii="Book Antiqua" w:hAnsi="Book Antiqua" w:cs="Book Antiqua"/>
          <w:sz w:val="24"/>
          <w:szCs w:val="24"/>
        </w:rPr>
        <w:t>rep</w:t>
      </w:r>
      <w:r w:rsidR="00334B0D">
        <w:rPr>
          <w:rFonts w:ascii="Book Antiqua" w:hAnsi="Book Antiqua" w:cs="Book Antiqua"/>
          <w:sz w:val="24"/>
          <w:szCs w:val="24"/>
        </w:rPr>
        <w:t>a</w:t>
      </w:r>
      <w:r w:rsidR="00334B0D" w:rsidRPr="00735594">
        <w:rPr>
          <w:rFonts w:ascii="Book Antiqua" w:hAnsi="Book Antiqua" w:cs="Book Antiqua"/>
          <w:sz w:val="24"/>
          <w:szCs w:val="24"/>
        </w:rPr>
        <w:t xml:space="preserve">rto </w:t>
      </w:r>
      <w:r w:rsidR="00735594" w:rsidRPr="00735594">
        <w:rPr>
          <w:rFonts w:ascii="Book Antiqua" w:hAnsi="Book Antiqua" w:cs="Book Antiqua"/>
          <w:sz w:val="24"/>
          <w:szCs w:val="24"/>
        </w:rPr>
        <w:t>de expedientes a las personas Técnicas Judiciales. Además, que la persona Coordinadora Judicial asuma las funciones de la caja. En el caso de la persona Auxiliar de Servicios Generales, atenderá en un 50% la manifestación durante la primera jornada laboral. Asimismo, la persona Técnica en Comunicaciones Judiciales dejará de atender las gestiones de la caja y asumirá en un 50% a la manifestación durante la segunda jornada laboral, para que atienda las funciones atinentes al puesto durante la primera jornada</w:t>
      </w:r>
      <w:r w:rsidR="00735594">
        <w:rPr>
          <w:rFonts w:ascii="Book Antiqua" w:hAnsi="Book Antiqua" w:cs="Book Antiqua"/>
          <w:sz w:val="24"/>
          <w:szCs w:val="24"/>
        </w:rPr>
        <w:t>.</w:t>
      </w:r>
      <w:r w:rsidR="00C77B44">
        <w:rPr>
          <w:rFonts w:ascii="Book Antiqua" w:hAnsi="Book Antiqua" w:cs="Book Antiqua"/>
          <w:sz w:val="24"/>
          <w:szCs w:val="24"/>
        </w:rPr>
        <w:t xml:space="preserve"> </w:t>
      </w:r>
    </w:p>
    <w:p w14:paraId="62F66112" w14:textId="77777777" w:rsidR="002466C7" w:rsidRDefault="002466C7" w:rsidP="00896F07">
      <w:pPr>
        <w:pStyle w:val="Prrafodelista"/>
        <w:spacing w:after="0" w:line="240" w:lineRule="auto"/>
        <w:jc w:val="both"/>
        <w:rPr>
          <w:rFonts w:ascii="Book Antiqua" w:hAnsi="Book Antiqua" w:cs="Book Antiqua"/>
          <w:sz w:val="24"/>
          <w:szCs w:val="24"/>
        </w:rPr>
      </w:pPr>
    </w:p>
    <w:p w14:paraId="3883860E" w14:textId="090B8804" w:rsidR="00702FC9" w:rsidRPr="00D21A97" w:rsidRDefault="00BC396A" w:rsidP="00896F07">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BF33C4" w:rsidRPr="00BF33C4">
        <w:t xml:space="preserve"> </w:t>
      </w:r>
      <w:r w:rsidR="00BF33C4" w:rsidRPr="00BF33C4">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896F07">
      <w:pPr>
        <w:pStyle w:val="Prrafodelista"/>
        <w:spacing w:after="0" w:line="240" w:lineRule="auto"/>
        <w:jc w:val="both"/>
        <w:rPr>
          <w:rFonts w:ascii="Book Antiqua" w:hAnsi="Book Antiqua" w:cs="Book Antiqua"/>
          <w:sz w:val="24"/>
          <w:szCs w:val="24"/>
        </w:rPr>
      </w:pPr>
    </w:p>
    <w:p w14:paraId="2FEAC061" w14:textId="3A48EEA9" w:rsidR="003717E6" w:rsidRDefault="006B469D" w:rsidP="00896F07">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r w:rsidR="00771F9F">
        <w:rPr>
          <w:rFonts w:ascii="Book Antiqua" w:hAnsi="Book Antiqua" w:cs="Book Antiqua"/>
          <w:sz w:val="24"/>
          <w:szCs w:val="24"/>
        </w:rPr>
        <w:t>:</w:t>
      </w:r>
    </w:p>
    <w:p w14:paraId="7DFAD881" w14:textId="77777777" w:rsidR="00D203CD" w:rsidRDefault="00D203CD" w:rsidP="00896F07">
      <w:pPr>
        <w:spacing w:after="0" w:line="240" w:lineRule="auto"/>
        <w:jc w:val="both"/>
        <w:rPr>
          <w:rFonts w:ascii="Book Antiqua" w:hAnsi="Book Antiqua" w:cs="Book Antiqua"/>
          <w:sz w:val="24"/>
          <w:szCs w:val="24"/>
        </w:rPr>
      </w:pPr>
    </w:p>
    <w:p w14:paraId="5F0AE4EA" w14:textId="035E2BFC" w:rsidR="00AA1636" w:rsidRDefault="00BC396A" w:rsidP="00896F07">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D203CD">
        <w:rPr>
          <w:rFonts w:ascii="Book Antiqua" w:hAnsi="Book Antiqua" w:cs="Book Antiqua"/>
          <w:sz w:val="24"/>
          <w:szCs w:val="24"/>
        </w:rPr>
        <w:t xml:space="preserve">por clase de asunto </w:t>
      </w:r>
      <w:r w:rsidR="00702FC9" w:rsidRPr="005A212A">
        <w:rPr>
          <w:rFonts w:ascii="Book Antiqua" w:hAnsi="Book Antiqua" w:cs="Book Antiqua"/>
          <w:sz w:val="24"/>
          <w:szCs w:val="24"/>
        </w:rPr>
        <w:t>en el despacho</w:t>
      </w:r>
      <w:r w:rsidRPr="005A212A">
        <w:rPr>
          <w:rFonts w:ascii="Book Antiqua" w:hAnsi="Book Antiqua" w:cs="Book Antiqua"/>
          <w:sz w:val="24"/>
          <w:szCs w:val="24"/>
        </w:rPr>
        <w:t>, en función del escenario recomendado</w:t>
      </w:r>
      <w:r w:rsidR="00B26C99" w:rsidRPr="00B26C99">
        <w:rPr>
          <w:rFonts w:ascii="Book Antiqua" w:hAnsi="Book Antiqua" w:cs="Book Antiqua"/>
          <w:sz w:val="24"/>
          <w:szCs w:val="24"/>
        </w:rPr>
        <w:t>, capacitar al Despacho y brindar seguimiento al correcto funcionamiento del reparto</w:t>
      </w:r>
      <w:r w:rsidR="00702FC9" w:rsidRPr="005A212A">
        <w:rPr>
          <w:rFonts w:ascii="Book Antiqua" w:hAnsi="Book Antiqua" w:cs="Book Antiqua"/>
          <w:sz w:val="24"/>
          <w:szCs w:val="24"/>
        </w:rPr>
        <w:t xml:space="preserve">. </w:t>
      </w:r>
    </w:p>
    <w:p w14:paraId="3A37185E" w14:textId="7AD9E6A8" w:rsidR="0035612E" w:rsidRDefault="0035612E" w:rsidP="00896F07">
      <w:pPr>
        <w:pStyle w:val="Prrafodelista"/>
        <w:spacing w:after="0" w:line="240" w:lineRule="auto"/>
        <w:jc w:val="both"/>
        <w:rPr>
          <w:rFonts w:ascii="Book Antiqua" w:hAnsi="Book Antiqua" w:cs="Book Antiqua"/>
          <w:sz w:val="24"/>
          <w:szCs w:val="24"/>
        </w:rPr>
      </w:pPr>
    </w:p>
    <w:p w14:paraId="1472AF8C" w14:textId="0EC552B9" w:rsidR="00BA3CF4" w:rsidRDefault="00BA3CF4" w:rsidP="00896F07">
      <w:pPr>
        <w:pStyle w:val="Prrafodelista"/>
        <w:spacing w:after="0" w:line="240" w:lineRule="auto"/>
        <w:jc w:val="both"/>
        <w:rPr>
          <w:rFonts w:ascii="Book Antiqua" w:hAnsi="Book Antiqua" w:cs="Book Antiqua"/>
          <w:sz w:val="24"/>
          <w:szCs w:val="24"/>
        </w:rPr>
      </w:pPr>
    </w:p>
    <w:p w14:paraId="430333E9" w14:textId="6CEB4E07" w:rsidR="00BA3CF4" w:rsidRDefault="00BA3CF4" w:rsidP="00896F07">
      <w:pPr>
        <w:pStyle w:val="Prrafodelista"/>
        <w:spacing w:after="0" w:line="240" w:lineRule="auto"/>
        <w:jc w:val="both"/>
        <w:rPr>
          <w:rFonts w:ascii="Book Antiqua" w:hAnsi="Book Antiqua" w:cs="Book Antiqua"/>
          <w:sz w:val="24"/>
          <w:szCs w:val="24"/>
        </w:rPr>
      </w:pPr>
    </w:p>
    <w:p w14:paraId="48B56C95" w14:textId="7603622A" w:rsidR="00500BFA" w:rsidRDefault="006567CD" w:rsidP="00896F07">
      <w:pPr>
        <w:pStyle w:val="Ttulo1"/>
      </w:pPr>
      <w:r>
        <w:lastRenderedPageBreak/>
        <w:t>A</w:t>
      </w:r>
      <w:r w:rsidR="006B7207">
        <w:t>péndice</w:t>
      </w:r>
      <w:r w:rsidR="00BA3CF4">
        <w:t>s</w:t>
      </w:r>
    </w:p>
    <w:p w14:paraId="50CC79DF" w14:textId="77777777" w:rsidR="006B7207" w:rsidRPr="006567CD" w:rsidRDefault="006B7207" w:rsidP="00896F07">
      <w:pPr>
        <w:pStyle w:val="Prrafodelista"/>
        <w:spacing w:after="0" w:line="240" w:lineRule="auto"/>
        <w:jc w:val="both"/>
        <w:rPr>
          <w:rFonts w:ascii="Book Antiqua" w:hAnsi="Book Antiqua" w:cs="Book Antiqua"/>
          <w:sz w:val="24"/>
          <w:szCs w:val="24"/>
        </w:rPr>
      </w:pPr>
    </w:p>
    <w:tbl>
      <w:tblPr>
        <w:tblStyle w:val="Tablaconcuadrcula"/>
        <w:tblW w:w="9067" w:type="dxa"/>
        <w:tblLook w:val="04A0" w:firstRow="1" w:lastRow="0" w:firstColumn="1" w:lastColumn="0" w:noHBand="0" w:noVBand="1"/>
      </w:tblPr>
      <w:tblGrid>
        <w:gridCol w:w="1271"/>
        <w:gridCol w:w="5954"/>
        <w:gridCol w:w="1842"/>
      </w:tblGrid>
      <w:tr w:rsidR="007777F3" w:rsidRPr="003E28EE" w14:paraId="19A719CF" w14:textId="77777777" w:rsidTr="00D800CE">
        <w:tc>
          <w:tcPr>
            <w:tcW w:w="1271" w:type="dxa"/>
            <w:shd w:val="clear" w:color="auto" w:fill="4472C4" w:themeFill="accent1"/>
          </w:tcPr>
          <w:p w14:paraId="4F289FF2" w14:textId="19F951D1" w:rsidR="007777F3" w:rsidRPr="003E28EE" w:rsidRDefault="007777F3" w:rsidP="00896F07">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954" w:type="dxa"/>
            <w:shd w:val="clear" w:color="auto" w:fill="4472C4" w:themeFill="accent1"/>
          </w:tcPr>
          <w:p w14:paraId="648CECD1" w14:textId="0CC47A1F" w:rsidR="007777F3" w:rsidRPr="003E28EE" w:rsidRDefault="007777F3" w:rsidP="00896F07">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42" w:type="dxa"/>
            <w:shd w:val="clear" w:color="auto" w:fill="4472C4" w:themeFill="accent1"/>
          </w:tcPr>
          <w:p w14:paraId="0D65E8F8" w14:textId="688DBDC4" w:rsidR="007777F3" w:rsidRPr="003E28EE" w:rsidRDefault="007777F3" w:rsidP="00896F07">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D800CE">
        <w:tc>
          <w:tcPr>
            <w:tcW w:w="1271" w:type="dxa"/>
            <w:vAlign w:val="center"/>
          </w:tcPr>
          <w:p w14:paraId="3A95D804" w14:textId="3D453105" w:rsidR="007777F3" w:rsidRPr="003E28EE" w:rsidRDefault="003E28EE" w:rsidP="00896F07">
            <w:pPr>
              <w:jc w:val="center"/>
              <w:rPr>
                <w:rFonts w:ascii="Book Antiqua" w:hAnsi="Book Antiqua" w:cs="Book Antiqua"/>
                <w:sz w:val="24"/>
                <w:szCs w:val="24"/>
              </w:rPr>
            </w:pPr>
            <w:r w:rsidRPr="003E28EE">
              <w:rPr>
                <w:rFonts w:ascii="Book Antiqua" w:hAnsi="Book Antiqua" w:cs="Book Antiqua"/>
                <w:sz w:val="24"/>
                <w:szCs w:val="24"/>
              </w:rPr>
              <w:t>1</w:t>
            </w:r>
          </w:p>
        </w:tc>
        <w:tc>
          <w:tcPr>
            <w:tcW w:w="5954" w:type="dxa"/>
            <w:vAlign w:val="center"/>
          </w:tcPr>
          <w:p w14:paraId="218CE5AD" w14:textId="4F81E884" w:rsidR="007777F3" w:rsidRPr="00BD5C5D" w:rsidRDefault="003E28EE" w:rsidP="00896F07">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42" w:type="dxa"/>
            <w:vAlign w:val="center"/>
          </w:tcPr>
          <w:p w14:paraId="3553D79E" w14:textId="5CFE5766" w:rsidR="007777F3" w:rsidRPr="003E28EE" w:rsidRDefault="00BB0CAE" w:rsidP="00896F07">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1pt" o:ole="">
                  <v:imagedata r:id="rId9" o:title=""/>
                </v:shape>
                <o:OLEObject Type="Embed" ProgID="AcroExch.Document.DC" ShapeID="_x0000_i1025" DrawAspect="Icon" ObjectID="_1681797522" r:id="rId10"/>
              </w:object>
            </w:r>
          </w:p>
        </w:tc>
      </w:tr>
      <w:tr w:rsidR="00FB6C97" w:rsidRPr="00BD5C5D" w14:paraId="56555035" w14:textId="77777777" w:rsidTr="00D800CE">
        <w:tc>
          <w:tcPr>
            <w:tcW w:w="1271" w:type="dxa"/>
            <w:vAlign w:val="center"/>
          </w:tcPr>
          <w:p w14:paraId="573FE4D7" w14:textId="4E324938" w:rsidR="00FB6C97" w:rsidRPr="003E28EE" w:rsidRDefault="00305862" w:rsidP="00896F07">
            <w:pPr>
              <w:jc w:val="center"/>
              <w:rPr>
                <w:rFonts w:ascii="Book Antiqua" w:hAnsi="Book Antiqua" w:cs="Book Antiqua"/>
                <w:sz w:val="24"/>
                <w:szCs w:val="24"/>
              </w:rPr>
            </w:pPr>
            <w:r w:rsidRPr="003E28EE">
              <w:rPr>
                <w:rFonts w:ascii="Book Antiqua" w:hAnsi="Book Antiqua" w:cs="Book Antiqua"/>
                <w:sz w:val="24"/>
                <w:szCs w:val="24"/>
              </w:rPr>
              <w:t>2</w:t>
            </w:r>
          </w:p>
        </w:tc>
        <w:tc>
          <w:tcPr>
            <w:tcW w:w="5954" w:type="dxa"/>
            <w:vAlign w:val="center"/>
          </w:tcPr>
          <w:p w14:paraId="493AFE99" w14:textId="6627378E" w:rsidR="00FB6C97" w:rsidRPr="00BD5C5D" w:rsidRDefault="00FB6C97" w:rsidP="00896F07">
            <w:pPr>
              <w:jc w:val="center"/>
              <w:rPr>
                <w:rFonts w:ascii="Book Antiqua" w:hAnsi="Book Antiqua" w:cs="Arial"/>
                <w:sz w:val="24"/>
                <w:szCs w:val="24"/>
              </w:rPr>
            </w:pPr>
            <w:r w:rsidRPr="00BD5C5D">
              <w:rPr>
                <w:rFonts w:ascii="Book Antiqua" w:hAnsi="Book Antiqua" w:cs="Arial"/>
                <w:sz w:val="24"/>
                <w:szCs w:val="24"/>
              </w:rPr>
              <w:t xml:space="preserve">Minuta </w:t>
            </w:r>
            <w:r w:rsidR="002546B1">
              <w:rPr>
                <w:rFonts w:ascii="Book Antiqua" w:hAnsi="Book Antiqua" w:cs="Arial"/>
                <w:sz w:val="24"/>
                <w:szCs w:val="24"/>
              </w:rPr>
              <w:t>2</w:t>
            </w:r>
            <w:r w:rsidR="00690418">
              <w:rPr>
                <w:rFonts w:ascii="Book Antiqua" w:hAnsi="Book Antiqua" w:cs="Arial"/>
                <w:sz w:val="24"/>
                <w:szCs w:val="24"/>
              </w:rPr>
              <w:t>43</w:t>
            </w:r>
            <w:r w:rsidRPr="003E28EE">
              <w:rPr>
                <w:rFonts w:ascii="Book Antiqua" w:hAnsi="Book Antiqua" w:cs="Arial"/>
                <w:sz w:val="24"/>
                <w:szCs w:val="24"/>
              </w:rPr>
              <w:t>-PLA-MI-MNTA-2020</w:t>
            </w:r>
          </w:p>
        </w:tc>
        <w:bookmarkStart w:id="5" w:name="_MON_1665248270"/>
        <w:bookmarkEnd w:id="5"/>
        <w:tc>
          <w:tcPr>
            <w:tcW w:w="1842" w:type="dxa"/>
            <w:vAlign w:val="center"/>
          </w:tcPr>
          <w:p w14:paraId="7746130A" w14:textId="54B03B63" w:rsidR="00FB6C97" w:rsidRPr="00BD5C5D" w:rsidRDefault="00735594" w:rsidP="00896F07">
            <w:pPr>
              <w:jc w:val="center"/>
              <w:rPr>
                <w:rFonts w:ascii="Book Antiqua" w:hAnsi="Book Antiqua" w:cs="Arial"/>
              </w:rPr>
            </w:pPr>
            <w:r>
              <w:rPr>
                <w:rFonts w:ascii="Book Antiqua" w:hAnsi="Book Antiqua" w:cs="Arial"/>
              </w:rPr>
              <w:object w:dxaOrig="1508" w:dyaOrig="983" w14:anchorId="07E328D9">
                <v:shape id="_x0000_i1026" type="#_x0000_t75" style="width:75pt;height:49pt" o:ole="">
                  <v:imagedata r:id="rId11" o:title=""/>
                </v:shape>
                <o:OLEObject Type="Embed" ProgID="Word.Document.12" ShapeID="_x0000_i1026" DrawAspect="Icon" ObjectID="_1681797523" r:id="rId12">
                  <o:FieldCodes>\s</o:FieldCodes>
                </o:OLEObject>
              </w:object>
            </w:r>
          </w:p>
        </w:tc>
      </w:tr>
      <w:tr w:rsidR="00FB6C97" w:rsidRPr="00BD5C5D" w14:paraId="004C71A7" w14:textId="77777777" w:rsidTr="00D800CE">
        <w:tc>
          <w:tcPr>
            <w:tcW w:w="1271" w:type="dxa"/>
            <w:vAlign w:val="center"/>
          </w:tcPr>
          <w:p w14:paraId="315EEAE7" w14:textId="126DBB5C" w:rsidR="00FB6C97" w:rsidRPr="003E28EE" w:rsidRDefault="00305862" w:rsidP="00896F07">
            <w:pPr>
              <w:jc w:val="center"/>
              <w:rPr>
                <w:rFonts w:ascii="Book Antiqua" w:hAnsi="Book Antiqua" w:cs="Book Antiqua"/>
                <w:sz w:val="24"/>
                <w:szCs w:val="24"/>
              </w:rPr>
            </w:pPr>
            <w:r w:rsidRPr="003E28EE">
              <w:rPr>
                <w:rFonts w:ascii="Book Antiqua" w:hAnsi="Book Antiqua" w:cs="Book Antiqua"/>
                <w:sz w:val="24"/>
                <w:szCs w:val="24"/>
              </w:rPr>
              <w:t>3</w:t>
            </w:r>
          </w:p>
        </w:tc>
        <w:tc>
          <w:tcPr>
            <w:tcW w:w="5954" w:type="dxa"/>
            <w:vAlign w:val="center"/>
          </w:tcPr>
          <w:p w14:paraId="21667A22" w14:textId="6FEB0063" w:rsidR="00FB6C97" w:rsidRPr="00BD5C5D" w:rsidRDefault="00FB6C97" w:rsidP="00896F0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0F6101">
              <w:rPr>
                <w:rFonts w:ascii="Book Antiqua" w:hAnsi="Book Antiqua" w:cs="Arial"/>
                <w:sz w:val="24"/>
                <w:szCs w:val="24"/>
              </w:rPr>
              <w:t xml:space="preserve">Contravencional de </w:t>
            </w:r>
            <w:r w:rsidR="00400C5F">
              <w:rPr>
                <w:rFonts w:ascii="Book Antiqua" w:hAnsi="Book Antiqua" w:cs="Arial"/>
                <w:sz w:val="24"/>
                <w:szCs w:val="24"/>
              </w:rPr>
              <w:t>San Rafael</w:t>
            </w:r>
          </w:p>
        </w:tc>
        <w:tc>
          <w:tcPr>
            <w:tcW w:w="1842" w:type="dxa"/>
            <w:vAlign w:val="center"/>
          </w:tcPr>
          <w:p w14:paraId="3038B7B9" w14:textId="143846C2" w:rsidR="00FB6C97" w:rsidRDefault="00FB6C97" w:rsidP="00896F07">
            <w:pPr>
              <w:jc w:val="center"/>
              <w:rPr>
                <w:rFonts w:ascii="Book Antiqua" w:hAnsi="Book Antiqua" w:cs="Arial"/>
                <w:sz w:val="24"/>
                <w:szCs w:val="24"/>
              </w:rPr>
            </w:pPr>
          </w:p>
          <w:p w14:paraId="73683880" w14:textId="2BFC4DB9" w:rsidR="00EB180D" w:rsidRPr="00BD5C5D" w:rsidRDefault="00BB0CAE" w:rsidP="00896F07">
            <w:pPr>
              <w:jc w:val="center"/>
              <w:rPr>
                <w:rFonts w:ascii="Book Antiqua" w:hAnsi="Book Antiqua" w:cs="Arial"/>
                <w:sz w:val="24"/>
                <w:szCs w:val="24"/>
              </w:rPr>
            </w:pPr>
            <w:r>
              <w:rPr>
                <w:rFonts w:ascii="Book Antiqua" w:hAnsi="Book Antiqua" w:cs="Arial"/>
                <w:sz w:val="24"/>
                <w:szCs w:val="24"/>
              </w:rPr>
              <w:object w:dxaOrig="1543" w:dyaOrig="1000" w14:anchorId="6B171BE1">
                <v:shape id="_x0000_i1027" type="#_x0000_t75" style="width:77pt;height:50.5pt" o:ole="">
                  <v:imagedata r:id="rId13" o:title=""/>
                </v:shape>
                <o:OLEObject Type="Embed" ProgID="Package" ShapeID="_x0000_i1027" DrawAspect="Icon" ObjectID="_1681797524" r:id="rId14"/>
              </w:object>
            </w:r>
          </w:p>
        </w:tc>
      </w:tr>
      <w:tr w:rsidR="00BE661F" w:rsidRPr="00BD5C5D" w14:paraId="45C141B5" w14:textId="77777777" w:rsidTr="00D800CE">
        <w:tc>
          <w:tcPr>
            <w:tcW w:w="1271" w:type="dxa"/>
            <w:vAlign w:val="center"/>
          </w:tcPr>
          <w:p w14:paraId="68F49A60" w14:textId="2D8AFF67" w:rsidR="00BE661F" w:rsidRPr="003E28EE" w:rsidRDefault="00BE661F" w:rsidP="00896F07">
            <w:pPr>
              <w:jc w:val="center"/>
              <w:rPr>
                <w:rFonts w:ascii="Book Antiqua" w:hAnsi="Book Antiqua" w:cs="Book Antiqua"/>
                <w:sz w:val="24"/>
                <w:szCs w:val="24"/>
              </w:rPr>
            </w:pPr>
            <w:r w:rsidRPr="003E28EE">
              <w:rPr>
                <w:rFonts w:ascii="Book Antiqua" w:hAnsi="Book Antiqua" w:cs="Book Antiqua"/>
                <w:sz w:val="24"/>
                <w:szCs w:val="24"/>
              </w:rPr>
              <w:t>4</w:t>
            </w:r>
          </w:p>
        </w:tc>
        <w:tc>
          <w:tcPr>
            <w:tcW w:w="5954" w:type="dxa"/>
            <w:vAlign w:val="center"/>
          </w:tcPr>
          <w:p w14:paraId="0AD3432C" w14:textId="0074AFBB" w:rsidR="00BE661F" w:rsidRPr="00BD5C5D" w:rsidRDefault="00BE661F" w:rsidP="00896F07">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6" w:name="_MON_1662901609"/>
        <w:bookmarkEnd w:id="6"/>
        <w:tc>
          <w:tcPr>
            <w:tcW w:w="1842" w:type="dxa"/>
            <w:vAlign w:val="center"/>
          </w:tcPr>
          <w:p w14:paraId="65C4B0D8" w14:textId="7FD91CA0" w:rsidR="00BE661F" w:rsidRPr="00BD5C5D" w:rsidRDefault="00BE661F" w:rsidP="00896F07">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8pt;height:50pt" o:ole="">
                  <v:imagedata r:id="rId15" o:title=""/>
                </v:shape>
                <o:OLEObject Type="Embed" ProgID="Word.Document.12" ShapeID="_x0000_i1028" DrawAspect="Icon" ObjectID="_1681797525" r:id="rId16">
                  <o:FieldCodes>\s</o:FieldCodes>
                </o:OLEObject>
              </w:object>
            </w:r>
          </w:p>
        </w:tc>
      </w:tr>
      <w:tr w:rsidR="00ED3BFA" w:rsidRPr="00BD5C5D" w14:paraId="185C3033" w14:textId="77777777" w:rsidTr="00D800CE">
        <w:tc>
          <w:tcPr>
            <w:tcW w:w="1271" w:type="dxa"/>
            <w:vAlign w:val="center"/>
          </w:tcPr>
          <w:p w14:paraId="68D471BB" w14:textId="77777777" w:rsidR="00ED3BFA" w:rsidRPr="003E28EE" w:rsidRDefault="00ED3BFA" w:rsidP="009470D5">
            <w:pPr>
              <w:jc w:val="center"/>
              <w:rPr>
                <w:rFonts w:ascii="Book Antiqua" w:hAnsi="Book Antiqua" w:cs="Book Antiqua"/>
                <w:sz w:val="24"/>
                <w:szCs w:val="24"/>
              </w:rPr>
            </w:pPr>
            <w:r>
              <w:rPr>
                <w:rFonts w:ascii="Book Antiqua" w:hAnsi="Book Antiqua" w:cs="Book Antiqua"/>
                <w:sz w:val="24"/>
                <w:szCs w:val="24"/>
              </w:rPr>
              <w:t>5</w:t>
            </w:r>
          </w:p>
        </w:tc>
        <w:tc>
          <w:tcPr>
            <w:tcW w:w="5954" w:type="dxa"/>
            <w:vAlign w:val="center"/>
          </w:tcPr>
          <w:p w14:paraId="391C0C65" w14:textId="123D097B" w:rsidR="00ED3BFA" w:rsidRPr="00BD5C5D" w:rsidRDefault="00ED3BFA" w:rsidP="009470D5">
            <w:pPr>
              <w:jc w:val="center"/>
              <w:rPr>
                <w:rFonts w:ascii="Book Antiqua" w:hAnsi="Book Antiqua" w:cs="Arial"/>
                <w:sz w:val="24"/>
                <w:szCs w:val="24"/>
              </w:rPr>
            </w:pPr>
            <w:r>
              <w:rPr>
                <w:rFonts w:ascii="Book Antiqua" w:hAnsi="Book Antiqua" w:cs="Arial"/>
                <w:sz w:val="24"/>
                <w:szCs w:val="24"/>
              </w:rPr>
              <w:t>Observaciones emitidas por el Juzgado Contravencional de San Rafael</w:t>
            </w:r>
          </w:p>
        </w:tc>
        <w:tc>
          <w:tcPr>
            <w:tcW w:w="1842" w:type="dxa"/>
            <w:vAlign w:val="center"/>
          </w:tcPr>
          <w:p w14:paraId="04144308" w14:textId="16E6F170" w:rsidR="00ED3BFA" w:rsidRPr="00E02DA6" w:rsidRDefault="00BB0CAE" w:rsidP="009470D5">
            <w:pPr>
              <w:jc w:val="center"/>
              <w:rPr>
                <w:rFonts w:ascii="Book Antiqua" w:hAnsi="Book Antiqua" w:cs="Arial"/>
                <w:sz w:val="24"/>
                <w:szCs w:val="24"/>
                <w:highlight w:val="yellow"/>
              </w:rPr>
            </w:pPr>
            <w:r w:rsidRPr="00EB180D">
              <w:rPr>
                <w:rFonts w:ascii="Book Antiqua" w:hAnsi="Book Antiqua" w:cs="Arial"/>
                <w:sz w:val="24"/>
                <w:szCs w:val="24"/>
              </w:rPr>
              <w:object w:dxaOrig="1543" w:dyaOrig="1000" w14:anchorId="0B6271C1">
                <v:shape id="_x0000_i1029" type="#_x0000_t75" style="width:77pt;height:50.5pt" o:ole="">
                  <v:imagedata r:id="rId17" o:title=""/>
                </v:shape>
                <o:OLEObject Type="Embed" ProgID="Package" ShapeID="_x0000_i1029" DrawAspect="Icon" ObjectID="_1681797526" r:id="rId18"/>
              </w:object>
            </w:r>
          </w:p>
        </w:tc>
      </w:tr>
      <w:tr w:rsidR="00ED3BFA" w:rsidRPr="00BD5C5D" w14:paraId="1F00C8C4" w14:textId="77777777" w:rsidTr="00D800CE">
        <w:tc>
          <w:tcPr>
            <w:tcW w:w="1271" w:type="dxa"/>
            <w:vAlign w:val="center"/>
          </w:tcPr>
          <w:p w14:paraId="23B1C109" w14:textId="77777777" w:rsidR="00ED3BFA" w:rsidRDefault="00ED3BFA" w:rsidP="009470D5">
            <w:pPr>
              <w:jc w:val="center"/>
              <w:rPr>
                <w:rFonts w:ascii="Book Antiqua" w:hAnsi="Book Antiqua" w:cs="Book Antiqua"/>
                <w:sz w:val="24"/>
                <w:szCs w:val="24"/>
              </w:rPr>
            </w:pPr>
            <w:r>
              <w:rPr>
                <w:rFonts w:ascii="Book Antiqua" w:hAnsi="Book Antiqua" w:cs="Book Antiqua"/>
                <w:sz w:val="24"/>
                <w:szCs w:val="24"/>
              </w:rPr>
              <w:t>6</w:t>
            </w:r>
          </w:p>
        </w:tc>
        <w:tc>
          <w:tcPr>
            <w:tcW w:w="5954" w:type="dxa"/>
            <w:vAlign w:val="center"/>
          </w:tcPr>
          <w:p w14:paraId="75474C0F" w14:textId="77777777" w:rsidR="00ED3BFA" w:rsidRDefault="00ED3BFA" w:rsidP="009470D5">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tc>
          <w:tcPr>
            <w:tcW w:w="1842" w:type="dxa"/>
            <w:vAlign w:val="center"/>
          </w:tcPr>
          <w:p w14:paraId="60C0F06C" w14:textId="6FFE3F28" w:rsidR="00ED3BFA" w:rsidRDefault="00ED3BFA" w:rsidP="009470D5">
            <w:pPr>
              <w:jc w:val="center"/>
              <w:rPr>
                <w:rFonts w:ascii="Book Antiqua" w:hAnsi="Book Antiqua" w:cs="Arial"/>
                <w:sz w:val="24"/>
                <w:szCs w:val="24"/>
                <w:highlight w:val="yellow"/>
              </w:rPr>
            </w:pPr>
          </w:p>
          <w:bookmarkStart w:id="7" w:name="_MON_1667285067"/>
          <w:bookmarkEnd w:id="7"/>
          <w:p w14:paraId="4B3DDAD4" w14:textId="12401AC8" w:rsidR="00907561" w:rsidRPr="00E02DA6" w:rsidRDefault="00907561" w:rsidP="009470D5">
            <w:pPr>
              <w:jc w:val="center"/>
              <w:rPr>
                <w:rFonts w:ascii="Book Antiqua" w:hAnsi="Book Antiqua" w:cs="Arial"/>
                <w:sz w:val="24"/>
                <w:szCs w:val="24"/>
                <w:highlight w:val="yellow"/>
              </w:rPr>
            </w:pPr>
            <w:r w:rsidRPr="00907561">
              <w:rPr>
                <w:rFonts w:ascii="Book Antiqua" w:hAnsi="Book Antiqua" w:cs="Arial"/>
                <w:sz w:val="24"/>
                <w:szCs w:val="24"/>
              </w:rPr>
              <w:object w:dxaOrig="1543" w:dyaOrig="1000" w14:anchorId="4050300B">
                <v:shape id="_x0000_i1030" type="#_x0000_t75" style="width:77pt;height:50.5pt" o:ole="">
                  <v:imagedata r:id="rId19" o:title=""/>
                </v:shape>
                <o:OLEObject Type="Embed" ProgID="Word.Document.12" ShapeID="_x0000_i1030" DrawAspect="Icon" ObjectID="_1681797527" r:id="rId20">
                  <o:FieldCodes>\s</o:FieldCodes>
                </o:OLEObject>
              </w:object>
            </w:r>
          </w:p>
        </w:tc>
      </w:tr>
      <w:tr w:rsidR="00ED3BFA" w:rsidRPr="00BD5C5D" w14:paraId="090EF283" w14:textId="77777777" w:rsidTr="00D800CE">
        <w:tc>
          <w:tcPr>
            <w:tcW w:w="1271" w:type="dxa"/>
            <w:vAlign w:val="center"/>
          </w:tcPr>
          <w:p w14:paraId="7C22C132" w14:textId="77777777" w:rsidR="00ED3BFA" w:rsidRDefault="00ED3BFA" w:rsidP="009470D5">
            <w:pPr>
              <w:jc w:val="center"/>
              <w:rPr>
                <w:rFonts w:ascii="Book Antiqua" w:hAnsi="Book Antiqua" w:cs="Book Antiqua"/>
                <w:sz w:val="24"/>
                <w:szCs w:val="24"/>
              </w:rPr>
            </w:pPr>
            <w:r>
              <w:rPr>
                <w:rFonts w:ascii="Book Antiqua" w:hAnsi="Book Antiqua" w:cs="Book Antiqua"/>
                <w:sz w:val="24"/>
                <w:szCs w:val="24"/>
              </w:rPr>
              <w:t>7</w:t>
            </w:r>
          </w:p>
        </w:tc>
        <w:tc>
          <w:tcPr>
            <w:tcW w:w="5954" w:type="dxa"/>
            <w:vAlign w:val="center"/>
          </w:tcPr>
          <w:p w14:paraId="5C5A8BA1" w14:textId="77777777" w:rsidR="00ED3BFA" w:rsidRDefault="00ED3BFA" w:rsidP="009470D5">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tc>
          <w:tcPr>
            <w:tcW w:w="1842" w:type="dxa"/>
            <w:vAlign w:val="center"/>
          </w:tcPr>
          <w:p w14:paraId="45B18B14" w14:textId="31429BD1" w:rsidR="00ED3BFA" w:rsidRDefault="00ED3BFA" w:rsidP="009470D5">
            <w:pPr>
              <w:jc w:val="center"/>
              <w:rPr>
                <w:rFonts w:ascii="Book Antiqua" w:hAnsi="Book Antiqua" w:cs="Arial"/>
                <w:sz w:val="24"/>
                <w:szCs w:val="24"/>
                <w:highlight w:val="yellow"/>
              </w:rPr>
            </w:pPr>
          </w:p>
          <w:bookmarkStart w:id="8" w:name="_MON_1667285153"/>
          <w:bookmarkEnd w:id="8"/>
          <w:p w14:paraId="18AB920E" w14:textId="544D2F49" w:rsidR="00907561" w:rsidRPr="00E02DA6" w:rsidRDefault="007C0944" w:rsidP="009470D5">
            <w:pPr>
              <w:jc w:val="center"/>
              <w:rPr>
                <w:rFonts w:ascii="Book Antiqua" w:hAnsi="Book Antiqua" w:cs="Arial"/>
                <w:sz w:val="24"/>
                <w:szCs w:val="24"/>
                <w:highlight w:val="yellow"/>
              </w:rPr>
            </w:pPr>
            <w:r w:rsidRPr="007C0944">
              <w:rPr>
                <w:rFonts w:ascii="Book Antiqua" w:hAnsi="Book Antiqua" w:cs="Arial"/>
                <w:sz w:val="24"/>
                <w:szCs w:val="24"/>
              </w:rPr>
              <w:object w:dxaOrig="1543" w:dyaOrig="1000" w14:anchorId="301BEE25">
                <v:shape id="_x0000_i1031" type="#_x0000_t75" style="width:77pt;height:50.5pt" o:ole="">
                  <v:imagedata r:id="rId21" o:title=""/>
                </v:shape>
                <o:OLEObject Type="Embed" ProgID="Word.Document.12" ShapeID="_x0000_i1031" DrawAspect="Icon" ObjectID="_1681797528" r:id="rId22">
                  <o:FieldCodes>\s</o:FieldCodes>
                </o:OLEObject>
              </w:object>
            </w:r>
          </w:p>
        </w:tc>
      </w:tr>
    </w:tbl>
    <w:p w14:paraId="1FF6599A" w14:textId="04E0339C" w:rsidR="000D30F5" w:rsidRDefault="000D30F5" w:rsidP="00896F07">
      <w:pPr>
        <w:spacing w:after="0" w:line="240" w:lineRule="auto"/>
        <w:jc w:val="both"/>
        <w:rPr>
          <w:rFonts w:ascii="Book Antiqua" w:hAnsi="Book Antiqua" w:cs="Book Antiqua"/>
          <w:sz w:val="24"/>
          <w:szCs w:val="24"/>
        </w:rPr>
      </w:pPr>
    </w:p>
    <w:p w14:paraId="282889EA" w14:textId="363FB039" w:rsidR="007C0944" w:rsidRDefault="007C0944" w:rsidP="00896F07">
      <w:pPr>
        <w:spacing w:after="0" w:line="240" w:lineRule="auto"/>
        <w:jc w:val="both"/>
        <w:rPr>
          <w:rFonts w:ascii="Book Antiqua" w:hAnsi="Book Antiqua" w:cs="Book Antiqua"/>
          <w:sz w:val="24"/>
          <w:szCs w:val="24"/>
        </w:rPr>
      </w:pPr>
    </w:p>
    <w:p w14:paraId="445848DB" w14:textId="09EFE4B6" w:rsidR="007C0944" w:rsidRDefault="007C0944" w:rsidP="00896F07">
      <w:pPr>
        <w:spacing w:after="0" w:line="240" w:lineRule="auto"/>
        <w:jc w:val="both"/>
        <w:rPr>
          <w:rFonts w:ascii="Book Antiqua" w:hAnsi="Book Antiqua" w:cs="Book Antiqua"/>
          <w:sz w:val="24"/>
          <w:szCs w:val="24"/>
        </w:rPr>
      </w:pPr>
    </w:p>
    <w:p w14:paraId="5325C3DA" w14:textId="6AD762B3" w:rsidR="007C0944" w:rsidRDefault="007C0944" w:rsidP="00896F07">
      <w:pPr>
        <w:spacing w:after="0" w:line="240" w:lineRule="auto"/>
        <w:jc w:val="both"/>
        <w:rPr>
          <w:rFonts w:ascii="Book Antiqua" w:hAnsi="Book Antiqua" w:cs="Book Antiqua"/>
          <w:sz w:val="24"/>
          <w:szCs w:val="24"/>
        </w:rPr>
      </w:pPr>
    </w:p>
    <w:p w14:paraId="63F26B6E" w14:textId="77777777" w:rsidR="007C0944" w:rsidRDefault="007C0944" w:rsidP="00896F07">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896F07">
            <w:pPr>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69E87357" w:rsidR="002F457D" w:rsidRDefault="002546B1" w:rsidP="00896F07">
            <w:pPr>
              <w:jc w:val="both"/>
              <w:rPr>
                <w:rFonts w:ascii="Book Antiqua" w:hAnsi="Book Antiqua" w:cs="Book Antiqua"/>
                <w:sz w:val="24"/>
                <w:szCs w:val="24"/>
              </w:rPr>
            </w:pPr>
            <w:r>
              <w:rPr>
                <w:rFonts w:ascii="Book Antiqua" w:hAnsi="Book Antiqua" w:cs="Book Antiqua"/>
                <w:sz w:val="24"/>
                <w:szCs w:val="24"/>
              </w:rPr>
              <w:t>Lic. Ronald Durán Fallas</w:t>
            </w:r>
            <w:r w:rsidR="00ED6CA2">
              <w:rPr>
                <w:rFonts w:ascii="Book Antiqua" w:hAnsi="Book Antiqua" w:cs="Book Antiqua"/>
                <w:sz w:val="24"/>
                <w:szCs w:val="24"/>
              </w:rPr>
              <w:t>, Profesional 2</w:t>
            </w:r>
            <w:r w:rsidR="00E02DA6">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896F07">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6BB889E" w:rsidR="002F457D" w:rsidRDefault="00AA7B8C" w:rsidP="00896F07">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735594">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896F07">
            <w:pPr>
              <w:jc w:val="both"/>
              <w:rPr>
                <w:rFonts w:ascii="Book Antiqua" w:hAnsi="Book Antiqua" w:cs="Book Antiqua"/>
                <w:sz w:val="24"/>
                <w:szCs w:val="24"/>
              </w:rPr>
            </w:pPr>
            <w:bookmarkStart w:id="9" w:name="_Hlk55306089"/>
            <w:r>
              <w:rPr>
                <w:rFonts w:ascii="Book Antiqua" w:hAnsi="Book Antiqua" w:cs="Book Antiqua"/>
                <w:sz w:val="24"/>
                <w:szCs w:val="24"/>
              </w:rPr>
              <w:t>Aprobado</w:t>
            </w:r>
          </w:p>
        </w:tc>
        <w:tc>
          <w:tcPr>
            <w:tcW w:w="6990" w:type="dxa"/>
            <w:vAlign w:val="center"/>
          </w:tcPr>
          <w:p w14:paraId="24C00877" w14:textId="64F970BB" w:rsidR="002F457D" w:rsidRDefault="002F457D" w:rsidP="00896F07">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E02DA6">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bookmarkEnd w:id="9"/>
      <w:tr w:rsidR="00334B0D" w:rsidRPr="00C4580D" w14:paraId="5E499B8E" w14:textId="77777777" w:rsidTr="00502E3C">
        <w:tc>
          <w:tcPr>
            <w:tcW w:w="1838" w:type="dxa"/>
            <w:vAlign w:val="center"/>
          </w:tcPr>
          <w:p w14:paraId="2D5BDE84" w14:textId="77777777" w:rsidR="00334B0D" w:rsidRPr="000C2BF0" w:rsidRDefault="00334B0D" w:rsidP="000C2BF0">
            <w:pPr>
              <w:jc w:val="both"/>
              <w:rPr>
                <w:rFonts w:ascii="Book Antiqua" w:hAnsi="Book Antiqua" w:cs="Book Antiqua"/>
                <w:sz w:val="24"/>
                <w:szCs w:val="24"/>
              </w:rPr>
            </w:pPr>
            <w:r w:rsidRPr="000C2BF0">
              <w:rPr>
                <w:rFonts w:ascii="Book Antiqua" w:hAnsi="Book Antiqua" w:cs="Book Antiqua"/>
                <w:sz w:val="24"/>
                <w:szCs w:val="24"/>
              </w:rPr>
              <w:t>Autorizado</w:t>
            </w:r>
          </w:p>
        </w:tc>
        <w:tc>
          <w:tcPr>
            <w:tcW w:w="6990" w:type="dxa"/>
            <w:vAlign w:val="center"/>
          </w:tcPr>
          <w:p w14:paraId="38743CB4" w14:textId="77777777" w:rsidR="00334B0D" w:rsidRPr="000C2BF0" w:rsidRDefault="00334B0D" w:rsidP="000C2BF0">
            <w:pPr>
              <w:jc w:val="both"/>
              <w:rPr>
                <w:rFonts w:ascii="Book Antiqua" w:hAnsi="Book Antiqua" w:cs="Book Antiqua"/>
                <w:sz w:val="24"/>
                <w:szCs w:val="24"/>
              </w:rPr>
            </w:pPr>
            <w:r w:rsidRPr="000C2BF0">
              <w:rPr>
                <w:rFonts w:ascii="Book Antiqua" w:hAnsi="Book Antiqua" w:cs="Book Antiqua"/>
                <w:sz w:val="24"/>
                <w:szCs w:val="24"/>
              </w:rPr>
              <w:t>MSc. Erick Mora Leiva, Jefe del Proceso de Planeación y Evaluación</w:t>
            </w:r>
          </w:p>
        </w:tc>
      </w:tr>
    </w:tbl>
    <w:p w14:paraId="635EF7C1" w14:textId="66104548" w:rsidR="007D30C6" w:rsidRDefault="007D30C6" w:rsidP="00BA3CF4">
      <w:pPr>
        <w:spacing w:after="0" w:line="240" w:lineRule="auto"/>
        <w:jc w:val="both"/>
        <w:rPr>
          <w:rFonts w:ascii="Book Antiqua" w:hAnsi="Book Antiqua" w:cs="Book Antiqua"/>
          <w:sz w:val="2"/>
          <w:szCs w:val="2"/>
        </w:rPr>
      </w:pPr>
    </w:p>
    <w:p w14:paraId="193ED1B2" w14:textId="19FF5AC8" w:rsidR="007C0944" w:rsidRDefault="007C0944" w:rsidP="00BA3CF4">
      <w:pPr>
        <w:spacing w:after="0" w:line="240" w:lineRule="auto"/>
        <w:jc w:val="both"/>
        <w:rPr>
          <w:rFonts w:ascii="Book Antiqua" w:hAnsi="Book Antiqua" w:cs="Book Antiqua"/>
          <w:sz w:val="2"/>
          <w:szCs w:val="2"/>
        </w:rPr>
      </w:pPr>
    </w:p>
    <w:p w14:paraId="744A5836" w14:textId="6326FA3D" w:rsidR="007C0944" w:rsidRDefault="007C0944" w:rsidP="00BA3CF4">
      <w:pPr>
        <w:spacing w:after="0" w:line="240" w:lineRule="auto"/>
        <w:jc w:val="both"/>
        <w:rPr>
          <w:rFonts w:ascii="Book Antiqua" w:hAnsi="Book Antiqua" w:cs="Book Antiqua"/>
          <w:sz w:val="2"/>
          <w:szCs w:val="2"/>
        </w:rPr>
      </w:pPr>
    </w:p>
    <w:p w14:paraId="695AE248" w14:textId="5EA7C21D" w:rsidR="007C0944" w:rsidRDefault="007C0944" w:rsidP="00BA3CF4">
      <w:pPr>
        <w:spacing w:after="0" w:line="240" w:lineRule="auto"/>
        <w:jc w:val="both"/>
        <w:rPr>
          <w:rFonts w:ascii="Book Antiqua" w:hAnsi="Book Antiqua" w:cs="Book Antiqua"/>
          <w:sz w:val="2"/>
          <w:szCs w:val="2"/>
        </w:rPr>
      </w:pPr>
    </w:p>
    <w:p w14:paraId="64CECA32" w14:textId="6C2FBD13" w:rsidR="007C0944" w:rsidRDefault="007C0944" w:rsidP="00BA3CF4">
      <w:pPr>
        <w:spacing w:after="0" w:line="240" w:lineRule="auto"/>
        <w:jc w:val="both"/>
        <w:rPr>
          <w:rFonts w:ascii="Book Antiqua" w:hAnsi="Book Antiqua" w:cs="Book Antiqua"/>
          <w:sz w:val="2"/>
          <w:szCs w:val="2"/>
        </w:rPr>
      </w:pPr>
    </w:p>
    <w:p w14:paraId="7E7564BB" w14:textId="78A64A3F" w:rsidR="007C0944" w:rsidRDefault="007C0944" w:rsidP="00BA3CF4">
      <w:pPr>
        <w:spacing w:after="0" w:line="240" w:lineRule="auto"/>
        <w:jc w:val="both"/>
        <w:rPr>
          <w:rFonts w:ascii="Book Antiqua" w:hAnsi="Book Antiqua" w:cs="Book Antiqua"/>
          <w:sz w:val="2"/>
          <w:szCs w:val="2"/>
        </w:rPr>
      </w:pPr>
    </w:p>
    <w:p w14:paraId="1E7B5DE2" w14:textId="7DCD587A" w:rsidR="007C0944" w:rsidRDefault="007C0944" w:rsidP="00BA3CF4">
      <w:pPr>
        <w:spacing w:after="0" w:line="240" w:lineRule="auto"/>
        <w:jc w:val="both"/>
        <w:rPr>
          <w:rFonts w:ascii="Book Antiqua" w:hAnsi="Book Antiqua" w:cs="Book Antiqua"/>
          <w:sz w:val="2"/>
          <w:szCs w:val="2"/>
        </w:rPr>
      </w:pPr>
    </w:p>
    <w:p w14:paraId="49C8350F" w14:textId="20A85A4A" w:rsidR="007C0944" w:rsidRDefault="007C0944" w:rsidP="00BA3CF4">
      <w:pPr>
        <w:spacing w:after="0" w:line="240" w:lineRule="auto"/>
        <w:jc w:val="both"/>
        <w:rPr>
          <w:rFonts w:ascii="Book Antiqua" w:hAnsi="Book Antiqua" w:cs="Book Antiqua"/>
          <w:sz w:val="2"/>
          <w:szCs w:val="2"/>
        </w:rPr>
      </w:pPr>
    </w:p>
    <w:p w14:paraId="759C9A8D" w14:textId="13E212FA" w:rsidR="007C0944" w:rsidRDefault="007C0944" w:rsidP="00BA3CF4">
      <w:pPr>
        <w:spacing w:after="0" w:line="240" w:lineRule="auto"/>
        <w:jc w:val="both"/>
        <w:rPr>
          <w:rFonts w:ascii="Book Antiqua" w:hAnsi="Book Antiqua" w:cs="Book Antiqua"/>
          <w:sz w:val="2"/>
          <w:szCs w:val="2"/>
        </w:rPr>
      </w:pPr>
    </w:p>
    <w:p w14:paraId="62FECF1E" w14:textId="645CAAFB" w:rsidR="007C0944" w:rsidRDefault="007C0944" w:rsidP="00BA3CF4">
      <w:pPr>
        <w:spacing w:after="0" w:line="240" w:lineRule="auto"/>
        <w:jc w:val="both"/>
        <w:rPr>
          <w:rFonts w:ascii="Book Antiqua" w:hAnsi="Book Antiqua" w:cs="Book Antiqua"/>
          <w:sz w:val="2"/>
          <w:szCs w:val="2"/>
        </w:rPr>
      </w:pPr>
    </w:p>
    <w:p w14:paraId="52184D67" w14:textId="12AA11B2" w:rsidR="007C0944" w:rsidRPr="007C0944" w:rsidRDefault="007C0944" w:rsidP="00BA3CF4">
      <w:pPr>
        <w:spacing w:after="0" w:line="240" w:lineRule="auto"/>
        <w:jc w:val="both"/>
        <w:rPr>
          <w:rFonts w:ascii="Book Antiqua" w:hAnsi="Book Antiqua" w:cs="Book Antiqua"/>
          <w:sz w:val="24"/>
          <w:szCs w:val="24"/>
        </w:rPr>
      </w:pPr>
      <w:r w:rsidRPr="007C0944">
        <w:rPr>
          <w:rFonts w:ascii="Book Antiqua" w:hAnsi="Book Antiqua" w:cs="Book Antiqua"/>
          <w:sz w:val="24"/>
          <w:szCs w:val="24"/>
        </w:rPr>
        <w:t>xba</w:t>
      </w:r>
    </w:p>
    <w:sectPr w:rsidR="007C0944" w:rsidRPr="007C0944" w:rsidSect="00BA3CF4">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DB1D2" w14:textId="77777777" w:rsidR="00281B41" w:rsidRDefault="00281B41" w:rsidP="00FD4CE3">
      <w:pPr>
        <w:spacing w:after="0" w:line="240" w:lineRule="auto"/>
      </w:pPr>
      <w:r>
        <w:separator/>
      </w:r>
    </w:p>
  </w:endnote>
  <w:endnote w:type="continuationSeparator" w:id="0">
    <w:p w14:paraId="2303A49C" w14:textId="77777777" w:rsidR="00281B41" w:rsidRDefault="00281B41"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412128"/>
      <w:docPartObj>
        <w:docPartGallery w:val="Page Numbers (Bottom of Page)"/>
        <w:docPartUnique/>
      </w:docPartObj>
    </w:sdtPr>
    <w:sdtEndPr/>
    <w:sdtContent>
      <w:p w14:paraId="739EF0D8" w14:textId="77777777" w:rsidR="00C811CD" w:rsidRPr="00C811CD" w:rsidRDefault="00C811CD" w:rsidP="00C811CD">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C811CD">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AF94065" w14:textId="338A7280" w:rsidR="00C811CD" w:rsidRDefault="00C811CD">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0E050" w14:textId="77777777" w:rsidR="00281B41" w:rsidRDefault="00281B41" w:rsidP="00FD4CE3">
      <w:pPr>
        <w:spacing w:after="0" w:line="240" w:lineRule="auto"/>
      </w:pPr>
      <w:r>
        <w:separator/>
      </w:r>
    </w:p>
  </w:footnote>
  <w:footnote w:type="continuationSeparator" w:id="0">
    <w:p w14:paraId="064684BE" w14:textId="77777777" w:rsidR="00281B41" w:rsidRDefault="00281B41"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3535" w14:textId="77777777" w:rsidR="003B0A77" w:rsidRPr="002F712C" w:rsidRDefault="00FD4CE3" w:rsidP="003B0A77">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r w:rsidR="003B0A77" w:rsidRPr="002F712C">
      <w:rPr>
        <w:rFonts w:ascii="Book Antiqua" w:eastAsia="Times New Roman" w:hAnsi="Book Antiqua" w:cs="Book Antiqua"/>
        <w:i/>
        <w:iCs/>
        <w:sz w:val="18"/>
        <w:szCs w:val="18"/>
        <w:lang w:eastAsia="es-ES"/>
      </w:rPr>
      <w:t>Poder Judicial – Dirección de Planificación</w:t>
    </w:r>
    <w:r w:rsidR="003B0A77" w:rsidRPr="002F712C">
      <w:rPr>
        <w:rFonts w:ascii="Times New Roman" w:eastAsia="Times New Roman" w:hAnsi="Times New Roman" w:cs="Times New Roman"/>
        <w:sz w:val="24"/>
        <w:szCs w:val="24"/>
        <w:lang w:eastAsia="es-ES"/>
      </w:rPr>
      <w:object w:dxaOrig="1845" w:dyaOrig="2145" w14:anchorId="550E3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5pt" o:ole="">
          <v:imagedata r:id="rId1" o:title=""/>
        </v:shape>
        <o:OLEObject Type="Embed" ProgID="PBrush" ShapeID="_x0000_i1032" DrawAspect="Content" ObjectID="_1681797529" r:id="rId2"/>
      </w:object>
    </w:r>
  </w:p>
  <w:p w14:paraId="1C99E85B" w14:textId="77777777" w:rsidR="003B0A77" w:rsidRPr="002F712C" w:rsidRDefault="003B0A77" w:rsidP="003B0A77">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5773A414" w14:textId="77777777" w:rsidR="003B0A77" w:rsidRPr="002F712C" w:rsidRDefault="003B0A77" w:rsidP="003B0A77">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0A6A75E0" w14:textId="77777777" w:rsidR="003B0A77" w:rsidRPr="002F712C" w:rsidRDefault="003B0A77" w:rsidP="003B0A77">
    <w:pPr>
      <w:pBdr>
        <w:bottom w:val="single" w:sz="6" w:space="0" w:color="auto"/>
      </w:pBdr>
      <w:spacing w:after="20" w:line="240" w:lineRule="auto"/>
      <w:rPr>
        <w:rFonts w:ascii="Times New Roman" w:eastAsia="Times New Roman" w:hAnsi="Times New Roman" w:cs="Times New Roman"/>
        <w:sz w:val="20"/>
        <w:szCs w:val="20"/>
        <w:lang w:eastAsia="es-ES"/>
      </w:rPr>
    </w:pPr>
  </w:p>
  <w:p w14:paraId="3138C75A" w14:textId="77777777" w:rsidR="003B0A77" w:rsidRPr="002F712C" w:rsidRDefault="003B0A77" w:rsidP="003B0A77">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34B1336"/>
    <w:multiLevelType w:val="hybridMultilevel"/>
    <w:tmpl w:val="6A6AF8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6"/>
  </w:num>
  <w:num w:numId="6">
    <w:abstractNumId w:val="14"/>
  </w:num>
  <w:num w:numId="7">
    <w:abstractNumId w:val="0"/>
  </w:num>
  <w:num w:numId="8">
    <w:abstractNumId w:val="18"/>
  </w:num>
  <w:num w:numId="9">
    <w:abstractNumId w:val="13"/>
  </w:num>
  <w:num w:numId="10">
    <w:abstractNumId w:val="11"/>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8"/>
  </w:num>
  <w:num w:numId="19">
    <w:abstractNumId w:val="17"/>
  </w:num>
  <w:num w:numId="20">
    <w:abstractNumId w:val="20"/>
  </w:num>
  <w:num w:numId="21">
    <w:abstractNumId w:val="1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6483"/>
    <w:rsid w:val="0001243F"/>
    <w:rsid w:val="00015091"/>
    <w:rsid w:val="0002039B"/>
    <w:rsid w:val="000225D2"/>
    <w:rsid w:val="0002590F"/>
    <w:rsid w:val="00026C80"/>
    <w:rsid w:val="000345C1"/>
    <w:rsid w:val="0004168A"/>
    <w:rsid w:val="00045B81"/>
    <w:rsid w:val="00064851"/>
    <w:rsid w:val="0007067E"/>
    <w:rsid w:val="00071381"/>
    <w:rsid w:val="000720C4"/>
    <w:rsid w:val="00073565"/>
    <w:rsid w:val="0008243B"/>
    <w:rsid w:val="0008256B"/>
    <w:rsid w:val="00086AA2"/>
    <w:rsid w:val="000877B0"/>
    <w:rsid w:val="0009318D"/>
    <w:rsid w:val="00095006"/>
    <w:rsid w:val="000954C5"/>
    <w:rsid w:val="000A0FCF"/>
    <w:rsid w:val="000A3452"/>
    <w:rsid w:val="000A65C1"/>
    <w:rsid w:val="000A6D91"/>
    <w:rsid w:val="000B24D6"/>
    <w:rsid w:val="000B4475"/>
    <w:rsid w:val="000B625F"/>
    <w:rsid w:val="000B6B37"/>
    <w:rsid w:val="000C000E"/>
    <w:rsid w:val="000C2BF0"/>
    <w:rsid w:val="000C69BA"/>
    <w:rsid w:val="000C78D9"/>
    <w:rsid w:val="000C7D84"/>
    <w:rsid w:val="000D0A21"/>
    <w:rsid w:val="000D2D54"/>
    <w:rsid w:val="000D30F5"/>
    <w:rsid w:val="000D4594"/>
    <w:rsid w:val="000E5F21"/>
    <w:rsid w:val="000E637F"/>
    <w:rsid w:val="000F2C90"/>
    <w:rsid w:val="000F2F1E"/>
    <w:rsid w:val="000F6101"/>
    <w:rsid w:val="00100A8A"/>
    <w:rsid w:val="00101C4E"/>
    <w:rsid w:val="001049C0"/>
    <w:rsid w:val="001059B6"/>
    <w:rsid w:val="0010679B"/>
    <w:rsid w:val="001119B1"/>
    <w:rsid w:val="0011227B"/>
    <w:rsid w:val="00113667"/>
    <w:rsid w:val="00116333"/>
    <w:rsid w:val="001216C5"/>
    <w:rsid w:val="00121EFA"/>
    <w:rsid w:val="00132EAB"/>
    <w:rsid w:val="0013595E"/>
    <w:rsid w:val="0014022B"/>
    <w:rsid w:val="00145755"/>
    <w:rsid w:val="001508C9"/>
    <w:rsid w:val="001529B1"/>
    <w:rsid w:val="00160BC0"/>
    <w:rsid w:val="00164278"/>
    <w:rsid w:val="00164448"/>
    <w:rsid w:val="001647C9"/>
    <w:rsid w:val="001654FB"/>
    <w:rsid w:val="001662A8"/>
    <w:rsid w:val="00170094"/>
    <w:rsid w:val="00170B5D"/>
    <w:rsid w:val="00182231"/>
    <w:rsid w:val="001857A7"/>
    <w:rsid w:val="00186405"/>
    <w:rsid w:val="00190E6A"/>
    <w:rsid w:val="00191C38"/>
    <w:rsid w:val="00196028"/>
    <w:rsid w:val="001964EB"/>
    <w:rsid w:val="001A2913"/>
    <w:rsid w:val="001A77DC"/>
    <w:rsid w:val="001B6D7C"/>
    <w:rsid w:val="001C0DEB"/>
    <w:rsid w:val="001C28D5"/>
    <w:rsid w:val="001C3616"/>
    <w:rsid w:val="001C45C6"/>
    <w:rsid w:val="001C6DEC"/>
    <w:rsid w:val="001D01CD"/>
    <w:rsid w:val="001D1BC4"/>
    <w:rsid w:val="001D2757"/>
    <w:rsid w:val="001D5B3A"/>
    <w:rsid w:val="001E48F9"/>
    <w:rsid w:val="001F0501"/>
    <w:rsid w:val="001F08F5"/>
    <w:rsid w:val="001F1060"/>
    <w:rsid w:val="002002E7"/>
    <w:rsid w:val="00200629"/>
    <w:rsid w:val="002124C9"/>
    <w:rsid w:val="00220CBD"/>
    <w:rsid w:val="0022277A"/>
    <w:rsid w:val="00230228"/>
    <w:rsid w:val="00232380"/>
    <w:rsid w:val="00233899"/>
    <w:rsid w:val="002466C7"/>
    <w:rsid w:val="00246E81"/>
    <w:rsid w:val="00252CBC"/>
    <w:rsid w:val="002546B1"/>
    <w:rsid w:val="00254EA7"/>
    <w:rsid w:val="00264230"/>
    <w:rsid w:val="00276C4C"/>
    <w:rsid w:val="002804D9"/>
    <w:rsid w:val="002813E4"/>
    <w:rsid w:val="00281B41"/>
    <w:rsid w:val="002850DE"/>
    <w:rsid w:val="002851F1"/>
    <w:rsid w:val="00292C20"/>
    <w:rsid w:val="00297119"/>
    <w:rsid w:val="00297EF0"/>
    <w:rsid w:val="002A0F87"/>
    <w:rsid w:val="002A591E"/>
    <w:rsid w:val="002B0D58"/>
    <w:rsid w:val="002B3CDE"/>
    <w:rsid w:val="002C502F"/>
    <w:rsid w:val="002D46F9"/>
    <w:rsid w:val="002D7110"/>
    <w:rsid w:val="002D72CC"/>
    <w:rsid w:val="002E2E26"/>
    <w:rsid w:val="002F457D"/>
    <w:rsid w:val="002F596C"/>
    <w:rsid w:val="002F737D"/>
    <w:rsid w:val="003000C0"/>
    <w:rsid w:val="00305862"/>
    <w:rsid w:val="00307C76"/>
    <w:rsid w:val="00314D3B"/>
    <w:rsid w:val="00321159"/>
    <w:rsid w:val="0032585D"/>
    <w:rsid w:val="003272E1"/>
    <w:rsid w:val="003304A8"/>
    <w:rsid w:val="00330B20"/>
    <w:rsid w:val="00330FA8"/>
    <w:rsid w:val="00332DA7"/>
    <w:rsid w:val="00334B0D"/>
    <w:rsid w:val="00340370"/>
    <w:rsid w:val="00344EBD"/>
    <w:rsid w:val="003462A3"/>
    <w:rsid w:val="00352D3D"/>
    <w:rsid w:val="0035612E"/>
    <w:rsid w:val="003566E9"/>
    <w:rsid w:val="003636E0"/>
    <w:rsid w:val="0036381B"/>
    <w:rsid w:val="00363E30"/>
    <w:rsid w:val="003717E6"/>
    <w:rsid w:val="00372471"/>
    <w:rsid w:val="00374020"/>
    <w:rsid w:val="003755EB"/>
    <w:rsid w:val="003759BD"/>
    <w:rsid w:val="00381954"/>
    <w:rsid w:val="003947DA"/>
    <w:rsid w:val="003B0A77"/>
    <w:rsid w:val="003B2787"/>
    <w:rsid w:val="003B2B4F"/>
    <w:rsid w:val="003B3130"/>
    <w:rsid w:val="003B5164"/>
    <w:rsid w:val="003C2C9F"/>
    <w:rsid w:val="003C502F"/>
    <w:rsid w:val="003D102E"/>
    <w:rsid w:val="003D193D"/>
    <w:rsid w:val="003D2820"/>
    <w:rsid w:val="003E28EE"/>
    <w:rsid w:val="003E70FE"/>
    <w:rsid w:val="003F2681"/>
    <w:rsid w:val="003F2D4D"/>
    <w:rsid w:val="00400C5F"/>
    <w:rsid w:val="00411ED0"/>
    <w:rsid w:val="00417072"/>
    <w:rsid w:val="00423DD4"/>
    <w:rsid w:val="00427CF3"/>
    <w:rsid w:val="00433281"/>
    <w:rsid w:val="0043440F"/>
    <w:rsid w:val="0044082C"/>
    <w:rsid w:val="00441F9D"/>
    <w:rsid w:val="00442AB2"/>
    <w:rsid w:val="00444515"/>
    <w:rsid w:val="00452A88"/>
    <w:rsid w:val="00454D30"/>
    <w:rsid w:val="00472A25"/>
    <w:rsid w:val="004734AA"/>
    <w:rsid w:val="004739C6"/>
    <w:rsid w:val="0047679A"/>
    <w:rsid w:val="0047705F"/>
    <w:rsid w:val="00477B0B"/>
    <w:rsid w:val="00482362"/>
    <w:rsid w:val="00482EFF"/>
    <w:rsid w:val="0049111E"/>
    <w:rsid w:val="00494178"/>
    <w:rsid w:val="004943EC"/>
    <w:rsid w:val="004949F0"/>
    <w:rsid w:val="004957AD"/>
    <w:rsid w:val="004A52E5"/>
    <w:rsid w:val="004A5F79"/>
    <w:rsid w:val="004B23CD"/>
    <w:rsid w:val="004B2448"/>
    <w:rsid w:val="004B6D4E"/>
    <w:rsid w:val="004C5846"/>
    <w:rsid w:val="004C6C4C"/>
    <w:rsid w:val="004E4033"/>
    <w:rsid w:val="004E609B"/>
    <w:rsid w:val="004F3A0E"/>
    <w:rsid w:val="00500BFA"/>
    <w:rsid w:val="005023B3"/>
    <w:rsid w:val="0050456C"/>
    <w:rsid w:val="00504A57"/>
    <w:rsid w:val="00505406"/>
    <w:rsid w:val="00510545"/>
    <w:rsid w:val="005204E0"/>
    <w:rsid w:val="0052068D"/>
    <w:rsid w:val="00521721"/>
    <w:rsid w:val="005240EF"/>
    <w:rsid w:val="00524129"/>
    <w:rsid w:val="00535AE3"/>
    <w:rsid w:val="00553BC0"/>
    <w:rsid w:val="00556BE2"/>
    <w:rsid w:val="00562D2C"/>
    <w:rsid w:val="00565FDB"/>
    <w:rsid w:val="00567B06"/>
    <w:rsid w:val="00574330"/>
    <w:rsid w:val="00581518"/>
    <w:rsid w:val="00582B2C"/>
    <w:rsid w:val="00587F1D"/>
    <w:rsid w:val="005978FC"/>
    <w:rsid w:val="005A212A"/>
    <w:rsid w:val="005A71CA"/>
    <w:rsid w:val="005B0C93"/>
    <w:rsid w:val="005B29D3"/>
    <w:rsid w:val="005B5A5F"/>
    <w:rsid w:val="005B6B87"/>
    <w:rsid w:val="005C061B"/>
    <w:rsid w:val="005D368E"/>
    <w:rsid w:val="005F359D"/>
    <w:rsid w:val="005F38F5"/>
    <w:rsid w:val="005F3D40"/>
    <w:rsid w:val="005F4AC4"/>
    <w:rsid w:val="00602494"/>
    <w:rsid w:val="00602F9D"/>
    <w:rsid w:val="0060596B"/>
    <w:rsid w:val="006133F7"/>
    <w:rsid w:val="006134B5"/>
    <w:rsid w:val="00614A40"/>
    <w:rsid w:val="00616D59"/>
    <w:rsid w:val="006176D9"/>
    <w:rsid w:val="00620E2F"/>
    <w:rsid w:val="00626D35"/>
    <w:rsid w:val="0064075A"/>
    <w:rsid w:val="00651CFB"/>
    <w:rsid w:val="0065401B"/>
    <w:rsid w:val="006567CD"/>
    <w:rsid w:val="006723B1"/>
    <w:rsid w:val="00673785"/>
    <w:rsid w:val="006752FC"/>
    <w:rsid w:val="00676298"/>
    <w:rsid w:val="00676718"/>
    <w:rsid w:val="0067762C"/>
    <w:rsid w:val="006819BE"/>
    <w:rsid w:val="0068607B"/>
    <w:rsid w:val="00687A36"/>
    <w:rsid w:val="00690418"/>
    <w:rsid w:val="00693741"/>
    <w:rsid w:val="006942D7"/>
    <w:rsid w:val="006A0F0A"/>
    <w:rsid w:val="006A2C2A"/>
    <w:rsid w:val="006A4B70"/>
    <w:rsid w:val="006B469D"/>
    <w:rsid w:val="006B7207"/>
    <w:rsid w:val="006C36C7"/>
    <w:rsid w:val="006C48FD"/>
    <w:rsid w:val="006C653E"/>
    <w:rsid w:val="006D085B"/>
    <w:rsid w:val="006D2E80"/>
    <w:rsid w:val="006D3030"/>
    <w:rsid w:val="006D43B7"/>
    <w:rsid w:val="006D5C86"/>
    <w:rsid w:val="006D5D11"/>
    <w:rsid w:val="006E19DE"/>
    <w:rsid w:val="006E4FDC"/>
    <w:rsid w:val="006E58D8"/>
    <w:rsid w:val="006E6DE2"/>
    <w:rsid w:val="00702FC9"/>
    <w:rsid w:val="00704C45"/>
    <w:rsid w:val="0070735E"/>
    <w:rsid w:val="00726631"/>
    <w:rsid w:val="00731831"/>
    <w:rsid w:val="00733BD8"/>
    <w:rsid w:val="00734CF8"/>
    <w:rsid w:val="00735594"/>
    <w:rsid w:val="00736DF2"/>
    <w:rsid w:val="00737AF2"/>
    <w:rsid w:val="00737C91"/>
    <w:rsid w:val="00742215"/>
    <w:rsid w:val="00747549"/>
    <w:rsid w:val="00747827"/>
    <w:rsid w:val="00747F98"/>
    <w:rsid w:val="0075511B"/>
    <w:rsid w:val="0076476D"/>
    <w:rsid w:val="00766A83"/>
    <w:rsid w:val="00771F9F"/>
    <w:rsid w:val="00775322"/>
    <w:rsid w:val="00777699"/>
    <w:rsid w:val="007777F3"/>
    <w:rsid w:val="0078270D"/>
    <w:rsid w:val="0078278F"/>
    <w:rsid w:val="00784F3E"/>
    <w:rsid w:val="007855A0"/>
    <w:rsid w:val="00787BDF"/>
    <w:rsid w:val="00790B41"/>
    <w:rsid w:val="00792CCC"/>
    <w:rsid w:val="007965D3"/>
    <w:rsid w:val="007A3358"/>
    <w:rsid w:val="007A61DD"/>
    <w:rsid w:val="007B4173"/>
    <w:rsid w:val="007B4F55"/>
    <w:rsid w:val="007C0944"/>
    <w:rsid w:val="007D30C6"/>
    <w:rsid w:val="007D56E4"/>
    <w:rsid w:val="007E21EC"/>
    <w:rsid w:val="007E59BC"/>
    <w:rsid w:val="007E6C79"/>
    <w:rsid w:val="007E6E68"/>
    <w:rsid w:val="007E7B08"/>
    <w:rsid w:val="007F10E8"/>
    <w:rsid w:val="007F49D4"/>
    <w:rsid w:val="007F7FB2"/>
    <w:rsid w:val="00803816"/>
    <w:rsid w:val="0080551F"/>
    <w:rsid w:val="008061FF"/>
    <w:rsid w:val="008129D7"/>
    <w:rsid w:val="008154AC"/>
    <w:rsid w:val="00821329"/>
    <w:rsid w:val="00821E4E"/>
    <w:rsid w:val="0083192F"/>
    <w:rsid w:val="008335B1"/>
    <w:rsid w:val="00836810"/>
    <w:rsid w:val="00846E6B"/>
    <w:rsid w:val="008473D1"/>
    <w:rsid w:val="00850FAD"/>
    <w:rsid w:val="008655E3"/>
    <w:rsid w:val="0086665A"/>
    <w:rsid w:val="00872449"/>
    <w:rsid w:val="00872B39"/>
    <w:rsid w:val="00876036"/>
    <w:rsid w:val="008771E4"/>
    <w:rsid w:val="0088454C"/>
    <w:rsid w:val="0088610D"/>
    <w:rsid w:val="00886B8D"/>
    <w:rsid w:val="0089384B"/>
    <w:rsid w:val="00896F07"/>
    <w:rsid w:val="008A1501"/>
    <w:rsid w:val="008A68EC"/>
    <w:rsid w:val="008B4073"/>
    <w:rsid w:val="008C04A0"/>
    <w:rsid w:val="008D4F61"/>
    <w:rsid w:val="008D62B5"/>
    <w:rsid w:val="008E2518"/>
    <w:rsid w:val="008E336D"/>
    <w:rsid w:val="008E4BD5"/>
    <w:rsid w:val="008F3C99"/>
    <w:rsid w:val="008F657A"/>
    <w:rsid w:val="009004C0"/>
    <w:rsid w:val="0090090D"/>
    <w:rsid w:val="00906306"/>
    <w:rsid w:val="00907493"/>
    <w:rsid w:val="00907561"/>
    <w:rsid w:val="00915DA2"/>
    <w:rsid w:val="00931DF8"/>
    <w:rsid w:val="00933134"/>
    <w:rsid w:val="009349E5"/>
    <w:rsid w:val="00937901"/>
    <w:rsid w:val="0094132C"/>
    <w:rsid w:val="0094188E"/>
    <w:rsid w:val="00946919"/>
    <w:rsid w:val="0095131A"/>
    <w:rsid w:val="009536DC"/>
    <w:rsid w:val="00956F33"/>
    <w:rsid w:val="00957D57"/>
    <w:rsid w:val="00962A96"/>
    <w:rsid w:val="00977294"/>
    <w:rsid w:val="00980CFF"/>
    <w:rsid w:val="00981845"/>
    <w:rsid w:val="00991AEC"/>
    <w:rsid w:val="00997E0F"/>
    <w:rsid w:val="009A41FF"/>
    <w:rsid w:val="009A4446"/>
    <w:rsid w:val="009A6F64"/>
    <w:rsid w:val="009B1734"/>
    <w:rsid w:val="009B1C9E"/>
    <w:rsid w:val="009B51B3"/>
    <w:rsid w:val="009B5267"/>
    <w:rsid w:val="009B59CB"/>
    <w:rsid w:val="009C0539"/>
    <w:rsid w:val="009C0B56"/>
    <w:rsid w:val="009C5B41"/>
    <w:rsid w:val="009D6A88"/>
    <w:rsid w:val="009E1E1A"/>
    <w:rsid w:val="009E46BD"/>
    <w:rsid w:val="009E74C4"/>
    <w:rsid w:val="009E7EB3"/>
    <w:rsid w:val="009F377F"/>
    <w:rsid w:val="00A00826"/>
    <w:rsid w:val="00A010D7"/>
    <w:rsid w:val="00A0471B"/>
    <w:rsid w:val="00A12484"/>
    <w:rsid w:val="00A134BD"/>
    <w:rsid w:val="00A1599D"/>
    <w:rsid w:val="00A214BA"/>
    <w:rsid w:val="00A22001"/>
    <w:rsid w:val="00A227C8"/>
    <w:rsid w:val="00A237A3"/>
    <w:rsid w:val="00A26E94"/>
    <w:rsid w:val="00A27B63"/>
    <w:rsid w:val="00A35FFB"/>
    <w:rsid w:val="00A37149"/>
    <w:rsid w:val="00A41854"/>
    <w:rsid w:val="00A452C8"/>
    <w:rsid w:val="00A45866"/>
    <w:rsid w:val="00A57A02"/>
    <w:rsid w:val="00A62F59"/>
    <w:rsid w:val="00A64137"/>
    <w:rsid w:val="00A64CAC"/>
    <w:rsid w:val="00A67C2C"/>
    <w:rsid w:val="00A918E6"/>
    <w:rsid w:val="00A941CB"/>
    <w:rsid w:val="00AA0F6C"/>
    <w:rsid w:val="00AA1636"/>
    <w:rsid w:val="00AA4411"/>
    <w:rsid w:val="00AA48E4"/>
    <w:rsid w:val="00AA4BFC"/>
    <w:rsid w:val="00AA616A"/>
    <w:rsid w:val="00AA7B8C"/>
    <w:rsid w:val="00AB02A5"/>
    <w:rsid w:val="00AB2052"/>
    <w:rsid w:val="00AD4D52"/>
    <w:rsid w:val="00AD64E7"/>
    <w:rsid w:val="00AE0F24"/>
    <w:rsid w:val="00AE6F3F"/>
    <w:rsid w:val="00AE7974"/>
    <w:rsid w:val="00AF16F0"/>
    <w:rsid w:val="00B104C2"/>
    <w:rsid w:val="00B10C82"/>
    <w:rsid w:val="00B13F5A"/>
    <w:rsid w:val="00B2556C"/>
    <w:rsid w:val="00B26811"/>
    <w:rsid w:val="00B268E2"/>
    <w:rsid w:val="00B26C99"/>
    <w:rsid w:val="00B27D52"/>
    <w:rsid w:val="00B319A5"/>
    <w:rsid w:val="00B35315"/>
    <w:rsid w:val="00B37982"/>
    <w:rsid w:val="00B4014E"/>
    <w:rsid w:val="00B40690"/>
    <w:rsid w:val="00B44C66"/>
    <w:rsid w:val="00B47861"/>
    <w:rsid w:val="00B51581"/>
    <w:rsid w:val="00B54B6A"/>
    <w:rsid w:val="00B6241C"/>
    <w:rsid w:val="00B672B8"/>
    <w:rsid w:val="00B7244B"/>
    <w:rsid w:val="00B756E9"/>
    <w:rsid w:val="00B7771F"/>
    <w:rsid w:val="00B826DA"/>
    <w:rsid w:val="00B8533F"/>
    <w:rsid w:val="00B86C34"/>
    <w:rsid w:val="00B87146"/>
    <w:rsid w:val="00B90824"/>
    <w:rsid w:val="00B9418F"/>
    <w:rsid w:val="00B9442A"/>
    <w:rsid w:val="00B949F4"/>
    <w:rsid w:val="00BA1EF5"/>
    <w:rsid w:val="00BA3CF4"/>
    <w:rsid w:val="00BA7340"/>
    <w:rsid w:val="00BB0CAE"/>
    <w:rsid w:val="00BB4295"/>
    <w:rsid w:val="00BB6390"/>
    <w:rsid w:val="00BB7F5B"/>
    <w:rsid w:val="00BC396A"/>
    <w:rsid w:val="00BC3B80"/>
    <w:rsid w:val="00BD1D8E"/>
    <w:rsid w:val="00BD39F4"/>
    <w:rsid w:val="00BD40FD"/>
    <w:rsid w:val="00BD5C5D"/>
    <w:rsid w:val="00BD72C1"/>
    <w:rsid w:val="00BE661F"/>
    <w:rsid w:val="00BF03DC"/>
    <w:rsid w:val="00BF33C4"/>
    <w:rsid w:val="00BF3FDA"/>
    <w:rsid w:val="00BF5665"/>
    <w:rsid w:val="00BF65F6"/>
    <w:rsid w:val="00C00BFC"/>
    <w:rsid w:val="00C01623"/>
    <w:rsid w:val="00C038E3"/>
    <w:rsid w:val="00C069E9"/>
    <w:rsid w:val="00C07F42"/>
    <w:rsid w:val="00C11BE1"/>
    <w:rsid w:val="00C13868"/>
    <w:rsid w:val="00C17B25"/>
    <w:rsid w:val="00C2376D"/>
    <w:rsid w:val="00C32D84"/>
    <w:rsid w:val="00C372EC"/>
    <w:rsid w:val="00C4392D"/>
    <w:rsid w:val="00C44E0C"/>
    <w:rsid w:val="00C61393"/>
    <w:rsid w:val="00C67FFD"/>
    <w:rsid w:val="00C72028"/>
    <w:rsid w:val="00C77B44"/>
    <w:rsid w:val="00C811CD"/>
    <w:rsid w:val="00C82B5B"/>
    <w:rsid w:val="00C830BC"/>
    <w:rsid w:val="00C85FF8"/>
    <w:rsid w:val="00C906E9"/>
    <w:rsid w:val="00C941EB"/>
    <w:rsid w:val="00CA7055"/>
    <w:rsid w:val="00CB47AB"/>
    <w:rsid w:val="00CB56D2"/>
    <w:rsid w:val="00CB77FF"/>
    <w:rsid w:val="00CC1AD8"/>
    <w:rsid w:val="00CC4A68"/>
    <w:rsid w:val="00CD1B35"/>
    <w:rsid w:val="00CD49DC"/>
    <w:rsid w:val="00CE1EE9"/>
    <w:rsid w:val="00CE422C"/>
    <w:rsid w:val="00CE5190"/>
    <w:rsid w:val="00CF0465"/>
    <w:rsid w:val="00CF2955"/>
    <w:rsid w:val="00D00255"/>
    <w:rsid w:val="00D02DB5"/>
    <w:rsid w:val="00D14650"/>
    <w:rsid w:val="00D163DE"/>
    <w:rsid w:val="00D203CD"/>
    <w:rsid w:val="00D21A97"/>
    <w:rsid w:val="00D24A6E"/>
    <w:rsid w:val="00D25D95"/>
    <w:rsid w:val="00D30DA2"/>
    <w:rsid w:val="00D31B9D"/>
    <w:rsid w:val="00D326C9"/>
    <w:rsid w:val="00D361F3"/>
    <w:rsid w:val="00D439B2"/>
    <w:rsid w:val="00D50084"/>
    <w:rsid w:val="00D520EE"/>
    <w:rsid w:val="00D65408"/>
    <w:rsid w:val="00D7530B"/>
    <w:rsid w:val="00D800CE"/>
    <w:rsid w:val="00D8084D"/>
    <w:rsid w:val="00D85336"/>
    <w:rsid w:val="00D90891"/>
    <w:rsid w:val="00D9439B"/>
    <w:rsid w:val="00DA08D0"/>
    <w:rsid w:val="00DA4CAD"/>
    <w:rsid w:val="00DA6C4C"/>
    <w:rsid w:val="00DC276A"/>
    <w:rsid w:val="00DC3E7A"/>
    <w:rsid w:val="00DD2452"/>
    <w:rsid w:val="00DD2CDB"/>
    <w:rsid w:val="00DD526E"/>
    <w:rsid w:val="00DD6AF6"/>
    <w:rsid w:val="00DF3F50"/>
    <w:rsid w:val="00DF5946"/>
    <w:rsid w:val="00E000F9"/>
    <w:rsid w:val="00E02DA6"/>
    <w:rsid w:val="00E14B09"/>
    <w:rsid w:val="00E24954"/>
    <w:rsid w:val="00E42932"/>
    <w:rsid w:val="00E61049"/>
    <w:rsid w:val="00E623C9"/>
    <w:rsid w:val="00E62B69"/>
    <w:rsid w:val="00E6455C"/>
    <w:rsid w:val="00E665CF"/>
    <w:rsid w:val="00E70C51"/>
    <w:rsid w:val="00E74379"/>
    <w:rsid w:val="00E75F6F"/>
    <w:rsid w:val="00E80193"/>
    <w:rsid w:val="00E948DC"/>
    <w:rsid w:val="00EA41D9"/>
    <w:rsid w:val="00EA792E"/>
    <w:rsid w:val="00EB180D"/>
    <w:rsid w:val="00EB490C"/>
    <w:rsid w:val="00EB4DE9"/>
    <w:rsid w:val="00EC0DAA"/>
    <w:rsid w:val="00EC1327"/>
    <w:rsid w:val="00EC4710"/>
    <w:rsid w:val="00EC5BD0"/>
    <w:rsid w:val="00EC6379"/>
    <w:rsid w:val="00ED2AD6"/>
    <w:rsid w:val="00ED3BFA"/>
    <w:rsid w:val="00ED5D25"/>
    <w:rsid w:val="00ED6CA2"/>
    <w:rsid w:val="00EE2CEE"/>
    <w:rsid w:val="00EE552E"/>
    <w:rsid w:val="00EF0260"/>
    <w:rsid w:val="00EF33CA"/>
    <w:rsid w:val="00F0464F"/>
    <w:rsid w:val="00F10FA5"/>
    <w:rsid w:val="00F116A5"/>
    <w:rsid w:val="00F11BCE"/>
    <w:rsid w:val="00F13475"/>
    <w:rsid w:val="00F16810"/>
    <w:rsid w:val="00F2011F"/>
    <w:rsid w:val="00F240D6"/>
    <w:rsid w:val="00F2445D"/>
    <w:rsid w:val="00F24867"/>
    <w:rsid w:val="00F30023"/>
    <w:rsid w:val="00F3632A"/>
    <w:rsid w:val="00F51EFB"/>
    <w:rsid w:val="00F53CFD"/>
    <w:rsid w:val="00F66059"/>
    <w:rsid w:val="00F75A1C"/>
    <w:rsid w:val="00F83909"/>
    <w:rsid w:val="00F83C17"/>
    <w:rsid w:val="00F841CF"/>
    <w:rsid w:val="00F84A7E"/>
    <w:rsid w:val="00F85D80"/>
    <w:rsid w:val="00F90838"/>
    <w:rsid w:val="00F916D0"/>
    <w:rsid w:val="00F9586A"/>
    <w:rsid w:val="00F95B49"/>
    <w:rsid w:val="00F95EB6"/>
    <w:rsid w:val="00FA2372"/>
    <w:rsid w:val="00FA5A6F"/>
    <w:rsid w:val="00FB0257"/>
    <w:rsid w:val="00FB1B76"/>
    <w:rsid w:val="00FB2776"/>
    <w:rsid w:val="00FB4C47"/>
    <w:rsid w:val="00FB6C97"/>
    <w:rsid w:val="00FB737D"/>
    <w:rsid w:val="00FC4244"/>
    <w:rsid w:val="00FC51EC"/>
    <w:rsid w:val="00FC5828"/>
    <w:rsid w:val="00FD4CE3"/>
    <w:rsid w:val="00FD4E2E"/>
    <w:rsid w:val="00FE00C7"/>
    <w:rsid w:val="00FE0D41"/>
    <w:rsid w:val="00FE19C8"/>
    <w:rsid w:val="00FE4548"/>
    <w:rsid w:val="00FF28B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892987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7371707">
      <w:bodyDiv w:val="1"/>
      <w:marLeft w:val="0"/>
      <w:marRight w:val="0"/>
      <w:marTop w:val="0"/>
      <w:marBottom w:val="0"/>
      <w:divBdr>
        <w:top w:val="none" w:sz="0" w:space="0" w:color="auto"/>
        <w:left w:val="none" w:sz="0" w:space="0" w:color="auto"/>
        <w:bottom w:val="none" w:sz="0" w:space="0" w:color="auto"/>
        <w:right w:val="none" w:sz="0" w:space="0" w:color="auto"/>
      </w:divBdr>
    </w:div>
    <w:div w:id="1169294203">
      <w:bodyDiv w:val="1"/>
      <w:marLeft w:val="0"/>
      <w:marRight w:val="0"/>
      <w:marTop w:val="0"/>
      <w:marBottom w:val="0"/>
      <w:divBdr>
        <w:top w:val="none" w:sz="0" w:space="0" w:color="auto"/>
        <w:left w:val="none" w:sz="0" w:space="0" w:color="auto"/>
        <w:bottom w:val="none" w:sz="0" w:space="0" w:color="auto"/>
        <w:right w:val="none" w:sz="0" w:space="0" w:color="auto"/>
      </w:divBdr>
    </w:div>
    <w:div w:id="1199776336">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1833939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26103458">
      <w:bodyDiv w:val="1"/>
      <w:marLeft w:val="0"/>
      <w:marRight w:val="0"/>
      <w:marTop w:val="0"/>
      <w:marBottom w:val="0"/>
      <w:divBdr>
        <w:top w:val="none" w:sz="0" w:space="0" w:color="auto"/>
        <w:left w:val="none" w:sz="0" w:space="0" w:color="auto"/>
        <w:bottom w:val="none" w:sz="0" w:space="0" w:color="auto"/>
        <w:right w:val="none" w:sz="0" w:space="0" w:color="auto"/>
      </w:divBdr>
      <w:divsChild>
        <w:div w:id="841050289">
          <w:marLeft w:val="0"/>
          <w:marRight w:val="0"/>
          <w:marTop w:val="0"/>
          <w:marBottom w:val="0"/>
          <w:divBdr>
            <w:top w:val="none" w:sz="0" w:space="0" w:color="auto"/>
            <w:left w:val="none" w:sz="0" w:space="0" w:color="auto"/>
            <w:bottom w:val="none" w:sz="0" w:space="0" w:color="auto"/>
            <w:right w:val="none" w:sz="0" w:space="0" w:color="auto"/>
          </w:divBdr>
        </w:div>
      </w:divsChild>
    </w:div>
    <w:div w:id="1743988878">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640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5720</Words>
  <Characters>31461</Characters>
  <Application>Microsoft Office Word</Application>
  <DocSecurity>4</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2021-05-06T15:12:00Z</dcterms:created>
  <dcterms:modified xsi:type="dcterms:W3CDTF">2021-05-06T15:12:00Z</dcterms:modified>
</cp:coreProperties>
</file>