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85622" w14:textId="4A8B7AE0" w:rsidR="00F30EBC" w:rsidRDefault="000D772C" w:rsidP="00F30EBC">
      <w:pPr>
        <w:spacing w:after="0" w:line="240" w:lineRule="auto"/>
        <w:jc w:val="right"/>
        <w:rPr>
          <w:rFonts w:ascii="Book Antiqua" w:hAnsi="Book Antiqua" w:cs="Book Antiqua"/>
          <w:sz w:val="24"/>
          <w:szCs w:val="24"/>
        </w:rPr>
      </w:pPr>
      <w:r>
        <w:rPr>
          <w:rFonts w:ascii="Book Antiqua" w:hAnsi="Book Antiqua" w:cs="Book Antiqua"/>
          <w:sz w:val="24"/>
          <w:szCs w:val="24"/>
        </w:rPr>
        <w:t>1857</w:t>
      </w:r>
      <w:r w:rsidR="00F30EBC">
        <w:rPr>
          <w:rFonts w:ascii="Book Antiqua" w:hAnsi="Book Antiqua" w:cs="Book Antiqua"/>
          <w:sz w:val="24"/>
          <w:szCs w:val="24"/>
        </w:rPr>
        <w:t>-PLA-EV-2020</w:t>
      </w:r>
    </w:p>
    <w:p w14:paraId="143D318B" w14:textId="6568B8A6" w:rsidR="00F30EBC" w:rsidRDefault="00F30EBC" w:rsidP="00F30EBC">
      <w:pPr>
        <w:spacing w:after="0" w:line="240" w:lineRule="auto"/>
        <w:jc w:val="right"/>
        <w:rPr>
          <w:rFonts w:ascii="Book Antiqua" w:hAnsi="Book Antiqua" w:cs="Book Antiqua"/>
          <w:sz w:val="24"/>
          <w:szCs w:val="24"/>
        </w:rPr>
      </w:pPr>
      <w:r>
        <w:rPr>
          <w:rFonts w:ascii="Book Antiqua" w:hAnsi="Book Antiqua" w:cs="Book Antiqua"/>
          <w:sz w:val="24"/>
          <w:szCs w:val="24"/>
        </w:rPr>
        <w:t>Ref. SICE: 1770-20</w:t>
      </w:r>
    </w:p>
    <w:p w14:paraId="10F60262" w14:textId="77777777" w:rsidR="00F30EBC" w:rsidRDefault="00F30EBC" w:rsidP="00041A1E">
      <w:pPr>
        <w:widowControl w:val="0"/>
        <w:spacing w:after="0" w:line="240" w:lineRule="auto"/>
        <w:jc w:val="right"/>
        <w:rPr>
          <w:rFonts w:ascii="Book Antiqua" w:eastAsia="Times New Roman" w:hAnsi="Book Antiqua" w:cs="Book Antiqua"/>
          <w:snapToGrid w:val="0"/>
          <w:sz w:val="24"/>
          <w:szCs w:val="24"/>
          <w:lang w:eastAsia="es-ES"/>
        </w:rPr>
      </w:pPr>
    </w:p>
    <w:p w14:paraId="565657B7" w14:textId="4E21E5AC" w:rsidR="00F30EBC" w:rsidRDefault="00F30EBC" w:rsidP="00F30EB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0D772C">
        <w:rPr>
          <w:rFonts w:ascii="Book Antiqua" w:eastAsia="Times New Roman" w:hAnsi="Book Antiqua" w:cs="Book Antiqua"/>
          <w:snapToGrid w:val="0"/>
          <w:sz w:val="24"/>
          <w:szCs w:val="24"/>
          <w:lang w:eastAsia="es-ES"/>
        </w:rPr>
        <w:t>9</w:t>
      </w:r>
      <w:r>
        <w:rPr>
          <w:rFonts w:ascii="Book Antiqua" w:eastAsia="Times New Roman" w:hAnsi="Book Antiqua" w:cs="Book Antiqua"/>
          <w:snapToGrid w:val="0"/>
          <w:sz w:val="24"/>
          <w:szCs w:val="24"/>
          <w:lang w:eastAsia="es-ES"/>
        </w:rPr>
        <w:t xml:space="preserve"> de noviembre de 2020</w:t>
      </w:r>
    </w:p>
    <w:p w14:paraId="496FF433" w14:textId="77777777" w:rsidR="00F30EBC" w:rsidRDefault="00F30EBC" w:rsidP="00F30EBC">
      <w:pPr>
        <w:widowControl w:val="0"/>
        <w:spacing w:after="0" w:line="240" w:lineRule="auto"/>
        <w:rPr>
          <w:rFonts w:ascii="Book Antiqua" w:eastAsia="Times New Roman" w:hAnsi="Book Antiqua" w:cs="Book Antiqua"/>
          <w:snapToGrid w:val="0"/>
          <w:sz w:val="24"/>
          <w:szCs w:val="24"/>
          <w:lang w:eastAsia="es-ES"/>
        </w:rPr>
      </w:pPr>
    </w:p>
    <w:p w14:paraId="66F837DE" w14:textId="77777777" w:rsidR="00F30EBC" w:rsidRDefault="00F30EBC" w:rsidP="00F30EBC">
      <w:pPr>
        <w:widowControl w:val="0"/>
        <w:spacing w:after="0" w:line="240" w:lineRule="auto"/>
        <w:rPr>
          <w:rFonts w:ascii="Book Antiqua" w:eastAsia="Times New Roman" w:hAnsi="Book Antiqua" w:cs="Book Antiqua"/>
          <w:snapToGrid w:val="0"/>
          <w:sz w:val="24"/>
          <w:szCs w:val="24"/>
          <w:lang w:eastAsia="es-ES"/>
        </w:rPr>
      </w:pPr>
    </w:p>
    <w:p w14:paraId="5B843CB4" w14:textId="60A090E6" w:rsidR="00F30EBC" w:rsidRDefault="00F30EBC" w:rsidP="00F30EBC">
      <w:pPr>
        <w:widowControl w:val="0"/>
        <w:spacing w:after="0" w:line="240" w:lineRule="auto"/>
        <w:rPr>
          <w:rFonts w:ascii="Book Antiqua" w:eastAsia="Times New Roman" w:hAnsi="Book Antiqua" w:cs="Book Antiqua"/>
          <w:snapToGrid w:val="0"/>
          <w:sz w:val="24"/>
          <w:szCs w:val="24"/>
          <w:lang w:eastAsia="es-ES"/>
        </w:rPr>
      </w:pPr>
    </w:p>
    <w:p w14:paraId="0AE3ABE3" w14:textId="77777777" w:rsidR="00FF2E56" w:rsidRDefault="00FF2E56" w:rsidP="00F30EBC">
      <w:pPr>
        <w:widowControl w:val="0"/>
        <w:spacing w:after="0" w:line="240" w:lineRule="auto"/>
        <w:rPr>
          <w:rFonts w:ascii="Book Antiqua" w:eastAsia="Times New Roman" w:hAnsi="Book Antiqua" w:cs="Book Antiqua"/>
          <w:snapToGrid w:val="0"/>
          <w:sz w:val="24"/>
          <w:szCs w:val="24"/>
          <w:lang w:eastAsia="es-ES"/>
        </w:rPr>
      </w:pPr>
    </w:p>
    <w:p w14:paraId="7B19A54C" w14:textId="77777777" w:rsidR="00F30EBC" w:rsidRDefault="00F30EBC" w:rsidP="00F30EBC">
      <w:pPr>
        <w:pStyle w:val="Sinespaciado"/>
        <w:rPr>
          <w:rFonts w:ascii="Book Antiqua" w:hAnsi="Book Antiqua"/>
          <w:sz w:val="24"/>
          <w:szCs w:val="24"/>
        </w:rPr>
      </w:pPr>
      <w:r w:rsidRPr="003740B0">
        <w:rPr>
          <w:rFonts w:ascii="Book Antiqua" w:hAnsi="Book Antiqua"/>
          <w:sz w:val="24"/>
          <w:szCs w:val="24"/>
        </w:rPr>
        <w:t>Licenciada</w:t>
      </w:r>
    </w:p>
    <w:p w14:paraId="21E741A2" w14:textId="77777777" w:rsidR="00F30EBC" w:rsidRPr="00C7631C" w:rsidRDefault="00F30EBC" w:rsidP="00F30EBC">
      <w:pPr>
        <w:pStyle w:val="Sinespaciado"/>
        <w:rPr>
          <w:rFonts w:ascii="Book Antiqua" w:hAnsi="Book Antiqua"/>
          <w:sz w:val="24"/>
          <w:szCs w:val="24"/>
        </w:rPr>
      </w:pPr>
      <w:r w:rsidRPr="00C7631C">
        <w:rPr>
          <w:rFonts w:ascii="Book Antiqua" w:hAnsi="Book Antiqua"/>
          <w:sz w:val="24"/>
          <w:szCs w:val="24"/>
        </w:rPr>
        <w:t xml:space="preserve">Silvia Navarro Romanini </w:t>
      </w:r>
    </w:p>
    <w:p w14:paraId="3FCDA26B" w14:textId="77777777" w:rsidR="00F30EBC" w:rsidRPr="003740B0" w:rsidRDefault="00F30EBC" w:rsidP="00F30EBC">
      <w:pPr>
        <w:pStyle w:val="Sinespaciado"/>
        <w:rPr>
          <w:rFonts w:ascii="Book Antiqua" w:hAnsi="Book Antiqua"/>
          <w:sz w:val="24"/>
          <w:szCs w:val="24"/>
        </w:rPr>
      </w:pPr>
      <w:r w:rsidRPr="00C7631C">
        <w:rPr>
          <w:rFonts w:ascii="Book Antiqua" w:hAnsi="Book Antiqua"/>
          <w:sz w:val="24"/>
          <w:szCs w:val="24"/>
        </w:rPr>
        <w:t>Secretaría General de la Corte</w:t>
      </w:r>
    </w:p>
    <w:p w14:paraId="4EDCB00C" w14:textId="77777777" w:rsidR="00F30EBC" w:rsidRDefault="00F30EBC" w:rsidP="00F30EBC">
      <w:pPr>
        <w:widowControl w:val="0"/>
        <w:spacing w:after="0" w:line="240" w:lineRule="auto"/>
        <w:rPr>
          <w:rFonts w:ascii="Book Antiqua" w:eastAsia="Times New Roman" w:hAnsi="Book Antiqua" w:cs="Book Antiqua"/>
          <w:snapToGrid w:val="0"/>
          <w:sz w:val="24"/>
          <w:szCs w:val="24"/>
          <w:lang w:eastAsia="es-ES"/>
        </w:rPr>
      </w:pPr>
    </w:p>
    <w:p w14:paraId="035A99A6" w14:textId="77777777" w:rsidR="00F30EBC" w:rsidRDefault="00F30EBC" w:rsidP="00F30EBC">
      <w:pPr>
        <w:widowControl w:val="0"/>
        <w:spacing w:after="0" w:line="240" w:lineRule="auto"/>
        <w:rPr>
          <w:rFonts w:ascii="Book Antiqua" w:eastAsia="Times New Roman" w:hAnsi="Book Antiqua" w:cs="Book Antiqua"/>
          <w:snapToGrid w:val="0"/>
          <w:sz w:val="24"/>
          <w:szCs w:val="24"/>
          <w:lang w:eastAsia="es-ES"/>
        </w:rPr>
      </w:pPr>
    </w:p>
    <w:p w14:paraId="45C52E40" w14:textId="77777777" w:rsidR="00F30EBC" w:rsidRDefault="00F30EBC" w:rsidP="00F30EBC">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388C28E3" w14:textId="77777777" w:rsidR="00F30EBC" w:rsidRDefault="00F30EBC" w:rsidP="00F30EBC">
      <w:pPr>
        <w:widowControl w:val="0"/>
        <w:spacing w:after="0" w:line="240" w:lineRule="auto"/>
        <w:rPr>
          <w:rFonts w:ascii="Book Antiqua" w:eastAsia="Times New Roman" w:hAnsi="Book Antiqua" w:cs="Book Antiqua"/>
          <w:snapToGrid w:val="0"/>
          <w:color w:val="000000"/>
          <w:sz w:val="24"/>
          <w:szCs w:val="24"/>
          <w:lang w:eastAsia="es-ES"/>
        </w:rPr>
      </w:pPr>
    </w:p>
    <w:p w14:paraId="74096BEC" w14:textId="63D2B3E5" w:rsidR="00F30EBC" w:rsidRPr="000369C7" w:rsidRDefault="00F30EBC" w:rsidP="00206FD5">
      <w:pPr>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0369C7">
        <w:rPr>
          <w:rFonts w:ascii="Book Antiqua" w:hAnsi="Book Antiqua"/>
          <w:snapToGrid w:val="0"/>
          <w:color w:val="000000"/>
          <w:sz w:val="24"/>
          <w:szCs w:val="24"/>
          <w:lang w:eastAsia="es-ES"/>
        </w:rPr>
        <w:t xml:space="preserve">por el Máster Jorge Fernando Rodríguez Salazar, Jefe </w:t>
      </w:r>
      <w:r w:rsidR="00206FD5">
        <w:rPr>
          <w:rFonts w:ascii="Book Antiqua" w:hAnsi="Book Antiqua"/>
          <w:snapToGrid w:val="0"/>
          <w:color w:val="000000"/>
          <w:sz w:val="24"/>
          <w:szCs w:val="24"/>
          <w:lang w:eastAsia="es-ES"/>
        </w:rPr>
        <w:t xml:space="preserve">a.i. </w:t>
      </w:r>
      <w:r w:rsidRPr="000369C7">
        <w:rPr>
          <w:rFonts w:ascii="Book Antiqua" w:hAnsi="Book Antiqua"/>
          <w:snapToGrid w:val="0"/>
          <w:color w:val="000000"/>
          <w:sz w:val="24"/>
          <w:szCs w:val="24"/>
          <w:lang w:eastAsia="es-ES"/>
        </w:rPr>
        <w:t>del Subproceso de Evaluación</w:t>
      </w:r>
      <w:r w:rsidR="00206FD5">
        <w:rPr>
          <w:rFonts w:ascii="Book Antiqua" w:hAnsi="Book Antiqua"/>
          <w:snapToGrid w:val="0"/>
          <w:color w:val="000000"/>
          <w:sz w:val="24"/>
          <w:szCs w:val="24"/>
          <w:lang w:eastAsia="es-ES"/>
        </w:rPr>
        <w:t>,</w:t>
      </w:r>
      <w:r w:rsidRPr="000369C7">
        <w:rPr>
          <w:rFonts w:ascii="Book Antiqua" w:hAnsi="Book Antiqua"/>
          <w:snapToGrid w:val="0"/>
          <w:color w:val="000000"/>
          <w:sz w:val="24"/>
          <w:szCs w:val="24"/>
          <w:lang w:eastAsia="es-ES"/>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el análisis de los esquemas de organización y reparto</w:t>
      </w:r>
      <w:r>
        <w:rPr>
          <w:rFonts w:ascii="Book Antiqua" w:hAnsi="Book Antiqua"/>
          <w:snapToGrid w:val="0"/>
          <w:color w:val="000000"/>
          <w:sz w:val="24"/>
          <w:szCs w:val="24"/>
          <w:lang w:eastAsia="es-ES"/>
        </w:rPr>
        <w:t xml:space="preserve"> </w:t>
      </w:r>
      <w:r w:rsidRPr="000369C7">
        <w:rPr>
          <w:rFonts w:ascii="Book Antiqua" w:hAnsi="Book Antiqua"/>
          <w:snapToGrid w:val="0"/>
          <w:color w:val="000000"/>
          <w:sz w:val="24"/>
          <w:szCs w:val="24"/>
          <w:lang w:eastAsia="es-ES"/>
        </w:rPr>
        <w:t>que se utilizará en el Juzgado Contravencional</w:t>
      </w:r>
      <w:r>
        <w:rPr>
          <w:rFonts w:ascii="Book Antiqua" w:hAnsi="Book Antiqua"/>
          <w:snapToGrid w:val="0"/>
          <w:color w:val="000000"/>
          <w:sz w:val="24"/>
          <w:szCs w:val="24"/>
          <w:lang w:eastAsia="es-ES"/>
        </w:rPr>
        <w:t xml:space="preserve"> y Pensiones de Santa Cruz</w:t>
      </w:r>
      <w:r w:rsidRPr="000369C7">
        <w:rPr>
          <w:rFonts w:ascii="Book Antiqua" w:hAnsi="Book Antiqua"/>
          <w:snapToGrid w:val="0"/>
          <w:color w:val="000000"/>
          <w:sz w:val="24"/>
          <w:szCs w:val="24"/>
          <w:lang w:eastAsia="es-ES"/>
        </w:rPr>
        <w:t xml:space="preserve">, </w:t>
      </w:r>
      <w:bookmarkStart w:id="0" w:name="_Hlk56510168"/>
      <w:r w:rsidRPr="000369C7">
        <w:rPr>
          <w:rFonts w:ascii="Book Antiqua" w:hAnsi="Book Antiqua"/>
          <w:snapToGrid w:val="0"/>
          <w:color w:val="000000"/>
          <w:sz w:val="24"/>
          <w:szCs w:val="24"/>
          <w:lang w:eastAsia="es-ES"/>
        </w:rPr>
        <w:t>con ocasión del “Impacto organizacional y presupuestario en el Poder Judicial a partir de la promulgación del Código Procesal de Familia”.</w:t>
      </w:r>
      <w:bookmarkEnd w:id="0"/>
    </w:p>
    <w:p w14:paraId="00A41899" w14:textId="77777777" w:rsidR="00D463BD" w:rsidRDefault="00D463BD" w:rsidP="00F30EBC">
      <w:pPr>
        <w:widowControl w:val="0"/>
        <w:spacing w:after="0" w:line="240" w:lineRule="auto"/>
        <w:jc w:val="both"/>
        <w:rPr>
          <w:rFonts w:eastAsia="Times New Roman"/>
          <w:snapToGrid w:val="0"/>
          <w:color w:val="000000"/>
          <w:lang w:eastAsia="es-ES"/>
        </w:rPr>
      </w:pPr>
    </w:p>
    <w:p w14:paraId="27525B50" w14:textId="44A93B4E" w:rsidR="00206FD5" w:rsidRDefault="00206FD5" w:rsidP="00206FD5">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 xml:space="preserve">Mediante oficio 1670-PLA-EV-2020, </w:t>
      </w:r>
      <w:r w:rsidR="00EA0AF9">
        <w:rPr>
          <w:rFonts w:ascii="Book Antiqua" w:hAnsi="Book Antiqua" w:cs="Book Antiqua"/>
          <w:sz w:val="24"/>
          <w:szCs w:val="24"/>
        </w:rPr>
        <w:t xml:space="preserve">el pasado 28 de octubre,  </w:t>
      </w:r>
      <w:r>
        <w:rPr>
          <w:rFonts w:ascii="Book Antiqua" w:hAnsi="Book Antiqua" w:cs="Book Antiqua"/>
          <w:sz w:val="24"/>
          <w:szCs w:val="24"/>
        </w:rPr>
        <w:t xml:space="preserve">el preliminar de este informe se </w:t>
      </w:r>
      <w:r w:rsidR="001C64D4">
        <w:rPr>
          <w:rFonts w:ascii="Book Antiqua" w:hAnsi="Book Antiqua" w:cs="Book Antiqua"/>
          <w:sz w:val="24"/>
          <w:szCs w:val="24"/>
        </w:rPr>
        <w:t>puso</w:t>
      </w:r>
      <w:r>
        <w:rPr>
          <w:rFonts w:ascii="Book Antiqua" w:hAnsi="Book Antiqua" w:cs="Book Antiqua"/>
          <w:sz w:val="24"/>
          <w:szCs w:val="24"/>
        </w:rPr>
        <w:t xml:space="preserve"> </w:t>
      </w:r>
      <w:r w:rsidR="007F569B">
        <w:rPr>
          <w:rFonts w:ascii="Book Antiqua" w:hAnsi="Book Antiqua" w:cs="Book Antiqua"/>
          <w:sz w:val="24"/>
          <w:szCs w:val="24"/>
        </w:rPr>
        <w:t>en</w:t>
      </w:r>
      <w:r>
        <w:rPr>
          <w:rFonts w:ascii="Book Antiqua" w:hAnsi="Book Antiqua" w:cs="Book Antiqua"/>
          <w:sz w:val="24"/>
          <w:szCs w:val="24"/>
        </w:rPr>
        <w:t xml:space="preserve"> conocimiento </w:t>
      </w:r>
      <w:r w:rsidR="008962AE">
        <w:rPr>
          <w:rFonts w:ascii="Book Antiqua" w:hAnsi="Book Antiqua" w:cs="Book Antiqua"/>
          <w:sz w:val="24"/>
          <w:szCs w:val="24"/>
        </w:rPr>
        <w:t>de</w:t>
      </w:r>
      <w:r>
        <w:rPr>
          <w:rFonts w:ascii="Book Antiqua" w:hAnsi="Book Antiqua" w:cs="Book Antiqua"/>
          <w:sz w:val="24"/>
          <w:szCs w:val="24"/>
        </w:rPr>
        <w:t xml:space="preserve"> la Licenciada Marianela Segreda Miranda, Jueza Coordinadora del Juzgado </w:t>
      </w:r>
      <w:r w:rsidR="00FF2E56">
        <w:rPr>
          <w:rFonts w:ascii="Book Antiqua" w:hAnsi="Book Antiqua" w:cs="Book Antiqua"/>
          <w:sz w:val="24"/>
          <w:szCs w:val="24"/>
        </w:rPr>
        <w:t>bajo estudio</w:t>
      </w:r>
      <w:r>
        <w:rPr>
          <w:rFonts w:ascii="Book Antiqua" w:hAnsi="Book Antiqua" w:cs="Book Antiqua"/>
          <w:sz w:val="24"/>
          <w:szCs w:val="24"/>
        </w:rPr>
        <w:t>, con copia a la Comisión de Jurisdicción de Familia, Niñez y Adolescencia y a la Dirección de Tecnología de la Información</w:t>
      </w:r>
      <w:r w:rsidR="00EA0AF9">
        <w:rPr>
          <w:rFonts w:ascii="Book Antiqua" w:hAnsi="Book Antiqua" w:cs="Book Antiqua"/>
          <w:sz w:val="24"/>
          <w:szCs w:val="24"/>
        </w:rPr>
        <w:t>;</w:t>
      </w:r>
      <w:r>
        <w:rPr>
          <w:rFonts w:ascii="Book Antiqua" w:hAnsi="Book Antiqua" w:cs="Book Antiqua"/>
          <w:sz w:val="24"/>
          <w:szCs w:val="24"/>
        </w:rPr>
        <w:t xml:space="preserve"> en el que se obtuvo respuesta por parte de la Lic</w:t>
      </w:r>
      <w:r w:rsidR="00630FA8">
        <w:rPr>
          <w:rFonts w:ascii="Book Antiqua" w:hAnsi="Book Antiqua" w:cs="Book Antiqua"/>
          <w:sz w:val="24"/>
          <w:szCs w:val="24"/>
        </w:rPr>
        <w:t>da.</w:t>
      </w:r>
      <w:r>
        <w:rPr>
          <w:rFonts w:ascii="Book Antiqua" w:hAnsi="Book Antiqua" w:cs="Book Antiqua"/>
          <w:sz w:val="24"/>
          <w:szCs w:val="24"/>
        </w:rPr>
        <w:t xml:space="preserve"> Karina Pizarro García, Jueza Coordinadora a.</w:t>
      </w:r>
      <w:r w:rsidR="00D463BD">
        <w:rPr>
          <w:rFonts w:ascii="Book Antiqua" w:hAnsi="Book Antiqua" w:cs="Book Antiqua"/>
          <w:sz w:val="24"/>
          <w:szCs w:val="24"/>
        </w:rPr>
        <w:t>i</w:t>
      </w:r>
      <w:r w:rsidR="0030471A">
        <w:rPr>
          <w:rFonts w:ascii="Book Antiqua" w:hAnsi="Book Antiqua" w:cs="Book Antiqua"/>
          <w:sz w:val="24"/>
          <w:szCs w:val="24"/>
        </w:rPr>
        <w:t>.</w:t>
      </w:r>
      <w:r>
        <w:rPr>
          <w:rFonts w:ascii="Book Antiqua" w:hAnsi="Book Antiqua" w:cs="Book Antiqua"/>
          <w:sz w:val="24"/>
          <w:szCs w:val="24"/>
        </w:rPr>
        <w:t xml:space="preserve"> del Juzgado Contravencional y Pensiones Alimentarias de Santa Cruz, a través del correo </w:t>
      </w:r>
      <w:r w:rsidR="00630FA8">
        <w:rPr>
          <w:rFonts w:ascii="Book Antiqua" w:hAnsi="Book Antiqua" w:cs="Book Antiqua"/>
          <w:sz w:val="24"/>
          <w:szCs w:val="24"/>
        </w:rPr>
        <w:t>d</w:t>
      </w:r>
      <w:r>
        <w:rPr>
          <w:rFonts w:ascii="Book Antiqua" w:hAnsi="Book Antiqua" w:cs="Book Antiqua"/>
          <w:sz w:val="24"/>
          <w:szCs w:val="24"/>
        </w:rPr>
        <w:t>el 3 de noviembre (Ver apéndice 5)</w:t>
      </w:r>
      <w:r w:rsidR="00D463BD">
        <w:rPr>
          <w:rFonts w:ascii="Book Antiqua" w:hAnsi="Book Antiqua" w:cs="Book Antiqua"/>
          <w:sz w:val="24"/>
          <w:szCs w:val="24"/>
        </w:rPr>
        <w:t>;</w:t>
      </w:r>
      <w:r>
        <w:rPr>
          <w:rFonts w:ascii="Book Antiqua" w:hAnsi="Book Antiqua" w:cs="Book Antiqua"/>
          <w:sz w:val="24"/>
          <w:szCs w:val="24"/>
        </w:rPr>
        <w:t xml:space="preserve">  por </w:t>
      </w:r>
      <w:r w:rsidR="00630FA8">
        <w:rPr>
          <w:rFonts w:ascii="Book Antiqua" w:hAnsi="Book Antiqua" w:cs="Book Antiqua"/>
          <w:sz w:val="24"/>
          <w:szCs w:val="24"/>
        </w:rPr>
        <w:t xml:space="preserve">su </w:t>
      </w:r>
      <w:r>
        <w:rPr>
          <w:rFonts w:ascii="Book Antiqua" w:hAnsi="Book Antiqua" w:cs="Book Antiqua"/>
          <w:sz w:val="24"/>
          <w:szCs w:val="24"/>
        </w:rPr>
        <w:t xml:space="preserve">parte la Máster Kattia Morales Navarro, Directora de Tecnología de la Información, </w:t>
      </w:r>
      <w:r w:rsidR="00630FA8">
        <w:rPr>
          <w:rFonts w:ascii="Book Antiqua" w:hAnsi="Book Antiqua" w:cs="Book Antiqua"/>
          <w:sz w:val="24"/>
          <w:szCs w:val="24"/>
        </w:rPr>
        <w:t>con</w:t>
      </w:r>
      <w:r>
        <w:rPr>
          <w:rFonts w:ascii="Book Antiqua" w:hAnsi="Book Antiqua" w:cs="Book Antiqua"/>
          <w:sz w:val="24"/>
          <w:szCs w:val="24"/>
        </w:rPr>
        <w:t xml:space="preserve">  oficio 2135-DTI-2020 (Ver apéndice 6), hace referencia a la nota </w:t>
      </w:r>
      <w:r w:rsidR="0030471A">
        <w:rPr>
          <w:rFonts w:ascii="Book Antiqua" w:hAnsi="Book Antiqua" w:cs="Book Antiqua"/>
          <w:sz w:val="24"/>
          <w:szCs w:val="24"/>
        </w:rPr>
        <w:t xml:space="preserve">2127-DTI-2020 (Ver apéndice 7), </w:t>
      </w:r>
      <w:r>
        <w:rPr>
          <w:rFonts w:ascii="Book Antiqua" w:hAnsi="Book Antiqua" w:cs="Book Antiqua"/>
          <w:sz w:val="24"/>
          <w:szCs w:val="24"/>
        </w:rPr>
        <w:t>de la Máster Vivian Rímola Soto, Jefa a.í del Subproceso de Sistemas Jurisdiccionales de esa Dirección</w:t>
      </w:r>
      <w:r w:rsidR="00FF2E56">
        <w:rPr>
          <w:rFonts w:ascii="Book Antiqua" w:hAnsi="Book Antiqua" w:cs="Book Antiqua"/>
          <w:sz w:val="24"/>
          <w:szCs w:val="24"/>
        </w:rPr>
        <w:t>.</w:t>
      </w:r>
      <w:r>
        <w:rPr>
          <w:rFonts w:ascii="Book Antiqua" w:hAnsi="Book Antiqua" w:cs="Book Antiqua"/>
          <w:sz w:val="24"/>
          <w:szCs w:val="24"/>
        </w:rPr>
        <w:t xml:space="preserve">  El detalle de las observaciones se destaca en el apartado número 8. </w:t>
      </w:r>
    </w:p>
    <w:p w14:paraId="0A907BFF" w14:textId="6411F1BC" w:rsidR="00206FD5" w:rsidRDefault="00206FD5">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1F73B35B" w14:textId="77777777" w:rsidR="00F30EBC" w:rsidRDefault="00F30EBC" w:rsidP="00F30EBC">
      <w:pPr>
        <w:spacing w:after="0" w:line="240" w:lineRule="auto"/>
        <w:ind w:firstLine="708"/>
        <w:jc w:val="both"/>
        <w:rPr>
          <w:rFonts w:ascii="Book Antiqua" w:eastAsia="Times New Roman" w:hAnsi="Book Antiqua" w:cs="Book Antiqua"/>
          <w:sz w:val="24"/>
          <w:szCs w:val="24"/>
          <w:lang w:eastAsia="es-ES"/>
        </w:rPr>
      </w:pPr>
    </w:p>
    <w:p w14:paraId="63F18A33" w14:textId="77777777" w:rsidR="00F30EBC" w:rsidRDefault="00F30EBC" w:rsidP="00F30EBC">
      <w:pPr>
        <w:spacing w:after="0" w:line="240" w:lineRule="auto"/>
        <w:ind w:firstLine="708"/>
        <w:jc w:val="both"/>
        <w:rPr>
          <w:rFonts w:ascii="Book Antiqua" w:eastAsia="Times New Roman" w:hAnsi="Book Antiqua" w:cs="Book Antiqua"/>
          <w:sz w:val="24"/>
          <w:szCs w:val="24"/>
          <w:lang w:eastAsia="es-ES"/>
        </w:rPr>
      </w:pPr>
    </w:p>
    <w:p w14:paraId="444FB8F1" w14:textId="77777777" w:rsidR="00F30EBC" w:rsidRDefault="00F30EBC" w:rsidP="00F30EB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4176DD67" w14:textId="77777777" w:rsidR="00F30EBC" w:rsidRDefault="00F30EBC" w:rsidP="00F30EBC">
      <w:pPr>
        <w:widowControl w:val="0"/>
        <w:spacing w:after="0" w:line="240" w:lineRule="auto"/>
        <w:rPr>
          <w:rFonts w:ascii="Book Antiqua" w:eastAsia="Times New Roman" w:hAnsi="Book Antiqua" w:cs="Book Antiqua"/>
          <w:snapToGrid w:val="0"/>
          <w:sz w:val="24"/>
          <w:szCs w:val="24"/>
          <w:lang w:val="pt-BR" w:eastAsia="es-ES"/>
        </w:rPr>
      </w:pPr>
    </w:p>
    <w:p w14:paraId="081888D2" w14:textId="77777777" w:rsidR="00F30EBC" w:rsidRDefault="00F30EBC" w:rsidP="00F30EBC">
      <w:pPr>
        <w:widowControl w:val="0"/>
        <w:spacing w:after="0" w:line="240" w:lineRule="auto"/>
        <w:rPr>
          <w:rFonts w:ascii="Book Antiqua" w:eastAsia="Times New Roman" w:hAnsi="Book Antiqua" w:cs="Book Antiqua"/>
          <w:snapToGrid w:val="0"/>
          <w:sz w:val="24"/>
          <w:szCs w:val="24"/>
          <w:lang w:val="pt-BR" w:eastAsia="es-ES"/>
        </w:rPr>
      </w:pPr>
    </w:p>
    <w:p w14:paraId="30458FF2" w14:textId="77777777" w:rsidR="00F30EBC" w:rsidRDefault="00F30EBC" w:rsidP="00F30EBC">
      <w:pPr>
        <w:widowControl w:val="0"/>
        <w:spacing w:after="0" w:line="240" w:lineRule="auto"/>
        <w:rPr>
          <w:rFonts w:ascii="Book Antiqua" w:eastAsia="Times New Roman" w:hAnsi="Book Antiqua" w:cs="Book Antiqua"/>
          <w:snapToGrid w:val="0"/>
          <w:sz w:val="24"/>
          <w:szCs w:val="24"/>
          <w:lang w:val="pt-BR" w:eastAsia="es-ES"/>
        </w:rPr>
      </w:pPr>
    </w:p>
    <w:p w14:paraId="77AFFE78" w14:textId="77777777" w:rsidR="00F30EBC" w:rsidRDefault="00F30EBC" w:rsidP="00F30EB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Antonio Mora Leiva, Jefe </w:t>
      </w:r>
    </w:p>
    <w:p w14:paraId="35C22D57" w14:textId="77777777" w:rsidR="00F30EBC" w:rsidRDefault="00F30EBC" w:rsidP="00F30EB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7552443C" w14:textId="77777777" w:rsidR="00F30EBC" w:rsidRDefault="00F30EBC" w:rsidP="00F30EBC">
      <w:pPr>
        <w:spacing w:after="0" w:line="240" w:lineRule="auto"/>
        <w:jc w:val="both"/>
        <w:rPr>
          <w:rFonts w:ascii="Book Antiqua" w:eastAsia="Times New Roman" w:hAnsi="Book Antiqua" w:cs="Book Antiqua"/>
          <w:sz w:val="24"/>
          <w:szCs w:val="24"/>
          <w:lang w:eastAsia="es-ES"/>
        </w:rPr>
      </w:pPr>
    </w:p>
    <w:p w14:paraId="7010A5A2" w14:textId="77777777" w:rsidR="00F30EBC" w:rsidRDefault="00F30EBC" w:rsidP="00F30EBC">
      <w:pPr>
        <w:spacing w:after="0" w:line="240" w:lineRule="auto"/>
        <w:jc w:val="both"/>
        <w:rPr>
          <w:rFonts w:ascii="Book Antiqua" w:eastAsia="Times New Roman" w:hAnsi="Book Antiqua" w:cs="Book Antiqua"/>
          <w:sz w:val="24"/>
          <w:szCs w:val="24"/>
          <w:lang w:eastAsia="es-ES"/>
        </w:rPr>
      </w:pPr>
    </w:p>
    <w:p w14:paraId="49AF3129" w14:textId="77777777" w:rsidR="00F30EBC" w:rsidRDefault="00F30EBC" w:rsidP="00F30EBC">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Copias: </w:t>
      </w:r>
    </w:p>
    <w:p w14:paraId="60FDCEBB" w14:textId="77777777" w:rsidR="00F30EBC" w:rsidRDefault="00F30EBC" w:rsidP="00F30EBC">
      <w:pPr>
        <w:spacing w:after="0" w:line="240" w:lineRule="auto"/>
        <w:ind w:firstLine="708"/>
        <w:jc w:val="both"/>
        <w:rPr>
          <w:rFonts w:ascii="Book Antiqua" w:eastAsia="Times New Roman" w:hAnsi="Book Antiqua" w:cs="Book Antiqua"/>
          <w:sz w:val="24"/>
          <w:szCs w:val="24"/>
          <w:lang w:eastAsia="es-ES"/>
        </w:rPr>
      </w:pPr>
    </w:p>
    <w:p w14:paraId="03F0B7CD" w14:textId="1A55F5D5" w:rsidR="00F30EBC" w:rsidRDefault="00F30EBC" w:rsidP="00F30EBC">
      <w:pPr>
        <w:pStyle w:val="Prrafodelista"/>
        <w:numPr>
          <w:ilvl w:val="0"/>
          <w:numId w:val="24"/>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w:t>
      </w:r>
      <w:r w:rsidR="00206FD5">
        <w:rPr>
          <w:rFonts w:ascii="Book Antiqua" w:eastAsia="Times New Roman" w:hAnsi="Book Antiqua" w:cs="Book Antiqua"/>
          <w:sz w:val="24"/>
          <w:szCs w:val="24"/>
          <w:lang w:eastAsia="es-ES"/>
        </w:rPr>
        <w:t>, Niñez y Adolescencia</w:t>
      </w:r>
    </w:p>
    <w:p w14:paraId="44C7DB1C" w14:textId="0E0BCA20" w:rsidR="00F30EBC" w:rsidRDefault="00F30EBC" w:rsidP="00F30EBC">
      <w:pPr>
        <w:pStyle w:val="Prrafodelista"/>
        <w:numPr>
          <w:ilvl w:val="0"/>
          <w:numId w:val="24"/>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3F5AE441" w14:textId="77777777" w:rsidR="000D772C" w:rsidRDefault="000D772C" w:rsidP="000D772C">
      <w:pPr>
        <w:pStyle w:val="Prrafodelista"/>
        <w:numPr>
          <w:ilvl w:val="0"/>
          <w:numId w:val="24"/>
        </w:numPr>
        <w:spacing w:after="0" w:line="240" w:lineRule="auto"/>
        <w:jc w:val="both"/>
        <w:rPr>
          <w:rFonts w:ascii="Book Antiqua" w:eastAsia="Times New Roman" w:hAnsi="Book Antiqua" w:cs="Book Antiqua"/>
          <w:sz w:val="24"/>
          <w:szCs w:val="24"/>
          <w:lang w:eastAsia="es-ES"/>
        </w:rPr>
      </w:pPr>
      <w:r w:rsidRPr="000369C7">
        <w:rPr>
          <w:rFonts w:ascii="Book Antiqua" w:hAnsi="Book Antiqua"/>
          <w:snapToGrid w:val="0"/>
          <w:color w:val="000000"/>
          <w:sz w:val="24"/>
          <w:szCs w:val="24"/>
          <w:lang w:eastAsia="es-ES"/>
        </w:rPr>
        <w:t>Juzgado Contravencional</w:t>
      </w:r>
      <w:r>
        <w:rPr>
          <w:rFonts w:ascii="Book Antiqua" w:hAnsi="Book Antiqua"/>
          <w:snapToGrid w:val="0"/>
          <w:color w:val="000000"/>
          <w:sz w:val="24"/>
          <w:szCs w:val="24"/>
          <w:lang w:eastAsia="es-ES"/>
        </w:rPr>
        <w:t xml:space="preserve"> y Pensiones de Santa Cruz</w:t>
      </w:r>
    </w:p>
    <w:p w14:paraId="422D9E62" w14:textId="77777777" w:rsidR="00F30EBC" w:rsidRDefault="00F30EBC" w:rsidP="00F30EBC">
      <w:pPr>
        <w:pStyle w:val="Prrafodelista"/>
        <w:numPr>
          <w:ilvl w:val="0"/>
          <w:numId w:val="24"/>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6B21EDF1" w14:textId="77777777" w:rsidR="00F30EBC" w:rsidRDefault="00F30EBC" w:rsidP="00F30EBC">
      <w:pPr>
        <w:spacing w:after="0" w:line="240" w:lineRule="auto"/>
        <w:ind w:firstLine="708"/>
        <w:jc w:val="both"/>
        <w:rPr>
          <w:rFonts w:ascii="Book Antiqua" w:eastAsia="Times New Roman" w:hAnsi="Book Antiqua" w:cs="Book Antiqua"/>
          <w:sz w:val="24"/>
          <w:szCs w:val="24"/>
          <w:lang w:eastAsia="es-ES"/>
        </w:rPr>
      </w:pPr>
    </w:p>
    <w:p w14:paraId="0FB21650" w14:textId="09A2C198" w:rsidR="00F30EBC" w:rsidRDefault="00F30EBC" w:rsidP="00F30EBC">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x</w:t>
      </w:r>
      <w:r w:rsidR="000D772C">
        <w:rPr>
          <w:rFonts w:ascii="Book Antiqua" w:eastAsia="Times New Roman" w:hAnsi="Book Antiqua" w:cs="Book Antiqua"/>
          <w:sz w:val="24"/>
          <w:szCs w:val="24"/>
          <w:lang w:val="es-ES" w:eastAsia="es-ES"/>
        </w:rPr>
        <w:t>ba</w:t>
      </w:r>
    </w:p>
    <w:p w14:paraId="3E0EB3EF" w14:textId="5BF7422D" w:rsidR="00206FD5" w:rsidRDefault="00F30EBC" w:rsidP="00F30EBC">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Ref. 177</w:t>
      </w:r>
      <w:r w:rsidR="000D772C">
        <w:rPr>
          <w:rFonts w:ascii="Book Antiqua" w:eastAsia="Times New Roman" w:hAnsi="Book Antiqua" w:cs="Book Antiqua"/>
          <w:sz w:val="24"/>
          <w:szCs w:val="24"/>
          <w:lang w:val="es-ES" w:eastAsia="es-ES"/>
        </w:rPr>
        <w:t>0</w:t>
      </w:r>
      <w:r>
        <w:rPr>
          <w:rFonts w:ascii="Book Antiqua" w:eastAsia="Times New Roman" w:hAnsi="Book Antiqua" w:cs="Book Antiqua"/>
          <w:sz w:val="24"/>
          <w:szCs w:val="24"/>
          <w:lang w:val="es-ES" w:eastAsia="es-ES"/>
        </w:rPr>
        <w:t>-20</w:t>
      </w:r>
    </w:p>
    <w:p w14:paraId="37B29915" w14:textId="77777777" w:rsidR="00206FD5" w:rsidRDefault="00206FD5">
      <w:pPr>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br w:type="page"/>
      </w:r>
    </w:p>
    <w:p w14:paraId="7C981C53" w14:textId="7F425E06" w:rsidR="00D60FA0" w:rsidRDefault="001E226F" w:rsidP="00041A1E">
      <w:pPr>
        <w:spacing w:after="0" w:line="240" w:lineRule="auto"/>
        <w:rPr>
          <w:rFonts w:ascii="Book Antiqua" w:hAnsi="Book Antiqua" w:cs="Book Antiqua"/>
          <w:sz w:val="24"/>
          <w:szCs w:val="24"/>
        </w:rPr>
      </w:pPr>
      <w:r>
        <w:rPr>
          <w:rFonts w:ascii="Book Antiqua" w:hAnsi="Book Antiqua" w:cs="Book Antiqua"/>
          <w:sz w:val="24"/>
          <w:szCs w:val="24"/>
        </w:rPr>
        <w:lastRenderedPageBreak/>
        <w:t>1</w:t>
      </w:r>
      <w:r w:rsidR="000D772C">
        <w:rPr>
          <w:rFonts w:ascii="Book Antiqua" w:hAnsi="Book Antiqua" w:cs="Book Antiqua"/>
          <w:sz w:val="24"/>
          <w:szCs w:val="24"/>
        </w:rPr>
        <w:t>9</w:t>
      </w:r>
      <w:r w:rsidR="003E4643">
        <w:rPr>
          <w:rFonts w:ascii="Book Antiqua" w:hAnsi="Book Antiqua" w:cs="Book Antiqua"/>
          <w:sz w:val="24"/>
          <w:szCs w:val="24"/>
        </w:rPr>
        <w:t xml:space="preserve"> de noviembre de 2020</w:t>
      </w:r>
    </w:p>
    <w:p w14:paraId="3CC4AFCF" w14:textId="6EC4A758" w:rsidR="00D60FA0" w:rsidRDefault="00D60FA0" w:rsidP="00041A1E">
      <w:pPr>
        <w:spacing w:after="0" w:line="240" w:lineRule="auto"/>
        <w:rPr>
          <w:rFonts w:ascii="Book Antiqua" w:hAnsi="Book Antiqua" w:cs="Book Antiqua"/>
          <w:sz w:val="24"/>
          <w:szCs w:val="24"/>
        </w:rPr>
      </w:pPr>
    </w:p>
    <w:p w14:paraId="0954D94D" w14:textId="17211C0B" w:rsidR="00206FD5" w:rsidRDefault="00206FD5" w:rsidP="00041A1E">
      <w:pPr>
        <w:spacing w:after="0" w:line="240" w:lineRule="auto"/>
        <w:rPr>
          <w:rFonts w:ascii="Book Antiqua" w:hAnsi="Book Antiqua" w:cs="Book Antiqua"/>
          <w:sz w:val="24"/>
          <w:szCs w:val="24"/>
        </w:rPr>
      </w:pPr>
    </w:p>
    <w:p w14:paraId="6C3D86E5" w14:textId="77777777" w:rsidR="00206FD5" w:rsidRDefault="00206FD5" w:rsidP="00041A1E">
      <w:pPr>
        <w:spacing w:after="0" w:line="240" w:lineRule="auto"/>
        <w:rPr>
          <w:rFonts w:ascii="Book Antiqua" w:hAnsi="Book Antiqua" w:cs="Book Antiqua"/>
          <w:sz w:val="24"/>
          <w:szCs w:val="24"/>
        </w:rPr>
      </w:pPr>
    </w:p>
    <w:p w14:paraId="54FE5759" w14:textId="5F2D89E0" w:rsidR="00041A1E" w:rsidRDefault="006653A6" w:rsidP="00041A1E">
      <w:pPr>
        <w:spacing w:after="0" w:line="240" w:lineRule="auto"/>
        <w:rPr>
          <w:rFonts w:ascii="Book Antiqua" w:hAnsi="Book Antiqua" w:cs="Book Antiqua"/>
          <w:sz w:val="24"/>
          <w:szCs w:val="24"/>
        </w:rPr>
      </w:pPr>
      <w:r>
        <w:rPr>
          <w:rFonts w:ascii="Book Antiqua" w:hAnsi="Book Antiqua" w:cs="Book Antiqua"/>
          <w:sz w:val="24"/>
          <w:szCs w:val="24"/>
        </w:rPr>
        <w:t>M</w:t>
      </w:r>
      <w:r w:rsidR="00206FD5">
        <w:rPr>
          <w:rFonts w:ascii="Book Antiqua" w:hAnsi="Book Antiqua" w:cs="Book Antiqua"/>
          <w:sz w:val="24"/>
          <w:szCs w:val="24"/>
        </w:rPr>
        <w:t>á</w:t>
      </w:r>
      <w:r>
        <w:rPr>
          <w:rFonts w:ascii="Book Antiqua" w:hAnsi="Book Antiqua" w:cs="Book Antiqua"/>
          <w:sz w:val="24"/>
          <w:szCs w:val="24"/>
        </w:rPr>
        <w:t>ster</w:t>
      </w:r>
    </w:p>
    <w:p w14:paraId="3CC6FB62" w14:textId="7302CD90" w:rsidR="00036A67" w:rsidRDefault="00041A1E" w:rsidP="00041A1E">
      <w:pPr>
        <w:spacing w:after="0" w:line="240" w:lineRule="auto"/>
        <w:rPr>
          <w:rFonts w:ascii="Book Antiqua" w:hAnsi="Book Antiqua" w:cs="Book Antiqua"/>
          <w:sz w:val="24"/>
          <w:szCs w:val="24"/>
        </w:rPr>
      </w:pPr>
      <w:r>
        <w:rPr>
          <w:rFonts w:ascii="Book Antiqua" w:hAnsi="Book Antiqua" w:cs="Book Antiqua"/>
          <w:sz w:val="24"/>
          <w:szCs w:val="24"/>
        </w:rPr>
        <w:t xml:space="preserve">Erick </w:t>
      </w:r>
      <w:r w:rsidR="006653A6">
        <w:rPr>
          <w:rFonts w:ascii="Book Antiqua" w:hAnsi="Book Antiqua" w:cs="Book Antiqua"/>
          <w:sz w:val="24"/>
          <w:szCs w:val="24"/>
        </w:rPr>
        <w:t xml:space="preserve">Antonio </w:t>
      </w:r>
      <w:r w:rsidR="00036A67">
        <w:rPr>
          <w:rFonts w:ascii="Book Antiqua" w:hAnsi="Book Antiqua" w:cs="Book Antiqua"/>
          <w:sz w:val="24"/>
          <w:szCs w:val="24"/>
        </w:rPr>
        <w:t>Mora Leiva, Jefe</w:t>
      </w:r>
    </w:p>
    <w:p w14:paraId="2E29BD61" w14:textId="77777777" w:rsidR="00036A67" w:rsidRDefault="00036A67" w:rsidP="00041A1E">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0B44F7B2" w14:textId="710F32AF" w:rsidR="00036A67" w:rsidRDefault="00036A67" w:rsidP="00041A1E">
      <w:pPr>
        <w:spacing w:after="0" w:line="240" w:lineRule="auto"/>
        <w:rPr>
          <w:rFonts w:ascii="Book Antiqua" w:hAnsi="Book Antiqua" w:cs="Book Antiqua"/>
          <w:sz w:val="24"/>
          <w:szCs w:val="24"/>
        </w:rPr>
      </w:pPr>
    </w:p>
    <w:p w14:paraId="6F185B62" w14:textId="77777777" w:rsidR="00206FD5" w:rsidRDefault="00206FD5" w:rsidP="00041A1E">
      <w:pPr>
        <w:spacing w:after="0" w:line="240" w:lineRule="auto"/>
        <w:rPr>
          <w:rFonts w:ascii="Book Antiqua" w:hAnsi="Book Antiqua" w:cs="Book Antiqua"/>
          <w:sz w:val="24"/>
          <w:szCs w:val="24"/>
        </w:rPr>
      </w:pPr>
    </w:p>
    <w:p w14:paraId="31E495CC" w14:textId="77777777" w:rsidR="00271545" w:rsidRDefault="00036A67" w:rsidP="00041A1E">
      <w:pPr>
        <w:spacing w:after="0" w:line="240" w:lineRule="auto"/>
        <w:rPr>
          <w:rFonts w:ascii="Book Antiqua" w:hAnsi="Book Antiqua" w:cs="Book Antiqua"/>
          <w:sz w:val="24"/>
          <w:szCs w:val="24"/>
        </w:rPr>
      </w:pPr>
      <w:r>
        <w:rPr>
          <w:rFonts w:ascii="Book Antiqua" w:hAnsi="Book Antiqua" w:cs="Book Antiqua"/>
          <w:sz w:val="24"/>
          <w:szCs w:val="24"/>
        </w:rPr>
        <w:t xml:space="preserve">Estimado señor: </w:t>
      </w:r>
    </w:p>
    <w:p w14:paraId="0347EF7E" w14:textId="2EFEAEDC" w:rsidR="00271545" w:rsidRDefault="00271545" w:rsidP="00041A1E">
      <w:pPr>
        <w:spacing w:after="0" w:line="240" w:lineRule="auto"/>
        <w:rPr>
          <w:rFonts w:ascii="Book Antiqua" w:hAnsi="Book Antiqua" w:cs="Book Antiqua"/>
          <w:sz w:val="24"/>
          <w:szCs w:val="24"/>
        </w:rPr>
      </w:pPr>
    </w:p>
    <w:p w14:paraId="060DD7D8" w14:textId="110E450B" w:rsidR="00CA4D8F" w:rsidRDefault="00CA4D8F" w:rsidP="00CA4D8F">
      <w:pPr>
        <w:spacing w:after="0" w:line="240" w:lineRule="auto"/>
        <w:jc w:val="both"/>
        <w:rPr>
          <w:rFonts w:ascii="Book Antiqua" w:hAnsi="Book Antiqua" w:cs="Book Antiqua"/>
          <w:sz w:val="24"/>
          <w:szCs w:val="24"/>
        </w:rPr>
      </w:pPr>
      <w:r>
        <w:rPr>
          <w:rFonts w:ascii="Book Antiqua" w:hAnsi="Book Antiqua" w:cs="Book Antiqua"/>
          <w:sz w:val="24"/>
          <w:szCs w:val="24"/>
        </w:rPr>
        <w:t>Mediante oficio 1670-PLA-EV-2020</w:t>
      </w:r>
      <w:r w:rsidR="00D463BD">
        <w:rPr>
          <w:rFonts w:ascii="Book Antiqua" w:hAnsi="Book Antiqua" w:cs="Book Antiqua"/>
          <w:sz w:val="24"/>
          <w:szCs w:val="24"/>
        </w:rPr>
        <w:t xml:space="preserve"> </w:t>
      </w:r>
      <w:r>
        <w:rPr>
          <w:rFonts w:ascii="Book Antiqua" w:hAnsi="Book Antiqua" w:cs="Book Antiqua"/>
          <w:sz w:val="24"/>
          <w:szCs w:val="24"/>
        </w:rPr>
        <w:t>remitido en fecha 28 de octubre de 2020, relacionado con el análisis del esquema de organización y reparto que se utilizará en el Juzgado Contravencional y Pensiones Alimentarias de Santa Cruz, el cual se hizo del conocimiento a la Licenciada Marianela Segreda Miranda, Jueza Coordinadora del Juzgado</w:t>
      </w:r>
      <w:r w:rsidR="00D463BD">
        <w:rPr>
          <w:rFonts w:ascii="Book Antiqua" w:hAnsi="Book Antiqua" w:cs="Book Antiqua"/>
          <w:sz w:val="24"/>
          <w:szCs w:val="24"/>
        </w:rPr>
        <w:t xml:space="preserve"> en mención</w:t>
      </w:r>
      <w:r>
        <w:rPr>
          <w:rFonts w:ascii="Book Antiqua" w:hAnsi="Book Antiqua" w:cs="Book Antiqua"/>
          <w:sz w:val="24"/>
          <w:szCs w:val="24"/>
        </w:rPr>
        <w:t>, con copia a la Comisión de Jurisdicción de Familia, Niñez y Adolescencia y a la Dirección de Tecnología de la Información, en el que se obtuvo respuesta por parte de la Licenciada Karina Pizarro García, Jueza Coordinadora a.í</w:t>
      </w:r>
      <w:r w:rsidR="00D808B3">
        <w:rPr>
          <w:rFonts w:ascii="Book Antiqua" w:hAnsi="Book Antiqua" w:cs="Book Antiqua"/>
          <w:sz w:val="24"/>
          <w:szCs w:val="24"/>
        </w:rPr>
        <w:t>.</w:t>
      </w:r>
      <w:r>
        <w:rPr>
          <w:rFonts w:ascii="Book Antiqua" w:hAnsi="Book Antiqua" w:cs="Book Antiqua"/>
          <w:sz w:val="24"/>
          <w:szCs w:val="24"/>
        </w:rPr>
        <w:t xml:space="preserve"> del Juzgado Contravencional y Pensiones Alimentarias de Santa Cruz, mediante correo </w:t>
      </w:r>
      <w:r w:rsidR="00D808B3">
        <w:rPr>
          <w:rFonts w:ascii="Book Antiqua" w:hAnsi="Book Antiqua" w:cs="Book Antiqua"/>
          <w:sz w:val="24"/>
          <w:szCs w:val="24"/>
        </w:rPr>
        <w:t>d</w:t>
      </w:r>
      <w:r>
        <w:rPr>
          <w:rFonts w:ascii="Book Antiqua" w:hAnsi="Book Antiqua" w:cs="Book Antiqua"/>
          <w:sz w:val="24"/>
          <w:szCs w:val="24"/>
        </w:rPr>
        <w:t xml:space="preserve">el </w:t>
      </w:r>
      <w:r w:rsidR="00D808B3">
        <w:rPr>
          <w:rFonts w:ascii="Book Antiqua" w:hAnsi="Book Antiqua" w:cs="Book Antiqua"/>
          <w:sz w:val="24"/>
          <w:szCs w:val="24"/>
        </w:rPr>
        <w:t xml:space="preserve">pasado </w:t>
      </w:r>
      <w:r>
        <w:rPr>
          <w:rFonts w:ascii="Book Antiqua" w:hAnsi="Book Antiqua" w:cs="Book Antiqua"/>
          <w:sz w:val="24"/>
          <w:szCs w:val="24"/>
        </w:rPr>
        <w:t>3 de noviembre (Ver apéndice 5)</w:t>
      </w:r>
      <w:r w:rsidR="00D808B3">
        <w:rPr>
          <w:rFonts w:ascii="Book Antiqua" w:hAnsi="Book Antiqua" w:cs="Book Antiqua"/>
          <w:sz w:val="24"/>
          <w:szCs w:val="24"/>
        </w:rPr>
        <w:t>,</w:t>
      </w:r>
      <w:r>
        <w:rPr>
          <w:rFonts w:ascii="Book Antiqua" w:hAnsi="Book Antiqua" w:cs="Book Antiqua"/>
          <w:sz w:val="24"/>
          <w:szCs w:val="24"/>
        </w:rPr>
        <w:t xml:space="preserve"> por</w:t>
      </w:r>
      <w:r w:rsidR="00FF2E56">
        <w:rPr>
          <w:rFonts w:ascii="Book Antiqua" w:hAnsi="Book Antiqua" w:cs="Book Antiqua"/>
          <w:sz w:val="24"/>
          <w:szCs w:val="24"/>
        </w:rPr>
        <w:t xml:space="preserve"> su</w:t>
      </w:r>
      <w:r>
        <w:rPr>
          <w:rFonts w:ascii="Book Antiqua" w:hAnsi="Book Antiqua" w:cs="Book Antiqua"/>
          <w:sz w:val="24"/>
          <w:szCs w:val="24"/>
        </w:rPr>
        <w:t xml:space="preserve"> parte </w:t>
      </w:r>
      <w:r w:rsidR="00D463BD">
        <w:rPr>
          <w:rFonts w:ascii="Book Antiqua" w:hAnsi="Book Antiqua" w:cs="Book Antiqua"/>
          <w:sz w:val="24"/>
          <w:szCs w:val="24"/>
        </w:rPr>
        <w:t xml:space="preserve">la Máster </w:t>
      </w:r>
      <w:r>
        <w:rPr>
          <w:rFonts w:ascii="Book Antiqua" w:hAnsi="Book Antiqua" w:cs="Book Antiqua"/>
          <w:sz w:val="24"/>
          <w:szCs w:val="24"/>
        </w:rPr>
        <w:t xml:space="preserve">Kattia Morales Navarro, Directora de Tecnología de la Información, </w:t>
      </w:r>
      <w:r w:rsidR="00FF2E56">
        <w:rPr>
          <w:rFonts w:ascii="Book Antiqua" w:hAnsi="Book Antiqua" w:cs="Book Antiqua"/>
          <w:sz w:val="24"/>
          <w:szCs w:val="24"/>
        </w:rPr>
        <w:t>con</w:t>
      </w:r>
      <w:r>
        <w:rPr>
          <w:rFonts w:ascii="Book Antiqua" w:hAnsi="Book Antiqua" w:cs="Book Antiqua"/>
          <w:sz w:val="24"/>
          <w:szCs w:val="24"/>
        </w:rPr>
        <w:t xml:space="preserve">  oficio 2135-DTI-2020 (Ver apéndice 6), hace referencia a</w:t>
      </w:r>
      <w:r w:rsidR="00FF2E56">
        <w:rPr>
          <w:rFonts w:ascii="Book Antiqua" w:hAnsi="Book Antiqua" w:cs="Book Antiqua"/>
          <w:sz w:val="24"/>
          <w:szCs w:val="24"/>
        </w:rPr>
        <w:t xml:space="preserve"> </w:t>
      </w:r>
      <w:r>
        <w:rPr>
          <w:rFonts w:ascii="Book Antiqua" w:hAnsi="Book Antiqua" w:cs="Book Antiqua"/>
          <w:sz w:val="24"/>
          <w:szCs w:val="24"/>
        </w:rPr>
        <w:t>l</w:t>
      </w:r>
      <w:r w:rsidR="00FF2E56">
        <w:rPr>
          <w:rFonts w:ascii="Book Antiqua" w:hAnsi="Book Antiqua" w:cs="Book Antiqua"/>
          <w:sz w:val="24"/>
          <w:szCs w:val="24"/>
        </w:rPr>
        <w:t>a nota</w:t>
      </w:r>
      <w:r>
        <w:rPr>
          <w:rFonts w:ascii="Book Antiqua" w:hAnsi="Book Antiqua" w:cs="Book Antiqua"/>
          <w:sz w:val="24"/>
          <w:szCs w:val="24"/>
        </w:rPr>
        <w:t xml:space="preserve"> de la M</w:t>
      </w:r>
      <w:r w:rsidR="00D808B3">
        <w:rPr>
          <w:rFonts w:ascii="Book Antiqua" w:hAnsi="Book Antiqua" w:cs="Book Antiqua"/>
          <w:sz w:val="24"/>
          <w:szCs w:val="24"/>
        </w:rPr>
        <w:t>á</w:t>
      </w:r>
      <w:r>
        <w:rPr>
          <w:rFonts w:ascii="Book Antiqua" w:hAnsi="Book Antiqua" w:cs="Book Antiqua"/>
          <w:sz w:val="24"/>
          <w:szCs w:val="24"/>
        </w:rPr>
        <w:t xml:space="preserve">ster Vivian Rímola Soto, Jefa a.í del Subproceso de Sistemas Jurisdiccionales de </w:t>
      </w:r>
      <w:r w:rsidR="00D808B3">
        <w:rPr>
          <w:rFonts w:ascii="Book Antiqua" w:hAnsi="Book Antiqua" w:cs="Book Antiqua"/>
          <w:sz w:val="24"/>
          <w:szCs w:val="24"/>
        </w:rPr>
        <w:t>es</w:t>
      </w:r>
      <w:r>
        <w:rPr>
          <w:rFonts w:ascii="Book Antiqua" w:hAnsi="Book Antiqua" w:cs="Book Antiqua"/>
          <w:sz w:val="24"/>
          <w:szCs w:val="24"/>
        </w:rPr>
        <w:t>a Dirección</w:t>
      </w:r>
      <w:r w:rsidR="00D808B3">
        <w:rPr>
          <w:rFonts w:ascii="Book Antiqua" w:hAnsi="Book Antiqua" w:cs="Book Antiqua"/>
          <w:sz w:val="24"/>
          <w:szCs w:val="24"/>
        </w:rPr>
        <w:t>,</w:t>
      </w:r>
      <w:r>
        <w:rPr>
          <w:rFonts w:ascii="Book Antiqua" w:hAnsi="Book Antiqua" w:cs="Book Antiqua"/>
          <w:sz w:val="24"/>
          <w:szCs w:val="24"/>
        </w:rPr>
        <w:t xml:space="preserve">  2127-DTI-2020 (Ver apéndice 7). </w:t>
      </w:r>
      <w:r w:rsidR="00211EDD">
        <w:rPr>
          <w:rFonts w:ascii="Book Antiqua" w:hAnsi="Book Antiqua" w:cs="Book Antiqua"/>
          <w:sz w:val="24"/>
          <w:szCs w:val="24"/>
        </w:rPr>
        <w:t xml:space="preserve">Adicionalmente, se informa que no se recibió observaciones por parte de la Comisión Jurisdiccional de Familia, Niñez y Adolescencia. </w:t>
      </w:r>
      <w:r>
        <w:rPr>
          <w:rFonts w:ascii="Book Antiqua" w:hAnsi="Book Antiqua" w:cs="Book Antiqua"/>
          <w:sz w:val="24"/>
          <w:szCs w:val="24"/>
        </w:rPr>
        <w:t>El detalle de las observaciones se destaca en el apartado número 8.</w:t>
      </w:r>
      <w:r w:rsidR="00EA45B0">
        <w:rPr>
          <w:rFonts w:ascii="Book Antiqua" w:hAnsi="Book Antiqua" w:cs="Book Antiqua"/>
          <w:sz w:val="24"/>
          <w:szCs w:val="24"/>
        </w:rPr>
        <w:t xml:space="preserve"> </w:t>
      </w:r>
    </w:p>
    <w:p w14:paraId="58F08BDB" w14:textId="7DA1F4A5" w:rsidR="00F30EBC" w:rsidRDefault="00F30EBC" w:rsidP="00CA4D8F">
      <w:pPr>
        <w:spacing w:after="0" w:line="240" w:lineRule="auto"/>
        <w:jc w:val="both"/>
        <w:rPr>
          <w:rFonts w:ascii="Book Antiqua" w:hAnsi="Book Antiqua" w:cs="Book Antiqua"/>
          <w:sz w:val="24"/>
          <w:szCs w:val="24"/>
        </w:rPr>
      </w:pPr>
    </w:p>
    <w:p w14:paraId="020615C5" w14:textId="77777777" w:rsidR="00F30EBC" w:rsidRDefault="00F30EBC" w:rsidP="00F30EBC">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7DEE4D3E" w14:textId="45EAA803" w:rsidR="00F30EBC" w:rsidRDefault="00F30EBC" w:rsidP="00CA4D8F">
      <w:pPr>
        <w:spacing w:after="0" w:line="240" w:lineRule="auto"/>
        <w:jc w:val="both"/>
        <w:rPr>
          <w:rFonts w:ascii="Book Antiqua" w:hAnsi="Book Antiqua" w:cs="Book Antiqua"/>
          <w:sz w:val="24"/>
          <w:szCs w:val="24"/>
        </w:rPr>
      </w:pPr>
    </w:p>
    <w:p w14:paraId="6519EE8B" w14:textId="77777777" w:rsidR="00F30EBC" w:rsidRDefault="00F30EBC" w:rsidP="00F30EBC">
      <w:pPr>
        <w:spacing w:after="0" w:line="240" w:lineRule="auto"/>
        <w:jc w:val="both"/>
        <w:rPr>
          <w:rFonts w:ascii="Book Antiqua" w:hAnsi="Book Antiqua" w:cs="Arial"/>
          <w:sz w:val="24"/>
          <w:szCs w:val="24"/>
        </w:rPr>
      </w:pPr>
      <w:bookmarkStart w:id="1" w:name="_Hlk56511220"/>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bookmarkEnd w:id="1"/>
    <w:p w14:paraId="305691CF" w14:textId="1AB9E228" w:rsidR="007E21EC" w:rsidRPr="00946919" w:rsidRDefault="007E21EC" w:rsidP="006C7C6D">
      <w:pPr>
        <w:spacing w:after="0" w:line="240" w:lineRule="auto"/>
        <w:jc w:val="both"/>
        <w:rPr>
          <w:rFonts w:ascii="Book Antiqua" w:hAnsi="Book Antiqua" w:cs="Arial"/>
          <w:i/>
          <w:iCs/>
          <w:sz w:val="24"/>
          <w:szCs w:val="24"/>
        </w:rPr>
      </w:pPr>
      <w:r w:rsidRPr="00946919">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056DA9">
      <w:pPr>
        <w:pStyle w:val="Sinespaciado"/>
      </w:pPr>
    </w:p>
    <w:p w14:paraId="63852226" w14:textId="0F5C75DB" w:rsidR="007E21EC" w:rsidRPr="00946919" w:rsidRDefault="007E21EC" w:rsidP="00C76CB7">
      <w:pPr>
        <w:spacing w:after="0" w:line="240" w:lineRule="auto"/>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a la entrada en vigencia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D60FA0">
      <w:pPr>
        <w:pStyle w:val="Sinespaciado"/>
      </w:pPr>
    </w:p>
    <w:p w14:paraId="6DD69155" w14:textId="14D5DFA6" w:rsidR="007E21EC" w:rsidRPr="00946919" w:rsidRDefault="007E21EC">
      <w:pPr>
        <w:spacing w:after="0" w:line="240" w:lineRule="auto"/>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D85AB5">
        <w:rPr>
          <w:rFonts w:ascii="Book Antiqua" w:hAnsi="Book Antiqua" w:cs="Arial"/>
          <w:sz w:val="24"/>
          <w:szCs w:val="24"/>
        </w:rPr>
        <w:t xml:space="preserve">oficio </w:t>
      </w:r>
      <w:r w:rsidRPr="00946919">
        <w:rPr>
          <w:rFonts w:ascii="Book Antiqua" w:hAnsi="Book Antiqua" w:cs="Arial"/>
          <w:sz w:val="24"/>
          <w:szCs w:val="24"/>
        </w:rPr>
        <w:t xml:space="preserve">DFOE-PG-IF-00002-2020 </w:t>
      </w:r>
      <w:bookmarkStart w:id="2"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2"/>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3CAA202D" w:rsidR="006A4B70" w:rsidRDefault="006A4B70" w:rsidP="00041A1E">
      <w:pPr>
        <w:pStyle w:val="Sinespaciado"/>
      </w:pPr>
    </w:p>
    <w:p w14:paraId="7BA6B1E4" w14:textId="793B7BD4" w:rsidR="005F3D40" w:rsidRPr="00946919" w:rsidRDefault="00F85D80" w:rsidP="003E4643">
      <w:pPr>
        <w:spacing w:after="0" w:line="240" w:lineRule="auto"/>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F34280">
        <w:rPr>
          <w:rFonts w:ascii="Book Antiqua" w:hAnsi="Book Antiqua" w:cs="Book Antiqua"/>
          <w:sz w:val="24"/>
          <w:szCs w:val="24"/>
        </w:rPr>
        <w:t>.</w:t>
      </w:r>
    </w:p>
    <w:p w14:paraId="1B74A791" w14:textId="77777777" w:rsidR="009004C0" w:rsidRPr="00095006" w:rsidRDefault="009004C0">
      <w:pPr>
        <w:pStyle w:val="Sinespaciado"/>
      </w:pPr>
    </w:p>
    <w:p w14:paraId="00977B20" w14:textId="39D1D745" w:rsidR="007D30C6" w:rsidRDefault="007D30C6">
      <w:pPr>
        <w:widowControl w:val="0"/>
        <w:autoSpaceDE w:val="0"/>
        <w:autoSpaceDN w:val="0"/>
        <w:adjustRightInd w:val="0"/>
        <w:spacing w:after="0" w:line="240" w:lineRule="auto"/>
        <w:jc w:val="both"/>
        <w:rPr>
          <w:rFonts w:ascii="Book Antiqua" w:hAnsi="Book Antiqua" w:cs="Book Antiqua"/>
          <w:sz w:val="24"/>
          <w:szCs w:val="24"/>
        </w:rPr>
      </w:pPr>
      <w:r w:rsidRPr="00946919">
        <w:rPr>
          <w:rFonts w:ascii="Book Antiqua" w:hAnsi="Book Antiqua" w:cs="Book Antiqua"/>
          <w:sz w:val="24"/>
          <w:szCs w:val="24"/>
        </w:rPr>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espachos, 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2011F">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95006" w:rsidRDefault="009004C0">
      <w:pPr>
        <w:pStyle w:val="Sinespaciado"/>
      </w:pPr>
    </w:p>
    <w:p w14:paraId="4D539628" w14:textId="4FB5507F" w:rsidR="007D30C6" w:rsidRDefault="007D30C6">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w:t>
      </w:r>
      <w:r w:rsidR="009E74C4">
        <w:rPr>
          <w:rFonts w:ascii="Book Antiqua" w:hAnsi="Book Antiqua" w:cs="Book Antiqua"/>
          <w:sz w:val="24"/>
          <w:szCs w:val="24"/>
        </w:rPr>
        <w:t xml:space="preserve">Contravencional </w:t>
      </w:r>
      <w:r w:rsidR="001115A9">
        <w:rPr>
          <w:rFonts w:ascii="Book Antiqua" w:hAnsi="Book Antiqua" w:cs="Book Antiqua"/>
          <w:sz w:val="24"/>
          <w:szCs w:val="24"/>
        </w:rPr>
        <w:t>y Pensiones Alimentarias de Santa Cruz</w:t>
      </w:r>
      <w:r w:rsidRPr="000D14EC">
        <w:rPr>
          <w:rFonts w:ascii="Book Antiqua" w:hAnsi="Book Antiqua" w:cs="Book Antiqua"/>
          <w:sz w:val="24"/>
          <w:szCs w:val="24"/>
        </w:rPr>
        <w:t xml:space="preserve">, contemplando la nomenclatura de las ubicaciones que </w:t>
      </w:r>
      <w:r w:rsidRPr="000D14EC">
        <w:rPr>
          <w:rFonts w:ascii="Book Antiqua" w:hAnsi="Book Antiqua" w:cs="Book Antiqua"/>
          <w:sz w:val="24"/>
          <w:szCs w:val="24"/>
        </w:rPr>
        <w:lastRenderedPageBreak/>
        <w:t>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pPr>
        <w:pStyle w:val="Sinespaciado"/>
      </w:pPr>
    </w:p>
    <w:p w14:paraId="62FA1586" w14:textId="38ADAFE7" w:rsidR="000D30F5" w:rsidRPr="005F359D" w:rsidRDefault="000D30F5">
      <w:pPr>
        <w:pStyle w:val="Ttulo1"/>
      </w:pPr>
      <w:r w:rsidRPr="005F359D">
        <w:t>Antecedentes</w:t>
      </w:r>
    </w:p>
    <w:p w14:paraId="22BB026E" w14:textId="76771FF4" w:rsidR="0036381B" w:rsidRDefault="0036381B" w:rsidP="00165A55">
      <w:pPr>
        <w:spacing w:after="0" w:line="240" w:lineRule="auto"/>
        <w:jc w:val="both"/>
        <w:rPr>
          <w:rFonts w:ascii="Book Antiqua" w:hAnsi="Book Antiqua" w:cs="Book Antiqua"/>
          <w:sz w:val="24"/>
          <w:szCs w:val="24"/>
        </w:rPr>
      </w:pPr>
    </w:p>
    <w:p w14:paraId="5311BFB0" w14:textId="71DC9852" w:rsidR="0036381B" w:rsidRDefault="00C038E3" w:rsidP="00041A1E">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 la revisión de antecedentes para el </w:t>
      </w:r>
      <w:r w:rsidR="001115A9" w:rsidRPr="001115A9">
        <w:rPr>
          <w:rFonts w:ascii="Book Antiqua" w:hAnsi="Book Antiqua" w:cs="Book Antiqua"/>
          <w:sz w:val="24"/>
          <w:szCs w:val="24"/>
        </w:rPr>
        <w:t>Juzgado Contravencional y Pensiones Alimentarias de Santa Cruz</w:t>
      </w:r>
      <w:r w:rsidR="007F49D4">
        <w:rPr>
          <w:rFonts w:ascii="Book Antiqua" w:hAnsi="Book Antiqua" w:cs="Book Antiqua"/>
          <w:sz w:val="24"/>
          <w:szCs w:val="24"/>
        </w:rPr>
        <w:t xml:space="preserve">, se informa </w:t>
      </w:r>
      <w:r w:rsidR="002F737D">
        <w:rPr>
          <w:rFonts w:ascii="Book Antiqua" w:hAnsi="Book Antiqua" w:cs="Book Antiqua"/>
          <w:sz w:val="24"/>
          <w:szCs w:val="24"/>
        </w:rPr>
        <w:t>que,</w:t>
      </w:r>
      <w:r w:rsidR="007F49D4">
        <w:rPr>
          <w:rFonts w:ascii="Book Antiqua" w:hAnsi="Book Antiqua" w:cs="Book Antiqua"/>
          <w:sz w:val="24"/>
          <w:szCs w:val="24"/>
        </w:rPr>
        <w:t xml:space="preserve"> a la fecha de emitir el presente informe, no existe documentación por parte de la Dirección de Planificación en cuanto a </w:t>
      </w:r>
      <w:r w:rsidR="00AA48E4">
        <w:rPr>
          <w:rFonts w:ascii="Book Antiqua" w:hAnsi="Book Antiqua" w:cs="Book Antiqua"/>
          <w:sz w:val="24"/>
          <w:szCs w:val="24"/>
        </w:rPr>
        <w:t xml:space="preserve">algún </w:t>
      </w:r>
      <w:r w:rsidR="00E948DC">
        <w:rPr>
          <w:rFonts w:ascii="Book Antiqua" w:hAnsi="Book Antiqua" w:cs="Book Antiqua"/>
          <w:sz w:val="24"/>
          <w:szCs w:val="24"/>
        </w:rPr>
        <w:t>proyecto de Modelo de R</w:t>
      </w:r>
      <w:r w:rsidR="00AA48E4">
        <w:rPr>
          <w:rFonts w:ascii="Book Antiqua" w:hAnsi="Book Antiqua" w:cs="Book Antiqua"/>
          <w:sz w:val="24"/>
          <w:szCs w:val="24"/>
        </w:rPr>
        <w:t xml:space="preserve">ediseño de </w:t>
      </w:r>
      <w:r w:rsidR="00E948DC">
        <w:rPr>
          <w:rFonts w:ascii="Book Antiqua" w:hAnsi="Book Antiqua" w:cs="Book Antiqua"/>
          <w:sz w:val="24"/>
          <w:szCs w:val="24"/>
        </w:rPr>
        <w:t>P</w:t>
      </w:r>
      <w:r w:rsidR="00AA48E4">
        <w:rPr>
          <w:rFonts w:ascii="Book Antiqua" w:hAnsi="Book Antiqua" w:cs="Book Antiqua"/>
          <w:sz w:val="24"/>
          <w:szCs w:val="24"/>
        </w:rPr>
        <w:t>rocesos, Modelo de Sostenibilidad</w:t>
      </w:r>
      <w:r w:rsidR="002F737D">
        <w:rPr>
          <w:rFonts w:ascii="Book Antiqua" w:hAnsi="Book Antiqua" w:cs="Book Antiqua"/>
          <w:sz w:val="24"/>
          <w:szCs w:val="24"/>
        </w:rPr>
        <w:t xml:space="preserve"> o</w:t>
      </w:r>
      <w:r w:rsidR="00AA48E4">
        <w:rPr>
          <w:rFonts w:ascii="Book Antiqua" w:hAnsi="Book Antiqua" w:cs="Book Antiqua"/>
          <w:sz w:val="24"/>
          <w:szCs w:val="24"/>
        </w:rPr>
        <w:t xml:space="preserve"> análisis de estructura organizacional </w:t>
      </w:r>
      <w:r w:rsidR="002F737D">
        <w:rPr>
          <w:rFonts w:ascii="Book Antiqua" w:hAnsi="Book Antiqua" w:cs="Book Antiqua"/>
          <w:sz w:val="24"/>
          <w:szCs w:val="24"/>
        </w:rPr>
        <w:t xml:space="preserve">y </w:t>
      </w:r>
      <w:r w:rsidR="00AA48E4">
        <w:rPr>
          <w:rFonts w:ascii="Book Antiqua" w:hAnsi="Book Antiqua" w:cs="Book Antiqua"/>
          <w:sz w:val="24"/>
          <w:szCs w:val="24"/>
        </w:rPr>
        <w:t xml:space="preserve">funcional. </w:t>
      </w:r>
    </w:p>
    <w:p w14:paraId="10A1D47D" w14:textId="77777777" w:rsidR="0052068D" w:rsidRPr="003304A8" w:rsidRDefault="0052068D" w:rsidP="00165A55">
      <w:pPr>
        <w:spacing w:after="0" w:line="240" w:lineRule="auto"/>
        <w:jc w:val="both"/>
        <w:rPr>
          <w:rFonts w:ascii="Book Antiqua" w:hAnsi="Book Antiqua" w:cs="Book Antiqua"/>
          <w:sz w:val="24"/>
          <w:szCs w:val="24"/>
        </w:rPr>
      </w:pPr>
    </w:p>
    <w:p w14:paraId="07F2A137" w14:textId="6ACEE566" w:rsidR="00504A57" w:rsidRPr="008D62B5" w:rsidRDefault="00504A57" w:rsidP="00041A1E">
      <w:pPr>
        <w:pStyle w:val="Ttulo1"/>
      </w:pPr>
      <w:r w:rsidRPr="008D62B5">
        <w:t xml:space="preserve">Metodología  </w:t>
      </w:r>
    </w:p>
    <w:p w14:paraId="021F5DE7" w14:textId="77777777" w:rsidR="00504A57" w:rsidRDefault="00504A57" w:rsidP="00444FCC">
      <w:pPr>
        <w:pStyle w:val="Prrafodelista"/>
        <w:spacing w:after="0" w:line="240" w:lineRule="auto"/>
        <w:ind w:left="993"/>
        <w:jc w:val="both"/>
        <w:rPr>
          <w:rFonts w:ascii="Book Antiqua" w:hAnsi="Book Antiqua" w:cs="Book Antiqua"/>
          <w:sz w:val="24"/>
          <w:szCs w:val="24"/>
        </w:rPr>
      </w:pPr>
    </w:p>
    <w:p w14:paraId="08620CC3" w14:textId="61FF952E" w:rsidR="00504A57" w:rsidRDefault="00504A57" w:rsidP="00056DA9">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2C36C6" w:rsidRPr="002C36C6">
        <w:rPr>
          <w:rFonts w:ascii="Book Antiqua" w:hAnsi="Book Antiqua" w:cs="Book Antiqua"/>
          <w:sz w:val="24"/>
          <w:szCs w:val="24"/>
        </w:rPr>
        <w:t>Juzgado Contravencional y Pensiones Alimentarias de Santa Cruz</w:t>
      </w:r>
      <w:r w:rsidR="002C36C6">
        <w:rPr>
          <w:rFonts w:ascii="Book Antiqua" w:hAnsi="Book Antiqua" w:cs="Book Antiqua"/>
          <w:sz w:val="24"/>
          <w:szCs w:val="24"/>
        </w:rPr>
        <w:t>,</w:t>
      </w:r>
      <w:r w:rsidR="002C36C6" w:rsidRPr="002C36C6">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F16F0">
        <w:rPr>
          <w:rFonts w:ascii="Book Antiqua" w:hAnsi="Book Antiqua" w:cs="Arial"/>
          <w:sz w:val="24"/>
          <w:szCs w:val="24"/>
        </w:rPr>
        <w:t>2</w:t>
      </w:r>
      <w:r w:rsidR="00B36BB3">
        <w:rPr>
          <w:rFonts w:ascii="Book Antiqua" w:hAnsi="Book Antiqua" w:cs="Arial"/>
          <w:sz w:val="24"/>
          <w:szCs w:val="24"/>
        </w:rPr>
        <w:t>57</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4549DE79" w14:textId="77777777" w:rsidR="00504A57" w:rsidRDefault="00504A57" w:rsidP="00056DA9">
      <w:pPr>
        <w:pStyle w:val="Prrafodelista"/>
        <w:spacing w:after="0" w:line="240" w:lineRule="auto"/>
        <w:ind w:left="0"/>
        <w:jc w:val="both"/>
        <w:rPr>
          <w:rFonts w:ascii="Book Antiqua" w:hAnsi="Book Antiqua" w:cs="Arial"/>
          <w:sz w:val="24"/>
          <w:szCs w:val="24"/>
        </w:rPr>
      </w:pPr>
    </w:p>
    <w:p w14:paraId="3DE8A8D7" w14:textId="3182B4A4" w:rsidR="00504A57" w:rsidRDefault="00504A57" w:rsidP="00A427EF">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2BA3CB3E" w14:textId="3AED2456" w:rsidR="008154AC" w:rsidRDefault="008154AC">
      <w:pPr>
        <w:spacing w:after="0" w:line="240" w:lineRule="auto"/>
        <w:jc w:val="both"/>
        <w:rPr>
          <w:rFonts w:ascii="Book Antiqua" w:hAnsi="Book Antiqua" w:cs="Book Antiqua"/>
          <w:sz w:val="24"/>
          <w:szCs w:val="24"/>
        </w:rPr>
      </w:pPr>
    </w:p>
    <w:p w14:paraId="3697DBB9" w14:textId="77777777" w:rsidR="00645BBA" w:rsidRPr="00D361F3" w:rsidRDefault="00645BBA">
      <w:pPr>
        <w:spacing w:after="0" w:line="240" w:lineRule="auto"/>
        <w:jc w:val="both"/>
        <w:rPr>
          <w:rFonts w:ascii="Book Antiqua" w:hAnsi="Book Antiqua" w:cs="Book Antiqua"/>
          <w:sz w:val="24"/>
          <w:szCs w:val="24"/>
        </w:rPr>
      </w:pPr>
    </w:p>
    <w:p w14:paraId="0E135CE6" w14:textId="42B528DB" w:rsidR="003304A8" w:rsidRPr="00276C4C" w:rsidRDefault="000D30F5">
      <w:pPr>
        <w:pStyle w:val="Ttulo1"/>
      </w:pPr>
      <w:r w:rsidRPr="00AE7974">
        <w:t>Estructura de trabajo actual</w:t>
      </w:r>
    </w:p>
    <w:p w14:paraId="23DE0B1D" w14:textId="4C0FD33F" w:rsidR="003304A8" w:rsidRDefault="003304A8" w:rsidP="00165A55">
      <w:pPr>
        <w:spacing w:after="0" w:line="240" w:lineRule="auto"/>
        <w:jc w:val="both"/>
        <w:rPr>
          <w:rFonts w:ascii="Book Antiqua" w:hAnsi="Book Antiqua" w:cs="Book Antiqua"/>
          <w:sz w:val="24"/>
          <w:szCs w:val="24"/>
        </w:rPr>
      </w:pPr>
    </w:p>
    <w:p w14:paraId="1627F9D2" w14:textId="0C6D3315" w:rsidR="00DC276A" w:rsidRDefault="00DC276A" w:rsidP="00041A1E">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121EFA">
        <w:rPr>
          <w:rFonts w:ascii="Book Antiqua" w:hAnsi="Book Antiqua" w:cs="Book Antiqua"/>
          <w:sz w:val="24"/>
          <w:szCs w:val="24"/>
        </w:rPr>
        <w:t xml:space="preserve">Contravencional </w:t>
      </w:r>
      <w:r w:rsidR="00B36BB3" w:rsidRPr="001115A9">
        <w:rPr>
          <w:rFonts w:ascii="Book Antiqua" w:hAnsi="Book Antiqua" w:cs="Book Antiqua"/>
          <w:sz w:val="24"/>
          <w:szCs w:val="24"/>
        </w:rPr>
        <w:t>y Pensiones Alimentarias de Santa Cruz</w:t>
      </w:r>
      <w:r w:rsidR="00B36BB3">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xml:space="preserve">, </w:t>
      </w:r>
      <w:r w:rsidR="00AF1082">
        <w:rPr>
          <w:rFonts w:ascii="Book Antiqua" w:hAnsi="Book Antiqua" w:cs="Book Antiqua"/>
          <w:sz w:val="24"/>
          <w:szCs w:val="24"/>
        </w:rPr>
        <w:t>Tránsito</w:t>
      </w:r>
      <w:r w:rsidR="007F09C8">
        <w:rPr>
          <w:rFonts w:ascii="Book Antiqua" w:hAnsi="Book Antiqua" w:cs="Book Antiqua"/>
          <w:sz w:val="24"/>
          <w:szCs w:val="24"/>
        </w:rPr>
        <w:t xml:space="preserve"> </w:t>
      </w:r>
      <w:r w:rsidR="000E5F21">
        <w:rPr>
          <w:rFonts w:ascii="Book Antiqua" w:hAnsi="Book Antiqua" w:cs="Book Antiqua"/>
          <w:sz w:val="24"/>
          <w:szCs w:val="24"/>
        </w:rPr>
        <w:t>y Contravencional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realidad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444FCC">
      <w:pPr>
        <w:spacing w:after="0" w:line="240" w:lineRule="auto"/>
        <w:jc w:val="both"/>
        <w:rPr>
          <w:rFonts w:ascii="Book Antiqua" w:hAnsi="Book Antiqua" w:cs="Book Antiqua"/>
          <w:sz w:val="24"/>
          <w:szCs w:val="24"/>
        </w:rPr>
      </w:pPr>
    </w:p>
    <w:p w14:paraId="3BDF1865" w14:textId="60D3DE84" w:rsidR="00587F1D" w:rsidRPr="008C04A0" w:rsidRDefault="007F09C8" w:rsidP="00056DA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40176F">
        <w:rPr>
          <w:rFonts w:ascii="Book Antiqua" w:hAnsi="Book Antiqua" w:cs="Book Antiqua"/>
          <w:sz w:val="24"/>
          <w:szCs w:val="24"/>
        </w:rPr>
        <w:t xml:space="preserve"> </w:t>
      </w:r>
      <w:r w:rsidR="00587F1D" w:rsidRPr="008C04A0">
        <w:rPr>
          <w:rFonts w:ascii="Book Antiqua" w:hAnsi="Book Antiqua" w:cs="Book Antiqua"/>
          <w:sz w:val="24"/>
          <w:szCs w:val="24"/>
        </w:rPr>
        <w:t>persona</w:t>
      </w:r>
      <w:r w:rsidR="004B2448">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4B2448">
        <w:rPr>
          <w:rFonts w:ascii="Book Antiqua" w:hAnsi="Book Antiqua" w:cs="Book Antiqua"/>
          <w:sz w:val="24"/>
          <w:szCs w:val="24"/>
        </w:rPr>
        <w:t>s</w:t>
      </w:r>
      <w:r w:rsidR="0040176F">
        <w:rPr>
          <w:rFonts w:ascii="Book Antiqua" w:hAnsi="Book Antiqua" w:cs="Book Antiqua"/>
          <w:sz w:val="24"/>
          <w:szCs w:val="24"/>
        </w:rPr>
        <w:t>.</w:t>
      </w:r>
    </w:p>
    <w:p w14:paraId="1B39D5D7" w14:textId="5A596235" w:rsidR="00A918E6" w:rsidRPr="008C04A0" w:rsidRDefault="00A918E6" w:rsidP="00A427EF">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r w:rsidR="0040176F">
        <w:rPr>
          <w:rFonts w:ascii="Book Antiqua" w:hAnsi="Book Antiqua" w:cs="Book Antiqua"/>
          <w:sz w:val="24"/>
          <w:szCs w:val="24"/>
        </w:rPr>
        <w:t>.</w:t>
      </w:r>
    </w:p>
    <w:p w14:paraId="37F07633" w14:textId="3D9521A1" w:rsidR="00587F1D" w:rsidRDefault="007A42A5">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w:t>
      </w:r>
      <w:r w:rsidR="00A941CB">
        <w:rPr>
          <w:rFonts w:ascii="Book Antiqua" w:hAnsi="Book Antiqua" w:cs="Book Antiqua"/>
          <w:sz w:val="24"/>
          <w:szCs w:val="24"/>
        </w:rPr>
        <w:t>.</w:t>
      </w:r>
    </w:p>
    <w:p w14:paraId="344271D9" w14:textId="2BCF9CEE" w:rsidR="007A42A5" w:rsidRDefault="007A42A5">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Técnicas Judicial de órdenes de apremio.</w:t>
      </w:r>
    </w:p>
    <w:p w14:paraId="5DEC709E" w14:textId="77777777" w:rsidR="000345C1" w:rsidRDefault="000345C1">
      <w:pPr>
        <w:pStyle w:val="Prrafodelista"/>
        <w:spacing w:after="0" w:line="240" w:lineRule="auto"/>
        <w:ind w:left="993"/>
        <w:jc w:val="both"/>
        <w:rPr>
          <w:rFonts w:ascii="Book Antiqua" w:hAnsi="Book Antiqua" w:cs="Book Antiqua"/>
          <w:sz w:val="24"/>
          <w:szCs w:val="24"/>
        </w:rPr>
      </w:pPr>
    </w:p>
    <w:p w14:paraId="154A9648" w14:textId="7AD511EF" w:rsidR="00500BFA" w:rsidRDefault="00500BFA">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14346A59" w14:textId="77777777" w:rsidR="00707AC5" w:rsidRPr="00707AC5" w:rsidRDefault="00707AC5">
      <w:pPr>
        <w:spacing w:after="0" w:line="240" w:lineRule="auto"/>
        <w:jc w:val="both"/>
        <w:rPr>
          <w:rFonts w:ascii="Book Antiqua" w:hAnsi="Book Antiqua" w:cs="Book Antiqua"/>
          <w:sz w:val="24"/>
          <w:szCs w:val="24"/>
        </w:rPr>
      </w:pPr>
    </w:p>
    <w:p w14:paraId="5F0DFBE2" w14:textId="732A2A11" w:rsidR="00956F33" w:rsidRPr="00692E79" w:rsidRDefault="00692E79">
      <w:pPr>
        <w:spacing w:after="0" w:line="240" w:lineRule="auto"/>
        <w:jc w:val="both"/>
        <w:rPr>
          <w:rFonts w:ascii="Book Antiqua" w:hAnsi="Book Antiqua" w:cs="Book Antiqua"/>
          <w:sz w:val="24"/>
          <w:szCs w:val="24"/>
        </w:rPr>
      </w:pPr>
      <w:r w:rsidRPr="00692E79">
        <w:rPr>
          <w:rFonts w:ascii="Book Antiqua" w:hAnsi="Book Antiqua" w:cs="Book Antiqua"/>
          <w:sz w:val="24"/>
          <w:szCs w:val="24"/>
        </w:rPr>
        <w:t xml:space="preserve">Se muestra </w:t>
      </w:r>
      <w:r>
        <w:rPr>
          <w:rFonts w:ascii="Book Antiqua" w:hAnsi="Book Antiqua" w:cs="Book Antiqua"/>
          <w:sz w:val="24"/>
          <w:szCs w:val="24"/>
        </w:rPr>
        <w:t xml:space="preserve">en el siguiente cuadro la estructura organizacional actual del despacho y la forma en la que se realiza actualmente el reparto de asuntos, en este caso se cuenta con </w:t>
      </w:r>
      <w:r w:rsidR="00B12205">
        <w:rPr>
          <w:rFonts w:ascii="Book Antiqua" w:hAnsi="Book Antiqua" w:cs="Book Antiqua"/>
          <w:sz w:val="24"/>
          <w:szCs w:val="24"/>
        </w:rPr>
        <w:t>dos</w:t>
      </w:r>
      <w:r>
        <w:rPr>
          <w:rFonts w:ascii="Book Antiqua" w:hAnsi="Book Antiqua" w:cs="Book Antiqua"/>
          <w:sz w:val="24"/>
          <w:szCs w:val="24"/>
        </w:rPr>
        <w:t xml:space="preserve"> persona</w:t>
      </w:r>
      <w:r w:rsidR="00B12205">
        <w:rPr>
          <w:rFonts w:ascii="Book Antiqua" w:hAnsi="Book Antiqua" w:cs="Book Antiqua"/>
          <w:sz w:val="24"/>
          <w:szCs w:val="24"/>
        </w:rPr>
        <w:t>s</w:t>
      </w:r>
      <w:r>
        <w:rPr>
          <w:rFonts w:ascii="Book Antiqua" w:hAnsi="Book Antiqua" w:cs="Book Antiqua"/>
          <w:sz w:val="24"/>
          <w:szCs w:val="24"/>
        </w:rPr>
        <w:t xml:space="preserve"> Juzgadora</w:t>
      </w:r>
      <w:r w:rsidR="00B12205">
        <w:rPr>
          <w:rFonts w:ascii="Book Antiqua" w:hAnsi="Book Antiqua" w:cs="Book Antiqua"/>
          <w:sz w:val="24"/>
          <w:szCs w:val="24"/>
        </w:rPr>
        <w:t>s</w:t>
      </w:r>
      <w:r>
        <w:rPr>
          <w:rFonts w:ascii="Book Antiqua" w:hAnsi="Book Antiqua" w:cs="Book Antiqua"/>
          <w:sz w:val="24"/>
          <w:szCs w:val="24"/>
        </w:rPr>
        <w:t xml:space="preserve"> que resuelve</w:t>
      </w:r>
      <w:r w:rsidR="00B12205">
        <w:rPr>
          <w:rFonts w:ascii="Book Antiqua" w:hAnsi="Book Antiqua" w:cs="Book Antiqua"/>
          <w:sz w:val="24"/>
          <w:szCs w:val="24"/>
        </w:rPr>
        <w:t>n</w:t>
      </w:r>
      <w:r>
        <w:rPr>
          <w:rFonts w:ascii="Book Antiqua" w:hAnsi="Book Antiqua" w:cs="Book Antiqua"/>
          <w:sz w:val="24"/>
          <w:szCs w:val="24"/>
        </w:rPr>
        <w:t xml:space="preserve"> los asuntos Contravencional</w:t>
      </w:r>
      <w:r w:rsidR="00AF1082">
        <w:rPr>
          <w:rFonts w:ascii="Book Antiqua" w:hAnsi="Book Antiqua" w:cs="Book Antiqua"/>
          <w:sz w:val="24"/>
          <w:szCs w:val="24"/>
        </w:rPr>
        <w:t>es, Tránsito y Pensiones Alimentarias</w:t>
      </w:r>
      <w:r w:rsidR="00CC2EF8">
        <w:rPr>
          <w:rFonts w:ascii="Book Antiqua" w:hAnsi="Book Antiqua" w:cs="Book Antiqua"/>
          <w:sz w:val="24"/>
          <w:szCs w:val="24"/>
        </w:rPr>
        <w:t>, en el que le son asignados los procesos por terminación par e impar</w:t>
      </w:r>
      <w:r w:rsidR="00BF33B6">
        <w:rPr>
          <w:rFonts w:ascii="Book Antiqua" w:hAnsi="Book Antiqua" w:cs="Book Antiqua"/>
          <w:sz w:val="24"/>
          <w:szCs w:val="24"/>
        </w:rPr>
        <w:t>, según el consecutivo del número único del expediente</w:t>
      </w:r>
      <w:r>
        <w:rPr>
          <w:rFonts w:ascii="Book Antiqua" w:hAnsi="Book Antiqua" w:cs="Book Antiqua"/>
          <w:sz w:val="24"/>
          <w:szCs w:val="24"/>
        </w:rPr>
        <w:t xml:space="preserve">. Además, se cuenta con </w:t>
      </w:r>
      <w:r w:rsidR="00A032CB">
        <w:rPr>
          <w:rFonts w:ascii="Book Antiqua" w:hAnsi="Book Antiqua" w:cs="Book Antiqua"/>
          <w:sz w:val="24"/>
          <w:szCs w:val="24"/>
        </w:rPr>
        <w:t>cuatro</w:t>
      </w:r>
      <w:r>
        <w:rPr>
          <w:rFonts w:ascii="Book Antiqua" w:hAnsi="Book Antiqua" w:cs="Book Antiqua"/>
          <w:sz w:val="24"/>
          <w:szCs w:val="24"/>
        </w:rPr>
        <w:t xml:space="preserve"> personas Técnicas Judiciales que tramitan los procesos, con la particularidad </w:t>
      </w:r>
      <w:r w:rsidR="00610FD1">
        <w:rPr>
          <w:rFonts w:ascii="Book Antiqua" w:hAnsi="Book Antiqua" w:cs="Book Antiqua"/>
          <w:sz w:val="24"/>
          <w:szCs w:val="24"/>
        </w:rPr>
        <w:t xml:space="preserve">de que la asignación de </w:t>
      </w:r>
      <w:r w:rsidR="00A032CB">
        <w:rPr>
          <w:rFonts w:ascii="Book Antiqua" w:hAnsi="Book Antiqua" w:cs="Book Antiqua"/>
          <w:sz w:val="24"/>
          <w:szCs w:val="24"/>
        </w:rPr>
        <w:t>se realiza por el orden según el número que tiene cada persona</w:t>
      </w:r>
      <w:r w:rsidR="003133B2">
        <w:rPr>
          <w:rFonts w:ascii="Book Antiqua" w:hAnsi="Book Antiqua" w:cs="Book Antiqua"/>
          <w:sz w:val="24"/>
          <w:szCs w:val="24"/>
        </w:rPr>
        <w:t xml:space="preserve"> en su puesto</w:t>
      </w:r>
      <w:r w:rsidR="00BC6516">
        <w:rPr>
          <w:rFonts w:ascii="Book Antiqua" w:hAnsi="Book Antiqua" w:cs="Book Antiqua"/>
          <w:sz w:val="24"/>
          <w:szCs w:val="24"/>
        </w:rPr>
        <w:t xml:space="preserve">. </w:t>
      </w:r>
      <w:r w:rsidR="00073B89">
        <w:rPr>
          <w:rFonts w:ascii="Book Antiqua" w:hAnsi="Book Antiqua" w:cs="Book Antiqua"/>
          <w:sz w:val="24"/>
          <w:szCs w:val="24"/>
        </w:rPr>
        <w:t>También</w:t>
      </w:r>
      <w:r w:rsidR="003133B2">
        <w:rPr>
          <w:rFonts w:ascii="Book Antiqua" w:hAnsi="Book Antiqua" w:cs="Book Antiqua"/>
          <w:sz w:val="24"/>
          <w:szCs w:val="24"/>
        </w:rPr>
        <w:t xml:space="preserve">, </w:t>
      </w:r>
      <w:r w:rsidR="007B68E3">
        <w:rPr>
          <w:rFonts w:ascii="Book Antiqua" w:hAnsi="Book Antiqua" w:cs="Book Antiqua"/>
          <w:sz w:val="24"/>
          <w:szCs w:val="24"/>
        </w:rPr>
        <w:t xml:space="preserve">existe una plaza de </w:t>
      </w:r>
      <w:r w:rsidR="006C6C31">
        <w:rPr>
          <w:rFonts w:ascii="Book Antiqua" w:hAnsi="Book Antiqua" w:cs="Book Antiqua"/>
          <w:sz w:val="24"/>
          <w:szCs w:val="24"/>
        </w:rPr>
        <w:t xml:space="preserve">persona </w:t>
      </w:r>
      <w:r w:rsidR="00FD79E4">
        <w:rPr>
          <w:rFonts w:ascii="Book Antiqua" w:hAnsi="Book Antiqua" w:cs="Book Antiqua"/>
          <w:sz w:val="24"/>
          <w:szCs w:val="24"/>
        </w:rPr>
        <w:t>Técnica</w:t>
      </w:r>
      <w:r w:rsidR="007B68E3">
        <w:rPr>
          <w:rFonts w:ascii="Book Antiqua" w:hAnsi="Book Antiqua" w:cs="Book Antiqua"/>
          <w:sz w:val="24"/>
          <w:szCs w:val="24"/>
        </w:rPr>
        <w:t xml:space="preserve"> Judicial dedicada exclusivamente al trámite de ordenes de apremio. </w:t>
      </w:r>
      <w:r w:rsidR="00073B89">
        <w:rPr>
          <w:rFonts w:ascii="Book Antiqua" w:hAnsi="Book Antiqua" w:cs="Book Antiqua"/>
          <w:sz w:val="24"/>
          <w:szCs w:val="24"/>
        </w:rPr>
        <w:t xml:space="preserve">Una persona Coordinadora Judicial, se realiza las gestiones </w:t>
      </w:r>
      <w:r w:rsidR="00BC58DF">
        <w:rPr>
          <w:rFonts w:ascii="Book Antiqua" w:hAnsi="Book Antiqua" w:cs="Book Antiqua"/>
          <w:sz w:val="24"/>
          <w:szCs w:val="24"/>
        </w:rPr>
        <w:t>de coordinación</w:t>
      </w:r>
      <w:r w:rsidR="00E838B8">
        <w:rPr>
          <w:rFonts w:ascii="Book Antiqua" w:hAnsi="Book Antiqua" w:cs="Book Antiqua"/>
          <w:sz w:val="24"/>
          <w:szCs w:val="24"/>
        </w:rPr>
        <w:t xml:space="preserve"> y administración del despacho.</w:t>
      </w:r>
    </w:p>
    <w:p w14:paraId="272035E1" w14:textId="19BFCA1D" w:rsidR="00645BBA" w:rsidRDefault="00645BBA">
      <w:pPr>
        <w:pStyle w:val="Sinespaciado"/>
      </w:pPr>
    </w:p>
    <w:p w14:paraId="2B3C5EC0" w14:textId="460BC511" w:rsidR="00645BBA" w:rsidRDefault="00645BBA">
      <w:pPr>
        <w:pStyle w:val="Sinespaciado"/>
      </w:pPr>
    </w:p>
    <w:p w14:paraId="342C4E03" w14:textId="339CD220" w:rsidR="00931DF8" w:rsidRDefault="000C69BA">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956F33">
        <w:rPr>
          <w:rFonts w:ascii="Book Antiqua" w:hAnsi="Book Antiqua" w:cs="Book Antiqua"/>
          <w:i w:val="0"/>
          <w:iCs w:val="0"/>
          <w:color w:val="auto"/>
          <w:sz w:val="22"/>
          <w:szCs w:val="22"/>
        </w:rPr>
        <w:t xml:space="preserve">Contravencional </w:t>
      </w:r>
      <w:r w:rsidR="003E3FBB">
        <w:rPr>
          <w:rFonts w:ascii="Book Antiqua" w:hAnsi="Book Antiqua" w:cs="Book Antiqua"/>
          <w:i w:val="0"/>
          <w:iCs w:val="0"/>
          <w:color w:val="auto"/>
          <w:sz w:val="22"/>
          <w:szCs w:val="22"/>
        </w:rPr>
        <w:t>y Pensiones Alimentarias de Santa Cruz</w:t>
      </w:r>
    </w:p>
    <w:tbl>
      <w:tblPr>
        <w:tblW w:w="0" w:type="auto"/>
        <w:tblCellMar>
          <w:left w:w="70" w:type="dxa"/>
          <w:right w:w="70" w:type="dxa"/>
        </w:tblCellMar>
        <w:tblLook w:val="04A0" w:firstRow="1" w:lastRow="0" w:firstColumn="1" w:lastColumn="0" w:noHBand="0" w:noVBand="1"/>
      </w:tblPr>
      <w:tblGrid>
        <w:gridCol w:w="3157"/>
        <w:gridCol w:w="2849"/>
        <w:gridCol w:w="2786"/>
      </w:tblGrid>
      <w:tr w:rsidR="00755B98" w:rsidRPr="00755B98" w14:paraId="0727CAD1" w14:textId="77777777" w:rsidTr="00601E82">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BF09241" w14:textId="77777777" w:rsidR="00755B98" w:rsidRPr="00755B98" w:rsidRDefault="00755B98">
            <w:pPr>
              <w:spacing w:after="0" w:line="240" w:lineRule="auto"/>
              <w:jc w:val="center"/>
              <w:rPr>
                <w:rFonts w:ascii="Book Antiqua" w:eastAsia="Times New Roman" w:hAnsi="Book Antiqua" w:cs="Calibri"/>
                <w:b/>
                <w:bCs/>
                <w:color w:val="000000"/>
                <w:lang w:eastAsia="es-CR"/>
              </w:rPr>
            </w:pPr>
            <w:r w:rsidRPr="00755B98">
              <w:rPr>
                <w:rFonts w:ascii="Book Antiqua" w:eastAsia="Times New Roman" w:hAnsi="Book Antiqua" w:cs="Calibri"/>
                <w:b/>
                <w:bCs/>
                <w:color w:val="000000"/>
                <w:lang w:eastAsia="es-CR"/>
              </w:rPr>
              <w:t>Juzgado Contravencional y Pensiones Alimentarias de Santa Cruz</w:t>
            </w:r>
          </w:p>
        </w:tc>
      </w:tr>
      <w:tr w:rsidR="000879E4" w:rsidRPr="00755B98" w14:paraId="7D855CAE" w14:textId="77777777" w:rsidTr="008743D4">
        <w:trPr>
          <w:trHeight w:val="20"/>
        </w:trPr>
        <w:tc>
          <w:tcPr>
            <w:tcW w:w="313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C9C6981" w14:textId="77777777" w:rsidR="00755B98" w:rsidRPr="00755B98" w:rsidRDefault="00755B98" w:rsidP="00041A1E">
            <w:pPr>
              <w:spacing w:after="0" w:line="240" w:lineRule="auto"/>
              <w:jc w:val="center"/>
              <w:rPr>
                <w:rFonts w:ascii="Book Antiqua" w:eastAsia="Times New Roman" w:hAnsi="Book Antiqua" w:cs="Calibri"/>
                <w:b/>
                <w:bCs/>
                <w:color w:val="000000"/>
                <w:lang w:eastAsia="es-CR"/>
              </w:rPr>
            </w:pPr>
            <w:r w:rsidRPr="00755B98">
              <w:rPr>
                <w:rFonts w:ascii="Book Antiqua" w:eastAsia="Times New Roman" w:hAnsi="Book Antiqua" w:cs="Calibri"/>
                <w:b/>
                <w:bCs/>
                <w:color w:val="000000"/>
                <w:lang w:eastAsia="es-CR"/>
              </w:rPr>
              <w:t xml:space="preserve">Ubicaciones </w:t>
            </w:r>
          </w:p>
        </w:tc>
        <w:tc>
          <w:tcPr>
            <w:tcW w:w="565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7882878" w14:textId="77777777" w:rsidR="00755B98" w:rsidRPr="00755B98" w:rsidRDefault="00755B98" w:rsidP="00444FCC">
            <w:pPr>
              <w:spacing w:after="0" w:line="240" w:lineRule="auto"/>
              <w:jc w:val="center"/>
              <w:rPr>
                <w:rFonts w:ascii="Book Antiqua" w:eastAsia="Times New Roman" w:hAnsi="Book Antiqua" w:cs="Calibri"/>
                <w:b/>
                <w:bCs/>
                <w:color w:val="000000"/>
                <w:lang w:eastAsia="es-CR"/>
              </w:rPr>
            </w:pPr>
            <w:r w:rsidRPr="00755B98">
              <w:rPr>
                <w:rFonts w:ascii="Book Antiqua" w:eastAsia="Times New Roman" w:hAnsi="Book Antiqua" w:cs="Calibri"/>
                <w:b/>
                <w:bCs/>
                <w:color w:val="000000"/>
                <w:lang w:eastAsia="es-CR"/>
              </w:rPr>
              <w:t>Reparto</w:t>
            </w:r>
          </w:p>
        </w:tc>
      </w:tr>
      <w:tr w:rsidR="000879E4" w:rsidRPr="00755B98" w14:paraId="4DE4E404"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00417E4B"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Personas Juzgadora1 Coordinadora</w:t>
            </w:r>
          </w:p>
        </w:tc>
        <w:tc>
          <w:tcPr>
            <w:tcW w:w="2767" w:type="dxa"/>
            <w:vMerge w:val="restart"/>
            <w:tcBorders>
              <w:top w:val="nil"/>
              <w:left w:val="double" w:sz="6" w:space="0" w:color="auto"/>
              <w:bottom w:val="double" w:sz="6" w:space="0" w:color="000000"/>
              <w:right w:val="double" w:sz="6" w:space="0" w:color="auto"/>
            </w:tcBorders>
            <w:shd w:val="clear" w:color="auto" w:fill="auto"/>
            <w:vAlign w:val="center"/>
            <w:hideMark/>
          </w:tcPr>
          <w:p w14:paraId="6B96B91E" w14:textId="77777777" w:rsidR="00755B98" w:rsidRPr="00755B98" w:rsidRDefault="00755B98" w:rsidP="00444FCC">
            <w:pPr>
              <w:spacing w:after="0" w:line="240" w:lineRule="auto"/>
              <w:jc w:val="center"/>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Personas Juzgadora 1</w:t>
            </w:r>
            <w:r w:rsidRPr="00755B98">
              <w:rPr>
                <w:rFonts w:ascii="Book Antiqua" w:eastAsia="Times New Roman" w:hAnsi="Book Antiqua" w:cs="Calibri"/>
                <w:color w:val="000000"/>
                <w:lang w:eastAsia="es-CR"/>
              </w:rPr>
              <w:br/>
              <w:t>(Coordinadora)</w:t>
            </w:r>
            <w:r w:rsidRPr="00755B98">
              <w:rPr>
                <w:rFonts w:ascii="Book Antiqua" w:eastAsia="Times New Roman" w:hAnsi="Book Antiqua" w:cs="Calibri"/>
                <w:color w:val="000000"/>
                <w:lang w:eastAsia="es-CR"/>
              </w:rPr>
              <w:br/>
              <w:t>(Terminación Impar)</w:t>
            </w:r>
            <w:r w:rsidRPr="00755B98">
              <w:rPr>
                <w:rFonts w:ascii="Book Antiqua" w:eastAsia="Times New Roman" w:hAnsi="Book Antiqua" w:cs="Calibri"/>
                <w:color w:val="000000"/>
                <w:lang w:eastAsia="es-CR"/>
              </w:rPr>
              <w:br/>
            </w:r>
            <w:r w:rsidRPr="00755B98">
              <w:rPr>
                <w:rFonts w:ascii="Book Antiqua" w:eastAsia="Times New Roman" w:hAnsi="Book Antiqua" w:cs="Calibri"/>
                <w:color w:val="000000"/>
                <w:lang w:eastAsia="es-CR"/>
              </w:rPr>
              <w:br/>
              <w:t>50% Contravencional</w:t>
            </w:r>
            <w:r w:rsidRPr="00755B98">
              <w:rPr>
                <w:rFonts w:ascii="Book Antiqua" w:eastAsia="Times New Roman" w:hAnsi="Book Antiqua" w:cs="Calibri"/>
                <w:color w:val="000000"/>
                <w:lang w:eastAsia="es-CR"/>
              </w:rPr>
              <w:br/>
              <w:t>50% Tránsito</w:t>
            </w:r>
            <w:r w:rsidRPr="00755B98">
              <w:rPr>
                <w:rFonts w:ascii="Book Antiqua" w:eastAsia="Times New Roman" w:hAnsi="Book Antiqua" w:cs="Calibri"/>
                <w:color w:val="000000"/>
                <w:lang w:eastAsia="es-CR"/>
              </w:rPr>
              <w:br/>
              <w:t>50% Pensiones Alimentarias</w:t>
            </w:r>
          </w:p>
        </w:tc>
        <w:tc>
          <w:tcPr>
            <w:tcW w:w="2889" w:type="dxa"/>
            <w:tcBorders>
              <w:top w:val="nil"/>
              <w:left w:val="nil"/>
              <w:bottom w:val="double" w:sz="6" w:space="0" w:color="auto"/>
              <w:right w:val="double" w:sz="6" w:space="0" w:color="auto"/>
            </w:tcBorders>
            <w:shd w:val="clear" w:color="auto" w:fill="auto"/>
            <w:vAlign w:val="center"/>
            <w:hideMark/>
          </w:tcPr>
          <w:p w14:paraId="1048A4BF" w14:textId="0D0182E8" w:rsidR="00755B98" w:rsidRPr="00755B98" w:rsidRDefault="00755B98" w:rsidP="00056DA9">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1</w:t>
            </w:r>
          </w:p>
        </w:tc>
      </w:tr>
      <w:tr w:rsidR="000879E4" w:rsidRPr="00755B98" w14:paraId="5757BC1A"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610C42DF"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Personas Juzgadora 2</w:t>
            </w:r>
          </w:p>
        </w:tc>
        <w:tc>
          <w:tcPr>
            <w:tcW w:w="2767" w:type="dxa"/>
            <w:vMerge/>
            <w:tcBorders>
              <w:top w:val="nil"/>
              <w:left w:val="double" w:sz="6" w:space="0" w:color="auto"/>
              <w:bottom w:val="double" w:sz="6" w:space="0" w:color="000000"/>
              <w:right w:val="double" w:sz="6" w:space="0" w:color="auto"/>
            </w:tcBorders>
            <w:vAlign w:val="center"/>
            <w:hideMark/>
          </w:tcPr>
          <w:p w14:paraId="2E6E418D" w14:textId="77777777" w:rsidR="00755B98" w:rsidRPr="00755B98" w:rsidRDefault="00755B9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auto" w:fill="auto"/>
            <w:vAlign w:val="center"/>
            <w:hideMark/>
          </w:tcPr>
          <w:p w14:paraId="56D57E36" w14:textId="0E07A4B9" w:rsidR="00755B98" w:rsidRPr="00755B98" w:rsidRDefault="00755B98">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2</w:t>
            </w:r>
          </w:p>
        </w:tc>
      </w:tr>
      <w:tr w:rsidR="000879E4" w:rsidRPr="00755B98" w14:paraId="75D55118"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5BD80D28"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Coordinadora Judicial</w:t>
            </w:r>
          </w:p>
        </w:tc>
        <w:tc>
          <w:tcPr>
            <w:tcW w:w="2767" w:type="dxa"/>
            <w:vMerge/>
            <w:tcBorders>
              <w:top w:val="nil"/>
              <w:left w:val="double" w:sz="6" w:space="0" w:color="auto"/>
              <w:bottom w:val="double" w:sz="6" w:space="0" w:color="000000"/>
              <w:right w:val="double" w:sz="6" w:space="0" w:color="auto"/>
            </w:tcBorders>
            <w:vAlign w:val="center"/>
            <w:hideMark/>
          </w:tcPr>
          <w:p w14:paraId="0A7D9DF6" w14:textId="77777777" w:rsidR="00755B98" w:rsidRPr="00755B98" w:rsidRDefault="00755B9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auto" w:fill="auto"/>
            <w:vAlign w:val="center"/>
            <w:hideMark/>
          </w:tcPr>
          <w:p w14:paraId="1021A576" w14:textId="04F6A704" w:rsidR="00755B98" w:rsidRPr="00755B98" w:rsidRDefault="00755B98">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3</w:t>
            </w:r>
          </w:p>
        </w:tc>
      </w:tr>
      <w:tr w:rsidR="000879E4" w:rsidRPr="00755B98" w14:paraId="382C8479"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1394EC86"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1</w:t>
            </w:r>
          </w:p>
        </w:tc>
        <w:tc>
          <w:tcPr>
            <w:tcW w:w="2767" w:type="dxa"/>
            <w:vMerge/>
            <w:tcBorders>
              <w:top w:val="nil"/>
              <w:left w:val="double" w:sz="6" w:space="0" w:color="auto"/>
              <w:bottom w:val="double" w:sz="6" w:space="0" w:color="000000"/>
              <w:right w:val="double" w:sz="6" w:space="0" w:color="auto"/>
            </w:tcBorders>
            <w:vAlign w:val="center"/>
            <w:hideMark/>
          </w:tcPr>
          <w:p w14:paraId="53428C3F" w14:textId="77777777" w:rsidR="00755B98" w:rsidRPr="00755B98" w:rsidRDefault="00755B9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auto" w:fill="auto"/>
            <w:vAlign w:val="center"/>
            <w:hideMark/>
          </w:tcPr>
          <w:p w14:paraId="3B0B363D" w14:textId="564707A6" w:rsidR="00755B98" w:rsidRPr="00755B98" w:rsidRDefault="00755B98">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4</w:t>
            </w:r>
          </w:p>
        </w:tc>
      </w:tr>
      <w:tr w:rsidR="000879E4" w:rsidRPr="00755B98" w14:paraId="4E3B80D5"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1EE2E648"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2</w:t>
            </w:r>
          </w:p>
        </w:tc>
        <w:tc>
          <w:tcPr>
            <w:tcW w:w="2767" w:type="dxa"/>
            <w:vMerge w:val="restart"/>
            <w:tcBorders>
              <w:top w:val="nil"/>
              <w:left w:val="double" w:sz="6" w:space="0" w:color="auto"/>
              <w:bottom w:val="double" w:sz="6" w:space="0" w:color="000000"/>
              <w:right w:val="double" w:sz="6" w:space="0" w:color="auto"/>
            </w:tcBorders>
            <w:shd w:val="clear" w:color="auto" w:fill="auto"/>
            <w:vAlign w:val="center"/>
            <w:hideMark/>
          </w:tcPr>
          <w:p w14:paraId="01A92736" w14:textId="77777777" w:rsidR="00755B98" w:rsidRPr="00755B98" w:rsidRDefault="00755B98" w:rsidP="00444FCC">
            <w:pPr>
              <w:spacing w:after="0" w:line="240" w:lineRule="auto"/>
              <w:jc w:val="center"/>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Personas Juzgadora 2</w:t>
            </w:r>
            <w:r w:rsidRPr="00755B98">
              <w:rPr>
                <w:rFonts w:ascii="Book Antiqua" w:eastAsia="Times New Roman" w:hAnsi="Book Antiqua" w:cs="Calibri"/>
                <w:color w:val="000000"/>
                <w:lang w:eastAsia="es-CR"/>
              </w:rPr>
              <w:br/>
              <w:t>(Terminación par)</w:t>
            </w:r>
            <w:r w:rsidRPr="00755B98">
              <w:rPr>
                <w:rFonts w:ascii="Book Antiqua" w:eastAsia="Times New Roman" w:hAnsi="Book Antiqua" w:cs="Calibri"/>
                <w:color w:val="000000"/>
                <w:lang w:eastAsia="es-CR"/>
              </w:rPr>
              <w:br/>
            </w:r>
            <w:r w:rsidRPr="00755B98">
              <w:rPr>
                <w:rFonts w:ascii="Book Antiqua" w:eastAsia="Times New Roman" w:hAnsi="Book Antiqua" w:cs="Calibri"/>
                <w:color w:val="000000"/>
                <w:lang w:eastAsia="es-CR"/>
              </w:rPr>
              <w:br/>
              <w:t>50% Contravencional</w:t>
            </w:r>
            <w:r w:rsidRPr="00755B98">
              <w:rPr>
                <w:rFonts w:ascii="Book Antiqua" w:eastAsia="Times New Roman" w:hAnsi="Book Antiqua" w:cs="Calibri"/>
                <w:color w:val="000000"/>
                <w:lang w:eastAsia="es-CR"/>
              </w:rPr>
              <w:br/>
              <w:t>50% Tránsito</w:t>
            </w:r>
            <w:r w:rsidRPr="00755B98">
              <w:rPr>
                <w:rFonts w:ascii="Book Antiqua" w:eastAsia="Times New Roman" w:hAnsi="Book Antiqua" w:cs="Calibri"/>
                <w:color w:val="000000"/>
                <w:lang w:eastAsia="es-CR"/>
              </w:rPr>
              <w:br/>
              <w:t>50% Pensiones Alimentarias</w:t>
            </w:r>
          </w:p>
        </w:tc>
        <w:tc>
          <w:tcPr>
            <w:tcW w:w="2889" w:type="dxa"/>
            <w:tcBorders>
              <w:top w:val="nil"/>
              <w:left w:val="nil"/>
              <w:bottom w:val="double" w:sz="6" w:space="0" w:color="auto"/>
              <w:right w:val="double" w:sz="6" w:space="0" w:color="auto"/>
            </w:tcBorders>
            <w:shd w:val="clear" w:color="auto" w:fill="auto"/>
            <w:vAlign w:val="center"/>
            <w:hideMark/>
          </w:tcPr>
          <w:p w14:paraId="5151E7EE" w14:textId="7DFD5F37" w:rsidR="00755B98" w:rsidRPr="00755B98" w:rsidRDefault="00755B98" w:rsidP="00056DA9">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1</w:t>
            </w:r>
          </w:p>
        </w:tc>
      </w:tr>
      <w:tr w:rsidR="000879E4" w:rsidRPr="00755B98" w14:paraId="3862F301"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5BCA5BD8"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3</w:t>
            </w:r>
          </w:p>
        </w:tc>
        <w:tc>
          <w:tcPr>
            <w:tcW w:w="2767" w:type="dxa"/>
            <w:vMerge/>
            <w:tcBorders>
              <w:top w:val="nil"/>
              <w:left w:val="double" w:sz="6" w:space="0" w:color="auto"/>
              <w:bottom w:val="double" w:sz="6" w:space="0" w:color="000000"/>
              <w:right w:val="double" w:sz="6" w:space="0" w:color="auto"/>
            </w:tcBorders>
            <w:vAlign w:val="center"/>
            <w:hideMark/>
          </w:tcPr>
          <w:p w14:paraId="7D325FF5" w14:textId="77777777" w:rsidR="00755B98" w:rsidRPr="00755B98" w:rsidRDefault="00755B9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auto" w:fill="auto"/>
            <w:vAlign w:val="center"/>
            <w:hideMark/>
          </w:tcPr>
          <w:p w14:paraId="109828D3" w14:textId="7C3AC11B" w:rsidR="00755B98" w:rsidRPr="00755B98" w:rsidRDefault="00755B98">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2</w:t>
            </w:r>
          </w:p>
        </w:tc>
      </w:tr>
      <w:tr w:rsidR="000879E4" w:rsidRPr="00755B98" w14:paraId="7402F925"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47114AB9"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4</w:t>
            </w:r>
          </w:p>
        </w:tc>
        <w:tc>
          <w:tcPr>
            <w:tcW w:w="2767" w:type="dxa"/>
            <w:vMerge/>
            <w:tcBorders>
              <w:top w:val="nil"/>
              <w:left w:val="double" w:sz="6" w:space="0" w:color="auto"/>
              <w:bottom w:val="double" w:sz="6" w:space="0" w:color="000000"/>
              <w:right w:val="double" w:sz="6" w:space="0" w:color="auto"/>
            </w:tcBorders>
            <w:vAlign w:val="center"/>
            <w:hideMark/>
          </w:tcPr>
          <w:p w14:paraId="7D6C817B" w14:textId="77777777" w:rsidR="00755B98" w:rsidRPr="00755B98" w:rsidRDefault="00755B9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auto" w:fill="auto"/>
            <w:vAlign w:val="center"/>
            <w:hideMark/>
          </w:tcPr>
          <w:p w14:paraId="46B04990" w14:textId="750F1A06" w:rsidR="00755B98" w:rsidRPr="00755B98" w:rsidRDefault="00755B98">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3</w:t>
            </w:r>
          </w:p>
        </w:tc>
      </w:tr>
      <w:tr w:rsidR="000879E4" w:rsidRPr="00755B98" w14:paraId="15C1A3D7" w14:textId="77777777" w:rsidTr="00165A55">
        <w:trPr>
          <w:trHeight w:val="20"/>
        </w:trPr>
        <w:tc>
          <w:tcPr>
            <w:tcW w:w="3136" w:type="dxa"/>
            <w:tcBorders>
              <w:top w:val="nil"/>
              <w:left w:val="double" w:sz="6" w:space="0" w:color="auto"/>
              <w:bottom w:val="double" w:sz="6" w:space="0" w:color="auto"/>
              <w:right w:val="double" w:sz="6" w:space="0" w:color="auto"/>
            </w:tcBorders>
            <w:shd w:val="clear" w:color="auto" w:fill="auto"/>
            <w:vAlign w:val="center"/>
            <w:hideMark/>
          </w:tcPr>
          <w:p w14:paraId="311CE67F" w14:textId="77777777" w:rsidR="00755B98" w:rsidRPr="00755B98" w:rsidRDefault="00755B98" w:rsidP="00041A1E">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5 (Orden de apremio)</w:t>
            </w:r>
          </w:p>
        </w:tc>
        <w:tc>
          <w:tcPr>
            <w:tcW w:w="2767" w:type="dxa"/>
            <w:vMerge/>
            <w:tcBorders>
              <w:top w:val="nil"/>
              <w:left w:val="double" w:sz="6" w:space="0" w:color="auto"/>
              <w:bottom w:val="double" w:sz="6" w:space="0" w:color="000000"/>
              <w:right w:val="double" w:sz="6" w:space="0" w:color="auto"/>
            </w:tcBorders>
            <w:vAlign w:val="center"/>
            <w:hideMark/>
          </w:tcPr>
          <w:p w14:paraId="3CC358E6" w14:textId="77777777" w:rsidR="00755B98" w:rsidRPr="00755B98" w:rsidRDefault="00755B98">
            <w:pPr>
              <w:spacing w:after="0" w:line="240" w:lineRule="auto"/>
              <w:rPr>
                <w:rFonts w:ascii="Book Antiqua" w:eastAsia="Times New Roman" w:hAnsi="Book Antiqua" w:cs="Calibri"/>
                <w:color w:val="000000"/>
                <w:lang w:eastAsia="es-CR"/>
              </w:rPr>
            </w:pPr>
          </w:p>
        </w:tc>
        <w:tc>
          <w:tcPr>
            <w:tcW w:w="2889" w:type="dxa"/>
            <w:tcBorders>
              <w:top w:val="nil"/>
              <w:left w:val="nil"/>
              <w:bottom w:val="double" w:sz="6" w:space="0" w:color="auto"/>
              <w:right w:val="double" w:sz="6" w:space="0" w:color="auto"/>
            </w:tcBorders>
            <w:shd w:val="clear" w:color="auto" w:fill="auto"/>
            <w:vAlign w:val="center"/>
            <w:hideMark/>
          </w:tcPr>
          <w:p w14:paraId="2D364353" w14:textId="5F6643B3" w:rsidR="00755B98" w:rsidRPr="00755B98" w:rsidRDefault="00755B98">
            <w:pPr>
              <w:spacing w:after="0" w:line="240" w:lineRule="auto"/>
              <w:rPr>
                <w:rFonts w:ascii="Book Antiqua" w:eastAsia="Times New Roman" w:hAnsi="Book Antiqua" w:cs="Calibri"/>
                <w:color w:val="000000"/>
                <w:lang w:eastAsia="es-CR"/>
              </w:rPr>
            </w:pPr>
            <w:r w:rsidRPr="00755B98">
              <w:rPr>
                <w:rFonts w:ascii="Book Antiqua" w:eastAsia="Times New Roman" w:hAnsi="Book Antiqua" w:cs="Calibri"/>
                <w:color w:val="000000"/>
                <w:lang w:eastAsia="es-CR"/>
              </w:rPr>
              <w:t>Persona Técnica Judicial 4</w:t>
            </w:r>
          </w:p>
        </w:tc>
      </w:tr>
      <w:tr w:rsidR="000879E4" w:rsidRPr="00755B98" w14:paraId="34D46F52" w14:textId="77777777" w:rsidTr="00165A55">
        <w:trPr>
          <w:trHeight w:val="20"/>
        </w:trPr>
        <w:tc>
          <w:tcPr>
            <w:tcW w:w="3136" w:type="dxa"/>
            <w:tcBorders>
              <w:top w:val="nil"/>
              <w:left w:val="double" w:sz="6" w:space="0" w:color="auto"/>
              <w:bottom w:val="nil"/>
              <w:right w:val="nil"/>
            </w:tcBorders>
            <w:shd w:val="clear" w:color="auto" w:fill="auto"/>
            <w:vAlign w:val="center"/>
            <w:hideMark/>
          </w:tcPr>
          <w:p w14:paraId="35CEE816" w14:textId="77777777" w:rsidR="00755B98" w:rsidRPr="00645BBA" w:rsidRDefault="00755B98" w:rsidP="00041A1E">
            <w:pPr>
              <w:spacing w:after="0" w:line="240" w:lineRule="auto"/>
              <w:rPr>
                <w:rFonts w:ascii="Book Antiqua" w:eastAsia="Times New Roman" w:hAnsi="Book Antiqua" w:cs="Calibri"/>
                <w:b/>
                <w:bCs/>
                <w:i/>
                <w:iCs/>
                <w:color w:val="000000"/>
                <w:lang w:eastAsia="es-CR"/>
              </w:rPr>
            </w:pPr>
            <w:r w:rsidRPr="00645BBA">
              <w:rPr>
                <w:rFonts w:ascii="Book Antiqua" w:eastAsia="Times New Roman" w:hAnsi="Book Antiqua" w:cs="Calibri"/>
                <w:b/>
                <w:bCs/>
                <w:i/>
                <w:iCs/>
                <w:color w:val="000000"/>
                <w:lang w:eastAsia="es-CR"/>
              </w:rPr>
              <w:t xml:space="preserve">Observaciones: </w:t>
            </w:r>
          </w:p>
        </w:tc>
        <w:tc>
          <w:tcPr>
            <w:tcW w:w="2767" w:type="dxa"/>
            <w:tcBorders>
              <w:top w:val="double" w:sz="6" w:space="0" w:color="auto"/>
              <w:left w:val="nil"/>
              <w:bottom w:val="nil"/>
              <w:right w:val="nil"/>
            </w:tcBorders>
            <w:shd w:val="clear" w:color="auto" w:fill="auto"/>
            <w:vAlign w:val="center"/>
            <w:hideMark/>
          </w:tcPr>
          <w:p w14:paraId="5DAA7699" w14:textId="77777777" w:rsidR="00755B98" w:rsidRPr="00645BBA" w:rsidRDefault="00755B98" w:rsidP="00444FCC">
            <w:pPr>
              <w:spacing w:after="0" w:line="240" w:lineRule="auto"/>
              <w:rPr>
                <w:rFonts w:ascii="Book Antiqua" w:eastAsia="Times New Roman" w:hAnsi="Book Antiqua" w:cs="Calibri"/>
                <w:b/>
                <w:bCs/>
                <w:i/>
                <w:iCs/>
                <w:color w:val="000000"/>
                <w:lang w:eastAsia="es-CR"/>
              </w:rPr>
            </w:pPr>
            <w:r w:rsidRPr="00645BBA">
              <w:rPr>
                <w:rFonts w:ascii="Book Antiqua" w:eastAsia="Times New Roman" w:hAnsi="Book Antiqua" w:cs="Calibri"/>
                <w:b/>
                <w:bCs/>
                <w:i/>
                <w:iCs/>
                <w:color w:val="000000"/>
                <w:lang w:eastAsia="es-CR"/>
              </w:rPr>
              <w:t> </w:t>
            </w:r>
          </w:p>
        </w:tc>
        <w:tc>
          <w:tcPr>
            <w:tcW w:w="2889" w:type="dxa"/>
            <w:tcBorders>
              <w:top w:val="nil"/>
              <w:left w:val="nil"/>
              <w:bottom w:val="nil"/>
              <w:right w:val="double" w:sz="6" w:space="0" w:color="auto"/>
            </w:tcBorders>
            <w:shd w:val="clear" w:color="auto" w:fill="auto"/>
            <w:vAlign w:val="center"/>
            <w:hideMark/>
          </w:tcPr>
          <w:p w14:paraId="6F94A6EB" w14:textId="77777777" w:rsidR="00755B98" w:rsidRPr="00645BBA" w:rsidRDefault="00755B98" w:rsidP="00056DA9">
            <w:pPr>
              <w:spacing w:after="0" w:line="240" w:lineRule="auto"/>
              <w:rPr>
                <w:rFonts w:ascii="Book Antiqua" w:eastAsia="Times New Roman" w:hAnsi="Book Antiqua" w:cs="Calibri"/>
                <w:b/>
                <w:bCs/>
                <w:i/>
                <w:iCs/>
                <w:color w:val="000000"/>
                <w:lang w:eastAsia="es-CR"/>
              </w:rPr>
            </w:pPr>
            <w:r w:rsidRPr="00645BBA">
              <w:rPr>
                <w:rFonts w:ascii="Book Antiqua" w:eastAsia="Times New Roman" w:hAnsi="Book Antiqua" w:cs="Calibri"/>
                <w:b/>
                <w:bCs/>
                <w:i/>
                <w:iCs/>
                <w:color w:val="000000"/>
                <w:lang w:eastAsia="es-CR"/>
              </w:rPr>
              <w:t> </w:t>
            </w:r>
          </w:p>
        </w:tc>
      </w:tr>
      <w:tr w:rsidR="00755B98" w:rsidRPr="00755B98" w14:paraId="4F50DA81" w14:textId="77777777" w:rsidTr="00645BBA">
        <w:trPr>
          <w:trHeight w:val="20"/>
        </w:trPr>
        <w:tc>
          <w:tcPr>
            <w:tcW w:w="0" w:type="auto"/>
            <w:gridSpan w:val="3"/>
            <w:tcBorders>
              <w:top w:val="nil"/>
              <w:left w:val="double" w:sz="6" w:space="0" w:color="auto"/>
              <w:bottom w:val="double" w:sz="6" w:space="0" w:color="auto"/>
              <w:right w:val="double" w:sz="6" w:space="0" w:color="000000"/>
            </w:tcBorders>
            <w:shd w:val="clear" w:color="auto" w:fill="auto"/>
            <w:vAlign w:val="center"/>
            <w:hideMark/>
          </w:tcPr>
          <w:p w14:paraId="54BF70A2" w14:textId="03EDB738" w:rsidR="00755B98" w:rsidRPr="00755B98" w:rsidRDefault="00755B98" w:rsidP="00041A1E">
            <w:pPr>
              <w:spacing w:after="0" w:line="240" w:lineRule="auto"/>
              <w:rPr>
                <w:rFonts w:ascii="Book Antiqua" w:eastAsia="Times New Roman" w:hAnsi="Book Antiqua" w:cs="Calibri"/>
                <w:i/>
                <w:iCs/>
                <w:color w:val="000000"/>
                <w:lang w:eastAsia="es-CR"/>
              </w:rPr>
            </w:pPr>
            <w:r w:rsidRPr="00755B98">
              <w:rPr>
                <w:rFonts w:ascii="Book Antiqua" w:eastAsia="Times New Roman" w:hAnsi="Book Antiqua" w:cs="Calibri"/>
                <w:i/>
                <w:iCs/>
                <w:color w:val="000000"/>
                <w:lang w:eastAsia="es-CR"/>
              </w:rPr>
              <w:t xml:space="preserve">• </w:t>
            </w:r>
            <w:r w:rsidR="00603C6B" w:rsidRPr="00E22590">
              <w:rPr>
                <w:rFonts w:ascii="Book Antiqua" w:eastAsia="Times New Roman" w:hAnsi="Book Antiqua" w:cs="Calibri"/>
                <w:i/>
                <w:iCs/>
                <w:color w:val="000000"/>
                <w:lang w:eastAsia="es-CR"/>
              </w:rPr>
              <w:t>La asignación de procesos de las personas Técnicas Judiciales, se realiza según por el orden de su numeración.</w:t>
            </w:r>
            <w:r w:rsidR="00603C6B" w:rsidRPr="00E22590">
              <w:rPr>
                <w:rFonts w:ascii="Book Antiqua" w:eastAsia="Times New Roman" w:hAnsi="Book Antiqua" w:cs="Calibri"/>
                <w:i/>
                <w:iCs/>
                <w:color w:val="000000"/>
                <w:lang w:eastAsia="es-CR"/>
              </w:rPr>
              <w:br/>
              <w:t>• Las personas Técnicas Judiciales asumen la manifestación mediante rol.</w:t>
            </w:r>
          </w:p>
        </w:tc>
      </w:tr>
    </w:tbl>
    <w:p w14:paraId="00774F1C" w14:textId="332891AF" w:rsidR="00DD6AF6" w:rsidRPr="00193EA1" w:rsidRDefault="00931DF8" w:rsidP="00041A1E">
      <w:pPr>
        <w:spacing w:after="0" w:line="240" w:lineRule="auto"/>
        <w:ind w:right="49"/>
        <w:jc w:val="both"/>
        <w:rPr>
          <w:rFonts w:ascii="Book Antiqua" w:hAnsi="Book Antiqua" w:cs="Book Antiqua"/>
          <w:i/>
          <w:iCs/>
        </w:rPr>
      </w:pPr>
      <w:r w:rsidRPr="00193EA1">
        <w:rPr>
          <w:rFonts w:ascii="Book Antiqua" w:hAnsi="Book Antiqua" w:cs="Book Antiqua"/>
          <w:b/>
          <w:bCs/>
          <w:i/>
          <w:iCs/>
        </w:rPr>
        <w:t xml:space="preserve">Fuente: </w:t>
      </w:r>
      <w:r w:rsidR="000C69BA" w:rsidRPr="00193EA1">
        <w:rPr>
          <w:rFonts w:ascii="Book Antiqua" w:hAnsi="Book Antiqua" w:cs="Book Antiqua"/>
          <w:i/>
          <w:iCs/>
        </w:rPr>
        <w:t xml:space="preserve">Subproceso de Modernización Institucional con base en la información suministrada por el Juzgado </w:t>
      </w:r>
      <w:r w:rsidR="006E4FDC" w:rsidRPr="00193EA1">
        <w:rPr>
          <w:rFonts w:ascii="Book Antiqua" w:hAnsi="Book Antiqua" w:cs="Book Antiqua"/>
          <w:i/>
          <w:iCs/>
        </w:rPr>
        <w:t xml:space="preserve">Contravencional </w:t>
      </w:r>
      <w:r w:rsidR="003F0F7B">
        <w:rPr>
          <w:rFonts w:ascii="Book Antiqua" w:hAnsi="Book Antiqua" w:cs="Book Antiqua"/>
          <w:i/>
          <w:iCs/>
        </w:rPr>
        <w:t>y Pensiones Alimentarias de Santa Cruz</w:t>
      </w:r>
      <w:r w:rsidR="000C69BA" w:rsidRPr="00193EA1">
        <w:rPr>
          <w:rFonts w:ascii="Book Antiqua" w:hAnsi="Book Antiqua" w:cs="Book Antiqua"/>
          <w:i/>
          <w:iCs/>
        </w:rPr>
        <w:t>.</w:t>
      </w:r>
    </w:p>
    <w:p w14:paraId="589CCF14" w14:textId="59290395" w:rsidR="00DD6AF6" w:rsidRDefault="00DD6AF6" w:rsidP="00444FCC">
      <w:pPr>
        <w:pStyle w:val="Prrafodelista"/>
        <w:spacing w:after="0" w:line="240" w:lineRule="auto"/>
        <w:ind w:left="0"/>
        <w:jc w:val="both"/>
        <w:rPr>
          <w:rFonts w:ascii="Book Antiqua" w:hAnsi="Book Antiqua" w:cs="Book Antiqua"/>
          <w:sz w:val="24"/>
          <w:szCs w:val="24"/>
        </w:rPr>
      </w:pPr>
    </w:p>
    <w:p w14:paraId="3E804021" w14:textId="0432F175" w:rsidR="002D770C" w:rsidRDefault="00E37847" w:rsidP="00056DA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lastRenderedPageBreak/>
        <w:t>Cabe destacar que actualmente</w:t>
      </w:r>
      <w:r w:rsidR="00D9576C">
        <w:rPr>
          <w:rFonts w:ascii="Book Antiqua" w:hAnsi="Book Antiqua" w:cs="Book Antiqua"/>
          <w:sz w:val="24"/>
          <w:szCs w:val="24"/>
        </w:rPr>
        <w:t xml:space="preserve"> la manifestación </w:t>
      </w:r>
      <w:r w:rsidR="00223966">
        <w:rPr>
          <w:rFonts w:ascii="Book Antiqua" w:hAnsi="Book Antiqua" w:cs="Book Antiqua"/>
          <w:sz w:val="24"/>
          <w:szCs w:val="24"/>
        </w:rPr>
        <w:t xml:space="preserve">del Juzgado </w:t>
      </w:r>
      <w:r w:rsidR="00D9576C">
        <w:rPr>
          <w:rFonts w:ascii="Book Antiqua" w:hAnsi="Book Antiqua" w:cs="Book Antiqua"/>
          <w:sz w:val="24"/>
          <w:szCs w:val="24"/>
        </w:rPr>
        <w:t xml:space="preserve">es atendida por </w:t>
      </w:r>
      <w:r w:rsidR="007F7B58">
        <w:rPr>
          <w:rFonts w:ascii="Book Antiqua" w:hAnsi="Book Antiqua" w:cs="Book Antiqua"/>
          <w:sz w:val="24"/>
          <w:szCs w:val="24"/>
        </w:rPr>
        <w:t xml:space="preserve">todas las </w:t>
      </w:r>
      <w:r w:rsidR="00D9576C">
        <w:rPr>
          <w:rFonts w:ascii="Book Antiqua" w:hAnsi="Book Antiqua" w:cs="Book Antiqua"/>
          <w:sz w:val="24"/>
          <w:szCs w:val="24"/>
        </w:rPr>
        <w:t>personas Técnicas Judiciales</w:t>
      </w:r>
      <w:r w:rsidR="007F7B58">
        <w:rPr>
          <w:rFonts w:ascii="Book Antiqua" w:hAnsi="Book Antiqua" w:cs="Book Antiqua"/>
          <w:sz w:val="24"/>
          <w:szCs w:val="24"/>
        </w:rPr>
        <w:t>, mediante un rol</w:t>
      </w:r>
      <w:r w:rsidR="00223966">
        <w:rPr>
          <w:rFonts w:ascii="Book Antiqua" w:hAnsi="Book Antiqua" w:cs="Book Antiqua"/>
          <w:sz w:val="24"/>
          <w:szCs w:val="24"/>
        </w:rPr>
        <w:t>.</w:t>
      </w:r>
    </w:p>
    <w:p w14:paraId="3F24DE21" w14:textId="77777777" w:rsidR="00645BBA" w:rsidRPr="00DD6AF6" w:rsidRDefault="00645BBA" w:rsidP="00445675">
      <w:pPr>
        <w:pStyle w:val="Prrafodelista"/>
        <w:spacing w:after="0" w:line="240" w:lineRule="auto"/>
        <w:ind w:left="0"/>
        <w:jc w:val="both"/>
        <w:rPr>
          <w:rFonts w:ascii="Book Antiqua" w:hAnsi="Book Antiqua" w:cs="Book Antiqua"/>
          <w:sz w:val="24"/>
          <w:szCs w:val="24"/>
        </w:rPr>
      </w:pPr>
    </w:p>
    <w:p w14:paraId="1C377934" w14:textId="046A7C65" w:rsidR="00707AC5" w:rsidRDefault="00D7530B" w:rsidP="00165A55">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85D5FD" w14:textId="77777777" w:rsidR="00707AC5" w:rsidRPr="00707AC5" w:rsidRDefault="00707AC5" w:rsidP="00041A1E">
      <w:pPr>
        <w:pStyle w:val="Sinespaciado"/>
      </w:pPr>
    </w:p>
    <w:p w14:paraId="405F15B2" w14:textId="0AF17802" w:rsidR="00182231" w:rsidRDefault="002466C7" w:rsidP="00444FCC">
      <w:pPr>
        <w:pStyle w:val="Prrafodelista"/>
        <w:spacing w:after="0" w:line="240" w:lineRule="auto"/>
        <w:ind w:left="0"/>
        <w:jc w:val="both"/>
        <w:rPr>
          <w:rFonts w:ascii="Book Antiqua" w:hAnsi="Book Antiqua" w:cs="Book Antiqua"/>
          <w:sz w:val="24"/>
          <w:szCs w:val="24"/>
        </w:rPr>
      </w:pPr>
      <w:r w:rsidRPr="0043440F">
        <w:rPr>
          <w:rFonts w:ascii="Book Antiqua" w:hAnsi="Book Antiqua" w:cs="Book Antiqua"/>
          <w:sz w:val="24"/>
          <w:szCs w:val="24"/>
        </w:rPr>
        <w:t xml:space="preserve">El Juzgado </w:t>
      </w:r>
      <w:r w:rsidR="00D25D95">
        <w:rPr>
          <w:rFonts w:ascii="Book Antiqua" w:hAnsi="Book Antiqua" w:cs="Book Antiqua"/>
          <w:sz w:val="24"/>
          <w:szCs w:val="24"/>
        </w:rPr>
        <w:t xml:space="preserve">Contravencional </w:t>
      </w:r>
      <w:r w:rsidR="003F0F7B" w:rsidRPr="003F0F7B">
        <w:rPr>
          <w:rFonts w:ascii="Book Antiqua" w:hAnsi="Book Antiqua" w:cs="Book Antiqua"/>
          <w:sz w:val="24"/>
          <w:szCs w:val="24"/>
        </w:rPr>
        <w:t>y Pensiones Alimentarias de Santa Cruz</w:t>
      </w:r>
      <w:r w:rsidR="0043440F">
        <w:rPr>
          <w:rFonts w:ascii="Book Antiqua" w:hAnsi="Book Antiqua" w:cs="Book Antiqua"/>
          <w:sz w:val="24"/>
          <w:szCs w:val="24"/>
        </w:rPr>
        <w:t>,</w:t>
      </w:r>
      <w:r w:rsidRPr="0043440F">
        <w:rPr>
          <w:rFonts w:ascii="Book Antiqua" w:hAnsi="Book Antiqua" w:cs="Book Antiqua"/>
          <w:sz w:val="24"/>
          <w:szCs w:val="24"/>
        </w:rPr>
        <w:t xml:space="preserve"> no cuenta </w:t>
      </w:r>
      <w:r w:rsidR="009E46BD" w:rsidRPr="0043440F">
        <w:rPr>
          <w:rFonts w:ascii="Book Antiqua" w:hAnsi="Book Antiqua" w:cs="Book Antiqua"/>
          <w:sz w:val="24"/>
          <w:szCs w:val="24"/>
        </w:rPr>
        <w:t xml:space="preserve">a la fecha </w:t>
      </w:r>
      <w:r w:rsidRPr="0043440F">
        <w:rPr>
          <w:rFonts w:ascii="Book Antiqua" w:hAnsi="Book Antiqua" w:cs="Book Antiqua"/>
          <w:sz w:val="24"/>
          <w:szCs w:val="24"/>
        </w:rPr>
        <w:t xml:space="preserve">con estudios </w:t>
      </w:r>
      <w:r w:rsidR="009E46BD" w:rsidRPr="0043440F">
        <w:rPr>
          <w:rFonts w:ascii="Book Antiqua" w:hAnsi="Book Antiqua" w:cs="Book Antiqua"/>
          <w:sz w:val="24"/>
          <w:szCs w:val="24"/>
        </w:rPr>
        <w:t xml:space="preserve">de rediseño o abordajes </w:t>
      </w:r>
      <w:r w:rsidR="0010679B" w:rsidRPr="0043440F">
        <w:rPr>
          <w:rFonts w:ascii="Book Antiqua" w:hAnsi="Book Antiqua" w:cs="Book Antiqua"/>
          <w:sz w:val="24"/>
          <w:szCs w:val="24"/>
        </w:rPr>
        <w:t xml:space="preserve">anteriores </w:t>
      </w:r>
      <w:r w:rsidR="009E46BD" w:rsidRPr="0043440F">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rsidP="00056DA9">
      <w:pPr>
        <w:pStyle w:val="Prrafodelista"/>
        <w:spacing w:after="0" w:line="240" w:lineRule="auto"/>
        <w:jc w:val="both"/>
        <w:rPr>
          <w:rFonts w:ascii="Book Antiqua" w:hAnsi="Book Antiqua" w:cs="Book Antiqua"/>
          <w:sz w:val="24"/>
          <w:szCs w:val="24"/>
        </w:rPr>
      </w:pPr>
    </w:p>
    <w:p w14:paraId="7E2A0731" w14:textId="39473908" w:rsidR="000D30F5" w:rsidRDefault="000D30F5" w:rsidP="009D3FA3">
      <w:pPr>
        <w:pStyle w:val="Ttulo1"/>
      </w:pPr>
      <w:r>
        <w:t>Estructura de trabajo propuesta</w:t>
      </w:r>
    </w:p>
    <w:p w14:paraId="0D45FC47" w14:textId="77777777" w:rsidR="0052068D" w:rsidRDefault="0052068D">
      <w:pPr>
        <w:spacing w:after="0" w:line="240" w:lineRule="auto"/>
        <w:jc w:val="both"/>
        <w:rPr>
          <w:rFonts w:ascii="Book Antiqua" w:hAnsi="Book Antiqua" w:cs="Book Antiqua"/>
          <w:sz w:val="24"/>
          <w:szCs w:val="24"/>
        </w:rPr>
      </w:pPr>
    </w:p>
    <w:p w14:paraId="5EF586E4" w14:textId="47E87A89" w:rsidR="00996CBF" w:rsidRDefault="001F0501">
      <w:pPr>
        <w:spacing w:after="0" w:line="240" w:lineRule="auto"/>
        <w:jc w:val="both"/>
        <w:rPr>
          <w:rFonts w:ascii="Book Antiqua" w:hAnsi="Book Antiqua" w:cs="Book Antiqua"/>
          <w:sz w:val="24"/>
          <w:szCs w:val="24"/>
        </w:rPr>
      </w:pPr>
      <w:r w:rsidRPr="001F0501">
        <w:rPr>
          <w:rFonts w:ascii="Book Antiqua" w:hAnsi="Book Antiqua" w:cs="Book Antiqua"/>
          <w:sz w:val="24"/>
          <w:szCs w:val="24"/>
        </w:rPr>
        <w:t>Como parte de la propuesta</w:t>
      </w:r>
      <w:r w:rsidR="00193EA1">
        <w:rPr>
          <w:rFonts w:ascii="Book Antiqua" w:hAnsi="Book Antiqua" w:cs="Book Antiqua"/>
          <w:sz w:val="24"/>
          <w:szCs w:val="24"/>
        </w:rPr>
        <w:t xml:space="preserve"> y posterior al análisis realizado por la Dirección de Planificación</w:t>
      </w:r>
      <w:r w:rsidRPr="001F0501">
        <w:rPr>
          <w:rFonts w:ascii="Book Antiqua" w:hAnsi="Book Antiqua" w:cs="Book Antiqua"/>
          <w:sz w:val="24"/>
          <w:szCs w:val="24"/>
        </w:rPr>
        <w:t xml:space="preserve">, se </w:t>
      </w:r>
      <w:r w:rsidR="009D3D5C">
        <w:rPr>
          <w:rFonts w:ascii="Book Antiqua" w:hAnsi="Book Antiqua" w:cs="Book Antiqua"/>
          <w:sz w:val="24"/>
          <w:szCs w:val="24"/>
        </w:rPr>
        <w:t xml:space="preserve">procederá a realizar modificaciones en la lógica de reparto a las personas Juzgadoras </w:t>
      </w:r>
      <w:r w:rsidR="00193EA1">
        <w:rPr>
          <w:rFonts w:ascii="Book Antiqua" w:hAnsi="Book Antiqua" w:cs="Book Antiqua"/>
          <w:sz w:val="24"/>
          <w:szCs w:val="24"/>
        </w:rPr>
        <w:t xml:space="preserve">y de las personas Técnicas Judiciales. </w:t>
      </w:r>
    </w:p>
    <w:p w14:paraId="3CB1B050" w14:textId="77777777" w:rsidR="00707AC5" w:rsidRDefault="00707AC5">
      <w:pPr>
        <w:pStyle w:val="Sinespaciado"/>
      </w:pPr>
    </w:p>
    <w:p w14:paraId="6BC3BDBA" w14:textId="4C48EA25" w:rsidR="00193EA1" w:rsidRPr="00A459C9" w:rsidRDefault="00193EA1">
      <w:pPr>
        <w:pStyle w:val="Prrafodelista"/>
        <w:spacing w:after="0" w:line="240" w:lineRule="auto"/>
        <w:ind w:left="0"/>
        <w:jc w:val="both"/>
        <w:rPr>
          <w:rFonts w:ascii="Book Antiqua" w:hAnsi="Book Antiqua"/>
          <w:sz w:val="24"/>
          <w:szCs w:val="24"/>
        </w:rPr>
      </w:pPr>
      <w:r w:rsidRPr="00A459C9">
        <w:rPr>
          <w:rFonts w:ascii="Book Antiqua" w:hAnsi="Book Antiqua"/>
          <w:sz w:val="24"/>
          <w:szCs w:val="24"/>
        </w:rPr>
        <w:t xml:space="preserve">Para las personas Juzgadoras </w:t>
      </w:r>
      <w:r w:rsidR="00870CE4">
        <w:rPr>
          <w:rFonts w:ascii="Book Antiqua" w:hAnsi="Book Antiqua"/>
          <w:sz w:val="24"/>
          <w:szCs w:val="24"/>
        </w:rPr>
        <w:t>y las personas Técni</w:t>
      </w:r>
      <w:r w:rsidR="00597EA3">
        <w:rPr>
          <w:rFonts w:ascii="Book Antiqua" w:hAnsi="Book Antiqua"/>
          <w:sz w:val="24"/>
          <w:szCs w:val="24"/>
        </w:rPr>
        <w:t>c</w:t>
      </w:r>
      <w:r w:rsidR="00870CE4">
        <w:rPr>
          <w:rFonts w:ascii="Book Antiqua" w:hAnsi="Book Antiqua"/>
          <w:sz w:val="24"/>
          <w:szCs w:val="24"/>
        </w:rPr>
        <w:t xml:space="preserve">as Judiciales </w:t>
      </w:r>
      <w:r w:rsidRPr="00A459C9">
        <w:rPr>
          <w:rFonts w:ascii="Book Antiqua" w:hAnsi="Book Antiqua"/>
          <w:sz w:val="24"/>
          <w:szCs w:val="24"/>
        </w:rPr>
        <w:t>se</w:t>
      </w:r>
      <w:r w:rsidR="00DA1E87">
        <w:rPr>
          <w:rFonts w:ascii="Book Antiqua" w:hAnsi="Book Antiqua"/>
          <w:sz w:val="24"/>
          <w:szCs w:val="24"/>
        </w:rPr>
        <w:t xml:space="preserve"> establece </w:t>
      </w:r>
      <w:r w:rsidR="00597EA3">
        <w:rPr>
          <w:rFonts w:ascii="Book Antiqua" w:hAnsi="Book Antiqua"/>
          <w:sz w:val="24"/>
          <w:szCs w:val="24"/>
        </w:rPr>
        <w:t xml:space="preserve">que el </w:t>
      </w:r>
      <w:r w:rsidR="00DA1E87">
        <w:rPr>
          <w:rFonts w:ascii="Book Antiqua" w:hAnsi="Book Antiqua"/>
          <w:sz w:val="24"/>
          <w:szCs w:val="24"/>
        </w:rPr>
        <w:t xml:space="preserve">reparto </w:t>
      </w:r>
      <w:r w:rsidR="00597EA3">
        <w:rPr>
          <w:rFonts w:ascii="Book Antiqua" w:hAnsi="Book Antiqua"/>
          <w:sz w:val="24"/>
          <w:szCs w:val="24"/>
        </w:rPr>
        <w:t xml:space="preserve">sea </w:t>
      </w:r>
      <w:r w:rsidR="00870CE4">
        <w:rPr>
          <w:rFonts w:ascii="Book Antiqua" w:hAnsi="Book Antiqua"/>
          <w:sz w:val="24"/>
          <w:szCs w:val="24"/>
        </w:rPr>
        <w:t>equitativ</w:t>
      </w:r>
      <w:r w:rsidR="00FB2810">
        <w:rPr>
          <w:rFonts w:ascii="Book Antiqua" w:hAnsi="Book Antiqua"/>
          <w:sz w:val="24"/>
          <w:szCs w:val="24"/>
        </w:rPr>
        <w:t>o</w:t>
      </w:r>
      <w:r w:rsidR="00870CE4">
        <w:rPr>
          <w:rFonts w:ascii="Book Antiqua" w:hAnsi="Book Antiqua"/>
          <w:sz w:val="24"/>
          <w:szCs w:val="24"/>
        </w:rPr>
        <w:t>, mediante la implementación del reparto automático del Escritorio Virtual</w:t>
      </w:r>
      <w:r w:rsidR="00E06F97">
        <w:rPr>
          <w:rFonts w:ascii="Book Antiqua" w:hAnsi="Book Antiqua"/>
          <w:sz w:val="24"/>
          <w:szCs w:val="24"/>
        </w:rPr>
        <w:t xml:space="preserve"> por clase de asunto</w:t>
      </w:r>
      <w:r w:rsidR="00870CE4">
        <w:rPr>
          <w:rFonts w:ascii="Book Antiqua" w:hAnsi="Book Antiqua"/>
          <w:sz w:val="24"/>
          <w:szCs w:val="24"/>
        </w:rPr>
        <w:t>.</w:t>
      </w:r>
      <w:r w:rsidR="00E838B8">
        <w:rPr>
          <w:rFonts w:ascii="Book Antiqua" w:hAnsi="Book Antiqua"/>
          <w:sz w:val="24"/>
          <w:szCs w:val="24"/>
        </w:rPr>
        <w:t xml:space="preserve"> </w:t>
      </w:r>
      <w:r w:rsidR="00B40FEE">
        <w:rPr>
          <w:rFonts w:ascii="Book Antiqua" w:hAnsi="Book Antiqua"/>
          <w:sz w:val="24"/>
          <w:szCs w:val="24"/>
        </w:rPr>
        <w:t xml:space="preserve">Es menester indicar la importancia </w:t>
      </w:r>
      <w:r w:rsidR="003103D8">
        <w:rPr>
          <w:rFonts w:ascii="Book Antiqua" w:hAnsi="Book Antiqua"/>
          <w:sz w:val="24"/>
          <w:szCs w:val="24"/>
        </w:rPr>
        <w:t>de que la persona Coordinadora Judicial</w:t>
      </w:r>
      <w:r w:rsidR="00297EF1">
        <w:rPr>
          <w:rFonts w:ascii="Book Antiqua" w:hAnsi="Book Antiqua"/>
          <w:sz w:val="24"/>
          <w:szCs w:val="24"/>
        </w:rPr>
        <w:t xml:space="preserve"> se concentre en las gestiones pertinentes a la caja del despacho.</w:t>
      </w:r>
      <w:r w:rsidR="000F3B5D">
        <w:rPr>
          <w:rFonts w:ascii="Book Antiqua" w:hAnsi="Book Antiqua"/>
          <w:sz w:val="24"/>
          <w:szCs w:val="24"/>
        </w:rPr>
        <w:t xml:space="preserve"> Adicionalmente, la manifestación será atendida por las personas Técnicas Judiciales de trámite mediante un rol equitativo.</w:t>
      </w:r>
    </w:p>
    <w:p w14:paraId="2B6FF006" w14:textId="77777777" w:rsidR="00193EA1" w:rsidRDefault="00193EA1">
      <w:pPr>
        <w:spacing w:after="0" w:line="240" w:lineRule="auto"/>
        <w:jc w:val="both"/>
        <w:rPr>
          <w:rFonts w:ascii="Book Antiqua" w:hAnsi="Book Antiqua" w:cs="Book Antiqua"/>
          <w:sz w:val="24"/>
          <w:szCs w:val="24"/>
        </w:rPr>
      </w:pPr>
    </w:p>
    <w:p w14:paraId="07407874" w14:textId="4F5282C7" w:rsidR="00F16810" w:rsidRDefault="00444515">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5FC9529B" w14:textId="77777777" w:rsidR="00F0464F" w:rsidRDefault="00F0464F">
      <w:pPr>
        <w:pStyle w:val="Descripcin"/>
        <w:spacing w:after="0"/>
        <w:jc w:val="center"/>
        <w:rPr>
          <w:rFonts w:ascii="Book Antiqua" w:hAnsi="Book Antiqua" w:cs="Book Antiqua"/>
          <w:i w:val="0"/>
          <w:iCs w:val="0"/>
          <w:color w:val="auto"/>
          <w:sz w:val="22"/>
          <w:szCs w:val="22"/>
        </w:rPr>
      </w:pPr>
      <w:bookmarkStart w:id="3" w:name="_Ref51851482"/>
    </w:p>
    <w:p w14:paraId="456E2DF4" w14:textId="77777777" w:rsidR="00645BBA" w:rsidRDefault="00645BBA" w:rsidP="00165A55">
      <w:pPr>
        <w:pStyle w:val="Descripcin"/>
        <w:spacing w:after="0"/>
        <w:ind w:right="-93"/>
        <w:rPr>
          <w:rFonts w:ascii="Book Antiqua" w:hAnsi="Book Antiqua" w:cs="Book Antiqua"/>
          <w:b/>
          <w:bCs/>
          <w:i w:val="0"/>
          <w:iCs w:val="0"/>
          <w:color w:val="auto"/>
          <w:sz w:val="22"/>
          <w:szCs w:val="22"/>
        </w:rPr>
      </w:pPr>
    </w:p>
    <w:p w14:paraId="40DC4818" w14:textId="77777777" w:rsidR="00645BBA" w:rsidRDefault="00645BBA" w:rsidP="00A33B30">
      <w:pPr>
        <w:pStyle w:val="Descripcin"/>
        <w:spacing w:after="0"/>
        <w:ind w:left="-142" w:right="-93"/>
        <w:jc w:val="center"/>
        <w:rPr>
          <w:rFonts w:ascii="Book Antiqua" w:hAnsi="Book Antiqua" w:cs="Book Antiqua"/>
          <w:b/>
          <w:bCs/>
          <w:i w:val="0"/>
          <w:iCs w:val="0"/>
          <w:color w:val="auto"/>
          <w:sz w:val="22"/>
          <w:szCs w:val="22"/>
        </w:rPr>
      </w:pPr>
    </w:p>
    <w:p w14:paraId="28F01CEE" w14:textId="77777777" w:rsidR="00645BBA" w:rsidRDefault="00645BBA" w:rsidP="00A33B30">
      <w:pPr>
        <w:pStyle w:val="Descripcin"/>
        <w:spacing w:after="0"/>
        <w:ind w:left="-142" w:right="-93"/>
        <w:jc w:val="center"/>
        <w:rPr>
          <w:rFonts w:ascii="Book Antiqua" w:hAnsi="Book Antiqua" w:cs="Book Antiqua"/>
          <w:b/>
          <w:bCs/>
          <w:i w:val="0"/>
          <w:iCs w:val="0"/>
          <w:color w:val="auto"/>
          <w:sz w:val="22"/>
          <w:szCs w:val="22"/>
        </w:rPr>
      </w:pPr>
    </w:p>
    <w:p w14:paraId="7B5D18D5"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23D5E080"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5B7F79B9"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3A4257EF"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57FC69EF"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7E5E34EA"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2B94AB29"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4F0AA602"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27248B13"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2C771BC7"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4C513BBD"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34C34AF7" w14:textId="77777777" w:rsidR="00645BBA" w:rsidRDefault="00645BBA">
      <w:pPr>
        <w:pStyle w:val="Descripcin"/>
        <w:spacing w:after="0"/>
        <w:ind w:left="-142" w:right="-93"/>
        <w:jc w:val="center"/>
        <w:rPr>
          <w:rFonts w:ascii="Book Antiqua" w:hAnsi="Book Antiqua" w:cs="Book Antiqua"/>
          <w:b/>
          <w:bCs/>
          <w:i w:val="0"/>
          <w:iCs w:val="0"/>
          <w:color w:val="auto"/>
          <w:sz w:val="22"/>
          <w:szCs w:val="22"/>
        </w:rPr>
      </w:pPr>
    </w:p>
    <w:p w14:paraId="4A786BF1" w14:textId="431FB980" w:rsidR="002D46F9" w:rsidRDefault="002D46F9">
      <w:pPr>
        <w:pStyle w:val="Descripcin"/>
        <w:spacing w:after="0"/>
        <w:ind w:left="-142" w:right="-93"/>
        <w:jc w:val="center"/>
        <w:rPr>
          <w:rFonts w:ascii="Book Antiqua" w:hAnsi="Book Antiqua" w:cs="Book Antiqua"/>
          <w:i w:val="0"/>
          <w:iCs w:val="0"/>
          <w:color w:val="auto"/>
          <w:sz w:val="22"/>
          <w:szCs w:val="22"/>
        </w:rPr>
      </w:pPr>
      <w:r w:rsidRPr="00645BBA">
        <w:rPr>
          <w:rFonts w:ascii="Book Antiqua" w:hAnsi="Book Antiqua" w:cs="Book Antiqua"/>
          <w:b/>
          <w:bCs/>
          <w:i w:val="0"/>
          <w:iCs w:val="0"/>
          <w:color w:val="auto"/>
          <w:sz w:val="22"/>
          <w:szCs w:val="22"/>
        </w:rPr>
        <w:t xml:space="preserve">Cuadro </w:t>
      </w:r>
      <w:r w:rsidR="00645BBA">
        <w:rPr>
          <w:rFonts w:ascii="Book Antiqua" w:hAnsi="Book Antiqua" w:cs="Book Antiqua"/>
          <w:b/>
          <w:bCs/>
          <w:i w:val="0"/>
          <w:iCs w:val="0"/>
          <w:color w:val="auto"/>
          <w:sz w:val="22"/>
          <w:szCs w:val="22"/>
        </w:rPr>
        <w:t>2</w:t>
      </w:r>
      <w:bookmarkEnd w:id="3"/>
      <w:r w:rsidRPr="00645BBA">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w:t>
      </w:r>
      <w:r w:rsidR="003D102E">
        <w:rPr>
          <w:rFonts w:ascii="Book Antiqua" w:hAnsi="Book Antiqua" w:cs="Book Antiqua"/>
          <w:i w:val="0"/>
          <w:iCs w:val="0"/>
          <w:color w:val="auto"/>
          <w:sz w:val="22"/>
          <w:szCs w:val="22"/>
        </w:rPr>
        <w:t xml:space="preserve">Contravencional </w:t>
      </w:r>
      <w:r w:rsidR="0025102F" w:rsidRPr="0025102F">
        <w:rPr>
          <w:rFonts w:ascii="Book Antiqua" w:hAnsi="Book Antiqua" w:cs="Book Antiqua"/>
          <w:i w:val="0"/>
          <w:iCs w:val="0"/>
          <w:color w:val="auto"/>
          <w:sz w:val="22"/>
          <w:szCs w:val="22"/>
        </w:rPr>
        <w:t>y Pensiones Alimentarias de Santa Cruz</w:t>
      </w:r>
    </w:p>
    <w:p w14:paraId="613C2D0B" w14:textId="4F4DF9B3" w:rsidR="00707AC5" w:rsidRDefault="00707AC5" w:rsidP="00165A55">
      <w:pPr>
        <w:spacing w:after="0" w:line="240" w:lineRule="auto"/>
      </w:pPr>
    </w:p>
    <w:tbl>
      <w:tblPr>
        <w:tblW w:w="0" w:type="auto"/>
        <w:tblCellMar>
          <w:left w:w="70" w:type="dxa"/>
          <w:right w:w="70" w:type="dxa"/>
        </w:tblCellMar>
        <w:tblLook w:val="04A0" w:firstRow="1" w:lastRow="0" w:firstColumn="1" w:lastColumn="0" w:noHBand="0" w:noVBand="1"/>
      </w:tblPr>
      <w:tblGrid>
        <w:gridCol w:w="3088"/>
        <w:gridCol w:w="2772"/>
        <w:gridCol w:w="2932"/>
      </w:tblGrid>
      <w:tr w:rsidR="00E22590" w:rsidRPr="00E22590" w14:paraId="6F5FEB08" w14:textId="77777777" w:rsidTr="00601E82">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39CBF33" w14:textId="77777777" w:rsidR="00E22590" w:rsidRPr="00E22590" w:rsidRDefault="00E22590" w:rsidP="00041A1E">
            <w:pPr>
              <w:spacing w:after="0" w:line="240" w:lineRule="auto"/>
              <w:jc w:val="center"/>
              <w:rPr>
                <w:rFonts w:ascii="Book Antiqua" w:eastAsia="Times New Roman" w:hAnsi="Book Antiqua" w:cs="Calibri"/>
                <w:b/>
                <w:bCs/>
                <w:color w:val="000000"/>
                <w:lang w:eastAsia="es-CR"/>
              </w:rPr>
            </w:pPr>
            <w:r w:rsidRPr="00E22590">
              <w:rPr>
                <w:rFonts w:ascii="Book Antiqua" w:eastAsia="Times New Roman" w:hAnsi="Book Antiqua" w:cs="Calibri"/>
                <w:b/>
                <w:bCs/>
                <w:color w:val="000000"/>
                <w:lang w:eastAsia="es-CR"/>
              </w:rPr>
              <w:t>Juzgado Contravencional y Pensiones Alimentarias de Santa Cruz</w:t>
            </w:r>
          </w:p>
        </w:tc>
      </w:tr>
      <w:tr w:rsidR="00E22590" w:rsidRPr="00E22590" w14:paraId="3D0F5C77" w14:textId="77777777" w:rsidTr="008743D4">
        <w:trPr>
          <w:trHeight w:val="20"/>
        </w:trPr>
        <w:tc>
          <w:tcPr>
            <w:tcW w:w="306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DC87423" w14:textId="77777777" w:rsidR="00E22590" w:rsidRPr="00E22590" w:rsidRDefault="00E22590" w:rsidP="00041A1E">
            <w:pPr>
              <w:spacing w:after="0" w:line="240" w:lineRule="auto"/>
              <w:jc w:val="center"/>
              <w:rPr>
                <w:rFonts w:ascii="Book Antiqua" w:eastAsia="Times New Roman" w:hAnsi="Book Antiqua" w:cs="Calibri"/>
                <w:b/>
                <w:bCs/>
                <w:color w:val="000000"/>
                <w:lang w:eastAsia="es-CR"/>
              </w:rPr>
            </w:pPr>
            <w:r w:rsidRPr="00E22590">
              <w:rPr>
                <w:rFonts w:ascii="Book Antiqua" w:eastAsia="Times New Roman" w:hAnsi="Book Antiqua" w:cs="Calibri"/>
                <w:b/>
                <w:bCs/>
                <w:color w:val="000000"/>
                <w:lang w:eastAsia="es-CR"/>
              </w:rPr>
              <w:t xml:space="preserve">Ubicaciones </w:t>
            </w:r>
          </w:p>
        </w:tc>
        <w:tc>
          <w:tcPr>
            <w:tcW w:w="572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E1C41A7" w14:textId="77777777" w:rsidR="00E22590" w:rsidRPr="00E22590" w:rsidRDefault="00E22590" w:rsidP="00444FCC">
            <w:pPr>
              <w:spacing w:after="0" w:line="240" w:lineRule="auto"/>
              <w:jc w:val="center"/>
              <w:rPr>
                <w:rFonts w:ascii="Book Antiqua" w:eastAsia="Times New Roman" w:hAnsi="Book Antiqua" w:cs="Calibri"/>
                <w:b/>
                <w:bCs/>
                <w:color w:val="000000"/>
                <w:lang w:eastAsia="es-CR"/>
              </w:rPr>
            </w:pPr>
            <w:r w:rsidRPr="00E22590">
              <w:rPr>
                <w:rFonts w:ascii="Book Antiqua" w:eastAsia="Times New Roman" w:hAnsi="Book Antiqua" w:cs="Calibri"/>
                <w:b/>
                <w:bCs/>
                <w:color w:val="000000"/>
                <w:lang w:eastAsia="es-CR"/>
              </w:rPr>
              <w:t>Reparto</w:t>
            </w:r>
          </w:p>
        </w:tc>
      </w:tr>
      <w:tr w:rsidR="00E22590" w:rsidRPr="00E22590" w14:paraId="6BA6122D"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115B0EEF" w14:textId="189A07C7"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w:t>
            </w:r>
            <w:r w:rsidR="00A800D8">
              <w:rPr>
                <w:rFonts w:ascii="Book Antiqua" w:eastAsia="Times New Roman" w:hAnsi="Book Antiqua" w:cs="Calibri"/>
                <w:color w:val="000000"/>
                <w:lang w:eastAsia="es-CR"/>
              </w:rPr>
              <w:t xml:space="preserve"> </w:t>
            </w:r>
            <w:r w:rsidRPr="00E22590">
              <w:rPr>
                <w:rFonts w:ascii="Book Antiqua" w:eastAsia="Times New Roman" w:hAnsi="Book Antiqua" w:cs="Calibri"/>
                <w:color w:val="000000"/>
                <w:lang w:eastAsia="es-CR"/>
              </w:rPr>
              <w:t>1 Coordinadora</w:t>
            </w:r>
          </w:p>
        </w:tc>
        <w:tc>
          <w:tcPr>
            <w:tcW w:w="2531" w:type="dxa"/>
            <w:vMerge w:val="restart"/>
            <w:tcBorders>
              <w:top w:val="nil"/>
              <w:left w:val="double" w:sz="6" w:space="0" w:color="auto"/>
              <w:bottom w:val="double" w:sz="6" w:space="0" w:color="000000"/>
              <w:right w:val="double" w:sz="6" w:space="0" w:color="auto"/>
            </w:tcBorders>
            <w:shd w:val="clear" w:color="auto" w:fill="auto"/>
            <w:vAlign w:val="center"/>
            <w:hideMark/>
          </w:tcPr>
          <w:p w14:paraId="6D58A829" w14:textId="77777777" w:rsidR="00E22590" w:rsidRPr="00E22590" w:rsidRDefault="00E22590" w:rsidP="00444FCC">
            <w:pPr>
              <w:spacing w:after="0" w:line="240" w:lineRule="auto"/>
              <w:jc w:val="center"/>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 1</w:t>
            </w:r>
            <w:r w:rsidRPr="00E22590">
              <w:rPr>
                <w:rFonts w:ascii="Book Antiqua" w:eastAsia="Times New Roman" w:hAnsi="Book Antiqua" w:cs="Calibri"/>
                <w:color w:val="000000"/>
                <w:lang w:eastAsia="es-CR"/>
              </w:rPr>
              <w:br/>
              <w:t>(Coordinadora)</w:t>
            </w:r>
            <w:r w:rsidRPr="00E22590">
              <w:rPr>
                <w:rFonts w:ascii="Book Antiqua" w:eastAsia="Times New Roman" w:hAnsi="Book Antiqua" w:cs="Calibri"/>
                <w:color w:val="000000"/>
                <w:lang w:eastAsia="es-CR"/>
              </w:rPr>
              <w:br/>
            </w:r>
            <w:r w:rsidRPr="00E22590">
              <w:rPr>
                <w:rFonts w:ascii="Book Antiqua" w:eastAsia="Times New Roman" w:hAnsi="Book Antiqua" w:cs="Calibri"/>
                <w:color w:val="000000"/>
                <w:lang w:eastAsia="es-CR"/>
              </w:rPr>
              <w:br/>
              <w:t>50% Contravencional</w:t>
            </w:r>
            <w:r w:rsidRPr="00E22590">
              <w:rPr>
                <w:rFonts w:ascii="Book Antiqua" w:eastAsia="Times New Roman" w:hAnsi="Book Antiqua" w:cs="Calibri"/>
                <w:color w:val="000000"/>
                <w:lang w:eastAsia="es-CR"/>
              </w:rPr>
              <w:br/>
              <w:t>50% Tránsito</w:t>
            </w:r>
            <w:r w:rsidRPr="00E22590">
              <w:rPr>
                <w:rFonts w:ascii="Book Antiqua" w:eastAsia="Times New Roman" w:hAnsi="Book Antiqua" w:cs="Calibri"/>
                <w:color w:val="000000"/>
                <w:lang w:eastAsia="es-CR"/>
              </w:rPr>
              <w:br/>
              <w:t>50% Pensiones Alimentarias</w:t>
            </w:r>
          </w:p>
        </w:tc>
        <w:tc>
          <w:tcPr>
            <w:tcW w:w="3197" w:type="dxa"/>
            <w:tcBorders>
              <w:top w:val="nil"/>
              <w:left w:val="nil"/>
              <w:bottom w:val="double" w:sz="6" w:space="0" w:color="auto"/>
              <w:right w:val="double" w:sz="6" w:space="0" w:color="auto"/>
            </w:tcBorders>
            <w:shd w:val="clear" w:color="auto" w:fill="auto"/>
            <w:vAlign w:val="center"/>
            <w:hideMark/>
          </w:tcPr>
          <w:p w14:paraId="7D3815B7" w14:textId="77777777" w:rsidR="00E22590" w:rsidRPr="00E22590" w:rsidRDefault="00E22590" w:rsidP="00056DA9">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1</w:t>
            </w:r>
          </w:p>
        </w:tc>
      </w:tr>
      <w:tr w:rsidR="00E22590" w:rsidRPr="00E22590" w14:paraId="470C17F4"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5D143C8F" w14:textId="77777777"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 2</w:t>
            </w:r>
          </w:p>
        </w:tc>
        <w:tc>
          <w:tcPr>
            <w:tcW w:w="2531" w:type="dxa"/>
            <w:vMerge/>
            <w:tcBorders>
              <w:top w:val="nil"/>
              <w:left w:val="double" w:sz="6" w:space="0" w:color="auto"/>
              <w:bottom w:val="double" w:sz="6" w:space="0" w:color="000000"/>
              <w:right w:val="double" w:sz="6" w:space="0" w:color="auto"/>
            </w:tcBorders>
            <w:vAlign w:val="center"/>
            <w:hideMark/>
          </w:tcPr>
          <w:p w14:paraId="6C642FA9" w14:textId="77777777" w:rsidR="00E22590" w:rsidRPr="00E22590" w:rsidRDefault="00E22590">
            <w:pPr>
              <w:spacing w:after="0" w:line="240" w:lineRule="auto"/>
              <w:rPr>
                <w:rFonts w:ascii="Book Antiqua" w:eastAsia="Times New Roman" w:hAnsi="Book Antiqua" w:cs="Calibri"/>
                <w:color w:val="000000"/>
                <w:lang w:eastAsia="es-CR"/>
              </w:rPr>
            </w:pPr>
          </w:p>
        </w:tc>
        <w:tc>
          <w:tcPr>
            <w:tcW w:w="3197" w:type="dxa"/>
            <w:tcBorders>
              <w:top w:val="nil"/>
              <w:left w:val="nil"/>
              <w:bottom w:val="double" w:sz="6" w:space="0" w:color="auto"/>
              <w:right w:val="double" w:sz="6" w:space="0" w:color="auto"/>
            </w:tcBorders>
            <w:shd w:val="clear" w:color="auto" w:fill="auto"/>
            <w:vAlign w:val="center"/>
            <w:hideMark/>
          </w:tcPr>
          <w:p w14:paraId="5A854DF2" w14:textId="77777777" w:rsidR="00E22590" w:rsidRPr="00E22590" w:rsidRDefault="00E22590">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2</w:t>
            </w:r>
          </w:p>
        </w:tc>
      </w:tr>
      <w:tr w:rsidR="00E22590" w:rsidRPr="00E22590" w14:paraId="3907FF2B"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35FFB9B8" w14:textId="54596073"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Coordinadora Judicial</w:t>
            </w:r>
            <w:r w:rsidR="00A800D8">
              <w:rPr>
                <w:rFonts w:ascii="Book Antiqua" w:eastAsia="Times New Roman" w:hAnsi="Book Antiqua" w:cs="Calibri"/>
                <w:color w:val="000000"/>
                <w:lang w:eastAsia="es-CR"/>
              </w:rPr>
              <w:t xml:space="preserve"> (Cajero)</w:t>
            </w:r>
          </w:p>
        </w:tc>
        <w:tc>
          <w:tcPr>
            <w:tcW w:w="2531" w:type="dxa"/>
            <w:vMerge/>
            <w:tcBorders>
              <w:top w:val="nil"/>
              <w:left w:val="double" w:sz="6" w:space="0" w:color="auto"/>
              <w:bottom w:val="double" w:sz="6" w:space="0" w:color="000000"/>
              <w:right w:val="double" w:sz="6" w:space="0" w:color="auto"/>
            </w:tcBorders>
            <w:vAlign w:val="center"/>
            <w:hideMark/>
          </w:tcPr>
          <w:p w14:paraId="2E8485A9" w14:textId="77777777" w:rsidR="00E22590" w:rsidRPr="00E22590" w:rsidRDefault="00E22590">
            <w:pPr>
              <w:spacing w:after="0" w:line="240" w:lineRule="auto"/>
              <w:rPr>
                <w:rFonts w:ascii="Book Antiqua" w:eastAsia="Times New Roman" w:hAnsi="Book Antiqua" w:cs="Calibri"/>
                <w:color w:val="000000"/>
                <w:lang w:eastAsia="es-CR"/>
              </w:rPr>
            </w:pPr>
          </w:p>
        </w:tc>
        <w:tc>
          <w:tcPr>
            <w:tcW w:w="3197" w:type="dxa"/>
            <w:tcBorders>
              <w:top w:val="nil"/>
              <w:left w:val="nil"/>
              <w:bottom w:val="double" w:sz="6" w:space="0" w:color="auto"/>
              <w:right w:val="double" w:sz="6" w:space="0" w:color="auto"/>
            </w:tcBorders>
            <w:shd w:val="clear" w:color="auto" w:fill="auto"/>
            <w:vAlign w:val="center"/>
            <w:hideMark/>
          </w:tcPr>
          <w:p w14:paraId="2D08789E" w14:textId="77777777" w:rsidR="00E22590" w:rsidRPr="00E22590" w:rsidRDefault="00E22590">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3</w:t>
            </w:r>
          </w:p>
        </w:tc>
      </w:tr>
      <w:tr w:rsidR="00E22590" w:rsidRPr="00E22590" w14:paraId="1DBF5F93"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02D4F030" w14:textId="77777777"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1</w:t>
            </w:r>
          </w:p>
        </w:tc>
        <w:tc>
          <w:tcPr>
            <w:tcW w:w="2531" w:type="dxa"/>
            <w:vMerge/>
            <w:tcBorders>
              <w:top w:val="nil"/>
              <w:left w:val="double" w:sz="6" w:space="0" w:color="auto"/>
              <w:bottom w:val="double" w:sz="6" w:space="0" w:color="000000"/>
              <w:right w:val="double" w:sz="6" w:space="0" w:color="auto"/>
            </w:tcBorders>
            <w:vAlign w:val="center"/>
            <w:hideMark/>
          </w:tcPr>
          <w:p w14:paraId="3E0F1391" w14:textId="77777777" w:rsidR="00E22590" w:rsidRPr="00E22590" w:rsidRDefault="00E22590">
            <w:pPr>
              <w:spacing w:after="0" w:line="240" w:lineRule="auto"/>
              <w:rPr>
                <w:rFonts w:ascii="Book Antiqua" w:eastAsia="Times New Roman" w:hAnsi="Book Antiqua" w:cs="Calibri"/>
                <w:color w:val="000000"/>
                <w:lang w:eastAsia="es-CR"/>
              </w:rPr>
            </w:pPr>
          </w:p>
        </w:tc>
        <w:tc>
          <w:tcPr>
            <w:tcW w:w="3197" w:type="dxa"/>
            <w:tcBorders>
              <w:top w:val="nil"/>
              <w:left w:val="nil"/>
              <w:bottom w:val="double" w:sz="6" w:space="0" w:color="auto"/>
              <w:right w:val="double" w:sz="6" w:space="0" w:color="auto"/>
            </w:tcBorders>
            <w:shd w:val="clear" w:color="auto" w:fill="auto"/>
            <w:vAlign w:val="center"/>
            <w:hideMark/>
          </w:tcPr>
          <w:p w14:paraId="636E6902" w14:textId="77777777" w:rsidR="00E22590" w:rsidRPr="00E22590" w:rsidRDefault="00E22590">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4</w:t>
            </w:r>
          </w:p>
        </w:tc>
      </w:tr>
      <w:tr w:rsidR="00E22590" w:rsidRPr="00E22590" w14:paraId="1D48F69A"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51C248D1" w14:textId="77777777"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2</w:t>
            </w:r>
          </w:p>
        </w:tc>
        <w:tc>
          <w:tcPr>
            <w:tcW w:w="2531" w:type="dxa"/>
            <w:vMerge w:val="restart"/>
            <w:tcBorders>
              <w:top w:val="nil"/>
              <w:left w:val="double" w:sz="6" w:space="0" w:color="auto"/>
              <w:bottom w:val="double" w:sz="6" w:space="0" w:color="000000"/>
              <w:right w:val="double" w:sz="6" w:space="0" w:color="auto"/>
            </w:tcBorders>
            <w:shd w:val="clear" w:color="auto" w:fill="auto"/>
            <w:vAlign w:val="center"/>
            <w:hideMark/>
          </w:tcPr>
          <w:p w14:paraId="25705F88" w14:textId="77777777" w:rsidR="00E22590" w:rsidRPr="00E22590" w:rsidRDefault="00E22590" w:rsidP="00444FCC">
            <w:pPr>
              <w:spacing w:after="0" w:line="240" w:lineRule="auto"/>
              <w:jc w:val="center"/>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 2</w:t>
            </w:r>
            <w:r w:rsidRPr="00E22590">
              <w:rPr>
                <w:rFonts w:ascii="Book Antiqua" w:eastAsia="Times New Roman" w:hAnsi="Book Antiqua" w:cs="Calibri"/>
                <w:color w:val="000000"/>
                <w:lang w:eastAsia="es-CR"/>
              </w:rPr>
              <w:br/>
            </w:r>
            <w:r w:rsidRPr="00E22590">
              <w:rPr>
                <w:rFonts w:ascii="Book Antiqua" w:eastAsia="Times New Roman" w:hAnsi="Book Antiqua" w:cs="Calibri"/>
                <w:color w:val="000000"/>
                <w:lang w:eastAsia="es-CR"/>
              </w:rPr>
              <w:br/>
              <w:t>50% Contravencional</w:t>
            </w:r>
            <w:r w:rsidRPr="00E22590">
              <w:rPr>
                <w:rFonts w:ascii="Book Antiqua" w:eastAsia="Times New Roman" w:hAnsi="Book Antiqua" w:cs="Calibri"/>
                <w:color w:val="000000"/>
                <w:lang w:eastAsia="es-CR"/>
              </w:rPr>
              <w:br/>
              <w:t>50% Tránsito</w:t>
            </w:r>
            <w:r w:rsidRPr="00E22590">
              <w:rPr>
                <w:rFonts w:ascii="Book Antiqua" w:eastAsia="Times New Roman" w:hAnsi="Book Antiqua" w:cs="Calibri"/>
                <w:color w:val="000000"/>
                <w:lang w:eastAsia="es-CR"/>
              </w:rPr>
              <w:br/>
              <w:t>50% Pensiones Alimentarias</w:t>
            </w:r>
          </w:p>
        </w:tc>
        <w:tc>
          <w:tcPr>
            <w:tcW w:w="3197" w:type="dxa"/>
            <w:tcBorders>
              <w:top w:val="nil"/>
              <w:left w:val="nil"/>
              <w:bottom w:val="double" w:sz="6" w:space="0" w:color="auto"/>
              <w:right w:val="double" w:sz="6" w:space="0" w:color="auto"/>
            </w:tcBorders>
            <w:shd w:val="clear" w:color="auto" w:fill="auto"/>
            <w:vAlign w:val="center"/>
            <w:hideMark/>
          </w:tcPr>
          <w:p w14:paraId="630DA392" w14:textId="77777777" w:rsidR="00E22590" w:rsidRPr="00E22590" w:rsidRDefault="00E22590" w:rsidP="00056DA9">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1</w:t>
            </w:r>
          </w:p>
        </w:tc>
      </w:tr>
      <w:tr w:rsidR="00E22590" w:rsidRPr="00E22590" w14:paraId="48684EA3"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13292E44" w14:textId="77777777"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3</w:t>
            </w:r>
          </w:p>
        </w:tc>
        <w:tc>
          <w:tcPr>
            <w:tcW w:w="2531" w:type="dxa"/>
            <w:vMerge/>
            <w:tcBorders>
              <w:top w:val="nil"/>
              <w:left w:val="double" w:sz="6" w:space="0" w:color="auto"/>
              <w:bottom w:val="double" w:sz="6" w:space="0" w:color="000000"/>
              <w:right w:val="double" w:sz="6" w:space="0" w:color="auto"/>
            </w:tcBorders>
            <w:vAlign w:val="center"/>
            <w:hideMark/>
          </w:tcPr>
          <w:p w14:paraId="2DE0A2A6" w14:textId="77777777" w:rsidR="00E22590" w:rsidRPr="00E22590" w:rsidRDefault="00E22590">
            <w:pPr>
              <w:spacing w:after="0" w:line="240" w:lineRule="auto"/>
              <w:rPr>
                <w:rFonts w:ascii="Book Antiqua" w:eastAsia="Times New Roman" w:hAnsi="Book Antiqua" w:cs="Calibri"/>
                <w:color w:val="000000"/>
                <w:lang w:eastAsia="es-CR"/>
              </w:rPr>
            </w:pPr>
          </w:p>
        </w:tc>
        <w:tc>
          <w:tcPr>
            <w:tcW w:w="3197" w:type="dxa"/>
            <w:tcBorders>
              <w:top w:val="nil"/>
              <w:left w:val="nil"/>
              <w:bottom w:val="double" w:sz="6" w:space="0" w:color="auto"/>
              <w:right w:val="double" w:sz="6" w:space="0" w:color="auto"/>
            </w:tcBorders>
            <w:shd w:val="clear" w:color="auto" w:fill="auto"/>
            <w:vAlign w:val="center"/>
            <w:hideMark/>
          </w:tcPr>
          <w:p w14:paraId="1DCC79C5" w14:textId="77777777" w:rsidR="00E22590" w:rsidRPr="00E22590" w:rsidRDefault="00E22590">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2</w:t>
            </w:r>
          </w:p>
        </w:tc>
      </w:tr>
      <w:tr w:rsidR="00E22590" w:rsidRPr="00E22590" w14:paraId="3A164831"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649D9569" w14:textId="77777777"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4</w:t>
            </w:r>
          </w:p>
        </w:tc>
        <w:tc>
          <w:tcPr>
            <w:tcW w:w="2531" w:type="dxa"/>
            <w:vMerge/>
            <w:tcBorders>
              <w:top w:val="nil"/>
              <w:left w:val="double" w:sz="6" w:space="0" w:color="auto"/>
              <w:bottom w:val="double" w:sz="6" w:space="0" w:color="000000"/>
              <w:right w:val="double" w:sz="6" w:space="0" w:color="auto"/>
            </w:tcBorders>
            <w:vAlign w:val="center"/>
            <w:hideMark/>
          </w:tcPr>
          <w:p w14:paraId="0C79C0F4" w14:textId="77777777" w:rsidR="00E22590" w:rsidRPr="00E22590" w:rsidRDefault="00E22590">
            <w:pPr>
              <w:spacing w:after="0" w:line="240" w:lineRule="auto"/>
              <w:rPr>
                <w:rFonts w:ascii="Book Antiqua" w:eastAsia="Times New Roman" w:hAnsi="Book Antiqua" w:cs="Calibri"/>
                <w:color w:val="000000"/>
                <w:lang w:eastAsia="es-CR"/>
              </w:rPr>
            </w:pPr>
          </w:p>
        </w:tc>
        <w:tc>
          <w:tcPr>
            <w:tcW w:w="3197" w:type="dxa"/>
            <w:tcBorders>
              <w:top w:val="nil"/>
              <w:left w:val="nil"/>
              <w:bottom w:val="double" w:sz="6" w:space="0" w:color="auto"/>
              <w:right w:val="double" w:sz="6" w:space="0" w:color="auto"/>
            </w:tcBorders>
            <w:shd w:val="clear" w:color="auto" w:fill="auto"/>
            <w:vAlign w:val="center"/>
            <w:hideMark/>
          </w:tcPr>
          <w:p w14:paraId="35EC0205" w14:textId="77777777" w:rsidR="00E22590" w:rsidRPr="00E22590" w:rsidRDefault="00E22590">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3</w:t>
            </w:r>
          </w:p>
        </w:tc>
      </w:tr>
      <w:tr w:rsidR="00E22590" w:rsidRPr="00E22590" w14:paraId="1B167B66" w14:textId="77777777" w:rsidTr="00165A55">
        <w:trPr>
          <w:trHeight w:val="20"/>
        </w:trPr>
        <w:tc>
          <w:tcPr>
            <w:tcW w:w="3064" w:type="dxa"/>
            <w:tcBorders>
              <w:top w:val="nil"/>
              <w:left w:val="double" w:sz="6" w:space="0" w:color="auto"/>
              <w:bottom w:val="double" w:sz="6" w:space="0" w:color="auto"/>
              <w:right w:val="double" w:sz="6" w:space="0" w:color="auto"/>
            </w:tcBorders>
            <w:shd w:val="clear" w:color="auto" w:fill="auto"/>
            <w:vAlign w:val="center"/>
            <w:hideMark/>
          </w:tcPr>
          <w:p w14:paraId="03DC597E" w14:textId="77777777" w:rsidR="00E22590" w:rsidRPr="00E22590" w:rsidRDefault="00E22590"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5 (Orden de apremio)</w:t>
            </w:r>
          </w:p>
        </w:tc>
        <w:tc>
          <w:tcPr>
            <w:tcW w:w="2531" w:type="dxa"/>
            <w:vMerge/>
            <w:tcBorders>
              <w:top w:val="nil"/>
              <w:left w:val="double" w:sz="6" w:space="0" w:color="auto"/>
              <w:bottom w:val="double" w:sz="6" w:space="0" w:color="000000"/>
              <w:right w:val="double" w:sz="6" w:space="0" w:color="auto"/>
            </w:tcBorders>
            <w:vAlign w:val="center"/>
            <w:hideMark/>
          </w:tcPr>
          <w:p w14:paraId="3761FA82" w14:textId="77777777" w:rsidR="00E22590" w:rsidRPr="00E22590" w:rsidRDefault="00E22590">
            <w:pPr>
              <w:spacing w:after="0" w:line="240" w:lineRule="auto"/>
              <w:rPr>
                <w:rFonts w:ascii="Book Antiqua" w:eastAsia="Times New Roman" w:hAnsi="Book Antiqua" w:cs="Calibri"/>
                <w:color w:val="000000"/>
                <w:lang w:eastAsia="es-CR"/>
              </w:rPr>
            </w:pPr>
          </w:p>
        </w:tc>
        <w:tc>
          <w:tcPr>
            <w:tcW w:w="3197" w:type="dxa"/>
            <w:tcBorders>
              <w:top w:val="nil"/>
              <w:left w:val="nil"/>
              <w:bottom w:val="double" w:sz="6" w:space="0" w:color="auto"/>
              <w:right w:val="double" w:sz="6" w:space="0" w:color="auto"/>
            </w:tcBorders>
            <w:shd w:val="clear" w:color="auto" w:fill="auto"/>
            <w:vAlign w:val="center"/>
            <w:hideMark/>
          </w:tcPr>
          <w:p w14:paraId="44D42EDC" w14:textId="77777777" w:rsidR="00E22590" w:rsidRPr="00E22590" w:rsidRDefault="00E22590">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4</w:t>
            </w:r>
          </w:p>
        </w:tc>
      </w:tr>
      <w:tr w:rsidR="00E22590" w:rsidRPr="00E22590" w14:paraId="1C8BB8F9" w14:textId="77777777" w:rsidTr="00645BBA">
        <w:trPr>
          <w:trHeight w:val="20"/>
        </w:trPr>
        <w:tc>
          <w:tcPr>
            <w:tcW w:w="0" w:type="auto"/>
            <w:gridSpan w:val="3"/>
            <w:tcBorders>
              <w:top w:val="nil"/>
              <w:left w:val="double" w:sz="6" w:space="0" w:color="auto"/>
              <w:bottom w:val="double" w:sz="6" w:space="0" w:color="auto"/>
              <w:right w:val="double" w:sz="6" w:space="0" w:color="000000"/>
            </w:tcBorders>
            <w:shd w:val="clear" w:color="auto" w:fill="auto"/>
            <w:vAlign w:val="center"/>
            <w:hideMark/>
          </w:tcPr>
          <w:p w14:paraId="4076F853" w14:textId="2BAE7FB3" w:rsidR="00603C6B" w:rsidRPr="00603C6B" w:rsidRDefault="00603C6B" w:rsidP="00041A1E">
            <w:pPr>
              <w:spacing w:after="0" w:line="240" w:lineRule="auto"/>
              <w:jc w:val="both"/>
              <w:rPr>
                <w:rFonts w:ascii="Book Antiqua" w:eastAsia="Times New Roman" w:hAnsi="Book Antiqua" w:cs="Calibri"/>
                <w:b/>
                <w:bCs/>
                <w:i/>
                <w:iCs/>
                <w:color w:val="000000"/>
                <w:lang w:eastAsia="es-CR"/>
              </w:rPr>
            </w:pPr>
            <w:r w:rsidRPr="00603C6B">
              <w:rPr>
                <w:rFonts w:ascii="Book Antiqua" w:eastAsia="Times New Roman" w:hAnsi="Book Antiqua" w:cs="Calibri"/>
                <w:b/>
                <w:bCs/>
                <w:i/>
                <w:iCs/>
                <w:color w:val="000000"/>
                <w:lang w:eastAsia="es-CR"/>
              </w:rPr>
              <w:t>Observaciones:</w:t>
            </w:r>
          </w:p>
          <w:p w14:paraId="6BB35403" w14:textId="2BC7AE5F" w:rsidR="00603C6B" w:rsidRDefault="00603C6B" w:rsidP="00444FCC">
            <w:pPr>
              <w:spacing w:after="0" w:line="240" w:lineRule="auto"/>
              <w:jc w:val="both"/>
              <w:rPr>
                <w:rFonts w:ascii="Book Antiqua" w:eastAsia="Times New Roman" w:hAnsi="Book Antiqua" w:cs="Calibri"/>
                <w:i/>
                <w:iCs/>
                <w:color w:val="000000"/>
                <w:lang w:eastAsia="es-CR"/>
              </w:rPr>
            </w:pPr>
          </w:p>
          <w:p w14:paraId="2A8DCA04" w14:textId="26922180" w:rsidR="00603C6B" w:rsidRPr="00E22590" w:rsidRDefault="00E87ED3">
            <w:pPr>
              <w:spacing w:after="0" w:line="240" w:lineRule="auto"/>
              <w:jc w:val="both"/>
              <w:rPr>
                <w:rFonts w:ascii="Book Antiqua" w:eastAsia="Times New Roman" w:hAnsi="Book Antiqua" w:cs="Calibri"/>
                <w:i/>
                <w:iCs/>
                <w:color w:val="000000"/>
                <w:lang w:eastAsia="es-CR"/>
              </w:rPr>
            </w:pPr>
            <w:r w:rsidRPr="00603C6B">
              <w:rPr>
                <w:rFonts w:ascii="Book Antiqua" w:eastAsia="Times New Roman" w:hAnsi="Book Antiqua" w:cs="Calibri"/>
                <w:i/>
                <w:iCs/>
                <w:color w:val="000000"/>
                <w:lang w:eastAsia="es-CR"/>
              </w:rPr>
              <w:t>• Las personas Técnicas Judiciales</w:t>
            </w:r>
            <w:r w:rsidR="00752CEB">
              <w:rPr>
                <w:rFonts w:ascii="Book Antiqua" w:eastAsia="Times New Roman" w:hAnsi="Book Antiqua" w:cs="Calibri"/>
                <w:i/>
                <w:iCs/>
                <w:color w:val="000000"/>
                <w:lang w:eastAsia="es-CR"/>
              </w:rPr>
              <w:t xml:space="preserve"> de trámite</w:t>
            </w:r>
            <w:r w:rsidR="0015770B">
              <w:rPr>
                <w:rFonts w:ascii="Book Antiqua" w:eastAsia="Times New Roman" w:hAnsi="Book Antiqua" w:cs="Calibri"/>
                <w:i/>
                <w:iCs/>
                <w:color w:val="000000"/>
                <w:lang w:eastAsia="es-CR"/>
              </w:rPr>
              <w:t>,</w:t>
            </w:r>
            <w:r w:rsidRPr="00603C6B">
              <w:rPr>
                <w:rFonts w:ascii="Book Antiqua" w:eastAsia="Times New Roman" w:hAnsi="Book Antiqua" w:cs="Calibri"/>
                <w:i/>
                <w:iCs/>
                <w:color w:val="000000"/>
                <w:lang w:eastAsia="es-CR"/>
              </w:rPr>
              <w:t xml:space="preserve"> asumen la manifestación mediante rol</w:t>
            </w:r>
            <w:r w:rsidR="00B230D7">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w:t>
            </w:r>
            <w:r w:rsidRPr="00603C6B">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Coordinadora Judicial, atiende los giros.</w:t>
            </w:r>
          </w:p>
        </w:tc>
      </w:tr>
    </w:tbl>
    <w:p w14:paraId="0445DCC0" w14:textId="2B1217B3" w:rsidR="00170B5D" w:rsidRDefault="002D46F9" w:rsidP="00041A1E">
      <w:pPr>
        <w:pStyle w:val="Prrafodelista"/>
        <w:spacing w:after="0"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sidR="00330B20">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w:t>
      </w:r>
      <w:r w:rsidR="00C940DD" w:rsidRPr="00C940DD">
        <w:rPr>
          <w:rFonts w:ascii="Book Antiqua" w:hAnsi="Book Antiqua" w:cs="Book Antiqua"/>
          <w:i/>
          <w:iCs/>
        </w:rPr>
        <w:t>y Pensiones Alimentarias de Santa Cruz</w:t>
      </w:r>
      <w:r w:rsidR="00C940DD">
        <w:rPr>
          <w:rFonts w:ascii="Book Antiqua" w:hAnsi="Book Antiqua" w:cs="Book Antiqua"/>
          <w:i/>
          <w:iCs/>
        </w:rPr>
        <w:t xml:space="preserve">, </w:t>
      </w:r>
      <w:r w:rsidR="00330B20">
        <w:rPr>
          <w:rFonts w:ascii="Book Antiqua" w:hAnsi="Book Antiqua" w:cs="Book Antiqua"/>
          <w:i/>
          <w:iCs/>
        </w:rPr>
        <w:t>durante el año 2019.</w:t>
      </w:r>
    </w:p>
    <w:p w14:paraId="317C6A64" w14:textId="1C394BC9" w:rsidR="002D46F9" w:rsidRDefault="002D46F9" w:rsidP="00444FCC">
      <w:pPr>
        <w:spacing w:after="0" w:line="240" w:lineRule="auto"/>
        <w:jc w:val="both"/>
        <w:rPr>
          <w:rFonts w:ascii="Book Antiqua" w:hAnsi="Book Antiqua" w:cs="Book Antiqua"/>
          <w:sz w:val="24"/>
          <w:szCs w:val="24"/>
        </w:rPr>
      </w:pPr>
    </w:p>
    <w:p w14:paraId="38015FFE" w14:textId="77777777" w:rsidR="008743D4" w:rsidRDefault="008743D4" w:rsidP="006C7C6D">
      <w:pPr>
        <w:pStyle w:val="Prrafodelista"/>
        <w:spacing w:after="0" w:line="240" w:lineRule="auto"/>
        <w:ind w:left="0"/>
        <w:jc w:val="both"/>
        <w:rPr>
          <w:rFonts w:ascii="Book Antiqua" w:hAnsi="Book Antiqua" w:cs="Book Antiqua"/>
          <w:sz w:val="24"/>
          <w:szCs w:val="24"/>
        </w:rPr>
      </w:pPr>
    </w:p>
    <w:p w14:paraId="57FC5A82" w14:textId="75AE3A59" w:rsidR="006E6DE2" w:rsidRDefault="006E6DE2" w:rsidP="006C7C6D">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 xml:space="preserve">Como parte de la propuesta </w:t>
      </w:r>
      <w:r w:rsidR="009C0539">
        <w:rPr>
          <w:rFonts w:ascii="Book Antiqua" w:hAnsi="Book Antiqua" w:cs="Book Antiqua"/>
          <w:sz w:val="24"/>
          <w:szCs w:val="24"/>
        </w:rPr>
        <w:t xml:space="preserve">se modifica la lógica de reparto </w:t>
      </w:r>
      <w:r w:rsidR="004C5846">
        <w:rPr>
          <w:rFonts w:ascii="Book Antiqua" w:hAnsi="Book Antiqua" w:cs="Book Antiqua"/>
          <w:sz w:val="24"/>
          <w:szCs w:val="24"/>
        </w:rPr>
        <w:t>entre las personas</w:t>
      </w:r>
      <w:r w:rsidR="004A00DE">
        <w:rPr>
          <w:rFonts w:ascii="Book Antiqua" w:hAnsi="Book Antiqua" w:cs="Book Antiqua"/>
          <w:sz w:val="24"/>
          <w:szCs w:val="24"/>
        </w:rPr>
        <w:t xml:space="preserve"> Juzgadora</w:t>
      </w:r>
      <w:r w:rsidR="00E337C6">
        <w:rPr>
          <w:rFonts w:ascii="Book Antiqua" w:hAnsi="Book Antiqua" w:cs="Book Antiqua"/>
          <w:sz w:val="24"/>
          <w:szCs w:val="24"/>
        </w:rPr>
        <w:t>, así como</w:t>
      </w:r>
      <w:r w:rsidR="003E470D">
        <w:rPr>
          <w:rFonts w:ascii="Book Antiqua" w:hAnsi="Book Antiqua" w:cs="Book Antiqua"/>
          <w:sz w:val="24"/>
          <w:szCs w:val="24"/>
        </w:rPr>
        <w:t xml:space="preserve"> </w:t>
      </w:r>
      <w:r w:rsidR="00645BBA">
        <w:rPr>
          <w:rFonts w:ascii="Book Antiqua" w:hAnsi="Book Antiqua" w:cs="Book Antiqua"/>
          <w:sz w:val="24"/>
          <w:szCs w:val="24"/>
        </w:rPr>
        <w:t>para las</w:t>
      </w:r>
      <w:r w:rsidR="00E337C6">
        <w:rPr>
          <w:rFonts w:ascii="Book Antiqua" w:hAnsi="Book Antiqua" w:cs="Book Antiqua"/>
          <w:sz w:val="24"/>
          <w:szCs w:val="24"/>
        </w:rPr>
        <w:t xml:space="preserve"> personas Técnicas Judiciales, quien tramitarán todas las materias</w:t>
      </w:r>
      <w:r w:rsidR="00412E25">
        <w:rPr>
          <w:rFonts w:ascii="Book Antiqua" w:hAnsi="Book Antiqua" w:cs="Book Antiqua"/>
          <w:sz w:val="24"/>
          <w:szCs w:val="24"/>
        </w:rPr>
        <w:t xml:space="preserve">. </w:t>
      </w:r>
      <w:r w:rsidR="00245115">
        <w:rPr>
          <w:rFonts w:ascii="Book Antiqua" w:hAnsi="Book Antiqua" w:cs="Book Antiqua"/>
          <w:sz w:val="24"/>
          <w:szCs w:val="24"/>
        </w:rPr>
        <w:t>Además,</w:t>
      </w:r>
      <w:r w:rsidR="00412E25">
        <w:rPr>
          <w:rFonts w:ascii="Book Antiqua" w:hAnsi="Book Antiqua" w:cs="Book Antiqua"/>
          <w:sz w:val="24"/>
          <w:szCs w:val="24"/>
        </w:rPr>
        <w:t xml:space="preserve"> se aclara que la persona Coordinadora Judicial es la encargada de realizar los giros. </w:t>
      </w:r>
    </w:p>
    <w:p w14:paraId="515A88A0" w14:textId="5790C816" w:rsidR="0097271A" w:rsidRDefault="0097271A" w:rsidP="00056DA9">
      <w:pPr>
        <w:pStyle w:val="Prrafodelista"/>
        <w:spacing w:after="0" w:line="240" w:lineRule="auto"/>
        <w:ind w:left="0"/>
        <w:jc w:val="both"/>
        <w:rPr>
          <w:rFonts w:ascii="Book Antiqua" w:hAnsi="Book Antiqua" w:cs="Book Antiqua"/>
          <w:sz w:val="24"/>
          <w:szCs w:val="24"/>
        </w:rPr>
      </w:pPr>
    </w:p>
    <w:p w14:paraId="5F1D0EEF" w14:textId="432A5125" w:rsidR="006819BE" w:rsidRDefault="00AE0F24" w:rsidP="00041A1E">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4977DB1F" w14:textId="77777777" w:rsidR="00A427EF" w:rsidRPr="00A237A3" w:rsidRDefault="00A427EF" w:rsidP="00A427EF">
      <w:pPr>
        <w:pStyle w:val="Prrafodelista"/>
        <w:spacing w:after="0" w:line="240" w:lineRule="auto"/>
        <w:ind w:left="0"/>
        <w:jc w:val="both"/>
        <w:rPr>
          <w:rFonts w:ascii="Book Antiqua" w:hAnsi="Book Antiqua" w:cs="Book Antiqua"/>
          <w:sz w:val="24"/>
          <w:szCs w:val="24"/>
        </w:rPr>
      </w:pPr>
    </w:p>
    <w:p w14:paraId="6168BC1E" w14:textId="5E3843E1" w:rsidR="00A237A3" w:rsidRPr="00645BBA" w:rsidRDefault="00134E55" w:rsidP="00165A55">
      <w:pPr>
        <w:spacing w:after="0" w:line="240" w:lineRule="auto"/>
        <w:ind w:left="567" w:right="616"/>
        <w:jc w:val="both"/>
        <w:rPr>
          <w:rFonts w:ascii="Book Antiqua" w:eastAsia="Times New Roman" w:hAnsi="Book Antiqua" w:cs="Times New Roman"/>
          <w:i/>
          <w:iCs/>
          <w:sz w:val="24"/>
          <w:szCs w:val="24"/>
          <w:lang w:val="es-ES_tradnl" w:eastAsia="es-CR"/>
        </w:rPr>
      </w:pPr>
      <w:bookmarkStart w:id="4" w:name="_Hlk52279645"/>
      <w:r>
        <w:rPr>
          <w:rFonts w:ascii="Book Antiqua" w:hAnsi="Book Antiqua" w:cs="Book Antiqua"/>
          <w:i/>
          <w:iCs/>
          <w:sz w:val="24"/>
          <w:szCs w:val="24"/>
        </w:rPr>
        <w:lastRenderedPageBreak/>
        <w:t>“</w:t>
      </w:r>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4"/>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68FB7DC6" w14:textId="77777777" w:rsidR="008743D4" w:rsidRDefault="008743D4" w:rsidP="00165A55">
      <w:pPr>
        <w:spacing w:after="0" w:line="240" w:lineRule="auto"/>
        <w:ind w:left="567" w:right="616"/>
        <w:jc w:val="both"/>
        <w:rPr>
          <w:rFonts w:ascii="Book Antiqua" w:eastAsia="Times New Roman" w:hAnsi="Book Antiqua" w:cs="Times New Roman"/>
          <w:i/>
          <w:iCs/>
          <w:sz w:val="24"/>
          <w:szCs w:val="24"/>
          <w:lang w:eastAsia="es-CR"/>
        </w:rPr>
      </w:pPr>
    </w:p>
    <w:p w14:paraId="0A05B753" w14:textId="0676263E" w:rsidR="00A237A3" w:rsidRPr="003E70FE" w:rsidRDefault="00A237A3" w:rsidP="008743D4">
      <w:pPr>
        <w:tabs>
          <w:tab w:val="left" w:pos="7797"/>
        </w:tabs>
        <w:spacing w:after="0" w:line="240" w:lineRule="auto"/>
        <w:ind w:left="993"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645BBA">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r w:rsidR="008743D4">
        <w:rPr>
          <w:rFonts w:ascii="Book Antiqua" w:eastAsia="Times New Roman" w:hAnsi="Book Antiqua" w:cs="Times New Roman"/>
          <w:i/>
          <w:iCs/>
          <w:sz w:val="24"/>
          <w:szCs w:val="24"/>
          <w:lang w:eastAsia="es-CR"/>
        </w:rPr>
        <w:t>”</w:t>
      </w:r>
      <w:r w:rsidR="008743D4" w:rsidRPr="008743D4">
        <w:rPr>
          <w:rFonts w:ascii="Book Antiqua" w:eastAsia="Times New Roman" w:hAnsi="Book Antiqua" w:cs="Times New Roman"/>
          <w:sz w:val="24"/>
          <w:szCs w:val="24"/>
          <w:lang w:eastAsia="es-CR"/>
        </w:rPr>
        <w:t>.</w:t>
      </w:r>
    </w:p>
    <w:p w14:paraId="253F320C" w14:textId="77777777" w:rsidR="0050456C" w:rsidRDefault="0050456C" w:rsidP="00041A1E">
      <w:pPr>
        <w:pStyle w:val="Prrafodelista"/>
        <w:spacing w:after="0" w:line="240" w:lineRule="auto"/>
        <w:ind w:left="0"/>
        <w:jc w:val="both"/>
        <w:rPr>
          <w:rFonts w:ascii="Book Antiqua" w:hAnsi="Book Antiqua" w:cs="Book Antiqua"/>
          <w:sz w:val="24"/>
          <w:szCs w:val="24"/>
        </w:rPr>
      </w:pPr>
    </w:p>
    <w:p w14:paraId="35305616" w14:textId="5B5D8081" w:rsidR="000968B1" w:rsidRDefault="00BE661F" w:rsidP="00444FCC">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79FF89FC" w14:textId="663C7F05" w:rsidR="00673785" w:rsidRDefault="00673785" w:rsidP="00165A55">
      <w:pPr>
        <w:spacing w:after="0" w:line="240" w:lineRule="auto"/>
        <w:rPr>
          <w:rFonts w:ascii="Book Antiqua" w:hAnsi="Book Antiqua" w:cs="Book Antiqua"/>
          <w:sz w:val="24"/>
          <w:szCs w:val="24"/>
        </w:rPr>
      </w:pPr>
    </w:p>
    <w:p w14:paraId="33F0B28C" w14:textId="4825A39E" w:rsidR="003304A8" w:rsidRDefault="000D30F5" w:rsidP="00041A1E">
      <w:pPr>
        <w:pStyle w:val="Ttulo1"/>
      </w:pPr>
      <w:r w:rsidRPr="003304A8">
        <w:t>Justificación de los cambios</w:t>
      </w:r>
      <w:r w:rsidR="00500BFA" w:rsidRPr="003304A8">
        <w:t xml:space="preserve"> </w:t>
      </w:r>
    </w:p>
    <w:p w14:paraId="4090A691" w14:textId="77777777" w:rsidR="000968B1" w:rsidRDefault="000968B1" w:rsidP="00444FCC">
      <w:pPr>
        <w:pStyle w:val="Sinespaciado"/>
      </w:pPr>
    </w:p>
    <w:p w14:paraId="214E2F04" w14:textId="5ACF2B9A" w:rsidR="001B4349" w:rsidRDefault="001B4349" w:rsidP="00056DA9">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esta propuesta, </w:t>
      </w:r>
      <w:r w:rsidR="00A33B30">
        <w:rPr>
          <w:rFonts w:ascii="Book Antiqua" w:hAnsi="Book Antiqua" w:cs="Book Antiqua"/>
          <w:sz w:val="24"/>
          <w:szCs w:val="24"/>
        </w:rPr>
        <w:t xml:space="preserve">se considera </w:t>
      </w:r>
      <w:r w:rsidR="00823641">
        <w:rPr>
          <w:rFonts w:ascii="Book Antiqua" w:hAnsi="Book Antiqua" w:cs="Book Antiqua"/>
          <w:sz w:val="24"/>
          <w:szCs w:val="24"/>
        </w:rPr>
        <w:t xml:space="preserve">oportuno continuar con la estructura funcional vigente en el despacho, con la modificación </w:t>
      </w:r>
      <w:r w:rsidR="00D644EE">
        <w:rPr>
          <w:rFonts w:ascii="Book Antiqua" w:hAnsi="Book Antiqua" w:cs="Book Antiqua"/>
          <w:sz w:val="24"/>
          <w:szCs w:val="24"/>
        </w:rPr>
        <w:t xml:space="preserve">en la lógica de reparto, lo cual </w:t>
      </w:r>
      <w:r w:rsidR="008F0BBD">
        <w:rPr>
          <w:rFonts w:ascii="Book Antiqua" w:hAnsi="Book Antiqua" w:cs="Book Antiqua"/>
          <w:sz w:val="24"/>
          <w:szCs w:val="24"/>
        </w:rPr>
        <w:t>garantizará que tanto las personas Juzgadoras y las personas Técnicas Judiciales de tr</w:t>
      </w:r>
      <w:r w:rsidR="00CE2D15">
        <w:rPr>
          <w:rFonts w:ascii="Book Antiqua" w:hAnsi="Book Antiqua" w:cs="Book Antiqua"/>
          <w:sz w:val="24"/>
          <w:szCs w:val="24"/>
        </w:rPr>
        <w:t>á</w:t>
      </w:r>
      <w:r w:rsidR="008F0BBD">
        <w:rPr>
          <w:rFonts w:ascii="Book Antiqua" w:hAnsi="Book Antiqua" w:cs="Book Antiqua"/>
          <w:sz w:val="24"/>
          <w:szCs w:val="24"/>
        </w:rPr>
        <w:t xml:space="preserve">mite cuenten con una carga equitativa de asuntos. </w:t>
      </w:r>
    </w:p>
    <w:p w14:paraId="4A4C254C" w14:textId="77777777" w:rsidR="00FE44E4" w:rsidRDefault="00FE44E4" w:rsidP="00056DA9">
      <w:pPr>
        <w:spacing w:after="0" w:line="240" w:lineRule="auto"/>
        <w:jc w:val="both"/>
        <w:rPr>
          <w:rFonts w:ascii="Book Antiqua" w:hAnsi="Book Antiqua" w:cs="Book Antiqua"/>
          <w:sz w:val="24"/>
          <w:szCs w:val="24"/>
        </w:rPr>
      </w:pPr>
    </w:p>
    <w:p w14:paraId="6F68AE83" w14:textId="5778D4B3" w:rsidR="00D439B2" w:rsidRDefault="00265266" w:rsidP="009D3FA3">
      <w:pPr>
        <w:spacing w:after="0" w:line="240" w:lineRule="auto"/>
        <w:jc w:val="both"/>
        <w:rPr>
          <w:rFonts w:ascii="Book Antiqua" w:hAnsi="Book Antiqua" w:cs="Book Antiqua"/>
          <w:sz w:val="24"/>
          <w:szCs w:val="24"/>
        </w:rPr>
      </w:pPr>
      <w:r>
        <w:rPr>
          <w:rFonts w:ascii="Book Antiqua" w:hAnsi="Book Antiqua" w:cs="Book Antiqua"/>
          <w:sz w:val="24"/>
          <w:szCs w:val="24"/>
        </w:rPr>
        <w:t>En línea con lo anterior,</w:t>
      </w:r>
      <w:r w:rsidR="006D43B7">
        <w:rPr>
          <w:rFonts w:ascii="Book Antiqua" w:hAnsi="Book Antiqua" w:cs="Book Antiqua"/>
          <w:sz w:val="24"/>
          <w:szCs w:val="24"/>
        </w:rPr>
        <w:t xml:space="preserve"> se determina que, en este caso, la entrada de asuntos estará repartida en un </w:t>
      </w:r>
      <w:r w:rsidR="00CE2D15">
        <w:rPr>
          <w:rFonts w:ascii="Book Antiqua" w:hAnsi="Book Antiqua" w:cs="Book Antiqua"/>
          <w:sz w:val="24"/>
          <w:szCs w:val="24"/>
        </w:rPr>
        <w:t>50%</w:t>
      </w:r>
      <w:r w:rsidR="006D43B7">
        <w:rPr>
          <w:rFonts w:ascii="Book Antiqua" w:hAnsi="Book Antiqua" w:cs="Book Antiqua"/>
          <w:sz w:val="24"/>
          <w:szCs w:val="24"/>
        </w:rPr>
        <w:t xml:space="preserve"> para cada una de las personas </w:t>
      </w:r>
      <w:r w:rsidR="006919F4">
        <w:rPr>
          <w:rFonts w:ascii="Book Antiqua" w:hAnsi="Book Antiqua" w:cs="Book Antiqua"/>
          <w:sz w:val="24"/>
          <w:szCs w:val="24"/>
        </w:rPr>
        <w:t>Juzgadora</w:t>
      </w:r>
      <w:r w:rsidR="00CE2D15">
        <w:rPr>
          <w:rFonts w:ascii="Book Antiqua" w:hAnsi="Book Antiqua" w:cs="Book Antiqua"/>
          <w:sz w:val="24"/>
          <w:szCs w:val="24"/>
        </w:rPr>
        <w:t xml:space="preserve"> y </w:t>
      </w:r>
      <w:r w:rsidR="00EC5DB2">
        <w:rPr>
          <w:rFonts w:ascii="Book Antiqua" w:hAnsi="Book Antiqua" w:cs="Book Antiqua"/>
          <w:sz w:val="24"/>
          <w:szCs w:val="24"/>
        </w:rPr>
        <w:t xml:space="preserve">un reparto del </w:t>
      </w:r>
      <w:r w:rsidR="00CE2D15">
        <w:rPr>
          <w:rFonts w:ascii="Book Antiqua" w:hAnsi="Book Antiqua" w:cs="Book Antiqua"/>
          <w:sz w:val="24"/>
          <w:szCs w:val="24"/>
        </w:rPr>
        <w:t>25</w:t>
      </w:r>
      <w:r w:rsidR="00EC5DB2">
        <w:rPr>
          <w:rFonts w:ascii="Book Antiqua" w:hAnsi="Book Antiqua" w:cs="Book Antiqua"/>
          <w:sz w:val="24"/>
          <w:szCs w:val="24"/>
        </w:rPr>
        <w:t xml:space="preserve">% de la entrada de expedientes </w:t>
      </w:r>
      <w:r w:rsidR="001C3D4D">
        <w:rPr>
          <w:rFonts w:ascii="Book Antiqua" w:hAnsi="Book Antiqua" w:cs="Book Antiqua"/>
          <w:sz w:val="24"/>
          <w:szCs w:val="24"/>
        </w:rPr>
        <w:t xml:space="preserve">para cada una de las personas </w:t>
      </w:r>
      <w:r w:rsidR="006919F4">
        <w:rPr>
          <w:rFonts w:ascii="Book Antiqua" w:hAnsi="Book Antiqua" w:cs="Book Antiqua"/>
          <w:sz w:val="24"/>
          <w:szCs w:val="24"/>
        </w:rPr>
        <w:t>Técnicas Judiciales</w:t>
      </w:r>
      <w:r w:rsidR="001C3D4D">
        <w:rPr>
          <w:rFonts w:ascii="Book Antiqua" w:hAnsi="Book Antiqua" w:cs="Book Antiqua"/>
          <w:sz w:val="24"/>
          <w:szCs w:val="24"/>
        </w:rPr>
        <w:t xml:space="preserve">. </w:t>
      </w:r>
    </w:p>
    <w:p w14:paraId="06A69126" w14:textId="77777777" w:rsidR="00E61049" w:rsidRDefault="00E61049" w:rsidP="00A427EF">
      <w:pPr>
        <w:spacing w:after="0" w:line="240" w:lineRule="auto"/>
        <w:jc w:val="both"/>
        <w:rPr>
          <w:rFonts w:ascii="Book Antiqua" w:hAnsi="Book Antiqua" w:cs="Book Antiqua"/>
          <w:sz w:val="24"/>
          <w:szCs w:val="24"/>
        </w:rPr>
      </w:pPr>
    </w:p>
    <w:p w14:paraId="64EAA7F9" w14:textId="12B33B9D" w:rsidR="003304A8" w:rsidRDefault="000D30F5">
      <w:pPr>
        <w:pStyle w:val="Ttulo1"/>
      </w:pPr>
      <w:r w:rsidRPr="003304A8">
        <w:t xml:space="preserve"> Beneficios de la modificación</w:t>
      </w:r>
    </w:p>
    <w:p w14:paraId="50273195" w14:textId="17D6C571" w:rsidR="003304A8" w:rsidRDefault="003304A8" w:rsidP="00165A55">
      <w:pPr>
        <w:pStyle w:val="Prrafodelista"/>
        <w:spacing w:after="0" w:line="240" w:lineRule="auto"/>
        <w:jc w:val="both"/>
        <w:rPr>
          <w:rFonts w:ascii="Book Antiqua" w:hAnsi="Book Antiqua" w:cs="Book Antiqua"/>
          <w:sz w:val="24"/>
          <w:szCs w:val="24"/>
        </w:rPr>
      </w:pPr>
    </w:p>
    <w:p w14:paraId="23137851" w14:textId="0102B9B3" w:rsidR="0076476D" w:rsidRDefault="00FA5A6F" w:rsidP="00041A1E">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609ABC53" w14:textId="77777777" w:rsidR="00645BBA" w:rsidRDefault="00645BBA" w:rsidP="00444FCC">
      <w:pPr>
        <w:pStyle w:val="Prrafodelista"/>
        <w:spacing w:after="0" w:line="240" w:lineRule="auto"/>
        <w:ind w:left="567"/>
        <w:jc w:val="both"/>
        <w:rPr>
          <w:rFonts w:ascii="Book Antiqua" w:hAnsi="Book Antiqua" w:cs="Book Antiqua"/>
          <w:sz w:val="24"/>
          <w:szCs w:val="24"/>
        </w:rPr>
      </w:pPr>
    </w:p>
    <w:p w14:paraId="256135A0" w14:textId="2B37B41E" w:rsidR="00FA5A6F" w:rsidRDefault="00FA5A6F" w:rsidP="00056DA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lastRenderedPageBreak/>
        <w:t>Satisfacción de las personas servidoras al encontrarse en igualdad de condiciones en sus cargas de trabajo.</w:t>
      </w:r>
    </w:p>
    <w:p w14:paraId="4535E261" w14:textId="77777777" w:rsidR="00134E55" w:rsidRDefault="00134E55" w:rsidP="00165A55">
      <w:pPr>
        <w:pStyle w:val="Prrafodelista"/>
        <w:rPr>
          <w:rFonts w:ascii="Book Antiqua" w:hAnsi="Book Antiqua" w:cs="Book Antiqua"/>
          <w:sz w:val="24"/>
          <w:szCs w:val="24"/>
        </w:rPr>
      </w:pPr>
    </w:p>
    <w:p w14:paraId="3EA27F78" w14:textId="08ADA213" w:rsidR="006919F4" w:rsidRDefault="00931DF8" w:rsidP="00444FCC">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3F3A7AC1" w14:textId="77777777" w:rsidR="00134E55" w:rsidRDefault="00134E55" w:rsidP="00165A55">
      <w:pPr>
        <w:pStyle w:val="Prrafodelista"/>
        <w:rPr>
          <w:rFonts w:ascii="Book Antiqua" w:hAnsi="Book Antiqua" w:cs="Book Antiqua"/>
          <w:sz w:val="24"/>
          <w:szCs w:val="24"/>
        </w:rPr>
      </w:pPr>
    </w:p>
    <w:p w14:paraId="0F87D76B" w14:textId="14649CD5" w:rsidR="000D4594" w:rsidRDefault="000D4594" w:rsidP="00041A1E">
      <w:pPr>
        <w:pStyle w:val="Ttulo1"/>
      </w:pPr>
      <w:r>
        <w:t>Comunicación al Consejo Superior</w:t>
      </w:r>
    </w:p>
    <w:p w14:paraId="18725C3C" w14:textId="77777777" w:rsidR="000D4594" w:rsidRDefault="000D4594" w:rsidP="00444FCC">
      <w:pPr>
        <w:spacing w:after="0" w:line="240" w:lineRule="auto"/>
        <w:ind w:left="360"/>
        <w:jc w:val="both"/>
        <w:rPr>
          <w:rFonts w:ascii="Book Antiqua" w:hAnsi="Book Antiqua" w:cs="Book Antiqua"/>
          <w:sz w:val="24"/>
          <w:szCs w:val="24"/>
        </w:rPr>
      </w:pPr>
    </w:p>
    <w:p w14:paraId="3E82944C" w14:textId="2126FB47" w:rsidR="003304A8" w:rsidRPr="000D4594" w:rsidRDefault="00500BFA" w:rsidP="00056DA9">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78972D99" w:rsidR="00454D30" w:rsidRDefault="00454D30" w:rsidP="00165A55">
      <w:pPr>
        <w:pStyle w:val="Prrafodelista"/>
        <w:spacing w:after="0" w:line="240" w:lineRule="auto"/>
        <w:jc w:val="both"/>
        <w:rPr>
          <w:rFonts w:ascii="Book Antiqua" w:hAnsi="Book Antiqua" w:cs="Book Antiqua"/>
          <w:sz w:val="24"/>
          <w:szCs w:val="24"/>
        </w:rPr>
      </w:pPr>
    </w:p>
    <w:p w14:paraId="2A93DA7D" w14:textId="0531C382" w:rsidR="00645BBA" w:rsidRDefault="00645BBA" w:rsidP="00165A55">
      <w:pPr>
        <w:pStyle w:val="Prrafodelista"/>
        <w:spacing w:after="0" w:line="240" w:lineRule="auto"/>
        <w:jc w:val="both"/>
        <w:rPr>
          <w:rFonts w:ascii="Book Antiqua" w:hAnsi="Book Antiqua" w:cs="Book Antiqua"/>
          <w:sz w:val="24"/>
          <w:szCs w:val="24"/>
        </w:rPr>
      </w:pPr>
    </w:p>
    <w:p w14:paraId="2F3EF33A" w14:textId="6F4747F8" w:rsidR="00444FCC" w:rsidRPr="003304A8" w:rsidRDefault="00444FCC" w:rsidP="00444FCC">
      <w:pPr>
        <w:pStyle w:val="Ttulo1"/>
      </w:pPr>
      <w:r>
        <w:t>Observaciones</w:t>
      </w:r>
    </w:p>
    <w:p w14:paraId="6125FA63" w14:textId="440E62E5" w:rsidR="00645BBA" w:rsidRDefault="00645BBA" w:rsidP="00041A1E">
      <w:pPr>
        <w:pStyle w:val="Prrafodelista"/>
        <w:spacing w:after="0" w:line="240" w:lineRule="auto"/>
        <w:jc w:val="both"/>
        <w:rPr>
          <w:rFonts w:ascii="Book Antiqua" w:hAnsi="Book Antiqua" w:cs="Book Antiqua"/>
          <w:sz w:val="24"/>
          <w:szCs w:val="24"/>
        </w:rPr>
      </w:pPr>
    </w:p>
    <w:p w14:paraId="7C72730D" w14:textId="58C89AA5" w:rsidR="00AE0F16" w:rsidRDefault="00FB50A1" w:rsidP="00165A55">
      <w:pPr>
        <w:spacing w:after="0" w:line="240" w:lineRule="auto"/>
        <w:ind w:left="360"/>
        <w:jc w:val="both"/>
        <w:rPr>
          <w:rFonts w:ascii="Book Antiqua" w:hAnsi="Book Antiqua" w:cs="Book Antiqua"/>
          <w:sz w:val="24"/>
          <w:szCs w:val="24"/>
        </w:rPr>
      </w:pPr>
      <w:r>
        <w:rPr>
          <w:rFonts w:ascii="Book Antiqua" w:hAnsi="Book Antiqua" w:cs="Book Antiqua"/>
          <w:sz w:val="24"/>
          <w:szCs w:val="24"/>
        </w:rPr>
        <w:t xml:space="preserve">A continuación, se atienden las observaciones realizadas por el Juzgado Contravencional y Pensiones Alimentarias </w:t>
      </w:r>
      <w:r w:rsidR="00D51E22">
        <w:rPr>
          <w:rFonts w:ascii="Book Antiqua" w:hAnsi="Book Antiqua" w:cs="Book Antiqua"/>
          <w:sz w:val="24"/>
          <w:szCs w:val="24"/>
        </w:rPr>
        <w:t xml:space="preserve">de Santa Cruz </w:t>
      </w:r>
      <w:r>
        <w:rPr>
          <w:rFonts w:ascii="Book Antiqua" w:hAnsi="Book Antiqua" w:cs="Book Antiqua"/>
          <w:sz w:val="24"/>
          <w:szCs w:val="24"/>
        </w:rPr>
        <w:t>y la Dirección de T</w:t>
      </w:r>
      <w:r w:rsidR="00190D63">
        <w:rPr>
          <w:rFonts w:ascii="Book Antiqua" w:hAnsi="Book Antiqua" w:cs="Book Antiqua"/>
          <w:sz w:val="24"/>
          <w:szCs w:val="24"/>
        </w:rPr>
        <w:t>ecnología de Información:</w:t>
      </w:r>
    </w:p>
    <w:p w14:paraId="22E194C5" w14:textId="77777777" w:rsidR="008743D4" w:rsidRDefault="008743D4" w:rsidP="00165A55">
      <w:pPr>
        <w:spacing w:after="0" w:line="240" w:lineRule="auto"/>
        <w:ind w:left="360"/>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916864" w:rsidRPr="00056DA9" w14:paraId="49C39009" w14:textId="77777777" w:rsidTr="008743D4">
        <w:tc>
          <w:tcPr>
            <w:tcW w:w="704" w:type="dxa"/>
            <w:vMerge w:val="restart"/>
            <w:shd w:val="clear" w:color="auto" w:fill="D9D9D9" w:themeFill="background1" w:themeFillShade="D9"/>
            <w:vAlign w:val="center"/>
          </w:tcPr>
          <w:p w14:paraId="70C91C0D" w14:textId="61B2E6F5" w:rsidR="00916864" w:rsidRDefault="00916864" w:rsidP="00165A55">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D9D9D9" w:themeFill="background1" w:themeFillShade="D9"/>
            <w:vAlign w:val="center"/>
          </w:tcPr>
          <w:p w14:paraId="3CCAC3BA" w14:textId="643F706E" w:rsidR="00916864" w:rsidRPr="00056DA9" w:rsidRDefault="00916864" w:rsidP="00056DA9">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Contravencional y Pensiones Alimentarias de Santa Cruz</w:t>
            </w:r>
            <w:r w:rsidRPr="00056DA9">
              <w:rPr>
                <w:rFonts w:ascii="Times New Roman" w:eastAsia="Times New Roman" w:hAnsi="Times New Roman" w:cs="Book Antiqua"/>
                <w:b/>
                <w:i/>
                <w:lang w:eastAsia="es-ES"/>
              </w:rPr>
              <w:t xml:space="preserve"> </w:t>
            </w:r>
          </w:p>
        </w:tc>
      </w:tr>
      <w:tr w:rsidR="00916864" w:rsidRPr="00056DA9" w14:paraId="71DE84A2" w14:textId="77777777" w:rsidTr="00165A55">
        <w:tc>
          <w:tcPr>
            <w:tcW w:w="704" w:type="dxa"/>
            <w:vMerge/>
          </w:tcPr>
          <w:p w14:paraId="2BBAEB83" w14:textId="77777777" w:rsidR="00916864" w:rsidRPr="00056DA9" w:rsidRDefault="00916864" w:rsidP="00056DA9">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6E797E76" w14:textId="733AA438" w:rsidR="00916864" w:rsidRPr="00056DA9" w:rsidRDefault="00916864" w:rsidP="00056DA9">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45F562DD" w14:textId="77777777" w:rsidR="00916864" w:rsidRPr="00056DA9" w:rsidRDefault="00916864" w:rsidP="00056DA9">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056DA9">
              <w:rPr>
                <w:rFonts w:ascii="Times New Roman" w:eastAsia="Times New Roman" w:hAnsi="Times New Roman" w:cs="Book Antiqua"/>
                <w:b/>
                <w:i/>
                <w:sz w:val="20"/>
                <w:szCs w:val="20"/>
                <w:lang w:eastAsia="es-ES"/>
              </w:rPr>
              <w:t>Criterio de la Dirección de Panificación</w:t>
            </w:r>
          </w:p>
        </w:tc>
      </w:tr>
      <w:tr w:rsidR="00916864" w:rsidRPr="00056DA9" w14:paraId="0D2DB198" w14:textId="77777777" w:rsidTr="00165A55">
        <w:tc>
          <w:tcPr>
            <w:tcW w:w="704" w:type="dxa"/>
          </w:tcPr>
          <w:p w14:paraId="07737B12" w14:textId="600C522D" w:rsidR="00916864" w:rsidRDefault="00C94008">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51CE7F1F" w14:textId="5ECD5CF1" w:rsidR="00916864" w:rsidRPr="00A51F2B" w:rsidRDefault="00916864" w:rsidP="00165A5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51F2B">
              <w:rPr>
                <w:rFonts w:ascii="Book Antiqua" w:eastAsia="Times New Roman" w:hAnsi="Book Antiqua" w:cs="Book Antiqua"/>
                <w:i/>
                <w:iCs/>
                <w:color w:val="000000"/>
                <w:sz w:val="24"/>
                <w:szCs w:val="24"/>
                <w:lang w:val="es-ES" w:eastAsia="es-CR"/>
              </w:rPr>
              <w:t>En vista de que la Licda. Marianela Segreda Miranda está de vacaciones y me encuentro durante este período coordinando el despacho, procedo a realizar las observaciones en torno al oficio 1670-PLA-EV-2020 de fecha 27 de octubre de 2020.</w:t>
            </w:r>
          </w:p>
          <w:p w14:paraId="79EFA7F1" w14:textId="77777777" w:rsidR="00916864" w:rsidRPr="00A51F2B" w:rsidRDefault="00916864" w:rsidP="00165A55">
            <w:pPr>
              <w:spacing w:after="0" w:line="240" w:lineRule="auto"/>
              <w:jc w:val="both"/>
              <w:rPr>
                <w:rFonts w:ascii="Book Antiqua" w:eastAsia="Times New Roman" w:hAnsi="Book Antiqua" w:cs="Book Antiqua"/>
                <w:i/>
                <w:iCs/>
                <w:color w:val="000000"/>
                <w:sz w:val="24"/>
                <w:szCs w:val="24"/>
                <w:lang w:val="es-ES" w:eastAsia="es-CR"/>
              </w:rPr>
            </w:pPr>
            <w:r w:rsidRPr="00A51F2B">
              <w:rPr>
                <w:rFonts w:ascii="Book Antiqua" w:eastAsia="Times New Roman" w:hAnsi="Book Antiqua" w:cs="Book Antiqua"/>
                <w:i/>
                <w:iCs/>
                <w:color w:val="000000"/>
                <w:sz w:val="24"/>
                <w:szCs w:val="24"/>
                <w:lang w:val="es-ES" w:eastAsia="es-CR"/>
              </w:rPr>
              <w:t xml:space="preserve"> </w:t>
            </w:r>
          </w:p>
          <w:p w14:paraId="4DE38E06" w14:textId="5FF8C3D0" w:rsidR="00916864" w:rsidRPr="00056DA9" w:rsidRDefault="00916864" w:rsidP="00160891">
            <w:pPr>
              <w:spacing w:after="0" w:line="240" w:lineRule="auto"/>
              <w:jc w:val="both"/>
              <w:rPr>
                <w:rFonts w:ascii="Book Antiqua" w:eastAsia="Times New Roman" w:hAnsi="Book Antiqua" w:cs="Book Antiqua"/>
                <w:i/>
                <w:iCs/>
                <w:color w:val="000000"/>
                <w:sz w:val="24"/>
                <w:szCs w:val="24"/>
                <w:lang w:val="es-ES" w:eastAsia="es-CR"/>
              </w:rPr>
            </w:pPr>
            <w:r w:rsidRPr="00A51F2B">
              <w:rPr>
                <w:rFonts w:ascii="Book Antiqua" w:eastAsia="Times New Roman" w:hAnsi="Book Antiqua" w:cs="Book Antiqua"/>
                <w:i/>
                <w:iCs/>
                <w:color w:val="000000"/>
                <w:sz w:val="24"/>
                <w:szCs w:val="24"/>
                <w:lang w:val="es-ES" w:eastAsia="es-CR"/>
              </w:rPr>
              <w:t>Efectivamente, el Juzgado Contravencional de Santa Cruz conoce las materias de pensiones alimentarias</w:t>
            </w:r>
            <w:r w:rsidR="00A33DC8">
              <w:rPr>
                <w:rFonts w:ascii="Book Antiqua" w:eastAsia="Times New Roman" w:hAnsi="Book Antiqua" w:cs="Book Antiqua"/>
                <w:i/>
                <w:iCs/>
                <w:color w:val="000000"/>
                <w:sz w:val="24"/>
                <w:szCs w:val="24"/>
                <w:lang w:val="es-ES" w:eastAsia="es-CR"/>
              </w:rPr>
              <w:t xml:space="preserve">, </w:t>
            </w:r>
            <w:r w:rsidRPr="00A51F2B">
              <w:rPr>
                <w:rFonts w:ascii="Book Antiqua" w:eastAsia="Times New Roman" w:hAnsi="Book Antiqua" w:cs="Book Antiqua"/>
                <w:i/>
                <w:iCs/>
                <w:color w:val="000000"/>
                <w:sz w:val="24"/>
                <w:szCs w:val="24"/>
                <w:lang w:val="es-ES" w:eastAsia="es-CR"/>
              </w:rPr>
              <w:t xml:space="preserve">tránsito y contravenciones, sin embargo únicamente se conforma de dos personas juzgadoras, una persona coordinadora judicial y cinco personas técnicas judiciales (cuatro de ellas tramitan las tres </w:t>
            </w:r>
            <w:r w:rsidRPr="00A51F2B">
              <w:rPr>
                <w:rFonts w:ascii="Book Antiqua" w:eastAsia="Times New Roman" w:hAnsi="Book Antiqua" w:cs="Book Antiqua"/>
                <w:i/>
                <w:iCs/>
                <w:color w:val="000000"/>
                <w:sz w:val="24"/>
                <w:szCs w:val="24"/>
                <w:lang w:val="es-ES" w:eastAsia="es-CR"/>
              </w:rPr>
              <w:lastRenderedPageBreak/>
              <w:t>materias y una atiende las gestiones de todos los legajos de apremio corporal). Esto lo aclaro en virtud de que en el informe se indica que el despacho cuenta con una persona auxiliar de servicios generales, empero ello no es así, según me informa la coordinadora judicial Iveth Torres González y se puede observar en la práctica</w:t>
            </w:r>
            <w:r w:rsidR="00D30AEF">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28408F8A" w14:textId="77777777" w:rsidR="00916864" w:rsidRDefault="00916864" w:rsidP="00C82CA8">
            <w:pPr>
              <w:spacing w:after="0" w:line="240" w:lineRule="auto"/>
              <w:jc w:val="both"/>
              <w:rPr>
                <w:rFonts w:ascii="Book Antiqua" w:eastAsia="Times New Roman" w:hAnsi="Book Antiqua" w:cs="Book Antiqua"/>
                <w:color w:val="000000"/>
                <w:sz w:val="24"/>
                <w:szCs w:val="24"/>
                <w:lang w:val="es-ES" w:eastAsia="es-CR"/>
              </w:rPr>
            </w:pPr>
            <w:r w:rsidRPr="00056DA9">
              <w:rPr>
                <w:rFonts w:ascii="Book Antiqua" w:eastAsia="Times New Roman" w:hAnsi="Book Antiqua" w:cs="Book Antiqua"/>
                <w:color w:val="000000"/>
                <w:sz w:val="24"/>
                <w:szCs w:val="24"/>
                <w:lang w:val="es-ES" w:eastAsia="es-CR"/>
              </w:rPr>
              <w:lastRenderedPageBreak/>
              <w:t xml:space="preserve">Por parte de la Dirección de Planificación se informa que </w:t>
            </w:r>
            <w:r>
              <w:rPr>
                <w:rFonts w:ascii="Book Antiqua" w:eastAsia="Times New Roman" w:hAnsi="Book Antiqua" w:cs="Book Antiqua"/>
                <w:color w:val="000000"/>
                <w:sz w:val="24"/>
                <w:szCs w:val="24"/>
                <w:lang w:val="es-ES" w:eastAsia="es-CR"/>
              </w:rPr>
              <w:t>existió un error material al consignar dentro de la estructura a una persona Auxiliar de Servicios Generales, motivo por el cual se modifica la estructura actual</w:t>
            </w:r>
            <w:r w:rsidR="003218E0">
              <w:rPr>
                <w:rFonts w:ascii="Book Antiqua" w:eastAsia="Times New Roman" w:hAnsi="Book Antiqua" w:cs="Book Antiqua"/>
                <w:color w:val="000000"/>
                <w:sz w:val="24"/>
                <w:szCs w:val="24"/>
                <w:lang w:val="es-ES" w:eastAsia="es-CR"/>
              </w:rPr>
              <w:t xml:space="preserve"> consignado en el apartado 3</w:t>
            </w:r>
            <w:r>
              <w:rPr>
                <w:rFonts w:ascii="Book Antiqua" w:eastAsia="Times New Roman" w:hAnsi="Book Antiqua" w:cs="Book Antiqua"/>
                <w:color w:val="000000"/>
                <w:sz w:val="24"/>
                <w:szCs w:val="24"/>
                <w:lang w:val="es-ES" w:eastAsia="es-CR"/>
              </w:rPr>
              <w:t xml:space="preserve"> y la propuesta</w:t>
            </w:r>
            <w:r w:rsidR="003218E0">
              <w:rPr>
                <w:rFonts w:ascii="Book Antiqua" w:eastAsia="Times New Roman" w:hAnsi="Book Antiqua" w:cs="Book Antiqua"/>
                <w:color w:val="000000"/>
                <w:sz w:val="24"/>
                <w:szCs w:val="24"/>
                <w:lang w:val="es-ES" w:eastAsia="es-CR"/>
              </w:rPr>
              <w:t xml:space="preserve"> consignado en el apartado 4. </w:t>
            </w:r>
            <w:r w:rsidR="00E153A6">
              <w:rPr>
                <w:rFonts w:ascii="Book Antiqua" w:eastAsia="Times New Roman" w:hAnsi="Book Antiqua" w:cs="Book Antiqua"/>
                <w:color w:val="000000"/>
                <w:sz w:val="24"/>
                <w:szCs w:val="24"/>
                <w:lang w:val="es-ES" w:eastAsia="es-CR"/>
              </w:rPr>
              <w:t xml:space="preserve">Además, se procederá a modificar </w:t>
            </w:r>
            <w:r>
              <w:rPr>
                <w:rFonts w:ascii="Book Antiqua" w:eastAsia="Times New Roman" w:hAnsi="Book Antiqua" w:cs="Book Antiqua"/>
                <w:color w:val="000000"/>
                <w:sz w:val="24"/>
                <w:szCs w:val="24"/>
                <w:lang w:val="es-ES" w:eastAsia="es-CR"/>
              </w:rPr>
              <w:t>la designación del rol de manifestación, que estar</w:t>
            </w:r>
            <w:r w:rsidR="00E153A6">
              <w:rPr>
                <w:rFonts w:ascii="Book Antiqua" w:eastAsia="Times New Roman" w:hAnsi="Book Antiqua" w:cs="Book Antiqua"/>
                <w:color w:val="000000"/>
                <w:sz w:val="24"/>
                <w:szCs w:val="24"/>
                <w:lang w:val="es-ES" w:eastAsia="es-CR"/>
              </w:rPr>
              <w:t>á</w:t>
            </w:r>
            <w:r>
              <w:rPr>
                <w:rFonts w:ascii="Book Antiqua" w:eastAsia="Times New Roman" w:hAnsi="Book Antiqua" w:cs="Book Antiqua"/>
                <w:color w:val="000000"/>
                <w:sz w:val="24"/>
                <w:szCs w:val="24"/>
                <w:lang w:val="es-ES" w:eastAsia="es-CR"/>
              </w:rPr>
              <w:t xml:space="preserve"> a cargo de las personas Técnicas Judiciales de trámite. </w:t>
            </w:r>
          </w:p>
          <w:p w14:paraId="62017E6B" w14:textId="77777777" w:rsidR="00FE6CB8" w:rsidRDefault="00FE6CB8" w:rsidP="00C82CA8">
            <w:pPr>
              <w:spacing w:after="0" w:line="240" w:lineRule="auto"/>
              <w:jc w:val="both"/>
              <w:rPr>
                <w:rFonts w:ascii="Book Antiqua" w:eastAsia="Times New Roman" w:hAnsi="Book Antiqua" w:cs="Book Antiqua"/>
                <w:color w:val="000000"/>
                <w:sz w:val="24"/>
                <w:szCs w:val="24"/>
                <w:lang w:val="es-ES" w:eastAsia="es-CR"/>
              </w:rPr>
            </w:pPr>
          </w:p>
          <w:p w14:paraId="2BC05947" w14:textId="7EC72BAD" w:rsidR="00FE6CB8" w:rsidRPr="00165A55" w:rsidRDefault="00FE6CB8" w:rsidP="00C82CA8">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modifica el contenido</w:t>
            </w:r>
            <w:r w:rsidR="00C84C3E">
              <w:rPr>
                <w:rFonts w:ascii="Book Antiqua" w:eastAsia="Times New Roman" w:hAnsi="Book Antiqua" w:cs="Book Antiqua"/>
                <w:color w:val="000000"/>
                <w:sz w:val="24"/>
                <w:szCs w:val="24"/>
                <w:lang w:val="es-ES" w:eastAsia="es-CR"/>
              </w:rPr>
              <w:t xml:space="preserve"> del informe en el apartado 3, 4</w:t>
            </w:r>
            <w:r w:rsidR="00620422">
              <w:rPr>
                <w:rFonts w:ascii="Book Antiqua" w:eastAsia="Times New Roman" w:hAnsi="Book Antiqua" w:cs="Book Antiqua"/>
                <w:color w:val="000000"/>
                <w:sz w:val="24"/>
                <w:szCs w:val="24"/>
                <w:lang w:val="es-ES" w:eastAsia="es-CR"/>
              </w:rPr>
              <w:t>,</w:t>
            </w:r>
            <w:r w:rsidR="00C84C3E">
              <w:rPr>
                <w:rFonts w:ascii="Book Antiqua" w:eastAsia="Times New Roman" w:hAnsi="Book Antiqua" w:cs="Book Antiqua"/>
                <w:color w:val="000000"/>
                <w:sz w:val="24"/>
                <w:szCs w:val="24"/>
                <w:lang w:val="es-ES" w:eastAsia="es-CR"/>
              </w:rPr>
              <w:t xml:space="preserve"> 5</w:t>
            </w:r>
            <w:r w:rsidR="00620422">
              <w:rPr>
                <w:rFonts w:ascii="Book Antiqua" w:eastAsia="Times New Roman" w:hAnsi="Book Antiqua" w:cs="Book Antiqua"/>
                <w:color w:val="000000"/>
                <w:sz w:val="24"/>
                <w:szCs w:val="24"/>
                <w:lang w:val="es-ES" w:eastAsia="es-CR"/>
              </w:rPr>
              <w:t xml:space="preserve"> y 9</w:t>
            </w:r>
            <w:r w:rsidR="00C84C3E">
              <w:rPr>
                <w:rFonts w:ascii="Book Antiqua" w:eastAsia="Times New Roman" w:hAnsi="Book Antiqua" w:cs="Book Antiqua"/>
                <w:color w:val="000000"/>
                <w:sz w:val="24"/>
                <w:szCs w:val="24"/>
                <w:lang w:val="es-ES" w:eastAsia="es-CR"/>
              </w:rPr>
              <w:t>.</w:t>
            </w:r>
          </w:p>
        </w:tc>
      </w:tr>
      <w:tr w:rsidR="00C94008" w:rsidRPr="00056DA9" w14:paraId="150FA2CD" w14:textId="77777777" w:rsidTr="00FC79A7">
        <w:tc>
          <w:tcPr>
            <w:tcW w:w="704" w:type="dxa"/>
          </w:tcPr>
          <w:p w14:paraId="2C6DA85E" w14:textId="0E4B4B52" w:rsidR="00C94008" w:rsidRDefault="00C94008">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2.</w:t>
            </w:r>
          </w:p>
        </w:tc>
        <w:tc>
          <w:tcPr>
            <w:tcW w:w="4253" w:type="dxa"/>
            <w:shd w:val="clear" w:color="auto" w:fill="auto"/>
            <w:vAlign w:val="center"/>
          </w:tcPr>
          <w:p w14:paraId="05E0F5BE" w14:textId="1589E640" w:rsidR="00C94008" w:rsidRDefault="00C94008" w:rsidP="00C94008">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51F2B">
              <w:rPr>
                <w:rFonts w:ascii="Book Antiqua" w:eastAsia="Times New Roman" w:hAnsi="Book Antiqua" w:cs="Book Antiqua"/>
                <w:i/>
                <w:iCs/>
                <w:color w:val="000000"/>
                <w:sz w:val="24"/>
                <w:szCs w:val="24"/>
                <w:lang w:val="es-ES" w:eastAsia="es-CR"/>
              </w:rPr>
              <w:t xml:space="preserve">En relación con la estructura de trabajo propuesta en el apartado 4 del informe, se considera que la misma sería viable y de gran insumo para el despacho si se contara con una persona Auxiliar de Servicios Generales que asuma la manifestación (atención al público) durante las primeras audiencias de la jornada laboral. </w:t>
            </w:r>
            <w:r>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3B5733A2" w14:textId="77777777" w:rsidR="00C94008" w:rsidRDefault="003E3FA7" w:rsidP="00FF1C4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w:t>
            </w:r>
            <w:r w:rsidR="001B21A0">
              <w:rPr>
                <w:rFonts w:ascii="Book Antiqua" w:eastAsia="Times New Roman" w:hAnsi="Book Antiqua" w:cs="Book Antiqua"/>
                <w:color w:val="000000"/>
                <w:sz w:val="24"/>
                <w:szCs w:val="24"/>
                <w:lang w:val="es-ES" w:eastAsia="es-CR"/>
              </w:rPr>
              <w:t xml:space="preserve">e aclara que </w:t>
            </w:r>
            <w:r w:rsidR="00BB103B">
              <w:rPr>
                <w:rFonts w:ascii="Book Antiqua" w:eastAsia="Times New Roman" w:hAnsi="Book Antiqua" w:cs="Book Antiqua"/>
                <w:color w:val="000000"/>
                <w:sz w:val="24"/>
                <w:szCs w:val="24"/>
                <w:lang w:val="es-ES" w:eastAsia="es-CR"/>
              </w:rPr>
              <w:t>existió un error al consignar la existencia de una persona Auxiliar de Servicios Generales</w:t>
            </w:r>
            <w:r w:rsidR="008D6431">
              <w:rPr>
                <w:rFonts w:ascii="Book Antiqua" w:eastAsia="Times New Roman" w:hAnsi="Book Antiqua" w:cs="Book Antiqua"/>
                <w:color w:val="000000"/>
                <w:sz w:val="24"/>
                <w:szCs w:val="24"/>
                <w:lang w:val="es-ES" w:eastAsia="es-CR"/>
              </w:rPr>
              <w:t xml:space="preserve">, por lo que se modificar lo planteado en el apartado 4, en cuanto a las funciones de </w:t>
            </w:r>
            <w:r w:rsidR="00F26B07">
              <w:rPr>
                <w:rFonts w:ascii="Book Antiqua" w:eastAsia="Times New Roman" w:hAnsi="Book Antiqua" w:cs="Book Antiqua"/>
                <w:color w:val="000000"/>
                <w:sz w:val="24"/>
                <w:szCs w:val="24"/>
                <w:lang w:val="es-ES" w:eastAsia="es-CR"/>
              </w:rPr>
              <w:t>dicho puesto. Adicionalmente, se define que el rol de manifestación estará a cargo de las personas Técnicas Ju</w:t>
            </w:r>
            <w:r w:rsidR="00FF1C45">
              <w:rPr>
                <w:rFonts w:ascii="Book Antiqua" w:eastAsia="Times New Roman" w:hAnsi="Book Antiqua" w:cs="Book Antiqua"/>
                <w:color w:val="000000"/>
                <w:sz w:val="24"/>
                <w:szCs w:val="24"/>
                <w:lang w:val="es-ES" w:eastAsia="es-CR"/>
              </w:rPr>
              <w:t>diciales de trámite.</w:t>
            </w:r>
          </w:p>
          <w:p w14:paraId="7D939937" w14:textId="6F8B999A" w:rsidR="00D51157" w:rsidRDefault="00D51157" w:rsidP="00FF1C45">
            <w:pPr>
              <w:spacing w:after="0" w:line="240" w:lineRule="auto"/>
              <w:jc w:val="both"/>
              <w:rPr>
                <w:rFonts w:ascii="Book Antiqua" w:eastAsia="Times New Roman" w:hAnsi="Book Antiqua" w:cs="Book Antiqua"/>
                <w:color w:val="000000"/>
                <w:sz w:val="24"/>
                <w:szCs w:val="24"/>
                <w:lang w:val="es-ES" w:eastAsia="es-CR"/>
              </w:rPr>
            </w:pPr>
          </w:p>
          <w:p w14:paraId="22403A77" w14:textId="1AE3FCC4" w:rsidR="00D51157" w:rsidRPr="00056DA9" w:rsidRDefault="00D51157" w:rsidP="00D51157">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modifica el contenido del informe en el apartado 3, 4, 5 y 9.</w:t>
            </w:r>
          </w:p>
        </w:tc>
      </w:tr>
      <w:tr w:rsidR="00C94008" w:rsidRPr="00056DA9" w14:paraId="18E93FE1" w14:textId="77777777" w:rsidTr="00FC79A7">
        <w:tc>
          <w:tcPr>
            <w:tcW w:w="704" w:type="dxa"/>
          </w:tcPr>
          <w:p w14:paraId="5CA52EE6" w14:textId="222049AA" w:rsidR="00C94008" w:rsidRDefault="00C94008">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3.</w:t>
            </w:r>
          </w:p>
        </w:tc>
        <w:tc>
          <w:tcPr>
            <w:tcW w:w="4253" w:type="dxa"/>
            <w:shd w:val="clear" w:color="auto" w:fill="auto"/>
            <w:vAlign w:val="center"/>
          </w:tcPr>
          <w:p w14:paraId="48052045" w14:textId="24D73E8E" w:rsidR="00C94008" w:rsidRDefault="00160891" w:rsidP="00C94008">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51F2B">
              <w:rPr>
                <w:rFonts w:ascii="Book Antiqua" w:eastAsia="Times New Roman" w:hAnsi="Book Antiqua" w:cs="Book Antiqua"/>
                <w:i/>
                <w:iCs/>
                <w:color w:val="000000"/>
                <w:sz w:val="24"/>
                <w:szCs w:val="24"/>
                <w:lang w:val="es-ES" w:eastAsia="es-CR"/>
              </w:rPr>
              <w:t xml:space="preserve">No obstante, en vista de que actualmente no contamos con ese recurso quisiera saber si es que se nos va a asignar una plaza de Auxiliar de Servicios Generales. </w:t>
            </w:r>
            <w:r w:rsidR="00921AED">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0F6DA614" w14:textId="77777777" w:rsidR="00C94008" w:rsidRDefault="00662ADE" w:rsidP="00056DA9">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informa que </w:t>
            </w:r>
            <w:r w:rsidR="00E74747">
              <w:rPr>
                <w:rFonts w:ascii="Book Antiqua" w:eastAsia="Times New Roman" w:hAnsi="Book Antiqua" w:cs="Book Antiqua"/>
                <w:color w:val="000000"/>
                <w:sz w:val="24"/>
                <w:szCs w:val="24"/>
                <w:lang w:val="es-ES" w:eastAsia="es-CR"/>
              </w:rPr>
              <w:t>en el presente informe se consignó por error la existencia de una persona Auxiliar de Servicios Generales, lo cual implica que no se recomienda la asignación de una plaza adicional para el despacho.</w:t>
            </w:r>
          </w:p>
          <w:p w14:paraId="2F8F4374" w14:textId="77777777" w:rsidR="00C92AD3" w:rsidRDefault="00C92AD3" w:rsidP="00056DA9">
            <w:pPr>
              <w:spacing w:after="0" w:line="240" w:lineRule="auto"/>
              <w:jc w:val="both"/>
              <w:rPr>
                <w:rFonts w:ascii="Book Antiqua" w:eastAsia="Times New Roman" w:hAnsi="Book Antiqua" w:cs="Book Antiqua"/>
                <w:color w:val="000000"/>
                <w:sz w:val="24"/>
                <w:szCs w:val="24"/>
                <w:lang w:val="es-ES" w:eastAsia="es-CR"/>
              </w:rPr>
            </w:pPr>
          </w:p>
          <w:p w14:paraId="07B3D46E" w14:textId="174224AA" w:rsidR="00C92AD3" w:rsidRPr="00056DA9" w:rsidRDefault="00C92AD3" w:rsidP="00056DA9">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No se modifica el contenido del informe. </w:t>
            </w:r>
          </w:p>
        </w:tc>
      </w:tr>
      <w:tr w:rsidR="00921AED" w:rsidRPr="00056DA9" w14:paraId="65E0395F" w14:textId="77777777" w:rsidTr="00FC79A7">
        <w:tc>
          <w:tcPr>
            <w:tcW w:w="704" w:type="dxa"/>
          </w:tcPr>
          <w:p w14:paraId="71431A9C" w14:textId="1CA52F80" w:rsidR="00921AED" w:rsidRDefault="00921AE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4.</w:t>
            </w:r>
          </w:p>
        </w:tc>
        <w:tc>
          <w:tcPr>
            <w:tcW w:w="4253" w:type="dxa"/>
            <w:shd w:val="clear" w:color="auto" w:fill="auto"/>
            <w:vAlign w:val="center"/>
          </w:tcPr>
          <w:p w14:paraId="3660D679" w14:textId="67024BC8" w:rsidR="00921AED" w:rsidRDefault="00921AED" w:rsidP="00C94008">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51F2B">
              <w:rPr>
                <w:rFonts w:ascii="Book Antiqua" w:eastAsia="Times New Roman" w:hAnsi="Book Antiqua" w:cs="Book Antiqua"/>
                <w:i/>
                <w:iCs/>
                <w:color w:val="000000"/>
                <w:sz w:val="24"/>
                <w:szCs w:val="24"/>
                <w:lang w:val="es-ES" w:eastAsia="es-CR"/>
              </w:rPr>
              <w:t xml:space="preserve">En caso negativo, estimo que la estructura de trabajo propuesta no se adecua a la realidad del despacho por lo antes indicado y agradecería muchísimo si pudiera proponerse una nueva estructura tomando en cuenta el recurso con el que contamos, pues como bien se deja ver en el informe esto es necesario para que las </w:t>
            </w:r>
            <w:r w:rsidRPr="00A51F2B">
              <w:rPr>
                <w:rFonts w:ascii="Book Antiqua" w:eastAsia="Times New Roman" w:hAnsi="Book Antiqua" w:cs="Book Antiqua"/>
                <w:i/>
                <w:iCs/>
                <w:color w:val="000000"/>
                <w:sz w:val="24"/>
                <w:szCs w:val="24"/>
                <w:lang w:val="es-ES" w:eastAsia="es-CR"/>
              </w:rPr>
              <w:lastRenderedPageBreak/>
              <w:t>personas técnicas que tramitan dispongan de una estructura de trabajo que permita una carga de trabajo equitativa y, sobretodo, que les permita disponer de tiempo para tramitar los expedientes, pues en este despacho, por las materias que se conocen y la población usuaria que se atiende, la afluencia de público es muchísima, se reciben demandas de pensión, contestaciones a las demandas, manifestaciones, solicitudes de apremio, beneficios, denuncias en materia contravencional, indagatorias en contravencional y tránsito y demás que son recibidas por las personas técnicas judiciales mediante rol.</w:t>
            </w:r>
            <w:r>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7BD38C08" w14:textId="77777777" w:rsidR="00E83EDE" w:rsidRDefault="006456F1" w:rsidP="00056DA9">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En atención a lo comentado en el punto 4</w:t>
            </w:r>
            <w:r w:rsidR="00A706B7">
              <w:rPr>
                <w:rFonts w:ascii="Book Antiqua" w:eastAsia="Times New Roman" w:hAnsi="Book Antiqua" w:cs="Book Antiqua"/>
                <w:color w:val="000000"/>
                <w:sz w:val="24"/>
                <w:szCs w:val="24"/>
                <w:lang w:val="es-ES" w:eastAsia="es-CR"/>
              </w:rPr>
              <w:t xml:space="preserve">, se informa que dentro del proceso de Abordaje </w:t>
            </w:r>
            <w:r w:rsidR="004101B6">
              <w:rPr>
                <w:rFonts w:ascii="Book Antiqua" w:eastAsia="Times New Roman" w:hAnsi="Book Antiqua" w:cs="Book Antiqua"/>
                <w:color w:val="000000"/>
                <w:sz w:val="24"/>
                <w:szCs w:val="24"/>
                <w:lang w:val="es-ES" w:eastAsia="es-CR"/>
              </w:rPr>
              <w:t>no se</w:t>
            </w:r>
            <w:r w:rsidR="00D74870">
              <w:rPr>
                <w:rFonts w:ascii="Book Antiqua" w:eastAsia="Times New Roman" w:hAnsi="Book Antiqua" w:cs="Book Antiqua"/>
                <w:color w:val="000000"/>
                <w:sz w:val="24"/>
                <w:szCs w:val="24"/>
                <w:lang w:val="es-ES" w:eastAsia="es-CR"/>
              </w:rPr>
              <w:t xml:space="preserve"> consideró la incorporación de una plaza de Auxiliar de Servicios Generales</w:t>
            </w:r>
            <w:r w:rsidR="007B56DE">
              <w:rPr>
                <w:rFonts w:ascii="Book Antiqua" w:eastAsia="Times New Roman" w:hAnsi="Book Antiqua" w:cs="Book Antiqua"/>
                <w:color w:val="000000"/>
                <w:sz w:val="24"/>
                <w:szCs w:val="24"/>
                <w:lang w:val="es-ES" w:eastAsia="es-CR"/>
              </w:rPr>
              <w:t>.</w:t>
            </w:r>
          </w:p>
          <w:p w14:paraId="67404B55" w14:textId="77777777" w:rsidR="00E83EDE" w:rsidRDefault="00E83EDE" w:rsidP="00056DA9">
            <w:pPr>
              <w:spacing w:after="0" w:line="240" w:lineRule="auto"/>
              <w:jc w:val="both"/>
              <w:rPr>
                <w:rFonts w:ascii="Book Antiqua" w:eastAsia="Times New Roman" w:hAnsi="Book Antiqua" w:cs="Book Antiqua"/>
                <w:color w:val="000000"/>
                <w:sz w:val="24"/>
                <w:szCs w:val="24"/>
                <w:lang w:val="es-ES" w:eastAsia="es-CR"/>
              </w:rPr>
            </w:pPr>
          </w:p>
          <w:p w14:paraId="3C10A6EA" w14:textId="4F5B7B06" w:rsidR="00921AED" w:rsidRDefault="009D5A42" w:rsidP="00056DA9">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realiza el ajuste en los respectivos cuadros.</w:t>
            </w:r>
          </w:p>
        </w:tc>
      </w:tr>
      <w:tr w:rsidR="00160891" w:rsidRPr="00056DA9" w14:paraId="16AD00BE" w14:textId="77777777" w:rsidTr="00FC79A7">
        <w:tc>
          <w:tcPr>
            <w:tcW w:w="704" w:type="dxa"/>
          </w:tcPr>
          <w:p w14:paraId="5D0DE001" w14:textId="1592B84C" w:rsidR="00160891" w:rsidRDefault="00921AE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5.</w:t>
            </w:r>
          </w:p>
        </w:tc>
        <w:tc>
          <w:tcPr>
            <w:tcW w:w="4253" w:type="dxa"/>
            <w:shd w:val="clear" w:color="auto" w:fill="auto"/>
            <w:vAlign w:val="center"/>
          </w:tcPr>
          <w:p w14:paraId="78577C5F" w14:textId="01436186" w:rsidR="00160891" w:rsidRDefault="00160891" w:rsidP="00C94008">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51F2B">
              <w:rPr>
                <w:rFonts w:ascii="Book Antiqua" w:eastAsia="Times New Roman" w:hAnsi="Book Antiqua" w:cs="Book Antiqua"/>
                <w:i/>
                <w:iCs/>
                <w:color w:val="000000"/>
                <w:sz w:val="24"/>
                <w:szCs w:val="24"/>
                <w:lang w:val="es-ES" w:eastAsia="es-CR"/>
              </w:rPr>
              <w:t>En otro orden, respecto de la forma de reparto de los expedientes a las personas juzgadoras y técnicas judiciales no hay objeción alguna, se coincide con la propuesta para procurar cargas de trabajo equitativas.</w:t>
            </w:r>
            <w:r>
              <w:rPr>
                <w:rFonts w:ascii="Book Antiqua" w:eastAsia="Times New Roman" w:hAnsi="Book Antiqua" w:cs="Book Antiqua"/>
                <w:i/>
                <w:iCs/>
                <w:color w:val="000000"/>
                <w:sz w:val="24"/>
                <w:szCs w:val="24"/>
                <w:lang w:val="es-ES" w:eastAsia="es-CR"/>
              </w:rPr>
              <w:t>”</w:t>
            </w:r>
          </w:p>
        </w:tc>
        <w:tc>
          <w:tcPr>
            <w:tcW w:w="3871" w:type="dxa"/>
            <w:shd w:val="clear" w:color="auto" w:fill="auto"/>
            <w:vAlign w:val="center"/>
          </w:tcPr>
          <w:p w14:paraId="5A00C765" w14:textId="77777777" w:rsidR="00160891" w:rsidRDefault="00C82CA8" w:rsidP="00C82CA8">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toma nota en cuanto a la disposición del despacho en acogerse a la metodología de reparto de expedientes y cargas de trabajo equitativas.</w:t>
            </w:r>
          </w:p>
          <w:p w14:paraId="52159FC2" w14:textId="77777777" w:rsidR="00E83EDE" w:rsidRDefault="00E83EDE" w:rsidP="00C82CA8">
            <w:pPr>
              <w:spacing w:after="0" w:line="240" w:lineRule="auto"/>
              <w:jc w:val="both"/>
              <w:rPr>
                <w:rFonts w:ascii="Book Antiqua" w:eastAsia="Times New Roman" w:hAnsi="Book Antiqua" w:cs="Book Antiqua"/>
                <w:color w:val="000000"/>
                <w:sz w:val="24"/>
                <w:szCs w:val="24"/>
                <w:lang w:val="es-ES" w:eastAsia="es-CR"/>
              </w:rPr>
            </w:pPr>
          </w:p>
          <w:p w14:paraId="4F4B4BEF" w14:textId="229EBE27" w:rsidR="00E83EDE" w:rsidRPr="00056DA9" w:rsidRDefault="00E83EDE" w:rsidP="00C82CA8">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del informe.</w:t>
            </w:r>
          </w:p>
        </w:tc>
      </w:tr>
      <w:tr w:rsidR="00BD0521" w:rsidRPr="00056DA9" w14:paraId="62F61B12" w14:textId="77777777" w:rsidTr="00165A55">
        <w:tc>
          <w:tcPr>
            <w:tcW w:w="704" w:type="dxa"/>
            <w:vMerge w:val="restart"/>
            <w:vAlign w:val="center"/>
          </w:tcPr>
          <w:p w14:paraId="4F9267D0" w14:textId="70B3BBD1" w:rsidR="00BD0521" w:rsidRPr="00165A55" w:rsidRDefault="00BD0521" w:rsidP="00165A55">
            <w:pPr>
              <w:spacing w:after="0" w:line="240" w:lineRule="auto"/>
              <w:rPr>
                <w:rFonts w:ascii="Book Antiqua" w:eastAsia="Times New Roman" w:hAnsi="Book Antiqua" w:cs="Book Antiqua"/>
                <w:i/>
                <w:iCs/>
                <w:color w:val="000000"/>
                <w:sz w:val="24"/>
                <w:szCs w:val="24"/>
                <w:lang w:val="es-ES" w:eastAsia="es-CR"/>
              </w:rPr>
            </w:pPr>
            <w:r w:rsidRPr="00165A55">
              <w:rPr>
                <w:rFonts w:ascii="Book Antiqua" w:eastAsia="Times New Roman" w:hAnsi="Book Antiqua" w:cs="Book Antiqua"/>
                <w:i/>
                <w:iCs/>
                <w:color w:val="000000"/>
                <w:sz w:val="24"/>
                <w:szCs w:val="24"/>
                <w:lang w:val="es-ES" w:eastAsia="es-CR"/>
              </w:rPr>
              <w:t>N°</w:t>
            </w:r>
          </w:p>
        </w:tc>
        <w:tc>
          <w:tcPr>
            <w:tcW w:w="8124" w:type="dxa"/>
            <w:gridSpan w:val="2"/>
            <w:shd w:val="clear" w:color="auto" w:fill="auto"/>
            <w:vAlign w:val="center"/>
          </w:tcPr>
          <w:p w14:paraId="68BE2DF6" w14:textId="4EB34CB4" w:rsidR="00BD0521" w:rsidRPr="00056DA9" w:rsidRDefault="00BD0521" w:rsidP="00165A55">
            <w:pPr>
              <w:spacing w:after="0" w:line="240" w:lineRule="auto"/>
              <w:jc w:val="center"/>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Dirección de Tecnología de la Información</w:t>
            </w:r>
          </w:p>
        </w:tc>
      </w:tr>
      <w:tr w:rsidR="00BD0521" w:rsidRPr="00056DA9" w14:paraId="2A01C782" w14:textId="77777777" w:rsidTr="00540602">
        <w:tc>
          <w:tcPr>
            <w:tcW w:w="704" w:type="dxa"/>
            <w:vMerge/>
          </w:tcPr>
          <w:p w14:paraId="7E4E9155" w14:textId="77777777" w:rsidR="00BD0521" w:rsidRPr="00165A55" w:rsidRDefault="00BD0521">
            <w:pPr>
              <w:autoSpaceDE w:val="0"/>
              <w:autoSpaceDN w:val="0"/>
              <w:adjustRightInd w:val="0"/>
              <w:spacing w:after="0" w:line="240" w:lineRule="auto"/>
              <w:jc w:val="center"/>
              <w:rPr>
                <w:rFonts w:ascii="Times New Roman" w:eastAsia="Times New Roman" w:hAnsi="Times New Roman" w:cs="Times New Roman"/>
                <w:b/>
                <w:bCs/>
                <w:i/>
                <w:iCs/>
                <w:sz w:val="20"/>
                <w:szCs w:val="20"/>
                <w:lang w:eastAsia="es-ES"/>
              </w:rPr>
            </w:pPr>
          </w:p>
        </w:tc>
        <w:tc>
          <w:tcPr>
            <w:tcW w:w="4253" w:type="dxa"/>
            <w:shd w:val="clear" w:color="auto" w:fill="auto"/>
            <w:vAlign w:val="center"/>
          </w:tcPr>
          <w:p w14:paraId="378D620A" w14:textId="760D7BAD" w:rsidR="00BD0521" w:rsidRPr="00056DA9" w:rsidRDefault="00BD0521" w:rsidP="00165A55">
            <w:pPr>
              <w:autoSpaceDE w:val="0"/>
              <w:autoSpaceDN w:val="0"/>
              <w:adjustRightInd w:val="0"/>
              <w:spacing w:after="0" w:line="240" w:lineRule="auto"/>
              <w:jc w:val="center"/>
              <w:rPr>
                <w:rFonts w:ascii="Book Antiqua" w:eastAsia="Times New Roman" w:hAnsi="Book Antiqua" w:cs="Book Antiqua"/>
                <w:i/>
                <w:iCs/>
                <w:color w:val="000000"/>
                <w:sz w:val="24"/>
                <w:szCs w:val="24"/>
                <w:lang w:val="es-ES" w:eastAsia="es-CR"/>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45F6D979" w14:textId="395F8E6F" w:rsidR="00BD0521" w:rsidRPr="00056DA9" w:rsidRDefault="00BD0521" w:rsidP="00165A55">
            <w:pPr>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916864" w:rsidRPr="00056DA9" w14:paraId="68829873" w14:textId="77777777" w:rsidTr="00165A55">
        <w:tc>
          <w:tcPr>
            <w:tcW w:w="704" w:type="dxa"/>
          </w:tcPr>
          <w:p w14:paraId="59D90C6F" w14:textId="464CA899" w:rsidR="00916864" w:rsidRPr="00165A55" w:rsidRDefault="00B64A9D" w:rsidP="004C24E2">
            <w:pPr>
              <w:autoSpaceDE w:val="0"/>
              <w:autoSpaceDN w:val="0"/>
              <w:adjustRightInd w:val="0"/>
              <w:spacing w:after="0" w:line="240" w:lineRule="auto"/>
              <w:jc w:val="both"/>
              <w:rPr>
                <w:rFonts w:ascii="Book Antiqua" w:hAnsi="Book Antiqua" w:cs="Book Antiqua"/>
                <w:i/>
                <w:iCs/>
                <w:sz w:val="24"/>
                <w:szCs w:val="24"/>
              </w:rPr>
            </w:pPr>
            <w:r w:rsidRPr="00165A55">
              <w:rPr>
                <w:rFonts w:ascii="Book Antiqua" w:hAnsi="Book Antiqua" w:cs="Book Antiqua"/>
                <w:i/>
                <w:iCs/>
                <w:sz w:val="24"/>
                <w:szCs w:val="24"/>
              </w:rPr>
              <w:t>1.</w:t>
            </w:r>
          </w:p>
        </w:tc>
        <w:tc>
          <w:tcPr>
            <w:tcW w:w="4253" w:type="dxa"/>
            <w:shd w:val="clear" w:color="auto" w:fill="auto"/>
            <w:vAlign w:val="center"/>
          </w:tcPr>
          <w:p w14:paraId="7037BDC3" w14:textId="7712C1E3" w:rsidR="00916864" w:rsidRDefault="00916864" w:rsidP="004C24E2">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120E8C">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294BA365" w14:textId="55C81662" w:rsidR="00916864" w:rsidRDefault="00916864" w:rsidP="00241293">
            <w:pPr>
              <w:autoSpaceDE w:val="0"/>
              <w:autoSpaceDN w:val="0"/>
              <w:adjustRightInd w:val="0"/>
              <w:spacing w:after="0" w:line="240" w:lineRule="auto"/>
              <w:jc w:val="both"/>
              <w:rPr>
                <w:rFonts w:ascii="Book Antiqua" w:hAnsi="Book Antiqua" w:cs="Book Antiqua"/>
                <w:sz w:val="24"/>
                <w:szCs w:val="24"/>
              </w:rPr>
            </w:pPr>
          </w:p>
          <w:p w14:paraId="0207A4DF" w14:textId="6C0D57E1" w:rsidR="00916864" w:rsidRPr="00165A55" w:rsidRDefault="00916864" w:rsidP="003F4F6C">
            <w:pPr>
              <w:autoSpaceDE w:val="0"/>
              <w:autoSpaceDN w:val="0"/>
              <w:adjustRightInd w:val="0"/>
              <w:spacing w:after="0" w:line="240" w:lineRule="auto"/>
              <w:jc w:val="both"/>
              <w:rPr>
                <w:rFonts w:ascii="Book Antiqua" w:hAnsi="Book Antiqua" w:cs="Book Antiqua"/>
                <w:i/>
                <w:iCs/>
                <w:sz w:val="24"/>
                <w:szCs w:val="24"/>
              </w:rPr>
            </w:pPr>
            <w:r>
              <w:rPr>
                <w:rFonts w:ascii="Book Antiqua" w:hAnsi="Book Antiqua" w:cs="Book Antiqua"/>
                <w:i/>
                <w:iCs/>
                <w:sz w:val="24"/>
                <w:szCs w:val="24"/>
              </w:rPr>
              <w:t>“</w:t>
            </w:r>
            <w:r w:rsidRPr="00165A55">
              <w:rPr>
                <w:rFonts w:ascii="Book Antiqua" w:hAnsi="Book Antiqua" w:cs="Book Antiqua"/>
                <w:i/>
                <w:iCs/>
                <w:sz w:val="24"/>
                <w:szCs w:val="24"/>
              </w:rPr>
              <w:t xml:space="preserve">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w:t>
            </w:r>
            <w:r w:rsidRPr="00165A55">
              <w:rPr>
                <w:rFonts w:ascii="Book Antiqua" w:hAnsi="Book Antiqua" w:cs="Book Antiqua"/>
                <w:i/>
                <w:iCs/>
                <w:sz w:val="24"/>
                <w:szCs w:val="24"/>
              </w:rPr>
              <w:lastRenderedPageBreak/>
              <w:t>Jefe del Subproceso Sistemas Jurisdiccionales, mediante el que se refiere a las posibilidades y las acciones a seguir para lograr implementar las mejoras requeridas.</w:t>
            </w:r>
            <w:r w:rsidR="00B64A9D">
              <w:rPr>
                <w:rFonts w:ascii="Book Antiqua" w:hAnsi="Book Antiqua" w:cs="Book Antiqua"/>
                <w:i/>
                <w:iCs/>
                <w:sz w:val="24"/>
                <w:szCs w:val="24"/>
              </w:rPr>
              <w:t>”</w:t>
            </w:r>
          </w:p>
        </w:tc>
        <w:tc>
          <w:tcPr>
            <w:tcW w:w="3871" w:type="dxa"/>
            <w:shd w:val="clear" w:color="auto" w:fill="auto"/>
          </w:tcPr>
          <w:p w14:paraId="7A4C9F27" w14:textId="3EDCAED7" w:rsidR="00916864" w:rsidRPr="00165A55" w:rsidRDefault="00E440F9" w:rsidP="00E440F9">
            <w:pPr>
              <w:spacing w:after="0" w:line="240" w:lineRule="auto"/>
              <w:jc w:val="both"/>
              <w:rPr>
                <w:rFonts w:ascii="Book Antiqua" w:eastAsia="Times New Roman" w:hAnsi="Book Antiqua" w:cs="Book Antiqua"/>
                <w:bCs/>
                <w:iCs/>
                <w:sz w:val="24"/>
                <w:szCs w:val="24"/>
                <w:lang w:eastAsia="es-ES"/>
              </w:rPr>
            </w:pPr>
            <w:r>
              <w:rPr>
                <w:rFonts w:ascii="Book Antiqua" w:eastAsia="Times New Roman" w:hAnsi="Book Antiqua" w:cs="Book Antiqua"/>
                <w:bCs/>
                <w:iCs/>
                <w:sz w:val="24"/>
                <w:szCs w:val="24"/>
                <w:lang w:eastAsia="es-ES"/>
              </w:rPr>
              <w:lastRenderedPageBreak/>
              <w:t xml:space="preserve">Se toma nota. La información no </w:t>
            </w:r>
            <w:r w:rsidR="00F64249">
              <w:rPr>
                <w:rFonts w:ascii="Book Antiqua" w:eastAsia="Times New Roman" w:hAnsi="Book Antiqua" w:cs="Book Antiqua"/>
                <w:bCs/>
                <w:iCs/>
                <w:sz w:val="24"/>
                <w:szCs w:val="24"/>
                <w:lang w:eastAsia="es-ES"/>
              </w:rPr>
              <w:t>modifica el contenido del informe</w:t>
            </w:r>
            <w:r w:rsidR="00081D2C">
              <w:rPr>
                <w:rFonts w:ascii="Book Antiqua" w:eastAsia="Times New Roman" w:hAnsi="Book Antiqua" w:cs="Book Antiqua"/>
                <w:bCs/>
                <w:iCs/>
                <w:sz w:val="24"/>
                <w:szCs w:val="24"/>
                <w:lang w:eastAsia="es-ES"/>
              </w:rPr>
              <w:t>, dado a que se propone cargas equitativas</w:t>
            </w:r>
            <w:r w:rsidR="00F64249">
              <w:rPr>
                <w:rFonts w:ascii="Book Antiqua" w:eastAsia="Times New Roman" w:hAnsi="Book Antiqua" w:cs="Book Antiqua"/>
                <w:bCs/>
                <w:iCs/>
                <w:sz w:val="24"/>
                <w:szCs w:val="24"/>
                <w:lang w:eastAsia="es-ES"/>
              </w:rPr>
              <w:t>.</w:t>
            </w:r>
          </w:p>
        </w:tc>
      </w:tr>
      <w:tr w:rsidR="00F64249" w:rsidRPr="00056DA9" w14:paraId="1503A450" w14:textId="77777777" w:rsidTr="00165A55">
        <w:tc>
          <w:tcPr>
            <w:tcW w:w="704" w:type="dxa"/>
          </w:tcPr>
          <w:p w14:paraId="63DE2389" w14:textId="7E8FACC4" w:rsidR="00F64249" w:rsidRPr="00165A55" w:rsidRDefault="00F64249" w:rsidP="00F64249">
            <w:pPr>
              <w:autoSpaceDE w:val="0"/>
              <w:autoSpaceDN w:val="0"/>
              <w:adjustRightInd w:val="0"/>
              <w:spacing w:after="0" w:line="240" w:lineRule="auto"/>
              <w:jc w:val="both"/>
              <w:rPr>
                <w:rFonts w:ascii="Book Antiqua" w:hAnsi="Book Antiqua" w:cs="Book Antiqua"/>
                <w:i/>
                <w:iCs/>
                <w:sz w:val="24"/>
                <w:szCs w:val="24"/>
              </w:rPr>
            </w:pPr>
            <w:r w:rsidRPr="00165A55">
              <w:rPr>
                <w:rFonts w:ascii="Book Antiqua" w:hAnsi="Book Antiqua" w:cs="Book Antiqua"/>
                <w:i/>
                <w:iCs/>
                <w:sz w:val="24"/>
                <w:szCs w:val="24"/>
              </w:rPr>
              <w:t>2.</w:t>
            </w:r>
          </w:p>
        </w:tc>
        <w:tc>
          <w:tcPr>
            <w:tcW w:w="4253" w:type="dxa"/>
            <w:shd w:val="clear" w:color="auto" w:fill="auto"/>
            <w:vAlign w:val="center"/>
          </w:tcPr>
          <w:p w14:paraId="7C210A20" w14:textId="77777777" w:rsidR="00F64249" w:rsidRDefault="00F64249" w:rsidP="00F64249">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1A8E6D28" w14:textId="77777777" w:rsidR="00F64249" w:rsidRDefault="00F64249" w:rsidP="00F64249">
            <w:pPr>
              <w:autoSpaceDE w:val="0"/>
              <w:autoSpaceDN w:val="0"/>
              <w:adjustRightInd w:val="0"/>
              <w:spacing w:after="0" w:line="240" w:lineRule="auto"/>
              <w:jc w:val="both"/>
              <w:rPr>
                <w:rFonts w:ascii="Book Antiqua" w:hAnsi="Book Antiqua" w:cs="Book Antiqua"/>
                <w:sz w:val="24"/>
                <w:szCs w:val="24"/>
              </w:rPr>
            </w:pPr>
          </w:p>
          <w:p w14:paraId="64FE5C63" w14:textId="77777777" w:rsidR="00F64249" w:rsidRPr="009470D5" w:rsidRDefault="00F64249" w:rsidP="00F64249">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0D2B3F66" w14:textId="77777777" w:rsidR="00F64249" w:rsidRPr="009470D5" w:rsidRDefault="00F64249" w:rsidP="00F64249">
            <w:pPr>
              <w:autoSpaceDE w:val="0"/>
              <w:autoSpaceDN w:val="0"/>
              <w:adjustRightInd w:val="0"/>
              <w:spacing w:after="0" w:line="240" w:lineRule="auto"/>
              <w:jc w:val="both"/>
              <w:rPr>
                <w:rFonts w:ascii="Book Antiqua" w:hAnsi="Book Antiqua" w:cs="Book Antiqua"/>
                <w:i/>
                <w:iCs/>
                <w:sz w:val="24"/>
                <w:szCs w:val="24"/>
              </w:rPr>
            </w:pPr>
          </w:p>
          <w:p w14:paraId="4F2BE214" w14:textId="77777777" w:rsidR="00F64249" w:rsidRPr="009470D5" w:rsidRDefault="00F64249" w:rsidP="00F64249">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618CF1AE" w14:textId="77777777" w:rsidR="00F64249" w:rsidRPr="009470D5" w:rsidRDefault="00F64249" w:rsidP="00F64249">
            <w:pPr>
              <w:autoSpaceDE w:val="0"/>
              <w:autoSpaceDN w:val="0"/>
              <w:adjustRightInd w:val="0"/>
              <w:spacing w:after="0" w:line="240" w:lineRule="auto"/>
              <w:jc w:val="both"/>
              <w:rPr>
                <w:rFonts w:ascii="Book Antiqua" w:hAnsi="Book Antiqua" w:cs="Book Antiqua"/>
                <w:i/>
                <w:iCs/>
                <w:sz w:val="24"/>
                <w:szCs w:val="24"/>
              </w:rPr>
            </w:pPr>
          </w:p>
          <w:p w14:paraId="6E698112" w14:textId="752C6878" w:rsidR="00F64249" w:rsidRPr="00165A55" w:rsidRDefault="00F64249" w:rsidP="00F64249">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 xml:space="preserve">Por lo tanto, para poder cumplir con la recomendación emitida por parte de la Dirección de Planificación se hace necesario realizar mejoras en los sistemas, las cuales es posible realizarlas hasta el I trimestre del 2021 y se requiere que la </w:t>
            </w:r>
            <w:r w:rsidRPr="009470D5">
              <w:rPr>
                <w:rFonts w:ascii="Book Antiqua" w:hAnsi="Book Antiqua" w:cs="Book Antiqua"/>
                <w:i/>
                <w:iCs/>
                <w:sz w:val="24"/>
                <w:szCs w:val="24"/>
              </w:rPr>
              <w:lastRenderedPageBreak/>
              <w:t>Dirección de Planificación nos haga la solicito con el detalle del requerimiento a cumplir en esta nueva manera de reparto que solicitan.”</w:t>
            </w:r>
          </w:p>
        </w:tc>
        <w:tc>
          <w:tcPr>
            <w:tcW w:w="3871" w:type="dxa"/>
            <w:shd w:val="clear" w:color="auto" w:fill="auto"/>
          </w:tcPr>
          <w:p w14:paraId="60897969" w14:textId="43D9ABB5" w:rsidR="00F64249" w:rsidRPr="00056DA9" w:rsidRDefault="00F64249" w:rsidP="00F64249">
            <w:pPr>
              <w:spacing w:after="0" w:line="240" w:lineRule="auto"/>
              <w:jc w:val="both"/>
              <w:rPr>
                <w:rFonts w:ascii="Times New Roman" w:eastAsia="Times New Roman" w:hAnsi="Times New Roman" w:cs="Book Antiqua"/>
                <w:b/>
                <w:i/>
                <w:sz w:val="20"/>
                <w:szCs w:val="20"/>
                <w:lang w:eastAsia="es-ES"/>
              </w:rPr>
            </w:pPr>
            <w:r>
              <w:rPr>
                <w:rFonts w:ascii="Book Antiqua" w:eastAsia="Times New Roman" w:hAnsi="Book Antiqua" w:cs="Book Antiqua"/>
                <w:bCs/>
                <w:iCs/>
                <w:sz w:val="24"/>
                <w:szCs w:val="24"/>
                <w:lang w:eastAsia="es-ES"/>
              </w:rPr>
              <w:lastRenderedPageBreak/>
              <w:t>Se toma nota. La información no modifica el contenido del informe</w:t>
            </w:r>
            <w:r w:rsidR="00081D2C">
              <w:rPr>
                <w:rFonts w:ascii="Book Antiqua" w:eastAsia="Times New Roman" w:hAnsi="Book Antiqua" w:cs="Book Antiqua"/>
                <w:bCs/>
                <w:iCs/>
                <w:sz w:val="24"/>
                <w:szCs w:val="24"/>
                <w:lang w:eastAsia="es-ES"/>
              </w:rPr>
              <w:t xml:space="preserve">, </w:t>
            </w:r>
            <w:r w:rsidR="00FE7D9B">
              <w:rPr>
                <w:rFonts w:ascii="Book Antiqua" w:eastAsia="Times New Roman" w:hAnsi="Book Antiqua" w:cs="Book Antiqua"/>
                <w:bCs/>
                <w:iCs/>
                <w:sz w:val="24"/>
                <w:szCs w:val="24"/>
                <w:lang w:eastAsia="es-ES"/>
              </w:rPr>
              <w:t xml:space="preserve">dado a que se propone cargas </w:t>
            </w:r>
            <w:r w:rsidR="00120E8C">
              <w:rPr>
                <w:rFonts w:ascii="Book Antiqua" w:eastAsia="Times New Roman" w:hAnsi="Book Antiqua" w:cs="Book Antiqua"/>
                <w:bCs/>
                <w:iCs/>
                <w:sz w:val="24"/>
                <w:szCs w:val="24"/>
                <w:lang w:eastAsia="es-ES"/>
              </w:rPr>
              <w:t>equitativas.</w:t>
            </w:r>
          </w:p>
        </w:tc>
      </w:tr>
    </w:tbl>
    <w:p w14:paraId="6BFE7280" w14:textId="43150177" w:rsidR="00645BBA" w:rsidRDefault="00645BBA" w:rsidP="00165A55">
      <w:pPr>
        <w:spacing w:after="0" w:line="240" w:lineRule="auto"/>
        <w:jc w:val="both"/>
        <w:rPr>
          <w:rFonts w:ascii="Book Antiqua" w:hAnsi="Book Antiqua" w:cs="Book Antiqua"/>
          <w:sz w:val="24"/>
          <w:szCs w:val="24"/>
        </w:rPr>
      </w:pPr>
    </w:p>
    <w:p w14:paraId="17E5F90A" w14:textId="77777777" w:rsidR="008743D4" w:rsidRPr="00165A55" w:rsidRDefault="008743D4" w:rsidP="00165A55">
      <w:pPr>
        <w:spacing w:after="0" w:line="240" w:lineRule="auto"/>
        <w:jc w:val="both"/>
        <w:rPr>
          <w:rFonts w:ascii="Book Antiqua" w:hAnsi="Book Antiqua" w:cs="Book Antiqua"/>
          <w:sz w:val="24"/>
          <w:szCs w:val="24"/>
        </w:rPr>
      </w:pPr>
    </w:p>
    <w:p w14:paraId="5511D9D2" w14:textId="39291854" w:rsidR="00500BFA" w:rsidRPr="003304A8" w:rsidRDefault="00500BFA" w:rsidP="00041A1E">
      <w:pPr>
        <w:pStyle w:val="Ttulo1"/>
      </w:pPr>
      <w:r w:rsidRPr="003304A8">
        <w:t>Recomendaciones</w:t>
      </w:r>
    </w:p>
    <w:p w14:paraId="3C60017A" w14:textId="77777777" w:rsidR="00454D30" w:rsidRDefault="00454D30" w:rsidP="00444FCC">
      <w:pPr>
        <w:spacing w:after="0" w:line="240" w:lineRule="auto"/>
        <w:jc w:val="both"/>
        <w:rPr>
          <w:rFonts w:ascii="Book Antiqua" w:hAnsi="Book Antiqua" w:cs="Book Antiqua"/>
          <w:sz w:val="24"/>
          <w:szCs w:val="24"/>
        </w:rPr>
      </w:pPr>
    </w:p>
    <w:p w14:paraId="65199738" w14:textId="4415E136" w:rsidR="00500BFA" w:rsidRDefault="00500BFA" w:rsidP="006C7C6D">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166DAC36" w14:textId="77777777" w:rsidR="006919F4" w:rsidRDefault="006919F4" w:rsidP="00056DA9">
      <w:pPr>
        <w:spacing w:after="0" w:line="240" w:lineRule="auto"/>
        <w:jc w:val="both"/>
        <w:rPr>
          <w:rFonts w:ascii="Book Antiqua" w:hAnsi="Book Antiqua" w:cs="Book Antiqua"/>
          <w:sz w:val="24"/>
          <w:szCs w:val="24"/>
        </w:rPr>
      </w:pPr>
    </w:p>
    <w:p w14:paraId="3286EC98" w14:textId="4839D4D1" w:rsidR="00981845" w:rsidRDefault="006E6DE2" w:rsidP="00165A55">
      <w:pPr>
        <w:pStyle w:val="Prrafodelista"/>
        <w:numPr>
          <w:ilvl w:val="1"/>
          <w:numId w:val="13"/>
        </w:numPr>
        <w:spacing w:after="0" w:line="240" w:lineRule="auto"/>
        <w:jc w:val="both"/>
        <w:rPr>
          <w:rFonts w:ascii="Book Antiqua" w:hAnsi="Book Antiqua" w:cs="Book Antiqua"/>
          <w:sz w:val="24"/>
          <w:szCs w:val="24"/>
        </w:rPr>
      </w:pPr>
      <w:r w:rsidRPr="00981845">
        <w:rPr>
          <w:rFonts w:ascii="Book Antiqua" w:hAnsi="Book Antiqua" w:cs="Book Antiqua"/>
          <w:sz w:val="24"/>
          <w:szCs w:val="24"/>
        </w:rPr>
        <w:t xml:space="preserve">Aprobar la propuesta </w:t>
      </w:r>
      <w:r w:rsidR="00F84A7E" w:rsidRPr="00981845">
        <w:rPr>
          <w:rFonts w:ascii="Book Antiqua" w:hAnsi="Book Antiqua" w:cs="Book Antiqua"/>
          <w:sz w:val="24"/>
          <w:szCs w:val="24"/>
        </w:rPr>
        <w:t>planteada en el</w:t>
      </w:r>
      <w:r w:rsidR="00265266">
        <w:rPr>
          <w:rFonts w:ascii="Book Antiqua" w:hAnsi="Book Antiqua" w:cs="Book Antiqua"/>
          <w:sz w:val="24"/>
          <w:szCs w:val="24"/>
        </w:rPr>
        <w:t xml:space="preserve"> apartado 4</w:t>
      </w:r>
      <w:r w:rsidR="00F84A7E" w:rsidRPr="00981845">
        <w:rPr>
          <w:rFonts w:ascii="Book Antiqua" w:hAnsi="Book Antiqua" w:cs="Book Antiqua"/>
          <w:sz w:val="24"/>
          <w:szCs w:val="24"/>
        </w:rPr>
        <w:t xml:space="preserve">, en cuanto </w:t>
      </w:r>
      <w:r w:rsidR="00981845" w:rsidRPr="00981845">
        <w:rPr>
          <w:rFonts w:ascii="Book Antiqua" w:hAnsi="Book Antiqua" w:cs="Book Antiqua"/>
          <w:sz w:val="24"/>
          <w:szCs w:val="24"/>
        </w:rPr>
        <w:t>a</w:t>
      </w:r>
      <w:r w:rsidR="00981845">
        <w:rPr>
          <w:rFonts w:ascii="Book Antiqua" w:hAnsi="Book Antiqua" w:cs="Book Antiqua"/>
          <w:sz w:val="24"/>
          <w:szCs w:val="24"/>
        </w:rPr>
        <w:t xml:space="preserve"> la lógica de rep</w:t>
      </w:r>
      <w:r w:rsidR="007650E5">
        <w:rPr>
          <w:rFonts w:ascii="Book Antiqua" w:hAnsi="Book Antiqua" w:cs="Book Antiqua"/>
          <w:sz w:val="24"/>
          <w:szCs w:val="24"/>
        </w:rPr>
        <w:t>a</w:t>
      </w:r>
      <w:r w:rsidR="00981845">
        <w:rPr>
          <w:rFonts w:ascii="Book Antiqua" w:hAnsi="Book Antiqua" w:cs="Book Antiqua"/>
          <w:sz w:val="24"/>
          <w:szCs w:val="24"/>
        </w:rPr>
        <w:t xml:space="preserve">rto de expedientes </w:t>
      </w:r>
      <w:r w:rsidR="000B4475">
        <w:rPr>
          <w:rFonts w:ascii="Book Antiqua" w:hAnsi="Book Antiqua" w:cs="Book Antiqua"/>
          <w:sz w:val="24"/>
          <w:szCs w:val="24"/>
        </w:rPr>
        <w:t xml:space="preserve">a </w:t>
      </w:r>
      <w:r w:rsidR="00981845" w:rsidRPr="00981845">
        <w:rPr>
          <w:rFonts w:ascii="Book Antiqua" w:hAnsi="Book Antiqua" w:cs="Book Antiqua"/>
          <w:sz w:val="24"/>
          <w:szCs w:val="24"/>
        </w:rPr>
        <w:t xml:space="preserve">las personas </w:t>
      </w:r>
      <w:r w:rsidR="00201EA0">
        <w:rPr>
          <w:rFonts w:ascii="Book Antiqua" w:hAnsi="Book Antiqua" w:cs="Book Antiqua"/>
          <w:sz w:val="24"/>
          <w:szCs w:val="24"/>
        </w:rPr>
        <w:t>Juzgadoras</w:t>
      </w:r>
      <w:r w:rsidR="00A257A1">
        <w:rPr>
          <w:rFonts w:ascii="Book Antiqua" w:hAnsi="Book Antiqua" w:cs="Book Antiqua"/>
          <w:sz w:val="24"/>
          <w:szCs w:val="24"/>
        </w:rPr>
        <w:t xml:space="preserve"> y personas técnicas judiciales</w:t>
      </w:r>
      <w:r w:rsidR="00981845" w:rsidRPr="00981845">
        <w:rPr>
          <w:rFonts w:ascii="Book Antiqua" w:hAnsi="Book Antiqua" w:cs="Book Antiqua"/>
          <w:sz w:val="24"/>
          <w:szCs w:val="24"/>
        </w:rPr>
        <w:t xml:space="preserve">, </w:t>
      </w:r>
      <w:r w:rsidR="000B4475">
        <w:rPr>
          <w:rFonts w:ascii="Book Antiqua" w:hAnsi="Book Antiqua" w:cs="Book Antiqua"/>
          <w:sz w:val="24"/>
          <w:szCs w:val="24"/>
        </w:rPr>
        <w:t xml:space="preserve">el cual se </w:t>
      </w:r>
      <w:r w:rsidR="00981845" w:rsidRPr="00981845">
        <w:rPr>
          <w:rFonts w:ascii="Book Antiqua" w:hAnsi="Book Antiqua" w:cs="Book Antiqua"/>
          <w:sz w:val="24"/>
          <w:szCs w:val="24"/>
        </w:rPr>
        <w:t>realizará de manera equitativa</w:t>
      </w:r>
      <w:r w:rsidR="00265266">
        <w:rPr>
          <w:rFonts w:ascii="Book Antiqua" w:hAnsi="Book Antiqua" w:cs="Book Antiqua"/>
          <w:sz w:val="24"/>
          <w:szCs w:val="24"/>
        </w:rPr>
        <w:t xml:space="preserve"> por </w:t>
      </w:r>
      <w:r w:rsidR="00BA2E2E">
        <w:rPr>
          <w:rFonts w:ascii="Book Antiqua" w:hAnsi="Book Antiqua" w:cs="Book Antiqua"/>
          <w:sz w:val="24"/>
          <w:szCs w:val="24"/>
        </w:rPr>
        <w:t>clase de asuntos</w:t>
      </w:r>
      <w:r w:rsidR="00620422">
        <w:rPr>
          <w:rFonts w:ascii="Book Antiqua" w:hAnsi="Book Antiqua" w:cs="Book Antiqua"/>
          <w:sz w:val="24"/>
          <w:szCs w:val="24"/>
        </w:rPr>
        <w:t xml:space="preserve">. </w:t>
      </w:r>
      <w:r w:rsidR="00ED7D82">
        <w:rPr>
          <w:rFonts w:ascii="Book Antiqua" w:hAnsi="Book Antiqua" w:cs="Book Antiqua"/>
          <w:sz w:val="24"/>
          <w:szCs w:val="24"/>
        </w:rPr>
        <w:t>El detalle</w:t>
      </w:r>
      <w:r w:rsidR="005E5B6B">
        <w:rPr>
          <w:rFonts w:ascii="Book Antiqua" w:hAnsi="Book Antiqua" w:cs="Book Antiqua"/>
          <w:sz w:val="24"/>
          <w:szCs w:val="24"/>
        </w:rPr>
        <w:t xml:space="preserve"> de la estructura</w:t>
      </w:r>
      <w:r w:rsidR="00ED7D82">
        <w:rPr>
          <w:rFonts w:ascii="Book Antiqua" w:hAnsi="Book Antiqua" w:cs="Book Antiqua"/>
          <w:sz w:val="24"/>
          <w:szCs w:val="24"/>
        </w:rPr>
        <w:t xml:space="preserve"> se muestra a continuación:</w:t>
      </w:r>
    </w:p>
    <w:p w14:paraId="68075838" w14:textId="6F893A76" w:rsidR="00ED7D82" w:rsidRDefault="00ED7D82" w:rsidP="00165A55">
      <w:pPr>
        <w:spacing w:after="0" w:line="240" w:lineRule="auto"/>
        <w:jc w:val="both"/>
        <w:rPr>
          <w:rFonts w:ascii="Book Antiqua" w:hAnsi="Book Antiqua" w:cs="Book Antiqua"/>
          <w:sz w:val="24"/>
          <w:szCs w:val="24"/>
        </w:rPr>
      </w:pPr>
    </w:p>
    <w:tbl>
      <w:tblPr>
        <w:tblW w:w="9796" w:type="dxa"/>
        <w:tblInd w:w="-512" w:type="dxa"/>
        <w:tblCellMar>
          <w:left w:w="70" w:type="dxa"/>
          <w:right w:w="70" w:type="dxa"/>
        </w:tblCellMar>
        <w:tblLook w:val="04A0" w:firstRow="1" w:lastRow="0" w:firstColumn="1" w:lastColumn="0" w:noHBand="0" w:noVBand="1"/>
      </w:tblPr>
      <w:tblGrid>
        <w:gridCol w:w="3379"/>
        <w:gridCol w:w="3824"/>
        <w:gridCol w:w="2593"/>
      </w:tblGrid>
      <w:tr w:rsidR="004673F4" w:rsidRPr="00E22590" w14:paraId="5905D4E2" w14:textId="77777777" w:rsidTr="00645BBA">
        <w:trPr>
          <w:trHeight w:val="17"/>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298BFE1" w14:textId="77777777" w:rsidR="004673F4" w:rsidRPr="00E22590" w:rsidRDefault="004673F4" w:rsidP="00041A1E">
            <w:pPr>
              <w:spacing w:after="0" w:line="240" w:lineRule="auto"/>
              <w:jc w:val="center"/>
              <w:rPr>
                <w:rFonts w:ascii="Book Antiqua" w:eastAsia="Times New Roman" w:hAnsi="Book Antiqua" w:cs="Calibri"/>
                <w:b/>
                <w:bCs/>
                <w:color w:val="000000"/>
                <w:lang w:eastAsia="es-CR"/>
              </w:rPr>
            </w:pPr>
            <w:r w:rsidRPr="00E22590">
              <w:rPr>
                <w:rFonts w:ascii="Book Antiqua" w:eastAsia="Times New Roman" w:hAnsi="Book Antiqua" w:cs="Calibri"/>
                <w:b/>
                <w:bCs/>
                <w:color w:val="000000"/>
                <w:lang w:eastAsia="es-CR"/>
              </w:rPr>
              <w:t>Juzgado Contravencional y Pensiones Alimentarias de Santa Cruz</w:t>
            </w:r>
          </w:p>
        </w:tc>
      </w:tr>
      <w:tr w:rsidR="004673F4" w:rsidRPr="00E22590" w14:paraId="4D421CB8" w14:textId="77777777" w:rsidTr="008743D4">
        <w:trPr>
          <w:trHeight w:val="17"/>
        </w:trPr>
        <w:tc>
          <w:tcPr>
            <w:tcW w:w="336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FC4BA24" w14:textId="77777777" w:rsidR="004673F4" w:rsidRPr="00E22590" w:rsidRDefault="004673F4" w:rsidP="00041A1E">
            <w:pPr>
              <w:spacing w:after="0" w:line="240" w:lineRule="auto"/>
              <w:jc w:val="center"/>
              <w:rPr>
                <w:rFonts w:ascii="Book Antiqua" w:eastAsia="Times New Roman" w:hAnsi="Book Antiqua" w:cs="Calibri"/>
                <w:b/>
                <w:bCs/>
                <w:color w:val="000000"/>
                <w:lang w:eastAsia="es-CR"/>
              </w:rPr>
            </w:pPr>
            <w:r w:rsidRPr="00E22590">
              <w:rPr>
                <w:rFonts w:ascii="Book Antiqua" w:eastAsia="Times New Roman" w:hAnsi="Book Antiqua" w:cs="Calibri"/>
                <w:b/>
                <w:bCs/>
                <w:color w:val="000000"/>
                <w:lang w:eastAsia="es-CR"/>
              </w:rPr>
              <w:t xml:space="preserve">Ubicaciones </w:t>
            </w:r>
          </w:p>
        </w:tc>
        <w:tc>
          <w:tcPr>
            <w:tcW w:w="643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925E154" w14:textId="77777777" w:rsidR="004673F4" w:rsidRPr="00E22590" w:rsidRDefault="004673F4" w:rsidP="00444FCC">
            <w:pPr>
              <w:spacing w:after="0" w:line="240" w:lineRule="auto"/>
              <w:jc w:val="center"/>
              <w:rPr>
                <w:rFonts w:ascii="Book Antiqua" w:eastAsia="Times New Roman" w:hAnsi="Book Antiqua" w:cs="Calibri"/>
                <w:b/>
                <w:bCs/>
                <w:color w:val="000000"/>
                <w:lang w:eastAsia="es-CR"/>
              </w:rPr>
            </w:pPr>
            <w:r w:rsidRPr="00E22590">
              <w:rPr>
                <w:rFonts w:ascii="Book Antiqua" w:eastAsia="Times New Roman" w:hAnsi="Book Antiqua" w:cs="Calibri"/>
                <w:b/>
                <w:bCs/>
                <w:color w:val="000000"/>
                <w:lang w:eastAsia="es-CR"/>
              </w:rPr>
              <w:t>Reparto</w:t>
            </w:r>
          </w:p>
        </w:tc>
      </w:tr>
      <w:tr w:rsidR="004673F4" w:rsidRPr="00E22590" w14:paraId="75030EF1"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7C54AA70"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w:t>
            </w:r>
            <w:r>
              <w:rPr>
                <w:rFonts w:ascii="Book Antiqua" w:eastAsia="Times New Roman" w:hAnsi="Book Antiqua" w:cs="Calibri"/>
                <w:color w:val="000000"/>
                <w:lang w:eastAsia="es-CR"/>
              </w:rPr>
              <w:t xml:space="preserve"> </w:t>
            </w:r>
            <w:r w:rsidRPr="00E22590">
              <w:rPr>
                <w:rFonts w:ascii="Book Antiqua" w:eastAsia="Times New Roman" w:hAnsi="Book Antiqua" w:cs="Calibri"/>
                <w:color w:val="000000"/>
                <w:lang w:eastAsia="es-CR"/>
              </w:rPr>
              <w:t>1 Coordinadora</w:t>
            </w:r>
          </w:p>
        </w:tc>
        <w:tc>
          <w:tcPr>
            <w:tcW w:w="3793" w:type="dxa"/>
            <w:vMerge w:val="restart"/>
            <w:tcBorders>
              <w:top w:val="nil"/>
              <w:left w:val="double" w:sz="6" w:space="0" w:color="auto"/>
              <w:bottom w:val="double" w:sz="6" w:space="0" w:color="000000"/>
              <w:right w:val="double" w:sz="6" w:space="0" w:color="auto"/>
            </w:tcBorders>
            <w:shd w:val="clear" w:color="auto" w:fill="auto"/>
            <w:vAlign w:val="center"/>
            <w:hideMark/>
          </w:tcPr>
          <w:p w14:paraId="571B8498" w14:textId="77777777" w:rsidR="004673F4" w:rsidRPr="00E22590" w:rsidRDefault="004673F4" w:rsidP="00444FCC">
            <w:pPr>
              <w:spacing w:after="0" w:line="240" w:lineRule="auto"/>
              <w:jc w:val="center"/>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 1</w:t>
            </w:r>
            <w:r w:rsidRPr="00E22590">
              <w:rPr>
                <w:rFonts w:ascii="Book Antiqua" w:eastAsia="Times New Roman" w:hAnsi="Book Antiqua" w:cs="Calibri"/>
                <w:color w:val="000000"/>
                <w:lang w:eastAsia="es-CR"/>
              </w:rPr>
              <w:br/>
              <w:t>(Coordinadora)</w:t>
            </w:r>
            <w:r w:rsidRPr="00E22590">
              <w:rPr>
                <w:rFonts w:ascii="Book Antiqua" w:eastAsia="Times New Roman" w:hAnsi="Book Antiqua" w:cs="Calibri"/>
                <w:color w:val="000000"/>
                <w:lang w:eastAsia="es-CR"/>
              </w:rPr>
              <w:br/>
            </w:r>
            <w:r w:rsidRPr="00E22590">
              <w:rPr>
                <w:rFonts w:ascii="Book Antiqua" w:eastAsia="Times New Roman" w:hAnsi="Book Antiqua" w:cs="Calibri"/>
                <w:color w:val="000000"/>
                <w:lang w:eastAsia="es-CR"/>
              </w:rPr>
              <w:br/>
              <w:t>50% Contravencional</w:t>
            </w:r>
            <w:r w:rsidRPr="00E22590">
              <w:rPr>
                <w:rFonts w:ascii="Book Antiqua" w:eastAsia="Times New Roman" w:hAnsi="Book Antiqua" w:cs="Calibri"/>
                <w:color w:val="000000"/>
                <w:lang w:eastAsia="es-CR"/>
              </w:rPr>
              <w:br/>
              <w:t>50% Tránsito</w:t>
            </w:r>
            <w:r w:rsidRPr="00E22590">
              <w:rPr>
                <w:rFonts w:ascii="Book Antiqua" w:eastAsia="Times New Roman" w:hAnsi="Book Antiqua" w:cs="Calibri"/>
                <w:color w:val="000000"/>
                <w:lang w:eastAsia="es-CR"/>
              </w:rPr>
              <w:br/>
              <w:t>50% Pensiones Alimentarias</w:t>
            </w:r>
          </w:p>
        </w:tc>
        <w:tc>
          <w:tcPr>
            <w:tcW w:w="0" w:type="auto"/>
            <w:tcBorders>
              <w:top w:val="nil"/>
              <w:left w:val="nil"/>
              <w:bottom w:val="double" w:sz="6" w:space="0" w:color="auto"/>
              <w:right w:val="double" w:sz="6" w:space="0" w:color="auto"/>
            </w:tcBorders>
            <w:shd w:val="clear" w:color="auto" w:fill="auto"/>
            <w:vAlign w:val="center"/>
            <w:hideMark/>
          </w:tcPr>
          <w:p w14:paraId="55BAA970" w14:textId="77777777" w:rsidR="004673F4" w:rsidRPr="00E22590" w:rsidRDefault="004673F4" w:rsidP="00056DA9">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1</w:t>
            </w:r>
          </w:p>
        </w:tc>
      </w:tr>
      <w:tr w:rsidR="004673F4" w:rsidRPr="00E22590" w14:paraId="3AAE7856"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11612AEA"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 2</w:t>
            </w:r>
          </w:p>
        </w:tc>
        <w:tc>
          <w:tcPr>
            <w:tcW w:w="3793" w:type="dxa"/>
            <w:vMerge/>
            <w:tcBorders>
              <w:top w:val="nil"/>
              <w:left w:val="double" w:sz="6" w:space="0" w:color="auto"/>
              <w:bottom w:val="double" w:sz="6" w:space="0" w:color="000000"/>
              <w:right w:val="double" w:sz="6" w:space="0" w:color="auto"/>
            </w:tcBorders>
            <w:vAlign w:val="center"/>
            <w:hideMark/>
          </w:tcPr>
          <w:p w14:paraId="57B8141F" w14:textId="77777777" w:rsidR="004673F4" w:rsidRPr="00E22590" w:rsidRDefault="004673F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4BE8BD2E" w14:textId="77777777" w:rsidR="004673F4" w:rsidRPr="00E22590" w:rsidRDefault="004673F4">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2</w:t>
            </w:r>
          </w:p>
        </w:tc>
      </w:tr>
      <w:tr w:rsidR="004673F4" w:rsidRPr="00E22590" w14:paraId="713D0677"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524B40ED"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Coordinadora Judicial</w:t>
            </w:r>
            <w:r>
              <w:rPr>
                <w:rFonts w:ascii="Book Antiqua" w:eastAsia="Times New Roman" w:hAnsi="Book Antiqua" w:cs="Calibri"/>
                <w:color w:val="000000"/>
                <w:lang w:eastAsia="es-CR"/>
              </w:rPr>
              <w:t xml:space="preserve"> (Cajero)</w:t>
            </w:r>
          </w:p>
        </w:tc>
        <w:tc>
          <w:tcPr>
            <w:tcW w:w="3793" w:type="dxa"/>
            <w:vMerge/>
            <w:tcBorders>
              <w:top w:val="nil"/>
              <w:left w:val="double" w:sz="6" w:space="0" w:color="auto"/>
              <w:bottom w:val="double" w:sz="6" w:space="0" w:color="000000"/>
              <w:right w:val="double" w:sz="6" w:space="0" w:color="auto"/>
            </w:tcBorders>
            <w:vAlign w:val="center"/>
            <w:hideMark/>
          </w:tcPr>
          <w:p w14:paraId="2C069B17" w14:textId="77777777" w:rsidR="004673F4" w:rsidRPr="00E22590" w:rsidRDefault="004673F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147896C7" w14:textId="77777777" w:rsidR="004673F4" w:rsidRPr="00E22590" w:rsidRDefault="004673F4">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3</w:t>
            </w:r>
          </w:p>
        </w:tc>
      </w:tr>
      <w:tr w:rsidR="004673F4" w:rsidRPr="00E22590" w14:paraId="3DF3C2BF"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4D2DE995"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1</w:t>
            </w:r>
          </w:p>
        </w:tc>
        <w:tc>
          <w:tcPr>
            <w:tcW w:w="3793" w:type="dxa"/>
            <w:vMerge/>
            <w:tcBorders>
              <w:top w:val="nil"/>
              <w:left w:val="double" w:sz="6" w:space="0" w:color="auto"/>
              <w:bottom w:val="double" w:sz="6" w:space="0" w:color="000000"/>
              <w:right w:val="double" w:sz="6" w:space="0" w:color="auto"/>
            </w:tcBorders>
            <w:vAlign w:val="center"/>
            <w:hideMark/>
          </w:tcPr>
          <w:p w14:paraId="7566D7C3" w14:textId="77777777" w:rsidR="004673F4" w:rsidRPr="00E22590" w:rsidRDefault="004673F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05703D7E" w14:textId="77777777" w:rsidR="004673F4" w:rsidRPr="00E22590" w:rsidRDefault="004673F4">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4</w:t>
            </w:r>
          </w:p>
        </w:tc>
      </w:tr>
      <w:tr w:rsidR="004673F4" w:rsidRPr="00E22590" w14:paraId="3B90DB17"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4B82E729"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2</w:t>
            </w:r>
          </w:p>
        </w:tc>
        <w:tc>
          <w:tcPr>
            <w:tcW w:w="3793" w:type="dxa"/>
            <w:vMerge w:val="restart"/>
            <w:tcBorders>
              <w:top w:val="nil"/>
              <w:left w:val="double" w:sz="6" w:space="0" w:color="auto"/>
              <w:bottom w:val="double" w:sz="6" w:space="0" w:color="000000"/>
              <w:right w:val="double" w:sz="6" w:space="0" w:color="auto"/>
            </w:tcBorders>
            <w:shd w:val="clear" w:color="auto" w:fill="auto"/>
            <w:vAlign w:val="center"/>
            <w:hideMark/>
          </w:tcPr>
          <w:p w14:paraId="77EAFE8F" w14:textId="77777777" w:rsidR="004673F4" w:rsidRPr="00E22590" w:rsidRDefault="004673F4" w:rsidP="00444FCC">
            <w:pPr>
              <w:spacing w:after="0" w:line="240" w:lineRule="auto"/>
              <w:jc w:val="center"/>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Personas Juzgadora 2</w:t>
            </w:r>
            <w:r w:rsidRPr="00E22590">
              <w:rPr>
                <w:rFonts w:ascii="Book Antiqua" w:eastAsia="Times New Roman" w:hAnsi="Book Antiqua" w:cs="Calibri"/>
                <w:color w:val="000000"/>
                <w:lang w:eastAsia="es-CR"/>
              </w:rPr>
              <w:br/>
            </w:r>
            <w:r w:rsidRPr="00E22590">
              <w:rPr>
                <w:rFonts w:ascii="Book Antiqua" w:eastAsia="Times New Roman" w:hAnsi="Book Antiqua" w:cs="Calibri"/>
                <w:color w:val="000000"/>
                <w:lang w:eastAsia="es-CR"/>
              </w:rPr>
              <w:br/>
              <w:t>50% Contravencional</w:t>
            </w:r>
            <w:r w:rsidRPr="00E22590">
              <w:rPr>
                <w:rFonts w:ascii="Book Antiqua" w:eastAsia="Times New Roman" w:hAnsi="Book Antiqua" w:cs="Calibri"/>
                <w:color w:val="000000"/>
                <w:lang w:eastAsia="es-CR"/>
              </w:rPr>
              <w:br/>
              <w:t>50% Tránsito</w:t>
            </w:r>
            <w:r w:rsidRPr="00E22590">
              <w:rPr>
                <w:rFonts w:ascii="Book Antiqua" w:eastAsia="Times New Roman" w:hAnsi="Book Antiqua" w:cs="Calibri"/>
                <w:color w:val="000000"/>
                <w:lang w:eastAsia="es-CR"/>
              </w:rPr>
              <w:br/>
              <w:t>50% Pensiones Alimentarias</w:t>
            </w:r>
          </w:p>
        </w:tc>
        <w:tc>
          <w:tcPr>
            <w:tcW w:w="0" w:type="auto"/>
            <w:tcBorders>
              <w:top w:val="nil"/>
              <w:left w:val="nil"/>
              <w:bottom w:val="double" w:sz="6" w:space="0" w:color="auto"/>
              <w:right w:val="double" w:sz="6" w:space="0" w:color="auto"/>
            </w:tcBorders>
            <w:shd w:val="clear" w:color="auto" w:fill="auto"/>
            <w:vAlign w:val="center"/>
            <w:hideMark/>
          </w:tcPr>
          <w:p w14:paraId="0D34BF05" w14:textId="77777777" w:rsidR="004673F4" w:rsidRPr="00E22590" w:rsidRDefault="004673F4" w:rsidP="00056DA9">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1</w:t>
            </w:r>
          </w:p>
        </w:tc>
      </w:tr>
      <w:tr w:rsidR="004673F4" w:rsidRPr="00E22590" w14:paraId="26E1468C"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3F31C4A4"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3</w:t>
            </w:r>
          </w:p>
        </w:tc>
        <w:tc>
          <w:tcPr>
            <w:tcW w:w="3793" w:type="dxa"/>
            <w:vMerge/>
            <w:tcBorders>
              <w:top w:val="nil"/>
              <w:left w:val="double" w:sz="6" w:space="0" w:color="auto"/>
              <w:bottom w:val="double" w:sz="6" w:space="0" w:color="000000"/>
              <w:right w:val="double" w:sz="6" w:space="0" w:color="auto"/>
            </w:tcBorders>
            <w:vAlign w:val="center"/>
            <w:hideMark/>
          </w:tcPr>
          <w:p w14:paraId="7351A5C3" w14:textId="77777777" w:rsidR="004673F4" w:rsidRPr="00E22590" w:rsidRDefault="004673F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1E51100B" w14:textId="77777777" w:rsidR="004673F4" w:rsidRPr="00E22590" w:rsidRDefault="004673F4">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2</w:t>
            </w:r>
          </w:p>
        </w:tc>
      </w:tr>
      <w:tr w:rsidR="004673F4" w:rsidRPr="00E22590" w14:paraId="453D44A7"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2B5C2674"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4</w:t>
            </w:r>
          </w:p>
        </w:tc>
        <w:tc>
          <w:tcPr>
            <w:tcW w:w="3793" w:type="dxa"/>
            <w:vMerge/>
            <w:tcBorders>
              <w:top w:val="nil"/>
              <w:left w:val="double" w:sz="6" w:space="0" w:color="auto"/>
              <w:bottom w:val="double" w:sz="6" w:space="0" w:color="000000"/>
              <w:right w:val="double" w:sz="6" w:space="0" w:color="auto"/>
            </w:tcBorders>
            <w:vAlign w:val="center"/>
            <w:hideMark/>
          </w:tcPr>
          <w:p w14:paraId="093BEF75" w14:textId="77777777" w:rsidR="004673F4" w:rsidRPr="00E22590" w:rsidRDefault="004673F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5B5E21A3" w14:textId="77777777" w:rsidR="004673F4" w:rsidRPr="00E22590" w:rsidRDefault="004673F4">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3</w:t>
            </w:r>
          </w:p>
        </w:tc>
      </w:tr>
      <w:tr w:rsidR="004673F4" w:rsidRPr="00E22590" w14:paraId="5B813B14" w14:textId="77777777" w:rsidTr="00165A55">
        <w:trPr>
          <w:trHeight w:val="17"/>
        </w:trPr>
        <w:tc>
          <w:tcPr>
            <w:tcW w:w="3365" w:type="dxa"/>
            <w:tcBorders>
              <w:top w:val="nil"/>
              <w:left w:val="double" w:sz="6" w:space="0" w:color="auto"/>
              <w:bottom w:val="double" w:sz="6" w:space="0" w:color="auto"/>
              <w:right w:val="double" w:sz="6" w:space="0" w:color="auto"/>
            </w:tcBorders>
            <w:shd w:val="clear" w:color="auto" w:fill="auto"/>
            <w:vAlign w:val="center"/>
            <w:hideMark/>
          </w:tcPr>
          <w:p w14:paraId="5A7F9DB9" w14:textId="77777777" w:rsidR="004673F4" w:rsidRPr="00E22590" w:rsidRDefault="004673F4" w:rsidP="00041A1E">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5 (Orden de apremio)</w:t>
            </w:r>
          </w:p>
        </w:tc>
        <w:tc>
          <w:tcPr>
            <w:tcW w:w="3793" w:type="dxa"/>
            <w:vMerge/>
            <w:tcBorders>
              <w:top w:val="nil"/>
              <w:left w:val="double" w:sz="6" w:space="0" w:color="auto"/>
              <w:bottom w:val="double" w:sz="6" w:space="0" w:color="000000"/>
              <w:right w:val="double" w:sz="6" w:space="0" w:color="auto"/>
            </w:tcBorders>
            <w:vAlign w:val="center"/>
            <w:hideMark/>
          </w:tcPr>
          <w:p w14:paraId="6CD2A0FD" w14:textId="77777777" w:rsidR="004673F4" w:rsidRPr="00E22590" w:rsidRDefault="004673F4">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6777017E" w14:textId="77777777" w:rsidR="004673F4" w:rsidRPr="00E22590" w:rsidRDefault="004673F4">
            <w:pPr>
              <w:spacing w:after="0" w:line="240" w:lineRule="auto"/>
              <w:rPr>
                <w:rFonts w:ascii="Book Antiqua" w:eastAsia="Times New Roman" w:hAnsi="Book Antiqua" w:cs="Calibri"/>
                <w:color w:val="000000"/>
                <w:lang w:eastAsia="es-CR"/>
              </w:rPr>
            </w:pPr>
            <w:r w:rsidRPr="00E22590">
              <w:rPr>
                <w:rFonts w:ascii="Book Antiqua" w:eastAsia="Times New Roman" w:hAnsi="Book Antiqua" w:cs="Calibri"/>
                <w:color w:val="000000"/>
                <w:lang w:eastAsia="es-CR"/>
              </w:rPr>
              <w:t>Persona Técnica Judicial 4</w:t>
            </w:r>
          </w:p>
        </w:tc>
      </w:tr>
      <w:tr w:rsidR="004673F4" w:rsidRPr="00E22590" w14:paraId="6B36FC06" w14:textId="77777777" w:rsidTr="00645BBA">
        <w:trPr>
          <w:trHeight w:val="17"/>
        </w:trPr>
        <w:tc>
          <w:tcPr>
            <w:tcW w:w="0" w:type="auto"/>
            <w:gridSpan w:val="3"/>
            <w:tcBorders>
              <w:top w:val="nil"/>
              <w:left w:val="double" w:sz="6" w:space="0" w:color="auto"/>
              <w:bottom w:val="double" w:sz="6" w:space="0" w:color="auto"/>
              <w:right w:val="double" w:sz="6" w:space="0" w:color="000000"/>
            </w:tcBorders>
            <w:shd w:val="clear" w:color="auto" w:fill="auto"/>
            <w:vAlign w:val="center"/>
            <w:hideMark/>
          </w:tcPr>
          <w:p w14:paraId="48C38F9D" w14:textId="77777777" w:rsidR="004673F4" w:rsidRPr="00603C6B" w:rsidRDefault="004673F4" w:rsidP="00041A1E">
            <w:pPr>
              <w:spacing w:after="0" w:line="240" w:lineRule="auto"/>
              <w:jc w:val="both"/>
              <w:rPr>
                <w:rFonts w:ascii="Book Antiqua" w:eastAsia="Times New Roman" w:hAnsi="Book Antiqua" w:cs="Calibri"/>
                <w:b/>
                <w:bCs/>
                <w:i/>
                <w:iCs/>
                <w:color w:val="000000"/>
                <w:lang w:eastAsia="es-CR"/>
              </w:rPr>
            </w:pPr>
            <w:r w:rsidRPr="00603C6B">
              <w:rPr>
                <w:rFonts w:ascii="Book Antiqua" w:eastAsia="Times New Roman" w:hAnsi="Book Antiqua" w:cs="Calibri"/>
                <w:b/>
                <w:bCs/>
                <w:i/>
                <w:iCs/>
                <w:color w:val="000000"/>
                <w:lang w:eastAsia="es-CR"/>
              </w:rPr>
              <w:t>Observaciones:</w:t>
            </w:r>
          </w:p>
          <w:p w14:paraId="3F81A22A" w14:textId="4B1DF1D3" w:rsidR="004673F4" w:rsidRPr="00E22590" w:rsidRDefault="004673F4" w:rsidP="00A427EF">
            <w:pPr>
              <w:spacing w:after="0" w:line="240" w:lineRule="auto"/>
              <w:jc w:val="both"/>
              <w:rPr>
                <w:rFonts w:ascii="Book Antiqua" w:eastAsia="Times New Roman" w:hAnsi="Book Antiqua" w:cs="Calibri"/>
                <w:i/>
                <w:iCs/>
                <w:color w:val="000000"/>
                <w:lang w:eastAsia="es-CR"/>
              </w:rPr>
            </w:pPr>
            <w:r w:rsidRPr="00603C6B">
              <w:rPr>
                <w:rFonts w:ascii="Book Antiqua" w:eastAsia="Times New Roman" w:hAnsi="Book Antiqua" w:cs="Calibri"/>
                <w:i/>
                <w:iCs/>
                <w:color w:val="000000"/>
                <w:lang w:eastAsia="es-CR"/>
              </w:rPr>
              <w:t>• Las personas Técnicas Judiciales</w:t>
            </w:r>
            <w:r w:rsidR="00C84C3E">
              <w:rPr>
                <w:rFonts w:ascii="Book Antiqua" w:eastAsia="Times New Roman" w:hAnsi="Book Antiqua" w:cs="Calibri"/>
                <w:i/>
                <w:iCs/>
                <w:color w:val="000000"/>
                <w:lang w:eastAsia="es-CR"/>
              </w:rPr>
              <w:t xml:space="preserve"> de trámite</w:t>
            </w:r>
            <w:r w:rsidRPr="00603C6B">
              <w:rPr>
                <w:rFonts w:ascii="Book Antiqua" w:eastAsia="Times New Roman" w:hAnsi="Book Antiqua" w:cs="Calibri"/>
                <w:i/>
                <w:iCs/>
                <w:color w:val="000000"/>
                <w:lang w:eastAsia="es-CR"/>
              </w:rPr>
              <w:t xml:space="preserve"> asumen la manifestación mediante rol</w:t>
            </w:r>
            <w:r w:rsidR="00EF7F1F">
              <w:rPr>
                <w:rFonts w:ascii="Book Antiqua" w:eastAsia="Times New Roman" w:hAnsi="Book Antiqua" w:cs="Calibri"/>
                <w:i/>
                <w:iCs/>
                <w:color w:val="000000"/>
                <w:lang w:eastAsia="es-CR"/>
              </w:rPr>
              <w:t>.</w:t>
            </w:r>
            <w:r w:rsidR="00E87ED3">
              <w:rPr>
                <w:rFonts w:ascii="Book Antiqua" w:eastAsia="Times New Roman" w:hAnsi="Book Antiqua" w:cs="Calibri"/>
                <w:i/>
                <w:iCs/>
                <w:color w:val="000000"/>
                <w:lang w:eastAsia="es-CR"/>
              </w:rPr>
              <w:t xml:space="preserve"> </w:t>
            </w:r>
            <w:r w:rsidRPr="00603C6B">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Coordinadora Judicial, atiende los giros.</w:t>
            </w:r>
          </w:p>
        </w:tc>
      </w:tr>
    </w:tbl>
    <w:p w14:paraId="376F590F" w14:textId="77777777" w:rsidR="004673F4" w:rsidRDefault="004673F4" w:rsidP="00165A55">
      <w:pPr>
        <w:pStyle w:val="Prrafodelista"/>
        <w:spacing w:after="0" w:line="240" w:lineRule="auto"/>
        <w:ind w:left="-426" w:right="-51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w:t>
      </w:r>
      <w:r w:rsidRPr="00C940DD">
        <w:rPr>
          <w:rFonts w:ascii="Book Antiqua" w:hAnsi="Book Antiqua" w:cs="Book Antiqua"/>
          <w:i/>
          <w:iCs/>
        </w:rPr>
        <w:t>y Pensiones Alimentarias de Santa Cruz</w:t>
      </w:r>
      <w:r>
        <w:rPr>
          <w:rFonts w:ascii="Book Antiqua" w:hAnsi="Book Antiqua" w:cs="Book Antiqua"/>
          <w:i/>
          <w:iCs/>
        </w:rPr>
        <w:t>, durante el año 2019.</w:t>
      </w:r>
    </w:p>
    <w:p w14:paraId="4C61100F" w14:textId="77777777" w:rsidR="00620422" w:rsidRDefault="00620422" w:rsidP="00444FCC">
      <w:pPr>
        <w:spacing w:after="0" w:line="240" w:lineRule="auto"/>
        <w:jc w:val="both"/>
        <w:rPr>
          <w:rFonts w:ascii="Book Antiqua" w:hAnsi="Book Antiqua" w:cs="Book Antiqua"/>
          <w:sz w:val="24"/>
          <w:szCs w:val="24"/>
        </w:rPr>
      </w:pPr>
    </w:p>
    <w:p w14:paraId="1523812D" w14:textId="5F485488" w:rsidR="001216C5" w:rsidRDefault="001216C5" w:rsidP="00444FCC">
      <w:pPr>
        <w:spacing w:after="0" w:line="240" w:lineRule="auto"/>
        <w:jc w:val="both"/>
        <w:rPr>
          <w:rFonts w:ascii="Book Antiqua" w:hAnsi="Book Antiqua" w:cs="Book Antiqua"/>
          <w:sz w:val="24"/>
          <w:szCs w:val="24"/>
        </w:rPr>
      </w:pPr>
      <w:r w:rsidRPr="001216C5">
        <w:rPr>
          <w:rFonts w:ascii="Book Antiqua" w:hAnsi="Book Antiqua" w:cs="Book Antiqua"/>
          <w:sz w:val="24"/>
          <w:szCs w:val="24"/>
        </w:rPr>
        <w:t xml:space="preserve">Juzgado Contravencional </w:t>
      </w:r>
      <w:r w:rsidR="001468C3" w:rsidRPr="001468C3">
        <w:rPr>
          <w:rFonts w:ascii="Book Antiqua" w:hAnsi="Book Antiqua" w:cs="Book Antiqua"/>
          <w:sz w:val="24"/>
          <w:szCs w:val="24"/>
        </w:rPr>
        <w:t>y Pensiones Alimentarias de Santa Cruz</w:t>
      </w:r>
      <w:r w:rsidR="00FC51EC">
        <w:rPr>
          <w:rFonts w:ascii="Book Antiqua" w:hAnsi="Book Antiqua" w:cs="Book Antiqua"/>
          <w:sz w:val="24"/>
          <w:szCs w:val="24"/>
        </w:rPr>
        <w:t>:</w:t>
      </w:r>
    </w:p>
    <w:p w14:paraId="74DFDB91" w14:textId="77777777" w:rsidR="006653A6" w:rsidRDefault="006653A6" w:rsidP="00444FCC">
      <w:pPr>
        <w:spacing w:after="0" w:line="240" w:lineRule="auto"/>
        <w:jc w:val="both"/>
        <w:rPr>
          <w:rFonts w:ascii="Book Antiqua" w:hAnsi="Book Antiqua" w:cs="Book Antiqua"/>
          <w:sz w:val="24"/>
          <w:szCs w:val="24"/>
        </w:rPr>
      </w:pPr>
    </w:p>
    <w:p w14:paraId="3CB3AF2D" w14:textId="559CCF9B" w:rsidR="00B90EF2" w:rsidRPr="00165A55" w:rsidRDefault="005B737A" w:rsidP="008743D4">
      <w:pPr>
        <w:spacing w:after="0" w:line="240" w:lineRule="auto"/>
        <w:ind w:left="851" w:hanging="425"/>
        <w:jc w:val="both"/>
        <w:rPr>
          <w:rFonts w:ascii="Book Antiqua" w:hAnsi="Book Antiqua" w:cs="Book Antiqua"/>
          <w:sz w:val="24"/>
          <w:szCs w:val="24"/>
        </w:rPr>
      </w:pPr>
      <w:r>
        <w:rPr>
          <w:rFonts w:ascii="Book Antiqua" w:hAnsi="Book Antiqua" w:cs="Book Antiqua"/>
          <w:sz w:val="24"/>
          <w:szCs w:val="24"/>
        </w:rPr>
        <w:t xml:space="preserve">9.2 </w:t>
      </w:r>
      <w:r w:rsidR="003717E6" w:rsidRPr="00165A55">
        <w:rPr>
          <w:rFonts w:ascii="Book Antiqua" w:hAnsi="Book Antiqua" w:cs="Book Antiqua"/>
          <w:sz w:val="24"/>
          <w:szCs w:val="24"/>
        </w:rPr>
        <w:t xml:space="preserve">Acatar la recomendación girada </w:t>
      </w:r>
      <w:r w:rsidR="00014866" w:rsidRPr="00165A55">
        <w:rPr>
          <w:rFonts w:ascii="Book Antiqua" w:hAnsi="Book Antiqua" w:cs="Book Antiqua"/>
          <w:sz w:val="24"/>
          <w:szCs w:val="24"/>
        </w:rPr>
        <w:t xml:space="preserve">de implementar la propuesta de trabajo establecida en el apartado 4 de este informe. </w:t>
      </w:r>
      <w:r w:rsidR="00B90EF2" w:rsidRPr="00165A55">
        <w:rPr>
          <w:rFonts w:ascii="Book Antiqua" w:hAnsi="Book Antiqua" w:cs="Book Antiqua"/>
          <w:sz w:val="24"/>
          <w:szCs w:val="24"/>
        </w:rPr>
        <w:t xml:space="preserve"> </w:t>
      </w:r>
    </w:p>
    <w:p w14:paraId="2C843262" w14:textId="046192B6" w:rsidR="002466C7" w:rsidRPr="00B90EF2" w:rsidRDefault="007650E5" w:rsidP="00041A1E">
      <w:pPr>
        <w:spacing w:after="0" w:line="240" w:lineRule="auto"/>
        <w:ind w:left="360"/>
        <w:jc w:val="both"/>
        <w:rPr>
          <w:rFonts w:ascii="Book Antiqua" w:hAnsi="Book Antiqua" w:cs="Book Antiqua"/>
          <w:sz w:val="24"/>
          <w:szCs w:val="24"/>
        </w:rPr>
      </w:pPr>
      <w:r w:rsidRPr="00B90EF2">
        <w:rPr>
          <w:rFonts w:ascii="Book Antiqua" w:hAnsi="Book Antiqua" w:cs="Book Antiqua"/>
          <w:sz w:val="24"/>
          <w:szCs w:val="24"/>
        </w:rPr>
        <w:t xml:space="preserve"> </w:t>
      </w:r>
    </w:p>
    <w:p w14:paraId="197E54F1" w14:textId="485D7FDB" w:rsidR="00CE4FC1" w:rsidRPr="00165A55" w:rsidRDefault="00CE4FC1" w:rsidP="00165A55">
      <w:pPr>
        <w:pStyle w:val="Prrafodelista"/>
        <w:numPr>
          <w:ilvl w:val="1"/>
          <w:numId w:val="23"/>
        </w:numPr>
        <w:spacing w:after="0" w:line="240" w:lineRule="auto"/>
        <w:jc w:val="both"/>
        <w:rPr>
          <w:rFonts w:ascii="Book Antiqua" w:hAnsi="Book Antiqua" w:cs="Book Antiqua"/>
          <w:sz w:val="24"/>
          <w:szCs w:val="24"/>
        </w:rPr>
      </w:pPr>
      <w:r w:rsidRPr="00165A55">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7C67162F" w:rsidR="00702FC9" w:rsidRDefault="00702FC9" w:rsidP="007A28A0">
      <w:pPr>
        <w:pStyle w:val="Prrafodelista"/>
        <w:spacing w:after="0" w:line="240" w:lineRule="auto"/>
        <w:jc w:val="both"/>
        <w:rPr>
          <w:rFonts w:ascii="Book Antiqua" w:hAnsi="Book Antiqua" w:cs="Book Antiqua"/>
          <w:sz w:val="24"/>
          <w:szCs w:val="24"/>
        </w:rPr>
      </w:pPr>
    </w:p>
    <w:p w14:paraId="19CAFFD7" w14:textId="77777777" w:rsidR="008743D4" w:rsidRDefault="008743D4" w:rsidP="007A28A0">
      <w:pPr>
        <w:pStyle w:val="Prrafodelista"/>
        <w:spacing w:after="0" w:line="240" w:lineRule="auto"/>
        <w:jc w:val="both"/>
        <w:rPr>
          <w:rFonts w:ascii="Book Antiqua" w:hAnsi="Book Antiqua" w:cs="Book Antiqua"/>
          <w:sz w:val="24"/>
          <w:szCs w:val="24"/>
        </w:rPr>
      </w:pPr>
    </w:p>
    <w:p w14:paraId="2FEAC061" w14:textId="64C2AA20" w:rsidR="003717E6" w:rsidRDefault="00645BBA" w:rsidP="009D3FA3">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404D9098" w14:textId="7AB0EBCF" w:rsidR="00645BBA" w:rsidRDefault="00645BBA" w:rsidP="00A427EF">
      <w:pPr>
        <w:spacing w:after="0" w:line="240" w:lineRule="auto"/>
        <w:jc w:val="both"/>
        <w:rPr>
          <w:rFonts w:ascii="Book Antiqua" w:hAnsi="Book Antiqua" w:cs="Book Antiqua"/>
          <w:sz w:val="24"/>
          <w:szCs w:val="24"/>
        </w:rPr>
      </w:pPr>
    </w:p>
    <w:p w14:paraId="6E9320DA" w14:textId="77777777" w:rsidR="0031366A" w:rsidRDefault="0031366A" w:rsidP="0031366A">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Programar la distribución de asuntos nuevos</w:t>
      </w:r>
      <w:r>
        <w:rPr>
          <w:rFonts w:ascii="Book Antiqua" w:hAnsi="Book Antiqua" w:cs="Book Antiqua"/>
          <w:sz w:val="24"/>
          <w:szCs w:val="24"/>
        </w:rPr>
        <w:t xml:space="preserve"> </w:t>
      </w:r>
      <w:r w:rsidRPr="00737BF0">
        <w:rPr>
          <w:rFonts w:ascii="Book Antiqua" w:hAnsi="Book Antiqua" w:cs="Book Antiqua"/>
          <w:sz w:val="24"/>
          <w:szCs w:val="24"/>
        </w:rPr>
        <w:t>en el despacho, en función del escenario recomendado, capacitar al Despacho y brindar seguimiento al correcto funcionamiento del reparto.</w:t>
      </w:r>
    </w:p>
    <w:p w14:paraId="1D604841" w14:textId="77777777" w:rsidR="0031366A" w:rsidRDefault="0031366A" w:rsidP="0031366A">
      <w:pPr>
        <w:pStyle w:val="Prrafodelista"/>
        <w:spacing w:after="0" w:line="240" w:lineRule="auto"/>
        <w:jc w:val="both"/>
        <w:rPr>
          <w:rFonts w:ascii="Book Antiqua" w:hAnsi="Book Antiqua" w:cs="Book Antiqua"/>
          <w:sz w:val="24"/>
          <w:szCs w:val="24"/>
        </w:rPr>
      </w:pPr>
    </w:p>
    <w:p w14:paraId="11C09F3C" w14:textId="77777777" w:rsidR="0031366A" w:rsidRDefault="0031366A" w:rsidP="0031366A">
      <w:pPr>
        <w:pStyle w:val="Prrafodelista"/>
        <w:numPr>
          <w:ilvl w:val="1"/>
          <w:numId w:val="13"/>
        </w:numPr>
        <w:spacing w:after="0" w:line="240" w:lineRule="auto"/>
        <w:jc w:val="both"/>
        <w:rPr>
          <w:rFonts w:ascii="Book Antiqua" w:hAnsi="Book Antiqua" w:cs="Book Antiqua"/>
          <w:sz w:val="24"/>
          <w:szCs w:val="24"/>
        </w:rPr>
      </w:pPr>
      <w:r w:rsidRPr="00737BF0">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1D12355A" w14:textId="5E956C4B" w:rsidR="00645BBA" w:rsidRDefault="00645BBA">
      <w:pPr>
        <w:pStyle w:val="Prrafodelista"/>
        <w:spacing w:after="0" w:line="240" w:lineRule="auto"/>
        <w:jc w:val="both"/>
        <w:rPr>
          <w:rFonts w:ascii="Book Antiqua" w:hAnsi="Book Antiqua" w:cs="Book Antiqua"/>
          <w:sz w:val="24"/>
          <w:szCs w:val="24"/>
        </w:rPr>
      </w:pPr>
    </w:p>
    <w:p w14:paraId="5BE26242" w14:textId="16E05EB6" w:rsidR="00645BBA" w:rsidRDefault="00645BBA">
      <w:pPr>
        <w:pStyle w:val="Prrafodelista"/>
        <w:spacing w:after="0" w:line="240" w:lineRule="auto"/>
        <w:jc w:val="both"/>
        <w:rPr>
          <w:rFonts w:ascii="Book Antiqua" w:hAnsi="Book Antiqua" w:cs="Book Antiqua"/>
          <w:sz w:val="24"/>
          <w:szCs w:val="24"/>
        </w:rPr>
      </w:pPr>
    </w:p>
    <w:p w14:paraId="48B56C95" w14:textId="1B0580DE" w:rsidR="00500BFA" w:rsidRDefault="006567CD">
      <w:pPr>
        <w:pStyle w:val="Ttulo1"/>
      </w:pPr>
      <w:r>
        <w:t>A</w:t>
      </w:r>
      <w:r w:rsidR="006B7207">
        <w:t>péndice</w:t>
      </w:r>
      <w:r w:rsidR="00645BBA">
        <w:t>s</w:t>
      </w:r>
    </w:p>
    <w:p w14:paraId="50CC79DF" w14:textId="77777777" w:rsidR="006B7207" w:rsidRPr="006567CD" w:rsidRDefault="006B7207" w:rsidP="00165A55">
      <w:pPr>
        <w:pStyle w:val="Prrafodelista"/>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69"/>
        <w:gridCol w:w="5797"/>
        <w:gridCol w:w="1762"/>
      </w:tblGrid>
      <w:tr w:rsidR="007777F3" w:rsidRPr="003E28EE" w14:paraId="19A719CF" w14:textId="77777777" w:rsidTr="00601E82">
        <w:tc>
          <w:tcPr>
            <w:tcW w:w="0" w:type="auto"/>
            <w:shd w:val="clear" w:color="auto" w:fill="4472C4" w:themeFill="accent1"/>
          </w:tcPr>
          <w:p w14:paraId="4F289FF2" w14:textId="19F951D1" w:rsidR="007777F3" w:rsidRPr="003E28EE" w:rsidRDefault="007777F3" w:rsidP="00165A55">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0" w:type="auto"/>
            <w:shd w:val="clear" w:color="auto" w:fill="4472C4" w:themeFill="accent1"/>
          </w:tcPr>
          <w:p w14:paraId="648CECD1" w14:textId="0CC47A1F" w:rsidR="007777F3" w:rsidRPr="003E28EE" w:rsidRDefault="007777F3" w:rsidP="00165A55">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0" w:type="auto"/>
            <w:shd w:val="clear" w:color="auto" w:fill="4472C4" w:themeFill="accent1"/>
          </w:tcPr>
          <w:p w14:paraId="0D65E8F8" w14:textId="688DBDC4" w:rsidR="007777F3" w:rsidRPr="003E28EE" w:rsidRDefault="007777F3" w:rsidP="00165A55">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601E82">
        <w:tc>
          <w:tcPr>
            <w:tcW w:w="0" w:type="auto"/>
            <w:vAlign w:val="center"/>
          </w:tcPr>
          <w:p w14:paraId="3A95D804" w14:textId="3D453105" w:rsidR="007777F3" w:rsidRPr="003E28EE" w:rsidRDefault="003E28EE" w:rsidP="00165A55">
            <w:pPr>
              <w:jc w:val="center"/>
              <w:rPr>
                <w:rFonts w:ascii="Book Antiqua" w:hAnsi="Book Antiqua" w:cs="Book Antiqua"/>
                <w:sz w:val="24"/>
                <w:szCs w:val="24"/>
              </w:rPr>
            </w:pPr>
            <w:r w:rsidRPr="003E28EE">
              <w:rPr>
                <w:rFonts w:ascii="Book Antiqua" w:hAnsi="Book Antiqua" w:cs="Book Antiqua"/>
                <w:sz w:val="24"/>
                <w:szCs w:val="24"/>
              </w:rPr>
              <w:t>1</w:t>
            </w:r>
          </w:p>
        </w:tc>
        <w:tc>
          <w:tcPr>
            <w:tcW w:w="0" w:type="auto"/>
            <w:vAlign w:val="center"/>
          </w:tcPr>
          <w:p w14:paraId="218CE5AD" w14:textId="4F81E884" w:rsidR="007777F3" w:rsidRPr="00BD5C5D" w:rsidRDefault="003E28EE" w:rsidP="00041A1E">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0" w:type="auto"/>
            <w:vAlign w:val="center"/>
          </w:tcPr>
          <w:p w14:paraId="3553D79E" w14:textId="13C09E90" w:rsidR="007777F3" w:rsidRPr="003E28EE" w:rsidRDefault="007C5082" w:rsidP="00165A55">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03728" r:id="rId10"/>
              </w:object>
            </w:r>
          </w:p>
        </w:tc>
      </w:tr>
      <w:tr w:rsidR="00FB6C97" w:rsidRPr="00BD5C5D" w14:paraId="56555035" w14:textId="77777777" w:rsidTr="00601E82">
        <w:tc>
          <w:tcPr>
            <w:tcW w:w="0" w:type="auto"/>
            <w:vAlign w:val="center"/>
          </w:tcPr>
          <w:p w14:paraId="573FE4D7" w14:textId="4E324938" w:rsidR="00FB6C97" w:rsidRPr="003E28EE" w:rsidRDefault="00305862" w:rsidP="00165A55">
            <w:pPr>
              <w:jc w:val="center"/>
              <w:rPr>
                <w:rFonts w:ascii="Book Antiqua" w:hAnsi="Book Antiqua" w:cs="Book Antiqua"/>
                <w:sz w:val="24"/>
                <w:szCs w:val="24"/>
              </w:rPr>
            </w:pPr>
            <w:r w:rsidRPr="003E28EE">
              <w:rPr>
                <w:rFonts w:ascii="Book Antiqua" w:hAnsi="Book Antiqua" w:cs="Book Antiqua"/>
                <w:sz w:val="24"/>
                <w:szCs w:val="24"/>
              </w:rPr>
              <w:lastRenderedPageBreak/>
              <w:t>2</w:t>
            </w:r>
          </w:p>
        </w:tc>
        <w:tc>
          <w:tcPr>
            <w:tcW w:w="0" w:type="auto"/>
            <w:vAlign w:val="center"/>
          </w:tcPr>
          <w:p w14:paraId="493AFE99" w14:textId="00DCBB3E" w:rsidR="00FB6C97" w:rsidRPr="00BD5C5D" w:rsidRDefault="00FB6C97" w:rsidP="00041A1E">
            <w:pPr>
              <w:jc w:val="center"/>
              <w:rPr>
                <w:rFonts w:ascii="Book Antiqua" w:hAnsi="Book Antiqua" w:cs="Arial"/>
                <w:sz w:val="24"/>
                <w:szCs w:val="24"/>
              </w:rPr>
            </w:pPr>
            <w:r w:rsidRPr="00BD5C5D">
              <w:rPr>
                <w:rFonts w:ascii="Book Antiqua" w:hAnsi="Book Antiqua" w:cs="Arial"/>
                <w:sz w:val="24"/>
                <w:szCs w:val="24"/>
              </w:rPr>
              <w:t xml:space="preserve">Minuta </w:t>
            </w:r>
            <w:r w:rsidR="002546B1">
              <w:rPr>
                <w:rFonts w:ascii="Book Antiqua" w:hAnsi="Book Antiqua" w:cs="Arial"/>
                <w:sz w:val="24"/>
                <w:szCs w:val="24"/>
              </w:rPr>
              <w:t>2</w:t>
            </w:r>
            <w:r w:rsidR="00B36BB3">
              <w:rPr>
                <w:rFonts w:ascii="Book Antiqua" w:hAnsi="Book Antiqua" w:cs="Arial"/>
                <w:sz w:val="24"/>
                <w:szCs w:val="24"/>
              </w:rPr>
              <w:t>57</w:t>
            </w:r>
            <w:r w:rsidRPr="003E28EE">
              <w:rPr>
                <w:rFonts w:ascii="Book Antiqua" w:hAnsi="Book Antiqua" w:cs="Arial"/>
                <w:sz w:val="24"/>
                <w:szCs w:val="24"/>
              </w:rPr>
              <w:t>-PLA-MI-MNTA-2020</w:t>
            </w:r>
          </w:p>
        </w:tc>
        <w:bookmarkStart w:id="5" w:name="_MON_1664872478"/>
        <w:bookmarkEnd w:id="5"/>
        <w:tc>
          <w:tcPr>
            <w:tcW w:w="0" w:type="auto"/>
            <w:vAlign w:val="center"/>
          </w:tcPr>
          <w:p w14:paraId="7746130A" w14:textId="651E4638" w:rsidR="00FB6C97" w:rsidRPr="00BD5C5D" w:rsidRDefault="00F77DA9" w:rsidP="00165A55">
            <w:pPr>
              <w:jc w:val="center"/>
              <w:rPr>
                <w:rFonts w:ascii="Book Antiqua" w:hAnsi="Book Antiqua" w:cs="Arial"/>
              </w:rPr>
            </w:pPr>
            <w:r>
              <w:rPr>
                <w:rFonts w:ascii="Book Antiqua" w:hAnsi="Book Antiqua" w:cs="Arial"/>
              </w:rPr>
              <w:object w:dxaOrig="1508" w:dyaOrig="983" w14:anchorId="5578AD88">
                <v:shape id="_x0000_i1026" type="#_x0000_t75" style="width:76pt;height:49pt" o:ole="">
                  <v:imagedata r:id="rId11" o:title=""/>
                </v:shape>
                <o:OLEObject Type="Embed" ProgID="Word.Document.12" ShapeID="_x0000_i1026" DrawAspect="Icon" ObjectID="_1681803729" r:id="rId12">
                  <o:FieldCodes>\s</o:FieldCodes>
                </o:OLEObject>
              </w:object>
            </w:r>
          </w:p>
        </w:tc>
      </w:tr>
      <w:tr w:rsidR="00FB6C97" w:rsidRPr="00BD5C5D" w14:paraId="004C71A7" w14:textId="77777777" w:rsidTr="00601E82">
        <w:tc>
          <w:tcPr>
            <w:tcW w:w="0" w:type="auto"/>
            <w:vAlign w:val="center"/>
          </w:tcPr>
          <w:p w14:paraId="315EEAE7" w14:textId="126DBB5C" w:rsidR="00FB6C97" w:rsidRPr="003E28EE" w:rsidRDefault="00305862" w:rsidP="00165A55">
            <w:pPr>
              <w:jc w:val="center"/>
              <w:rPr>
                <w:rFonts w:ascii="Book Antiqua" w:hAnsi="Book Antiqua" w:cs="Book Antiqua"/>
                <w:sz w:val="24"/>
                <w:szCs w:val="24"/>
              </w:rPr>
            </w:pPr>
            <w:r w:rsidRPr="003E28EE">
              <w:rPr>
                <w:rFonts w:ascii="Book Antiqua" w:hAnsi="Book Antiqua" w:cs="Book Antiqua"/>
                <w:sz w:val="24"/>
                <w:szCs w:val="24"/>
              </w:rPr>
              <w:t>3</w:t>
            </w:r>
          </w:p>
        </w:tc>
        <w:tc>
          <w:tcPr>
            <w:tcW w:w="0" w:type="auto"/>
            <w:vAlign w:val="center"/>
          </w:tcPr>
          <w:p w14:paraId="21667A22" w14:textId="3E6F0EED" w:rsidR="00FB6C97" w:rsidRPr="00BD5C5D" w:rsidRDefault="00FB6C97" w:rsidP="00041A1E">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0F6101">
              <w:rPr>
                <w:rFonts w:ascii="Book Antiqua" w:hAnsi="Book Antiqua" w:cs="Arial"/>
                <w:sz w:val="24"/>
                <w:szCs w:val="24"/>
              </w:rPr>
              <w:t xml:space="preserve">Contravencional </w:t>
            </w:r>
            <w:r w:rsidR="00B36BB3">
              <w:rPr>
                <w:rFonts w:ascii="Book Antiqua" w:hAnsi="Book Antiqua" w:cs="Arial"/>
                <w:sz w:val="24"/>
                <w:szCs w:val="24"/>
              </w:rPr>
              <w:t>y Pensiones Alimentarias de Santa Cruz</w:t>
            </w:r>
          </w:p>
        </w:tc>
        <w:tc>
          <w:tcPr>
            <w:tcW w:w="0" w:type="auto"/>
            <w:vAlign w:val="center"/>
          </w:tcPr>
          <w:p w14:paraId="296657CE" w14:textId="45E2A798" w:rsidR="004E2519" w:rsidRDefault="005449E0" w:rsidP="00165A55">
            <w:pPr>
              <w:jc w:val="center"/>
              <w:rPr>
                <w:rFonts w:ascii="Book Antiqua" w:hAnsi="Book Antiqua" w:cs="Arial"/>
                <w:sz w:val="24"/>
                <w:szCs w:val="24"/>
              </w:rPr>
            </w:pPr>
            <w:r>
              <w:rPr>
                <w:rFonts w:ascii="Book Antiqua" w:hAnsi="Book Antiqua" w:cs="Arial"/>
                <w:sz w:val="24"/>
                <w:szCs w:val="24"/>
              </w:rPr>
              <w:object w:dxaOrig="1543" w:dyaOrig="1000" w14:anchorId="0A164308">
                <v:shape id="_x0000_i1027" type="#_x0000_t75" style="width:77pt;height:50.5pt" o:ole="">
                  <v:imagedata r:id="rId13" o:title=""/>
                </v:shape>
                <o:OLEObject Type="Embed" ProgID="Package" ShapeID="_x0000_i1027" DrawAspect="Icon" ObjectID="_1681803730" r:id="rId14"/>
              </w:object>
            </w:r>
          </w:p>
          <w:p w14:paraId="73683880" w14:textId="52710A00" w:rsidR="00FB6C97" w:rsidRPr="00BD5C5D" w:rsidRDefault="00FB6C97" w:rsidP="00165A55">
            <w:pPr>
              <w:jc w:val="center"/>
              <w:rPr>
                <w:rFonts w:ascii="Book Antiqua" w:hAnsi="Book Antiqua" w:cs="Arial"/>
                <w:sz w:val="24"/>
                <w:szCs w:val="24"/>
              </w:rPr>
            </w:pPr>
          </w:p>
        </w:tc>
      </w:tr>
      <w:tr w:rsidR="00BE661F" w:rsidRPr="00BD5C5D" w14:paraId="45C141B5" w14:textId="77777777" w:rsidTr="00601E82">
        <w:tc>
          <w:tcPr>
            <w:tcW w:w="0" w:type="auto"/>
            <w:vAlign w:val="center"/>
          </w:tcPr>
          <w:p w14:paraId="68F49A60" w14:textId="2D8AFF67" w:rsidR="00BE661F" w:rsidRPr="003E28EE" w:rsidRDefault="00BE661F" w:rsidP="00165A55">
            <w:pPr>
              <w:jc w:val="center"/>
              <w:rPr>
                <w:rFonts w:ascii="Book Antiqua" w:hAnsi="Book Antiqua" w:cs="Book Antiqua"/>
                <w:sz w:val="24"/>
                <w:szCs w:val="24"/>
              </w:rPr>
            </w:pPr>
            <w:r w:rsidRPr="003E28EE">
              <w:rPr>
                <w:rFonts w:ascii="Book Antiqua" w:hAnsi="Book Antiqua" w:cs="Book Antiqua"/>
                <w:sz w:val="24"/>
                <w:szCs w:val="24"/>
              </w:rPr>
              <w:t>4</w:t>
            </w:r>
          </w:p>
        </w:tc>
        <w:tc>
          <w:tcPr>
            <w:tcW w:w="0" w:type="auto"/>
            <w:vAlign w:val="center"/>
          </w:tcPr>
          <w:p w14:paraId="0AD3432C" w14:textId="0074AFBB" w:rsidR="00BE661F" w:rsidRPr="00BD5C5D" w:rsidRDefault="00BE661F" w:rsidP="00041A1E">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6" w:name="_MON_1662901609"/>
        <w:bookmarkEnd w:id="6"/>
        <w:tc>
          <w:tcPr>
            <w:tcW w:w="0" w:type="auto"/>
            <w:vAlign w:val="center"/>
          </w:tcPr>
          <w:p w14:paraId="65C4B0D8" w14:textId="7FD91CA0" w:rsidR="00BE661F" w:rsidRPr="00BD5C5D" w:rsidRDefault="00BE661F" w:rsidP="00165A55">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03731" r:id="rId16">
                  <o:FieldCodes>\s</o:FieldCodes>
                </o:OLEObject>
              </w:object>
            </w:r>
          </w:p>
        </w:tc>
      </w:tr>
      <w:tr w:rsidR="00134E55" w:rsidRPr="00BD5C5D" w14:paraId="1D3F51BA" w14:textId="77777777" w:rsidTr="00601E82">
        <w:tc>
          <w:tcPr>
            <w:tcW w:w="0" w:type="auto"/>
            <w:vAlign w:val="center"/>
          </w:tcPr>
          <w:p w14:paraId="526326FC" w14:textId="212F1434" w:rsidR="00134E55" w:rsidRPr="003E28EE" w:rsidRDefault="00134E55" w:rsidP="00041A1E">
            <w:pPr>
              <w:jc w:val="center"/>
              <w:rPr>
                <w:rFonts w:ascii="Book Antiqua" w:hAnsi="Book Antiqua" w:cs="Book Antiqua"/>
                <w:sz w:val="24"/>
                <w:szCs w:val="24"/>
              </w:rPr>
            </w:pPr>
            <w:r>
              <w:rPr>
                <w:rFonts w:ascii="Book Antiqua" w:hAnsi="Book Antiqua" w:cs="Book Antiqua"/>
                <w:sz w:val="24"/>
                <w:szCs w:val="24"/>
              </w:rPr>
              <w:t>5</w:t>
            </w:r>
          </w:p>
        </w:tc>
        <w:tc>
          <w:tcPr>
            <w:tcW w:w="0" w:type="auto"/>
            <w:vAlign w:val="center"/>
          </w:tcPr>
          <w:p w14:paraId="40DB6265" w14:textId="2BDE2561" w:rsidR="00134E55" w:rsidRPr="00BD5C5D" w:rsidRDefault="00134E55" w:rsidP="00041A1E">
            <w:pPr>
              <w:jc w:val="center"/>
              <w:rPr>
                <w:rFonts w:ascii="Book Antiqua" w:hAnsi="Book Antiqua" w:cs="Arial"/>
                <w:sz w:val="24"/>
                <w:szCs w:val="24"/>
              </w:rPr>
            </w:pPr>
            <w:r>
              <w:rPr>
                <w:rFonts w:ascii="Book Antiqua" w:hAnsi="Book Antiqua" w:cs="Arial"/>
                <w:sz w:val="24"/>
                <w:szCs w:val="24"/>
              </w:rPr>
              <w:t>Correo electrónico de respuesta oficio 1670-PLA-EV-2020, del Juzgado Contravencional y Pensiones Alimentarias de Santa Cruz</w:t>
            </w:r>
          </w:p>
        </w:tc>
        <w:tc>
          <w:tcPr>
            <w:tcW w:w="0" w:type="auto"/>
            <w:vAlign w:val="center"/>
          </w:tcPr>
          <w:p w14:paraId="3B5A9628" w14:textId="131C0504" w:rsidR="00134E55" w:rsidRPr="00BD5C5D" w:rsidRDefault="006D0901" w:rsidP="00041A1E">
            <w:pPr>
              <w:jc w:val="center"/>
              <w:rPr>
                <w:rFonts w:ascii="Book Antiqua" w:hAnsi="Book Antiqua" w:cs="Arial"/>
                <w:sz w:val="24"/>
                <w:szCs w:val="24"/>
              </w:rPr>
            </w:pPr>
            <w:r>
              <w:rPr>
                <w:rFonts w:ascii="Book Antiqua" w:hAnsi="Book Antiqua" w:cs="Arial"/>
                <w:sz w:val="24"/>
                <w:szCs w:val="24"/>
              </w:rPr>
              <w:object w:dxaOrig="1543" w:dyaOrig="1000" w14:anchorId="7F2A0D7B">
                <v:shape id="_x0000_i1029" type="#_x0000_t75" style="width:77pt;height:50.5pt" o:ole="">
                  <v:imagedata r:id="rId17" o:title=""/>
                </v:shape>
                <o:OLEObject Type="Embed" ProgID="Package" ShapeID="_x0000_i1029" DrawAspect="Icon" ObjectID="_1681803732" r:id="rId18"/>
              </w:object>
            </w:r>
          </w:p>
        </w:tc>
      </w:tr>
      <w:tr w:rsidR="00B330CB" w:rsidRPr="00BD5C5D" w14:paraId="1EB44814" w14:textId="77777777" w:rsidTr="00601E82">
        <w:tc>
          <w:tcPr>
            <w:tcW w:w="0" w:type="auto"/>
            <w:vAlign w:val="center"/>
          </w:tcPr>
          <w:p w14:paraId="7D006EDC" w14:textId="053DEE60" w:rsidR="00B330CB" w:rsidRDefault="00B330CB" w:rsidP="00041A1E">
            <w:pPr>
              <w:jc w:val="center"/>
              <w:rPr>
                <w:rFonts w:ascii="Book Antiqua" w:hAnsi="Book Antiqua" w:cs="Book Antiqua"/>
                <w:sz w:val="24"/>
                <w:szCs w:val="24"/>
              </w:rPr>
            </w:pPr>
            <w:r>
              <w:rPr>
                <w:rFonts w:ascii="Book Antiqua" w:hAnsi="Book Antiqua" w:cs="Book Antiqua"/>
                <w:sz w:val="24"/>
                <w:szCs w:val="24"/>
              </w:rPr>
              <w:t>6</w:t>
            </w:r>
          </w:p>
        </w:tc>
        <w:tc>
          <w:tcPr>
            <w:tcW w:w="0" w:type="auto"/>
            <w:vAlign w:val="center"/>
          </w:tcPr>
          <w:p w14:paraId="14A9ECB4" w14:textId="65E850EC" w:rsidR="00B330CB" w:rsidRDefault="00B330CB" w:rsidP="00041A1E">
            <w:pPr>
              <w:jc w:val="center"/>
              <w:rPr>
                <w:rFonts w:ascii="Book Antiqua" w:hAnsi="Book Antiqua" w:cs="Arial"/>
                <w:sz w:val="24"/>
                <w:szCs w:val="24"/>
              </w:rPr>
            </w:pPr>
            <w:r>
              <w:rPr>
                <w:rFonts w:ascii="Book Antiqua" w:hAnsi="Book Antiqua" w:cs="Arial"/>
                <w:sz w:val="24"/>
                <w:szCs w:val="24"/>
              </w:rPr>
              <w:t xml:space="preserve">Oficio </w:t>
            </w:r>
            <w:r w:rsidR="0083564E">
              <w:rPr>
                <w:rFonts w:ascii="Book Antiqua" w:hAnsi="Book Antiqua" w:cs="Arial"/>
                <w:sz w:val="24"/>
                <w:szCs w:val="24"/>
              </w:rPr>
              <w:t>2135-DTI-2020, de la Dirección de Tecnología de la Información.</w:t>
            </w:r>
          </w:p>
        </w:tc>
        <w:bookmarkStart w:id="7" w:name="_MON_1667297334"/>
        <w:bookmarkEnd w:id="7"/>
        <w:tc>
          <w:tcPr>
            <w:tcW w:w="0" w:type="auto"/>
            <w:vAlign w:val="center"/>
          </w:tcPr>
          <w:p w14:paraId="55EA75C1" w14:textId="3494A1EE" w:rsidR="00B330CB" w:rsidRDefault="007C5082" w:rsidP="00041A1E">
            <w:pPr>
              <w:jc w:val="center"/>
              <w:rPr>
                <w:rFonts w:ascii="Book Antiqua" w:hAnsi="Book Antiqua" w:cs="Arial"/>
                <w:sz w:val="24"/>
                <w:szCs w:val="24"/>
              </w:rPr>
            </w:pPr>
            <w:r>
              <w:rPr>
                <w:rFonts w:ascii="Book Antiqua" w:hAnsi="Book Antiqua" w:cs="Arial"/>
                <w:sz w:val="24"/>
                <w:szCs w:val="24"/>
              </w:rPr>
              <w:object w:dxaOrig="1543" w:dyaOrig="1000" w14:anchorId="4514EBA5">
                <v:shape id="_x0000_i1030" type="#_x0000_t75" style="width:77pt;height:50.5pt" o:ole="">
                  <v:imagedata r:id="rId19" o:title=""/>
                </v:shape>
                <o:OLEObject Type="Embed" ProgID="Word.Document.12" ShapeID="_x0000_i1030" DrawAspect="Icon" ObjectID="_1681803733" r:id="rId20">
                  <o:FieldCodes>\s</o:FieldCodes>
                </o:OLEObject>
              </w:object>
            </w:r>
          </w:p>
        </w:tc>
      </w:tr>
      <w:tr w:rsidR="0083564E" w:rsidRPr="00BD5C5D" w14:paraId="5D44D348" w14:textId="77777777" w:rsidTr="00601E82">
        <w:tc>
          <w:tcPr>
            <w:tcW w:w="0" w:type="auto"/>
            <w:vAlign w:val="center"/>
          </w:tcPr>
          <w:p w14:paraId="200032E0" w14:textId="346A4D65" w:rsidR="0083564E" w:rsidRDefault="0083564E" w:rsidP="00041A1E">
            <w:pPr>
              <w:jc w:val="center"/>
              <w:rPr>
                <w:rFonts w:ascii="Book Antiqua" w:hAnsi="Book Antiqua" w:cs="Book Antiqua"/>
                <w:sz w:val="24"/>
                <w:szCs w:val="24"/>
              </w:rPr>
            </w:pPr>
            <w:r>
              <w:rPr>
                <w:rFonts w:ascii="Book Antiqua" w:hAnsi="Book Antiqua" w:cs="Book Antiqua"/>
                <w:sz w:val="24"/>
                <w:szCs w:val="24"/>
              </w:rPr>
              <w:t>7</w:t>
            </w:r>
          </w:p>
        </w:tc>
        <w:tc>
          <w:tcPr>
            <w:tcW w:w="0" w:type="auto"/>
            <w:vAlign w:val="center"/>
          </w:tcPr>
          <w:p w14:paraId="42AC840F" w14:textId="4AE66A70" w:rsidR="0083564E" w:rsidRDefault="0083564E" w:rsidP="00041A1E">
            <w:pPr>
              <w:jc w:val="center"/>
              <w:rPr>
                <w:rFonts w:ascii="Book Antiqua" w:hAnsi="Book Antiqua" w:cs="Arial"/>
                <w:sz w:val="24"/>
                <w:szCs w:val="24"/>
              </w:rPr>
            </w:pPr>
            <w:r>
              <w:rPr>
                <w:rFonts w:ascii="Book Antiqua" w:hAnsi="Book Antiqua" w:cs="Arial"/>
                <w:sz w:val="24"/>
                <w:szCs w:val="24"/>
              </w:rPr>
              <w:t xml:space="preserve">Oficio </w:t>
            </w:r>
            <w:r w:rsidR="006B3DC8">
              <w:rPr>
                <w:rFonts w:ascii="Book Antiqua" w:hAnsi="Book Antiqua" w:cs="Arial"/>
                <w:sz w:val="24"/>
                <w:szCs w:val="24"/>
              </w:rPr>
              <w:t>2127-DTI-2020, del Su</w:t>
            </w:r>
            <w:r w:rsidR="00024C51">
              <w:rPr>
                <w:rFonts w:ascii="Book Antiqua" w:hAnsi="Book Antiqua" w:cs="Arial"/>
                <w:sz w:val="24"/>
                <w:szCs w:val="24"/>
              </w:rPr>
              <w:t>b</w:t>
            </w:r>
            <w:r w:rsidR="006B3DC8">
              <w:rPr>
                <w:rFonts w:ascii="Book Antiqua" w:hAnsi="Book Antiqua" w:cs="Arial"/>
                <w:sz w:val="24"/>
                <w:szCs w:val="24"/>
              </w:rPr>
              <w:t>proceso de Sistemas Jurisdiccionales, Dirección de T</w:t>
            </w:r>
            <w:r w:rsidR="00024C51">
              <w:rPr>
                <w:rFonts w:ascii="Book Antiqua" w:hAnsi="Book Antiqua" w:cs="Arial"/>
                <w:sz w:val="24"/>
                <w:szCs w:val="24"/>
              </w:rPr>
              <w:t>e</w:t>
            </w:r>
            <w:r w:rsidR="006B3DC8">
              <w:rPr>
                <w:rFonts w:ascii="Book Antiqua" w:hAnsi="Book Antiqua" w:cs="Arial"/>
                <w:sz w:val="24"/>
                <w:szCs w:val="24"/>
              </w:rPr>
              <w:t>cnología de la Información.</w:t>
            </w:r>
          </w:p>
        </w:tc>
        <w:bookmarkStart w:id="8" w:name="_MON_1667297348"/>
        <w:bookmarkEnd w:id="8"/>
        <w:tc>
          <w:tcPr>
            <w:tcW w:w="0" w:type="auto"/>
            <w:vAlign w:val="center"/>
          </w:tcPr>
          <w:p w14:paraId="6F52F9C4" w14:textId="5C058603" w:rsidR="0083564E" w:rsidRDefault="007C5082" w:rsidP="00041A1E">
            <w:pPr>
              <w:jc w:val="center"/>
              <w:rPr>
                <w:rFonts w:ascii="Book Antiqua" w:hAnsi="Book Antiqua" w:cs="Arial"/>
                <w:sz w:val="24"/>
                <w:szCs w:val="24"/>
              </w:rPr>
            </w:pPr>
            <w:r>
              <w:rPr>
                <w:rFonts w:ascii="Book Antiqua" w:hAnsi="Book Antiqua" w:cs="Arial"/>
                <w:sz w:val="24"/>
                <w:szCs w:val="24"/>
              </w:rPr>
              <w:object w:dxaOrig="1543" w:dyaOrig="1000" w14:anchorId="5AF31501">
                <v:shape id="_x0000_i1031" type="#_x0000_t75" style="width:77pt;height:50.5pt" o:ole="">
                  <v:imagedata r:id="rId21" o:title=""/>
                </v:shape>
                <o:OLEObject Type="Embed" ProgID="Word.Document.12" ShapeID="_x0000_i1031" DrawAspect="Icon" ObjectID="_1681803734" r:id="rId22">
                  <o:FieldCodes>\s</o:FieldCodes>
                </o:OLEObject>
              </w:object>
            </w:r>
          </w:p>
        </w:tc>
      </w:tr>
    </w:tbl>
    <w:p w14:paraId="1FF6599A" w14:textId="77777777" w:rsidR="000D30F5" w:rsidRPr="000D14EC" w:rsidRDefault="000D30F5" w:rsidP="00165A55">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165A55">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3825549B" w:rsidR="002F457D" w:rsidRDefault="002546B1" w:rsidP="00165A55">
            <w:pPr>
              <w:jc w:val="both"/>
              <w:rPr>
                <w:rFonts w:ascii="Book Antiqua" w:hAnsi="Book Antiqua" w:cs="Book Antiqua"/>
                <w:sz w:val="24"/>
                <w:szCs w:val="24"/>
              </w:rPr>
            </w:pPr>
            <w:r>
              <w:rPr>
                <w:rFonts w:ascii="Book Antiqua" w:hAnsi="Book Antiqua" w:cs="Book Antiqua"/>
                <w:sz w:val="24"/>
                <w:szCs w:val="24"/>
              </w:rPr>
              <w:t>Lic. Ronald Durán Fallas</w:t>
            </w:r>
            <w:r w:rsidR="00AE7774">
              <w:rPr>
                <w:rFonts w:ascii="Book Antiqua" w:hAnsi="Book Antiqua" w:cs="Book Antiqua"/>
                <w:sz w:val="24"/>
                <w:szCs w:val="24"/>
              </w:rPr>
              <w:t>, Profesional 2</w:t>
            </w:r>
            <w:r w:rsidR="007C5082">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165A55">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165A55">
            <w:pPr>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165A55">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3BB8B26B" w:rsidR="002F457D" w:rsidRDefault="002F457D" w:rsidP="00165A55">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7C5082">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6653A6" w:rsidRPr="00C4580D" w14:paraId="263A2C22" w14:textId="77777777" w:rsidTr="00502E3C">
        <w:tc>
          <w:tcPr>
            <w:tcW w:w="1838" w:type="dxa"/>
            <w:vAlign w:val="center"/>
          </w:tcPr>
          <w:p w14:paraId="4BB8AF40" w14:textId="77777777" w:rsidR="006653A6" w:rsidRPr="00502E3C" w:rsidRDefault="006653A6" w:rsidP="00502E3C">
            <w:pPr>
              <w:jc w:val="both"/>
              <w:rPr>
                <w:rFonts w:ascii="Book Antiqua" w:hAnsi="Book Antiqua" w:cs="Book Antiqua"/>
                <w:sz w:val="24"/>
                <w:szCs w:val="24"/>
              </w:rPr>
            </w:pPr>
            <w:r w:rsidRPr="00502E3C">
              <w:rPr>
                <w:rFonts w:ascii="Book Antiqua" w:hAnsi="Book Antiqua" w:cs="Book Antiqua"/>
                <w:sz w:val="24"/>
                <w:szCs w:val="24"/>
              </w:rPr>
              <w:t>Autorizado</w:t>
            </w:r>
          </w:p>
        </w:tc>
        <w:tc>
          <w:tcPr>
            <w:tcW w:w="6990" w:type="dxa"/>
            <w:vAlign w:val="center"/>
          </w:tcPr>
          <w:p w14:paraId="07280AFC" w14:textId="77777777" w:rsidR="006653A6" w:rsidRPr="00502E3C" w:rsidRDefault="006653A6" w:rsidP="00502E3C">
            <w:pPr>
              <w:jc w:val="both"/>
              <w:rPr>
                <w:rFonts w:ascii="Book Antiqua" w:hAnsi="Book Antiqua" w:cs="Book Antiqua"/>
                <w:sz w:val="24"/>
                <w:szCs w:val="24"/>
              </w:rPr>
            </w:pPr>
            <w:r w:rsidRPr="00502E3C">
              <w:rPr>
                <w:rFonts w:ascii="Book Antiqua" w:hAnsi="Book Antiqua" w:cs="Book Antiqua"/>
                <w:sz w:val="24"/>
                <w:szCs w:val="24"/>
              </w:rPr>
              <w:t>MSc. Erick Mora Leiva, Jefe del Proceso de Planeación y Evaluación</w:t>
            </w:r>
          </w:p>
        </w:tc>
      </w:tr>
    </w:tbl>
    <w:p w14:paraId="635EF7C1" w14:textId="37A1928E" w:rsidR="007D30C6" w:rsidRDefault="007D30C6" w:rsidP="00165A55">
      <w:pPr>
        <w:spacing w:after="0" w:line="240" w:lineRule="auto"/>
        <w:jc w:val="both"/>
        <w:rPr>
          <w:rFonts w:ascii="Book Antiqua" w:hAnsi="Book Antiqua" w:cs="Book Antiqua"/>
          <w:sz w:val="24"/>
          <w:szCs w:val="24"/>
        </w:rPr>
      </w:pPr>
    </w:p>
    <w:p w14:paraId="4C8029B3" w14:textId="6BCCA93E" w:rsidR="007C5082" w:rsidRDefault="007C5082" w:rsidP="00165A55">
      <w:pPr>
        <w:spacing w:after="0" w:line="240" w:lineRule="auto"/>
        <w:jc w:val="both"/>
        <w:rPr>
          <w:rFonts w:ascii="Book Antiqua" w:hAnsi="Book Antiqua" w:cs="Book Antiqua"/>
          <w:sz w:val="24"/>
          <w:szCs w:val="24"/>
        </w:rPr>
      </w:pPr>
    </w:p>
    <w:p w14:paraId="25859AF9" w14:textId="5C5B05D9" w:rsidR="007C5082" w:rsidRPr="007D30C6" w:rsidRDefault="007C5082" w:rsidP="00165A55">
      <w:pPr>
        <w:spacing w:after="0" w:line="240" w:lineRule="auto"/>
        <w:jc w:val="both"/>
        <w:rPr>
          <w:rFonts w:ascii="Book Antiqua" w:hAnsi="Book Antiqua" w:cs="Book Antiqua"/>
          <w:sz w:val="24"/>
          <w:szCs w:val="24"/>
        </w:rPr>
      </w:pPr>
      <w:r>
        <w:rPr>
          <w:rFonts w:ascii="Book Antiqua" w:hAnsi="Book Antiqua" w:cs="Book Antiqua"/>
          <w:sz w:val="24"/>
          <w:szCs w:val="24"/>
        </w:rPr>
        <w:t>xba</w:t>
      </w:r>
    </w:p>
    <w:sectPr w:rsidR="007C5082" w:rsidRPr="007D30C6" w:rsidSect="00645BBA">
      <w:headerReference w:type="default" r:id="rId23"/>
      <w:footerReference w:type="default" r:id="rId24"/>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BFE8B" w14:textId="77777777" w:rsidR="00CD63DB" w:rsidRDefault="00CD63DB" w:rsidP="00FD4CE3">
      <w:pPr>
        <w:spacing w:after="0" w:line="240" w:lineRule="auto"/>
      </w:pPr>
      <w:r>
        <w:separator/>
      </w:r>
    </w:p>
  </w:endnote>
  <w:endnote w:type="continuationSeparator" w:id="0">
    <w:p w14:paraId="4A4F6036" w14:textId="77777777" w:rsidR="00CD63DB" w:rsidRDefault="00CD63DB" w:rsidP="00FD4CE3">
      <w:pPr>
        <w:spacing w:after="0" w:line="240" w:lineRule="auto"/>
      </w:pPr>
      <w:r>
        <w:continuationSeparator/>
      </w:r>
    </w:p>
  </w:endnote>
  <w:endnote w:type="continuationNotice" w:id="1">
    <w:p w14:paraId="22670803" w14:textId="77777777" w:rsidR="00CD63DB" w:rsidRDefault="00CD63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611934"/>
      <w:docPartObj>
        <w:docPartGallery w:val="Page Numbers (Bottom of Page)"/>
        <w:docPartUnique/>
      </w:docPartObj>
    </w:sdtPr>
    <w:sdtEndPr/>
    <w:sdtContent>
      <w:p w14:paraId="5A2219D2" w14:textId="77777777" w:rsidR="00CD0C72" w:rsidRPr="00CD0C72" w:rsidRDefault="00CD0C72" w:rsidP="00CD0C7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CD0C7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68372372" w14:textId="69457091" w:rsidR="00CD0C72" w:rsidRDefault="00CD0C72">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175E6" w14:textId="77777777" w:rsidR="00CD63DB" w:rsidRDefault="00CD63DB" w:rsidP="00FD4CE3">
      <w:pPr>
        <w:spacing w:after="0" w:line="240" w:lineRule="auto"/>
      </w:pPr>
      <w:r>
        <w:separator/>
      </w:r>
    </w:p>
  </w:footnote>
  <w:footnote w:type="continuationSeparator" w:id="0">
    <w:p w14:paraId="43A26FF8" w14:textId="77777777" w:rsidR="00CD63DB" w:rsidRDefault="00CD63DB" w:rsidP="00FD4CE3">
      <w:pPr>
        <w:spacing w:after="0" w:line="240" w:lineRule="auto"/>
      </w:pPr>
      <w:r>
        <w:continuationSeparator/>
      </w:r>
    </w:p>
  </w:footnote>
  <w:footnote w:type="continuationNotice" w:id="1">
    <w:p w14:paraId="3EF98FA1" w14:textId="77777777" w:rsidR="00CD63DB" w:rsidRDefault="00CD63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FB77" w14:textId="5C69AF2C" w:rsidR="00C124AC" w:rsidRPr="002F712C" w:rsidRDefault="00C124AC" w:rsidP="00C124AC">
    <w:pPr>
      <w:pStyle w:val="Encabezado"/>
      <w:tabs>
        <w:tab w:val="center" w:pos="8804"/>
        <w:tab w:val="right" w:pos="8875"/>
      </w:tabs>
      <w:jc w:val="center"/>
      <w:rPr>
        <w:rFonts w:ascii="Book Antiqua" w:eastAsia="Times New Roman" w:hAnsi="Book Antiqua" w:cs="Book Antiqua"/>
        <w:i/>
        <w:iCs/>
        <w:sz w:val="18"/>
        <w:szCs w:val="18"/>
        <w:lang w:eastAsia="es-ES"/>
      </w:rPr>
    </w:pPr>
    <w:bookmarkStart w:id="9" w:name="_Hlk55461984"/>
    <w:bookmarkStart w:id="10" w:name="_Hlk55461985"/>
    <w:bookmarkStart w:id="11" w:name="_Hlk55463304"/>
    <w:bookmarkStart w:id="12" w:name="_Hlk55463305"/>
    <w:bookmarkStart w:id="13" w:name="_Hlk55463306"/>
    <w:bookmarkStart w:id="14" w:name="_Hlk55463307"/>
    <w:bookmarkStart w:id="15" w:name="_Hlk55463308"/>
    <w:bookmarkStart w:id="16"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0413D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81803735" r:id="rId2"/>
      </w:object>
    </w:r>
  </w:p>
  <w:p w14:paraId="002AC4AC" w14:textId="77777777" w:rsidR="00C124AC" w:rsidRPr="002F712C" w:rsidRDefault="00C124AC" w:rsidP="00C124AC">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03C7B60E" w14:textId="77777777" w:rsidR="00C124AC" w:rsidRPr="002F712C" w:rsidRDefault="00C124AC" w:rsidP="00C124AC">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1F9FFA13" w14:textId="77777777" w:rsidR="00C124AC" w:rsidRPr="002F712C" w:rsidRDefault="00C124AC" w:rsidP="00C124AC">
    <w:pPr>
      <w:pBdr>
        <w:bottom w:val="single" w:sz="6" w:space="0" w:color="auto"/>
      </w:pBdr>
      <w:spacing w:after="20" w:line="240" w:lineRule="auto"/>
      <w:jc w:val="center"/>
      <w:rPr>
        <w:rFonts w:ascii="Times New Roman" w:eastAsia="Times New Roman" w:hAnsi="Times New Roman" w:cs="Times New Roman"/>
        <w:sz w:val="20"/>
        <w:szCs w:val="20"/>
        <w:lang w:eastAsia="es-ES"/>
      </w:rPr>
    </w:pPr>
  </w:p>
  <w:bookmarkEnd w:id="9"/>
  <w:bookmarkEnd w:id="10"/>
  <w:bookmarkEnd w:id="11"/>
  <w:bookmarkEnd w:id="12"/>
  <w:bookmarkEnd w:id="13"/>
  <w:bookmarkEnd w:id="14"/>
  <w:bookmarkEnd w:id="15"/>
  <w:bookmarkEnd w:id="16"/>
  <w:p w14:paraId="2C6657E7" w14:textId="3917047E" w:rsidR="003B2768" w:rsidRPr="00FD4CE3" w:rsidRDefault="003B2768" w:rsidP="00C124AC">
    <w:pPr>
      <w:pStyle w:val="Encabezado"/>
      <w:tabs>
        <w:tab w:val="center" w:pos="8804"/>
        <w:tab w:val="right" w:pos="8875"/>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hybridMultilevel"/>
    <w:tmpl w:val="3A0AFE54"/>
    <w:lvl w:ilvl="0" w:tplc="061A5124">
      <w:start w:val="1"/>
      <w:numFmt w:val="decimal"/>
      <w:pStyle w:val="Ttulo1"/>
      <w:lvlText w:val="%1."/>
      <w:lvlJc w:val="left"/>
      <w:pPr>
        <w:ind w:left="720" w:hanging="360"/>
      </w:pPr>
      <w:rPr>
        <w:rFonts w:hint="default"/>
      </w:rPr>
    </w:lvl>
    <w:lvl w:ilvl="1" w:tplc="5B8EF1EE">
      <w:start w:val="1"/>
      <w:numFmt w:val="decimal"/>
      <w:isLgl/>
      <w:lvlText w:val="%1.%2"/>
      <w:lvlJc w:val="left"/>
      <w:pPr>
        <w:ind w:left="720" w:hanging="360"/>
      </w:pPr>
      <w:rPr>
        <w:rFonts w:hint="default"/>
      </w:rPr>
    </w:lvl>
    <w:lvl w:ilvl="2" w:tplc="DEF4E0DC">
      <w:start w:val="1"/>
      <w:numFmt w:val="decimal"/>
      <w:isLgl/>
      <w:lvlText w:val="%1.%2.%3"/>
      <w:lvlJc w:val="left"/>
      <w:pPr>
        <w:ind w:left="1080" w:hanging="720"/>
      </w:pPr>
      <w:rPr>
        <w:rFonts w:hint="default"/>
      </w:rPr>
    </w:lvl>
    <w:lvl w:ilvl="3" w:tplc="0CFC7EF8">
      <w:start w:val="1"/>
      <w:numFmt w:val="decimal"/>
      <w:isLgl/>
      <w:lvlText w:val="%1.%2.%3.%4"/>
      <w:lvlJc w:val="left"/>
      <w:pPr>
        <w:ind w:left="1440" w:hanging="1080"/>
      </w:pPr>
      <w:rPr>
        <w:rFonts w:hint="default"/>
      </w:rPr>
    </w:lvl>
    <w:lvl w:ilvl="4" w:tplc="88ACA66E">
      <w:start w:val="1"/>
      <w:numFmt w:val="decimal"/>
      <w:isLgl/>
      <w:lvlText w:val="%1.%2.%3.%4.%5"/>
      <w:lvlJc w:val="left"/>
      <w:pPr>
        <w:ind w:left="1440" w:hanging="1080"/>
      </w:pPr>
      <w:rPr>
        <w:rFonts w:hint="default"/>
      </w:rPr>
    </w:lvl>
    <w:lvl w:ilvl="5" w:tplc="402C3312">
      <w:start w:val="1"/>
      <w:numFmt w:val="decimal"/>
      <w:isLgl/>
      <w:lvlText w:val="%1.%2.%3.%4.%5.%6"/>
      <w:lvlJc w:val="left"/>
      <w:pPr>
        <w:ind w:left="1800" w:hanging="1440"/>
      </w:pPr>
      <w:rPr>
        <w:rFonts w:hint="default"/>
      </w:rPr>
    </w:lvl>
    <w:lvl w:ilvl="6" w:tplc="B3C88006">
      <w:start w:val="1"/>
      <w:numFmt w:val="decimal"/>
      <w:isLgl/>
      <w:lvlText w:val="%1.%2.%3.%4.%5.%6.%7"/>
      <w:lvlJc w:val="left"/>
      <w:pPr>
        <w:ind w:left="1800" w:hanging="1440"/>
      </w:pPr>
      <w:rPr>
        <w:rFonts w:hint="default"/>
      </w:rPr>
    </w:lvl>
    <w:lvl w:ilvl="7" w:tplc="F7425BB2">
      <w:start w:val="1"/>
      <w:numFmt w:val="decimal"/>
      <w:isLgl/>
      <w:lvlText w:val="%1.%2.%3.%4.%5.%6.%7.%8"/>
      <w:lvlJc w:val="left"/>
      <w:pPr>
        <w:ind w:left="2160" w:hanging="1800"/>
      </w:pPr>
      <w:rPr>
        <w:rFonts w:hint="default"/>
      </w:rPr>
    </w:lvl>
    <w:lvl w:ilvl="8" w:tplc="17AC7520">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59D1EA1"/>
    <w:multiLevelType w:val="hybridMultilevel"/>
    <w:tmpl w:val="8F08BE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hybridMultilevel"/>
    <w:tmpl w:val="1C2289D6"/>
    <w:lvl w:ilvl="0" w:tplc="3878A81C">
      <w:start w:val="1"/>
      <w:numFmt w:val="decimal"/>
      <w:lvlText w:val="%1."/>
      <w:lvlJc w:val="left"/>
      <w:pPr>
        <w:ind w:left="360" w:hanging="360"/>
      </w:pPr>
      <w:rPr>
        <w:rFonts w:hint="default"/>
      </w:rPr>
    </w:lvl>
    <w:lvl w:ilvl="1" w:tplc="AD6206B0">
      <w:start w:val="1"/>
      <w:numFmt w:val="decimal"/>
      <w:lvlText w:val="%1.%2."/>
      <w:lvlJc w:val="left"/>
      <w:pPr>
        <w:ind w:left="720" w:hanging="720"/>
      </w:pPr>
      <w:rPr>
        <w:rFonts w:hint="default"/>
      </w:rPr>
    </w:lvl>
    <w:lvl w:ilvl="2" w:tplc="07CA2E38">
      <w:start w:val="1"/>
      <w:numFmt w:val="decimal"/>
      <w:lvlText w:val="%1.%2.%3."/>
      <w:lvlJc w:val="left"/>
      <w:pPr>
        <w:ind w:left="720" w:hanging="720"/>
      </w:pPr>
      <w:rPr>
        <w:rFonts w:hint="default"/>
      </w:rPr>
    </w:lvl>
    <w:lvl w:ilvl="3" w:tplc="6496644C">
      <w:start w:val="1"/>
      <w:numFmt w:val="decimal"/>
      <w:lvlText w:val="%1.%2.%3.%4."/>
      <w:lvlJc w:val="left"/>
      <w:pPr>
        <w:ind w:left="1080" w:hanging="1080"/>
      </w:pPr>
      <w:rPr>
        <w:rFonts w:hint="default"/>
      </w:rPr>
    </w:lvl>
    <w:lvl w:ilvl="4" w:tplc="380C93D6">
      <w:start w:val="1"/>
      <w:numFmt w:val="decimal"/>
      <w:lvlText w:val="%1.%2.%3.%4.%5."/>
      <w:lvlJc w:val="left"/>
      <w:pPr>
        <w:ind w:left="1080" w:hanging="1080"/>
      </w:pPr>
      <w:rPr>
        <w:rFonts w:hint="default"/>
      </w:rPr>
    </w:lvl>
    <w:lvl w:ilvl="5" w:tplc="168A0E02">
      <w:start w:val="1"/>
      <w:numFmt w:val="decimal"/>
      <w:lvlText w:val="%1.%2.%3.%4.%5.%6."/>
      <w:lvlJc w:val="left"/>
      <w:pPr>
        <w:ind w:left="1440" w:hanging="1440"/>
      </w:pPr>
      <w:rPr>
        <w:rFonts w:hint="default"/>
      </w:rPr>
    </w:lvl>
    <w:lvl w:ilvl="6" w:tplc="A1D29776">
      <w:start w:val="1"/>
      <w:numFmt w:val="decimal"/>
      <w:lvlText w:val="%1.%2.%3.%4.%5.%6.%7."/>
      <w:lvlJc w:val="left"/>
      <w:pPr>
        <w:ind w:left="1440" w:hanging="1440"/>
      </w:pPr>
      <w:rPr>
        <w:rFonts w:hint="default"/>
      </w:rPr>
    </w:lvl>
    <w:lvl w:ilvl="7" w:tplc="07C8F772">
      <w:start w:val="1"/>
      <w:numFmt w:val="decimal"/>
      <w:lvlText w:val="%1.%2.%3.%4.%5.%6.%7.%8."/>
      <w:lvlJc w:val="left"/>
      <w:pPr>
        <w:ind w:left="1800" w:hanging="1800"/>
      </w:pPr>
      <w:rPr>
        <w:rFonts w:hint="default"/>
      </w:rPr>
    </w:lvl>
    <w:lvl w:ilvl="8" w:tplc="5352DAC0">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8"/>
  </w:num>
  <w:num w:numId="19">
    <w:abstractNumId w:val="17"/>
  </w:num>
  <w:num w:numId="20">
    <w:abstractNumId w:val="20"/>
  </w:num>
  <w:num w:numId="21">
    <w:abstractNumId w:val="5"/>
  </w:num>
  <w:num w:numId="22">
    <w:abstractNumId w:val="9"/>
  </w:num>
  <w:num w:numId="23">
    <w:abstractNumId w:val="5"/>
    <w:lvlOverride w:ilvl="0">
      <w:startOverride w:val="9"/>
    </w:lvlOverride>
    <w:lvlOverride w:ilvl="1">
      <w:startOverride w:val="3"/>
    </w:lvlOverride>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547A"/>
    <w:rsid w:val="00006483"/>
    <w:rsid w:val="00006EFF"/>
    <w:rsid w:val="0001206F"/>
    <w:rsid w:val="0001243F"/>
    <w:rsid w:val="00014469"/>
    <w:rsid w:val="00014866"/>
    <w:rsid w:val="00014FF4"/>
    <w:rsid w:val="00015091"/>
    <w:rsid w:val="000225D2"/>
    <w:rsid w:val="00024C51"/>
    <w:rsid w:val="0002590F"/>
    <w:rsid w:val="00026C80"/>
    <w:rsid w:val="0003340E"/>
    <w:rsid w:val="000345C1"/>
    <w:rsid w:val="00036A67"/>
    <w:rsid w:val="0004168A"/>
    <w:rsid w:val="00041A1E"/>
    <w:rsid w:val="0004561A"/>
    <w:rsid w:val="00056DA9"/>
    <w:rsid w:val="00063A00"/>
    <w:rsid w:val="00066162"/>
    <w:rsid w:val="00071381"/>
    <w:rsid w:val="00073565"/>
    <w:rsid w:val="00073B89"/>
    <w:rsid w:val="00075F52"/>
    <w:rsid w:val="00081D2C"/>
    <w:rsid w:val="0008243B"/>
    <w:rsid w:val="00084FD5"/>
    <w:rsid w:val="00086AA2"/>
    <w:rsid w:val="000877B0"/>
    <w:rsid w:val="000879E4"/>
    <w:rsid w:val="0009318D"/>
    <w:rsid w:val="00095006"/>
    <w:rsid w:val="000961BA"/>
    <w:rsid w:val="000968B1"/>
    <w:rsid w:val="000A0FCF"/>
    <w:rsid w:val="000A36F5"/>
    <w:rsid w:val="000A5EF3"/>
    <w:rsid w:val="000A65C1"/>
    <w:rsid w:val="000A6D91"/>
    <w:rsid w:val="000B24D6"/>
    <w:rsid w:val="000B4475"/>
    <w:rsid w:val="000B625F"/>
    <w:rsid w:val="000B6952"/>
    <w:rsid w:val="000C000E"/>
    <w:rsid w:val="000C4ACF"/>
    <w:rsid w:val="000C69BA"/>
    <w:rsid w:val="000C78D9"/>
    <w:rsid w:val="000C7D84"/>
    <w:rsid w:val="000D0A21"/>
    <w:rsid w:val="000D2D54"/>
    <w:rsid w:val="000D30F5"/>
    <w:rsid w:val="000D4594"/>
    <w:rsid w:val="000D4C01"/>
    <w:rsid w:val="000D772C"/>
    <w:rsid w:val="000E5F21"/>
    <w:rsid w:val="000F0905"/>
    <w:rsid w:val="000F2C90"/>
    <w:rsid w:val="000F2F1E"/>
    <w:rsid w:val="000F3B5D"/>
    <w:rsid w:val="000F6101"/>
    <w:rsid w:val="00100A8A"/>
    <w:rsid w:val="00101C4E"/>
    <w:rsid w:val="001049C0"/>
    <w:rsid w:val="0010679B"/>
    <w:rsid w:val="001115A9"/>
    <w:rsid w:val="00111819"/>
    <w:rsid w:val="001151C2"/>
    <w:rsid w:val="00116333"/>
    <w:rsid w:val="00120E8C"/>
    <w:rsid w:val="001216C5"/>
    <w:rsid w:val="00121EFA"/>
    <w:rsid w:val="0013063E"/>
    <w:rsid w:val="00134E55"/>
    <w:rsid w:val="0014022B"/>
    <w:rsid w:val="001452B2"/>
    <w:rsid w:val="00145755"/>
    <w:rsid w:val="00145C96"/>
    <w:rsid w:val="001468C3"/>
    <w:rsid w:val="001508C9"/>
    <w:rsid w:val="001529B1"/>
    <w:rsid w:val="0015770B"/>
    <w:rsid w:val="00160891"/>
    <w:rsid w:val="00160BC0"/>
    <w:rsid w:val="00161F6C"/>
    <w:rsid w:val="00164278"/>
    <w:rsid w:val="00164448"/>
    <w:rsid w:val="001647C9"/>
    <w:rsid w:val="001654CF"/>
    <w:rsid w:val="001654FB"/>
    <w:rsid w:val="00165A55"/>
    <w:rsid w:val="00166B14"/>
    <w:rsid w:val="00167366"/>
    <w:rsid w:val="00170094"/>
    <w:rsid w:val="00170B5D"/>
    <w:rsid w:val="00171823"/>
    <w:rsid w:val="00174560"/>
    <w:rsid w:val="0017616A"/>
    <w:rsid w:val="00181F76"/>
    <w:rsid w:val="00182231"/>
    <w:rsid w:val="00185346"/>
    <w:rsid w:val="00190D63"/>
    <w:rsid w:val="00190E6A"/>
    <w:rsid w:val="00191C38"/>
    <w:rsid w:val="00193068"/>
    <w:rsid w:val="00193EA1"/>
    <w:rsid w:val="00195787"/>
    <w:rsid w:val="00196028"/>
    <w:rsid w:val="001A2913"/>
    <w:rsid w:val="001A3A4D"/>
    <w:rsid w:val="001A77DC"/>
    <w:rsid w:val="001B180E"/>
    <w:rsid w:val="001B21A0"/>
    <w:rsid w:val="001B4349"/>
    <w:rsid w:val="001B5D10"/>
    <w:rsid w:val="001C07ED"/>
    <w:rsid w:val="001C28D5"/>
    <w:rsid w:val="001C3616"/>
    <w:rsid w:val="001C3D4D"/>
    <w:rsid w:val="001C45C6"/>
    <w:rsid w:val="001C64D4"/>
    <w:rsid w:val="001C6DEC"/>
    <w:rsid w:val="001D01CD"/>
    <w:rsid w:val="001D1BC4"/>
    <w:rsid w:val="001D2757"/>
    <w:rsid w:val="001D579F"/>
    <w:rsid w:val="001D5B3A"/>
    <w:rsid w:val="001D6795"/>
    <w:rsid w:val="001E226F"/>
    <w:rsid w:val="001E332A"/>
    <w:rsid w:val="001E48F9"/>
    <w:rsid w:val="001F00DA"/>
    <w:rsid w:val="001F0501"/>
    <w:rsid w:val="001F0D0D"/>
    <w:rsid w:val="001F1060"/>
    <w:rsid w:val="00200629"/>
    <w:rsid w:val="00200CB4"/>
    <w:rsid w:val="00201EA0"/>
    <w:rsid w:val="00206FD5"/>
    <w:rsid w:val="00211EDD"/>
    <w:rsid w:val="002215EB"/>
    <w:rsid w:val="0022277A"/>
    <w:rsid w:val="00223966"/>
    <w:rsid w:val="00230307"/>
    <w:rsid w:val="00232380"/>
    <w:rsid w:val="00233899"/>
    <w:rsid w:val="00233B75"/>
    <w:rsid w:val="00235A60"/>
    <w:rsid w:val="00241293"/>
    <w:rsid w:val="00245115"/>
    <w:rsid w:val="002466C7"/>
    <w:rsid w:val="00246E81"/>
    <w:rsid w:val="0025102F"/>
    <w:rsid w:val="00252CBC"/>
    <w:rsid w:val="002546B1"/>
    <w:rsid w:val="00264230"/>
    <w:rsid w:val="00264E2D"/>
    <w:rsid w:val="00265266"/>
    <w:rsid w:val="002702D9"/>
    <w:rsid w:val="00271545"/>
    <w:rsid w:val="0027317B"/>
    <w:rsid w:val="00276C4C"/>
    <w:rsid w:val="002804D9"/>
    <w:rsid w:val="00281313"/>
    <w:rsid w:val="00282380"/>
    <w:rsid w:val="002850DE"/>
    <w:rsid w:val="002851F1"/>
    <w:rsid w:val="00295500"/>
    <w:rsid w:val="00297119"/>
    <w:rsid w:val="00297EF1"/>
    <w:rsid w:val="002A2D23"/>
    <w:rsid w:val="002A50CA"/>
    <w:rsid w:val="002A591E"/>
    <w:rsid w:val="002A6453"/>
    <w:rsid w:val="002B3CDE"/>
    <w:rsid w:val="002C36C6"/>
    <w:rsid w:val="002C502F"/>
    <w:rsid w:val="002D3481"/>
    <w:rsid w:val="002D46F9"/>
    <w:rsid w:val="002D7110"/>
    <w:rsid w:val="002D72CC"/>
    <w:rsid w:val="002D770C"/>
    <w:rsid w:val="002E2E26"/>
    <w:rsid w:val="002F457D"/>
    <w:rsid w:val="002F596C"/>
    <w:rsid w:val="002F737D"/>
    <w:rsid w:val="0030471A"/>
    <w:rsid w:val="00305862"/>
    <w:rsid w:val="00307C76"/>
    <w:rsid w:val="003103D8"/>
    <w:rsid w:val="003133B2"/>
    <w:rsid w:val="0031366A"/>
    <w:rsid w:val="003138D2"/>
    <w:rsid w:val="0031427B"/>
    <w:rsid w:val="00321159"/>
    <w:rsid w:val="003218E0"/>
    <w:rsid w:val="00322239"/>
    <w:rsid w:val="0032361E"/>
    <w:rsid w:val="00323B01"/>
    <w:rsid w:val="00324033"/>
    <w:rsid w:val="0032585D"/>
    <w:rsid w:val="003304A8"/>
    <w:rsid w:val="00330B20"/>
    <w:rsid w:val="00330FA8"/>
    <w:rsid w:val="00332DA7"/>
    <w:rsid w:val="00340011"/>
    <w:rsid w:val="00340370"/>
    <w:rsid w:val="00342078"/>
    <w:rsid w:val="00344EBD"/>
    <w:rsid w:val="003462A3"/>
    <w:rsid w:val="003475A2"/>
    <w:rsid w:val="003505FD"/>
    <w:rsid w:val="0035612E"/>
    <w:rsid w:val="00360386"/>
    <w:rsid w:val="003636E0"/>
    <w:rsid w:val="0036381B"/>
    <w:rsid w:val="00363E30"/>
    <w:rsid w:val="003717E6"/>
    <w:rsid w:val="003735CA"/>
    <w:rsid w:val="00374020"/>
    <w:rsid w:val="00374232"/>
    <w:rsid w:val="0037423C"/>
    <w:rsid w:val="00381954"/>
    <w:rsid w:val="003947DA"/>
    <w:rsid w:val="003B2530"/>
    <w:rsid w:val="003B2768"/>
    <w:rsid w:val="003B2A60"/>
    <w:rsid w:val="003B2B4F"/>
    <w:rsid w:val="003B3130"/>
    <w:rsid w:val="003B7476"/>
    <w:rsid w:val="003C163E"/>
    <w:rsid w:val="003C1B21"/>
    <w:rsid w:val="003C502F"/>
    <w:rsid w:val="003C67C4"/>
    <w:rsid w:val="003D102E"/>
    <w:rsid w:val="003D193D"/>
    <w:rsid w:val="003D2820"/>
    <w:rsid w:val="003E1D6C"/>
    <w:rsid w:val="003E28EE"/>
    <w:rsid w:val="003E3FA7"/>
    <w:rsid w:val="003E3FBB"/>
    <w:rsid w:val="003E4643"/>
    <w:rsid w:val="003E470D"/>
    <w:rsid w:val="003E555D"/>
    <w:rsid w:val="003E70FE"/>
    <w:rsid w:val="003F0F7B"/>
    <w:rsid w:val="003F2681"/>
    <w:rsid w:val="003F2D4D"/>
    <w:rsid w:val="003F4F6C"/>
    <w:rsid w:val="00400420"/>
    <w:rsid w:val="00400C5F"/>
    <w:rsid w:val="0040176F"/>
    <w:rsid w:val="00403D58"/>
    <w:rsid w:val="00406A58"/>
    <w:rsid w:val="004101B6"/>
    <w:rsid w:val="00411ED0"/>
    <w:rsid w:val="00412E25"/>
    <w:rsid w:val="004153EF"/>
    <w:rsid w:val="00415A54"/>
    <w:rsid w:val="00417072"/>
    <w:rsid w:val="00423693"/>
    <w:rsid w:val="00423AB0"/>
    <w:rsid w:val="00423DD4"/>
    <w:rsid w:val="004307C3"/>
    <w:rsid w:val="00433281"/>
    <w:rsid w:val="0043440F"/>
    <w:rsid w:val="0044082C"/>
    <w:rsid w:val="00442AB2"/>
    <w:rsid w:val="00444515"/>
    <w:rsid w:val="00444FCC"/>
    <w:rsid w:val="00445675"/>
    <w:rsid w:val="00445D6E"/>
    <w:rsid w:val="00446B4D"/>
    <w:rsid w:val="00451BEF"/>
    <w:rsid w:val="00454D30"/>
    <w:rsid w:val="004673F4"/>
    <w:rsid w:val="00471263"/>
    <w:rsid w:val="00472A25"/>
    <w:rsid w:val="004734AA"/>
    <w:rsid w:val="004739C6"/>
    <w:rsid w:val="0047679A"/>
    <w:rsid w:val="0047705F"/>
    <w:rsid w:val="00477B0B"/>
    <w:rsid w:val="00480E4A"/>
    <w:rsid w:val="00482362"/>
    <w:rsid w:val="00490AB8"/>
    <w:rsid w:val="0049111E"/>
    <w:rsid w:val="00493759"/>
    <w:rsid w:val="00494178"/>
    <w:rsid w:val="004943EC"/>
    <w:rsid w:val="004949F0"/>
    <w:rsid w:val="004957AD"/>
    <w:rsid w:val="004A00DE"/>
    <w:rsid w:val="004A0C49"/>
    <w:rsid w:val="004A16ED"/>
    <w:rsid w:val="004A6537"/>
    <w:rsid w:val="004B0ACB"/>
    <w:rsid w:val="004B2448"/>
    <w:rsid w:val="004B6F48"/>
    <w:rsid w:val="004C24E2"/>
    <w:rsid w:val="004C5846"/>
    <w:rsid w:val="004C6C4C"/>
    <w:rsid w:val="004D62AF"/>
    <w:rsid w:val="004D6A4D"/>
    <w:rsid w:val="004E2519"/>
    <w:rsid w:val="004E4033"/>
    <w:rsid w:val="004E7460"/>
    <w:rsid w:val="004F3A0E"/>
    <w:rsid w:val="00500BFA"/>
    <w:rsid w:val="0050456C"/>
    <w:rsid w:val="00504A57"/>
    <w:rsid w:val="00505406"/>
    <w:rsid w:val="00506369"/>
    <w:rsid w:val="00510545"/>
    <w:rsid w:val="00515F49"/>
    <w:rsid w:val="005204E0"/>
    <w:rsid w:val="0052068D"/>
    <w:rsid w:val="00521721"/>
    <w:rsid w:val="00524129"/>
    <w:rsid w:val="00531199"/>
    <w:rsid w:val="005345B7"/>
    <w:rsid w:val="00535AE3"/>
    <w:rsid w:val="0054016D"/>
    <w:rsid w:val="005449E0"/>
    <w:rsid w:val="0055702E"/>
    <w:rsid w:val="00560F99"/>
    <w:rsid w:val="00562D2C"/>
    <w:rsid w:val="005663A9"/>
    <w:rsid w:val="00567B06"/>
    <w:rsid w:val="00580CF6"/>
    <w:rsid w:val="00581518"/>
    <w:rsid w:val="00582B2C"/>
    <w:rsid w:val="0058772D"/>
    <w:rsid w:val="00587F1D"/>
    <w:rsid w:val="005978FC"/>
    <w:rsid w:val="00597EA3"/>
    <w:rsid w:val="005A212A"/>
    <w:rsid w:val="005A71CA"/>
    <w:rsid w:val="005B0C93"/>
    <w:rsid w:val="005B4990"/>
    <w:rsid w:val="005B5A5F"/>
    <w:rsid w:val="005B6B87"/>
    <w:rsid w:val="005B737A"/>
    <w:rsid w:val="005C1C44"/>
    <w:rsid w:val="005D368E"/>
    <w:rsid w:val="005D571F"/>
    <w:rsid w:val="005E4557"/>
    <w:rsid w:val="005E5B6B"/>
    <w:rsid w:val="005F359D"/>
    <w:rsid w:val="005F3D40"/>
    <w:rsid w:val="005F4AC4"/>
    <w:rsid w:val="00601E82"/>
    <w:rsid w:val="00602494"/>
    <w:rsid w:val="00602F9D"/>
    <w:rsid w:val="00603C6B"/>
    <w:rsid w:val="0060596B"/>
    <w:rsid w:val="00610FD1"/>
    <w:rsid w:val="006133F7"/>
    <w:rsid w:val="006134B5"/>
    <w:rsid w:val="00616D59"/>
    <w:rsid w:val="006176D9"/>
    <w:rsid w:val="00617777"/>
    <w:rsid w:val="00620422"/>
    <w:rsid w:val="00620E2F"/>
    <w:rsid w:val="0062404D"/>
    <w:rsid w:val="006258C3"/>
    <w:rsid w:val="00626D35"/>
    <w:rsid w:val="00630FA8"/>
    <w:rsid w:val="0063105A"/>
    <w:rsid w:val="006355B7"/>
    <w:rsid w:val="0064075A"/>
    <w:rsid w:val="00641793"/>
    <w:rsid w:val="006456F1"/>
    <w:rsid w:val="00645BBA"/>
    <w:rsid w:val="00651CFB"/>
    <w:rsid w:val="0065401B"/>
    <w:rsid w:val="00655082"/>
    <w:rsid w:val="00655E35"/>
    <w:rsid w:val="006567AF"/>
    <w:rsid w:val="006567CD"/>
    <w:rsid w:val="00662ADE"/>
    <w:rsid w:val="00662F80"/>
    <w:rsid w:val="006653A6"/>
    <w:rsid w:val="006672AA"/>
    <w:rsid w:val="006723B1"/>
    <w:rsid w:val="006723FF"/>
    <w:rsid w:val="00673785"/>
    <w:rsid w:val="00673CD5"/>
    <w:rsid w:val="00676298"/>
    <w:rsid w:val="0067762C"/>
    <w:rsid w:val="006819BE"/>
    <w:rsid w:val="0068607B"/>
    <w:rsid w:val="00687A36"/>
    <w:rsid w:val="0069021B"/>
    <w:rsid w:val="00690418"/>
    <w:rsid w:val="006919F4"/>
    <w:rsid w:val="00692E79"/>
    <w:rsid w:val="00693741"/>
    <w:rsid w:val="006942D7"/>
    <w:rsid w:val="00694EEA"/>
    <w:rsid w:val="00695DE1"/>
    <w:rsid w:val="006A065F"/>
    <w:rsid w:val="006A0F0A"/>
    <w:rsid w:val="006A4B70"/>
    <w:rsid w:val="006A6B1C"/>
    <w:rsid w:val="006A7357"/>
    <w:rsid w:val="006B3DC8"/>
    <w:rsid w:val="006B42E9"/>
    <w:rsid w:val="006B7184"/>
    <w:rsid w:val="006B7207"/>
    <w:rsid w:val="006C36C7"/>
    <w:rsid w:val="006C48FD"/>
    <w:rsid w:val="006C535D"/>
    <w:rsid w:val="006C6C31"/>
    <w:rsid w:val="006C6DB6"/>
    <w:rsid w:val="006C7C6D"/>
    <w:rsid w:val="006D0901"/>
    <w:rsid w:val="006D3030"/>
    <w:rsid w:val="006D425F"/>
    <w:rsid w:val="006D43B7"/>
    <w:rsid w:val="006D47C6"/>
    <w:rsid w:val="006D5C86"/>
    <w:rsid w:val="006D5D11"/>
    <w:rsid w:val="006D7F7D"/>
    <w:rsid w:val="006E19DE"/>
    <w:rsid w:val="006E4FDC"/>
    <w:rsid w:val="006E54DE"/>
    <w:rsid w:val="006E58D8"/>
    <w:rsid w:val="006E6DE2"/>
    <w:rsid w:val="006F2075"/>
    <w:rsid w:val="00702B6C"/>
    <w:rsid w:val="00702FC9"/>
    <w:rsid w:val="00704C45"/>
    <w:rsid w:val="00707AC5"/>
    <w:rsid w:val="00710E9F"/>
    <w:rsid w:val="007200DF"/>
    <w:rsid w:val="007248D4"/>
    <w:rsid w:val="00726631"/>
    <w:rsid w:val="00731831"/>
    <w:rsid w:val="00733BD8"/>
    <w:rsid w:val="00734BE3"/>
    <w:rsid w:val="00734CF8"/>
    <w:rsid w:val="00735315"/>
    <w:rsid w:val="00736DF2"/>
    <w:rsid w:val="00747827"/>
    <w:rsid w:val="00747F98"/>
    <w:rsid w:val="00752CEB"/>
    <w:rsid w:val="00755B98"/>
    <w:rsid w:val="00756FEF"/>
    <w:rsid w:val="00760F6B"/>
    <w:rsid w:val="0076476D"/>
    <w:rsid w:val="007650E5"/>
    <w:rsid w:val="007661C4"/>
    <w:rsid w:val="00766A83"/>
    <w:rsid w:val="007707A5"/>
    <w:rsid w:val="00771F9F"/>
    <w:rsid w:val="00772480"/>
    <w:rsid w:val="00775322"/>
    <w:rsid w:val="00777699"/>
    <w:rsid w:val="007777F3"/>
    <w:rsid w:val="0078278F"/>
    <w:rsid w:val="00784F3E"/>
    <w:rsid w:val="00785424"/>
    <w:rsid w:val="00787BDF"/>
    <w:rsid w:val="00790765"/>
    <w:rsid w:val="00790B41"/>
    <w:rsid w:val="0079477D"/>
    <w:rsid w:val="007965D3"/>
    <w:rsid w:val="007A28A0"/>
    <w:rsid w:val="007A2F71"/>
    <w:rsid w:val="007A3358"/>
    <w:rsid w:val="007A42A5"/>
    <w:rsid w:val="007A61DD"/>
    <w:rsid w:val="007B4173"/>
    <w:rsid w:val="007B4F55"/>
    <w:rsid w:val="007B5295"/>
    <w:rsid w:val="007B56DE"/>
    <w:rsid w:val="007B68E3"/>
    <w:rsid w:val="007C5082"/>
    <w:rsid w:val="007D1484"/>
    <w:rsid w:val="007D30C6"/>
    <w:rsid w:val="007D56E4"/>
    <w:rsid w:val="007D7ACA"/>
    <w:rsid w:val="007E21EC"/>
    <w:rsid w:val="007E46C9"/>
    <w:rsid w:val="007E494F"/>
    <w:rsid w:val="007E58CF"/>
    <w:rsid w:val="007E59BC"/>
    <w:rsid w:val="007E6C79"/>
    <w:rsid w:val="007E6E68"/>
    <w:rsid w:val="007E7B08"/>
    <w:rsid w:val="007F09C8"/>
    <w:rsid w:val="007F10E8"/>
    <w:rsid w:val="007F122E"/>
    <w:rsid w:val="007F49D4"/>
    <w:rsid w:val="007F569B"/>
    <w:rsid w:val="007F7B58"/>
    <w:rsid w:val="007F7FB2"/>
    <w:rsid w:val="0080261A"/>
    <w:rsid w:val="00803816"/>
    <w:rsid w:val="00806ECF"/>
    <w:rsid w:val="0081220A"/>
    <w:rsid w:val="00812296"/>
    <w:rsid w:val="008129D7"/>
    <w:rsid w:val="008154AC"/>
    <w:rsid w:val="00821329"/>
    <w:rsid w:val="00821E4E"/>
    <w:rsid w:val="00823641"/>
    <w:rsid w:val="0083192F"/>
    <w:rsid w:val="008335B1"/>
    <w:rsid w:val="0083564E"/>
    <w:rsid w:val="008458A4"/>
    <w:rsid w:val="00846E6B"/>
    <w:rsid w:val="008615B9"/>
    <w:rsid w:val="0086665A"/>
    <w:rsid w:val="008671C5"/>
    <w:rsid w:val="00870CE4"/>
    <w:rsid w:val="008743D4"/>
    <w:rsid w:val="00876036"/>
    <w:rsid w:val="008771E4"/>
    <w:rsid w:val="00877C62"/>
    <w:rsid w:val="00881B60"/>
    <w:rsid w:val="0088454C"/>
    <w:rsid w:val="00886B8D"/>
    <w:rsid w:val="00886CCC"/>
    <w:rsid w:val="0089384B"/>
    <w:rsid w:val="008962AE"/>
    <w:rsid w:val="008A1501"/>
    <w:rsid w:val="008A4165"/>
    <w:rsid w:val="008A4DB1"/>
    <w:rsid w:val="008A68EC"/>
    <w:rsid w:val="008B0111"/>
    <w:rsid w:val="008B2380"/>
    <w:rsid w:val="008B4073"/>
    <w:rsid w:val="008C04A0"/>
    <w:rsid w:val="008C1EC3"/>
    <w:rsid w:val="008D3A9A"/>
    <w:rsid w:val="008D62B5"/>
    <w:rsid w:val="008D6431"/>
    <w:rsid w:val="008D7181"/>
    <w:rsid w:val="008E4BD5"/>
    <w:rsid w:val="008E6B6B"/>
    <w:rsid w:val="008F0BBD"/>
    <w:rsid w:val="008F3C99"/>
    <w:rsid w:val="008F657A"/>
    <w:rsid w:val="009004C0"/>
    <w:rsid w:val="0090090D"/>
    <w:rsid w:val="0090194E"/>
    <w:rsid w:val="00906306"/>
    <w:rsid w:val="00907493"/>
    <w:rsid w:val="00915DA2"/>
    <w:rsid w:val="00916864"/>
    <w:rsid w:val="0092020D"/>
    <w:rsid w:val="00921AED"/>
    <w:rsid w:val="009257E0"/>
    <w:rsid w:val="00926A25"/>
    <w:rsid w:val="00931DF8"/>
    <w:rsid w:val="009349E5"/>
    <w:rsid w:val="00937901"/>
    <w:rsid w:val="0094132C"/>
    <w:rsid w:val="0094188E"/>
    <w:rsid w:val="009431A2"/>
    <w:rsid w:val="00946919"/>
    <w:rsid w:val="0095131A"/>
    <w:rsid w:val="00956F33"/>
    <w:rsid w:val="009571F3"/>
    <w:rsid w:val="00962A96"/>
    <w:rsid w:val="0097271A"/>
    <w:rsid w:val="00977294"/>
    <w:rsid w:val="00981845"/>
    <w:rsid w:val="00991AEC"/>
    <w:rsid w:val="00996CBF"/>
    <w:rsid w:val="009A4446"/>
    <w:rsid w:val="009A6F64"/>
    <w:rsid w:val="009B01B7"/>
    <w:rsid w:val="009B51B3"/>
    <w:rsid w:val="009B5267"/>
    <w:rsid w:val="009B59CB"/>
    <w:rsid w:val="009C0539"/>
    <w:rsid w:val="009C0B56"/>
    <w:rsid w:val="009C1875"/>
    <w:rsid w:val="009C5B41"/>
    <w:rsid w:val="009D1269"/>
    <w:rsid w:val="009D3D5C"/>
    <w:rsid w:val="009D3FA3"/>
    <w:rsid w:val="009D5A42"/>
    <w:rsid w:val="009D6A88"/>
    <w:rsid w:val="009E1E1A"/>
    <w:rsid w:val="009E46BD"/>
    <w:rsid w:val="009E46DE"/>
    <w:rsid w:val="009E74C4"/>
    <w:rsid w:val="009E7EB3"/>
    <w:rsid w:val="00A00826"/>
    <w:rsid w:val="00A032CB"/>
    <w:rsid w:val="00A04B53"/>
    <w:rsid w:val="00A069EC"/>
    <w:rsid w:val="00A10D0B"/>
    <w:rsid w:val="00A12484"/>
    <w:rsid w:val="00A1599D"/>
    <w:rsid w:val="00A20A68"/>
    <w:rsid w:val="00A21CB2"/>
    <w:rsid w:val="00A22D82"/>
    <w:rsid w:val="00A237A3"/>
    <w:rsid w:val="00A257A1"/>
    <w:rsid w:val="00A27B63"/>
    <w:rsid w:val="00A3344D"/>
    <w:rsid w:val="00A33B30"/>
    <w:rsid w:val="00A33DC8"/>
    <w:rsid w:val="00A35FFB"/>
    <w:rsid w:val="00A37149"/>
    <w:rsid w:val="00A41854"/>
    <w:rsid w:val="00A427EF"/>
    <w:rsid w:val="00A43E78"/>
    <w:rsid w:val="00A452C8"/>
    <w:rsid w:val="00A45866"/>
    <w:rsid w:val="00A459C9"/>
    <w:rsid w:val="00A45B91"/>
    <w:rsid w:val="00A51F2B"/>
    <w:rsid w:val="00A538AA"/>
    <w:rsid w:val="00A64137"/>
    <w:rsid w:val="00A706B7"/>
    <w:rsid w:val="00A75E49"/>
    <w:rsid w:val="00A800D8"/>
    <w:rsid w:val="00A80D40"/>
    <w:rsid w:val="00A82062"/>
    <w:rsid w:val="00A83D8A"/>
    <w:rsid w:val="00A918E6"/>
    <w:rsid w:val="00A941CB"/>
    <w:rsid w:val="00AA1636"/>
    <w:rsid w:val="00AA48E4"/>
    <w:rsid w:val="00AA4AD1"/>
    <w:rsid w:val="00AA4BFC"/>
    <w:rsid w:val="00AA7B8C"/>
    <w:rsid w:val="00AB02A5"/>
    <w:rsid w:val="00AB2052"/>
    <w:rsid w:val="00AC3259"/>
    <w:rsid w:val="00AD0ACD"/>
    <w:rsid w:val="00AD4D52"/>
    <w:rsid w:val="00AD4FF0"/>
    <w:rsid w:val="00AD64E7"/>
    <w:rsid w:val="00AE0F16"/>
    <w:rsid w:val="00AE0F24"/>
    <w:rsid w:val="00AE5159"/>
    <w:rsid w:val="00AE6F3F"/>
    <w:rsid w:val="00AE7774"/>
    <w:rsid w:val="00AE7974"/>
    <w:rsid w:val="00AF1082"/>
    <w:rsid w:val="00AF16F0"/>
    <w:rsid w:val="00AF4AEB"/>
    <w:rsid w:val="00B077CA"/>
    <w:rsid w:val="00B104C2"/>
    <w:rsid w:val="00B10C82"/>
    <w:rsid w:val="00B10FDF"/>
    <w:rsid w:val="00B12205"/>
    <w:rsid w:val="00B1309A"/>
    <w:rsid w:val="00B146A4"/>
    <w:rsid w:val="00B21C1B"/>
    <w:rsid w:val="00B22FD9"/>
    <w:rsid w:val="00B230D7"/>
    <w:rsid w:val="00B2556C"/>
    <w:rsid w:val="00B26811"/>
    <w:rsid w:val="00B2711A"/>
    <w:rsid w:val="00B319A5"/>
    <w:rsid w:val="00B330CB"/>
    <w:rsid w:val="00B34327"/>
    <w:rsid w:val="00B35315"/>
    <w:rsid w:val="00B36BB3"/>
    <w:rsid w:val="00B37982"/>
    <w:rsid w:val="00B4014E"/>
    <w:rsid w:val="00B40FEE"/>
    <w:rsid w:val="00B43F51"/>
    <w:rsid w:val="00B47861"/>
    <w:rsid w:val="00B47EBB"/>
    <w:rsid w:val="00B51581"/>
    <w:rsid w:val="00B52B7A"/>
    <w:rsid w:val="00B6241C"/>
    <w:rsid w:val="00B64A9D"/>
    <w:rsid w:val="00B678BB"/>
    <w:rsid w:val="00B7771F"/>
    <w:rsid w:val="00B80853"/>
    <w:rsid w:val="00B826DA"/>
    <w:rsid w:val="00B8533F"/>
    <w:rsid w:val="00B90824"/>
    <w:rsid w:val="00B90EF2"/>
    <w:rsid w:val="00B9442A"/>
    <w:rsid w:val="00B949F4"/>
    <w:rsid w:val="00BA1EF5"/>
    <w:rsid w:val="00BA2E2E"/>
    <w:rsid w:val="00BA4A6E"/>
    <w:rsid w:val="00BA4C6C"/>
    <w:rsid w:val="00BA72EC"/>
    <w:rsid w:val="00BA7340"/>
    <w:rsid w:val="00BB103B"/>
    <w:rsid w:val="00BB5BD7"/>
    <w:rsid w:val="00BB6145"/>
    <w:rsid w:val="00BB7F5B"/>
    <w:rsid w:val="00BC396A"/>
    <w:rsid w:val="00BC58DF"/>
    <w:rsid w:val="00BC5B50"/>
    <w:rsid w:val="00BC6516"/>
    <w:rsid w:val="00BD0521"/>
    <w:rsid w:val="00BD25A7"/>
    <w:rsid w:val="00BD2E2C"/>
    <w:rsid w:val="00BD3164"/>
    <w:rsid w:val="00BD3971"/>
    <w:rsid w:val="00BD39F4"/>
    <w:rsid w:val="00BD5C5D"/>
    <w:rsid w:val="00BE661F"/>
    <w:rsid w:val="00BF03DC"/>
    <w:rsid w:val="00BF0DA7"/>
    <w:rsid w:val="00BF33B6"/>
    <w:rsid w:val="00BF3FDA"/>
    <w:rsid w:val="00BF65F6"/>
    <w:rsid w:val="00C00BFC"/>
    <w:rsid w:val="00C01623"/>
    <w:rsid w:val="00C038E3"/>
    <w:rsid w:val="00C069E9"/>
    <w:rsid w:val="00C07601"/>
    <w:rsid w:val="00C07F42"/>
    <w:rsid w:val="00C11BE1"/>
    <w:rsid w:val="00C124AC"/>
    <w:rsid w:val="00C12E08"/>
    <w:rsid w:val="00C13868"/>
    <w:rsid w:val="00C14A7E"/>
    <w:rsid w:val="00C16E94"/>
    <w:rsid w:val="00C17B25"/>
    <w:rsid w:val="00C227A8"/>
    <w:rsid w:val="00C333BB"/>
    <w:rsid w:val="00C372EC"/>
    <w:rsid w:val="00C4392D"/>
    <w:rsid w:val="00C44E0C"/>
    <w:rsid w:val="00C511FB"/>
    <w:rsid w:val="00C61393"/>
    <w:rsid w:val="00C76CB7"/>
    <w:rsid w:val="00C77B44"/>
    <w:rsid w:val="00C82CA8"/>
    <w:rsid w:val="00C830BC"/>
    <w:rsid w:val="00C84C3E"/>
    <w:rsid w:val="00C85FF8"/>
    <w:rsid w:val="00C906E9"/>
    <w:rsid w:val="00C908A0"/>
    <w:rsid w:val="00C92190"/>
    <w:rsid w:val="00C92AD3"/>
    <w:rsid w:val="00C94008"/>
    <w:rsid w:val="00C940DD"/>
    <w:rsid w:val="00C941EB"/>
    <w:rsid w:val="00CA4D8F"/>
    <w:rsid w:val="00CA7055"/>
    <w:rsid w:val="00CA751B"/>
    <w:rsid w:val="00CB0C41"/>
    <w:rsid w:val="00CB47AB"/>
    <w:rsid w:val="00CB56D2"/>
    <w:rsid w:val="00CB5D45"/>
    <w:rsid w:val="00CB697E"/>
    <w:rsid w:val="00CC2EF8"/>
    <w:rsid w:val="00CC4A68"/>
    <w:rsid w:val="00CD0C72"/>
    <w:rsid w:val="00CD147F"/>
    <w:rsid w:val="00CD1B35"/>
    <w:rsid w:val="00CD1DD8"/>
    <w:rsid w:val="00CD49DC"/>
    <w:rsid w:val="00CD54A0"/>
    <w:rsid w:val="00CD63DB"/>
    <w:rsid w:val="00CE2D15"/>
    <w:rsid w:val="00CE422C"/>
    <w:rsid w:val="00CE4FC1"/>
    <w:rsid w:val="00CE6D42"/>
    <w:rsid w:val="00CF2955"/>
    <w:rsid w:val="00CF4BD2"/>
    <w:rsid w:val="00D00856"/>
    <w:rsid w:val="00D01695"/>
    <w:rsid w:val="00D02DB5"/>
    <w:rsid w:val="00D03562"/>
    <w:rsid w:val="00D0368C"/>
    <w:rsid w:val="00D04551"/>
    <w:rsid w:val="00D119D6"/>
    <w:rsid w:val="00D15F24"/>
    <w:rsid w:val="00D163DE"/>
    <w:rsid w:val="00D217DB"/>
    <w:rsid w:val="00D21A97"/>
    <w:rsid w:val="00D22BF7"/>
    <w:rsid w:val="00D25D95"/>
    <w:rsid w:val="00D269C1"/>
    <w:rsid w:val="00D30AEF"/>
    <w:rsid w:val="00D30DA2"/>
    <w:rsid w:val="00D361F3"/>
    <w:rsid w:val="00D439B2"/>
    <w:rsid w:val="00D46299"/>
    <w:rsid w:val="00D463BD"/>
    <w:rsid w:val="00D50084"/>
    <w:rsid w:val="00D51157"/>
    <w:rsid w:val="00D51E22"/>
    <w:rsid w:val="00D520DF"/>
    <w:rsid w:val="00D520EE"/>
    <w:rsid w:val="00D60FA0"/>
    <w:rsid w:val="00D644EE"/>
    <w:rsid w:val="00D65408"/>
    <w:rsid w:val="00D74870"/>
    <w:rsid w:val="00D7530B"/>
    <w:rsid w:val="00D7538A"/>
    <w:rsid w:val="00D8084D"/>
    <w:rsid w:val="00D808B3"/>
    <w:rsid w:val="00D80A84"/>
    <w:rsid w:val="00D8157D"/>
    <w:rsid w:val="00D843E7"/>
    <w:rsid w:val="00D84C24"/>
    <w:rsid w:val="00D85AB5"/>
    <w:rsid w:val="00D86E12"/>
    <w:rsid w:val="00D86EC9"/>
    <w:rsid w:val="00D90891"/>
    <w:rsid w:val="00D92C1C"/>
    <w:rsid w:val="00D9439B"/>
    <w:rsid w:val="00D9576C"/>
    <w:rsid w:val="00DA08D0"/>
    <w:rsid w:val="00DA1E87"/>
    <w:rsid w:val="00DA4CAD"/>
    <w:rsid w:val="00DA6C4C"/>
    <w:rsid w:val="00DB396D"/>
    <w:rsid w:val="00DB3EF5"/>
    <w:rsid w:val="00DC276A"/>
    <w:rsid w:val="00DC3E7A"/>
    <w:rsid w:val="00DD2452"/>
    <w:rsid w:val="00DD2CDB"/>
    <w:rsid w:val="00DD410F"/>
    <w:rsid w:val="00DD526E"/>
    <w:rsid w:val="00DD6AF6"/>
    <w:rsid w:val="00DE2EDD"/>
    <w:rsid w:val="00DE74F0"/>
    <w:rsid w:val="00DF3F50"/>
    <w:rsid w:val="00DF5946"/>
    <w:rsid w:val="00E01DCF"/>
    <w:rsid w:val="00E02482"/>
    <w:rsid w:val="00E06577"/>
    <w:rsid w:val="00E06F97"/>
    <w:rsid w:val="00E153A6"/>
    <w:rsid w:val="00E15899"/>
    <w:rsid w:val="00E1645D"/>
    <w:rsid w:val="00E22590"/>
    <w:rsid w:val="00E31997"/>
    <w:rsid w:val="00E337C6"/>
    <w:rsid w:val="00E37847"/>
    <w:rsid w:val="00E440F9"/>
    <w:rsid w:val="00E50EE2"/>
    <w:rsid w:val="00E55AB4"/>
    <w:rsid w:val="00E61049"/>
    <w:rsid w:val="00E623C9"/>
    <w:rsid w:val="00E62E33"/>
    <w:rsid w:val="00E70C51"/>
    <w:rsid w:val="00E74379"/>
    <w:rsid w:val="00E74747"/>
    <w:rsid w:val="00E80193"/>
    <w:rsid w:val="00E8198C"/>
    <w:rsid w:val="00E826E2"/>
    <w:rsid w:val="00E838B8"/>
    <w:rsid w:val="00E83EDE"/>
    <w:rsid w:val="00E87ED3"/>
    <w:rsid w:val="00E942A5"/>
    <w:rsid w:val="00E948DC"/>
    <w:rsid w:val="00EA0AF9"/>
    <w:rsid w:val="00EA45B0"/>
    <w:rsid w:val="00EA4EE6"/>
    <w:rsid w:val="00EA629F"/>
    <w:rsid w:val="00EB384D"/>
    <w:rsid w:val="00EB490C"/>
    <w:rsid w:val="00EB58EE"/>
    <w:rsid w:val="00EB7D2B"/>
    <w:rsid w:val="00EC0DAA"/>
    <w:rsid w:val="00EC54DC"/>
    <w:rsid w:val="00EC5BD0"/>
    <w:rsid w:val="00EC5DB2"/>
    <w:rsid w:val="00EC6379"/>
    <w:rsid w:val="00EC66AF"/>
    <w:rsid w:val="00EC674F"/>
    <w:rsid w:val="00ED7D82"/>
    <w:rsid w:val="00EE2109"/>
    <w:rsid w:val="00EE2CEE"/>
    <w:rsid w:val="00EE552E"/>
    <w:rsid w:val="00EF7F1F"/>
    <w:rsid w:val="00F0158E"/>
    <w:rsid w:val="00F0204C"/>
    <w:rsid w:val="00F0464F"/>
    <w:rsid w:val="00F06597"/>
    <w:rsid w:val="00F10725"/>
    <w:rsid w:val="00F10FA5"/>
    <w:rsid w:val="00F116A5"/>
    <w:rsid w:val="00F11BCE"/>
    <w:rsid w:val="00F13475"/>
    <w:rsid w:val="00F16810"/>
    <w:rsid w:val="00F2011F"/>
    <w:rsid w:val="00F23B1A"/>
    <w:rsid w:val="00F25412"/>
    <w:rsid w:val="00F26B07"/>
    <w:rsid w:val="00F27D8E"/>
    <w:rsid w:val="00F30023"/>
    <w:rsid w:val="00F3089B"/>
    <w:rsid w:val="00F30EBC"/>
    <w:rsid w:val="00F32BFF"/>
    <w:rsid w:val="00F34280"/>
    <w:rsid w:val="00F3632A"/>
    <w:rsid w:val="00F45E12"/>
    <w:rsid w:val="00F460EC"/>
    <w:rsid w:val="00F51EFB"/>
    <w:rsid w:val="00F53CFD"/>
    <w:rsid w:val="00F54995"/>
    <w:rsid w:val="00F64249"/>
    <w:rsid w:val="00F74205"/>
    <w:rsid w:val="00F75A1C"/>
    <w:rsid w:val="00F77DA9"/>
    <w:rsid w:val="00F83909"/>
    <w:rsid w:val="00F83C17"/>
    <w:rsid w:val="00F84A7E"/>
    <w:rsid w:val="00F85D80"/>
    <w:rsid w:val="00F90838"/>
    <w:rsid w:val="00F916D0"/>
    <w:rsid w:val="00F9586A"/>
    <w:rsid w:val="00F95B49"/>
    <w:rsid w:val="00F95EB6"/>
    <w:rsid w:val="00FA4B02"/>
    <w:rsid w:val="00FA4F77"/>
    <w:rsid w:val="00FA5A6F"/>
    <w:rsid w:val="00FA6E42"/>
    <w:rsid w:val="00FB0257"/>
    <w:rsid w:val="00FB1B76"/>
    <w:rsid w:val="00FB2776"/>
    <w:rsid w:val="00FB2810"/>
    <w:rsid w:val="00FB4C47"/>
    <w:rsid w:val="00FB50A1"/>
    <w:rsid w:val="00FB6C97"/>
    <w:rsid w:val="00FB73D1"/>
    <w:rsid w:val="00FC1A1F"/>
    <w:rsid w:val="00FC2B7C"/>
    <w:rsid w:val="00FC4795"/>
    <w:rsid w:val="00FC51EC"/>
    <w:rsid w:val="00FC79A7"/>
    <w:rsid w:val="00FD11E8"/>
    <w:rsid w:val="00FD3533"/>
    <w:rsid w:val="00FD4CE3"/>
    <w:rsid w:val="00FD6F23"/>
    <w:rsid w:val="00FD79E4"/>
    <w:rsid w:val="00FE00C7"/>
    <w:rsid w:val="00FE2E64"/>
    <w:rsid w:val="00FE44E4"/>
    <w:rsid w:val="00FE4548"/>
    <w:rsid w:val="00FE6CB8"/>
    <w:rsid w:val="00FE7D9B"/>
    <w:rsid w:val="00FF1C45"/>
    <w:rsid w:val="00FF2E56"/>
    <w:rsid w:val="70082C3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990826EE-63B7-45C2-BEFD-0C729E6C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21"/>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6962987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16355178">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7371707">
      <w:bodyDiv w:val="1"/>
      <w:marLeft w:val="0"/>
      <w:marRight w:val="0"/>
      <w:marTop w:val="0"/>
      <w:marBottom w:val="0"/>
      <w:divBdr>
        <w:top w:val="none" w:sz="0" w:space="0" w:color="auto"/>
        <w:left w:val="none" w:sz="0" w:space="0" w:color="auto"/>
        <w:bottom w:val="none" w:sz="0" w:space="0" w:color="auto"/>
        <w:right w:val="none" w:sz="0" w:space="0" w:color="auto"/>
      </w:divBdr>
    </w:div>
    <w:div w:id="1169294203">
      <w:bodyDiv w:val="1"/>
      <w:marLeft w:val="0"/>
      <w:marRight w:val="0"/>
      <w:marTop w:val="0"/>
      <w:marBottom w:val="0"/>
      <w:divBdr>
        <w:top w:val="none" w:sz="0" w:space="0" w:color="auto"/>
        <w:left w:val="none" w:sz="0" w:space="0" w:color="auto"/>
        <w:bottom w:val="none" w:sz="0" w:space="0" w:color="auto"/>
        <w:right w:val="none" w:sz="0" w:space="0" w:color="auto"/>
      </w:divBdr>
    </w:div>
    <w:div w:id="1199776336">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18339392">
      <w:bodyDiv w:val="1"/>
      <w:marLeft w:val="0"/>
      <w:marRight w:val="0"/>
      <w:marTop w:val="0"/>
      <w:marBottom w:val="0"/>
      <w:divBdr>
        <w:top w:val="none" w:sz="0" w:space="0" w:color="auto"/>
        <w:left w:val="none" w:sz="0" w:space="0" w:color="auto"/>
        <w:bottom w:val="none" w:sz="0" w:space="0" w:color="auto"/>
        <w:right w:val="none" w:sz="0" w:space="0" w:color="auto"/>
      </w:divBdr>
    </w:div>
    <w:div w:id="1454708314">
      <w:bodyDiv w:val="1"/>
      <w:marLeft w:val="0"/>
      <w:marRight w:val="0"/>
      <w:marTop w:val="0"/>
      <w:marBottom w:val="0"/>
      <w:divBdr>
        <w:top w:val="none" w:sz="0" w:space="0" w:color="auto"/>
        <w:left w:val="none" w:sz="0" w:space="0" w:color="auto"/>
        <w:bottom w:val="none" w:sz="0" w:space="0" w:color="auto"/>
        <w:right w:val="none" w:sz="0" w:space="0" w:color="auto"/>
      </w:divBdr>
    </w:div>
    <w:div w:id="1569874838">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43988878">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22967801">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51882634">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4314</Words>
  <Characters>23727</Characters>
  <Application>Microsoft Office Word</Application>
  <DocSecurity>4</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27986</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2021-05-06T16:56:00Z</dcterms:created>
  <dcterms:modified xsi:type="dcterms:W3CDTF">2021-05-06T16:56:00Z</dcterms:modified>
</cp:coreProperties>
</file>