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EFD54" w14:textId="48949792" w:rsidR="00D6041B" w:rsidRDefault="00463E27" w:rsidP="00463E27">
      <w:pPr>
        <w:widowControl w:val="0"/>
        <w:spacing w:before="0" w:after="0" w:line="240" w:lineRule="auto"/>
        <w:jc w:val="center"/>
        <w:rPr>
          <w:rFonts w:eastAsia="Times New Roman" w:cs="Book Antiqua"/>
          <w:snapToGrid w:val="0"/>
          <w:szCs w:val="24"/>
          <w:lang w:eastAsia="es-ES"/>
        </w:rPr>
      </w:pPr>
      <w:r>
        <w:rPr>
          <w:rFonts w:eastAsia="Times New Roman" w:cs="Book Antiqua"/>
          <w:snapToGrid w:val="0"/>
          <w:szCs w:val="24"/>
          <w:lang w:eastAsia="es-ES"/>
        </w:rPr>
        <w:t xml:space="preserve">                                                                                                            </w:t>
      </w:r>
      <w:r w:rsidR="00666E1C">
        <w:rPr>
          <w:rFonts w:eastAsia="Times New Roman" w:cs="Book Antiqua"/>
          <w:snapToGrid w:val="0"/>
          <w:szCs w:val="24"/>
          <w:lang w:eastAsia="es-ES"/>
        </w:rPr>
        <w:t>1883</w:t>
      </w:r>
      <w:r w:rsidR="00D6041B">
        <w:rPr>
          <w:rFonts w:eastAsia="Times New Roman" w:cs="Book Antiqua"/>
          <w:snapToGrid w:val="0"/>
          <w:szCs w:val="24"/>
          <w:lang w:eastAsia="es-ES"/>
        </w:rPr>
        <w:t>-PLA-EV-2020</w:t>
      </w:r>
    </w:p>
    <w:p w14:paraId="0AE952EA" w14:textId="5836DE61" w:rsidR="00D6041B" w:rsidRDefault="00463E27" w:rsidP="00463E27">
      <w:pPr>
        <w:widowControl w:val="0"/>
        <w:spacing w:before="0" w:after="0" w:line="240" w:lineRule="auto"/>
        <w:jc w:val="center"/>
        <w:rPr>
          <w:rFonts w:eastAsia="Times New Roman" w:cs="Book Antiqua"/>
          <w:snapToGrid w:val="0"/>
          <w:szCs w:val="24"/>
          <w:lang w:eastAsia="es-ES"/>
        </w:rPr>
      </w:pPr>
      <w:r>
        <w:rPr>
          <w:rFonts w:eastAsia="Times New Roman" w:cs="Book Antiqua"/>
          <w:szCs w:val="24"/>
          <w:lang w:eastAsia="es-ES"/>
        </w:rPr>
        <w:t xml:space="preserve">                                                                                                           </w:t>
      </w:r>
      <w:r w:rsidR="00D6041B">
        <w:rPr>
          <w:rFonts w:eastAsia="Times New Roman" w:cs="Book Antiqua"/>
          <w:szCs w:val="24"/>
          <w:lang w:eastAsia="es-ES"/>
        </w:rPr>
        <w:t xml:space="preserve">Ref. SICE: </w:t>
      </w:r>
      <w:r w:rsidR="00D6041B" w:rsidRPr="003E3EA3">
        <w:rPr>
          <w:rFonts w:cs="Book Antiqua"/>
          <w:szCs w:val="24"/>
        </w:rPr>
        <w:t>1684-20</w:t>
      </w:r>
    </w:p>
    <w:p w14:paraId="3653A1D1" w14:textId="69AF8AC8" w:rsidR="002B0DB4" w:rsidRDefault="002B0DB4" w:rsidP="002B0DB4">
      <w:pPr>
        <w:spacing w:after="0" w:line="240" w:lineRule="auto"/>
        <w:rPr>
          <w:rFonts w:cs="Book Antiqua"/>
          <w:szCs w:val="24"/>
        </w:rPr>
      </w:pPr>
      <w:bookmarkStart w:id="0" w:name="_Hlk52789831"/>
    </w:p>
    <w:p w14:paraId="5AB8F09B" w14:textId="54732A48" w:rsidR="008A68EC" w:rsidRPr="00C4580D" w:rsidRDefault="00463E27" w:rsidP="00463E27">
      <w:pPr>
        <w:spacing w:before="0" w:after="0" w:line="240" w:lineRule="auto"/>
        <w:rPr>
          <w:rFonts w:cs="Book Antiqua"/>
          <w:szCs w:val="24"/>
        </w:rPr>
      </w:pPr>
      <w:r>
        <w:rPr>
          <w:rFonts w:cs="Book Antiqua"/>
          <w:szCs w:val="24"/>
        </w:rPr>
        <w:t xml:space="preserve">26 </w:t>
      </w:r>
      <w:r w:rsidR="008A68EC" w:rsidRPr="00C4580D">
        <w:rPr>
          <w:rFonts w:cs="Book Antiqua"/>
          <w:szCs w:val="24"/>
        </w:rPr>
        <w:t xml:space="preserve">de </w:t>
      </w:r>
      <w:r w:rsidR="00C03CE8">
        <w:rPr>
          <w:rFonts w:cs="Book Antiqua"/>
          <w:szCs w:val="24"/>
        </w:rPr>
        <w:t>noviembre</w:t>
      </w:r>
      <w:r w:rsidR="008A68EC" w:rsidRPr="00C4580D">
        <w:rPr>
          <w:rFonts w:cs="Book Antiqua"/>
          <w:szCs w:val="24"/>
        </w:rPr>
        <w:t xml:space="preserve"> de 2020</w:t>
      </w:r>
    </w:p>
    <w:bookmarkEnd w:id="0"/>
    <w:p w14:paraId="10459793" w14:textId="02D2C4D2" w:rsidR="00E3275A" w:rsidRDefault="00E3275A" w:rsidP="00463E27">
      <w:pPr>
        <w:spacing w:before="0" w:after="0" w:line="240" w:lineRule="auto"/>
        <w:rPr>
          <w:rFonts w:cs="Book Antiqua"/>
          <w:szCs w:val="24"/>
        </w:rPr>
      </w:pPr>
    </w:p>
    <w:p w14:paraId="6AD55ABE" w14:textId="642EB523" w:rsidR="00463E27" w:rsidRDefault="00463E27" w:rsidP="00463E27">
      <w:pPr>
        <w:spacing w:before="0" w:after="0" w:line="240" w:lineRule="auto"/>
        <w:rPr>
          <w:rFonts w:cs="Book Antiqua"/>
          <w:szCs w:val="24"/>
        </w:rPr>
      </w:pPr>
    </w:p>
    <w:p w14:paraId="6EE7F86C" w14:textId="77777777" w:rsidR="00463E27" w:rsidRDefault="00463E27" w:rsidP="00463E27">
      <w:pPr>
        <w:spacing w:before="0" w:after="0" w:line="240" w:lineRule="auto"/>
        <w:rPr>
          <w:rFonts w:cs="Book Antiqua"/>
          <w:szCs w:val="24"/>
        </w:rPr>
      </w:pPr>
    </w:p>
    <w:p w14:paraId="53B2CDAF" w14:textId="77777777" w:rsidR="003E5271" w:rsidRPr="00427D94" w:rsidRDefault="003E5271" w:rsidP="00463E27">
      <w:pPr>
        <w:widowControl w:val="0"/>
        <w:spacing w:before="0" w:after="0" w:line="240" w:lineRule="auto"/>
        <w:rPr>
          <w:rFonts w:eastAsia="Times New Roman" w:cs="Book Antiqua"/>
          <w:snapToGrid w:val="0"/>
          <w:szCs w:val="24"/>
          <w:lang w:eastAsia="es-ES"/>
        </w:rPr>
      </w:pPr>
      <w:bookmarkStart w:id="1" w:name="_Hlk56512069"/>
      <w:bookmarkStart w:id="2" w:name="_Hlk56512359"/>
      <w:bookmarkStart w:id="3" w:name="_Hlk56539495"/>
      <w:r w:rsidRPr="00427D94">
        <w:rPr>
          <w:rFonts w:eastAsia="Times New Roman" w:cs="Book Antiqua"/>
          <w:snapToGrid w:val="0"/>
          <w:szCs w:val="24"/>
          <w:lang w:eastAsia="es-ES"/>
        </w:rPr>
        <w:t>Licenciada</w:t>
      </w:r>
    </w:p>
    <w:p w14:paraId="0D8989DE" w14:textId="77777777" w:rsidR="003E5271" w:rsidRPr="00427D94" w:rsidRDefault="003E5271" w:rsidP="00463E27">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 xml:space="preserve">Silvia Navarro Romanini </w:t>
      </w:r>
    </w:p>
    <w:p w14:paraId="707AD493" w14:textId="77777777" w:rsidR="003E5271" w:rsidRPr="002F712C" w:rsidRDefault="003E5271" w:rsidP="00463E27">
      <w:pPr>
        <w:widowControl w:val="0"/>
        <w:spacing w:before="0" w:after="0" w:line="240" w:lineRule="auto"/>
        <w:rPr>
          <w:rFonts w:eastAsia="Times New Roman" w:cs="Book Antiqua"/>
          <w:snapToGrid w:val="0"/>
          <w:szCs w:val="24"/>
          <w:lang w:eastAsia="es-ES"/>
        </w:rPr>
      </w:pPr>
      <w:r w:rsidRPr="00427D94">
        <w:rPr>
          <w:rFonts w:eastAsia="Times New Roman" w:cs="Book Antiqua"/>
          <w:snapToGrid w:val="0"/>
          <w:szCs w:val="24"/>
          <w:lang w:eastAsia="es-ES"/>
        </w:rPr>
        <w:t>Secretaría General de la Corte</w:t>
      </w:r>
    </w:p>
    <w:p w14:paraId="3339FDD2" w14:textId="77777777" w:rsidR="003E5271" w:rsidRPr="002F712C" w:rsidRDefault="003E5271" w:rsidP="00463E27">
      <w:pPr>
        <w:widowControl w:val="0"/>
        <w:spacing w:before="0" w:after="0" w:line="240" w:lineRule="auto"/>
        <w:rPr>
          <w:rFonts w:eastAsia="Times New Roman" w:cs="Book Antiqua"/>
          <w:snapToGrid w:val="0"/>
          <w:szCs w:val="24"/>
          <w:lang w:eastAsia="es-ES"/>
        </w:rPr>
      </w:pPr>
    </w:p>
    <w:p w14:paraId="52CB22DA" w14:textId="77777777" w:rsidR="003E5271" w:rsidRPr="002F712C" w:rsidRDefault="003E5271" w:rsidP="00463E27">
      <w:pPr>
        <w:widowControl w:val="0"/>
        <w:spacing w:before="0" w:after="0" w:line="240" w:lineRule="auto"/>
        <w:rPr>
          <w:rFonts w:eastAsia="Times New Roman" w:cs="Book Antiqua"/>
          <w:snapToGrid w:val="0"/>
          <w:color w:val="000000"/>
          <w:szCs w:val="24"/>
          <w:lang w:eastAsia="es-ES"/>
        </w:rPr>
      </w:pPr>
    </w:p>
    <w:p w14:paraId="5604DC90" w14:textId="77777777" w:rsidR="003E5271" w:rsidRPr="002F712C" w:rsidRDefault="003E5271" w:rsidP="00463E27">
      <w:pPr>
        <w:widowControl w:val="0"/>
        <w:spacing w:before="0" w:after="0" w:line="240" w:lineRule="auto"/>
        <w:rPr>
          <w:rFonts w:eastAsia="Times New Roman" w:cs="Book Antiqua"/>
          <w:snapToGrid w:val="0"/>
          <w:color w:val="000000"/>
          <w:szCs w:val="24"/>
          <w:lang w:eastAsia="es-ES"/>
        </w:rPr>
      </w:pPr>
      <w:r w:rsidRPr="002F712C">
        <w:rPr>
          <w:rFonts w:eastAsia="Times New Roman" w:cs="Book Antiqua"/>
          <w:snapToGrid w:val="0"/>
          <w:color w:val="000000"/>
          <w:szCs w:val="24"/>
          <w:lang w:eastAsia="es-ES"/>
        </w:rPr>
        <w:t>Estimad</w:t>
      </w:r>
      <w:r w:rsidRPr="00385092">
        <w:rPr>
          <w:rFonts w:eastAsia="Times New Roman" w:cs="Book Antiqua"/>
          <w:snapToGrid w:val="0"/>
          <w:color w:val="000000"/>
          <w:szCs w:val="24"/>
          <w:lang w:eastAsia="es-ES"/>
        </w:rPr>
        <w:t>a</w:t>
      </w:r>
      <w:r w:rsidRPr="002F712C">
        <w:rPr>
          <w:rFonts w:eastAsia="Times New Roman" w:cs="Book Antiqua"/>
          <w:snapToGrid w:val="0"/>
          <w:color w:val="000000"/>
          <w:szCs w:val="24"/>
          <w:lang w:eastAsia="es-ES"/>
        </w:rPr>
        <w:t xml:space="preserve"> señor</w:t>
      </w:r>
      <w:r w:rsidRPr="00385092">
        <w:rPr>
          <w:rFonts w:eastAsia="Times New Roman" w:cs="Book Antiqua"/>
          <w:snapToGrid w:val="0"/>
          <w:color w:val="000000"/>
          <w:szCs w:val="24"/>
          <w:lang w:eastAsia="es-ES"/>
        </w:rPr>
        <w:t>a</w:t>
      </w:r>
      <w:r w:rsidRPr="002F712C">
        <w:rPr>
          <w:rFonts w:eastAsia="Times New Roman" w:cs="Book Antiqua"/>
          <w:snapToGrid w:val="0"/>
          <w:color w:val="000000"/>
          <w:szCs w:val="24"/>
          <w:lang w:eastAsia="es-ES"/>
        </w:rPr>
        <w:t>:</w:t>
      </w:r>
    </w:p>
    <w:p w14:paraId="55F4A98C" w14:textId="43D7F9EA" w:rsidR="003E5271" w:rsidRPr="00463E27" w:rsidRDefault="003E5271" w:rsidP="00463E27">
      <w:pPr>
        <w:spacing w:after="0" w:line="240" w:lineRule="auto"/>
        <w:ind w:firstLine="708"/>
        <w:rPr>
          <w:snapToGrid w:val="0"/>
          <w:color w:val="FF0000"/>
          <w:szCs w:val="24"/>
          <w:lang w:eastAsia="es-ES"/>
        </w:rPr>
      </w:pPr>
      <w:r w:rsidRPr="00924B17">
        <w:rPr>
          <w:snapToGrid w:val="0"/>
          <w:color w:val="000000"/>
          <w:szCs w:val="24"/>
          <w:lang w:eastAsia="es-ES"/>
        </w:rPr>
        <w:t xml:space="preserve">Le remito el informe suscrito </w:t>
      </w:r>
      <w:r w:rsidRPr="00924B17">
        <w:rPr>
          <w:szCs w:val="24"/>
        </w:rPr>
        <w:t>por el</w:t>
      </w:r>
      <w:r>
        <w:rPr>
          <w:szCs w:val="24"/>
        </w:rPr>
        <w:t xml:space="preserve"> </w:t>
      </w:r>
      <w:r w:rsidRPr="00427D94">
        <w:rPr>
          <w:szCs w:val="24"/>
        </w:rPr>
        <w:t xml:space="preserve">Máster </w:t>
      </w:r>
      <w:r>
        <w:rPr>
          <w:szCs w:val="24"/>
        </w:rPr>
        <w:t>Jorge Fernando Rodríguez Salazar</w:t>
      </w:r>
      <w:r w:rsidRPr="00427D94">
        <w:rPr>
          <w:szCs w:val="24"/>
        </w:rPr>
        <w:t>, Jefe</w:t>
      </w:r>
      <w:r>
        <w:rPr>
          <w:szCs w:val="24"/>
        </w:rPr>
        <w:t xml:space="preserve"> a.i.</w:t>
      </w:r>
      <w:r w:rsidRPr="00427D94">
        <w:rPr>
          <w:szCs w:val="24"/>
        </w:rPr>
        <w:t xml:space="preserve"> del </w:t>
      </w:r>
      <w:r>
        <w:rPr>
          <w:szCs w:val="24"/>
        </w:rPr>
        <w:t>Subproceso de E</w:t>
      </w:r>
      <w:r w:rsidRPr="00427D94">
        <w:rPr>
          <w:szCs w:val="24"/>
        </w:rPr>
        <w:t>valuación</w:t>
      </w:r>
      <w:r>
        <w:rPr>
          <w:szCs w:val="24"/>
        </w:rPr>
        <w:t xml:space="preserve">, </w:t>
      </w:r>
      <w:r w:rsidRPr="00924B17">
        <w:rPr>
          <w:snapToGrid w:val="0"/>
          <w:color w:val="000000"/>
          <w:szCs w:val="24"/>
          <w:lang w:eastAsia="es-ES"/>
        </w:rPr>
        <w:t xml:space="preserve">relacionado </w:t>
      </w:r>
      <w:r>
        <w:rPr>
          <w:snapToGrid w:val="0"/>
          <w:color w:val="000000"/>
          <w:szCs w:val="24"/>
          <w:lang w:eastAsia="es-ES"/>
        </w:rPr>
        <w:t xml:space="preserve">con </w:t>
      </w:r>
      <w:r w:rsidRPr="00427D94">
        <w:rPr>
          <w:snapToGrid w:val="0"/>
          <w:color w:val="000000"/>
          <w:szCs w:val="24"/>
          <w:lang w:eastAsia="es-ES"/>
        </w:rPr>
        <w:t xml:space="preserve">el análisis de los esquemas de organización y reparto que se utilizará en </w:t>
      </w:r>
      <w:r w:rsidRPr="00463E27">
        <w:rPr>
          <w:snapToGrid w:val="0"/>
          <w:color w:val="000000"/>
          <w:szCs w:val="24"/>
          <w:lang w:eastAsia="es-ES"/>
        </w:rPr>
        <w:t>el</w:t>
      </w:r>
      <w:r w:rsidR="00463E27">
        <w:rPr>
          <w:snapToGrid w:val="0"/>
          <w:color w:val="000000"/>
          <w:szCs w:val="24"/>
          <w:lang w:eastAsia="es-ES"/>
        </w:rPr>
        <w:t xml:space="preserve"> Juzgado Contravencional de Palmares,</w:t>
      </w:r>
      <w:r w:rsidRPr="00463E27">
        <w:rPr>
          <w:snapToGrid w:val="0"/>
          <w:color w:val="000000"/>
          <w:szCs w:val="24"/>
          <w:lang w:eastAsia="es-ES"/>
        </w:rPr>
        <w:t xml:space="preserve"> con ocasión del “Impacto organizacional y presupuestario en el Poder Judicial a partir de la promulgación del Código Procesal de Familia”.</w:t>
      </w:r>
    </w:p>
    <w:p w14:paraId="26194816" w14:textId="77777777" w:rsidR="003E5271" w:rsidRPr="00463E27" w:rsidRDefault="003E5271" w:rsidP="003E5271">
      <w:pPr>
        <w:spacing w:after="0" w:line="240" w:lineRule="auto"/>
        <w:ind w:firstLine="708"/>
        <w:rPr>
          <w:rFonts w:cs="Arial"/>
          <w:szCs w:val="24"/>
        </w:rPr>
      </w:pPr>
    </w:p>
    <w:p w14:paraId="386E29BB" w14:textId="28ACFC10" w:rsidR="003E5271" w:rsidRPr="00463E27" w:rsidRDefault="003E5271" w:rsidP="00BC557D">
      <w:pPr>
        <w:spacing w:line="240" w:lineRule="auto"/>
        <w:ind w:firstLine="708"/>
        <w:rPr>
          <w:rFonts w:cs="Arial"/>
          <w:szCs w:val="24"/>
        </w:rPr>
      </w:pPr>
      <w:r w:rsidRPr="00463E27">
        <w:rPr>
          <w:rFonts w:cs="Arial"/>
          <w:szCs w:val="24"/>
        </w:rPr>
        <w:t>Mediante oficio</w:t>
      </w:r>
      <w:r w:rsidR="00463E27">
        <w:rPr>
          <w:rFonts w:cs="Arial"/>
          <w:szCs w:val="24"/>
        </w:rPr>
        <w:t xml:space="preserve"> 1662-PLA-EV-2020 </w:t>
      </w:r>
      <w:r w:rsidRPr="00463E27">
        <w:rPr>
          <w:rFonts w:cs="Book Antiqua"/>
          <w:szCs w:val="24"/>
        </w:rPr>
        <w:t>el pasado</w:t>
      </w:r>
      <w:r w:rsidRPr="00463E27">
        <w:rPr>
          <w:rFonts w:cs="Arial"/>
          <w:szCs w:val="24"/>
        </w:rPr>
        <w:t xml:space="preserve"> 4 de noviembre, </w:t>
      </w:r>
      <w:r w:rsidRPr="00463E27">
        <w:rPr>
          <w:rFonts w:cs="Book Antiqua"/>
          <w:szCs w:val="24"/>
        </w:rPr>
        <w:t xml:space="preserve">el preliminar de este informe se puso en </w:t>
      </w:r>
      <w:r w:rsidRPr="00463E27">
        <w:rPr>
          <w:rFonts w:cs="Arial"/>
          <w:szCs w:val="24"/>
        </w:rPr>
        <w:t>conocimiento</w:t>
      </w:r>
      <w:r w:rsidR="00463E27">
        <w:rPr>
          <w:rFonts w:cs="Arial"/>
          <w:szCs w:val="24"/>
        </w:rPr>
        <w:t xml:space="preserve"> </w:t>
      </w:r>
      <w:r w:rsidRPr="00463E27">
        <w:rPr>
          <w:rFonts w:cs="Arial"/>
          <w:szCs w:val="24"/>
        </w:rPr>
        <w:t xml:space="preserve">al Juzgado Contravencional de Palmares, Comisión de la Jurisdicción de Familia, Niñez y Adolescencia y a la Dirección de Tecnología de la Información. </w:t>
      </w:r>
    </w:p>
    <w:p w14:paraId="41CCE987" w14:textId="77777777" w:rsidR="003E5271" w:rsidRPr="00463E27" w:rsidRDefault="003E5271" w:rsidP="003E5271">
      <w:pPr>
        <w:spacing w:line="240" w:lineRule="auto"/>
        <w:rPr>
          <w:rFonts w:cs="Arial"/>
          <w:szCs w:val="24"/>
        </w:rPr>
      </w:pPr>
    </w:p>
    <w:p w14:paraId="307B5714" w14:textId="55BD618A" w:rsidR="003E5271" w:rsidRDefault="003E5271" w:rsidP="00BC557D">
      <w:pPr>
        <w:spacing w:line="240" w:lineRule="auto"/>
        <w:ind w:firstLine="708"/>
        <w:rPr>
          <w:rFonts w:cs="Arial"/>
          <w:szCs w:val="24"/>
        </w:rPr>
      </w:pPr>
      <w:r w:rsidRPr="00463E27">
        <w:rPr>
          <w:rFonts w:cs="Arial"/>
          <w:szCs w:val="24"/>
        </w:rPr>
        <w:t xml:space="preserve">Como respuesta se recibieron </w:t>
      </w:r>
      <w:r w:rsidR="00463E27">
        <w:rPr>
          <w:rFonts w:cs="Arial"/>
          <w:szCs w:val="24"/>
        </w:rPr>
        <w:t xml:space="preserve">las </w:t>
      </w:r>
      <w:r w:rsidRPr="00463E27">
        <w:rPr>
          <w:rFonts w:cs="Arial"/>
          <w:szCs w:val="24"/>
        </w:rPr>
        <w:t xml:space="preserve">observaciones del Juzgado Contravencional de Palmares </w:t>
      </w:r>
      <w:r w:rsidRPr="00463E27">
        <w:rPr>
          <w:rFonts w:cs="Arial"/>
          <w:i/>
          <w:iCs/>
          <w:szCs w:val="24"/>
        </w:rPr>
        <w:t>(ver apéndice 5)</w:t>
      </w:r>
      <w:r w:rsidRPr="00463E27">
        <w:rPr>
          <w:rFonts w:cs="Arial"/>
          <w:szCs w:val="24"/>
        </w:rPr>
        <w:t>, Msc. Vivian Rímola Soto,</w:t>
      </w:r>
      <w:r w:rsidRPr="00463E27">
        <w:t xml:space="preserve"> </w:t>
      </w:r>
      <w:r w:rsidRPr="00463E27">
        <w:rPr>
          <w:rFonts w:cs="Arial"/>
          <w:szCs w:val="24"/>
        </w:rPr>
        <w:t>Jefa</w:t>
      </w:r>
      <w:r w:rsidR="00463E27">
        <w:rPr>
          <w:rFonts w:cs="Arial"/>
          <w:szCs w:val="24"/>
        </w:rPr>
        <w:t xml:space="preserve"> </w:t>
      </w:r>
      <w:r w:rsidRPr="00463E27">
        <w:rPr>
          <w:rFonts w:cs="Arial"/>
          <w:szCs w:val="24"/>
        </w:rPr>
        <w:t>a.</w:t>
      </w:r>
      <w:r w:rsidR="00463E27">
        <w:rPr>
          <w:rFonts w:cs="Arial"/>
          <w:szCs w:val="24"/>
        </w:rPr>
        <w:t>i</w:t>
      </w:r>
      <w:r w:rsidRPr="00463E27">
        <w:rPr>
          <w:rFonts w:cs="Arial"/>
          <w:szCs w:val="24"/>
        </w:rPr>
        <w:t xml:space="preserve">. </w:t>
      </w:r>
      <w:r w:rsidR="00463E27">
        <w:rPr>
          <w:rFonts w:cs="Arial"/>
          <w:szCs w:val="24"/>
        </w:rPr>
        <w:t xml:space="preserve">del </w:t>
      </w:r>
      <w:r w:rsidRPr="00463E27">
        <w:rPr>
          <w:rFonts w:cs="Arial"/>
          <w:szCs w:val="24"/>
        </w:rPr>
        <w:t>Subproceso Sistemas Jurisdiccionales,</w:t>
      </w:r>
      <w:r w:rsidRPr="00463E27">
        <w:t xml:space="preserve"> </w:t>
      </w:r>
      <w:r w:rsidRPr="00463E27">
        <w:rPr>
          <w:rFonts w:cs="Arial"/>
          <w:szCs w:val="24"/>
        </w:rPr>
        <w:t xml:space="preserve">Dirección Tecnología Información </w:t>
      </w:r>
      <w:r w:rsidRPr="00463E27">
        <w:rPr>
          <w:rFonts w:cs="Arial"/>
          <w:i/>
          <w:iCs/>
          <w:szCs w:val="24"/>
        </w:rPr>
        <w:t>(ver apéndice 6</w:t>
      </w:r>
      <w:r>
        <w:rPr>
          <w:rFonts w:cs="Arial"/>
          <w:i/>
          <w:iCs/>
          <w:szCs w:val="24"/>
        </w:rPr>
        <w:t>)</w:t>
      </w:r>
      <w:r>
        <w:rPr>
          <w:rFonts w:cs="Arial"/>
          <w:szCs w:val="24"/>
        </w:rPr>
        <w:t xml:space="preserve">, </w:t>
      </w:r>
      <w:r w:rsidRPr="00166E31">
        <w:rPr>
          <w:rFonts w:cs="Arial"/>
          <w:szCs w:val="24"/>
        </w:rPr>
        <w:t>Lic. Jonathan Montiel Álvarez</w:t>
      </w:r>
      <w:r>
        <w:rPr>
          <w:rFonts w:cs="Arial"/>
          <w:szCs w:val="24"/>
        </w:rPr>
        <w:t>,</w:t>
      </w:r>
      <w:r w:rsidRPr="00166E31">
        <w:rPr>
          <w:rFonts w:cs="Arial"/>
          <w:i/>
          <w:iCs/>
          <w:szCs w:val="24"/>
        </w:rPr>
        <w:t xml:space="preserve"> </w:t>
      </w:r>
      <w:r w:rsidRPr="00463E27">
        <w:rPr>
          <w:rFonts w:cs="Arial"/>
          <w:szCs w:val="24"/>
        </w:rPr>
        <w:t>Jefe, Subproceso de Gestión del Servicio,</w:t>
      </w:r>
      <w:r w:rsidRPr="00463E27">
        <w:t xml:space="preserve"> </w:t>
      </w:r>
      <w:r w:rsidRPr="00463E27">
        <w:rPr>
          <w:rFonts w:cs="Arial"/>
          <w:szCs w:val="24"/>
        </w:rPr>
        <w:t xml:space="preserve">Dirección de Tecnología de la Información </w:t>
      </w:r>
      <w:r>
        <w:rPr>
          <w:rFonts w:cs="Arial"/>
          <w:i/>
          <w:iCs/>
          <w:szCs w:val="24"/>
        </w:rPr>
        <w:t>(ver apéndice 7)</w:t>
      </w:r>
      <w:r w:rsidRPr="002C2FF0">
        <w:rPr>
          <w:rFonts w:cs="Arial"/>
          <w:i/>
          <w:iCs/>
          <w:szCs w:val="24"/>
        </w:rPr>
        <w:t xml:space="preserve">, </w:t>
      </w:r>
      <w:r w:rsidRPr="00166E31">
        <w:rPr>
          <w:rFonts w:cs="Arial"/>
          <w:szCs w:val="24"/>
        </w:rPr>
        <w:t xml:space="preserve">las cuales se consideraron en el </w:t>
      </w:r>
      <w:r>
        <w:rPr>
          <w:rFonts w:cs="Arial"/>
          <w:szCs w:val="24"/>
        </w:rPr>
        <w:t>oficio</w:t>
      </w:r>
      <w:r w:rsidRPr="00166E31">
        <w:rPr>
          <w:rFonts w:cs="Arial"/>
          <w:szCs w:val="24"/>
        </w:rPr>
        <w:t xml:space="preserve"> que se presenta en el apartado de Observaciones.</w:t>
      </w:r>
    </w:p>
    <w:p w14:paraId="1F986C6D" w14:textId="7D2D8827" w:rsidR="003E5271" w:rsidRDefault="003E5271" w:rsidP="003E5271">
      <w:pPr>
        <w:spacing w:after="0" w:line="240" w:lineRule="auto"/>
        <w:ind w:firstLine="708"/>
        <w:rPr>
          <w:rFonts w:cs="Arial"/>
          <w:szCs w:val="24"/>
        </w:rPr>
      </w:pPr>
    </w:p>
    <w:p w14:paraId="56CD46AA" w14:textId="77777777" w:rsidR="00463E27" w:rsidRDefault="00463E27" w:rsidP="003E5271">
      <w:pPr>
        <w:spacing w:after="0" w:line="240" w:lineRule="auto"/>
        <w:ind w:firstLine="708"/>
        <w:rPr>
          <w:rFonts w:cs="Arial"/>
          <w:szCs w:val="24"/>
        </w:rPr>
      </w:pPr>
    </w:p>
    <w:p w14:paraId="207201C2" w14:textId="77777777" w:rsidR="003E5271" w:rsidRDefault="003E5271" w:rsidP="003E5271">
      <w:pPr>
        <w:widowControl w:val="0"/>
        <w:spacing w:after="0" w:line="240" w:lineRule="auto"/>
        <w:rPr>
          <w:rFonts w:eastAsia="Times New Roman" w:cs="Book Antiqua"/>
          <w:snapToGrid w:val="0"/>
          <w:szCs w:val="24"/>
          <w:lang w:val="pt-BR" w:eastAsia="es-ES"/>
        </w:rPr>
      </w:pPr>
      <w:r>
        <w:rPr>
          <w:rFonts w:eastAsia="Times New Roman" w:cs="Book Antiqua"/>
          <w:snapToGrid w:val="0"/>
          <w:szCs w:val="24"/>
          <w:lang w:val="pt-BR" w:eastAsia="es-ES"/>
        </w:rPr>
        <w:lastRenderedPageBreak/>
        <w:t>Atentamente,</w:t>
      </w:r>
    </w:p>
    <w:p w14:paraId="1311D754" w14:textId="7D145988" w:rsidR="003E5271" w:rsidRDefault="003E5271" w:rsidP="003E5271">
      <w:pPr>
        <w:widowControl w:val="0"/>
        <w:spacing w:after="0" w:line="240" w:lineRule="auto"/>
        <w:rPr>
          <w:rFonts w:eastAsia="Times New Roman" w:cs="Book Antiqua"/>
          <w:snapToGrid w:val="0"/>
          <w:szCs w:val="24"/>
          <w:lang w:val="pt-BR" w:eastAsia="es-ES"/>
        </w:rPr>
      </w:pPr>
    </w:p>
    <w:p w14:paraId="10BBB08B" w14:textId="77777777" w:rsidR="00463E27" w:rsidRDefault="00463E27" w:rsidP="003E5271">
      <w:pPr>
        <w:widowControl w:val="0"/>
        <w:spacing w:after="0" w:line="240" w:lineRule="auto"/>
        <w:rPr>
          <w:rFonts w:eastAsia="Times New Roman" w:cs="Book Antiqua"/>
          <w:snapToGrid w:val="0"/>
          <w:szCs w:val="24"/>
          <w:lang w:val="pt-BR" w:eastAsia="es-ES"/>
        </w:rPr>
      </w:pPr>
    </w:p>
    <w:p w14:paraId="437C245B" w14:textId="77777777" w:rsidR="003E5271" w:rsidRDefault="003E5271" w:rsidP="00463E27">
      <w:pPr>
        <w:widowControl w:val="0"/>
        <w:spacing w:before="0" w:after="0" w:line="240" w:lineRule="auto"/>
        <w:rPr>
          <w:rFonts w:eastAsia="Times New Roman" w:cs="Book Antiqua"/>
          <w:snapToGrid w:val="0"/>
          <w:szCs w:val="24"/>
          <w:lang w:val="pt-BR" w:eastAsia="es-ES"/>
        </w:rPr>
      </w:pPr>
      <w:r>
        <w:rPr>
          <w:rFonts w:eastAsia="Times New Roman" w:cs="Book Antiqua"/>
          <w:snapToGrid w:val="0"/>
          <w:szCs w:val="24"/>
          <w:lang w:val="pt-BR" w:eastAsia="es-ES"/>
        </w:rPr>
        <w:t xml:space="preserve">Erick Antonio Mora Leiva, Jefe </w:t>
      </w:r>
    </w:p>
    <w:p w14:paraId="64595E3F" w14:textId="6B000EA6" w:rsidR="003E5271" w:rsidRDefault="003E5271" w:rsidP="00463E27">
      <w:pPr>
        <w:widowControl w:val="0"/>
        <w:spacing w:before="0" w:after="0" w:line="240" w:lineRule="auto"/>
        <w:rPr>
          <w:rFonts w:eastAsia="Times New Roman" w:cs="Book Antiqua"/>
          <w:szCs w:val="24"/>
          <w:lang w:eastAsia="es-ES"/>
        </w:rPr>
      </w:pPr>
      <w:r>
        <w:rPr>
          <w:rFonts w:eastAsia="Times New Roman" w:cs="Book Antiqua"/>
          <w:snapToGrid w:val="0"/>
          <w:szCs w:val="24"/>
          <w:lang w:val="pt-BR" w:eastAsia="es-ES"/>
        </w:rPr>
        <w:t>Proceso Planeación y Evaluación</w:t>
      </w:r>
    </w:p>
    <w:p w14:paraId="3BC5CC26" w14:textId="77777777" w:rsidR="00463E27" w:rsidRDefault="00463E27" w:rsidP="003E5271">
      <w:pPr>
        <w:spacing w:after="0" w:line="240" w:lineRule="auto"/>
        <w:rPr>
          <w:rFonts w:eastAsia="Times New Roman" w:cs="Book Antiqua"/>
          <w:szCs w:val="24"/>
          <w:lang w:eastAsia="es-ES"/>
        </w:rPr>
      </w:pPr>
    </w:p>
    <w:p w14:paraId="2B355A0F" w14:textId="6607293C" w:rsidR="003E5271" w:rsidRDefault="003E5271" w:rsidP="003E5271">
      <w:pPr>
        <w:spacing w:after="0" w:line="240" w:lineRule="auto"/>
        <w:rPr>
          <w:rFonts w:eastAsia="Times New Roman" w:cs="Book Antiqua"/>
          <w:szCs w:val="24"/>
          <w:lang w:eastAsia="es-ES"/>
        </w:rPr>
      </w:pPr>
      <w:r>
        <w:rPr>
          <w:rFonts w:eastAsia="Times New Roman" w:cs="Book Antiqua"/>
          <w:szCs w:val="24"/>
          <w:lang w:eastAsia="es-ES"/>
        </w:rPr>
        <w:t xml:space="preserve">Copias: </w:t>
      </w:r>
    </w:p>
    <w:p w14:paraId="2066ACAC" w14:textId="77777777" w:rsidR="003E5271" w:rsidRPr="003E5271" w:rsidRDefault="003E5271" w:rsidP="00463E27">
      <w:pPr>
        <w:pStyle w:val="Prrafodelista"/>
        <w:numPr>
          <w:ilvl w:val="0"/>
          <w:numId w:val="36"/>
        </w:numPr>
        <w:spacing w:before="0" w:after="0" w:line="240" w:lineRule="auto"/>
        <w:rPr>
          <w:rFonts w:eastAsia="Times New Roman" w:cs="Book Antiqua"/>
          <w:szCs w:val="24"/>
          <w:lang w:eastAsia="es-ES"/>
        </w:rPr>
      </w:pPr>
      <w:r w:rsidRPr="003E5271">
        <w:rPr>
          <w:rFonts w:eastAsia="Times New Roman" w:cs="Book Antiqua"/>
          <w:szCs w:val="24"/>
          <w:lang w:eastAsia="es-ES"/>
        </w:rPr>
        <w:t>Comisión de la Jurisdicción de Familia, Niñez y Adolescencia</w:t>
      </w:r>
    </w:p>
    <w:p w14:paraId="1DFB155C" w14:textId="77777777" w:rsidR="003E5271" w:rsidRPr="003E5271" w:rsidRDefault="003E5271" w:rsidP="00463E27">
      <w:pPr>
        <w:pStyle w:val="Prrafodelista"/>
        <w:numPr>
          <w:ilvl w:val="0"/>
          <w:numId w:val="36"/>
        </w:numPr>
        <w:spacing w:before="0" w:after="0" w:line="240" w:lineRule="auto"/>
        <w:rPr>
          <w:rFonts w:eastAsia="Times New Roman" w:cs="Book Antiqua"/>
          <w:szCs w:val="24"/>
          <w:lang w:eastAsia="es-ES"/>
        </w:rPr>
      </w:pPr>
      <w:r w:rsidRPr="003E5271">
        <w:rPr>
          <w:rFonts w:eastAsia="Times New Roman" w:cs="Book Antiqua"/>
          <w:szCs w:val="24"/>
          <w:lang w:eastAsia="es-ES"/>
        </w:rPr>
        <w:t>Dirección de Tecnología de la Información</w:t>
      </w:r>
    </w:p>
    <w:p w14:paraId="446F19DA" w14:textId="09B97B7A" w:rsidR="003E5271" w:rsidRPr="003E5271" w:rsidRDefault="003E5271" w:rsidP="00463E27">
      <w:pPr>
        <w:pStyle w:val="Prrafodelista"/>
        <w:numPr>
          <w:ilvl w:val="0"/>
          <w:numId w:val="36"/>
        </w:numPr>
        <w:spacing w:before="0" w:after="0" w:line="240" w:lineRule="auto"/>
        <w:rPr>
          <w:rFonts w:eastAsia="Times New Roman" w:cs="Book Antiqua"/>
          <w:szCs w:val="24"/>
          <w:lang w:eastAsia="es-ES"/>
        </w:rPr>
      </w:pPr>
      <w:r w:rsidRPr="003E5271">
        <w:rPr>
          <w:snapToGrid w:val="0"/>
          <w:color w:val="000000"/>
          <w:szCs w:val="24"/>
          <w:lang w:eastAsia="es-ES"/>
        </w:rPr>
        <w:t>Juz</w:t>
      </w:r>
      <w:r w:rsidR="00463E27">
        <w:rPr>
          <w:snapToGrid w:val="0"/>
          <w:color w:val="000000"/>
          <w:szCs w:val="24"/>
          <w:lang w:eastAsia="es-ES"/>
        </w:rPr>
        <w:t>gado Contravencional de Palmares</w:t>
      </w:r>
    </w:p>
    <w:p w14:paraId="753F9935" w14:textId="77777777" w:rsidR="003E5271" w:rsidRPr="003E5271" w:rsidRDefault="003E5271" w:rsidP="00463E27">
      <w:pPr>
        <w:pStyle w:val="Prrafodelista"/>
        <w:numPr>
          <w:ilvl w:val="0"/>
          <w:numId w:val="36"/>
        </w:numPr>
        <w:spacing w:before="0" w:after="0" w:line="240" w:lineRule="auto"/>
        <w:rPr>
          <w:rFonts w:eastAsia="Times New Roman" w:cs="Book Antiqua"/>
          <w:szCs w:val="24"/>
          <w:lang w:eastAsia="es-ES"/>
        </w:rPr>
      </w:pPr>
      <w:r w:rsidRPr="003E5271">
        <w:rPr>
          <w:rFonts w:eastAsia="Times New Roman" w:cs="Book Antiqua"/>
          <w:szCs w:val="24"/>
          <w:lang w:eastAsia="es-ES"/>
        </w:rPr>
        <w:t>Archivo</w:t>
      </w:r>
    </w:p>
    <w:p w14:paraId="23E57E5E" w14:textId="77777777" w:rsidR="003E5271" w:rsidRPr="003E5271" w:rsidRDefault="003E5271" w:rsidP="003E5271">
      <w:pPr>
        <w:spacing w:after="0" w:line="240" w:lineRule="auto"/>
        <w:ind w:firstLine="708"/>
        <w:rPr>
          <w:rFonts w:eastAsia="Times New Roman" w:cs="Book Antiqua"/>
          <w:szCs w:val="24"/>
          <w:lang w:eastAsia="es-ES"/>
        </w:rPr>
      </w:pPr>
    </w:p>
    <w:p w14:paraId="6158BF16" w14:textId="73160B08" w:rsidR="00463E27" w:rsidRDefault="00463E27" w:rsidP="00463E27">
      <w:pPr>
        <w:widowControl w:val="0"/>
        <w:spacing w:before="0" w:after="0" w:line="240" w:lineRule="auto"/>
        <w:rPr>
          <w:rFonts w:eastAsia="Times New Roman" w:cs="Book Antiqua"/>
          <w:szCs w:val="24"/>
          <w:lang w:eastAsia="es-ES"/>
        </w:rPr>
      </w:pPr>
      <w:r>
        <w:rPr>
          <w:rFonts w:eastAsia="Times New Roman" w:cs="Book Antiqua"/>
          <w:szCs w:val="24"/>
          <w:lang w:eastAsia="es-ES"/>
        </w:rPr>
        <w:t>rqp</w:t>
      </w:r>
    </w:p>
    <w:p w14:paraId="2FB21DCE" w14:textId="1AA6DFDA" w:rsidR="00463E27" w:rsidRPr="00463E27" w:rsidRDefault="00463E27" w:rsidP="00463E27">
      <w:pPr>
        <w:widowControl w:val="0"/>
        <w:spacing w:before="0" w:after="0" w:line="240" w:lineRule="auto"/>
        <w:rPr>
          <w:rFonts w:eastAsia="Times New Roman" w:cs="Book Antiqua"/>
          <w:szCs w:val="24"/>
          <w:lang w:eastAsia="es-ES"/>
        </w:rPr>
      </w:pPr>
      <w:r>
        <w:rPr>
          <w:rFonts w:eastAsia="Times New Roman" w:cs="Book Antiqua"/>
          <w:szCs w:val="24"/>
          <w:lang w:eastAsia="es-ES"/>
        </w:rPr>
        <w:t>Ref. 1684-2020</w:t>
      </w:r>
    </w:p>
    <w:p w14:paraId="0DE8B36B" w14:textId="469923ED" w:rsidR="003E5271" w:rsidRDefault="003E5271" w:rsidP="003E5271">
      <w:pPr>
        <w:spacing w:after="0" w:line="240" w:lineRule="auto"/>
        <w:rPr>
          <w:rFonts w:eastAsia="Times New Roman" w:cs="Book Antiqua"/>
          <w:szCs w:val="24"/>
          <w:lang w:val="es-ES" w:eastAsia="es-ES"/>
        </w:rPr>
      </w:pPr>
    </w:p>
    <w:p w14:paraId="3337D7E1" w14:textId="77777777" w:rsidR="003E5271" w:rsidRDefault="003E5271" w:rsidP="003E5271">
      <w:pPr>
        <w:spacing w:after="0" w:line="240" w:lineRule="auto"/>
        <w:rPr>
          <w:rFonts w:cs="Arial"/>
          <w:szCs w:val="24"/>
        </w:rPr>
      </w:pPr>
    </w:p>
    <w:p w14:paraId="70FBA489" w14:textId="77777777" w:rsidR="00175381" w:rsidRDefault="00175381" w:rsidP="00C03CE8">
      <w:pPr>
        <w:rPr>
          <w:snapToGrid w:val="0"/>
          <w:color w:val="FF0000"/>
          <w:szCs w:val="24"/>
          <w:lang w:eastAsia="es-ES"/>
        </w:rPr>
      </w:pPr>
    </w:p>
    <w:bookmarkEnd w:id="1"/>
    <w:bookmarkEnd w:id="2"/>
    <w:bookmarkEnd w:id="3"/>
    <w:p w14:paraId="682EF093" w14:textId="2553F820" w:rsidR="0023531E" w:rsidRDefault="00D6041B" w:rsidP="0043428F">
      <w:pPr>
        <w:spacing w:before="0" w:after="0" w:line="240" w:lineRule="auto"/>
        <w:jc w:val="right"/>
        <w:rPr>
          <w:rFonts w:cs="Book Antiqua"/>
          <w:szCs w:val="24"/>
        </w:rPr>
      </w:pPr>
      <w:r>
        <w:br w:type="page"/>
      </w:r>
    </w:p>
    <w:p w14:paraId="0F17A09F" w14:textId="77777777" w:rsidR="00463E27" w:rsidRDefault="00463E27" w:rsidP="00463E27">
      <w:pPr>
        <w:spacing w:before="0" w:after="0" w:line="240" w:lineRule="auto"/>
        <w:rPr>
          <w:rFonts w:cs="Book Antiqua"/>
          <w:szCs w:val="24"/>
        </w:rPr>
      </w:pPr>
    </w:p>
    <w:p w14:paraId="24C43E71" w14:textId="242010E2" w:rsidR="00584F18" w:rsidRDefault="00463E27" w:rsidP="00463E27">
      <w:pPr>
        <w:spacing w:before="0" w:after="0" w:line="240" w:lineRule="auto"/>
        <w:rPr>
          <w:rFonts w:cs="Book Antiqua"/>
          <w:szCs w:val="24"/>
        </w:rPr>
      </w:pPr>
      <w:r>
        <w:rPr>
          <w:rFonts w:cs="Book Antiqua"/>
          <w:szCs w:val="24"/>
        </w:rPr>
        <w:t xml:space="preserve">26 de noviembre de </w:t>
      </w:r>
      <w:r w:rsidR="00584F18">
        <w:rPr>
          <w:rFonts w:cs="Book Antiqua"/>
          <w:szCs w:val="24"/>
        </w:rPr>
        <w:t>2020</w:t>
      </w:r>
    </w:p>
    <w:p w14:paraId="5F88F528" w14:textId="1879AFB5" w:rsidR="00584F18" w:rsidRDefault="00584F18" w:rsidP="00463E27">
      <w:pPr>
        <w:spacing w:before="0" w:after="0" w:line="240" w:lineRule="auto"/>
        <w:rPr>
          <w:rFonts w:cs="Book Antiqua"/>
          <w:szCs w:val="24"/>
        </w:rPr>
      </w:pPr>
    </w:p>
    <w:p w14:paraId="0F567239" w14:textId="0268A26B" w:rsidR="00463E27" w:rsidRDefault="00463E27" w:rsidP="00463E27">
      <w:pPr>
        <w:spacing w:before="0" w:after="0" w:line="240" w:lineRule="auto"/>
        <w:rPr>
          <w:rFonts w:cs="Book Antiqua"/>
          <w:szCs w:val="24"/>
        </w:rPr>
      </w:pPr>
    </w:p>
    <w:p w14:paraId="032B8EB5" w14:textId="77777777" w:rsidR="00463E27" w:rsidRDefault="00463E27" w:rsidP="00463E27">
      <w:pPr>
        <w:spacing w:before="0" w:after="0" w:line="240" w:lineRule="auto"/>
        <w:rPr>
          <w:rFonts w:cs="Book Antiqua"/>
          <w:szCs w:val="24"/>
        </w:rPr>
      </w:pPr>
    </w:p>
    <w:p w14:paraId="5E7FD571" w14:textId="4351DBFB" w:rsidR="00584F18" w:rsidRDefault="00584F18" w:rsidP="00463E27">
      <w:pPr>
        <w:spacing w:before="0" w:after="0" w:line="240" w:lineRule="auto"/>
        <w:rPr>
          <w:rFonts w:cs="Book Antiqua"/>
          <w:szCs w:val="24"/>
        </w:rPr>
      </w:pPr>
      <w:r>
        <w:rPr>
          <w:rFonts w:cs="Book Antiqua"/>
          <w:szCs w:val="24"/>
        </w:rPr>
        <w:t>Máster</w:t>
      </w:r>
    </w:p>
    <w:p w14:paraId="3670F5EA" w14:textId="21D98F54" w:rsidR="00584F18" w:rsidRDefault="00584F18" w:rsidP="00463E27">
      <w:pPr>
        <w:spacing w:before="0" w:after="0" w:line="240" w:lineRule="auto"/>
        <w:rPr>
          <w:rFonts w:cs="Book Antiqua"/>
          <w:szCs w:val="24"/>
        </w:rPr>
      </w:pPr>
      <w:r>
        <w:rPr>
          <w:rFonts w:cs="Book Antiqua"/>
          <w:szCs w:val="24"/>
        </w:rPr>
        <w:t>Erick Mora Leiva, Jefe</w:t>
      </w:r>
    </w:p>
    <w:p w14:paraId="325C58B7" w14:textId="33FC5C07" w:rsidR="00584F18" w:rsidRDefault="00584F18" w:rsidP="00463E27">
      <w:pPr>
        <w:spacing w:before="0" w:after="0" w:line="240" w:lineRule="auto"/>
        <w:rPr>
          <w:rFonts w:cs="Book Antiqua"/>
          <w:szCs w:val="24"/>
        </w:rPr>
      </w:pPr>
      <w:r>
        <w:rPr>
          <w:rFonts w:cs="Book Antiqua"/>
          <w:szCs w:val="24"/>
        </w:rPr>
        <w:t>Proceso Planeación y Evaluación</w:t>
      </w:r>
    </w:p>
    <w:p w14:paraId="7363480A" w14:textId="42CF9D1F" w:rsidR="00584F18" w:rsidRDefault="00584F18" w:rsidP="00463E27">
      <w:pPr>
        <w:spacing w:before="0" w:after="0" w:line="240" w:lineRule="auto"/>
        <w:rPr>
          <w:rFonts w:cs="Book Antiqua"/>
          <w:szCs w:val="24"/>
        </w:rPr>
      </w:pPr>
    </w:p>
    <w:p w14:paraId="31CB80E9" w14:textId="77777777" w:rsidR="00584F18" w:rsidRDefault="00584F18" w:rsidP="00463E27">
      <w:pPr>
        <w:spacing w:before="0" w:after="0" w:line="240" w:lineRule="auto"/>
        <w:rPr>
          <w:rFonts w:cs="Book Antiqua"/>
          <w:szCs w:val="24"/>
        </w:rPr>
      </w:pPr>
    </w:p>
    <w:p w14:paraId="0AF3E2D0" w14:textId="08CCFBF4" w:rsidR="008A68EC" w:rsidRPr="00C4580D" w:rsidRDefault="008A68EC" w:rsidP="00463E27">
      <w:pPr>
        <w:spacing w:before="0" w:after="0" w:line="240" w:lineRule="auto"/>
        <w:rPr>
          <w:rFonts w:cs="Book Antiqua"/>
          <w:szCs w:val="24"/>
        </w:rPr>
      </w:pPr>
      <w:r w:rsidRPr="00C4580D">
        <w:rPr>
          <w:rFonts w:cs="Book Antiqua"/>
          <w:szCs w:val="24"/>
        </w:rPr>
        <w:t>Estimad</w:t>
      </w:r>
      <w:r w:rsidR="00877D00" w:rsidRPr="00C4580D">
        <w:rPr>
          <w:rFonts w:cs="Book Antiqua"/>
          <w:szCs w:val="24"/>
        </w:rPr>
        <w:t>o</w:t>
      </w:r>
      <w:r w:rsidRPr="00C4580D">
        <w:rPr>
          <w:rFonts w:cs="Book Antiqua"/>
          <w:szCs w:val="24"/>
        </w:rPr>
        <w:t xml:space="preserve"> señor:</w:t>
      </w:r>
    </w:p>
    <w:p w14:paraId="7B8EE18A" w14:textId="77777777" w:rsidR="008A68EC" w:rsidRPr="00C4580D" w:rsidRDefault="008A68EC" w:rsidP="00463E27">
      <w:pPr>
        <w:spacing w:before="0" w:after="0" w:line="240" w:lineRule="auto"/>
        <w:rPr>
          <w:rFonts w:cs="Book Antiqua"/>
          <w:szCs w:val="24"/>
        </w:rPr>
      </w:pPr>
    </w:p>
    <w:p w14:paraId="2BAC801B" w14:textId="45C95825" w:rsidR="00341E02" w:rsidRDefault="00341E02" w:rsidP="00341E02">
      <w:pPr>
        <w:spacing w:line="240" w:lineRule="auto"/>
        <w:rPr>
          <w:rFonts w:cs="Arial"/>
          <w:szCs w:val="24"/>
        </w:rPr>
      </w:pPr>
      <w:r>
        <w:rPr>
          <w:rFonts w:cs="Arial"/>
          <w:szCs w:val="24"/>
        </w:rPr>
        <w:t xml:space="preserve">Por medio del oficio 1662-PLA-EV-2020 del pasado 27 de octubre del 2020, </w:t>
      </w:r>
      <w:r w:rsidRPr="00E617E2">
        <w:rPr>
          <w:rFonts w:cs="Arial"/>
          <w:szCs w:val="24"/>
        </w:rPr>
        <w:t>se puso en conocimiento el preliminar de este documento a</w:t>
      </w:r>
      <w:r>
        <w:rPr>
          <w:rFonts w:cs="Arial"/>
          <w:szCs w:val="24"/>
        </w:rPr>
        <w:t>l</w:t>
      </w:r>
      <w:r w:rsidRPr="00E617E2">
        <w:rPr>
          <w:rFonts w:cs="Arial"/>
          <w:szCs w:val="24"/>
        </w:rPr>
        <w:t xml:space="preserve"> Juzgado</w:t>
      </w:r>
      <w:r>
        <w:rPr>
          <w:rFonts w:cs="Arial"/>
          <w:szCs w:val="24"/>
        </w:rPr>
        <w:t xml:space="preserve"> Contravencional de Palmares, Comisión de la Jurisdicción de Familia, Niñez y Adolescencia y a la Dirección de Tecnología de la Información. Como respuesta se recibieron observaciones del Juzgado </w:t>
      </w:r>
      <w:r w:rsidR="0043428F">
        <w:rPr>
          <w:rFonts w:cs="Arial"/>
          <w:szCs w:val="24"/>
        </w:rPr>
        <w:t>bajo estudio</w:t>
      </w:r>
      <w:r>
        <w:rPr>
          <w:rFonts w:cs="Arial"/>
          <w:szCs w:val="24"/>
        </w:rPr>
        <w:t xml:space="preserve"> </w:t>
      </w:r>
      <w:r w:rsidRPr="00166E31">
        <w:rPr>
          <w:rFonts w:cs="Arial"/>
          <w:i/>
          <w:iCs/>
          <w:szCs w:val="24"/>
        </w:rPr>
        <w:t>(ver apéndice 5)</w:t>
      </w:r>
      <w:r>
        <w:rPr>
          <w:rFonts w:cs="Arial"/>
          <w:szCs w:val="24"/>
        </w:rPr>
        <w:t xml:space="preserve">, </w:t>
      </w:r>
      <w:r w:rsidRPr="0043428F">
        <w:rPr>
          <w:rFonts w:cs="Arial"/>
          <w:szCs w:val="24"/>
        </w:rPr>
        <w:t>Msc. Vivian Rímola Soto,</w:t>
      </w:r>
      <w:r w:rsidRPr="0043428F">
        <w:t xml:space="preserve"> </w:t>
      </w:r>
      <w:r w:rsidRPr="0043428F">
        <w:rPr>
          <w:rFonts w:cs="Arial"/>
          <w:szCs w:val="24"/>
        </w:rPr>
        <w:t>Jefa</w:t>
      </w:r>
      <w:r w:rsidR="0043428F">
        <w:rPr>
          <w:rFonts w:cs="Arial"/>
          <w:szCs w:val="24"/>
        </w:rPr>
        <w:t xml:space="preserve"> </w:t>
      </w:r>
      <w:r w:rsidRPr="0043428F">
        <w:rPr>
          <w:rFonts w:cs="Arial"/>
          <w:szCs w:val="24"/>
        </w:rPr>
        <w:t xml:space="preserve">a.í. </w:t>
      </w:r>
      <w:r w:rsidR="0043428F">
        <w:rPr>
          <w:rFonts w:cs="Arial"/>
          <w:szCs w:val="24"/>
        </w:rPr>
        <w:t xml:space="preserve">del </w:t>
      </w:r>
      <w:r w:rsidRPr="0043428F">
        <w:rPr>
          <w:rFonts w:cs="Arial"/>
          <w:szCs w:val="24"/>
        </w:rPr>
        <w:t>Subproceso Sistemas Jurisdiccionales,</w:t>
      </w:r>
      <w:r w:rsidRPr="0043428F">
        <w:t xml:space="preserve"> </w:t>
      </w:r>
      <w:r w:rsidRPr="0043428F">
        <w:rPr>
          <w:rFonts w:cs="Arial"/>
          <w:szCs w:val="24"/>
        </w:rPr>
        <w:t xml:space="preserve">Dirección Tecnología Información </w:t>
      </w:r>
      <w:r>
        <w:rPr>
          <w:rFonts w:cs="Arial"/>
          <w:i/>
          <w:iCs/>
          <w:szCs w:val="24"/>
        </w:rPr>
        <w:t>(ver apéndice 6)</w:t>
      </w:r>
      <w:r>
        <w:rPr>
          <w:rFonts w:cs="Arial"/>
          <w:szCs w:val="24"/>
        </w:rPr>
        <w:t xml:space="preserve">, </w:t>
      </w:r>
      <w:r w:rsidRPr="00166E31">
        <w:rPr>
          <w:rFonts w:cs="Arial"/>
          <w:szCs w:val="24"/>
        </w:rPr>
        <w:t>Lic. Jonathan Montiel Álvarez</w:t>
      </w:r>
      <w:r>
        <w:rPr>
          <w:rFonts w:cs="Arial"/>
          <w:szCs w:val="24"/>
        </w:rPr>
        <w:t>,</w:t>
      </w:r>
      <w:r w:rsidRPr="00166E31">
        <w:rPr>
          <w:rFonts w:cs="Arial"/>
          <w:i/>
          <w:iCs/>
          <w:szCs w:val="24"/>
        </w:rPr>
        <w:t xml:space="preserve"> </w:t>
      </w:r>
      <w:r w:rsidRPr="0043428F">
        <w:rPr>
          <w:rFonts w:cs="Arial"/>
          <w:szCs w:val="24"/>
        </w:rPr>
        <w:t>Jefe</w:t>
      </w:r>
      <w:r w:rsidR="0043428F">
        <w:rPr>
          <w:rFonts w:cs="Arial"/>
          <w:szCs w:val="24"/>
        </w:rPr>
        <w:t xml:space="preserve"> del </w:t>
      </w:r>
      <w:r w:rsidRPr="0043428F">
        <w:rPr>
          <w:rFonts w:cs="Arial"/>
          <w:szCs w:val="24"/>
        </w:rPr>
        <w:t>Subproceso de Gestión del Servicio,</w:t>
      </w:r>
      <w:r w:rsidRPr="0043428F">
        <w:t xml:space="preserve"> </w:t>
      </w:r>
      <w:r w:rsidRPr="0043428F">
        <w:rPr>
          <w:rFonts w:cs="Arial"/>
          <w:szCs w:val="24"/>
        </w:rPr>
        <w:t>Dirección de Tecnología de la Información</w:t>
      </w:r>
      <w:r>
        <w:rPr>
          <w:rFonts w:cs="Arial"/>
          <w:i/>
          <w:iCs/>
          <w:szCs w:val="24"/>
        </w:rPr>
        <w:t xml:space="preserve"> (ver apéndice 7)</w:t>
      </w:r>
      <w:r w:rsidRPr="002C2FF0">
        <w:rPr>
          <w:rFonts w:cs="Arial"/>
          <w:i/>
          <w:iCs/>
          <w:szCs w:val="24"/>
        </w:rPr>
        <w:t xml:space="preserve">, </w:t>
      </w:r>
      <w:r w:rsidRPr="00166E31">
        <w:rPr>
          <w:rFonts w:cs="Arial"/>
          <w:szCs w:val="24"/>
        </w:rPr>
        <w:t xml:space="preserve">las cuales se consideraron en el </w:t>
      </w:r>
      <w:r>
        <w:rPr>
          <w:rFonts w:cs="Arial"/>
          <w:szCs w:val="24"/>
        </w:rPr>
        <w:t>oficio</w:t>
      </w:r>
      <w:r w:rsidRPr="00166E31">
        <w:rPr>
          <w:rFonts w:cs="Arial"/>
          <w:szCs w:val="24"/>
        </w:rPr>
        <w:t xml:space="preserve"> que se presenta en el apartado de Observaciones.</w:t>
      </w:r>
    </w:p>
    <w:p w14:paraId="1F064967" w14:textId="5E0238BF" w:rsidR="00C03CE8" w:rsidRDefault="00C03CE8" w:rsidP="00341E02">
      <w:pPr>
        <w:spacing w:line="240" w:lineRule="auto"/>
        <w:rPr>
          <w:rFonts w:cs="Arial"/>
          <w:szCs w:val="24"/>
        </w:rPr>
      </w:pPr>
    </w:p>
    <w:p w14:paraId="37BE8250" w14:textId="680F72E5" w:rsidR="00C03CE8" w:rsidRPr="00C03CE8" w:rsidRDefault="00C03CE8" w:rsidP="00C03CE8">
      <w:pPr>
        <w:spacing w:after="0" w:line="240" w:lineRule="auto"/>
        <w:rPr>
          <w:rFonts w:cs="Book Antiqua"/>
          <w:szCs w:val="24"/>
        </w:rPr>
      </w:pPr>
      <w:bookmarkStart w:id="4" w:name="_Hlk56512141"/>
      <w:r w:rsidRPr="003E5271">
        <w:rPr>
          <w:rFonts w:cs="Book Antiqua"/>
          <w:szCs w:val="24"/>
        </w:rPr>
        <w:t xml:space="preserve">Se hace la observación que mediante </w:t>
      </w:r>
      <w:r w:rsidR="0043428F">
        <w:rPr>
          <w:rFonts w:cs="Book Antiqua"/>
          <w:szCs w:val="24"/>
        </w:rPr>
        <w:t xml:space="preserve">el </w:t>
      </w:r>
      <w:r w:rsidRPr="003E5271">
        <w:rPr>
          <w:rFonts w:cs="Book Antiqua"/>
          <w:szCs w:val="24"/>
        </w:rPr>
        <w:t>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w:t>
      </w:r>
      <w:r w:rsidRPr="00C03CE8">
        <w:rPr>
          <w:rFonts w:cs="Book Antiqua"/>
          <w:szCs w:val="24"/>
        </w:rPr>
        <w:t xml:space="preserve"> </w:t>
      </w:r>
    </w:p>
    <w:p w14:paraId="229A0C8F" w14:textId="77777777" w:rsidR="00C03CE8" w:rsidRPr="00C03CE8" w:rsidRDefault="00C03CE8" w:rsidP="00C03CE8"/>
    <w:p w14:paraId="0AE08718" w14:textId="77777777" w:rsidR="00C03CE8" w:rsidRDefault="00C03CE8" w:rsidP="00C03CE8">
      <w:pPr>
        <w:spacing w:after="0" w:line="240" w:lineRule="auto"/>
        <w:rPr>
          <w:rFonts w:cs="Arial"/>
          <w:szCs w:val="24"/>
        </w:rPr>
      </w:pPr>
      <w:bookmarkStart w:id="5" w:name="_Hlk56511220"/>
      <w:r w:rsidRPr="00C03CE8">
        <w:rPr>
          <w:rFonts w:cs="Arial"/>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w:t>
      </w:r>
      <w:r w:rsidRPr="00C03CE8">
        <w:rPr>
          <w:rFonts w:cs="Arial"/>
          <w:szCs w:val="24"/>
        </w:rPr>
        <w:lastRenderedPageBreak/>
        <w:t>para completar este requerimiento de la Contraloría General de la República; por lo que se ajusta la estructura a un mecanismo de reparto tradicional.</w:t>
      </w:r>
      <w:r>
        <w:rPr>
          <w:rFonts w:cs="Arial"/>
          <w:szCs w:val="24"/>
        </w:rPr>
        <w:t xml:space="preserve"> </w:t>
      </w:r>
    </w:p>
    <w:bookmarkEnd w:id="4"/>
    <w:bookmarkEnd w:id="5"/>
    <w:p w14:paraId="2918D4D3" w14:textId="77777777" w:rsidR="0043428F" w:rsidRDefault="0043428F" w:rsidP="001B217F">
      <w:pPr>
        <w:spacing w:line="240" w:lineRule="auto"/>
        <w:rPr>
          <w:rFonts w:cs="Arial"/>
          <w:szCs w:val="24"/>
        </w:rPr>
      </w:pPr>
    </w:p>
    <w:p w14:paraId="305691CF" w14:textId="33B7B148" w:rsidR="007E21EC" w:rsidRPr="00C4580D" w:rsidRDefault="007E21EC" w:rsidP="001B217F">
      <w:pPr>
        <w:spacing w:line="240" w:lineRule="auto"/>
        <w:rPr>
          <w:rFonts w:cs="Arial"/>
          <w:i/>
          <w:iCs/>
          <w:szCs w:val="24"/>
        </w:rPr>
      </w:pPr>
      <w:r w:rsidRPr="00C4580D">
        <w:rPr>
          <w:rFonts w:cs="Arial"/>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C4580D">
        <w:rPr>
          <w:rFonts w:cs="Arial"/>
          <w:i/>
          <w:iCs/>
          <w:szCs w:val="24"/>
        </w:rPr>
        <w:t>“Impacto organizacional y presupuestario en el Poder Judicial a partir de la promulgación del Código Procesal de Familia.</w:t>
      </w:r>
      <w:r w:rsidR="003E70FE" w:rsidRPr="00C4580D">
        <w:rPr>
          <w:rFonts w:cs="Arial"/>
          <w:i/>
          <w:iCs/>
          <w:szCs w:val="24"/>
        </w:rPr>
        <w:t xml:space="preserve"> </w:t>
      </w:r>
      <w:r w:rsidR="003E70FE" w:rsidRPr="00C4580D">
        <w:rPr>
          <w:rFonts w:cs="Arial"/>
          <w:szCs w:val="24"/>
        </w:rPr>
        <w:t>Lo anterior se encuentra visible en el siguiente enlace</w:t>
      </w:r>
      <w:r w:rsidR="003E70FE" w:rsidRPr="00C4580D">
        <w:rPr>
          <w:rFonts w:cs="Arial"/>
          <w:i/>
          <w:iCs/>
          <w:szCs w:val="24"/>
        </w:rPr>
        <w:t>:</w:t>
      </w:r>
      <w:r w:rsidR="008129D7" w:rsidRPr="00C4580D">
        <w:rPr>
          <w:rFonts w:cs="Arial"/>
          <w:i/>
          <w:iCs/>
          <w:szCs w:val="24"/>
        </w:rPr>
        <w:t xml:space="preserve"> </w:t>
      </w:r>
      <w:hyperlink r:id="rId8" w:history="1">
        <w:r w:rsidR="00D02DB5" w:rsidRPr="00C4580D">
          <w:rPr>
            <w:rStyle w:val="Hipervnculo"/>
            <w:rFonts w:cs="Arial"/>
            <w:i/>
            <w:iCs/>
            <w:szCs w:val="24"/>
          </w:rPr>
          <w:t>https://www.poder-judicial.go.cr/planificacion/index.php/component/phocadownload/file/6254-656-pla-rh-mi-2020-impacto-organizacional-y-presupuestario-en-el-poder-judicial-a-partir-de-la-promulgacion-del-codigo-procesal-de-familia-para-el-2020</w:t>
        </w:r>
      </w:hyperlink>
    </w:p>
    <w:p w14:paraId="651BE5C8" w14:textId="77777777" w:rsidR="00584F18" w:rsidRDefault="00584F18" w:rsidP="001B217F">
      <w:pPr>
        <w:spacing w:line="240" w:lineRule="auto"/>
        <w:rPr>
          <w:rFonts w:cs="Book Antiqua"/>
          <w:szCs w:val="24"/>
        </w:rPr>
      </w:pPr>
    </w:p>
    <w:p w14:paraId="2F301E81" w14:textId="522FF35F" w:rsidR="00584F18" w:rsidRDefault="007E21EC" w:rsidP="001B217F">
      <w:pPr>
        <w:spacing w:line="240" w:lineRule="auto"/>
        <w:rPr>
          <w:rFonts w:cs="Arial"/>
          <w:szCs w:val="24"/>
        </w:rPr>
      </w:pPr>
      <w:r w:rsidRPr="00C4580D">
        <w:rPr>
          <w:rFonts w:cs="Book Antiqua"/>
          <w:szCs w:val="24"/>
        </w:rPr>
        <w:t>En e</w:t>
      </w:r>
      <w:r w:rsidR="0001243F" w:rsidRPr="00C4580D">
        <w:rPr>
          <w:rFonts w:cs="Book Antiqua"/>
          <w:szCs w:val="24"/>
        </w:rPr>
        <w:t xml:space="preserve">stos acuerdos </w:t>
      </w:r>
      <w:r w:rsidRPr="00C4580D">
        <w:rPr>
          <w:rFonts w:cs="Book Antiqua"/>
          <w:szCs w:val="24"/>
        </w:rPr>
        <w:t xml:space="preserve">se </w:t>
      </w:r>
      <w:r w:rsidR="0001243F" w:rsidRPr="00C4580D">
        <w:rPr>
          <w:rFonts w:cs="Book Antiqua"/>
          <w:szCs w:val="24"/>
        </w:rPr>
        <w:t xml:space="preserve">aprueban las acciones </w:t>
      </w:r>
      <w:r w:rsidR="00F85D80" w:rsidRPr="00C4580D">
        <w:rPr>
          <w:rFonts w:cs="Book Antiqua"/>
          <w:szCs w:val="24"/>
        </w:rPr>
        <w:t>a realizar</w:t>
      </w:r>
      <w:r w:rsidR="0001243F" w:rsidRPr="00C4580D">
        <w:rPr>
          <w:rFonts w:cs="Book Antiqua"/>
          <w:szCs w:val="24"/>
        </w:rPr>
        <w:t xml:space="preserve"> </w:t>
      </w:r>
      <w:r w:rsidRPr="00C4580D">
        <w:rPr>
          <w:rFonts w:cs="Book Antiqua"/>
          <w:szCs w:val="24"/>
        </w:rPr>
        <w:t>con el propósito de</w:t>
      </w:r>
      <w:r w:rsidR="0001243F" w:rsidRPr="00C4580D">
        <w:rPr>
          <w:rFonts w:cs="Book Antiqua"/>
          <w:szCs w:val="24"/>
        </w:rPr>
        <w:t xml:space="preserve"> prepararse </w:t>
      </w:r>
      <w:r w:rsidRPr="00C4580D">
        <w:rPr>
          <w:rFonts w:cs="Book Antiqua"/>
          <w:szCs w:val="24"/>
        </w:rPr>
        <w:t>par</w:t>
      </w:r>
      <w:r w:rsidR="0001243F" w:rsidRPr="00C4580D">
        <w:rPr>
          <w:rFonts w:cs="Book Antiqua"/>
          <w:szCs w:val="24"/>
        </w:rPr>
        <w:t>a la entrada en vigencia de la Ley 9747 “Código Procesal de Familia”, publicado en el alcance 19 de la Gaceta número 28 del 12 de febrero del 2020</w:t>
      </w:r>
      <w:r w:rsidRPr="00C4580D">
        <w:rPr>
          <w:rFonts w:cs="Book Antiqua"/>
          <w:szCs w:val="24"/>
        </w:rPr>
        <w:t>.</w:t>
      </w:r>
    </w:p>
    <w:p w14:paraId="562B8133" w14:textId="77777777" w:rsidR="0043428F" w:rsidRDefault="0043428F" w:rsidP="001B217F">
      <w:pPr>
        <w:spacing w:line="240" w:lineRule="auto"/>
        <w:rPr>
          <w:rFonts w:cs="Arial"/>
          <w:szCs w:val="24"/>
        </w:rPr>
      </w:pPr>
    </w:p>
    <w:p w14:paraId="6DD69155" w14:textId="38A968F0" w:rsidR="007E21EC" w:rsidRDefault="007E21EC" w:rsidP="001B217F">
      <w:pPr>
        <w:spacing w:line="240" w:lineRule="auto"/>
        <w:rPr>
          <w:rFonts w:cs="Arial"/>
          <w:szCs w:val="24"/>
        </w:rPr>
      </w:pPr>
      <w:r w:rsidRPr="00C4580D">
        <w:rPr>
          <w:rFonts w:cs="Arial"/>
          <w:szCs w:val="24"/>
        </w:rPr>
        <w:t>Adicionalmente, mediante acuerdo del Consejo Superior en sesión 19-2020 celebrada el 10 de marzo del 2020, artículo LI</w:t>
      </w:r>
      <w:r w:rsidR="00584F18">
        <w:rPr>
          <w:rFonts w:cs="Arial"/>
          <w:szCs w:val="24"/>
        </w:rPr>
        <w:t>,</w:t>
      </w:r>
      <w:r w:rsidRPr="00C4580D">
        <w:rPr>
          <w:rFonts w:cs="Arial"/>
          <w:szCs w:val="24"/>
        </w:rPr>
        <w:t xml:space="preserve"> se conoció el detalle del informe de la Contraloría General de la República (CGR) número DFOE-PG-0098 (2683)-2020, relacionado con el informe DFOE-PG-IF-00002-2020 </w:t>
      </w:r>
      <w:bookmarkStart w:id="6" w:name="_Hlk46342091"/>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r w:rsidR="00D50084" w:rsidRPr="00C4580D">
        <w:rPr>
          <w:rFonts w:cs="Arial"/>
          <w:szCs w:val="24"/>
        </w:rPr>
        <w:t>(ver a</w:t>
      </w:r>
      <w:r w:rsidR="003E28EE" w:rsidRPr="00C4580D">
        <w:rPr>
          <w:rFonts w:cs="Arial"/>
          <w:szCs w:val="24"/>
        </w:rPr>
        <w:t>péndice 1)</w:t>
      </w:r>
      <w:r w:rsidRPr="00C4580D">
        <w:rPr>
          <w:rFonts w:cs="Arial"/>
          <w:szCs w:val="24"/>
        </w:rPr>
        <w:t xml:space="preserve">, </w:t>
      </w:r>
      <w:bookmarkEnd w:id="6"/>
      <w:r w:rsidRPr="00C4580D">
        <w:rPr>
          <w:rFonts w:cs="Arial"/>
          <w:szCs w:val="24"/>
        </w:rPr>
        <w:t>que contiene una serie de recomendaciones vinculantes que deben ser cumplidas por la institución</w:t>
      </w:r>
      <w:r w:rsidR="00AB2052" w:rsidRPr="00C4580D">
        <w:rPr>
          <w:rFonts w:cs="Arial"/>
          <w:szCs w:val="24"/>
        </w:rPr>
        <w:t>.</w:t>
      </w:r>
      <w:r w:rsidR="0064075A" w:rsidRPr="00C4580D">
        <w:rPr>
          <w:rFonts w:cs="Arial"/>
          <w:szCs w:val="24"/>
        </w:rPr>
        <w:t xml:space="preserve"> </w:t>
      </w:r>
    </w:p>
    <w:p w14:paraId="5402AB1B" w14:textId="77777777" w:rsidR="002B0DB4" w:rsidRPr="00C4580D" w:rsidRDefault="002B0DB4" w:rsidP="001B217F">
      <w:pPr>
        <w:spacing w:line="240" w:lineRule="auto"/>
        <w:rPr>
          <w:rFonts w:cs="Book Antiqua"/>
          <w:szCs w:val="24"/>
        </w:rPr>
      </w:pPr>
    </w:p>
    <w:p w14:paraId="7BA6B1E4" w14:textId="056B06E6" w:rsidR="005F3D40" w:rsidRDefault="00F85D80" w:rsidP="001B217F">
      <w:pPr>
        <w:spacing w:line="240" w:lineRule="auto"/>
        <w:rPr>
          <w:rFonts w:cs="Book Antiqua"/>
          <w:szCs w:val="24"/>
        </w:rPr>
      </w:pPr>
      <w:r w:rsidRPr="00C4580D">
        <w:rPr>
          <w:rFonts w:cs="Book Antiqua"/>
          <w:szCs w:val="24"/>
        </w:rPr>
        <w:t>E</w:t>
      </w:r>
      <w:r w:rsidR="008A68EC" w:rsidRPr="00C4580D">
        <w:rPr>
          <w:rFonts w:cs="Book Antiqua"/>
          <w:szCs w:val="24"/>
        </w:rPr>
        <w:t>l equipo de</w:t>
      </w:r>
      <w:r w:rsidR="0088454C" w:rsidRPr="00C4580D">
        <w:rPr>
          <w:rFonts w:cs="Book Antiqua"/>
          <w:szCs w:val="24"/>
        </w:rPr>
        <w:t xml:space="preserve"> la Dirección de Planificación </w:t>
      </w:r>
      <w:r w:rsidR="006D5D11" w:rsidRPr="00C4580D">
        <w:rPr>
          <w:rFonts w:cs="Book Antiqua"/>
          <w:szCs w:val="24"/>
        </w:rPr>
        <w:t xml:space="preserve">estableció propuestas de </w:t>
      </w:r>
      <w:r w:rsidR="008A68EC" w:rsidRPr="00C4580D">
        <w:rPr>
          <w:rFonts w:cs="Book Antiqua"/>
          <w:szCs w:val="24"/>
        </w:rPr>
        <w:t xml:space="preserve">cambios que enfrentarían los Juzgados que atienden materia de </w:t>
      </w:r>
      <w:r w:rsidR="006D5D11" w:rsidRPr="00C4580D">
        <w:rPr>
          <w:rFonts w:cs="Book Antiqua"/>
          <w:szCs w:val="24"/>
        </w:rPr>
        <w:t>Familia</w:t>
      </w:r>
      <w:r w:rsidR="008A68EC" w:rsidRPr="00C4580D">
        <w:rPr>
          <w:rFonts w:cs="Book Antiqua"/>
          <w:szCs w:val="24"/>
        </w:rPr>
        <w:t xml:space="preserve"> y </w:t>
      </w:r>
      <w:r w:rsidR="006D5D11" w:rsidRPr="00C4580D">
        <w:rPr>
          <w:rFonts w:cs="Book Antiqua"/>
          <w:szCs w:val="24"/>
        </w:rPr>
        <w:t>Pensiones Alimentarias</w:t>
      </w:r>
      <w:r w:rsidR="008A68EC" w:rsidRPr="00C4580D">
        <w:rPr>
          <w:rFonts w:cs="Book Antiqua"/>
          <w:szCs w:val="24"/>
        </w:rPr>
        <w:t xml:space="preserve">; </w:t>
      </w:r>
      <w:r w:rsidR="006D5D11" w:rsidRPr="00C4580D">
        <w:rPr>
          <w:rFonts w:cs="Book Antiqua"/>
          <w:szCs w:val="24"/>
        </w:rPr>
        <w:t xml:space="preserve">relacionados a </w:t>
      </w:r>
      <w:r w:rsidR="008A68EC" w:rsidRPr="00C4580D">
        <w:rPr>
          <w:rFonts w:cs="Book Antiqua"/>
          <w:szCs w:val="24"/>
        </w:rPr>
        <w:t>modificac</w:t>
      </w:r>
      <w:r w:rsidR="006D5D11" w:rsidRPr="00C4580D">
        <w:rPr>
          <w:rFonts w:cs="Book Antiqua"/>
          <w:szCs w:val="24"/>
        </w:rPr>
        <w:t>iones</w:t>
      </w:r>
      <w:r w:rsidR="008A68EC" w:rsidRPr="00C4580D">
        <w:rPr>
          <w:rFonts w:cs="Book Antiqua"/>
          <w:szCs w:val="24"/>
        </w:rPr>
        <w:t xml:space="preserve"> en las estructuras de trabajo, con el</w:t>
      </w:r>
      <w:r w:rsidR="006D5D11" w:rsidRPr="00C4580D">
        <w:rPr>
          <w:rFonts w:cs="Book Antiqua"/>
          <w:szCs w:val="24"/>
        </w:rPr>
        <w:t xml:space="preserve"> propósito de</w:t>
      </w:r>
      <w:r w:rsidR="007D30C6" w:rsidRPr="00C4580D">
        <w:rPr>
          <w:rFonts w:cs="Book Antiqua"/>
          <w:szCs w:val="24"/>
        </w:rPr>
        <w:t xml:space="preserve"> e</w:t>
      </w:r>
      <w:r w:rsidR="00B37982" w:rsidRPr="00C4580D">
        <w:rPr>
          <w:rFonts w:cs="Book Antiqua"/>
          <w:szCs w:val="24"/>
        </w:rPr>
        <w:t>stablecer una equidad de las cargas de trabajo,</w:t>
      </w:r>
      <w:r w:rsidR="0064075A" w:rsidRPr="00C4580D">
        <w:rPr>
          <w:rFonts w:cs="Book Antiqua"/>
          <w:szCs w:val="24"/>
        </w:rPr>
        <w:t xml:space="preserve"> estructuras y </w:t>
      </w:r>
      <w:r w:rsidR="00C4580D" w:rsidRPr="00C4580D">
        <w:rPr>
          <w:rFonts w:cs="Book Antiqua"/>
          <w:szCs w:val="24"/>
        </w:rPr>
        <w:t>estandarización, al</w:t>
      </w:r>
      <w:r w:rsidR="00B37982" w:rsidRPr="00C4580D">
        <w:rPr>
          <w:rFonts w:cs="Book Antiqua"/>
          <w:szCs w:val="24"/>
        </w:rPr>
        <w:t xml:space="preserve"> considerarse la distribución del circulante en trámite</w:t>
      </w:r>
      <w:r w:rsidR="0002590F" w:rsidRPr="00C4580D">
        <w:rPr>
          <w:rFonts w:cs="Book Antiqua"/>
          <w:szCs w:val="24"/>
        </w:rPr>
        <w:t xml:space="preserve"> </w:t>
      </w:r>
      <w:r w:rsidR="0002590F" w:rsidRPr="00C4580D">
        <w:rPr>
          <w:rFonts w:cs="Book Antiqua"/>
          <w:szCs w:val="24"/>
        </w:rPr>
        <w:lastRenderedPageBreak/>
        <w:t>(expedientes asignados en fechas anteriores)</w:t>
      </w:r>
      <w:r w:rsidR="00B37982" w:rsidRPr="00C4580D">
        <w:rPr>
          <w:rFonts w:cs="Book Antiqua"/>
          <w:szCs w:val="24"/>
        </w:rPr>
        <w:t xml:space="preserve"> y estructurar el reparto de los casos nuevos</w:t>
      </w:r>
      <w:r w:rsidR="008A68EC" w:rsidRPr="00C4580D">
        <w:rPr>
          <w:rFonts w:cs="Book Antiqua"/>
          <w:szCs w:val="24"/>
        </w:rPr>
        <w:t xml:space="preserve">.  Se aclara que, en los casos en que se adquiere personal en los Despachos, </w:t>
      </w:r>
      <w:r w:rsidR="007D30C6" w:rsidRPr="00C4580D">
        <w:rPr>
          <w:rFonts w:cs="Book Antiqua"/>
          <w:szCs w:val="24"/>
        </w:rPr>
        <w:t>se presentan los dos escenarios de tramitación, para el año 2020 y 2021 respectivamente</w:t>
      </w:r>
      <w:r w:rsidR="008A68EC" w:rsidRPr="00C4580D">
        <w:rPr>
          <w:rFonts w:cs="Book Antiqua"/>
          <w:szCs w:val="24"/>
        </w:rPr>
        <w:t>.</w:t>
      </w:r>
      <w:r w:rsidR="000D30F5" w:rsidRPr="00C4580D">
        <w:rPr>
          <w:rFonts w:cs="Book Antiqua"/>
          <w:szCs w:val="24"/>
        </w:rPr>
        <w:t xml:space="preserve"> </w:t>
      </w:r>
      <w:r w:rsidR="0064075A" w:rsidRPr="00C4580D">
        <w:rPr>
          <w:rFonts w:cs="Book Antiqua"/>
          <w:szCs w:val="24"/>
        </w:rPr>
        <w:t xml:space="preserve">  </w:t>
      </w:r>
    </w:p>
    <w:p w14:paraId="75F46218" w14:textId="77777777" w:rsidR="002B0DB4" w:rsidRPr="00C4580D" w:rsidRDefault="002B0DB4" w:rsidP="001B217F">
      <w:pPr>
        <w:spacing w:line="240" w:lineRule="auto"/>
        <w:rPr>
          <w:rFonts w:cs="Book Antiqua"/>
          <w:szCs w:val="24"/>
        </w:rPr>
      </w:pPr>
    </w:p>
    <w:p w14:paraId="00977B20" w14:textId="3B6429EE" w:rsidR="007D30C6" w:rsidRDefault="007D30C6" w:rsidP="0022277A">
      <w:pPr>
        <w:widowControl w:val="0"/>
        <w:autoSpaceDE w:val="0"/>
        <w:autoSpaceDN w:val="0"/>
        <w:adjustRightInd w:val="0"/>
        <w:spacing w:line="240" w:lineRule="auto"/>
        <w:rPr>
          <w:rFonts w:cs="Book Antiqua"/>
          <w:szCs w:val="24"/>
        </w:rPr>
      </w:pPr>
      <w:r w:rsidRPr="00C4580D">
        <w:rPr>
          <w:rFonts w:cs="Book Antiqua"/>
          <w:szCs w:val="24"/>
        </w:rPr>
        <w:t xml:space="preserve">Es importante destacar que </w:t>
      </w:r>
      <w:r w:rsidR="00B37982" w:rsidRPr="00C4580D">
        <w:rPr>
          <w:rFonts w:cs="Book Antiqua"/>
          <w:szCs w:val="24"/>
        </w:rPr>
        <w:t>estas propuestas de</w:t>
      </w:r>
      <w:r w:rsidRPr="00C4580D">
        <w:rPr>
          <w:rFonts w:cs="Book Antiqua"/>
          <w:szCs w:val="24"/>
        </w:rPr>
        <w:t xml:space="preserve"> estructuras de trabajo y los repartos de expedientes se basan en el equilibrio de las cargas de trabajo de los </w:t>
      </w:r>
      <w:r w:rsidR="00B37982" w:rsidRPr="00C4580D">
        <w:rPr>
          <w:rFonts w:cs="Book Antiqua"/>
          <w:szCs w:val="24"/>
        </w:rPr>
        <w:t>d</w:t>
      </w:r>
      <w:r w:rsidRPr="00C4580D">
        <w:rPr>
          <w:rFonts w:cs="Book Antiqua"/>
          <w:szCs w:val="24"/>
        </w:rPr>
        <w:t>espachos, como resultado del análisis realizado a</w:t>
      </w:r>
      <w:r w:rsidR="00B37982" w:rsidRPr="00C4580D">
        <w:rPr>
          <w:rFonts w:cs="Book Antiqua"/>
          <w:szCs w:val="24"/>
        </w:rPr>
        <w:t xml:space="preserve"> cada uno de</w:t>
      </w:r>
      <w:r w:rsidRPr="00C4580D">
        <w:rPr>
          <w:rFonts w:cs="Book Antiqua"/>
          <w:szCs w:val="24"/>
        </w:rPr>
        <w:t xml:space="preserve"> los Juzgados</w:t>
      </w:r>
      <w:r w:rsidR="00F95B49" w:rsidRPr="00C4580D">
        <w:rPr>
          <w:rFonts w:cs="Book Antiqua"/>
          <w:szCs w:val="24"/>
        </w:rPr>
        <w:t>, lo cual se observa en el apartado “</w:t>
      </w:r>
      <w:r w:rsidR="00C4580D" w:rsidRPr="00C4580D">
        <w:rPr>
          <w:rFonts w:cs="Book Antiqua"/>
          <w:szCs w:val="24"/>
        </w:rPr>
        <w:t>5. Justificación</w:t>
      </w:r>
      <w:r w:rsidR="00F95B49" w:rsidRPr="00C4580D">
        <w:rPr>
          <w:rFonts w:cs="Book Antiqua"/>
          <w:szCs w:val="24"/>
        </w:rPr>
        <w:t xml:space="preserve"> de los Cambios”</w:t>
      </w:r>
      <w:r w:rsidRPr="00C4580D">
        <w:rPr>
          <w:rFonts w:cs="Book Antiqua"/>
          <w:szCs w:val="24"/>
        </w:rPr>
        <w:t xml:space="preserve">. </w:t>
      </w:r>
      <w:r w:rsidR="0064075A" w:rsidRPr="00C4580D">
        <w:rPr>
          <w:rFonts w:cs="Book Antiqua"/>
          <w:szCs w:val="24"/>
        </w:rPr>
        <w:t xml:space="preserve"> </w:t>
      </w:r>
    </w:p>
    <w:p w14:paraId="0CA96901" w14:textId="77777777" w:rsidR="002B0DB4" w:rsidRPr="00C4580D" w:rsidRDefault="002B0DB4" w:rsidP="0022277A">
      <w:pPr>
        <w:widowControl w:val="0"/>
        <w:autoSpaceDE w:val="0"/>
        <w:autoSpaceDN w:val="0"/>
        <w:adjustRightInd w:val="0"/>
        <w:spacing w:line="240" w:lineRule="auto"/>
        <w:rPr>
          <w:rFonts w:cs="Book Antiqua"/>
          <w:szCs w:val="24"/>
        </w:rPr>
      </w:pPr>
    </w:p>
    <w:p w14:paraId="4D539628" w14:textId="02B90EDE" w:rsidR="007D30C6" w:rsidRPr="00C4580D" w:rsidRDefault="007D30C6" w:rsidP="0022277A">
      <w:pPr>
        <w:spacing w:line="240" w:lineRule="auto"/>
        <w:rPr>
          <w:rFonts w:cs="Book Antiqua"/>
          <w:szCs w:val="24"/>
        </w:rPr>
      </w:pPr>
      <w:r w:rsidRPr="00C4580D">
        <w:rPr>
          <w:rFonts w:cs="Book Antiqua"/>
          <w:szCs w:val="24"/>
        </w:rPr>
        <w:t>Por lo anterior, se presentan a continuación</w:t>
      </w:r>
      <w:r w:rsidR="000D30F5" w:rsidRPr="00C4580D">
        <w:rPr>
          <w:rFonts w:cs="Book Antiqua"/>
          <w:szCs w:val="24"/>
        </w:rPr>
        <w:t xml:space="preserve"> </w:t>
      </w:r>
      <w:r w:rsidR="006B7207" w:rsidRPr="00C4580D">
        <w:rPr>
          <w:rFonts w:cs="Book Antiqua"/>
          <w:szCs w:val="24"/>
        </w:rPr>
        <w:t xml:space="preserve">el </w:t>
      </w:r>
      <w:r w:rsidR="00B37982" w:rsidRPr="00C4580D">
        <w:rPr>
          <w:rFonts w:cs="Book Antiqua"/>
          <w:szCs w:val="24"/>
        </w:rPr>
        <w:t xml:space="preserve">análisis de los </w:t>
      </w:r>
      <w:r w:rsidRPr="00C4580D">
        <w:rPr>
          <w:rFonts w:cs="Book Antiqua"/>
          <w:szCs w:val="24"/>
        </w:rPr>
        <w:t xml:space="preserve">esquemas de organización y reparto que se utilizará en </w:t>
      </w:r>
      <w:r w:rsidR="0088454C" w:rsidRPr="00C4580D">
        <w:rPr>
          <w:rFonts w:cs="Book Antiqua"/>
          <w:szCs w:val="24"/>
        </w:rPr>
        <w:t xml:space="preserve">el </w:t>
      </w:r>
      <w:r w:rsidR="00877D00" w:rsidRPr="00C4580D">
        <w:rPr>
          <w:rFonts w:cs="Book Antiqua"/>
          <w:szCs w:val="24"/>
        </w:rPr>
        <w:t xml:space="preserve">Juzgado Contravencional de </w:t>
      </w:r>
      <w:r w:rsidR="00656093">
        <w:rPr>
          <w:rFonts w:cs="Book Antiqua"/>
          <w:szCs w:val="24"/>
        </w:rPr>
        <w:t>Palmares</w:t>
      </w:r>
      <w:r w:rsidRPr="00C4580D">
        <w:rPr>
          <w:rFonts w:cs="Book Antiqua"/>
          <w:szCs w:val="24"/>
        </w:rPr>
        <w:t>, contemplando la nomenclatura de las ubicaciones que se deben crear en el Sistema de Escritorio Virtual, así como las particularidades de cada caso</w:t>
      </w:r>
      <w:r w:rsidR="000D30F5" w:rsidRPr="00C4580D">
        <w:rPr>
          <w:rFonts w:cs="Book Antiqua"/>
          <w:szCs w:val="24"/>
        </w:rPr>
        <w:t>.</w:t>
      </w:r>
    </w:p>
    <w:p w14:paraId="272D91C7" w14:textId="1A3E4C19" w:rsidR="000D30F5" w:rsidRPr="00C4580D" w:rsidRDefault="000D30F5" w:rsidP="0049111E">
      <w:pPr>
        <w:spacing w:after="0" w:line="360" w:lineRule="auto"/>
        <w:rPr>
          <w:rFonts w:cs="Book Antiqua"/>
          <w:iCs/>
          <w:szCs w:val="24"/>
        </w:rPr>
      </w:pPr>
    </w:p>
    <w:p w14:paraId="62FA1586" w14:textId="2D0543D4" w:rsidR="000D30F5" w:rsidRPr="00C4580D" w:rsidRDefault="000D30F5" w:rsidP="00673785">
      <w:pPr>
        <w:pStyle w:val="Ttulo1"/>
        <w:rPr>
          <w:lang w:val="es-CR"/>
        </w:rPr>
      </w:pPr>
      <w:r w:rsidRPr="00C4580D">
        <w:rPr>
          <w:lang w:val="es-CR"/>
        </w:rPr>
        <w:t>Antecedentes (informes relacionados a cada despacho)</w:t>
      </w:r>
    </w:p>
    <w:p w14:paraId="5311BFB0" w14:textId="50F3F24B" w:rsidR="0036381B" w:rsidRPr="00C4580D" w:rsidRDefault="0036381B" w:rsidP="005F359D">
      <w:pPr>
        <w:spacing w:after="0" w:line="240" w:lineRule="auto"/>
        <w:rPr>
          <w:rFonts w:cs="Book Antiqua"/>
          <w:szCs w:val="24"/>
        </w:rPr>
      </w:pPr>
      <w:r w:rsidRPr="00C4580D">
        <w:rPr>
          <w:rFonts w:cs="Book Antiqua"/>
          <w:szCs w:val="24"/>
        </w:rPr>
        <w:t xml:space="preserve">A continuación, se presentan los principales resultados de la revisión y análisis de los antecedentes del Despacho en estudio: </w:t>
      </w:r>
    </w:p>
    <w:p w14:paraId="0ACF0E1E" w14:textId="77777777" w:rsidR="0036381B" w:rsidRPr="00C4580D" w:rsidRDefault="0036381B" w:rsidP="005F359D">
      <w:pPr>
        <w:spacing w:after="0" w:line="240" w:lineRule="auto"/>
        <w:rPr>
          <w:rFonts w:cs="Book Antiqua"/>
          <w:szCs w:val="24"/>
        </w:rPr>
      </w:pPr>
    </w:p>
    <w:p w14:paraId="10A1D47D" w14:textId="3E07EED0" w:rsidR="0052068D" w:rsidRDefault="00C4580D" w:rsidP="00877D00">
      <w:pPr>
        <w:pStyle w:val="Prrafodelista"/>
        <w:numPr>
          <w:ilvl w:val="0"/>
          <w:numId w:val="22"/>
        </w:numPr>
        <w:spacing w:line="240" w:lineRule="auto"/>
        <w:ind w:left="714" w:hanging="357"/>
        <w:contextualSpacing w:val="0"/>
        <w:rPr>
          <w:rFonts w:cs="Book Antiqua"/>
          <w:szCs w:val="24"/>
        </w:rPr>
      </w:pPr>
      <w:r>
        <w:rPr>
          <w:rFonts w:cs="Book Antiqua"/>
          <w:szCs w:val="24"/>
        </w:rPr>
        <w:t xml:space="preserve">Informe </w:t>
      </w:r>
      <w:r w:rsidRPr="00C4580D">
        <w:rPr>
          <w:rFonts w:cs="Book Antiqua"/>
          <w:szCs w:val="24"/>
        </w:rPr>
        <w:t>702-PLA-2013</w:t>
      </w:r>
      <w:r>
        <w:rPr>
          <w:rFonts w:cs="Book Antiqua"/>
          <w:szCs w:val="24"/>
        </w:rPr>
        <w:t xml:space="preserve"> </w:t>
      </w:r>
      <w:r w:rsidRPr="00C4580D">
        <w:rPr>
          <w:rFonts w:cs="Book Antiqua"/>
          <w:szCs w:val="24"/>
        </w:rPr>
        <w:t>relacionado con los roles de atención de la disponibilidad en Materia Penal Juvenil y de Violencia Doméstica en varios despachos judiciales de la zona</w:t>
      </w:r>
      <w:r>
        <w:rPr>
          <w:rFonts w:cs="Book Antiqua"/>
          <w:szCs w:val="24"/>
        </w:rPr>
        <w:t>, conocido por el Consejo Superior en sesión 59-13, del 6 de junio del 2013, artículo XLVII.</w:t>
      </w:r>
    </w:p>
    <w:p w14:paraId="51617063" w14:textId="2221631A" w:rsidR="00584F18" w:rsidRDefault="00584F18">
      <w:pPr>
        <w:rPr>
          <w:rFonts w:cs="Book Antiqua"/>
          <w:szCs w:val="24"/>
        </w:rPr>
      </w:pPr>
      <w:r>
        <w:rPr>
          <w:rFonts w:cs="Book Antiqua"/>
          <w:szCs w:val="24"/>
        </w:rPr>
        <w:br w:type="page"/>
      </w:r>
    </w:p>
    <w:p w14:paraId="07F2A137" w14:textId="6ACEE566" w:rsidR="00504A57" w:rsidRPr="00C4580D" w:rsidRDefault="00504A57" w:rsidP="00673785">
      <w:pPr>
        <w:pStyle w:val="Ttulo1"/>
        <w:rPr>
          <w:lang w:val="es-CR"/>
        </w:rPr>
      </w:pPr>
      <w:r w:rsidRPr="00C4580D">
        <w:rPr>
          <w:lang w:val="es-CR"/>
        </w:rPr>
        <w:lastRenderedPageBreak/>
        <w:t xml:space="preserve">Metodología  </w:t>
      </w:r>
    </w:p>
    <w:p w14:paraId="021F5DE7" w14:textId="77777777" w:rsidR="00504A57" w:rsidRPr="00C4580D" w:rsidRDefault="00504A57" w:rsidP="008C04A0">
      <w:pPr>
        <w:pStyle w:val="Prrafodelista"/>
        <w:spacing w:line="240" w:lineRule="auto"/>
        <w:ind w:left="993"/>
        <w:rPr>
          <w:rFonts w:cs="Book Antiqua"/>
          <w:szCs w:val="24"/>
        </w:rPr>
      </w:pPr>
    </w:p>
    <w:p w14:paraId="08620CC3" w14:textId="7DCE74E1" w:rsidR="00504A57" w:rsidRPr="00AF7A69" w:rsidRDefault="00504A57" w:rsidP="008C04A0">
      <w:pPr>
        <w:pStyle w:val="Prrafodelista"/>
        <w:spacing w:line="240" w:lineRule="auto"/>
        <w:ind w:left="0"/>
        <w:rPr>
          <w:rFonts w:cs="Arial"/>
          <w:szCs w:val="24"/>
        </w:rPr>
      </w:pPr>
      <w:r w:rsidRPr="00C4580D">
        <w:rPr>
          <w:rFonts w:cs="Book Antiqua"/>
          <w:szCs w:val="24"/>
        </w:rPr>
        <w:t xml:space="preserve">La información correspondiente a la estructura organizacional y de tramitación que se mantiene en el </w:t>
      </w:r>
      <w:r w:rsidR="00877D00" w:rsidRPr="00C4580D">
        <w:rPr>
          <w:rFonts w:cs="Book Antiqua"/>
          <w:szCs w:val="24"/>
        </w:rPr>
        <w:t xml:space="preserve">Juzgado Contravencional de </w:t>
      </w:r>
      <w:r w:rsidR="00656093">
        <w:rPr>
          <w:rFonts w:cs="Book Antiqua"/>
          <w:szCs w:val="24"/>
        </w:rPr>
        <w:t>Palmares</w:t>
      </w:r>
      <w:r w:rsidRPr="00C4580D">
        <w:rPr>
          <w:rFonts w:cs="Book Antiqua"/>
          <w:szCs w:val="24"/>
        </w:rPr>
        <w:t xml:space="preserve"> fue recolectada durante la presentación inicial en el despacho, producto del abordaje a raíz de la entrada en vigencia del Código Procesal de Familia y en atención de las recomendaciones del </w:t>
      </w:r>
      <w:r w:rsidRPr="00AF7A69">
        <w:rPr>
          <w:rFonts w:cs="Book Antiqua"/>
          <w:szCs w:val="24"/>
        </w:rPr>
        <w:t xml:space="preserve">informe </w:t>
      </w:r>
      <w:r w:rsidRPr="00AF7A69">
        <w:rPr>
          <w:rFonts w:cs="Arial"/>
          <w:szCs w:val="24"/>
        </w:rPr>
        <w:t xml:space="preserve">DFOE-PG-IF-00002-2020 </w:t>
      </w:r>
      <w:r w:rsidRPr="00AF7A69">
        <w:rPr>
          <w:rFonts w:cs="Arial"/>
          <w:i/>
          <w:iCs/>
          <w:szCs w:val="24"/>
        </w:rPr>
        <w:t xml:space="preserve">“Informe de Auditoría Operativa sobre la gestión del Poder Judicial en cuanto a la oportunidad de la prestación del servicio público de administración de la justicia de los juzgados de Familia y de Pensiones alimentarias, </w:t>
      </w:r>
      <w:r w:rsidRPr="00AF7A69">
        <w:rPr>
          <w:rFonts w:cs="Arial"/>
          <w:szCs w:val="24"/>
        </w:rPr>
        <w:t xml:space="preserve">lo cual se documentó en la minuta </w:t>
      </w:r>
      <w:r w:rsidR="00B26DEA">
        <w:rPr>
          <w:rFonts w:cs="Arial"/>
          <w:szCs w:val="24"/>
        </w:rPr>
        <w:t>2</w:t>
      </w:r>
      <w:r w:rsidR="00656093">
        <w:rPr>
          <w:rFonts w:cs="Arial"/>
          <w:szCs w:val="24"/>
        </w:rPr>
        <w:t>50</w:t>
      </w:r>
      <w:r w:rsidRPr="00AF7A69">
        <w:rPr>
          <w:rFonts w:cs="Arial"/>
          <w:szCs w:val="24"/>
        </w:rPr>
        <w:t>-PLA-MI-MNTA-2020 (ver apéndice</w:t>
      </w:r>
      <w:r w:rsidR="00305862" w:rsidRPr="00AF7A69">
        <w:rPr>
          <w:rFonts w:cs="Arial"/>
          <w:szCs w:val="24"/>
        </w:rPr>
        <w:t>2</w:t>
      </w:r>
      <w:r w:rsidRPr="00AF7A69">
        <w:rPr>
          <w:rFonts w:cs="Arial"/>
          <w:szCs w:val="24"/>
        </w:rPr>
        <w:t>).</w:t>
      </w:r>
    </w:p>
    <w:p w14:paraId="4549DE79" w14:textId="77777777" w:rsidR="00504A57" w:rsidRPr="00AF7A69" w:rsidRDefault="00504A57" w:rsidP="008C04A0">
      <w:pPr>
        <w:pStyle w:val="Prrafodelista"/>
        <w:spacing w:line="240" w:lineRule="auto"/>
        <w:ind w:left="0"/>
        <w:rPr>
          <w:rFonts w:cs="Arial"/>
          <w:szCs w:val="24"/>
        </w:rPr>
      </w:pPr>
    </w:p>
    <w:p w14:paraId="3DE8A8D7" w14:textId="78D7E4CB" w:rsidR="00504A57" w:rsidRPr="00C4580D" w:rsidRDefault="00504A57" w:rsidP="008C04A0">
      <w:pPr>
        <w:pStyle w:val="Prrafodelista"/>
        <w:spacing w:line="240" w:lineRule="auto"/>
        <w:ind w:left="0"/>
        <w:rPr>
          <w:rFonts w:cs="Book Antiqua"/>
          <w:szCs w:val="24"/>
        </w:rPr>
      </w:pPr>
      <w:r w:rsidRPr="00AF7A69">
        <w:rPr>
          <w:rFonts w:cs="Arial"/>
          <w:szCs w:val="24"/>
        </w:rPr>
        <w:t>Adicionalmente, se facilitó por parte del despacho la información relacionada a las funciones de cada uno de los miembros de la oficina, vía correo electrónico</w:t>
      </w:r>
      <w:r w:rsidR="00C4392D" w:rsidRPr="00AF7A69">
        <w:rPr>
          <w:rFonts w:cs="Arial"/>
          <w:szCs w:val="24"/>
        </w:rPr>
        <w:t xml:space="preserve"> (ver apéndice </w:t>
      </w:r>
      <w:r w:rsidR="00305862" w:rsidRPr="00AF7A69">
        <w:rPr>
          <w:rFonts w:cs="Arial"/>
          <w:szCs w:val="24"/>
        </w:rPr>
        <w:t>3</w:t>
      </w:r>
      <w:r w:rsidR="00C4392D" w:rsidRPr="00AF7A69">
        <w:rPr>
          <w:rFonts w:cs="Arial"/>
          <w:szCs w:val="24"/>
        </w:rPr>
        <w:t>)</w:t>
      </w:r>
      <w:r w:rsidRPr="00AF7A69">
        <w:rPr>
          <w:rFonts w:cs="Arial"/>
          <w:szCs w:val="24"/>
        </w:rPr>
        <w:t>.</w:t>
      </w:r>
    </w:p>
    <w:p w14:paraId="2BA3CB3E" w14:textId="77777777" w:rsidR="008154AC" w:rsidRPr="00C4580D" w:rsidRDefault="008154AC" w:rsidP="008C04A0">
      <w:pPr>
        <w:spacing w:line="240" w:lineRule="auto"/>
        <w:rPr>
          <w:rFonts w:cs="Book Antiqua"/>
          <w:szCs w:val="24"/>
        </w:rPr>
      </w:pPr>
    </w:p>
    <w:p w14:paraId="0E135CE6" w14:textId="3A900ECE" w:rsidR="003304A8" w:rsidRPr="00C4580D" w:rsidRDefault="000D30F5" w:rsidP="00673785">
      <w:pPr>
        <w:pStyle w:val="Ttulo1"/>
        <w:rPr>
          <w:lang w:val="es-CR"/>
        </w:rPr>
      </w:pPr>
      <w:r w:rsidRPr="00C4580D">
        <w:rPr>
          <w:lang w:val="es-CR"/>
        </w:rPr>
        <w:t>Estructura de trabajo actual</w:t>
      </w:r>
    </w:p>
    <w:p w14:paraId="23DE0B1D" w14:textId="4C0FD33F" w:rsidR="003304A8" w:rsidRPr="00C4580D" w:rsidRDefault="003304A8" w:rsidP="003304A8">
      <w:pPr>
        <w:spacing w:after="0" w:line="276" w:lineRule="auto"/>
        <w:rPr>
          <w:rFonts w:cs="Book Antiqua"/>
          <w:szCs w:val="24"/>
        </w:rPr>
      </w:pPr>
    </w:p>
    <w:p w14:paraId="1627F9D2" w14:textId="5B281959" w:rsidR="00DC276A" w:rsidRPr="00C4580D" w:rsidRDefault="00DC276A" w:rsidP="003D2820">
      <w:pPr>
        <w:spacing w:after="0" w:line="240" w:lineRule="auto"/>
        <w:rPr>
          <w:rFonts w:cs="Book Antiqua"/>
          <w:szCs w:val="24"/>
        </w:rPr>
      </w:pPr>
      <w:r w:rsidRPr="00C4580D">
        <w:rPr>
          <w:rFonts w:cs="Book Antiqua"/>
          <w:szCs w:val="24"/>
        </w:rPr>
        <w:t xml:space="preserve">El Juzgado Contravencional de </w:t>
      </w:r>
      <w:r w:rsidR="00656093">
        <w:rPr>
          <w:rFonts w:cs="Book Antiqua"/>
          <w:szCs w:val="24"/>
        </w:rPr>
        <w:t>Palmares</w:t>
      </w:r>
      <w:r w:rsidR="00AF7A69">
        <w:rPr>
          <w:rFonts w:cs="Book Antiqua"/>
          <w:szCs w:val="24"/>
        </w:rPr>
        <w:t xml:space="preserve"> </w:t>
      </w:r>
      <w:r w:rsidR="00587F1D" w:rsidRPr="00C4580D">
        <w:rPr>
          <w:rFonts w:cs="Book Antiqua"/>
          <w:szCs w:val="24"/>
        </w:rPr>
        <w:t>actualmente atiende las materias de Pensi</w:t>
      </w:r>
      <w:r w:rsidR="00AF7A69">
        <w:rPr>
          <w:rFonts w:cs="Book Antiqua"/>
          <w:szCs w:val="24"/>
        </w:rPr>
        <w:t>ones</w:t>
      </w:r>
      <w:r w:rsidR="00587F1D" w:rsidRPr="00C4580D">
        <w:rPr>
          <w:rFonts w:cs="Book Antiqua"/>
          <w:szCs w:val="24"/>
        </w:rPr>
        <w:t xml:space="preserve"> Alimentaria, Violencia Doméstica</w:t>
      </w:r>
      <w:r w:rsidR="00877D00" w:rsidRPr="00C4580D">
        <w:rPr>
          <w:rFonts w:cs="Book Antiqua"/>
          <w:szCs w:val="24"/>
        </w:rPr>
        <w:t xml:space="preserve"> </w:t>
      </w:r>
      <w:r w:rsidR="006942D7" w:rsidRPr="00C4580D">
        <w:rPr>
          <w:rFonts w:cs="Book Antiqua"/>
          <w:szCs w:val="24"/>
        </w:rPr>
        <w:t>y Contravenciones; y cuenta con la siguiente estructura organizacional</w:t>
      </w:r>
      <w:r w:rsidR="00482362" w:rsidRPr="00C4580D">
        <w:rPr>
          <w:rFonts w:cs="Book Antiqua"/>
          <w:szCs w:val="24"/>
        </w:rPr>
        <w:t>, según la consulta realidad en   ju</w:t>
      </w:r>
      <w:r w:rsidR="00EC0DAA" w:rsidRPr="00C4580D">
        <w:rPr>
          <w:rFonts w:cs="Book Antiqua"/>
          <w:szCs w:val="24"/>
        </w:rPr>
        <w:t>n</w:t>
      </w:r>
      <w:r w:rsidR="00482362" w:rsidRPr="00C4580D">
        <w:rPr>
          <w:rFonts w:cs="Book Antiqua"/>
          <w:szCs w:val="24"/>
        </w:rPr>
        <w:t>io 2020</w:t>
      </w:r>
      <w:r w:rsidR="00587F1D" w:rsidRPr="00C4580D">
        <w:rPr>
          <w:rFonts w:cs="Book Antiqua"/>
          <w:szCs w:val="24"/>
        </w:rPr>
        <w:t>:</w:t>
      </w:r>
    </w:p>
    <w:p w14:paraId="470D9F3F" w14:textId="70A31810" w:rsidR="00587F1D" w:rsidRPr="00C4580D" w:rsidRDefault="00587F1D" w:rsidP="003D2820">
      <w:pPr>
        <w:spacing w:after="0" w:line="240" w:lineRule="auto"/>
        <w:rPr>
          <w:rFonts w:cs="Book Antiqua"/>
          <w:szCs w:val="24"/>
        </w:rPr>
      </w:pPr>
    </w:p>
    <w:p w14:paraId="3BDF1865" w14:textId="02B87345" w:rsidR="00587F1D" w:rsidRPr="00C4580D" w:rsidRDefault="00B26DEA" w:rsidP="003D2820">
      <w:pPr>
        <w:pStyle w:val="Prrafodelista"/>
        <w:numPr>
          <w:ilvl w:val="0"/>
          <w:numId w:val="12"/>
        </w:numPr>
        <w:spacing w:after="0" w:line="240" w:lineRule="auto"/>
        <w:rPr>
          <w:rFonts w:cs="Book Antiqua"/>
          <w:szCs w:val="24"/>
        </w:rPr>
      </w:pPr>
      <w:r>
        <w:rPr>
          <w:rFonts w:cs="Book Antiqua"/>
          <w:szCs w:val="24"/>
        </w:rPr>
        <w:t>Dos</w:t>
      </w:r>
      <w:r w:rsidR="00AF7A69">
        <w:rPr>
          <w:rFonts w:cs="Book Antiqua"/>
          <w:szCs w:val="24"/>
        </w:rPr>
        <w:t xml:space="preserve"> (</w:t>
      </w:r>
      <w:r>
        <w:rPr>
          <w:rFonts w:cs="Book Antiqua"/>
          <w:szCs w:val="24"/>
        </w:rPr>
        <w:t>2</w:t>
      </w:r>
      <w:r w:rsidR="00877D00" w:rsidRPr="00C4580D">
        <w:rPr>
          <w:rFonts w:cs="Book Antiqua"/>
          <w:szCs w:val="24"/>
        </w:rPr>
        <w:t>)</w:t>
      </w:r>
      <w:r w:rsidR="00587F1D" w:rsidRPr="00C4580D">
        <w:rPr>
          <w:rFonts w:cs="Book Antiqua"/>
          <w:szCs w:val="24"/>
        </w:rPr>
        <w:t xml:space="preserve"> persona</w:t>
      </w:r>
      <w:r>
        <w:rPr>
          <w:rFonts w:cs="Book Antiqua"/>
          <w:szCs w:val="24"/>
        </w:rPr>
        <w:t>s</w:t>
      </w:r>
      <w:r w:rsidR="00587F1D" w:rsidRPr="00C4580D">
        <w:rPr>
          <w:rFonts w:cs="Book Antiqua"/>
          <w:szCs w:val="24"/>
        </w:rPr>
        <w:t xml:space="preserve"> Juzgadora</w:t>
      </w:r>
      <w:r>
        <w:rPr>
          <w:rFonts w:cs="Book Antiqua"/>
          <w:szCs w:val="24"/>
        </w:rPr>
        <w:t>s</w:t>
      </w:r>
    </w:p>
    <w:p w14:paraId="1B39D5D7" w14:textId="2D4B5DCC" w:rsidR="00A918E6" w:rsidRPr="00C4580D" w:rsidRDefault="00877D00" w:rsidP="003D2820">
      <w:pPr>
        <w:pStyle w:val="Prrafodelista"/>
        <w:numPr>
          <w:ilvl w:val="0"/>
          <w:numId w:val="12"/>
        </w:numPr>
        <w:spacing w:after="0" w:line="240" w:lineRule="auto"/>
        <w:rPr>
          <w:rFonts w:cs="Book Antiqua"/>
          <w:szCs w:val="24"/>
        </w:rPr>
      </w:pPr>
      <w:r w:rsidRPr="00C4580D">
        <w:rPr>
          <w:rFonts w:cs="Book Antiqua"/>
          <w:szCs w:val="24"/>
        </w:rPr>
        <w:t>Una (1)</w:t>
      </w:r>
      <w:r w:rsidR="00A918E6" w:rsidRPr="00C4580D">
        <w:rPr>
          <w:rFonts w:cs="Book Antiqua"/>
          <w:szCs w:val="24"/>
        </w:rPr>
        <w:t xml:space="preserve"> persona Coordinadora Judicial</w:t>
      </w:r>
    </w:p>
    <w:p w14:paraId="37F07633" w14:textId="6573AA4D" w:rsidR="00587F1D" w:rsidRDefault="00B26DEA" w:rsidP="003D2820">
      <w:pPr>
        <w:pStyle w:val="Prrafodelista"/>
        <w:numPr>
          <w:ilvl w:val="0"/>
          <w:numId w:val="12"/>
        </w:numPr>
        <w:spacing w:after="0" w:line="240" w:lineRule="auto"/>
        <w:rPr>
          <w:rFonts w:cs="Book Antiqua"/>
          <w:szCs w:val="24"/>
        </w:rPr>
      </w:pPr>
      <w:r>
        <w:rPr>
          <w:rFonts w:cs="Book Antiqua"/>
          <w:szCs w:val="24"/>
        </w:rPr>
        <w:t>Cuatro</w:t>
      </w:r>
      <w:r w:rsidR="00877D00" w:rsidRPr="00C4580D">
        <w:rPr>
          <w:rFonts w:cs="Book Antiqua"/>
          <w:szCs w:val="24"/>
        </w:rPr>
        <w:t xml:space="preserve"> (</w:t>
      </w:r>
      <w:r>
        <w:rPr>
          <w:rFonts w:cs="Book Antiqua"/>
          <w:szCs w:val="24"/>
        </w:rPr>
        <w:t>4</w:t>
      </w:r>
      <w:r w:rsidR="00877D00" w:rsidRPr="00C4580D">
        <w:rPr>
          <w:rFonts w:cs="Book Antiqua"/>
          <w:szCs w:val="24"/>
        </w:rPr>
        <w:t>)</w:t>
      </w:r>
      <w:r w:rsidR="006942D7" w:rsidRPr="00C4580D">
        <w:rPr>
          <w:rFonts w:cs="Book Antiqua"/>
          <w:szCs w:val="24"/>
        </w:rPr>
        <w:t xml:space="preserve"> personas Técnicas Judiciales Tramitadoras</w:t>
      </w:r>
    </w:p>
    <w:p w14:paraId="2159492E" w14:textId="78A86368" w:rsidR="00B26DEA" w:rsidRPr="00C4580D" w:rsidRDefault="00B26DEA" w:rsidP="003D2820">
      <w:pPr>
        <w:pStyle w:val="Prrafodelista"/>
        <w:numPr>
          <w:ilvl w:val="0"/>
          <w:numId w:val="12"/>
        </w:numPr>
        <w:spacing w:after="0" w:line="240" w:lineRule="auto"/>
        <w:rPr>
          <w:rFonts w:cs="Book Antiqua"/>
          <w:szCs w:val="24"/>
        </w:rPr>
      </w:pPr>
      <w:r>
        <w:rPr>
          <w:rFonts w:cs="Book Antiqua"/>
          <w:szCs w:val="24"/>
        </w:rPr>
        <w:t>Una (1) p</w:t>
      </w:r>
      <w:r w:rsidRPr="00B26DEA">
        <w:rPr>
          <w:rFonts w:cs="Book Antiqua"/>
          <w:szCs w:val="24"/>
        </w:rPr>
        <w:t>ersona Técnica en Comunicaciones Judiciales</w:t>
      </w:r>
    </w:p>
    <w:p w14:paraId="5DEC709E" w14:textId="02D4BF3E" w:rsidR="000345C1" w:rsidRDefault="000345C1" w:rsidP="00AF7A69">
      <w:pPr>
        <w:spacing w:line="240" w:lineRule="auto"/>
        <w:rPr>
          <w:rFonts w:cs="Book Antiqua"/>
          <w:szCs w:val="24"/>
        </w:rPr>
      </w:pPr>
    </w:p>
    <w:p w14:paraId="36B9711C" w14:textId="033512E0" w:rsidR="0043428F" w:rsidRDefault="0043428F" w:rsidP="00AF7A69">
      <w:pPr>
        <w:spacing w:line="240" w:lineRule="auto"/>
        <w:rPr>
          <w:rFonts w:cs="Book Antiqua"/>
          <w:szCs w:val="24"/>
        </w:rPr>
      </w:pPr>
    </w:p>
    <w:p w14:paraId="2621BB5F" w14:textId="77777777" w:rsidR="0043428F" w:rsidRPr="00AF7A69" w:rsidRDefault="0043428F" w:rsidP="00AF7A69">
      <w:pPr>
        <w:spacing w:line="240" w:lineRule="auto"/>
        <w:rPr>
          <w:rFonts w:cs="Book Antiqua"/>
          <w:szCs w:val="24"/>
        </w:rPr>
      </w:pPr>
    </w:p>
    <w:p w14:paraId="46B2A319" w14:textId="5E085C57" w:rsidR="00415CD3" w:rsidRPr="006D3608" w:rsidRDefault="00415CD3" w:rsidP="00415CD3">
      <w:pPr>
        <w:pStyle w:val="Ttulo2"/>
        <w:numPr>
          <w:ilvl w:val="0"/>
          <w:numId w:val="32"/>
        </w:numPr>
        <w:spacing w:before="120" w:after="120"/>
        <w:rPr>
          <w:rFonts w:ascii="Book Antiqua" w:hAnsi="Book Antiqua"/>
          <w:b/>
          <w:bCs/>
          <w:color w:val="000000" w:themeColor="text1"/>
          <w:sz w:val="24"/>
          <w:szCs w:val="24"/>
        </w:rPr>
      </w:pPr>
      <w:r w:rsidRPr="006D3608">
        <w:rPr>
          <w:rFonts w:ascii="Book Antiqua" w:hAnsi="Book Antiqua"/>
          <w:b/>
          <w:bCs/>
          <w:color w:val="000000" w:themeColor="text1"/>
          <w:sz w:val="24"/>
          <w:szCs w:val="24"/>
        </w:rPr>
        <w:lastRenderedPageBreak/>
        <w:t>Descripción de la estructura actual</w:t>
      </w:r>
    </w:p>
    <w:p w14:paraId="60335D92" w14:textId="5D0CDE44" w:rsidR="003304A8" w:rsidRPr="00C4580D" w:rsidRDefault="00297119" w:rsidP="003D2820">
      <w:pPr>
        <w:spacing w:line="240" w:lineRule="auto"/>
        <w:rPr>
          <w:rFonts w:cs="Book Antiqua"/>
          <w:szCs w:val="24"/>
        </w:rPr>
      </w:pPr>
      <w:r w:rsidRPr="00C4580D">
        <w:rPr>
          <w:rFonts w:cs="Book Antiqua"/>
          <w:szCs w:val="24"/>
        </w:rPr>
        <w:t xml:space="preserve">Se muestra en el siguiente cuadro </w:t>
      </w:r>
      <w:r w:rsidR="00EC6379" w:rsidRPr="00C4580D">
        <w:rPr>
          <w:rFonts w:cs="Book Antiqua"/>
          <w:szCs w:val="24"/>
        </w:rPr>
        <w:t xml:space="preserve">la estructura organizacional actual del </w:t>
      </w:r>
      <w:r w:rsidR="006D3608" w:rsidRPr="00C4580D">
        <w:rPr>
          <w:rFonts w:cs="Book Antiqua"/>
          <w:szCs w:val="24"/>
        </w:rPr>
        <w:t>D</w:t>
      </w:r>
      <w:r w:rsidR="00EC6379" w:rsidRPr="00C4580D">
        <w:rPr>
          <w:rFonts w:cs="Book Antiqua"/>
          <w:szCs w:val="24"/>
        </w:rPr>
        <w:t>espacho</w:t>
      </w:r>
      <w:r w:rsidR="007E6E68" w:rsidRPr="00C4580D">
        <w:rPr>
          <w:rFonts w:cs="Book Antiqua"/>
          <w:szCs w:val="24"/>
        </w:rPr>
        <w:t xml:space="preserve"> y la forma en la que se </w:t>
      </w:r>
      <w:r w:rsidR="00F16810" w:rsidRPr="00C4580D">
        <w:rPr>
          <w:rFonts w:cs="Book Antiqua"/>
          <w:szCs w:val="24"/>
        </w:rPr>
        <w:t xml:space="preserve">realiza actualmente el reparto de asuntos, en este caso se cuenta con </w:t>
      </w:r>
      <w:r w:rsidR="00296CCB">
        <w:rPr>
          <w:rFonts w:cs="Book Antiqua"/>
          <w:szCs w:val="24"/>
        </w:rPr>
        <w:t>dos (2)</w:t>
      </w:r>
      <w:r w:rsidR="00F16810" w:rsidRPr="00C4580D">
        <w:rPr>
          <w:rFonts w:cs="Book Antiqua"/>
          <w:szCs w:val="24"/>
        </w:rPr>
        <w:t xml:space="preserve"> persona</w:t>
      </w:r>
      <w:r w:rsidR="00296CCB">
        <w:rPr>
          <w:rFonts w:cs="Book Antiqua"/>
          <w:szCs w:val="24"/>
        </w:rPr>
        <w:t>s</w:t>
      </w:r>
      <w:r w:rsidR="00F16810" w:rsidRPr="00C4580D">
        <w:rPr>
          <w:rFonts w:cs="Book Antiqua"/>
          <w:szCs w:val="24"/>
        </w:rPr>
        <w:t xml:space="preserve"> Juzgadora</w:t>
      </w:r>
      <w:r w:rsidR="00296CCB">
        <w:rPr>
          <w:rFonts w:cs="Book Antiqua"/>
          <w:szCs w:val="24"/>
        </w:rPr>
        <w:t>s</w:t>
      </w:r>
      <w:r w:rsidR="00F16810" w:rsidRPr="00C4580D">
        <w:rPr>
          <w:rFonts w:cs="Book Antiqua"/>
          <w:szCs w:val="24"/>
        </w:rPr>
        <w:t xml:space="preserve"> que atiende las </w:t>
      </w:r>
      <w:r w:rsidR="00AF7A69">
        <w:rPr>
          <w:rFonts w:cs="Book Antiqua"/>
          <w:szCs w:val="24"/>
        </w:rPr>
        <w:t>tres</w:t>
      </w:r>
      <w:r w:rsidR="006D3608" w:rsidRPr="00C4580D">
        <w:rPr>
          <w:rFonts w:cs="Book Antiqua"/>
          <w:szCs w:val="24"/>
        </w:rPr>
        <w:t xml:space="preserve"> (</w:t>
      </w:r>
      <w:r w:rsidR="00AF7A69">
        <w:rPr>
          <w:rFonts w:cs="Book Antiqua"/>
          <w:szCs w:val="24"/>
        </w:rPr>
        <w:t>3</w:t>
      </w:r>
      <w:r w:rsidR="006D3608" w:rsidRPr="00C4580D">
        <w:rPr>
          <w:rFonts w:cs="Book Antiqua"/>
          <w:szCs w:val="24"/>
        </w:rPr>
        <w:t>)</w:t>
      </w:r>
      <w:r w:rsidR="00F16810" w:rsidRPr="00C4580D">
        <w:rPr>
          <w:rFonts w:cs="Book Antiqua"/>
          <w:szCs w:val="24"/>
        </w:rPr>
        <w:t xml:space="preserve"> materias del </w:t>
      </w:r>
      <w:r w:rsidR="006D3608" w:rsidRPr="00C4580D">
        <w:rPr>
          <w:rFonts w:cs="Book Antiqua"/>
          <w:szCs w:val="24"/>
        </w:rPr>
        <w:t>D</w:t>
      </w:r>
      <w:r w:rsidR="00F16810" w:rsidRPr="00C4580D">
        <w:rPr>
          <w:rFonts w:cs="Book Antiqua"/>
          <w:szCs w:val="24"/>
        </w:rPr>
        <w:t>espacho</w:t>
      </w:r>
      <w:r w:rsidR="00296CCB">
        <w:rPr>
          <w:rFonts w:cs="Book Antiqua"/>
          <w:szCs w:val="24"/>
        </w:rPr>
        <w:t xml:space="preserve"> y</w:t>
      </w:r>
      <w:r w:rsidR="00F16810" w:rsidRPr="00C4580D">
        <w:rPr>
          <w:rFonts w:cs="Book Antiqua"/>
          <w:szCs w:val="24"/>
        </w:rPr>
        <w:t xml:space="preserve"> </w:t>
      </w:r>
      <w:r w:rsidR="006D3608" w:rsidRPr="00C4580D">
        <w:rPr>
          <w:rFonts w:cs="Book Antiqua"/>
          <w:szCs w:val="24"/>
        </w:rPr>
        <w:t>cuatro (</w:t>
      </w:r>
      <w:r w:rsidR="00296CCB">
        <w:rPr>
          <w:rFonts w:cs="Book Antiqua"/>
          <w:szCs w:val="24"/>
        </w:rPr>
        <w:t>4</w:t>
      </w:r>
      <w:r w:rsidR="006D3608" w:rsidRPr="00C4580D">
        <w:rPr>
          <w:rFonts w:cs="Book Antiqua"/>
          <w:szCs w:val="24"/>
        </w:rPr>
        <w:t>)</w:t>
      </w:r>
      <w:r w:rsidR="00F16810" w:rsidRPr="00C4580D">
        <w:rPr>
          <w:rFonts w:cs="Book Antiqua"/>
          <w:szCs w:val="24"/>
        </w:rPr>
        <w:t xml:space="preserve"> personas Técnicas Judiciales</w:t>
      </w:r>
      <w:r w:rsidR="00296CCB">
        <w:rPr>
          <w:rFonts w:cs="Book Antiqua"/>
          <w:szCs w:val="24"/>
        </w:rPr>
        <w:t>.</w:t>
      </w:r>
    </w:p>
    <w:p w14:paraId="15128714" w14:textId="77777777" w:rsidR="0043428F" w:rsidRDefault="0043428F" w:rsidP="00402A59">
      <w:pPr>
        <w:pStyle w:val="Descripcin"/>
        <w:spacing w:after="0"/>
        <w:jc w:val="center"/>
        <w:rPr>
          <w:rFonts w:eastAsia="Times New Roman" w:cs="Arial"/>
          <w:b/>
          <w:i w:val="0"/>
          <w:color w:val="auto"/>
          <w:sz w:val="24"/>
          <w:szCs w:val="28"/>
          <w:lang w:eastAsia="es-ES"/>
        </w:rPr>
      </w:pPr>
    </w:p>
    <w:p w14:paraId="53397378" w14:textId="77777777" w:rsidR="0043428F" w:rsidRDefault="0043428F">
      <w:pPr>
        <w:spacing w:before="0" w:after="160"/>
        <w:jc w:val="left"/>
        <w:rPr>
          <w:rFonts w:eastAsia="Times New Roman" w:cs="Arial"/>
          <w:b/>
          <w:iCs/>
          <w:szCs w:val="28"/>
          <w:lang w:eastAsia="es-ES"/>
        </w:rPr>
      </w:pPr>
      <w:r>
        <w:rPr>
          <w:rFonts w:eastAsia="Times New Roman" w:cs="Arial"/>
          <w:b/>
          <w:i/>
          <w:szCs w:val="28"/>
          <w:lang w:eastAsia="es-ES"/>
        </w:rPr>
        <w:br w:type="page"/>
      </w:r>
    </w:p>
    <w:p w14:paraId="520E9483" w14:textId="771DF47E" w:rsidR="006D3608" w:rsidRPr="008C27D1" w:rsidRDefault="000C69BA" w:rsidP="00402A59">
      <w:pPr>
        <w:pStyle w:val="Descripcin"/>
        <w:spacing w:after="0"/>
        <w:jc w:val="center"/>
        <w:rPr>
          <w:rFonts w:eastAsia="Times New Roman" w:cs="Arial"/>
          <w:b/>
          <w:i w:val="0"/>
          <w:color w:val="auto"/>
          <w:sz w:val="24"/>
          <w:szCs w:val="28"/>
          <w:lang w:eastAsia="es-ES"/>
        </w:rPr>
      </w:pPr>
      <w:r w:rsidRPr="008C27D1">
        <w:rPr>
          <w:rFonts w:eastAsia="Times New Roman" w:cs="Arial"/>
          <w:b/>
          <w:i w:val="0"/>
          <w:color w:val="auto"/>
          <w:sz w:val="24"/>
          <w:szCs w:val="28"/>
          <w:lang w:eastAsia="es-ES"/>
        </w:rPr>
        <w:lastRenderedPageBreak/>
        <w:t xml:space="preserve">Cuadro </w:t>
      </w:r>
      <w:r w:rsidRPr="008C27D1">
        <w:rPr>
          <w:rFonts w:eastAsia="Times New Roman" w:cs="Arial"/>
          <w:b/>
          <w:i w:val="0"/>
          <w:color w:val="auto"/>
          <w:sz w:val="24"/>
          <w:szCs w:val="28"/>
          <w:lang w:eastAsia="es-ES"/>
        </w:rPr>
        <w:fldChar w:fldCharType="begin"/>
      </w:r>
      <w:r w:rsidRPr="008C27D1">
        <w:rPr>
          <w:rFonts w:eastAsia="Times New Roman" w:cs="Arial"/>
          <w:b/>
          <w:i w:val="0"/>
          <w:color w:val="auto"/>
          <w:sz w:val="24"/>
          <w:szCs w:val="28"/>
          <w:lang w:eastAsia="es-ES"/>
        </w:rPr>
        <w:instrText xml:space="preserve"> SEQ Cuadro \* ARABIC </w:instrText>
      </w:r>
      <w:r w:rsidRPr="008C27D1">
        <w:rPr>
          <w:rFonts w:eastAsia="Times New Roman" w:cs="Arial"/>
          <w:b/>
          <w:i w:val="0"/>
          <w:color w:val="auto"/>
          <w:sz w:val="24"/>
          <w:szCs w:val="28"/>
          <w:lang w:eastAsia="es-ES"/>
        </w:rPr>
        <w:fldChar w:fldCharType="separate"/>
      </w:r>
      <w:r w:rsidR="001B217F" w:rsidRPr="008C27D1">
        <w:rPr>
          <w:rFonts w:eastAsia="Times New Roman" w:cs="Arial"/>
          <w:b/>
          <w:i w:val="0"/>
          <w:noProof/>
          <w:color w:val="auto"/>
          <w:sz w:val="24"/>
          <w:szCs w:val="28"/>
          <w:lang w:eastAsia="es-ES"/>
        </w:rPr>
        <w:t>1</w:t>
      </w:r>
      <w:r w:rsidRPr="008C27D1">
        <w:rPr>
          <w:rFonts w:eastAsia="Times New Roman" w:cs="Arial"/>
          <w:b/>
          <w:i w:val="0"/>
          <w:color w:val="auto"/>
          <w:sz w:val="24"/>
          <w:szCs w:val="28"/>
          <w:lang w:eastAsia="es-ES"/>
        </w:rPr>
        <w:fldChar w:fldCharType="end"/>
      </w:r>
    </w:p>
    <w:p w14:paraId="66462E06" w14:textId="447AD87D" w:rsidR="008E4F33" w:rsidRPr="008C27D1" w:rsidRDefault="000C69BA" w:rsidP="00402A59">
      <w:pPr>
        <w:pStyle w:val="Descripcin"/>
        <w:spacing w:after="0"/>
        <w:jc w:val="center"/>
        <w:rPr>
          <w:rFonts w:eastAsia="Times New Roman" w:cs="Arial"/>
          <w:b/>
          <w:i w:val="0"/>
          <w:color w:val="auto"/>
          <w:sz w:val="24"/>
          <w:szCs w:val="28"/>
          <w:lang w:eastAsia="es-ES"/>
        </w:rPr>
      </w:pPr>
      <w:r w:rsidRPr="008C27D1">
        <w:rPr>
          <w:rFonts w:eastAsia="Times New Roman" w:cs="Arial"/>
          <w:b/>
          <w:i w:val="0"/>
          <w:color w:val="auto"/>
          <w:sz w:val="24"/>
          <w:szCs w:val="28"/>
          <w:lang w:eastAsia="es-ES"/>
        </w:rPr>
        <w:t xml:space="preserve"> Estructura actual de tramitación para el Juzgado Contravencional de </w:t>
      </w:r>
      <w:r w:rsidR="00656093" w:rsidRPr="008C27D1">
        <w:rPr>
          <w:rFonts w:eastAsia="Times New Roman" w:cs="Arial"/>
          <w:b/>
          <w:i w:val="0"/>
          <w:color w:val="auto"/>
          <w:sz w:val="24"/>
          <w:szCs w:val="28"/>
          <w:lang w:eastAsia="es-ES"/>
        </w:rPr>
        <w:t>Palmares</w:t>
      </w:r>
    </w:p>
    <w:tbl>
      <w:tblPr>
        <w:tblW w:w="0" w:type="auto"/>
        <w:tblCellMar>
          <w:left w:w="70" w:type="dxa"/>
          <w:right w:w="70" w:type="dxa"/>
        </w:tblCellMar>
        <w:tblLook w:val="04A0" w:firstRow="1" w:lastRow="0" w:firstColumn="1" w:lastColumn="0" w:noHBand="0" w:noVBand="1"/>
      </w:tblPr>
      <w:tblGrid>
        <w:gridCol w:w="3449"/>
        <w:gridCol w:w="1773"/>
        <w:gridCol w:w="3570"/>
      </w:tblGrid>
      <w:tr w:rsidR="008E4F33" w:rsidRPr="008E4F33" w14:paraId="6A571B92" w14:textId="77777777" w:rsidTr="00402A59">
        <w:trPr>
          <w:trHeight w:val="20"/>
        </w:trPr>
        <w:tc>
          <w:tcPr>
            <w:tcW w:w="0" w:type="auto"/>
            <w:gridSpan w:val="3"/>
            <w:tcBorders>
              <w:top w:val="double" w:sz="6" w:space="0" w:color="auto"/>
              <w:left w:val="double" w:sz="6" w:space="0" w:color="auto"/>
              <w:bottom w:val="double" w:sz="6" w:space="0" w:color="auto"/>
              <w:right w:val="double" w:sz="6" w:space="0" w:color="auto"/>
            </w:tcBorders>
            <w:shd w:val="clear" w:color="000000" w:fill="A6A6A6"/>
            <w:vAlign w:val="center"/>
            <w:hideMark/>
          </w:tcPr>
          <w:p w14:paraId="2D60818F" w14:textId="77777777" w:rsidR="008E4F33" w:rsidRPr="008E4F33" w:rsidRDefault="008E4F33" w:rsidP="00DB643F">
            <w:pPr>
              <w:spacing w:after="0" w:line="240" w:lineRule="auto"/>
              <w:jc w:val="center"/>
              <w:rPr>
                <w:rFonts w:eastAsia="Times New Roman" w:cs="Times New Roman"/>
                <w:b/>
                <w:bCs/>
                <w:color w:val="000000"/>
                <w:szCs w:val="24"/>
                <w:lang w:eastAsia="es-CR"/>
              </w:rPr>
            </w:pPr>
            <w:r w:rsidRPr="008E4F33">
              <w:rPr>
                <w:rFonts w:eastAsia="Times New Roman" w:cs="Times New Roman"/>
                <w:b/>
                <w:bCs/>
                <w:color w:val="000000"/>
                <w:szCs w:val="24"/>
                <w:lang w:eastAsia="es-CR"/>
              </w:rPr>
              <w:t>Juzgado Contravencional de Palmares</w:t>
            </w:r>
          </w:p>
        </w:tc>
      </w:tr>
      <w:tr w:rsidR="008E4F33" w:rsidRPr="008E4F33" w14:paraId="33723A9B" w14:textId="77777777" w:rsidTr="00584F18">
        <w:trPr>
          <w:trHeight w:val="20"/>
        </w:trPr>
        <w:tc>
          <w:tcPr>
            <w:tcW w:w="0" w:type="auto"/>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2AC99AF7" w14:textId="77777777" w:rsidR="008E4F33" w:rsidRPr="008E4F33" w:rsidRDefault="008E4F33" w:rsidP="00DB643F">
            <w:pPr>
              <w:spacing w:after="0" w:line="240" w:lineRule="auto"/>
              <w:jc w:val="center"/>
              <w:rPr>
                <w:rFonts w:eastAsia="Times New Roman" w:cs="Times New Roman"/>
                <w:b/>
                <w:bCs/>
                <w:color w:val="000000"/>
                <w:szCs w:val="24"/>
                <w:lang w:eastAsia="es-CR"/>
              </w:rPr>
            </w:pPr>
            <w:r w:rsidRPr="008E4F33">
              <w:rPr>
                <w:rFonts w:eastAsia="Times New Roman" w:cs="Times New Roman"/>
                <w:b/>
                <w:bCs/>
                <w:color w:val="000000"/>
                <w:szCs w:val="24"/>
                <w:lang w:eastAsia="es-CR"/>
              </w:rPr>
              <w:t>Ubicación</w:t>
            </w:r>
          </w:p>
        </w:tc>
        <w:tc>
          <w:tcPr>
            <w:tcW w:w="0" w:type="auto"/>
            <w:gridSpan w:val="2"/>
            <w:tcBorders>
              <w:top w:val="double" w:sz="6" w:space="0" w:color="auto"/>
              <w:left w:val="nil"/>
              <w:bottom w:val="double" w:sz="6" w:space="0" w:color="auto"/>
              <w:right w:val="double" w:sz="6" w:space="0" w:color="auto"/>
            </w:tcBorders>
            <w:shd w:val="clear" w:color="auto" w:fill="D9D9D9" w:themeFill="background1" w:themeFillShade="D9"/>
            <w:vAlign w:val="center"/>
            <w:hideMark/>
          </w:tcPr>
          <w:p w14:paraId="134AB0ED" w14:textId="77777777" w:rsidR="008E4F33" w:rsidRPr="008E4F33" w:rsidRDefault="008E4F33" w:rsidP="00DB643F">
            <w:pPr>
              <w:spacing w:after="0" w:line="240" w:lineRule="auto"/>
              <w:jc w:val="center"/>
              <w:rPr>
                <w:rFonts w:eastAsia="Times New Roman" w:cs="Times New Roman"/>
                <w:b/>
                <w:bCs/>
                <w:color w:val="000000"/>
                <w:szCs w:val="24"/>
                <w:lang w:eastAsia="es-CR"/>
              </w:rPr>
            </w:pPr>
            <w:r w:rsidRPr="008E4F33">
              <w:rPr>
                <w:rFonts w:eastAsia="Times New Roman" w:cs="Times New Roman"/>
                <w:b/>
                <w:bCs/>
                <w:color w:val="000000"/>
                <w:szCs w:val="24"/>
                <w:lang w:eastAsia="es-CR"/>
              </w:rPr>
              <w:t>Reparto</w:t>
            </w:r>
          </w:p>
        </w:tc>
      </w:tr>
      <w:tr w:rsidR="008E4F33" w:rsidRPr="008E4F33" w14:paraId="25E87270" w14:textId="77777777" w:rsidTr="00402A59">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F233A"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Juzgadora 1</w:t>
            </w:r>
          </w:p>
        </w:tc>
        <w:tc>
          <w:tcPr>
            <w:tcW w:w="1773" w:type="dxa"/>
            <w:vMerge w:val="restart"/>
            <w:tcBorders>
              <w:top w:val="nil"/>
              <w:left w:val="double" w:sz="6" w:space="0" w:color="auto"/>
              <w:bottom w:val="double" w:sz="6" w:space="0" w:color="000000"/>
              <w:right w:val="nil"/>
            </w:tcBorders>
            <w:shd w:val="clear" w:color="auto" w:fill="auto"/>
            <w:vAlign w:val="center"/>
            <w:hideMark/>
          </w:tcPr>
          <w:p w14:paraId="51373685" w14:textId="77777777" w:rsidR="008E4F33" w:rsidRPr="008E4F33" w:rsidRDefault="008E4F33" w:rsidP="00DB643F">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Juzgadora 1</w:t>
            </w:r>
            <w:r w:rsidRPr="008E4F33">
              <w:rPr>
                <w:rFonts w:eastAsia="Times New Roman" w:cs="Times New Roman"/>
                <w:color w:val="000000"/>
                <w:szCs w:val="24"/>
                <w:lang w:eastAsia="es-CR"/>
              </w:rPr>
              <w:br/>
            </w:r>
            <w:r w:rsidRPr="008E4F33">
              <w:rPr>
                <w:rFonts w:eastAsia="Times New Roman" w:cs="Times New Roman"/>
                <w:i/>
                <w:iCs/>
                <w:color w:val="000000"/>
                <w:szCs w:val="24"/>
                <w:lang w:eastAsia="es-CR"/>
              </w:rPr>
              <w:t>(PA-VD-FC)</w:t>
            </w:r>
            <w:r w:rsidRPr="008E4F33">
              <w:rPr>
                <w:rFonts w:eastAsia="Times New Roman" w:cs="Times New Roman"/>
                <w:i/>
                <w:iCs/>
                <w:color w:val="000000"/>
                <w:szCs w:val="24"/>
                <w:lang w:eastAsia="es-CR"/>
              </w:rPr>
              <w:br/>
              <w:t>50%</w:t>
            </w:r>
          </w:p>
        </w:tc>
        <w:tc>
          <w:tcPr>
            <w:tcW w:w="3570" w:type="dxa"/>
            <w:tcBorders>
              <w:top w:val="nil"/>
              <w:left w:val="single" w:sz="4" w:space="0" w:color="auto"/>
              <w:bottom w:val="single" w:sz="4" w:space="0" w:color="auto"/>
              <w:right w:val="double" w:sz="6" w:space="0" w:color="auto"/>
            </w:tcBorders>
            <w:shd w:val="clear" w:color="auto" w:fill="auto"/>
            <w:noWrap/>
            <w:vAlign w:val="center"/>
            <w:hideMark/>
          </w:tcPr>
          <w:p w14:paraId="4E336CF9"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1 </w:t>
            </w:r>
            <w:r w:rsidRPr="008E4F33">
              <w:rPr>
                <w:rFonts w:eastAsia="Times New Roman" w:cs="Times New Roman"/>
                <w:i/>
                <w:iCs/>
                <w:color w:val="000000"/>
                <w:szCs w:val="24"/>
                <w:lang w:eastAsia="es-CR"/>
              </w:rPr>
              <w:t>(PA Pares)</w:t>
            </w:r>
          </w:p>
        </w:tc>
      </w:tr>
      <w:tr w:rsidR="008E4F33" w:rsidRPr="008E4F33" w14:paraId="5580B085" w14:textId="77777777" w:rsidTr="00402A5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17AEE54"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Juzgadora 2</w:t>
            </w:r>
          </w:p>
        </w:tc>
        <w:tc>
          <w:tcPr>
            <w:tcW w:w="1773" w:type="dxa"/>
            <w:vMerge/>
            <w:tcBorders>
              <w:top w:val="nil"/>
              <w:left w:val="double" w:sz="6" w:space="0" w:color="auto"/>
              <w:bottom w:val="double" w:sz="6" w:space="0" w:color="000000"/>
              <w:right w:val="nil"/>
            </w:tcBorders>
            <w:vAlign w:val="center"/>
            <w:hideMark/>
          </w:tcPr>
          <w:p w14:paraId="4415FCD5" w14:textId="77777777" w:rsidR="008E4F33" w:rsidRPr="008E4F33" w:rsidRDefault="008E4F33" w:rsidP="00402A59">
            <w:pPr>
              <w:spacing w:after="0" w:line="240" w:lineRule="auto"/>
              <w:jc w:val="center"/>
              <w:rPr>
                <w:rFonts w:eastAsia="Times New Roman" w:cs="Times New Roman"/>
                <w:color w:val="000000"/>
                <w:szCs w:val="24"/>
                <w:lang w:eastAsia="es-CR"/>
              </w:rPr>
            </w:pPr>
          </w:p>
        </w:tc>
        <w:tc>
          <w:tcPr>
            <w:tcW w:w="3570" w:type="dxa"/>
            <w:tcBorders>
              <w:top w:val="nil"/>
              <w:left w:val="single" w:sz="4" w:space="0" w:color="auto"/>
              <w:bottom w:val="single" w:sz="4" w:space="0" w:color="auto"/>
              <w:right w:val="double" w:sz="6" w:space="0" w:color="auto"/>
            </w:tcBorders>
            <w:shd w:val="clear" w:color="auto" w:fill="auto"/>
            <w:noWrap/>
            <w:vAlign w:val="center"/>
            <w:hideMark/>
          </w:tcPr>
          <w:p w14:paraId="1A915BEF"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2 </w:t>
            </w:r>
            <w:r w:rsidRPr="008E4F33">
              <w:rPr>
                <w:rFonts w:eastAsia="Times New Roman" w:cs="Times New Roman"/>
                <w:i/>
                <w:iCs/>
                <w:color w:val="000000"/>
                <w:szCs w:val="24"/>
                <w:lang w:eastAsia="es-CR"/>
              </w:rPr>
              <w:t>(FC)</w:t>
            </w:r>
          </w:p>
        </w:tc>
      </w:tr>
      <w:tr w:rsidR="008E4F33" w:rsidRPr="008E4F33" w14:paraId="0AB8A579" w14:textId="77777777" w:rsidTr="00402A5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500D035"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Coordinadora Judicial</w:t>
            </w:r>
          </w:p>
        </w:tc>
        <w:tc>
          <w:tcPr>
            <w:tcW w:w="1773" w:type="dxa"/>
            <w:vMerge/>
            <w:tcBorders>
              <w:top w:val="nil"/>
              <w:left w:val="double" w:sz="6" w:space="0" w:color="auto"/>
              <w:bottom w:val="double" w:sz="6" w:space="0" w:color="000000"/>
              <w:right w:val="nil"/>
            </w:tcBorders>
            <w:vAlign w:val="center"/>
            <w:hideMark/>
          </w:tcPr>
          <w:p w14:paraId="4B405EB0" w14:textId="77777777" w:rsidR="008E4F33" w:rsidRPr="008E4F33" w:rsidRDefault="008E4F33" w:rsidP="00402A59">
            <w:pPr>
              <w:spacing w:after="0" w:line="240" w:lineRule="auto"/>
              <w:jc w:val="center"/>
              <w:rPr>
                <w:rFonts w:eastAsia="Times New Roman" w:cs="Times New Roman"/>
                <w:color w:val="000000"/>
                <w:szCs w:val="24"/>
                <w:lang w:eastAsia="es-CR"/>
              </w:rPr>
            </w:pPr>
          </w:p>
        </w:tc>
        <w:tc>
          <w:tcPr>
            <w:tcW w:w="3570" w:type="dxa"/>
            <w:tcBorders>
              <w:top w:val="nil"/>
              <w:left w:val="single" w:sz="4" w:space="0" w:color="auto"/>
              <w:bottom w:val="single" w:sz="4" w:space="0" w:color="auto"/>
              <w:right w:val="double" w:sz="6" w:space="0" w:color="auto"/>
            </w:tcBorders>
            <w:shd w:val="clear" w:color="auto" w:fill="auto"/>
            <w:noWrap/>
            <w:vAlign w:val="center"/>
            <w:hideMark/>
          </w:tcPr>
          <w:p w14:paraId="7F7D732E"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3 </w:t>
            </w:r>
            <w:r w:rsidRPr="008E4F33">
              <w:rPr>
                <w:rFonts w:eastAsia="Times New Roman" w:cs="Times New Roman"/>
                <w:i/>
                <w:iCs/>
                <w:color w:val="000000"/>
                <w:szCs w:val="24"/>
                <w:lang w:eastAsia="es-CR"/>
              </w:rPr>
              <w:t>(PA Impar)</w:t>
            </w:r>
          </w:p>
        </w:tc>
      </w:tr>
      <w:tr w:rsidR="008E4F33" w:rsidRPr="008E4F33" w14:paraId="59C7C534" w14:textId="77777777" w:rsidTr="00402A5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8B0CCE0"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Técnica Judicial 1</w:t>
            </w:r>
          </w:p>
        </w:tc>
        <w:tc>
          <w:tcPr>
            <w:tcW w:w="1773" w:type="dxa"/>
            <w:vMerge/>
            <w:tcBorders>
              <w:top w:val="nil"/>
              <w:left w:val="double" w:sz="6" w:space="0" w:color="auto"/>
              <w:bottom w:val="double" w:sz="6" w:space="0" w:color="000000"/>
              <w:right w:val="nil"/>
            </w:tcBorders>
            <w:vAlign w:val="center"/>
            <w:hideMark/>
          </w:tcPr>
          <w:p w14:paraId="61B096DF" w14:textId="77777777" w:rsidR="008E4F33" w:rsidRPr="008E4F33" w:rsidRDefault="008E4F33" w:rsidP="00402A59">
            <w:pPr>
              <w:spacing w:after="0" w:line="240" w:lineRule="auto"/>
              <w:jc w:val="center"/>
              <w:rPr>
                <w:rFonts w:eastAsia="Times New Roman" w:cs="Times New Roman"/>
                <w:color w:val="000000"/>
                <w:szCs w:val="24"/>
                <w:lang w:eastAsia="es-CR"/>
              </w:rPr>
            </w:pPr>
          </w:p>
        </w:tc>
        <w:tc>
          <w:tcPr>
            <w:tcW w:w="3570" w:type="dxa"/>
            <w:tcBorders>
              <w:top w:val="nil"/>
              <w:left w:val="single" w:sz="4" w:space="0" w:color="auto"/>
              <w:bottom w:val="double" w:sz="6" w:space="0" w:color="auto"/>
              <w:right w:val="double" w:sz="6" w:space="0" w:color="auto"/>
            </w:tcBorders>
            <w:shd w:val="clear" w:color="auto" w:fill="auto"/>
            <w:noWrap/>
            <w:vAlign w:val="center"/>
            <w:hideMark/>
          </w:tcPr>
          <w:p w14:paraId="4E98DF9F"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4 </w:t>
            </w:r>
            <w:r w:rsidRPr="008E4F33">
              <w:rPr>
                <w:rFonts w:eastAsia="Times New Roman" w:cs="Times New Roman"/>
                <w:i/>
                <w:iCs/>
                <w:color w:val="000000"/>
                <w:szCs w:val="24"/>
                <w:lang w:eastAsia="es-CR"/>
              </w:rPr>
              <w:t>(VD)</w:t>
            </w:r>
          </w:p>
        </w:tc>
      </w:tr>
      <w:tr w:rsidR="008E4F33" w:rsidRPr="008E4F33" w14:paraId="3370CCF9" w14:textId="77777777" w:rsidTr="00402A5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E5520D"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Técnica Judicial 2</w:t>
            </w:r>
          </w:p>
        </w:tc>
        <w:tc>
          <w:tcPr>
            <w:tcW w:w="1773" w:type="dxa"/>
            <w:vMerge w:val="restart"/>
            <w:tcBorders>
              <w:top w:val="nil"/>
              <w:left w:val="double" w:sz="6" w:space="0" w:color="auto"/>
              <w:bottom w:val="double" w:sz="6" w:space="0" w:color="000000"/>
              <w:right w:val="nil"/>
            </w:tcBorders>
            <w:shd w:val="clear" w:color="auto" w:fill="auto"/>
            <w:vAlign w:val="center"/>
            <w:hideMark/>
          </w:tcPr>
          <w:p w14:paraId="7B89A7B8" w14:textId="77777777" w:rsidR="008E4F33" w:rsidRPr="008E4F33" w:rsidRDefault="008E4F33" w:rsidP="00DB643F">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Juzgadora 2</w:t>
            </w:r>
            <w:r w:rsidRPr="008E4F33">
              <w:rPr>
                <w:rFonts w:eastAsia="Times New Roman" w:cs="Times New Roman"/>
                <w:color w:val="000000"/>
                <w:szCs w:val="24"/>
                <w:lang w:eastAsia="es-CR"/>
              </w:rPr>
              <w:br/>
            </w:r>
            <w:r w:rsidRPr="008E4F33">
              <w:rPr>
                <w:rFonts w:eastAsia="Times New Roman" w:cs="Times New Roman"/>
                <w:i/>
                <w:iCs/>
                <w:color w:val="000000"/>
                <w:szCs w:val="24"/>
                <w:lang w:eastAsia="es-CR"/>
              </w:rPr>
              <w:t>(PA-VD-FC)</w:t>
            </w:r>
            <w:r w:rsidRPr="008E4F33">
              <w:rPr>
                <w:rFonts w:eastAsia="Times New Roman" w:cs="Times New Roman"/>
                <w:i/>
                <w:iCs/>
                <w:color w:val="000000"/>
                <w:szCs w:val="24"/>
                <w:lang w:eastAsia="es-CR"/>
              </w:rPr>
              <w:br/>
              <w:t>50%</w:t>
            </w:r>
          </w:p>
        </w:tc>
        <w:tc>
          <w:tcPr>
            <w:tcW w:w="3570" w:type="dxa"/>
            <w:tcBorders>
              <w:top w:val="nil"/>
              <w:left w:val="single" w:sz="4" w:space="0" w:color="auto"/>
              <w:bottom w:val="single" w:sz="4" w:space="0" w:color="auto"/>
              <w:right w:val="double" w:sz="6" w:space="0" w:color="auto"/>
            </w:tcBorders>
            <w:shd w:val="clear" w:color="auto" w:fill="auto"/>
            <w:noWrap/>
            <w:vAlign w:val="center"/>
            <w:hideMark/>
          </w:tcPr>
          <w:p w14:paraId="6AF4265E"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1 </w:t>
            </w:r>
            <w:r w:rsidRPr="008E4F33">
              <w:rPr>
                <w:rFonts w:eastAsia="Times New Roman" w:cs="Times New Roman"/>
                <w:i/>
                <w:iCs/>
                <w:color w:val="000000"/>
                <w:szCs w:val="24"/>
                <w:lang w:eastAsia="es-CR"/>
              </w:rPr>
              <w:t>(PA Pares)</w:t>
            </w:r>
          </w:p>
        </w:tc>
      </w:tr>
      <w:tr w:rsidR="008E4F33" w:rsidRPr="008E4F33" w14:paraId="22E4C741" w14:textId="77777777" w:rsidTr="00402A5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9744ACC"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Técnica Judicial 3</w:t>
            </w:r>
          </w:p>
        </w:tc>
        <w:tc>
          <w:tcPr>
            <w:tcW w:w="1773" w:type="dxa"/>
            <w:vMerge/>
            <w:tcBorders>
              <w:top w:val="nil"/>
              <w:left w:val="double" w:sz="6" w:space="0" w:color="auto"/>
              <w:bottom w:val="double" w:sz="6" w:space="0" w:color="000000"/>
              <w:right w:val="nil"/>
            </w:tcBorders>
            <w:vAlign w:val="center"/>
            <w:hideMark/>
          </w:tcPr>
          <w:p w14:paraId="4D661B85" w14:textId="77777777" w:rsidR="008E4F33" w:rsidRPr="008E4F33" w:rsidRDefault="008E4F33" w:rsidP="00402A59">
            <w:pPr>
              <w:spacing w:after="0" w:line="240" w:lineRule="auto"/>
              <w:jc w:val="center"/>
              <w:rPr>
                <w:rFonts w:eastAsia="Times New Roman" w:cs="Times New Roman"/>
                <w:color w:val="000000"/>
                <w:szCs w:val="24"/>
                <w:lang w:eastAsia="es-CR"/>
              </w:rPr>
            </w:pPr>
          </w:p>
        </w:tc>
        <w:tc>
          <w:tcPr>
            <w:tcW w:w="3570" w:type="dxa"/>
            <w:tcBorders>
              <w:top w:val="nil"/>
              <w:left w:val="single" w:sz="4" w:space="0" w:color="auto"/>
              <w:bottom w:val="single" w:sz="4" w:space="0" w:color="auto"/>
              <w:right w:val="double" w:sz="6" w:space="0" w:color="auto"/>
            </w:tcBorders>
            <w:shd w:val="clear" w:color="auto" w:fill="auto"/>
            <w:noWrap/>
            <w:vAlign w:val="center"/>
            <w:hideMark/>
          </w:tcPr>
          <w:p w14:paraId="613AABFC"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2 </w:t>
            </w:r>
            <w:r w:rsidRPr="008E4F33">
              <w:rPr>
                <w:rFonts w:eastAsia="Times New Roman" w:cs="Times New Roman"/>
                <w:i/>
                <w:iCs/>
                <w:color w:val="000000"/>
                <w:szCs w:val="24"/>
                <w:lang w:eastAsia="es-CR"/>
              </w:rPr>
              <w:t>(FC)</w:t>
            </w:r>
          </w:p>
        </w:tc>
      </w:tr>
      <w:tr w:rsidR="008E4F33" w:rsidRPr="008E4F33" w14:paraId="6BD7ED06" w14:textId="77777777" w:rsidTr="00402A59">
        <w:trPr>
          <w:trHeight w:val="2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DBCC0E3"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Técnica Judicial 4</w:t>
            </w:r>
          </w:p>
        </w:tc>
        <w:tc>
          <w:tcPr>
            <w:tcW w:w="1773" w:type="dxa"/>
            <w:vMerge/>
            <w:tcBorders>
              <w:top w:val="nil"/>
              <w:left w:val="double" w:sz="6" w:space="0" w:color="auto"/>
              <w:bottom w:val="double" w:sz="6" w:space="0" w:color="000000"/>
              <w:right w:val="nil"/>
            </w:tcBorders>
            <w:vAlign w:val="center"/>
            <w:hideMark/>
          </w:tcPr>
          <w:p w14:paraId="0D4087C1" w14:textId="77777777" w:rsidR="008E4F33" w:rsidRPr="008E4F33" w:rsidRDefault="008E4F33" w:rsidP="00402A59">
            <w:pPr>
              <w:spacing w:after="0" w:line="240" w:lineRule="auto"/>
              <w:jc w:val="center"/>
              <w:rPr>
                <w:rFonts w:eastAsia="Times New Roman" w:cs="Times New Roman"/>
                <w:color w:val="000000"/>
                <w:szCs w:val="24"/>
                <w:lang w:eastAsia="es-CR"/>
              </w:rPr>
            </w:pPr>
          </w:p>
        </w:tc>
        <w:tc>
          <w:tcPr>
            <w:tcW w:w="3570" w:type="dxa"/>
            <w:tcBorders>
              <w:top w:val="nil"/>
              <w:left w:val="single" w:sz="4" w:space="0" w:color="auto"/>
              <w:bottom w:val="single" w:sz="4" w:space="0" w:color="auto"/>
              <w:right w:val="double" w:sz="6" w:space="0" w:color="auto"/>
            </w:tcBorders>
            <w:shd w:val="clear" w:color="auto" w:fill="auto"/>
            <w:noWrap/>
            <w:vAlign w:val="center"/>
            <w:hideMark/>
          </w:tcPr>
          <w:p w14:paraId="7FA4AEEE"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3 </w:t>
            </w:r>
            <w:r w:rsidRPr="008E4F33">
              <w:rPr>
                <w:rFonts w:eastAsia="Times New Roman" w:cs="Times New Roman"/>
                <w:i/>
                <w:iCs/>
                <w:color w:val="000000"/>
                <w:szCs w:val="24"/>
                <w:lang w:eastAsia="es-CR"/>
              </w:rPr>
              <w:t>(PA Impar)</w:t>
            </w:r>
          </w:p>
        </w:tc>
      </w:tr>
      <w:tr w:rsidR="008E4F33" w:rsidRPr="008E4F33" w14:paraId="15285944" w14:textId="77777777" w:rsidTr="00402A59">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ACF617" w14:textId="76AC7509"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Persona Técnica en Comunicaciones Judiciales</w:t>
            </w:r>
          </w:p>
        </w:tc>
        <w:tc>
          <w:tcPr>
            <w:tcW w:w="1773" w:type="dxa"/>
            <w:vMerge/>
            <w:tcBorders>
              <w:top w:val="nil"/>
              <w:left w:val="double" w:sz="6" w:space="0" w:color="auto"/>
              <w:bottom w:val="double" w:sz="6" w:space="0" w:color="000000"/>
              <w:right w:val="nil"/>
            </w:tcBorders>
            <w:vAlign w:val="center"/>
            <w:hideMark/>
          </w:tcPr>
          <w:p w14:paraId="6769B462" w14:textId="77777777" w:rsidR="008E4F33" w:rsidRPr="008E4F33" w:rsidRDefault="008E4F33" w:rsidP="00402A59">
            <w:pPr>
              <w:spacing w:after="0" w:line="240" w:lineRule="auto"/>
              <w:jc w:val="center"/>
              <w:rPr>
                <w:rFonts w:eastAsia="Times New Roman" w:cs="Times New Roman"/>
                <w:color w:val="000000"/>
                <w:szCs w:val="24"/>
                <w:lang w:eastAsia="es-CR"/>
              </w:rPr>
            </w:pPr>
          </w:p>
        </w:tc>
        <w:tc>
          <w:tcPr>
            <w:tcW w:w="3570" w:type="dxa"/>
            <w:tcBorders>
              <w:top w:val="nil"/>
              <w:left w:val="single" w:sz="4" w:space="0" w:color="auto"/>
              <w:bottom w:val="double" w:sz="6" w:space="0" w:color="auto"/>
              <w:right w:val="double" w:sz="6" w:space="0" w:color="auto"/>
            </w:tcBorders>
            <w:shd w:val="clear" w:color="auto" w:fill="auto"/>
            <w:noWrap/>
            <w:vAlign w:val="center"/>
            <w:hideMark/>
          </w:tcPr>
          <w:p w14:paraId="5D3A003F" w14:textId="77777777" w:rsidR="008E4F33" w:rsidRPr="008E4F33" w:rsidRDefault="008E4F33" w:rsidP="00402A59">
            <w:pPr>
              <w:spacing w:after="0" w:line="240" w:lineRule="auto"/>
              <w:jc w:val="center"/>
              <w:rPr>
                <w:rFonts w:eastAsia="Times New Roman" w:cs="Times New Roman"/>
                <w:color w:val="000000"/>
                <w:szCs w:val="24"/>
                <w:lang w:eastAsia="es-CR"/>
              </w:rPr>
            </w:pPr>
            <w:r w:rsidRPr="008E4F33">
              <w:rPr>
                <w:rFonts w:eastAsia="Times New Roman" w:cs="Times New Roman"/>
                <w:color w:val="000000"/>
                <w:szCs w:val="24"/>
                <w:lang w:eastAsia="es-CR"/>
              </w:rPr>
              <w:t xml:space="preserve">Persona Técnica Judicial 4 </w:t>
            </w:r>
            <w:r w:rsidRPr="008E4F33">
              <w:rPr>
                <w:rFonts w:eastAsia="Times New Roman" w:cs="Times New Roman"/>
                <w:i/>
                <w:iCs/>
                <w:color w:val="000000"/>
                <w:szCs w:val="24"/>
                <w:lang w:eastAsia="es-CR"/>
              </w:rPr>
              <w:t>(VD)</w:t>
            </w:r>
          </w:p>
        </w:tc>
      </w:tr>
      <w:tr w:rsidR="008E4F33" w:rsidRPr="008E4F33" w14:paraId="25C4C9B4" w14:textId="77777777" w:rsidTr="00584F18">
        <w:trPr>
          <w:trHeight w:val="20"/>
        </w:trPr>
        <w:tc>
          <w:tcPr>
            <w:tcW w:w="0" w:type="auto"/>
            <w:gridSpan w:val="3"/>
            <w:tcBorders>
              <w:top w:val="double" w:sz="6" w:space="0" w:color="auto"/>
              <w:left w:val="double" w:sz="6" w:space="0" w:color="auto"/>
              <w:bottom w:val="nil"/>
              <w:right w:val="double" w:sz="6" w:space="0" w:color="auto"/>
            </w:tcBorders>
            <w:shd w:val="clear" w:color="auto" w:fill="BFBFBF" w:themeFill="background1" w:themeFillShade="BF"/>
            <w:vAlign w:val="center"/>
            <w:hideMark/>
          </w:tcPr>
          <w:p w14:paraId="73AC7192" w14:textId="5112E483" w:rsidR="008E4F33" w:rsidRPr="008E4F33" w:rsidRDefault="008E4F33" w:rsidP="0043428F">
            <w:pPr>
              <w:spacing w:before="0" w:after="0" w:line="240" w:lineRule="auto"/>
              <w:rPr>
                <w:rFonts w:eastAsia="Times New Roman" w:cs="Times New Roman"/>
                <w:b/>
                <w:bCs/>
                <w:i/>
                <w:iCs/>
                <w:color w:val="000000"/>
                <w:szCs w:val="24"/>
                <w:lang w:eastAsia="es-CR"/>
              </w:rPr>
            </w:pPr>
            <w:r w:rsidRPr="008E4F33">
              <w:rPr>
                <w:rFonts w:eastAsia="Times New Roman" w:cs="Times New Roman"/>
                <w:b/>
                <w:bCs/>
                <w:i/>
                <w:iCs/>
                <w:color w:val="000000"/>
                <w:szCs w:val="24"/>
                <w:lang w:eastAsia="es-CR"/>
              </w:rPr>
              <w:t>Observaciones:</w:t>
            </w:r>
          </w:p>
          <w:p w14:paraId="47F53A27" w14:textId="6867DD94" w:rsidR="008E4F33" w:rsidRPr="008E4F33" w:rsidRDefault="008E4F33" w:rsidP="0043428F">
            <w:pPr>
              <w:pStyle w:val="Prrafodelista"/>
              <w:numPr>
                <w:ilvl w:val="0"/>
                <w:numId w:val="28"/>
              </w:numPr>
              <w:spacing w:before="0" w:after="0" w:line="240" w:lineRule="auto"/>
              <w:rPr>
                <w:rFonts w:eastAsia="Times New Roman" w:cs="Times New Roman"/>
                <w:i/>
                <w:iCs/>
                <w:color w:val="000000"/>
                <w:szCs w:val="24"/>
                <w:lang w:eastAsia="es-CR"/>
              </w:rPr>
            </w:pPr>
            <w:r w:rsidRPr="008E4F33">
              <w:rPr>
                <w:rFonts w:eastAsia="Times New Roman" w:cs="Times New Roman"/>
                <w:i/>
                <w:iCs/>
                <w:color w:val="000000"/>
                <w:szCs w:val="24"/>
                <w:lang w:eastAsia="es-CR"/>
              </w:rPr>
              <w:t>El personal juzgador atiende los casos según terminación par e impar</w:t>
            </w:r>
          </w:p>
        </w:tc>
      </w:tr>
      <w:tr w:rsidR="008E4F33" w:rsidRPr="008E4F33" w14:paraId="466D5C22" w14:textId="77777777" w:rsidTr="00584F18">
        <w:trPr>
          <w:trHeight w:val="20"/>
        </w:trPr>
        <w:tc>
          <w:tcPr>
            <w:tcW w:w="0" w:type="auto"/>
            <w:gridSpan w:val="3"/>
            <w:tcBorders>
              <w:top w:val="nil"/>
              <w:left w:val="double" w:sz="6" w:space="0" w:color="auto"/>
              <w:bottom w:val="nil"/>
              <w:right w:val="double" w:sz="6" w:space="0" w:color="auto"/>
            </w:tcBorders>
            <w:shd w:val="clear" w:color="auto" w:fill="BFBFBF" w:themeFill="background1" w:themeFillShade="BF"/>
            <w:vAlign w:val="center"/>
            <w:hideMark/>
          </w:tcPr>
          <w:p w14:paraId="097AC893" w14:textId="0BCC1FE2" w:rsidR="008E4F33" w:rsidRPr="008E4F33" w:rsidRDefault="008E4F33" w:rsidP="0043428F">
            <w:pPr>
              <w:pStyle w:val="Prrafodelista"/>
              <w:numPr>
                <w:ilvl w:val="0"/>
                <w:numId w:val="28"/>
              </w:numPr>
              <w:spacing w:before="0" w:after="0" w:line="240" w:lineRule="auto"/>
              <w:rPr>
                <w:rFonts w:eastAsia="Times New Roman" w:cs="Times New Roman"/>
                <w:i/>
                <w:iCs/>
                <w:color w:val="000000"/>
                <w:szCs w:val="24"/>
                <w:lang w:eastAsia="es-CR"/>
              </w:rPr>
            </w:pPr>
            <w:r w:rsidRPr="008E4F33">
              <w:rPr>
                <w:rFonts w:eastAsia="Times New Roman" w:cs="Times New Roman"/>
                <w:i/>
                <w:iCs/>
                <w:color w:val="000000"/>
                <w:szCs w:val="24"/>
                <w:lang w:eastAsia="es-CR"/>
              </w:rPr>
              <w:t>Téc</w:t>
            </w:r>
            <w:r w:rsidR="004C6376">
              <w:rPr>
                <w:rFonts w:eastAsia="Times New Roman" w:cs="Times New Roman"/>
                <w:i/>
                <w:iCs/>
                <w:color w:val="000000"/>
                <w:szCs w:val="24"/>
                <w:lang w:eastAsia="es-CR"/>
              </w:rPr>
              <w:t>.</w:t>
            </w:r>
            <w:r w:rsidRPr="008E4F33">
              <w:rPr>
                <w:rFonts w:eastAsia="Times New Roman" w:cs="Times New Roman"/>
                <w:i/>
                <w:iCs/>
                <w:color w:val="000000"/>
                <w:szCs w:val="24"/>
                <w:lang w:eastAsia="es-CR"/>
              </w:rPr>
              <w:t xml:space="preserve"> Jud</w:t>
            </w:r>
            <w:r w:rsidR="004C6376">
              <w:rPr>
                <w:rFonts w:eastAsia="Times New Roman" w:cs="Times New Roman"/>
                <w:i/>
                <w:iCs/>
                <w:color w:val="000000"/>
                <w:szCs w:val="24"/>
                <w:lang w:eastAsia="es-CR"/>
              </w:rPr>
              <w:t>.</w:t>
            </w:r>
            <w:r w:rsidRPr="008E4F33">
              <w:rPr>
                <w:rFonts w:eastAsia="Times New Roman" w:cs="Times New Roman"/>
                <w:i/>
                <w:iCs/>
                <w:color w:val="000000"/>
                <w:szCs w:val="24"/>
                <w:lang w:eastAsia="es-CR"/>
              </w:rPr>
              <w:t xml:space="preserve"> 1 y 3 atienden la materia de Pensiones Alimentarias según terminación par e impar</w:t>
            </w:r>
          </w:p>
        </w:tc>
      </w:tr>
      <w:tr w:rsidR="008E4F33" w:rsidRPr="008E4F33" w14:paraId="49D51260" w14:textId="77777777" w:rsidTr="00584F18">
        <w:trPr>
          <w:trHeight w:val="20"/>
        </w:trPr>
        <w:tc>
          <w:tcPr>
            <w:tcW w:w="0" w:type="auto"/>
            <w:gridSpan w:val="3"/>
            <w:tcBorders>
              <w:top w:val="nil"/>
              <w:left w:val="double" w:sz="6" w:space="0" w:color="auto"/>
              <w:bottom w:val="nil"/>
              <w:right w:val="double" w:sz="6" w:space="0" w:color="auto"/>
            </w:tcBorders>
            <w:shd w:val="clear" w:color="auto" w:fill="BFBFBF" w:themeFill="background1" w:themeFillShade="BF"/>
            <w:vAlign w:val="center"/>
            <w:hideMark/>
          </w:tcPr>
          <w:p w14:paraId="6C746F0C" w14:textId="7E6CE465" w:rsidR="008E4F33" w:rsidRPr="008E4F33" w:rsidRDefault="008E4F33" w:rsidP="0043428F">
            <w:pPr>
              <w:pStyle w:val="Prrafodelista"/>
              <w:numPr>
                <w:ilvl w:val="0"/>
                <w:numId w:val="28"/>
              </w:numPr>
              <w:spacing w:before="0" w:after="0" w:line="240" w:lineRule="auto"/>
              <w:rPr>
                <w:rFonts w:eastAsia="Times New Roman" w:cs="Times New Roman"/>
                <w:i/>
                <w:iCs/>
                <w:color w:val="000000"/>
                <w:szCs w:val="24"/>
                <w:lang w:eastAsia="es-CR"/>
              </w:rPr>
            </w:pPr>
            <w:r w:rsidRPr="008E4F33">
              <w:rPr>
                <w:rFonts w:eastAsia="Times New Roman" w:cs="Times New Roman"/>
                <w:i/>
                <w:iCs/>
                <w:color w:val="000000"/>
                <w:szCs w:val="24"/>
                <w:lang w:eastAsia="es-CR"/>
              </w:rPr>
              <w:t>Téc</w:t>
            </w:r>
            <w:r w:rsidR="004C6376">
              <w:rPr>
                <w:rFonts w:eastAsia="Times New Roman" w:cs="Times New Roman"/>
                <w:i/>
                <w:iCs/>
                <w:color w:val="000000"/>
                <w:szCs w:val="24"/>
                <w:lang w:eastAsia="es-CR"/>
              </w:rPr>
              <w:t>.</w:t>
            </w:r>
            <w:r w:rsidRPr="008E4F33">
              <w:rPr>
                <w:rFonts w:eastAsia="Times New Roman" w:cs="Times New Roman"/>
                <w:i/>
                <w:iCs/>
                <w:color w:val="000000"/>
                <w:szCs w:val="24"/>
                <w:lang w:eastAsia="es-CR"/>
              </w:rPr>
              <w:t xml:space="preserve"> Jud</w:t>
            </w:r>
            <w:r w:rsidR="004C6376">
              <w:rPr>
                <w:rFonts w:eastAsia="Times New Roman" w:cs="Times New Roman"/>
                <w:i/>
                <w:iCs/>
                <w:color w:val="000000"/>
                <w:szCs w:val="24"/>
                <w:lang w:eastAsia="es-CR"/>
              </w:rPr>
              <w:t>.</w:t>
            </w:r>
            <w:r w:rsidRPr="008E4F33">
              <w:rPr>
                <w:rFonts w:eastAsia="Times New Roman" w:cs="Times New Roman"/>
                <w:i/>
                <w:iCs/>
                <w:color w:val="000000"/>
                <w:szCs w:val="24"/>
                <w:lang w:eastAsia="es-CR"/>
              </w:rPr>
              <w:t xml:space="preserve"> 2 conoce los casos de Faltas y Contravenciones</w:t>
            </w:r>
          </w:p>
        </w:tc>
      </w:tr>
      <w:tr w:rsidR="008E4F33" w:rsidRPr="008E4F33" w14:paraId="3281B80D" w14:textId="77777777" w:rsidTr="00584F18">
        <w:trPr>
          <w:trHeight w:val="20"/>
        </w:trPr>
        <w:tc>
          <w:tcPr>
            <w:tcW w:w="0" w:type="auto"/>
            <w:gridSpan w:val="3"/>
            <w:tcBorders>
              <w:top w:val="nil"/>
              <w:left w:val="double" w:sz="6" w:space="0" w:color="auto"/>
              <w:bottom w:val="nil"/>
              <w:right w:val="double" w:sz="6" w:space="0" w:color="auto"/>
            </w:tcBorders>
            <w:shd w:val="clear" w:color="auto" w:fill="BFBFBF" w:themeFill="background1" w:themeFillShade="BF"/>
            <w:vAlign w:val="center"/>
            <w:hideMark/>
          </w:tcPr>
          <w:p w14:paraId="0E2EBFD3" w14:textId="6677333A" w:rsidR="008E4F33" w:rsidRPr="008E4F33" w:rsidRDefault="008E4F33" w:rsidP="0043428F">
            <w:pPr>
              <w:pStyle w:val="Prrafodelista"/>
              <w:numPr>
                <w:ilvl w:val="0"/>
                <w:numId w:val="28"/>
              </w:numPr>
              <w:spacing w:before="0" w:after="0" w:line="240" w:lineRule="auto"/>
              <w:rPr>
                <w:rFonts w:eastAsia="Times New Roman" w:cs="Times New Roman"/>
                <w:i/>
                <w:iCs/>
                <w:color w:val="000000"/>
                <w:szCs w:val="24"/>
                <w:lang w:eastAsia="es-CR"/>
              </w:rPr>
            </w:pPr>
            <w:r w:rsidRPr="008E4F33">
              <w:rPr>
                <w:rFonts w:eastAsia="Times New Roman" w:cs="Times New Roman"/>
                <w:i/>
                <w:iCs/>
                <w:color w:val="000000"/>
                <w:szCs w:val="24"/>
                <w:lang w:eastAsia="es-CR"/>
              </w:rPr>
              <w:t>Téc</w:t>
            </w:r>
            <w:r w:rsidR="004C6376">
              <w:rPr>
                <w:rFonts w:eastAsia="Times New Roman" w:cs="Times New Roman"/>
                <w:i/>
                <w:iCs/>
                <w:color w:val="000000"/>
                <w:szCs w:val="24"/>
                <w:lang w:eastAsia="es-CR"/>
              </w:rPr>
              <w:t>.</w:t>
            </w:r>
            <w:r w:rsidRPr="008E4F33">
              <w:rPr>
                <w:rFonts w:eastAsia="Times New Roman" w:cs="Times New Roman"/>
                <w:i/>
                <w:iCs/>
                <w:color w:val="000000"/>
                <w:szCs w:val="24"/>
                <w:lang w:eastAsia="es-CR"/>
              </w:rPr>
              <w:t xml:space="preserve"> Jud</w:t>
            </w:r>
            <w:r w:rsidR="004C6376">
              <w:rPr>
                <w:rFonts w:eastAsia="Times New Roman" w:cs="Times New Roman"/>
                <w:i/>
                <w:iCs/>
                <w:color w:val="000000"/>
                <w:szCs w:val="24"/>
                <w:lang w:eastAsia="es-CR"/>
              </w:rPr>
              <w:t>.</w:t>
            </w:r>
            <w:r w:rsidRPr="008E4F33">
              <w:rPr>
                <w:rFonts w:eastAsia="Times New Roman" w:cs="Times New Roman"/>
                <w:i/>
                <w:iCs/>
                <w:color w:val="000000"/>
                <w:szCs w:val="24"/>
                <w:lang w:eastAsia="es-CR"/>
              </w:rPr>
              <w:t xml:space="preserve"> 4 atiende los casos de Violencia Doméstica</w:t>
            </w:r>
          </w:p>
        </w:tc>
      </w:tr>
      <w:tr w:rsidR="008E4F33" w:rsidRPr="008E4F33" w14:paraId="55BE4285" w14:textId="77777777" w:rsidTr="00584F18">
        <w:trPr>
          <w:trHeight w:val="20"/>
        </w:trPr>
        <w:tc>
          <w:tcPr>
            <w:tcW w:w="0" w:type="auto"/>
            <w:gridSpan w:val="3"/>
            <w:tcBorders>
              <w:top w:val="nil"/>
              <w:left w:val="double" w:sz="6" w:space="0" w:color="auto"/>
              <w:bottom w:val="nil"/>
              <w:right w:val="double" w:sz="6" w:space="0" w:color="auto"/>
            </w:tcBorders>
            <w:shd w:val="clear" w:color="auto" w:fill="BFBFBF" w:themeFill="background1" w:themeFillShade="BF"/>
            <w:vAlign w:val="center"/>
            <w:hideMark/>
          </w:tcPr>
          <w:p w14:paraId="357E9F9E" w14:textId="77777777" w:rsidR="008E4F33" w:rsidRPr="008E4F33" w:rsidRDefault="008E4F33" w:rsidP="0043428F">
            <w:pPr>
              <w:pStyle w:val="Prrafodelista"/>
              <w:numPr>
                <w:ilvl w:val="0"/>
                <w:numId w:val="28"/>
              </w:numPr>
              <w:spacing w:before="0" w:after="0" w:line="240" w:lineRule="auto"/>
              <w:rPr>
                <w:rFonts w:eastAsia="Times New Roman" w:cs="Times New Roman"/>
                <w:i/>
                <w:iCs/>
                <w:color w:val="000000"/>
                <w:szCs w:val="24"/>
                <w:lang w:eastAsia="es-CR"/>
              </w:rPr>
            </w:pPr>
            <w:r w:rsidRPr="008E4F33">
              <w:rPr>
                <w:rFonts w:eastAsia="Times New Roman" w:cs="Times New Roman"/>
                <w:i/>
                <w:iCs/>
                <w:color w:val="000000"/>
                <w:szCs w:val="24"/>
                <w:lang w:eastAsia="es-CR"/>
              </w:rPr>
              <w:t>La manifestación se realiza por medio de rol entre el personal técnico judicial</w:t>
            </w:r>
          </w:p>
        </w:tc>
      </w:tr>
      <w:tr w:rsidR="00AC682F" w:rsidRPr="008E4F33" w14:paraId="55A96B4F" w14:textId="77777777" w:rsidTr="00584F18">
        <w:trPr>
          <w:trHeight w:val="20"/>
        </w:trPr>
        <w:tc>
          <w:tcPr>
            <w:tcW w:w="0" w:type="auto"/>
            <w:gridSpan w:val="3"/>
            <w:tcBorders>
              <w:top w:val="nil"/>
              <w:left w:val="double" w:sz="6" w:space="0" w:color="auto"/>
              <w:bottom w:val="double" w:sz="6" w:space="0" w:color="auto"/>
              <w:right w:val="double" w:sz="6" w:space="0" w:color="auto"/>
            </w:tcBorders>
            <w:shd w:val="clear" w:color="auto" w:fill="BFBFBF" w:themeFill="background1" w:themeFillShade="BF"/>
            <w:vAlign w:val="center"/>
          </w:tcPr>
          <w:p w14:paraId="61FD8378" w14:textId="24DA5404" w:rsidR="00AC682F" w:rsidRPr="008E4F33" w:rsidRDefault="00AC682F" w:rsidP="0043428F">
            <w:pPr>
              <w:pStyle w:val="Prrafodelista"/>
              <w:numPr>
                <w:ilvl w:val="0"/>
                <w:numId w:val="28"/>
              </w:numPr>
              <w:spacing w:before="0" w:after="0" w:line="240" w:lineRule="auto"/>
              <w:rPr>
                <w:rFonts w:eastAsia="Times New Roman" w:cs="Times New Roman"/>
                <w:i/>
                <w:iCs/>
                <w:color w:val="000000"/>
                <w:szCs w:val="24"/>
                <w:lang w:eastAsia="es-CR"/>
              </w:rPr>
            </w:pPr>
            <w:r>
              <w:rPr>
                <w:rFonts w:eastAsia="Times New Roman" w:cs="Times New Roman"/>
                <w:i/>
                <w:iCs/>
                <w:color w:val="000000"/>
                <w:szCs w:val="24"/>
                <w:lang w:eastAsia="es-CR"/>
              </w:rPr>
              <w:t>Per</w:t>
            </w:r>
            <w:r w:rsidR="002456E3">
              <w:rPr>
                <w:rFonts w:eastAsia="Times New Roman" w:cs="Times New Roman"/>
                <w:i/>
                <w:iCs/>
                <w:color w:val="000000"/>
                <w:szCs w:val="24"/>
                <w:lang w:eastAsia="es-CR"/>
              </w:rPr>
              <w:t xml:space="preserve">sona Técnica en Comunicaciones </w:t>
            </w:r>
            <w:r w:rsidR="00477435">
              <w:rPr>
                <w:rFonts w:eastAsia="Times New Roman" w:cs="Times New Roman"/>
                <w:i/>
                <w:iCs/>
                <w:color w:val="000000"/>
                <w:szCs w:val="24"/>
                <w:lang w:eastAsia="es-CR"/>
              </w:rPr>
              <w:t xml:space="preserve">judicial </w:t>
            </w:r>
            <w:r w:rsidR="00477435" w:rsidRPr="00402A59">
              <w:rPr>
                <w:rFonts w:eastAsia="Times New Roman" w:cs="Times New Roman"/>
                <w:i/>
                <w:iCs/>
                <w:color w:val="000000"/>
                <w:szCs w:val="24"/>
                <w:lang w:eastAsia="es-CR"/>
              </w:rPr>
              <w:t>se</w:t>
            </w:r>
            <w:r w:rsidR="00402A59" w:rsidRPr="00402A59">
              <w:rPr>
                <w:rFonts w:eastAsia="Times New Roman" w:cs="Times New Roman"/>
                <w:i/>
                <w:iCs/>
                <w:color w:val="000000"/>
                <w:szCs w:val="24"/>
                <w:lang w:eastAsia="es-CR"/>
              </w:rPr>
              <w:t xml:space="preserve"> encarga</w:t>
            </w:r>
            <w:r w:rsidR="00402A59">
              <w:t xml:space="preserve"> </w:t>
            </w:r>
            <w:r w:rsidR="00A55467" w:rsidRPr="00A55467">
              <w:rPr>
                <w:rFonts w:eastAsia="Times New Roman" w:cs="Times New Roman"/>
                <w:i/>
                <w:iCs/>
                <w:color w:val="000000"/>
                <w:szCs w:val="24"/>
                <w:lang w:eastAsia="es-CR"/>
              </w:rPr>
              <w:t>Notificaciones y Comisiones externas</w:t>
            </w:r>
          </w:p>
        </w:tc>
      </w:tr>
    </w:tbl>
    <w:p w14:paraId="7C63C75D" w14:textId="55EFA97E" w:rsidR="008154AC" w:rsidRPr="00C4580D" w:rsidRDefault="00931DF8" w:rsidP="006D3608">
      <w:pPr>
        <w:pStyle w:val="Prrafodelista"/>
        <w:spacing w:line="240" w:lineRule="auto"/>
        <w:ind w:left="0" w:right="49"/>
        <w:rPr>
          <w:rFonts w:cs="Book Antiqua"/>
          <w:b/>
          <w:bCs/>
          <w:i/>
          <w:iCs/>
          <w:sz w:val="20"/>
          <w:szCs w:val="20"/>
        </w:rPr>
      </w:pPr>
      <w:r w:rsidRPr="00C4580D">
        <w:rPr>
          <w:rFonts w:cs="Book Antiqua"/>
          <w:b/>
          <w:bCs/>
          <w:i/>
          <w:iCs/>
          <w:sz w:val="20"/>
          <w:szCs w:val="20"/>
        </w:rPr>
        <w:t xml:space="preserve">Fuente: </w:t>
      </w:r>
      <w:r w:rsidR="000C69BA" w:rsidRPr="00C4580D">
        <w:rPr>
          <w:rFonts w:cs="Book Antiqua"/>
          <w:b/>
          <w:bCs/>
          <w:i/>
          <w:iCs/>
          <w:sz w:val="20"/>
          <w:szCs w:val="20"/>
        </w:rPr>
        <w:t xml:space="preserve">Subproceso de Modernización Institucional con base en la información suministrada por el Juzgado Contravencional de </w:t>
      </w:r>
      <w:r w:rsidR="00656093">
        <w:rPr>
          <w:rFonts w:cs="Book Antiqua"/>
          <w:b/>
          <w:bCs/>
          <w:i/>
          <w:iCs/>
          <w:sz w:val="20"/>
          <w:szCs w:val="20"/>
        </w:rPr>
        <w:t>Palmares</w:t>
      </w:r>
      <w:r w:rsidR="000C69BA" w:rsidRPr="00C4580D">
        <w:rPr>
          <w:rFonts w:cs="Book Antiqua"/>
          <w:b/>
          <w:bCs/>
          <w:i/>
          <w:iCs/>
          <w:sz w:val="20"/>
          <w:szCs w:val="20"/>
        </w:rPr>
        <w:t>.</w:t>
      </w:r>
    </w:p>
    <w:p w14:paraId="02A9B80C" w14:textId="49E05297" w:rsidR="00182231" w:rsidRDefault="00182231" w:rsidP="006D3608">
      <w:pPr>
        <w:spacing w:line="240" w:lineRule="auto"/>
        <w:rPr>
          <w:rFonts w:cs="Book Antiqua"/>
          <w:szCs w:val="24"/>
        </w:rPr>
      </w:pPr>
    </w:p>
    <w:p w14:paraId="676F8542" w14:textId="1B28D796" w:rsidR="00D300C2" w:rsidRDefault="00D300C2" w:rsidP="00D300C2">
      <w:pPr>
        <w:pStyle w:val="Ttulo2"/>
        <w:numPr>
          <w:ilvl w:val="1"/>
          <w:numId w:val="31"/>
        </w:numPr>
        <w:spacing w:before="120" w:after="120"/>
        <w:rPr>
          <w:rFonts w:ascii="Book Antiqua" w:hAnsi="Book Antiqua"/>
          <w:b/>
          <w:bCs/>
          <w:color w:val="000000" w:themeColor="text1"/>
          <w:sz w:val="24"/>
          <w:szCs w:val="24"/>
        </w:rPr>
      </w:pPr>
      <w:r w:rsidRPr="00517092">
        <w:rPr>
          <w:rFonts w:ascii="Book Antiqua" w:hAnsi="Book Antiqua"/>
          <w:b/>
          <w:bCs/>
          <w:color w:val="000000" w:themeColor="text1"/>
          <w:sz w:val="24"/>
          <w:szCs w:val="24"/>
        </w:rPr>
        <w:lastRenderedPageBreak/>
        <w:t>Descripción de la estructura teórica</w:t>
      </w:r>
    </w:p>
    <w:p w14:paraId="08E358C8" w14:textId="77777777" w:rsidR="0043428F" w:rsidRPr="0043428F" w:rsidRDefault="0043428F" w:rsidP="0043428F"/>
    <w:p w14:paraId="3C5813E9" w14:textId="1F844E45" w:rsidR="00D300C2" w:rsidRPr="00991303" w:rsidRDefault="00D300C2" w:rsidP="00D300C2">
      <w:pPr>
        <w:spacing w:line="240" w:lineRule="auto"/>
        <w:rPr>
          <w:rFonts w:cs="Book Antiqua"/>
          <w:szCs w:val="24"/>
          <w:lang w:val="es-ES"/>
        </w:rPr>
      </w:pPr>
      <w:r w:rsidRPr="001953F4">
        <w:rPr>
          <w:rFonts w:cs="Book Antiqua"/>
          <w:szCs w:val="24"/>
          <w:lang w:val="es-ES"/>
        </w:rPr>
        <w:t xml:space="preserve">El Juzgado Contravencional de </w:t>
      </w:r>
      <w:r w:rsidR="000567E4">
        <w:rPr>
          <w:rFonts w:cs="Book Antiqua"/>
          <w:szCs w:val="24"/>
          <w:lang w:val="es-ES"/>
        </w:rPr>
        <w:t>Palmares</w:t>
      </w:r>
      <w:r w:rsidRPr="001953F4">
        <w:rPr>
          <w:rFonts w:cs="Book Antiqua"/>
          <w:szCs w:val="24"/>
          <w:lang w:val="es-ES"/>
        </w:rPr>
        <w:t xml:space="preserve"> no cuenta a la fecha con estudios de rediseño o abordajes anteriores realizados por parte de la Dirección de Planificación, en los que se establezca una estructura de tramitación con base en estudios de funciones, información producto de muestreos de las actividades desempeñadas en la oficina y datos estadísticos sobre el comportamiento histórico del despacho, por lo que no existe estructura teórica técnicamente definida.</w:t>
      </w:r>
    </w:p>
    <w:p w14:paraId="3DCD363C" w14:textId="1A00B0CE" w:rsidR="002456E3" w:rsidRPr="00402A59" w:rsidRDefault="002456E3" w:rsidP="006D3608">
      <w:pPr>
        <w:spacing w:line="240" w:lineRule="auto"/>
        <w:rPr>
          <w:rFonts w:cs="Book Antiqua"/>
          <w:szCs w:val="24"/>
          <w:lang w:val="es-ES"/>
        </w:rPr>
      </w:pPr>
    </w:p>
    <w:p w14:paraId="7E2A0731" w14:textId="39473908" w:rsidR="000D30F5" w:rsidRPr="00C4580D" w:rsidRDefault="000D30F5" w:rsidP="00673785">
      <w:pPr>
        <w:pStyle w:val="Ttulo1"/>
        <w:rPr>
          <w:lang w:val="es-CR"/>
        </w:rPr>
      </w:pPr>
      <w:r w:rsidRPr="00C4580D">
        <w:rPr>
          <w:lang w:val="es-CR"/>
        </w:rPr>
        <w:t>Estructura de trabajo propuesta</w:t>
      </w:r>
    </w:p>
    <w:p w14:paraId="0D45FC47" w14:textId="77777777" w:rsidR="0052068D" w:rsidRPr="00C4580D" w:rsidRDefault="0052068D" w:rsidP="0052068D">
      <w:pPr>
        <w:spacing w:line="240" w:lineRule="auto"/>
        <w:rPr>
          <w:rFonts w:cs="Book Antiqua"/>
          <w:szCs w:val="24"/>
        </w:rPr>
      </w:pPr>
    </w:p>
    <w:p w14:paraId="40E43BDE" w14:textId="4CB15B30" w:rsidR="00444515" w:rsidRPr="00C4580D" w:rsidRDefault="00444515" w:rsidP="003D2820">
      <w:pPr>
        <w:spacing w:line="240" w:lineRule="auto"/>
        <w:rPr>
          <w:rFonts w:cs="Book Antiqua"/>
          <w:szCs w:val="24"/>
        </w:rPr>
      </w:pPr>
      <w:r w:rsidRPr="00C4580D">
        <w:rPr>
          <w:rFonts w:cs="Book Antiqua"/>
          <w:szCs w:val="24"/>
        </w:rPr>
        <w:t>Como parte de la propuesta de</w:t>
      </w:r>
      <w:r w:rsidR="0083192F" w:rsidRPr="00C4580D">
        <w:rPr>
          <w:rFonts w:cs="Book Antiqua"/>
          <w:szCs w:val="24"/>
        </w:rPr>
        <w:t xml:space="preserve"> tramitación </w:t>
      </w:r>
      <w:r w:rsidR="00F83909" w:rsidRPr="00C4580D">
        <w:rPr>
          <w:rFonts w:cs="Book Antiqua"/>
          <w:szCs w:val="24"/>
        </w:rPr>
        <w:t xml:space="preserve">se establece </w:t>
      </w:r>
      <w:r w:rsidR="006D3608" w:rsidRPr="00C4580D">
        <w:rPr>
          <w:rFonts w:cs="Book Antiqua"/>
          <w:szCs w:val="24"/>
        </w:rPr>
        <w:t>que tanto el personal técnico judicial como el juzgador, tramiten todas las materias de forma equitativa, por clase de asunto, sin especialización alguna</w:t>
      </w:r>
      <w:r w:rsidR="001F1F29">
        <w:rPr>
          <w:rFonts w:cs="Book Antiqua"/>
          <w:szCs w:val="24"/>
        </w:rPr>
        <w:t xml:space="preserve"> por medio del reparto automático de expedientes nuevos</w:t>
      </w:r>
      <w:r w:rsidR="00AF7A69">
        <w:rPr>
          <w:rFonts w:cs="Book Antiqua"/>
          <w:szCs w:val="24"/>
        </w:rPr>
        <w:t xml:space="preserve">; y la persona coordinadora judicial </w:t>
      </w:r>
      <w:r w:rsidR="001F1F29">
        <w:rPr>
          <w:rFonts w:cs="Book Antiqua"/>
          <w:szCs w:val="24"/>
        </w:rPr>
        <w:t xml:space="preserve">debe colaborar con el trámite de la materia </w:t>
      </w:r>
      <w:r w:rsidR="00AF7A69">
        <w:rPr>
          <w:rFonts w:cs="Book Antiqua"/>
          <w:szCs w:val="24"/>
        </w:rPr>
        <w:t xml:space="preserve">de Faltas y Contravenciones. </w:t>
      </w:r>
    </w:p>
    <w:p w14:paraId="1E31D3DE" w14:textId="77777777" w:rsidR="00584F18" w:rsidRDefault="00584F18" w:rsidP="003D2820">
      <w:pPr>
        <w:spacing w:line="240" w:lineRule="auto"/>
        <w:rPr>
          <w:rFonts w:cs="Book Antiqua"/>
          <w:szCs w:val="24"/>
        </w:rPr>
      </w:pPr>
    </w:p>
    <w:p w14:paraId="25D02C07" w14:textId="77777777" w:rsidR="0043428F" w:rsidRDefault="0043428F" w:rsidP="003D2820">
      <w:pPr>
        <w:spacing w:line="240" w:lineRule="auto"/>
        <w:rPr>
          <w:rFonts w:cs="Book Antiqua"/>
          <w:szCs w:val="24"/>
        </w:rPr>
      </w:pPr>
    </w:p>
    <w:p w14:paraId="3041090E" w14:textId="77777777" w:rsidR="0043428F" w:rsidRDefault="0043428F" w:rsidP="003D2820">
      <w:pPr>
        <w:spacing w:line="240" w:lineRule="auto"/>
        <w:rPr>
          <w:rFonts w:cs="Book Antiqua"/>
          <w:szCs w:val="24"/>
        </w:rPr>
      </w:pPr>
    </w:p>
    <w:p w14:paraId="45564FBC" w14:textId="77777777" w:rsidR="0043428F" w:rsidRDefault="0043428F" w:rsidP="003D2820">
      <w:pPr>
        <w:spacing w:line="240" w:lineRule="auto"/>
        <w:rPr>
          <w:rFonts w:cs="Book Antiqua"/>
          <w:szCs w:val="24"/>
        </w:rPr>
      </w:pPr>
    </w:p>
    <w:p w14:paraId="2AB1FCDA" w14:textId="77777777" w:rsidR="0043428F" w:rsidRDefault="0043428F" w:rsidP="003D2820">
      <w:pPr>
        <w:spacing w:line="240" w:lineRule="auto"/>
        <w:rPr>
          <w:rFonts w:cs="Book Antiqua"/>
          <w:szCs w:val="24"/>
        </w:rPr>
      </w:pPr>
    </w:p>
    <w:p w14:paraId="2C8ADEAB" w14:textId="77777777" w:rsidR="0043428F" w:rsidRDefault="0043428F" w:rsidP="003D2820">
      <w:pPr>
        <w:spacing w:line="240" w:lineRule="auto"/>
        <w:rPr>
          <w:rFonts w:cs="Book Antiqua"/>
          <w:szCs w:val="24"/>
        </w:rPr>
      </w:pPr>
    </w:p>
    <w:p w14:paraId="4C9D4E3B" w14:textId="77777777" w:rsidR="0043428F" w:rsidRDefault="0043428F" w:rsidP="003D2820">
      <w:pPr>
        <w:spacing w:line="240" w:lineRule="auto"/>
        <w:rPr>
          <w:rFonts w:cs="Book Antiqua"/>
          <w:szCs w:val="24"/>
        </w:rPr>
      </w:pPr>
    </w:p>
    <w:p w14:paraId="28ACBF34" w14:textId="77777777" w:rsidR="0043428F" w:rsidRDefault="0043428F" w:rsidP="003D2820">
      <w:pPr>
        <w:spacing w:line="240" w:lineRule="auto"/>
        <w:rPr>
          <w:rFonts w:cs="Book Antiqua"/>
          <w:szCs w:val="24"/>
        </w:rPr>
      </w:pPr>
    </w:p>
    <w:p w14:paraId="799A3A24" w14:textId="77777777" w:rsidR="0043428F" w:rsidRDefault="0043428F" w:rsidP="003D2820">
      <w:pPr>
        <w:spacing w:line="240" w:lineRule="auto"/>
        <w:rPr>
          <w:rFonts w:cs="Book Antiqua"/>
          <w:szCs w:val="24"/>
        </w:rPr>
      </w:pPr>
    </w:p>
    <w:p w14:paraId="4607756D" w14:textId="77777777" w:rsidR="0043428F" w:rsidRDefault="0043428F" w:rsidP="003D2820">
      <w:pPr>
        <w:spacing w:line="240" w:lineRule="auto"/>
        <w:rPr>
          <w:rFonts w:cs="Book Antiqua"/>
          <w:szCs w:val="24"/>
        </w:rPr>
      </w:pPr>
    </w:p>
    <w:p w14:paraId="0F2D4A0C" w14:textId="77777777" w:rsidR="0043428F" w:rsidRDefault="0043428F" w:rsidP="003D2820">
      <w:pPr>
        <w:spacing w:line="240" w:lineRule="auto"/>
        <w:rPr>
          <w:rFonts w:cs="Book Antiqua"/>
          <w:szCs w:val="24"/>
        </w:rPr>
      </w:pPr>
    </w:p>
    <w:p w14:paraId="283F6C1D" w14:textId="77777777" w:rsidR="0043428F" w:rsidRDefault="0043428F" w:rsidP="003D2820">
      <w:pPr>
        <w:spacing w:line="240" w:lineRule="auto"/>
        <w:rPr>
          <w:rFonts w:cs="Book Antiqua"/>
          <w:szCs w:val="24"/>
        </w:rPr>
      </w:pPr>
    </w:p>
    <w:p w14:paraId="07407874" w14:textId="577E6D99" w:rsidR="00F16810" w:rsidRPr="00C4580D" w:rsidRDefault="00444515" w:rsidP="003D2820">
      <w:pPr>
        <w:spacing w:line="240" w:lineRule="auto"/>
        <w:rPr>
          <w:rFonts w:cs="Book Antiqua"/>
          <w:szCs w:val="24"/>
        </w:rPr>
      </w:pPr>
      <w:r w:rsidRPr="00C4580D">
        <w:rPr>
          <w:rFonts w:cs="Book Antiqua"/>
          <w:szCs w:val="24"/>
        </w:rPr>
        <w:lastRenderedPageBreak/>
        <w:t xml:space="preserve">En la siguiente figura se muestra </w:t>
      </w:r>
      <w:r w:rsidR="00A27B63" w:rsidRPr="00C4580D">
        <w:rPr>
          <w:rFonts w:cs="Book Antiqua"/>
          <w:szCs w:val="24"/>
        </w:rPr>
        <w:t>la estructura de tramitación propuesta:</w:t>
      </w:r>
    </w:p>
    <w:p w14:paraId="4A393686" w14:textId="77777777" w:rsidR="0043428F" w:rsidRDefault="0043428F" w:rsidP="00584F18">
      <w:pPr>
        <w:pStyle w:val="Ttulo"/>
        <w:spacing w:before="0" w:after="0" w:line="240" w:lineRule="auto"/>
        <w:rPr>
          <w:rFonts w:eastAsia="Times New Roman" w:cs="Arial"/>
          <w:iCs/>
          <w:color w:val="auto"/>
          <w:spacing w:val="0"/>
          <w:szCs w:val="28"/>
          <w:lang w:val="es-CR" w:eastAsia="es-ES"/>
        </w:rPr>
      </w:pPr>
      <w:bookmarkStart w:id="7" w:name="_Ref51851482"/>
    </w:p>
    <w:p w14:paraId="7420447F" w14:textId="14D1A87B" w:rsidR="006D3608" w:rsidRPr="008C27D1" w:rsidRDefault="002D46F9" w:rsidP="00584F18">
      <w:pPr>
        <w:pStyle w:val="Ttulo"/>
        <w:spacing w:before="0" w:after="0" w:line="240" w:lineRule="auto"/>
        <w:rPr>
          <w:rFonts w:eastAsia="Times New Roman" w:cs="Arial"/>
          <w:iCs/>
          <w:color w:val="auto"/>
          <w:spacing w:val="0"/>
          <w:szCs w:val="28"/>
          <w:lang w:val="es-CR" w:eastAsia="es-ES"/>
        </w:rPr>
      </w:pPr>
      <w:r w:rsidRPr="008C27D1">
        <w:rPr>
          <w:rFonts w:eastAsia="Times New Roman" w:cs="Arial"/>
          <w:iCs/>
          <w:color w:val="auto"/>
          <w:spacing w:val="0"/>
          <w:szCs w:val="28"/>
          <w:lang w:val="es-CR" w:eastAsia="es-ES"/>
        </w:rPr>
        <w:t xml:space="preserve">Cuadro </w:t>
      </w:r>
      <w:r w:rsidRPr="008C27D1">
        <w:rPr>
          <w:rFonts w:eastAsia="Times New Roman" w:cs="Arial"/>
          <w:iCs/>
          <w:color w:val="auto"/>
          <w:spacing w:val="0"/>
          <w:szCs w:val="28"/>
          <w:lang w:val="es-CR" w:eastAsia="es-ES"/>
        </w:rPr>
        <w:fldChar w:fldCharType="begin"/>
      </w:r>
      <w:r w:rsidRPr="008C27D1">
        <w:rPr>
          <w:rFonts w:eastAsia="Times New Roman" w:cs="Arial"/>
          <w:iCs/>
          <w:color w:val="auto"/>
          <w:spacing w:val="0"/>
          <w:szCs w:val="28"/>
          <w:lang w:val="es-CR" w:eastAsia="es-ES"/>
        </w:rPr>
        <w:instrText xml:space="preserve"> SEQ Cuadro \* ARABIC </w:instrText>
      </w:r>
      <w:r w:rsidRPr="008C27D1">
        <w:rPr>
          <w:rFonts w:eastAsia="Times New Roman" w:cs="Arial"/>
          <w:iCs/>
          <w:color w:val="auto"/>
          <w:spacing w:val="0"/>
          <w:szCs w:val="28"/>
          <w:lang w:val="es-CR" w:eastAsia="es-ES"/>
        </w:rPr>
        <w:fldChar w:fldCharType="separate"/>
      </w:r>
      <w:r w:rsidR="001B217F" w:rsidRPr="008C27D1">
        <w:rPr>
          <w:rFonts w:eastAsia="Times New Roman" w:cs="Arial"/>
          <w:iCs/>
          <w:noProof/>
          <w:color w:val="auto"/>
          <w:spacing w:val="0"/>
          <w:szCs w:val="28"/>
          <w:lang w:val="es-CR" w:eastAsia="es-ES"/>
        </w:rPr>
        <w:t>2</w:t>
      </w:r>
      <w:r w:rsidRPr="008C27D1">
        <w:rPr>
          <w:rFonts w:eastAsia="Times New Roman" w:cs="Arial"/>
          <w:iCs/>
          <w:color w:val="auto"/>
          <w:spacing w:val="0"/>
          <w:szCs w:val="28"/>
          <w:lang w:val="es-CR" w:eastAsia="es-ES"/>
        </w:rPr>
        <w:fldChar w:fldCharType="end"/>
      </w:r>
      <w:bookmarkEnd w:id="7"/>
    </w:p>
    <w:p w14:paraId="4A786BF1" w14:textId="212E6892" w:rsidR="002D46F9" w:rsidRPr="008C27D1" w:rsidRDefault="002D46F9" w:rsidP="00584F18">
      <w:pPr>
        <w:pStyle w:val="Ttulo"/>
        <w:spacing w:before="0" w:after="0" w:line="240" w:lineRule="auto"/>
        <w:rPr>
          <w:rFonts w:eastAsia="Times New Roman" w:cs="Arial"/>
          <w:iCs/>
          <w:color w:val="auto"/>
          <w:spacing w:val="0"/>
          <w:szCs w:val="28"/>
          <w:lang w:val="es-CR" w:eastAsia="es-ES"/>
        </w:rPr>
      </w:pPr>
      <w:r w:rsidRPr="008C27D1">
        <w:rPr>
          <w:rFonts w:eastAsia="Times New Roman" w:cs="Arial"/>
          <w:iCs/>
          <w:color w:val="auto"/>
          <w:spacing w:val="0"/>
          <w:szCs w:val="28"/>
          <w:lang w:val="es-CR" w:eastAsia="es-ES"/>
        </w:rPr>
        <w:t xml:space="preserve"> Estructura de tramitación propuesta para el Juzgado Contravencional de </w:t>
      </w:r>
      <w:r w:rsidR="00656093" w:rsidRPr="008C27D1">
        <w:rPr>
          <w:rFonts w:eastAsia="Times New Roman" w:cs="Arial"/>
          <w:iCs/>
          <w:color w:val="auto"/>
          <w:spacing w:val="0"/>
          <w:szCs w:val="28"/>
          <w:lang w:val="es-CR" w:eastAsia="es-ES"/>
        </w:rPr>
        <w:t>Palmares</w:t>
      </w:r>
    </w:p>
    <w:p w14:paraId="78032EB3" w14:textId="77777777" w:rsidR="00837DED" w:rsidRDefault="00D87355" w:rsidP="002D3559">
      <w:pPr>
        <w:pStyle w:val="Prrafodelista"/>
        <w:spacing w:line="240" w:lineRule="auto"/>
        <w:ind w:left="-284" w:right="-234"/>
        <w:rPr>
          <w:rFonts w:cs="Book Antiqua"/>
          <w:b/>
          <w:bCs/>
          <w:i/>
          <w:iCs/>
          <w:sz w:val="20"/>
          <w:szCs w:val="20"/>
        </w:rPr>
      </w:pPr>
      <w:r w:rsidRPr="00C4580D">
        <w:rPr>
          <w:rFonts w:cs="Book Antiqua"/>
          <w:b/>
          <w:bCs/>
          <w:i/>
          <w:iCs/>
          <w:sz w:val="20"/>
          <w:szCs w:val="20"/>
        </w:rPr>
        <w:t xml:space="preserve"> </w:t>
      </w:r>
    </w:p>
    <w:tbl>
      <w:tblPr>
        <w:tblW w:w="0" w:type="auto"/>
        <w:tblCellMar>
          <w:left w:w="70" w:type="dxa"/>
          <w:right w:w="70" w:type="dxa"/>
        </w:tblCellMar>
        <w:tblLook w:val="04A0" w:firstRow="1" w:lastRow="0" w:firstColumn="1" w:lastColumn="0" w:noHBand="0" w:noVBand="1"/>
      </w:tblPr>
      <w:tblGrid>
        <w:gridCol w:w="3458"/>
        <w:gridCol w:w="1624"/>
        <w:gridCol w:w="3710"/>
      </w:tblGrid>
      <w:tr w:rsidR="007140A4" w:rsidRPr="007140A4" w14:paraId="15D14776" w14:textId="77777777" w:rsidTr="003E5271">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6020047" w14:textId="77777777" w:rsidR="007140A4" w:rsidRPr="007140A4" w:rsidRDefault="007140A4" w:rsidP="007140A4">
            <w:pPr>
              <w:spacing w:before="0" w:after="0" w:line="240" w:lineRule="auto"/>
              <w:jc w:val="center"/>
              <w:rPr>
                <w:rFonts w:eastAsia="Times New Roman" w:cs="Times New Roman"/>
                <w:b/>
                <w:bCs/>
                <w:color w:val="000000"/>
                <w:szCs w:val="24"/>
                <w:lang w:eastAsia="es-CR"/>
              </w:rPr>
            </w:pPr>
            <w:r w:rsidRPr="007140A4">
              <w:rPr>
                <w:rFonts w:eastAsia="Times New Roman" w:cs="Times New Roman"/>
                <w:b/>
                <w:bCs/>
                <w:color w:val="000000"/>
                <w:szCs w:val="24"/>
                <w:lang w:eastAsia="es-CR"/>
              </w:rPr>
              <w:t>Juzgado Contravencional de Palmares</w:t>
            </w:r>
          </w:p>
        </w:tc>
      </w:tr>
      <w:tr w:rsidR="007140A4" w:rsidRPr="007140A4" w14:paraId="416ABD2A" w14:textId="77777777" w:rsidTr="003E5271">
        <w:trPr>
          <w:trHeight w:val="20"/>
        </w:trPr>
        <w:tc>
          <w:tcPr>
            <w:tcW w:w="0" w:type="auto"/>
            <w:tcBorders>
              <w:top w:val="nil"/>
              <w:left w:val="double" w:sz="6" w:space="0" w:color="auto"/>
              <w:bottom w:val="double" w:sz="6" w:space="0" w:color="auto"/>
              <w:right w:val="double" w:sz="6" w:space="0" w:color="auto"/>
            </w:tcBorders>
            <w:shd w:val="clear" w:color="000000" w:fill="D9D9D9"/>
            <w:vAlign w:val="center"/>
            <w:hideMark/>
          </w:tcPr>
          <w:p w14:paraId="18AF3F07" w14:textId="77777777" w:rsidR="007140A4" w:rsidRPr="007140A4" w:rsidRDefault="007140A4" w:rsidP="007140A4">
            <w:pPr>
              <w:spacing w:before="0" w:after="0" w:line="240" w:lineRule="auto"/>
              <w:jc w:val="center"/>
              <w:rPr>
                <w:rFonts w:eastAsia="Times New Roman" w:cs="Times New Roman"/>
                <w:b/>
                <w:bCs/>
                <w:color w:val="000000"/>
                <w:szCs w:val="24"/>
                <w:lang w:eastAsia="es-CR"/>
              </w:rPr>
            </w:pPr>
            <w:r w:rsidRPr="007140A4">
              <w:rPr>
                <w:rFonts w:eastAsia="Times New Roman" w:cs="Times New Roman"/>
                <w:b/>
                <w:bCs/>
                <w:color w:val="000000"/>
                <w:szCs w:val="24"/>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D9D9D9"/>
            <w:vAlign w:val="center"/>
            <w:hideMark/>
          </w:tcPr>
          <w:p w14:paraId="1611BC1F" w14:textId="77777777" w:rsidR="007140A4" w:rsidRPr="007140A4" w:rsidRDefault="007140A4" w:rsidP="007140A4">
            <w:pPr>
              <w:spacing w:before="0" w:after="0" w:line="240" w:lineRule="auto"/>
              <w:jc w:val="center"/>
              <w:rPr>
                <w:rFonts w:eastAsia="Times New Roman" w:cs="Times New Roman"/>
                <w:b/>
                <w:bCs/>
                <w:color w:val="000000"/>
                <w:szCs w:val="24"/>
                <w:lang w:eastAsia="es-CR"/>
              </w:rPr>
            </w:pPr>
            <w:r w:rsidRPr="007140A4">
              <w:rPr>
                <w:rFonts w:eastAsia="Times New Roman" w:cs="Times New Roman"/>
                <w:b/>
                <w:bCs/>
                <w:color w:val="000000"/>
                <w:szCs w:val="24"/>
                <w:lang w:eastAsia="es-CR"/>
              </w:rPr>
              <w:t>Reparto</w:t>
            </w:r>
          </w:p>
        </w:tc>
      </w:tr>
      <w:tr w:rsidR="007140A4" w:rsidRPr="007140A4" w14:paraId="0F9F1A72"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E7CE2C"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Juzgadora 1</w:t>
            </w:r>
          </w:p>
        </w:tc>
        <w:tc>
          <w:tcPr>
            <w:tcW w:w="0" w:type="auto"/>
            <w:vMerge w:val="restart"/>
            <w:tcBorders>
              <w:top w:val="nil"/>
              <w:left w:val="single" w:sz="8" w:space="0" w:color="auto"/>
              <w:bottom w:val="nil"/>
              <w:right w:val="double" w:sz="6" w:space="0" w:color="auto"/>
            </w:tcBorders>
            <w:shd w:val="clear" w:color="auto" w:fill="auto"/>
            <w:vAlign w:val="center"/>
            <w:hideMark/>
          </w:tcPr>
          <w:p w14:paraId="75DD469F" w14:textId="77777777" w:rsidR="007140A4" w:rsidRPr="007140A4" w:rsidRDefault="007140A4" w:rsidP="007140A4">
            <w:pPr>
              <w:spacing w:before="0" w:after="0" w:line="240" w:lineRule="auto"/>
              <w:jc w:val="center"/>
              <w:rPr>
                <w:rFonts w:eastAsia="Times New Roman" w:cs="Times New Roman"/>
                <w:color w:val="000000"/>
                <w:szCs w:val="24"/>
                <w:lang w:eastAsia="es-CR"/>
              </w:rPr>
            </w:pPr>
            <w:r w:rsidRPr="007140A4">
              <w:rPr>
                <w:rFonts w:eastAsia="Times New Roman" w:cs="Times New Roman"/>
                <w:color w:val="000000"/>
                <w:szCs w:val="24"/>
                <w:lang w:eastAsia="es-CR"/>
              </w:rPr>
              <w:t>Persona Juzgadora 1</w:t>
            </w:r>
            <w:r w:rsidRPr="007140A4">
              <w:rPr>
                <w:rFonts w:eastAsia="Times New Roman" w:cs="Times New Roman"/>
                <w:color w:val="000000"/>
                <w:szCs w:val="24"/>
                <w:lang w:eastAsia="es-CR"/>
              </w:rPr>
              <w:br/>
              <w:t>(PA-VD-FC)</w:t>
            </w:r>
            <w:r w:rsidRPr="007140A4">
              <w:rPr>
                <w:rFonts w:eastAsia="Times New Roman" w:cs="Times New Roman"/>
                <w:color w:val="000000"/>
                <w:szCs w:val="24"/>
                <w:lang w:eastAsia="es-CR"/>
              </w:rPr>
              <w:br/>
              <w:t>50%</w:t>
            </w:r>
          </w:p>
        </w:tc>
        <w:tc>
          <w:tcPr>
            <w:tcW w:w="0" w:type="auto"/>
            <w:tcBorders>
              <w:top w:val="nil"/>
              <w:left w:val="nil"/>
              <w:bottom w:val="single" w:sz="4" w:space="0" w:color="auto"/>
              <w:right w:val="double" w:sz="6" w:space="0" w:color="auto"/>
            </w:tcBorders>
            <w:shd w:val="clear" w:color="auto" w:fill="auto"/>
            <w:vAlign w:val="center"/>
            <w:hideMark/>
          </w:tcPr>
          <w:p w14:paraId="44EB3D65"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1 </w:t>
            </w:r>
            <w:r w:rsidRPr="007140A4">
              <w:rPr>
                <w:rFonts w:eastAsia="Times New Roman" w:cs="Times New Roman"/>
                <w:i/>
                <w:iCs/>
                <w:color w:val="000000"/>
                <w:szCs w:val="24"/>
                <w:lang w:eastAsia="es-CR"/>
              </w:rPr>
              <w:t>(PA 25%, VD 25%, FC 25%)</w:t>
            </w:r>
          </w:p>
        </w:tc>
      </w:tr>
      <w:tr w:rsidR="007140A4" w:rsidRPr="007140A4" w14:paraId="495F281E"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5C63737"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Juzgadora 2</w:t>
            </w:r>
          </w:p>
        </w:tc>
        <w:tc>
          <w:tcPr>
            <w:tcW w:w="0" w:type="auto"/>
            <w:vMerge/>
            <w:tcBorders>
              <w:top w:val="nil"/>
              <w:left w:val="single" w:sz="8" w:space="0" w:color="auto"/>
              <w:bottom w:val="nil"/>
              <w:right w:val="double" w:sz="6" w:space="0" w:color="auto"/>
            </w:tcBorders>
            <w:vAlign w:val="center"/>
            <w:hideMark/>
          </w:tcPr>
          <w:p w14:paraId="004134D7" w14:textId="77777777" w:rsidR="007140A4" w:rsidRPr="007140A4" w:rsidRDefault="007140A4" w:rsidP="007140A4">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6094D93F"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2 </w:t>
            </w:r>
            <w:r w:rsidRPr="007140A4">
              <w:rPr>
                <w:rFonts w:eastAsia="Times New Roman" w:cs="Times New Roman"/>
                <w:i/>
                <w:iCs/>
                <w:color w:val="000000"/>
                <w:szCs w:val="24"/>
                <w:lang w:eastAsia="es-CR"/>
              </w:rPr>
              <w:t>(PA 25%, VD 25%, FC 25%)</w:t>
            </w:r>
          </w:p>
        </w:tc>
      </w:tr>
      <w:tr w:rsidR="007140A4" w:rsidRPr="007140A4" w14:paraId="709B6BCE"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92F424"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Coordinadora Judicial</w:t>
            </w:r>
          </w:p>
        </w:tc>
        <w:tc>
          <w:tcPr>
            <w:tcW w:w="0" w:type="auto"/>
            <w:vMerge/>
            <w:tcBorders>
              <w:top w:val="nil"/>
              <w:left w:val="single" w:sz="8" w:space="0" w:color="auto"/>
              <w:bottom w:val="nil"/>
              <w:right w:val="double" w:sz="6" w:space="0" w:color="auto"/>
            </w:tcBorders>
            <w:vAlign w:val="center"/>
            <w:hideMark/>
          </w:tcPr>
          <w:p w14:paraId="3AAD02D6" w14:textId="77777777" w:rsidR="007140A4" w:rsidRPr="007140A4" w:rsidRDefault="007140A4" w:rsidP="007140A4">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1A52ABF4"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3 </w:t>
            </w:r>
            <w:r w:rsidRPr="007140A4">
              <w:rPr>
                <w:rFonts w:eastAsia="Times New Roman" w:cs="Times New Roman"/>
                <w:i/>
                <w:iCs/>
                <w:color w:val="000000"/>
                <w:szCs w:val="24"/>
                <w:lang w:eastAsia="es-CR"/>
              </w:rPr>
              <w:t>(PA 25%, VD 25%, FC 25%)</w:t>
            </w:r>
          </w:p>
        </w:tc>
      </w:tr>
      <w:tr w:rsidR="007140A4" w:rsidRPr="007140A4" w14:paraId="343FB6ED"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583B892"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1</w:t>
            </w:r>
          </w:p>
        </w:tc>
        <w:tc>
          <w:tcPr>
            <w:tcW w:w="0" w:type="auto"/>
            <w:vMerge/>
            <w:tcBorders>
              <w:top w:val="nil"/>
              <w:left w:val="single" w:sz="8" w:space="0" w:color="auto"/>
              <w:bottom w:val="nil"/>
              <w:right w:val="double" w:sz="6" w:space="0" w:color="auto"/>
            </w:tcBorders>
            <w:vAlign w:val="center"/>
            <w:hideMark/>
          </w:tcPr>
          <w:p w14:paraId="794C80E4" w14:textId="77777777" w:rsidR="007140A4" w:rsidRPr="007140A4" w:rsidRDefault="007140A4" w:rsidP="007140A4">
            <w:pPr>
              <w:spacing w:before="0" w:after="0" w:line="240" w:lineRule="auto"/>
              <w:jc w:val="left"/>
              <w:rPr>
                <w:rFonts w:eastAsia="Times New Roman" w:cs="Times New Roman"/>
                <w:color w:val="000000"/>
                <w:szCs w:val="24"/>
                <w:lang w:eastAsia="es-CR"/>
              </w:rPr>
            </w:pPr>
          </w:p>
        </w:tc>
        <w:tc>
          <w:tcPr>
            <w:tcW w:w="0" w:type="auto"/>
            <w:tcBorders>
              <w:top w:val="nil"/>
              <w:left w:val="nil"/>
              <w:bottom w:val="nil"/>
              <w:right w:val="double" w:sz="6" w:space="0" w:color="auto"/>
            </w:tcBorders>
            <w:shd w:val="clear" w:color="auto" w:fill="auto"/>
            <w:vAlign w:val="center"/>
            <w:hideMark/>
          </w:tcPr>
          <w:p w14:paraId="06F9B274"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4 </w:t>
            </w:r>
            <w:r w:rsidRPr="007140A4">
              <w:rPr>
                <w:rFonts w:eastAsia="Times New Roman" w:cs="Times New Roman"/>
                <w:i/>
                <w:iCs/>
                <w:color w:val="000000"/>
                <w:szCs w:val="24"/>
                <w:lang w:eastAsia="es-CR"/>
              </w:rPr>
              <w:t>(PA 25%, VD 25%, FC 25%)</w:t>
            </w:r>
          </w:p>
        </w:tc>
      </w:tr>
      <w:tr w:rsidR="007140A4" w:rsidRPr="007140A4" w14:paraId="0056B9E4"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597113"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2</w:t>
            </w:r>
          </w:p>
        </w:tc>
        <w:tc>
          <w:tcPr>
            <w:tcW w:w="0" w:type="auto"/>
            <w:vMerge w:val="restart"/>
            <w:tcBorders>
              <w:top w:val="single" w:sz="8" w:space="0" w:color="auto"/>
              <w:left w:val="single" w:sz="8" w:space="0" w:color="auto"/>
              <w:bottom w:val="single" w:sz="8" w:space="0" w:color="000000"/>
              <w:right w:val="double" w:sz="6" w:space="0" w:color="auto"/>
            </w:tcBorders>
            <w:shd w:val="clear" w:color="auto" w:fill="auto"/>
            <w:vAlign w:val="center"/>
            <w:hideMark/>
          </w:tcPr>
          <w:p w14:paraId="0153AA9E" w14:textId="77777777" w:rsidR="007140A4" w:rsidRPr="007140A4" w:rsidRDefault="007140A4" w:rsidP="007140A4">
            <w:pPr>
              <w:spacing w:before="0" w:after="0" w:line="240" w:lineRule="auto"/>
              <w:jc w:val="center"/>
              <w:rPr>
                <w:rFonts w:eastAsia="Times New Roman" w:cs="Times New Roman"/>
                <w:color w:val="000000"/>
                <w:szCs w:val="24"/>
                <w:lang w:eastAsia="es-CR"/>
              </w:rPr>
            </w:pPr>
            <w:r w:rsidRPr="007140A4">
              <w:rPr>
                <w:rFonts w:eastAsia="Times New Roman" w:cs="Times New Roman"/>
                <w:color w:val="000000"/>
                <w:szCs w:val="24"/>
                <w:lang w:eastAsia="es-CR"/>
              </w:rPr>
              <w:t>Persona Juzgadora 1</w:t>
            </w:r>
            <w:r w:rsidRPr="007140A4">
              <w:rPr>
                <w:rFonts w:eastAsia="Times New Roman" w:cs="Times New Roman"/>
                <w:color w:val="000000"/>
                <w:szCs w:val="24"/>
                <w:lang w:eastAsia="es-CR"/>
              </w:rPr>
              <w:br/>
              <w:t>(PA-VD-FC)</w:t>
            </w:r>
            <w:r w:rsidRPr="007140A4">
              <w:rPr>
                <w:rFonts w:eastAsia="Times New Roman" w:cs="Times New Roman"/>
                <w:color w:val="000000"/>
                <w:szCs w:val="24"/>
                <w:lang w:eastAsia="es-CR"/>
              </w:rPr>
              <w:br/>
              <w:t>50%</w:t>
            </w:r>
          </w:p>
        </w:tc>
        <w:tc>
          <w:tcPr>
            <w:tcW w:w="0" w:type="auto"/>
            <w:tcBorders>
              <w:top w:val="single" w:sz="8" w:space="0" w:color="auto"/>
              <w:left w:val="nil"/>
              <w:bottom w:val="single" w:sz="4" w:space="0" w:color="auto"/>
              <w:right w:val="double" w:sz="6" w:space="0" w:color="auto"/>
            </w:tcBorders>
            <w:shd w:val="clear" w:color="auto" w:fill="auto"/>
            <w:vAlign w:val="center"/>
            <w:hideMark/>
          </w:tcPr>
          <w:p w14:paraId="01C5122B"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1 </w:t>
            </w:r>
            <w:r w:rsidRPr="007140A4">
              <w:rPr>
                <w:rFonts w:eastAsia="Times New Roman" w:cs="Times New Roman"/>
                <w:i/>
                <w:iCs/>
                <w:color w:val="000000"/>
                <w:szCs w:val="24"/>
                <w:lang w:eastAsia="es-CR"/>
              </w:rPr>
              <w:t>(PA 25%, VD 25%, FC 25%)</w:t>
            </w:r>
          </w:p>
        </w:tc>
      </w:tr>
      <w:tr w:rsidR="007140A4" w:rsidRPr="007140A4" w14:paraId="51F4710F"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A261CA2"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3</w:t>
            </w:r>
          </w:p>
        </w:tc>
        <w:tc>
          <w:tcPr>
            <w:tcW w:w="0" w:type="auto"/>
            <w:vMerge/>
            <w:tcBorders>
              <w:top w:val="single" w:sz="8" w:space="0" w:color="auto"/>
              <w:left w:val="single" w:sz="8" w:space="0" w:color="auto"/>
              <w:bottom w:val="single" w:sz="8" w:space="0" w:color="000000"/>
              <w:right w:val="double" w:sz="6" w:space="0" w:color="auto"/>
            </w:tcBorders>
            <w:vAlign w:val="center"/>
            <w:hideMark/>
          </w:tcPr>
          <w:p w14:paraId="432531EA" w14:textId="77777777" w:rsidR="007140A4" w:rsidRPr="007140A4" w:rsidRDefault="007140A4" w:rsidP="007140A4">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04F8A591"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2 </w:t>
            </w:r>
            <w:r w:rsidRPr="007140A4">
              <w:rPr>
                <w:rFonts w:eastAsia="Times New Roman" w:cs="Times New Roman"/>
                <w:i/>
                <w:iCs/>
                <w:color w:val="000000"/>
                <w:szCs w:val="24"/>
                <w:lang w:eastAsia="es-CR"/>
              </w:rPr>
              <w:t>(PA 25%, VD 25%, FC 25%)</w:t>
            </w:r>
          </w:p>
        </w:tc>
      </w:tr>
      <w:tr w:rsidR="007140A4" w:rsidRPr="007140A4" w14:paraId="2BA7BFBB"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A22DEF"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4</w:t>
            </w:r>
          </w:p>
        </w:tc>
        <w:tc>
          <w:tcPr>
            <w:tcW w:w="0" w:type="auto"/>
            <w:vMerge/>
            <w:tcBorders>
              <w:top w:val="single" w:sz="8" w:space="0" w:color="auto"/>
              <w:left w:val="single" w:sz="8" w:space="0" w:color="auto"/>
              <w:bottom w:val="single" w:sz="8" w:space="0" w:color="000000"/>
              <w:right w:val="double" w:sz="6" w:space="0" w:color="auto"/>
            </w:tcBorders>
            <w:vAlign w:val="center"/>
            <w:hideMark/>
          </w:tcPr>
          <w:p w14:paraId="4DC8E95D" w14:textId="77777777" w:rsidR="007140A4" w:rsidRPr="007140A4" w:rsidRDefault="007140A4" w:rsidP="007140A4">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2FAD6FD3"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3 </w:t>
            </w:r>
            <w:r w:rsidRPr="007140A4">
              <w:rPr>
                <w:rFonts w:eastAsia="Times New Roman" w:cs="Times New Roman"/>
                <w:i/>
                <w:iCs/>
                <w:color w:val="000000"/>
                <w:szCs w:val="24"/>
                <w:lang w:eastAsia="es-CR"/>
              </w:rPr>
              <w:t>(PA 25%, VD 25%, FC 25%)</w:t>
            </w:r>
          </w:p>
        </w:tc>
      </w:tr>
      <w:tr w:rsidR="007140A4" w:rsidRPr="007140A4" w14:paraId="354D0DA2" w14:textId="77777777" w:rsidTr="003E5271">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D7326BF"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en Comunicaciones Judiciales </w:t>
            </w:r>
          </w:p>
        </w:tc>
        <w:tc>
          <w:tcPr>
            <w:tcW w:w="0" w:type="auto"/>
            <w:vMerge/>
            <w:tcBorders>
              <w:top w:val="single" w:sz="8" w:space="0" w:color="auto"/>
              <w:left w:val="single" w:sz="8" w:space="0" w:color="auto"/>
              <w:bottom w:val="single" w:sz="8" w:space="0" w:color="000000"/>
              <w:right w:val="double" w:sz="6" w:space="0" w:color="auto"/>
            </w:tcBorders>
            <w:vAlign w:val="center"/>
            <w:hideMark/>
          </w:tcPr>
          <w:p w14:paraId="25A267F9" w14:textId="77777777" w:rsidR="007140A4" w:rsidRPr="007140A4" w:rsidRDefault="007140A4" w:rsidP="007140A4">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8" w:space="0" w:color="auto"/>
              <w:right w:val="double" w:sz="6" w:space="0" w:color="auto"/>
            </w:tcBorders>
            <w:shd w:val="clear" w:color="auto" w:fill="auto"/>
            <w:vAlign w:val="center"/>
            <w:hideMark/>
          </w:tcPr>
          <w:p w14:paraId="627B753A" w14:textId="77777777" w:rsidR="007140A4" w:rsidRPr="007140A4" w:rsidRDefault="007140A4" w:rsidP="007140A4">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4 </w:t>
            </w:r>
            <w:r w:rsidRPr="007140A4">
              <w:rPr>
                <w:rFonts w:eastAsia="Times New Roman" w:cs="Times New Roman"/>
                <w:i/>
                <w:iCs/>
                <w:color w:val="000000"/>
                <w:szCs w:val="24"/>
                <w:lang w:eastAsia="es-CR"/>
              </w:rPr>
              <w:t>(PA 25%, VD 25%, FC 25%)</w:t>
            </w:r>
          </w:p>
        </w:tc>
      </w:tr>
      <w:tr w:rsidR="007140A4" w:rsidRPr="007140A4" w14:paraId="69486F4C" w14:textId="77777777" w:rsidTr="003E5271">
        <w:trPr>
          <w:trHeight w:val="20"/>
        </w:trPr>
        <w:tc>
          <w:tcPr>
            <w:tcW w:w="0" w:type="auto"/>
            <w:gridSpan w:val="3"/>
            <w:tcBorders>
              <w:top w:val="nil"/>
              <w:left w:val="double" w:sz="6" w:space="0" w:color="auto"/>
              <w:bottom w:val="nil"/>
              <w:right w:val="double" w:sz="6" w:space="0" w:color="000000"/>
            </w:tcBorders>
            <w:shd w:val="clear" w:color="000000" w:fill="BFBFBF"/>
            <w:vAlign w:val="center"/>
            <w:hideMark/>
          </w:tcPr>
          <w:p w14:paraId="6810D857" w14:textId="77777777" w:rsidR="007140A4" w:rsidRPr="007140A4" w:rsidRDefault="007140A4" w:rsidP="007140A4">
            <w:pPr>
              <w:spacing w:before="0" w:after="0" w:line="240" w:lineRule="auto"/>
              <w:rPr>
                <w:rFonts w:eastAsia="Times New Roman" w:cs="Times New Roman"/>
                <w:b/>
                <w:bCs/>
                <w:i/>
                <w:iCs/>
                <w:color w:val="000000"/>
                <w:szCs w:val="24"/>
                <w:lang w:eastAsia="es-CR"/>
              </w:rPr>
            </w:pPr>
            <w:r w:rsidRPr="007140A4">
              <w:rPr>
                <w:rFonts w:eastAsia="Times New Roman" w:cs="Times New Roman"/>
                <w:b/>
                <w:bCs/>
                <w:i/>
                <w:iCs/>
                <w:color w:val="000000"/>
                <w:szCs w:val="24"/>
                <w:lang w:eastAsia="es-CR"/>
              </w:rPr>
              <w:t xml:space="preserve">Observaciones: </w:t>
            </w:r>
          </w:p>
        </w:tc>
      </w:tr>
      <w:tr w:rsidR="007140A4" w:rsidRPr="007140A4" w14:paraId="06192069" w14:textId="77777777" w:rsidTr="003E527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1AE2B3D1" w14:textId="72E95539" w:rsidR="007140A4" w:rsidRPr="007140A4" w:rsidRDefault="007140A4" w:rsidP="007140A4">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Todo el personal técnico judicial atiende las tres materias por igual</w:t>
            </w:r>
            <w:r w:rsidR="00E3275A">
              <w:rPr>
                <w:rFonts w:eastAsia="Times New Roman" w:cs="Times New Roman"/>
                <w:i/>
                <w:iCs/>
                <w:color w:val="000000"/>
                <w:szCs w:val="24"/>
                <w:lang w:eastAsia="es-CR"/>
              </w:rPr>
              <w:t xml:space="preserve"> (incluyendo la toma de denuncias).</w:t>
            </w:r>
          </w:p>
        </w:tc>
      </w:tr>
      <w:tr w:rsidR="007140A4" w:rsidRPr="007140A4" w14:paraId="64F0C58D" w14:textId="77777777" w:rsidTr="003E527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0CFD1A90" w14:textId="77777777" w:rsidR="007140A4" w:rsidRPr="007140A4" w:rsidRDefault="007140A4" w:rsidP="007140A4">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Se elimina la atención de los casos según terminación tanto para el personal juzgador como para el personal técnico judicial. </w:t>
            </w:r>
          </w:p>
        </w:tc>
      </w:tr>
      <w:tr w:rsidR="007140A4" w:rsidRPr="007140A4" w14:paraId="00E57F50" w14:textId="77777777" w:rsidTr="003E527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03D797C1" w14:textId="77777777" w:rsidR="007140A4" w:rsidRPr="007140A4" w:rsidRDefault="007140A4" w:rsidP="007140A4">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La Persona Técnica en Comunicaciones Judiciales brinde soporte al personal técnico judicial por las tardes en la manifestación del Despacho y por las mañanas a las funciones propias de su puesto.</w:t>
            </w:r>
          </w:p>
        </w:tc>
      </w:tr>
      <w:tr w:rsidR="007140A4" w:rsidRPr="007140A4" w14:paraId="0280578D" w14:textId="77777777" w:rsidTr="003E527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7F51DC60" w14:textId="77777777" w:rsidR="007140A4" w:rsidRPr="007140A4" w:rsidRDefault="007140A4" w:rsidP="007140A4">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La manifestación será atendida por las mañanas entre el personal técnico judicial por medio de rol diario. </w:t>
            </w:r>
          </w:p>
        </w:tc>
      </w:tr>
      <w:tr w:rsidR="007140A4" w:rsidRPr="007140A4" w14:paraId="19AFD150" w14:textId="77777777" w:rsidTr="003E527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10AB60DE" w14:textId="4B041DDF" w:rsidR="007140A4" w:rsidRPr="007140A4" w:rsidRDefault="007140A4" w:rsidP="007140A4">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lastRenderedPageBreak/>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La persona Coordinadora Judicial colaborará con el trámite de la materia de Contravenciones con una cuota de </w:t>
            </w:r>
            <w:r w:rsidR="005C36BB">
              <w:rPr>
                <w:rFonts w:eastAsia="Times New Roman" w:cs="Times New Roman"/>
                <w:i/>
                <w:iCs/>
                <w:color w:val="000000"/>
                <w:szCs w:val="24"/>
                <w:lang w:eastAsia="es-CR"/>
              </w:rPr>
              <w:t>2</w:t>
            </w:r>
            <w:r w:rsidRPr="007140A4">
              <w:rPr>
                <w:rFonts w:eastAsia="Times New Roman" w:cs="Times New Roman"/>
                <w:i/>
                <w:iCs/>
                <w:color w:val="000000"/>
                <w:szCs w:val="24"/>
                <w:lang w:eastAsia="es-CR"/>
              </w:rPr>
              <w:t xml:space="preserve"> expedientes diarios</w:t>
            </w:r>
          </w:p>
        </w:tc>
      </w:tr>
      <w:tr w:rsidR="007140A4" w:rsidRPr="007140A4" w14:paraId="03BFB240" w14:textId="77777777" w:rsidTr="003E527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08FD9812" w14:textId="77777777" w:rsidR="007140A4" w:rsidRPr="007140A4" w:rsidRDefault="007140A4" w:rsidP="007140A4">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La caja será atendida por la persona Coordinadora Judicial </w:t>
            </w:r>
          </w:p>
        </w:tc>
      </w:tr>
      <w:tr w:rsidR="007140A4" w:rsidRPr="007140A4" w14:paraId="0630407F" w14:textId="77777777" w:rsidTr="003E5271">
        <w:trPr>
          <w:trHeight w:val="20"/>
        </w:trPr>
        <w:tc>
          <w:tcPr>
            <w:tcW w:w="0" w:type="auto"/>
            <w:gridSpan w:val="3"/>
            <w:tcBorders>
              <w:top w:val="nil"/>
              <w:left w:val="double" w:sz="6" w:space="0" w:color="auto"/>
              <w:bottom w:val="double" w:sz="6" w:space="0" w:color="auto"/>
              <w:right w:val="double" w:sz="6" w:space="0" w:color="000000"/>
            </w:tcBorders>
            <w:shd w:val="clear" w:color="000000" w:fill="BFBFBF"/>
            <w:noWrap/>
            <w:vAlign w:val="center"/>
            <w:hideMark/>
          </w:tcPr>
          <w:p w14:paraId="1F96CA33" w14:textId="77777777" w:rsidR="007140A4" w:rsidRDefault="007140A4" w:rsidP="007140A4">
            <w:pPr>
              <w:spacing w:before="0" w:after="0" w:line="240" w:lineRule="auto"/>
              <w:rPr>
                <w:rFonts w:eastAsia="Times New Roman" w:cs="Times New Roman"/>
                <w:i/>
                <w:iCs/>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El personal técnico judicial atenderá la toma de denuncias por medio de rol.</w:t>
            </w:r>
          </w:p>
          <w:p w14:paraId="6C25EE34" w14:textId="2AF9616E" w:rsidR="00E960F0" w:rsidRPr="007140A4" w:rsidRDefault="00E960F0" w:rsidP="007140A4">
            <w:pPr>
              <w:spacing w:before="0" w:after="0" w:line="240" w:lineRule="auto"/>
              <w:rPr>
                <w:rFonts w:ascii="Symbol" w:eastAsia="Times New Roman" w:hAnsi="Symbol" w:cs="Times New Roman"/>
                <w:color w:val="000000"/>
                <w:szCs w:val="24"/>
                <w:lang w:eastAsia="es-CR"/>
              </w:rPr>
            </w:pPr>
            <w:r>
              <w:rPr>
                <w:rFonts w:eastAsia="Times New Roman" w:cs="Times New Roman"/>
                <w:i/>
                <w:iCs/>
                <w:color w:val="000000"/>
                <w:szCs w:val="24"/>
                <w:lang w:eastAsia="es-CR"/>
              </w:rPr>
              <w:t xml:space="preserve">• El personal técnico judicial participará del rol para desplazarse a la fotocopiadora con los usuarios en </w:t>
            </w:r>
            <w:r w:rsidR="00477435">
              <w:rPr>
                <w:rFonts w:eastAsia="Times New Roman" w:cs="Times New Roman"/>
                <w:i/>
                <w:iCs/>
                <w:color w:val="000000"/>
                <w:szCs w:val="24"/>
                <w:lang w:eastAsia="es-CR"/>
              </w:rPr>
              <w:t>los casos</w:t>
            </w:r>
            <w:r>
              <w:rPr>
                <w:rFonts w:eastAsia="Times New Roman" w:cs="Times New Roman"/>
                <w:i/>
                <w:iCs/>
                <w:color w:val="000000"/>
                <w:szCs w:val="24"/>
                <w:lang w:eastAsia="es-CR"/>
              </w:rPr>
              <w:t xml:space="preserve"> de requieran </w:t>
            </w:r>
            <w:r w:rsidR="005B5A2E">
              <w:rPr>
                <w:rFonts w:eastAsia="Times New Roman" w:cs="Times New Roman"/>
                <w:i/>
                <w:iCs/>
                <w:color w:val="000000"/>
                <w:szCs w:val="24"/>
                <w:lang w:eastAsia="es-CR"/>
              </w:rPr>
              <w:t>copias de</w:t>
            </w:r>
            <w:r>
              <w:rPr>
                <w:rFonts w:eastAsia="Times New Roman" w:cs="Times New Roman"/>
                <w:i/>
                <w:iCs/>
                <w:color w:val="000000"/>
                <w:szCs w:val="24"/>
                <w:lang w:eastAsia="es-CR"/>
              </w:rPr>
              <w:t xml:space="preserve"> expedientes. </w:t>
            </w:r>
          </w:p>
        </w:tc>
      </w:tr>
    </w:tbl>
    <w:p w14:paraId="0445DCC0" w14:textId="7B11E175" w:rsidR="00170B5D" w:rsidRPr="00C4580D" w:rsidRDefault="002D46F9" w:rsidP="003E5271">
      <w:pPr>
        <w:pStyle w:val="Prrafodelista"/>
        <w:spacing w:line="240" w:lineRule="auto"/>
        <w:ind w:left="0" w:right="49"/>
        <w:rPr>
          <w:rFonts w:cs="Book Antiqua"/>
          <w:b/>
          <w:bCs/>
          <w:i/>
          <w:iCs/>
          <w:sz w:val="20"/>
          <w:szCs w:val="20"/>
        </w:rPr>
      </w:pPr>
      <w:r w:rsidRPr="00C4580D">
        <w:rPr>
          <w:rFonts w:cs="Book Antiqua"/>
          <w:b/>
          <w:bCs/>
          <w:i/>
          <w:iCs/>
          <w:sz w:val="20"/>
          <w:szCs w:val="20"/>
        </w:rPr>
        <w:t xml:space="preserve">Fuente: Subproceso de Modernización Institucional con base en análisis de funciones del personal judicial e información estadística tomada de los anuarios judiciales en las materias de </w:t>
      </w:r>
      <w:r w:rsidR="00F7717D">
        <w:rPr>
          <w:rFonts w:cs="Book Antiqua"/>
          <w:b/>
          <w:bCs/>
          <w:i/>
          <w:iCs/>
          <w:sz w:val="20"/>
          <w:szCs w:val="20"/>
        </w:rPr>
        <w:t>P</w:t>
      </w:r>
      <w:r w:rsidRPr="00C4580D">
        <w:rPr>
          <w:rFonts w:cs="Book Antiqua"/>
          <w:b/>
          <w:bCs/>
          <w:i/>
          <w:iCs/>
          <w:sz w:val="20"/>
          <w:szCs w:val="20"/>
        </w:rPr>
        <w:t xml:space="preserve">ensión </w:t>
      </w:r>
      <w:r w:rsidR="00F7717D">
        <w:rPr>
          <w:rFonts w:cs="Book Antiqua"/>
          <w:b/>
          <w:bCs/>
          <w:i/>
          <w:iCs/>
          <w:sz w:val="20"/>
          <w:szCs w:val="20"/>
        </w:rPr>
        <w:t>A</w:t>
      </w:r>
      <w:r w:rsidRPr="00C4580D">
        <w:rPr>
          <w:rFonts w:cs="Book Antiqua"/>
          <w:b/>
          <w:bCs/>
          <w:i/>
          <w:iCs/>
          <w:sz w:val="20"/>
          <w:szCs w:val="20"/>
        </w:rPr>
        <w:t xml:space="preserve">limentaria, </w:t>
      </w:r>
      <w:r w:rsidR="00F7717D">
        <w:rPr>
          <w:rFonts w:cs="Book Antiqua"/>
          <w:b/>
          <w:bCs/>
          <w:i/>
          <w:iCs/>
          <w:sz w:val="20"/>
          <w:szCs w:val="20"/>
        </w:rPr>
        <w:t>V</w:t>
      </w:r>
      <w:r w:rsidRPr="00C4580D">
        <w:rPr>
          <w:rFonts w:cs="Book Antiqua"/>
          <w:b/>
          <w:bCs/>
          <w:i/>
          <w:iCs/>
          <w:sz w:val="20"/>
          <w:szCs w:val="20"/>
        </w:rPr>
        <w:t xml:space="preserve">iolencia </w:t>
      </w:r>
      <w:r w:rsidR="00F7717D">
        <w:rPr>
          <w:rFonts w:cs="Book Antiqua"/>
          <w:b/>
          <w:bCs/>
          <w:i/>
          <w:iCs/>
          <w:sz w:val="20"/>
          <w:szCs w:val="20"/>
        </w:rPr>
        <w:t>D</w:t>
      </w:r>
      <w:r w:rsidRPr="00C4580D">
        <w:rPr>
          <w:rFonts w:cs="Book Antiqua"/>
          <w:b/>
          <w:bCs/>
          <w:i/>
          <w:iCs/>
          <w:sz w:val="20"/>
          <w:szCs w:val="20"/>
        </w:rPr>
        <w:t>oméstica</w:t>
      </w:r>
      <w:r w:rsidR="00F7717D">
        <w:rPr>
          <w:rFonts w:cs="Book Antiqua"/>
          <w:b/>
          <w:bCs/>
          <w:i/>
          <w:iCs/>
          <w:sz w:val="20"/>
          <w:szCs w:val="20"/>
        </w:rPr>
        <w:t xml:space="preserve"> </w:t>
      </w:r>
      <w:r w:rsidR="00D87355" w:rsidRPr="00C4580D">
        <w:rPr>
          <w:rFonts w:cs="Book Antiqua"/>
          <w:b/>
          <w:bCs/>
          <w:i/>
          <w:iCs/>
          <w:sz w:val="20"/>
          <w:szCs w:val="20"/>
        </w:rPr>
        <w:t>y</w:t>
      </w:r>
      <w:r w:rsidRPr="00C4580D">
        <w:rPr>
          <w:rFonts w:cs="Book Antiqua"/>
          <w:b/>
          <w:bCs/>
          <w:i/>
          <w:iCs/>
          <w:sz w:val="20"/>
          <w:szCs w:val="20"/>
        </w:rPr>
        <w:t xml:space="preserve"> contravencional para el Juzgado Contravencional de </w:t>
      </w:r>
      <w:r w:rsidR="00656093">
        <w:rPr>
          <w:rFonts w:cs="Book Antiqua"/>
          <w:b/>
          <w:bCs/>
          <w:i/>
          <w:iCs/>
          <w:sz w:val="20"/>
          <w:szCs w:val="20"/>
        </w:rPr>
        <w:t>Palmares</w:t>
      </w:r>
      <w:r w:rsidRPr="00C4580D">
        <w:rPr>
          <w:rFonts w:cs="Book Antiqua"/>
          <w:b/>
          <w:bCs/>
          <w:i/>
          <w:iCs/>
          <w:sz w:val="20"/>
          <w:szCs w:val="20"/>
        </w:rPr>
        <w:t xml:space="preserve"> durante el año 2019.</w:t>
      </w:r>
    </w:p>
    <w:p w14:paraId="317C6A64" w14:textId="77777777" w:rsidR="002D46F9" w:rsidRPr="00C4580D" w:rsidRDefault="002D46F9" w:rsidP="00C11BE1">
      <w:pPr>
        <w:pStyle w:val="Prrafodelista"/>
        <w:spacing w:line="240" w:lineRule="auto"/>
        <w:rPr>
          <w:rFonts w:cs="Book Antiqua"/>
          <w:szCs w:val="24"/>
        </w:rPr>
      </w:pPr>
    </w:p>
    <w:p w14:paraId="685C15BC" w14:textId="2DEC63A6" w:rsidR="006E6DE2" w:rsidRDefault="00F7717D" w:rsidP="00D87355">
      <w:pPr>
        <w:pStyle w:val="Prrafodelista"/>
        <w:spacing w:line="240" w:lineRule="auto"/>
        <w:ind w:left="0"/>
        <w:contextualSpacing w:val="0"/>
        <w:rPr>
          <w:rFonts w:cs="Book Antiqua"/>
          <w:szCs w:val="24"/>
        </w:rPr>
      </w:pPr>
      <w:r>
        <w:rPr>
          <w:rFonts w:cs="Book Antiqua"/>
          <w:szCs w:val="24"/>
        </w:rPr>
        <w:t xml:space="preserve">La persona coordinadora judicial, </w:t>
      </w:r>
      <w:r w:rsidR="007140A4">
        <w:rPr>
          <w:rFonts w:cs="Book Antiqua"/>
          <w:szCs w:val="24"/>
        </w:rPr>
        <w:t xml:space="preserve">debe colaborar con el trámite </w:t>
      </w:r>
      <w:r>
        <w:rPr>
          <w:rFonts w:cs="Book Antiqua"/>
          <w:szCs w:val="24"/>
        </w:rPr>
        <w:t xml:space="preserve"> de la materia de Faltas y Contravenciones</w:t>
      </w:r>
      <w:r w:rsidR="007140A4">
        <w:rPr>
          <w:rFonts w:cs="Book Antiqua"/>
          <w:szCs w:val="24"/>
        </w:rPr>
        <w:t xml:space="preserve"> con una cuota diaria de </w:t>
      </w:r>
      <w:r w:rsidR="00C73183">
        <w:rPr>
          <w:rFonts w:cs="Book Antiqua"/>
          <w:szCs w:val="24"/>
        </w:rPr>
        <w:t>dos (2)</w:t>
      </w:r>
      <w:r w:rsidR="007140A4">
        <w:rPr>
          <w:rFonts w:cs="Book Antiqua"/>
          <w:szCs w:val="24"/>
        </w:rPr>
        <w:t xml:space="preserve"> expedientes diarios</w:t>
      </w:r>
      <w:r w:rsidR="00C73183">
        <w:rPr>
          <w:rFonts w:cs="Book Antiqua"/>
        </w:rPr>
        <w:t xml:space="preserve">; </w:t>
      </w:r>
      <w:r w:rsidR="00C73183" w:rsidRPr="00D213C0">
        <w:rPr>
          <w:rFonts w:cs="Book Antiqua"/>
        </w:rPr>
        <w:t>dichos expediente</w:t>
      </w:r>
      <w:r w:rsidR="00C73183">
        <w:rPr>
          <w:rFonts w:cs="Book Antiqua"/>
        </w:rPr>
        <w:t>s</w:t>
      </w:r>
      <w:r w:rsidR="00C73183" w:rsidRPr="00D213C0">
        <w:rPr>
          <w:rFonts w:cs="Book Antiqua"/>
        </w:rPr>
        <w:t xml:space="preserve"> serán seleccionados de todos los escritorios de las personas técnicas judiciales de forma equitativa</w:t>
      </w:r>
      <w:r>
        <w:rPr>
          <w:rFonts w:cs="Book Antiqua"/>
          <w:szCs w:val="24"/>
        </w:rPr>
        <w:t xml:space="preserve">, mientras que las </w:t>
      </w:r>
      <w:r w:rsidR="009C2738">
        <w:rPr>
          <w:rFonts w:cs="Book Antiqua"/>
          <w:szCs w:val="24"/>
        </w:rPr>
        <w:t>cuatro</w:t>
      </w:r>
      <w:r>
        <w:rPr>
          <w:rFonts w:cs="Book Antiqua"/>
          <w:szCs w:val="24"/>
        </w:rPr>
        <w:t xml:space="preserve"> (</w:t>
      </w:r>
      <w:r w:rsidR="009C2738">
        <w:rPr>
          <w:rFonts w:cs="Book Antiqua"/>
          <w:szCs w:val="24"/>
        </w:rPr>
        <w:t>4</w:t>
      </w:r>
      <w:r>
        <w:rPr>
          <w:rFonts w:cs="Book Antiqua"/>
          <w:szCs w:val="24"/>
        </w:rPr>
        <w:t>) personas técnicas judiciales asumirán el trámite de las materias de</w:t>
      </w:r>
      <w:r w:rsidR="007140A4">
        <w:rPr>
          <w:rFonts w:cs="Book Antiqua"/>
          <w:szCs w:val="24"/>
        </w:rPr>
        <w:t xml:space="preserve"> Faltas y Contravenciones</w:t>
      </w:r>
      <w:r w:rsidR="00C03CE8">
        <w:rPr>
          <w:rFonts w:cs="Book Antiqua"/>
          <w:szCs w:val="24"/>
        </w:rPr>
        <w:t xml:space="preserve"> restantes</w:t>
      </w:r>
      <w:r w:rsidR="007140A4">
        <w:rPr>
          <w:rFonts w:cs="Book Antiqua"/>
          <w:szCs w:val="24"/>
        </w:rPr>
        <w:t xml:space="preserve">, </w:t>
      </w:r>
      <w:r>
        <w:rPr>
          <w:rFonts w:cs="Book Antiqua"/>
          <w:szCs w:val="24"/>
        </w:rPr>
        <w:t xml:space="preserve"> Pensiones Alimentarias y Violencia Doméstica</w:t>
      </w:r>
      <w:r w:rsidR="007140A4">
        <w:rPr>
          <w:rFonts w:cs="Book Antiqua"/>
          <w:szCs w:val="24"/>
        </w:rPr>
        <w:t xml:space="preserve"> de forma equitativa, por clase de asunto de acuerdo con el reparto automático</w:t>
      </w:r>
      <w:r w:rsidR="001F1F29">
        <w:rPr>
          <w:rFonts w:cs="Book Antiqua"/>
          <w:szCs w:val="24"/>
        </w:rPr>
        <w:t xml:space="preserve"> de expedientes nuevos</w:t>
      </w:r>
      <w:r>
        <w:rPr>
          <w:rFonts w:cs="Book Antiqua"/>
          <w:szCs w:val="24"/>
        </w:rPr>
        <w:t>.</w:t>
      </w:r>
      <w:r w:rsidR="00142AF3">
        <w:rPr>
          <w:rFonts w:cs="Book Antiqua"/>
          <w:szCs w:val="24"/>
        </w:rPr>
        <w:t xml:space="preserve"> </w:t>
      </w:r>
      <w:r w:rsidR="00142AF3" w:rsidRPr="00142AF3">
        <w:rPr>
          <w:rFonts w:cs="Book Antiqua"/>
          <w:szCs w:val="24"/>
        </w:rPr>
        <w:t xml:space="preserve">La Persona Técnica en Comunicaciones Judiciales por las mañanas realizará las funciones propias del puesto y por las tardes </w:t>
      </w:r>
      <w:r w:rsidR="00142AF3">
        <w:rPr>
          <w:rFonts w:cs="Book Antiqua"/>
          <w:szCs w:val="24"/>
        </w:rPr>
        <w:t xml:space="preserve">realizará la atención de usuarios en el área de manifestación. </w:t>
      </w:r>
    </w:p>
    <w:p w14:paraId="67A903B5" w14:textId="77777777" w:rsidR="00C73183" w:rsidRPr="00E13576" w:rsidRDefault="00C73183" w:rsidP="00C73183">
      <w:pPr>
        <w:rPr>
          <w:rFonts w:cs="Book Antiqua"/>
        </w:rPr>
      </w:pPr>
      <w:r w:rsidRPr="00E13576">
        <w:rPr>
          <w:rFonts w:cs="Book Antiqua"/>
        </w:rPr>
        <w:t>La estructura presentada en este apartado difiere a la incluida en el informe preliminar, debido a que se tiene la limitación de que los actuales repartos de expedientes no realizan asignaciones porcentuales de un puesto de trabajo, por lo tanto, se recomienda la implementación del reparto por clase de asuntos.</w:t>
      </w:r>
    </w:p>
    <w:p w14:paraId="5A0019E2" w14:textId="77777777" w:rsidR="00C73183" w:rsidRPr="00B5766E" w:rsidRDefault="00C73183" w:rsidP="00C73183">
      <w:pPr>
        <w:rPr>
          <w:rFonts w:cs="Book Antiqua"/>
        </w:rPr>
      </w:pPr>
      <w:r w:rsidRPr="00E13576">
        <w:rPr>
          <w:rFonts w:cs="Book Antiqua"/>
        </w:rPr>
        <w:t>Adicionalmente se consideró el incremento de actividades administrativas que se han dado en la institución que deben ser ejecutadas por las coordinadoras y coordinadores judiciales, para poder hacer un ajuste en las funciones que tendrá en la propuesta de estructura.</w:t>
      </w:r>
    </w:p>
    <w:p w14:paraId="5F1D0EEF" w14:textId="2F43BA7C" w:rsidR="006819BE" w:rsidRPr="00C4580D" w:rsidRDefault="00AE0F24" w:rsidP="00AD64E7">
      <w:pPr>
        <w:pStyle w:val="Prrafodelista"/>
        <w:spacing w:line="240" w:lineRule="auto"/>
        <w:ind w:left="0"/>
        <w:rPr>
          <w:rFonts w:cs="Book Antiqua"/>
          <w:szCs w:val="24"/>
        </w:rPr>
      </w:pPr>
      <w:r w:rsidRPr="00C4580D">
        <w:rPr>
          <w:rFonts w:cs="Book Antiqua"/>
          <w:szCs w:val="24"/>
        </w:rPr>
        <w:t>Se aclara que las estructuras de trabajo aprobada</w:t>
      </w:r>
      <w:r w:rsidR="00731831" w:rsidRPr="00C4580D">
        <w:rPr>
          <w:rFonts w:cs="Book Antiqua"/>
          <w:szCs w:val="24"/>
        </w:rPr>
        <w:t>s</w:t>
      </w:r>
      <w:r w:rsidRPr="00C4580D">
        <w:rPr>
          <w:rFonts w:cs="Book Antiqua"/>
          <w:szCs w:val="24"/>
        </w:rPr>
        <w:t xml:space="preserve"> por el Consejo Superior </w:t>
      </w:r>
      <w:r w:rsidR="00AD4D52" w:rsidRPr="00C4580D">
        <w:rPr>
          <w:rFonts w:cs="Book Antiqua"/>
          <w:szCs w:val="24"/>
        </w:rPr>
        <w:t xml:space="preserve">carecen de posibilidad de modificación sin previa </w:t>
      </w:r>
      <w:r w:rsidR="00B7771F" w:rsidRPr="00C4580D">
        <w:rPr>
          <w:rFonts w:cs="Book Antiqua"/>
          <w:szCs w:val="24"/>
        </w:rPr>
        <w:t xml:space="preserve">valoración y aprobación de dicho órgano, por lo cual los despachos no pueden generar modificaciones permanentes a lo ya </w:t>
      </w:r>
      <w:r w:rsidR="00B7771F" w:rsidRPr="00C4580D">
        <w:rPr>
          <w:rFonts w:cs="Book Antiqua"/>
          <w:szCs w:val="24"/>
        </w:rPr>
        <w:lastRenderedPageBreak/>
        <w:t>establecido</w:t>
      </w:r>
      <w:r w:rsidR="0060596B" w:rsidRPr="00C4580D">
        <w:rPr>
          <w:rFonts w:cs="Book Antiqua"/>
          <w:szCs w:val="24"/>
        </w:rPr>
        <w:t xml:space="preserve">; esto en línea con </w:t>
      </w:r>
      <w:r w:rsidR="00B8533F" w:rsidRPr="00C4580D">
        <w:rPr>
          <w:rFonts w:cs="Book Antiqua"/>
          <w:szCs w:val="24"/>
        </w:rPr>
        <w:t xml:space="preserve">lo </w:t>
      </w:r>
      <w:r w:rsidR="001049C0" w:rsidRPr="00C4580D">
        <w:rPr>
          <w:rFonts w:cs="Book Antiqua"/>
          <w:szCs w:val="24"/>
        </w:rPr>
        <w:t xml:space="preserve">comunicado por la Secretaría General de la Corte mediante el aviso </w:t>
      </w:r>
      <w:r w:rsidR="006819BE" w:rsidRPr="00C4580D">
        <w:rPr>
          <w:rFonts w:cs="Book Antiqua"/>
          <w:szCs w:val="24"/>
        </w:rPr>
        <w:t>2-2016</w:t>
      </w:r>
      <w:r w:rsidR="008335B1" w:rsidRPr="00C4580D">
        <w:rPr>
          <w:rFonts w:cs="Book Antiqua"/>
          <w:szCs w:val="24"/>
        </w:rPr>
        <w:t xml:space="preserve"> (ver apéndice</w:t>
      </w:r>
      <w:r w:rsidR="00305862" w:rsidRPr="00C4580D">
        <w:rPr>
          <w:rFonts w:cs="Book Antiqua"/>
          <w:szCs w:val="24"/>
        </w:rPr>
        <w:t xml:space="preserve"> 4)</w:t>
      </w:r>
      <w:r w:rsidR="008335B1" w:rsidRPr="00C4580D">
        <w:rPr>
          <w:rFonts w:cs="Book Antiqua"/>
          <w:szCs w:val="24"/>
        </w:rPr>
        <w:t xml:space="preserve"> </w:t>
      </w:r>
      <w:r w:rsidR="006819BE" w:rsidRPr="00C4580D">
        <w:rPr>
          <w:rFonts w:cs="Book Antiqua"/>
          <w:szCs w:val="24"/>
        </w:rPr>
        <w:t>, que indica:</w:t>
      </w:r>
    </w:p>
    <w:p w14:paraId="6168BC1E" w14:textId="6F68EED5" w:rsidR="00A237A3" w:rsidRPr="00C4580D" w:rsidRDefault="006819BE" w:rsidP="00BE661F">
      <w:pPr>
        <w:spacing w:before="100" w:beforeAutospacing="1" w:after="100" w:afterAutospacing="1" w:line="240" w:lineRule="auto"/>
        <w:ind w:left="567" w:right="616"/>
        <w:rPr>
          <w:rFonts w:eastAsia="Times New Roman" w:cs="Times New Roman"/>
          <w:i/>
          <w:iCs/>
          <w:szCs w:val="24"/>
          <w:lang w:eastAsia="es-CR"/>
        </w:rPr>
      </w:pPr>
      <w:r w:rsidRPr="00C4580D">
        <w:rPr>
          <w:rFonts w:cs="Book Antiqua"/>
          <w:i/>
          <w:iCs/>
          <w:szCs w:val="24"/>
        </w:rPr>
        <w:t>"</w:t>
      </w:r>
      <w:bookmarkStart w:id="8" w:name="_Hlk52279645"/>
      <w:r w:rsidR="00A237A3" w:rsidRPr="00C4580D">
        <w:rPr>
          <w:rFonts w:eastAsia="Times New Roman" w:cs="Times New Roman"/>
          <w:i/>
          <w:iCs/>
          <w:szCs w:val="24"/>
          <w:lang w:eastAsia="es-CR"/>
        </w:rPr>
        <w:t>El Consejo Superior del Poder Judicial en sesión No. 108-15 celebrada el 10 de diciembre de 2015, artículo XXI, dispuso reiterar el aviso N° 6-2012, que literalmente dice</w:t>
      </w:r>
      <w:bookmarkEnd w:id="8"/>
      <w:r w:rsidR="00A237A3" w:rsidRPr="00C4580D">
        <w:rPr>
          <w:rFonts w:eastAsia="Times New Roman" w:cs="Times New Roman"/>
          <w:i/>
          <w:iCs/>
          <w:szCs w:val="24"/>
          <w:lang w:eastAsia="es-CR"/>
        </w:rPr>
        <w:t xml:space="preserve">: </w:t>
      </w:r>
    </w:p>
    <w:p w14:paraId="0A05B753" w14:textId="107F5880" w:rsidR="00A237A3" w:rsidRPr="00C4580D" w:rsidRDefault="00A237A3" w:rsidP="0040260C">
      <w:pPr>
        <w:tabs>
          <w:tab w:val="left" w:pos="7938"/>
        </w:tabs>
        <w:spacing w:before="100" w:beforeAutospacing="1" w:after="100" w:afterAutospacing="1" w:line="240" w:lineRule="auto"/>
        <w:ind w:left="851" w:right="900"/>
        <w:rPr>
          <w:rFonts w:eastAsia="Times New Roman" w:cs="Times New Roman"/>
          <w:i/>
          <w:iCs/>
          <w:szCs w:val="24"/>
          <w:lang w:eastAsia="es-CR"/>
        </w:rPr>
      </w:pPr>
      <w:r w:rsidRPr="00C4580D">
        <w:rPr>
          <w:rFonts w:eastAsia="Times New Roman" w:cs="Times New Roman"/>
          <w:i/>
          <w:iCs/>
          <w:szCs w:val="24"/>
          <w:lang w:eastAsia="es-CR"/>
        </w:rPr>
        <w:t>“El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40260C" w:rsidRPr="0040260C">
        <w:rPr>
          <w:rFonts w:eastAsia="Times New Roman" w:cs="Times New Roman"/>
          <w:szCs w:val="24"/>
          <w:lang w:eastAsia="es-CR"/>
        </w:rPr>
        <w:t>”.</w:t>
      </w:r>
      <w:r w:rsidRPr="00C4580D">
        <w:rPr>
          <w:rFonts w:eastAsia="Times New Roman" w:cs="Times New Roman"/>
          <w:i/>
          <w:iCs/>
          <w:szCs w:val="24"/>
          <w:lang w:eastAsia="es-CR"/>
        </w:rPr>
        <w:t xml:space="preserve"> </w:t>
      </w:r>
    </w:p>
    <w:p w14:paraId="0A6DA1ED" w14:textId="77777777" w:rsidR="00160BC0" w:rsidRPr="00C4580D" w:rsidRDefault="00160BC0" w:rsidP="00AD64E7">
      <w:pPr>
        <w:pStyle w:val="Prrafodelista"/>
        <w:spacing w:line="240" w:lineRule="auto"/>
        <w:ind w:left="0"/>
        <w:rPr>
          <w:rFonts w:cs="Book Antiqua"/>
          <w:szCs w:val="24"/>
        </w:rPr>
      </w:pPr>
    </w:p>
    <w:p w14:paraId="35305616" w14:textId="1DBD50F0" w:rsidR="00673785" w:rsidRDefault="00BE661F" w:rsidP="00AD64E7">
      <w:pPr>
        <w:pStyle w:val="Prrafodelista"/>
        <w:spacing w:line="240" w:lineRule="auto"/>
        <w:ind w:left="0"/>
        <w:rPr>
          <w:rFonts w:cs="Book Antiqua"/>
          <w:szCs w:val="24"/>
        </w:rPr>
      </w:pPr>
      <w:r w:rsidRPr="00C4580D">
        <w:rPr>
          <w:rFonts w:cs="Book Antiqua"/>
          <w:szCs w:val="24"/>
        </w:rPr>
        <w:t>Por otro lado, l</w:t>
      </w:r>
      <w:r w:rsidR="000A65C1" w:rsidRPr="00C4580D">
        <w:rPr>
          <w:rFonts w:cs="Book Antiqua"/>
          <w:szCs w:val="24"/>
        </w:rPr>
        <w:t xml:space="preserve">as modificaciones </w:t>
      </w:r>
      <w:r w:rsidR="004E4033" w:rsidRPr="00C4580D">
        <w:rPr>
          <w:rFonts w:cs="Book Antiqua"/>
          <w:szCs w:val="24"/>
        </w:rPr>
        <w:t>temporales</w:t>
      </w:r>
      <w:r w:rsidR="00160BC0" w:rsidRPr="00C4580D">
        <w:rPr>
          <w:rFonts w:cs="Book Antiqua"/>
          <w:szCs w:val="24"/>
        </w:rPr>
        <w:t xml:space="preserve"> en las estructuras de trabajo</w:t>
      </w:r>
      <w:r w:rsidR="004E4033" w:rsidRPr="00C4580D">
        <w:rPr>
          <w:rFonts w:cs="Book Antiqua"/>
          <w:szCs w:val="24"/>
        </w:rPr>
        <w:t xml:space="preserve"> que podrá realizar el Despacho refieren a las diseña</w:t>
      </w:r>
      <w:r w:rsidR="00790B41" w:rsidRPr="00C4580D">
        <w:rPr>
          <w:rFonts w:cs="Book Antiqua"/>
          <w:szCs w:val="24"/>
        </w:rPr>
        <w:t>da</w:t>
      </w:r>
      <w:r w:rsidR="004E4033" w:rsidRPr="00C4580D">
        <w:rPr>
          <w:rFonts w:cs="Book Antiqua"/>
          <w:szCs w:val="24"/>
        </w:rPr>
        <w:t xml:space="preserve">s como planes remediales </w:t>
      </w:r>
      <w:r w:rsidR="00330FA8" w:rsidRPr="00C4580D">
        <w:rPr>
          <w:rFonts w:cs="Book Antiqua"/>
          <w:szCs w:val="24"/>
        </w:rPr>
        <w:t xml:space="preserve">para atender </w:t>
      </w:r>
      <w:r w:rsidR="004E4033" w:rsidRPr="00C4580D">
        <w:rPr>
          <w:rFonts w:cs="Book Antiqua"/>
          <w:szCs w:val="24"/>
        </w:rPr>
        <w:t xml:space="preserve">situaciones específicas que se presenten, donde dicho plan responde a lo establecido en el Modelo de </w:t>
      </w:r>
      <w:r w:rsidR="003E70FE" w:rsidRPr="00C4580D">
        <w:rPr>
          <w:rFonts w:cs="Book Antiqua"/>
          <w:szCs w:val="24"/>
        </w:rPr>
        <w:t xml:space="preserve">Seguimiento y </w:t>
      </w:r>
      <w:r w:rsidR="004E4033" w:rsidRPr="00C4580D">
        <w:rPr>
          <w:rFonts w:cs="Book Antiqua"/>
          <w:szCs w:val="24"/>
        </w:rPr>
        <w:t>Sostenibilidad de Despachos Abordados</w:t>
      </w:r>
      <w:r w:rsidR="003E70FE" w:rsidRPr="00C4580D">
        <w:rPr>
          <w:rFonts w:cs="Book Antiqua"/>
          <w:szCs w:val="24"/>
        </w:rPr>
        <w:t xml:space="preserve">, lo que </w:t>
      </w:r>
      <w:r w:rsidR="00AD64E7" w:rsidRPr="00C4580D">
        <w:rPr>
          <w:rFonts w:cs="Book Antiqua"/>
          <w:szCs w:val="24"/>
        </w:rPr>
        <w:t>contempla la definición de una fecha de inicio y conclusión</w:t>
      </w:r>
      <w:r w:rsidR="003E70FE" w:rsidRPr="00C4580D">
        <w:rPr>
          <w:rFonts w:cs="Book Antiqua"/>
          <w:szCs w:val="24"/>
        </w:rPr>
        <w:t xml:space="preserve"> para el plan, así como las </w:t>
      </w:r>
      <w:r w:rsidR="00AD64E7" w:rsidRPr="00C4580D">
        <w:rPr>
          <w:rFonts w:cs="Book Antiqua"/>
          <w:szCs w:val="24"/>
        </w:rPr>
        <w:t xml:space="preserve">metas esperadas. </w:t>
      </w:r>
      <w:r w:rsidR="004E4033" w:rsidRPr="00C4580D">
        <w:rPr>
          <w:rFonts w:cs="Book Antiqua"/>
          <w:szCs w:val="24"/>
        </w:rPr>
        <w:t xml:space="preserve"> </w:t>
      </w:r>
    </w:p>
    <w:p w14:paraId="02D6C17C" w14:textId="77777777" w:rsidR="0040260C" w:rsidRPr="00C4580D" w:rsidRDefault="0040260C" w:rsidP="00AD64E7">
      <w:pPr>
        <w:pStyle w:val="Prrafodelista"/>
        <w:spacing w:line="240" w:lineRule="auto"/>
        <w:ind w:left="0"/>
        <w:rPr>
          <w:rFonts w:cs="Book Antiqua"/>
          <w:szCs w:val="24"/>
        </w:rPr>
      </w:pPr>
    </w:p>
    <w:p w14:paraId="33F0B28C" w14:textId="4825A39E" w:rsidR="003304A8" w:rsidRPr="00C4580D" w:rsidRDefault="000D30F5" w:rsidP="00673785">
      <w:pPr>
        <w:pStyle w:val="Ttulo1"/>
        <w:rPr>
          <w:lang w:val="es-CR"/>
        </w:rPr>
      </w:pPr>
      <w:r w:rsidRPr="00C4580D">
        <w:rPr>
          <w:lang w:val="es-CR"/>
        </w:rPr>
        <w:t>Justificación de los cambios</w:t>
      </w:r>
      <w:r w:rsidR="00500BFA" w:rsidRPr="00C4580D">
        <w:rPr>
          <w:lang w:val="es-CR"/>
        </w:rPr>
        <w:t xml:space="preserve"> </w:t>
      </w:r>
    </w:p>
    <w:p w14:paraId="2CB0F94B" w14:textId="77777777" w:rsidR="006B7207" w:rsidRPr="00C4580D" w:rsidRDefault="006B7207" w:rsidP="006E6DE2">
      <w:pPr>
        <w:rPr>
          <w:rFonts w:cs="Book Antiqua"/>
          <w:szCs w:val="24"/>
        </w:rPr>
      </w:pPr>
    </w:p>
    <w:p w14:paraId="36DC6329" w14:textId="1562E4C6" w:rsidR="006D43B7" w:rsidRPr="00C4580D" w:rsidRDefault="006D43B7" w:rsidP="00D9439B">
      <w:pPr>
        <w:spacing w:line="240" w:lineRule="auto"/>
        <w:rPr>
          <w:rFonts w:cs="Book Antiqua"/>
          <w:szCs w:val="24"/>
        </w:rPr>
      </w:pPr>
      <w:r w:rsidRPr="00C4580D">
        <w:rPr>
          <w:rFonts w:cs="Book Antiqua"/>
          <w:szCs w:val="24"/>
        </w:rPr>
        <w:t>Para el caso de la esta propuesta, se analizó la entrada de asuntos por materia con base en los anuarios judiciales del 201</w:t>
      </w:r>
      <w:r w:rsidR="008B1F87" w:rsidRPr="00C4580D">
        <w:rPr>
          <w:rFonts w:cs="Book Antiqua"/>
          <w:szCs w:val="24"/>
        </w:rPr>
        <w:t>9</w:t>
      </w:r>
      <w:r w:rsidRPr="00C4580D">
        <w:rPr>
          <w:rFonts w:cs="Book Antiqua"/>
          <w:szCs w:val="24"/>
        </w:rPr>
        <w:t xml:space="preserve"> y se determinó que, en el caso de la materia </w:t>
      </w:r>
      <w:r w:rsidR="002D3559">
        <w:rPr>
          <w:rFonts w:cs="Book Antiqua"/>
          <w:szCs w:val="24"/>
        </w:rPr>
        <w:t>C</w:t>
      </w:r>
      <w:r w:rsidRPr="00C4580D">
        <w:rPr>
          <w:rFonts w:cs="Book Antiqua"/>
          <w:szCs w:val="24"/>
        </w:rPr>
        <w:t xml:space="preserve">ontravencional, esta representa un </w:t>
      </w:r>
      <w:r w:rsidR="002D3559">
        <w:rPr>
          <w:rFonts w:cs="Book Antiqua"/>
          <w:szCs w:val="24"/>
        </w:rPr>
        <w:t>31</w:t>
      </w:r>
      <w:r w:rsidRPr="00C4580D">
        <w:rPr>
          <w:rFonts w:cs="Book Antiqua"/>
          <w:szCs w:val="24"/>
        </w:rPr>
        <w:t xml:space="preserve">% del total de asuntos ingresados. </w:t>
      </w:r>
      <w:r w:rsidR="00DA5F36" w:rsidRPr="00DA5F36">
        <w:rPr>
          <w:rFonts w:cs="Book Antiqua"/>
          <w:szCs w:val="24"/>
        </w:rPr>
        <w:t>En el caso de la materia de Violencia Doméstica corresponde un 3</w:t>
      </w:r>
      <w:r w:rsidR="00DA5F36">
        <w:rPr>
          <w:rFonts w:cs="Book Antiqua"/>
          <w:szCs w:val="24"/>
        </w:rPr>
        <w:t>9</w:t>
      </w:r>
      <w:r w:rsidR="00DA5F36" w:rsidRPr="00DA5F36">
        <w:rPr>
          <w:rFonts w:cs="Book Antiqua"/>
          <w:szCs w:val="24"/>
        </w:rPr>
        <w:t>% y Pensiones Alimentarias con un 3</w:t>
      </w:r>
      <w:r w:rsidR="00DA5F36">
        <w:rPr>
          <w:rFonts w:cs="Book Antiqua"/>
          <w:szCs w:val="24"/>
        </w:rPr>
        <w:t>0</w:t>
      </w:r>
      <w:r w:rsidR="00DA5F36" w:rsidRPr="00DA5F36">
        <w:rPr>
          <w:rFonts w:cs="Book Antiqua"/>
          <w:szCs w:val="24"/>
        </w:rPr>
        <w:t xml:space="preserve">%.  </w:t>
      </w:r>
    </w:p>
    <w:p w14:paraId="486985F4" w14:textId="24724A5E" w:rsidR="006D43B7" w:rsidRPr="00C4580D" w:rsidRDefault="006D43B7" w:rsidP="000D4594">
      <w:pPr>
        <w:spacing w:line="240" w:lineRule="auto"/>
        <w:rPr>
          <w:rFonts w:cs="Book Antiqua"/>
          <w:szCs w:val="24"/>
        </w:rPr>
      </w:pPr>
      <w:r w:rsidRPr="00C4580D">
        <w:rPr>
          <w:rFonts w:cs="Book Antiqua"/>
          <w:szCs w:val="24"/>
        </w:rPr>
        <w:lastRenderedPageBreak/>
        <w:t>Adicionalmente, al revisar el circulante para el mes de ju</w:t>
      </w:r>
      <w:r w:rsidR="000D4594" w:rsidRPr="00C4580D">
        <w:rPr>
          <w:rFonts w:cs="Book Antiqua"/>
          <w:szCs w:val="24"/>
        </w:rPr>
        <w:t>n</w:t>
      </w:r>
      <w:r w:rsidRPr="00C4580D">
        <w:rPr>
          <w:rFonts w:cs="Book Antiqua"/>
          <w:szCs w:val="24"/>
        </w:rPr>
        <w:t xml:space="preserve">io 2020 se determinó que en el </w:t>
      </w:r>
      <w:r w:rsidR="002D3559">
        <w:rPr>
          <w:rFonts w:cs="Book Antiqua"/>
          <w:szCs w:val="24"/>
        </w:rPr>
        <w:t>D</w:t>
      </w:r>
      <w:r w:rsidRPr="00C4580D">
        <w:rPr>
          <w:rFonts w:cs="Book Antiqua"/>
          <w:szCs w:val="24"/>
        </w:rPr>
        <w:t xml:space="preserve">espacho </w:t>
      </w:r>
      <w:r w:rsidR="000A5962">
        <w:rPr>
          <w:rFonts w:cs="Book Antiqua"/>
          <w:szCs w:val="24"/>
        </w:rPr>
        <w:t>la materia de Faltas y Contravenciones</w:t>
      </w:r>
      <w:r w:rsidRPr="00C4580D">
        <w:rPr>
          <w:rFonts w:cs="Book Antiqua"/>
          <w:szCs w:val="24"/>
        </w:rPr>
        <w:t xml:space="preserve"> corresponde al </w:t>
      </w:r>
      <w:r w:rsidR="002D3559">
        <w:rPr>
          <w:rFonts w:cs="Book Antiqua"/>
          <w:szCs w:val="24"/>
        </w:rPr>
        <w:t>9</w:t>
      </w:r>
      <w:r w:rsidRPr="00C4580D">
        <w:rPr>
          <w:rFonts w:cs="Book Antiqua"/>
          <w:szCs w:val="24"/>
        </w:rPr>
        <w:t>% de la totalidad de expedientes</w:t>
      </w:r>
      <w:r w:rsidR="00E561FA">
        <w:rPr>
          <w:rFonts w:cs="Book Antiqua"/>
          <w:szCs w:val="24"/>
        </w:rPr>
        <w:t xml:space="preserve">, Violencia Doméstica representa un 16% y </w:t>
      </w:r>
      <w:r w:rsidR="00E561FA" w:rsidRPr="00F07F14">
        <w:rPr>
          <w:rFonts w:cs="Book Antiqua"/>
          <w:szCs w:val="24"/>
        </w:rPr>
        <w:t xml:space="preserve">Pensiones Alimentarias un </w:t>
      </w:r>
      <w:r w:rsidR="00E561FA">
        <w:rPr>
          <w:rFonts w:cs="Book Antiqua"/>
          <w:szCs w:val="24"/>
        </w:rPr>
        <w:t>76</w:t>
      </w:r>
      <w:r w:rsidR="00E561FA" w:rsidRPr="00F07F14">
        <w:rPr>
          <w:rFonts w:cs="Book Antiqua"/>
          <w:szCs w:val="24"/>
        </w:rPr>
        <w:t>%, quien es la que más expedientes se encuentra en el circulante por su naturaleza</w:t>
      </w:r>
      <w:r w:rsidR="0040260C">
        <w:rPr>
          <w:rFonts w:cs="Book Antiqua"/>
          <w:szCs w:val="24"/>
        </w:rPr>
        <w:t>.</w:t>
      </w:r>
    </w:p>
    <w:p w14:paraId="25C8801F" w14:textId="77777777" w:rsidR="0040260C" w:rsidRDefault="0040260C">
      <w:pPr>
        <w:rPr>
          <w:rFonts w:eastAsia="Times New Roman" w:cs="Arial"/>
          <w:b/>
          <w:iCs/>
          <w:color w:val="1F3864" w:themeColor="accent1" w:themeShade="80"/>
          <w:szCs w:val="28"/>
          <w:lang w:eastAsia="es-ES"/>
        </w:rPr>
      </w:pPr>
      <w:r>
        <w:rPr>
          <w:rFonts w:eastAsia="Times New Roman" w:cs="Arial"/>
          <w:iCs/>
          <w:szCs w:val="28"/>
          <w:lang w:eastAsia="es-ES"/>
        </w:rPr>
        <w:br w:type="page"/>
      </w:r>
    </w:p>
    <w:p w14:paraId="3B5B529B" w14:textId="4F9BC45A" w:rsidR="00A533B1" w:rsidRPr="008C27D1" w:rsidRDefault="0068607B" w:rsidP="00B00165">
      <w:pPr>
        <w:pStyle w:val="Ttulo"/>
        <w:spacing w:before="0" w:after="0" w:line="240" w:lineRule="auto"/>
        <w:rPr>
          <w:rFonts w:eastAsia="Times New Roman" w:cs="Arial"/>
          <w:iCs/>
          <w:color w:val="auto"/>
          <w:spacing w:val="0"/>
          <w:szCs w:val="28"/>
          <w:lang w:val="es-CR" w:eastAsia="es-ES"/>
        </w:rPr>
      </w:pPr>
      <w:r w:rsidRPr="008C27D1">
        <w:rPr>
          <w:rFonts w:eastAsia="Times New Roman" w:cs="Arial"/>
          <w:iCs/>
          <w:color w:val="auto"/>
          <w:spacing w:val="0"/>
          <w:szCs w:val="28"/>
          <w:lang w:val="es-CR" w:eastAsia="es-ES"/>
        </w:rPr>
        <w:lastRenderedPageBreak/>
        <w:t xml:space="preserve">Cuadro </w:t>
      </w:r>
      <w:r w:rsidRPr="008C27D1">
        <w:rPr>
          <w:rFonts w:eastAsia="Times New Roman" w:cs="Arial"/>
          <w:iCs/>
          <w:color w:val="auto"/>
          <w:spacing w:val="0"/>
          <w:szCs w:val="28"/>
          <w:lang w:val="es-CR" w:eastAsia="es-ES"/>
        </w:rPr>
        <w:fldChar w:fldCharType="begin"/>
      </w:r>
      <w:r w:rsidRPr="008C27D1">
        <w:rPr>
          <w:rFonts w:eastAsia="Times New Roman" w:cs="Arial"/>
          <w:iCs/>
          <w:color w:val="auto"/>
          <w:spacing w:val="0"/>
          <w:szCs w:val="28"/>
          <w:lang w:val="es-CR" w:eastAsia="es-ES"/>
        </w:rPr>
        <w:instrText xml:space="preserve"> SEQ Cuadro \* ARABIC </w:instrText>
      </w:r>
      <w:r w:rsidRPr="008C27D1">
        <w:rPr>
          <w:rFonts w:eastAsia="Times New Roman" w:cs="Arial"/>
          <w:iCs/>
          <w:color w:val="auto"/>
          <w:spacing w:val="0"/>
          <w:szCs w:val="28"/>
          <w:lang w:val="es-CR" w:eastAsia="es-ES"/>
        </w:rPr>
        <w:fldChar w:fldCharType="separate"/>
      </w:r>
      <w:r w:rsidR="001B217F" w:rsidRPr="008C27D1">
        <w:rPr>
          <w:rFonts w:eastAsia="Times New Roman" w:cs="Arial"/>
          <w:iCs/>
          <w:noProof/>
          <w:color w:val="auto"/>
          <w:spacing w:val="0"/>
          <w:szCs w:val="28"/>
          <w:lang w:val="es-CR" w:eastAsia="es-ES"/>
        </w:rPr>
        <w:t>3</w:t>
      </w:r>
      <w:r w:rsidRPr="008C27D1">
        <w:rPr>
          <w:rFonts w:eastAsia="Times New Roman" w:cs="Arial"/>
          <w:iCs/>
          <w:color w:val="auto"/>
          <w:spacing w:val="0"/>
          <w:szCs w:val="28"/>
          <w:lang w:val="es-CR" w:eastAsia="es-ES"/>
        </w:rPr>
        <w:fldChar w:fldCharType="end"/>
      </w:r>
    </w:p>
    <w:p w14:paraId="64C9F650" w14:textId="4EFAB796" w:rsidR="000D4594" w:rsidRPr="008C27D1" w:rsidRDefault="0068607B" w:rsidP="00B00165">
      <w:pPr>
        <w:pStyle w:val="Ttulo"/>
        <w:spacing w:before="0" w:after="0" w:line="240" w:lineRule="auto"/>
        <w:rPr>
          <w:rFonts w:eastAsia="Times New Roman" w:cs="Arial"/>
          <w:iCs/>
          <w:color w:val="auto"/>
          <w:spacing w:val="0"/>
          <w:szCs w:val="28"/>
          <w:lang w:val="es-CR" w:eastAsia="es-ES"/>
        </w:rPr>
      </w:pPr>
      <w:r w:rsidRPr="008C27D1">
        <w:rPr>
          <w:rFonts w:eastAsia="Times New Roman" w:cs="Arial"/>
          <w:iCs/>
          <w:color w:val="auto"/>
          <w:spacing w:val="0"/>
          <w:szCs w:val="28"/>
          <w:lang w:val="es-CR" w:eastAsia="es-ES"/>
        </w:rPr>
        <w:t xml:space="preserve"> Cantidad de asuntos entrados y circulante por materia del Juzgado Contravencional de </w:t>
      </w:r>
      <w:r w:rsidR="00656093" w:rsidRPr="008C27D1">
        <w:rPr>
          <w:rFonts w:eastAsia="Times New Roman" w:cs="Arial"/>
          <w:iCs/>
          <w:color w:val="auto"/>
          <w:spacing w:val="0"/>
          <w:szCs w:val="28"/>
          <w:lang w:val="es-CR" w:eastAsia="es-ES"/>
        </w:rPr>
        <w:t>Palmares</w:t>
      </w:r>
    </w:p>
    <w:tbl>
      <w:tblPr>
        <w:tblW w:w="11199" w:type="dxa"/>
        <w:tblInd w:w="-1157" w:type="dxa"/>
        <w:tblLayout w:type="fixed"/>
        <w:tblCellMar>
          <w:left w:w="70" w:type="dxa"/>
          <w:right w:w="70" w:type="dxa"/>
        </w:tblCellMar>
        <w:tblLook w:val="04A0" w:firstRow="1" w:lastRow="0" w:firstColumn="1" w:lastColumn="0" w:noHBand="0" w:noVBand="1"/>
      </w:tblPr>
      <w:tblGrid>
        <w:gridCol w:w="2268"/>
        <w:gridCol w:w="1843"/>
        <w:gridCol w:w="1289"/>
        <w:gridCol w:w="1546"/>
        <w:gridCol w:w="1276"/>
        <w:gridCol w:w="1276"/>
        <w:gridCol w:w="1701"/>
      </w:tblGrid>
      <w:tr w:rsidR="002D3559" w:rsidRPr="002D3559" w14:paraId="2532F509" w14:textId="77777777" w:rsidTr="0040260C">
        <w:trPr>
          <w:trHeight w:val="312"/>
        </w:trPr>
        <w:tc>
          <w:tcPr>
            <w:tcW w:w="2268" w:type="dxa"/>
            <w:tcBorders>
              <w:top w:val="double" w:sz="6" w:space="0" w:color="000000"/>
              <w:left w:val="double" w:sz="6" w:space="0" w:color="000000"/>
              <w:bottom w:val="double" w:sz="6" w:space="0" w:color="000000"/>
              <w:right w:val="double" w:sz="6" w:space="0" w:color="000000"/>
            </w:tcBorders>
            <w:shd w:val="clear" w:color="auto" w:fill="BFBFBF" w:themeFill="background1" w:themeFillShade="BF"/>
            <w:noWrap/>
            <w:vAlign w:val="center"/>
            <w:hideMark/>
          </w:tcPr>
          <w:p w14:paraId="3ECA9C0C"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Materia</w:t>
            </w:r>
          </w:p>
        </w:tc>
        <w:tc>
          <w:tcPr>
            <w:tcW w:w="1843"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7DD14D40"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Circulante a julio 2020</w:t>
            </w:r>
          </w:p>
        </w:tc>
        <w:tc>
          <w:tcPr>
            <w:tcW w:w="1289"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618D88BC"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Porcentaje</w:t>
            </w:r>
          </w:p>
        </w:tc>
        <w:tc>
          <w:tcPr>
            <w:tcW w:w="1546"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0DC37123"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Entrada 2019</w:t>
            </w:r>
          </w:p>
        </w:tc>
        <w:tc>
          <w:tcPr>
            <w:tcW w:w="1276"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1DD80137"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Porcentaje</w:t>
            </w:r>
          </w:p>
        </w:tc>
        <w:tc>
          <w:tcPr>
            <w:tcW w:w="1276"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02B368FC"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Promedio mensual</w:t>
            </w:r>
          </w:p>
        </w:tc>
        <w:tc>
          <w:tcPr>
            <w:tcW w:w="1701" w:type="dxa"/>
            <w:tcBorders>
              <w:top w:val="double" w:sz="6" w:space="0" w:color="000000"/>
              <w:left w:val="nil"/>
              <w:bottom w:val="double" w:sz="6" w:space="0" w:color="000000"/>
              <w:right w:val="double" w:sz="6" w:space="0" w:color="000000"/>
            </w:tcBorders>
            <w:shd w:val="clear" w:color="auto" w:fill="BFBFBF" w:themeFill="background1" w:themeFillShade="BF"/>
            <w:noWrap/>
            <w:vAlign w:val="center"/>
            <w:hideMark/>
          </w:tcPr>
          <w:p w14:paraId="37CF4265" w14:textId="1A934D4B"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Promedio Diario</w:t>
            </w:r>
          </w:p>
        </w:tc>
      </w:tr>
      <w:tr w:rsidR="002D3559" w:rsidRPr="002D3559" w14:paraId="23859BCD" w14:textId="77777777" w:rsidTr="002D3559">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center"/>
            <w:hideMark/>
          </w:tcPr>
          <w:p w14:paraId="2EEF2AAB" w14:textId="77777777" w:rsidR="002D3559" w:rsidRPr="002D3559" w:rsidRDefault="002D3559" w:rsidP="002D3559">
            <w:pPr>
              <w:spacing w:after="0" w:line="240" w:lineRule="auto"/>
              <w:rPr>
                <w:rFonts w:eastAsia="Times New Roman" w:cs="Times New Roman"/>
                <w:color w:val="000000"/>
                <w:lang w:eastAsia="es-CR"/>
              </w:rPr>
            </w:pPr>
            <w:r w:rsidRPr="002D3559">
              <w:rPr>
                <w:rFonts w:eastAsia="Times New Roman" w:cs="Times New Roman"/>
                <w:color w:val="000000"/>
                <w:lang w:eastAsia="es-CR"/>
              </w:rPr>
              <w:t>Violencia Doméstica</w:t>
            </w:r>
          </w:p>
        </w:tc>
        <w:tc>
          <w:tcPr>
            <w:tcW w:w="1843" w:type="dxa"/>
            <w:tcBorders>
              <w:top w:val="nil"/>
              <w:left w:val="nil"/>
              <w:bottom w:val="double" w:sz="6" w:space="0" w:color="000000"/>
              <w:right w:val="double" w:sz="6" w:space="0" w:color="000000"/>
            </w:tcBorders>
            <w:shd w:val="clear" w:color="auto" w:fill="auto"/>
            <w:noWrap/>
            <w:vAlign w:val="center"/>
            <w:hideMark/>
          </w:tcPr>
          <w:p w14:paraId="2844B824"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271</w:t>
            </w:r>
          </w:p>
        </w:tc>
        <w:tc>
          <w:tcPr>
            <w:tcW w:w="1289" w:type="dxa"/>
            <w:tcBorders>
              <w:top w:val="nil"/>
              <w:left w:val="nil"/>
              <w:bottom w:val="double" w:sz="6" w:space="0" w:color="000000"/>
              <w:right w:val="double" w:sz="6" w:space="0" w:color="000000"/>
            </w:tcBorders>
            <w:shd w:val="clear" w:color="auto" w:fill="auto"/>
            <w:noWrap/>
            <w:vAlign w:val="center"/>
            <w:hideMark/>
          </w:tcPr>
          <w:p w14:paraId="6F5904A2"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16%</w:t>
            </w:r>
          </w:p>
        </w:tc>
        <w:tc>
          <w:tcPr>
            <w:tcW w:w="1546" w:type="dxa"/>
            <w:tcBorders>
              <w:top w:val="nil"/>
              <w:left w:val="nil"/>
              <w:bottom w:val="double" w:sz="6" w:space="0" w:color="000000"/>
              <w:right w:val="double" w:sz="6" w:space="0" w:color="000000"/>
            </w:tcBorders>
            <w:shd w:val="clear" w:color="auto" w:fill="auto"/>
            <w:noWrap/>
            <w:vAlign w:val="center"/>
            <w:hideMark/>
          </w:tcPr>
          <w:p w14:paraId="4513A699"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341</w:t>
            </w:r>
          </w:p>
        </w:tc>
        <w:tc>
          <w:tcPr>
            <w:tcW w:w="1276" w:type="dxa"/>
            <w:tcBorders>
              <w:top w:val="nil"/>
              <w:left w:val="nil"/>
              <w:bottom w:val="double" w:sz="6" w:space="0" w:color="000000"/>
              <w:right w:val="double" w:sz="6" w:space="0" w:color="000000"/>
            </w:tcBorders>
            <w:shd w:val="clear" w:color="auto" w:fill="auto"/>
            <w:noWrap/>
            <w:vAlign w:val="center"/>
            <w:hideMark/>
          </w:tcPr>
          <w:p w14:paraId="1DEB1D37"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39%</w:t>
            </w:r>
          </w:p>
        </w:tc>
        <w:tc>
          <w:tcPr>
            <w:tcW w:w="1276" w:type="dxa"/>
            <w:tcBorders>
              <w:top w:val="nil"/>
              <w:left w:val="nil"/>
              <w:bottom w:val="double" w:sz="6" w:space="0" w:color="000000"/>
              <w:right w:val="double" w:sz="6" w:space="0" w:color="000000"/>
            </w:tcBorders>
            <w:shd w:val="clear" w:color="auto" w:fill="auto"/>
            <w:noWrap/>
            <w:vAlign w:val="center"/>
            <w:hideMark/>
          </w:tcPr>
          <w:p w14:paraId="5FCC9474"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30,3</w:t>
            </w:r>
          </w:p>
        </w:tc>
        <w:tc>
          <w:tcPr>
            <w:tcW w:w="1701" w:type="dxa"/>
            <w:tcBorders>
              <w:top w:val="nil"/>
              <w:left w:val="nil"/>
              <w:bottom w:val="double" w:sz="6" w:space="0" w:color="000000"/>
              <w:right w:val="double" w:sz="6" w:space="0" w:color="000000"/>
            </w:tcBorders>
            <w:shd w:val="clear" w:color="auto" w:fill="auto"/>
            <w:noWrap/>
            <w:vAlign w:val="center"/>
            <w:hideMark/>
          </w:tcPr>
          <w:p w14:paraId="46681F4D"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1,4</w:t>
            </w:r>
          </w:p>
        </w:tc>
      </w:tr>
      <w:tr w:rsidR="002D3559" w:rsidRPr="002D3559" w14:paraId="3AD03908" w14:textId="77777777" w:rsidTr="002D3559">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center"/>
            <w:hideMark/>
          </w:tcPr>
          <w:p w14:paraId="57B6BE3E" w14:textId="77777777" w:rsidR="002D3559" w:rsidRPr="002D3559" w:rsidRDefault="002D3559" w:rsidP="002D3559">
            <w:pPr>
              <w:spacing w:after="0" w:line="240" w:lineRule="auto"/>
              <w:rPr>
                <w:rFonts w:eastAsia="Times New Roman" w:cs="Times New Roman"/>
                <w:color w:val="000000"/>
                <w:lang w:eastAsia="es-CR"/>
              </w:rPr>
            </w:pPr>
            <w:r w:rsidRPr="002D3559">
              <w:rPr>
                <w:rFonts w:eastAsia="Times New Roman" w:cs="Times New Roman"/>
                <w:color w:val="000000"/>
                <w:lang w:eastAsia="es-CR"/>
              </w:rPr>
              <w:t>Contravenciones</w:t>
            </w:r>
          </w:p>
        </w:tc>
        <w:tc>
          <w:tcPr>
            <w:tcW w:w="1843" w:type="dxa"/>
            <w:tcBorders>
              <w:top w:val="nil"/>
              <w:left w:val="nil"/>
              <w:bottom w:val="double" w:sz="6" w:space="0" w:color="000000"/>
              <w:right w:val="double" w:sz="6" w:space="0" w:color="000000"/>
            </w:tcBorders>
            <w:shd w:val="clear" w:color="auto" w:fill="auto"/>
            <w:noWrap/>
            <w:vAlign w:val="center"/>
            <w:hideMark/>
          </w:tcPr>
          <w:p w14:paraId="18AD4843"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150</w:t>
            </w:r>
          </w:p>
        </w:tc>
        <w:tc>
          <w:tcPr>
            <w:tcW w:w="1289" w:type="dxa"/>
            <w:tcBorders>
              <w:top w:val="nil"/>
              <w:left w:val="nil"/>
              <w:bottom w:val="double" w:sz="6" w:space="0" w:color="000000"/>
              <w:right w:val="double" w:sz="6" w:space="0" w:color="000000"/>
            </w:tcBorders>
            <w:shd w:val="clear" w:color="auto" w:fill="auto"/>
            <w:noWrap/>
            <w:vAlign w:val="center"/>
            <w:hideMark/>
          </w:tcPr>
          <w:p w14:paraId="4AB9EFDB"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9%</w:t>
            </w:r>
          </w:p>
        </w:tc>
        <w:tc>
          <w:tcPr>
            <w:tcW w:w="1546" w:type="dxa"/>
            <w:tcBorders>
              <w:top w:val="nil"/>
              <w:left w:val="nil"/>
              <w:bottom w:val="double" w:sz="6" w:space="0" w:color="000000"/>
              <w:right w:val="double" w:sz="6" w:space="0" w:color="000000"/>
            </w:tcBorders>
            <w:shd w:val="clear" w:color="auto" w:fill="auto"/>
            <w:noWrap/>
            <w:vAlign w:val="center"/>
            <w:hideMark/>
          </w:tcPr>
          <w:p w14:paraId="5A338344"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272</w:t>
            </w:r>
          </w:p>
        </w:tc>
        <w:tc>
          <w:tcPr>
            <w:tcW w:w="1276" w:type="dxa"/>
            <w:tcBorders>
              <w:top w:val="nil"/>
              <w:left w:val="nil"/>
              <w:bottom w:val="double" w:sz="6" w:space="0" w:color="000000"/>
              <w:right w:val="double" w:sz="6" w:space="0" w:color="000000"/>
            </w:tcBorders>
            <w:shd w:val="clear" w:color="auto" w:fill="auto"/>
            <w:noWrap/>
            <w:vAlign w:val="center"/>
            <w:hideMark/>
          </w:tcPr>
          <w:p w14:paraId="053FB853"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31%</w:t>
            </w:r>
          </w:p>
        </w:tc>
        <w:tc>
          <w:tcPr>
            <w:tcW w:w="1276" w:type="dxa"/>
            <w:tcBorders>
              <w:top w:val="nil"/>
              <w:left w:val="nil"/>
              <w:bottom w:val="double" w:sz="6" w:space="0" w:color="000000"/>
              <w:right w:val="double" w:sz="6" w:space="0" w:color="000000"/>
            </w:tcBorders>
            <w:shd w:val="clear" w:color="auto" w:fill="auto"/>
            <w:noWrap/>
            <w:vAlign w:val="center"/>
            <w:hideMark/>
          </w:tcPr>
          <w:p w14:paraId="788EFBDA"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24,2</w:t>
            </w:r>
          </w:p>
        </w:tc>
        <w:tc>
          <w:tcPr>
            <w:tcW w:w="1701" w:type="dxa"/>
            <w:tcBorders>
              <w:top w:val="nil"/>
              <w:left w:val="nil"/>
              <w:bottom w:val="double" w:sz="6" w:space="0" w:color="000000"/>
              <w:right w:val="double" w:sz="6" w:space="0" w:color="000000"/>
            </w:tcBorders>
            <w:shd w:val="clear" w:color="auto" w:fill="auto"/>
            <w:noWrap/>
            <w:vAlign w:val="center"/>
            <w:hideMark/>
          </w:tcPr>
          <w:p w14:paraId="2060C0C6"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1,2</w:t>
            </w:r>
          </w:p>
        </w:tc>
      </w:tr>
      <w:tr w:rsidR="002D3559" w:rsidRPr="002D3559" w14:paraId="21F2F26E" w14:textId="77777777" w:rsidTr="002D3559">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center"/>
            <w:hideMark/>
          </w:tcPr>
          <w:p w14:paraId="6128BE39" w14:textId="77777777" w:rsidR="002D3559" w:rsidRPr="002D3559" w:rsidRDefault="002D3559" w:rsidP="002D3559">
            <w:pPr>
              <w:spacing w:after="0" w:line="240" w:lineRule="auto"/>
              <w:rPr>
                <w:rFonts w:eastAsia="Times New Roman" w:cs="Times New Roman"/>
                <w:color w:val="000000"/>
                <w:lang w:eastAsia="es-CR"/>
              </w:rPr>
            </w:pPr>
            <w:r w:rsidRPr="002D3559">
              <w:rPr>
                <w:rFonts w:eastAsia="Times New Roman" w:cs="Times New Roman"/>
                <w:color w:val="000000"/>
                <w:lang w:eastAsia="es-CR"/>
              </w:rPr>
              <w:t>Pensiones Alimentarias</w:t>
            </w:r>
          </w:p>
        </w:tc>
        <w:tc>
          <w:tcPr>
            <w:tcW w:w="1843" w:type="dxa"/>
            <w:tcBorders>
              <w:top w:val="nil"/>
              <w:left w:val="nil"/>
              <w:bottom w:val="double" w:sz="6" w:space="0" w:color="000000"/>
              <w:right w:val="double" w:sz="6" w:space="0" w:color="000000"/>
            </w:tcBorders>
            <w:shd w:val="clear" w:color="auto" w:fill="auto"/>
            <w:noWrap/>
            <w:vAlign w:val="center"/>
            <w:hideMark/>
          </w:tcPr>
          <w:p w14:paraId="73167422"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1315</w:t>
            </w:r>
          </w:p>
        </w:tc>
        <w:tc>
          <w:tcPr>
            <w:tcW w:w="1289" w:type="dxa"/>
            <w:tcBorders>
              <w:top w:val="nil"/>
              <w:left w:val="nil"/>
              <w:bottom w:val="double" w:sz="6" w:space="0" w:color="000000"/>
              <w:right w:val="double" w:sz="6" w:space="0" w:color="000000"/>
            </w:tcBorders>
            <w:shd w:val="clear" w:color="auto" w:fill="auto"/>
            <w:noWrap/>
            <w:vAlign w:val="center"/>
            <w:hideMark/>
          </w:tcPr>
          <w:p w14:paraId="3F723DFA"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76%</w:t>
            </w:r>
          </w:p>
        </w:tc>
        <w:tc>
          <w:tcPr>
            <w:tcW w:w="1546" w:type="dxa"/>
            <w:tcBorders>
              <w:top w:val="nil"/>
              <w:left w:val="nil"/>
              <w:bottom w:val="double" w:sz="6" w:space="0" w:color="000000"/>
              <w:right w:val="double" w:sz="6" w:space="0" w:color="000000"/>
            </w:tcBorders>
            <w:shd w:val="clear" w:color="auto" w:fill="auto"/>
            <w:noWrap/>
            <w:vAlign w:val="center"/>
            <w:hideMark/>
          </w:tcPr>
          <w:p w14:paraId="1CC082F4"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264</w:t>
            </w:r>
          </w:p>
        </w:tc>
        <w:tc>
          <w:tcPr>
            <w:tcW w:w="1276" w:type="dxa"/>
            <w:tcBorders>
              <w:top w:val="nil"/>
              <w:left w:val="nil"/>
              <w:bottom w:val="double" w:sz="6" w:space="0" w:color="000000"/>
              <w:right w:val="double" w:sz="6" w:space="0" w:color="000000"/>
            </w:tcBorders>
            <w:shd w:val="clear" w:color="auto" w:fill="auto"/>
            <w:noWrap/>
            <w:vAlign w:val="center"/>
            <w:hideMark/>
          </w:tcPr>
          <w:p w14:paraId="206C8A08"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30%</w:t>
            </w:r>
          </w:p>
        </w:tc>
        <w:tc>
          <w:tcPr>
            <w:tcW w:w="1276" w:type="dxa"/>
            <w:tcBorders>
              <w:top w:val="nil"/>
              <w:left w:val="nil"/>
              <w:bottom w:val="double" w:sz="6" w:space="0" w:color="000000"/>
              <w:right w:val="double" w:sz="6" w:space="0" w:color="000000"/>
            </w:tcBorders>
            <w:shd w:val="clear" w:color="auto" w:fill="auto"/>
            <w:noWrap/>
            <w:vAlign w:val="center"/>
            <w:hideMark/>
          </w:tcPr>
          <w:p w14:paraId="7EF82201"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23,5</w:t>
            </w:r>
          </w:p>
        </w:tc>
        <w:tc>
          <w:tcPr>
            <w:tcW w:w="1701" w:type="dxa"/>
            <w:tcBorders>
              <w:top w:val="nil"/>
              <w:left w:val="nil"/>
              <w:bottom w:val="double" w:sz="6" w:space="0" w:color="000000"/>
              <w:right w:val="double" w:sz="6" w:space="0" w:color="000000"/>
            </w:tcBorders>
            <w:shd w:val="clear" w:color="auto" w:fill="auto"/>
            <w:noWrap/>
            <w:vAlign w:val="center"/>
            <w:hideMark/>
          </w:tcPr>
          <w:p w14:paraId="103D7D0C" w14:textId="77777777" w:rsidR="002D3559" w:rsidRPr="002D3559" w:rsidRDefault="002D3559" w:rsidP="002D3559">
            <w:pPr>
              <w:spacing w:after="0" w:line="240" w:lineRule="auto"/>
              <w:jc w:val="center"/>
              <w:rPr>
                <w:rFonts w:eastAsia="Times New Roman" w:cs="Times New Roman"/>
                <w:color w:val="000000"/>
                <w:lang w:eastAsia="es-CR"/>
              </w:rPr>
            </w:pPr>
            <w:r w:rsidRPr="002D3559">
              <w:rPr>
                <w:rFonts w:eastAsia="Times New Roman" w:cs="Times New Roman"/>
                <w:color w:val="000000"/>
                <w:lang w:eastAsia="es-CR"/>
              </w:rPr>
              <w:t>1,1</w:t>
            </w:r>
          </w:p>
        </w:tc>
      </w:tr>
      <w:tr w:rsidR="002D3559" w:rsidRPr="002D3559" w14:paraId="1C4DE3A2" w14:textId="77777777" w:rsidTr="0040260C">
        <w:trPr>
          <w:trHeight w:val="312"/>
        </w:trPr>
        <w:tc>
          <w:tcPr>
            <w:tcW w:w="2268" w:type="dxa"/>
            <w:tcBorders>
              <w:top w:val="nil"/>
              <w:left w:val="double" w:sz="6" w:space="0" w:color="000000"/>
              <w:bottom w:val="double" w:sz="6" w:space="0" w:color="000000"/>
              <w:right w:val="double" w:sz="6" w:space="0" w:color="000000"/>
            </w:tcBorders>
            <w:shd w:val="clear" w:color="auto" w:fill="BFBFBF" w:themeFill="background1" w:themeFillShade="BF"/>
            <w:noWrap/>
            <w:vAlign w:val="center"/>
            <w:hideMark/>
          </w:tcPr>
          <w:p w14:paraId="004B1ADD"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Total</w:t>
            </w:r>
          </w:p>
        </w:tc>
        <w:tc>
          <w:tcPr>
            <w:tcW w:w="1843" w:type="dxa"/>
            <w:tcBorders>
              <w:top w:val="nil"/>
              <w:left w:val="nil"/>
              <w:bottom w:val="double" w:sz="6" w:space="0" w:color="000000"/>
              <w:right w:val="double" w:sz="6" w:space="0" w:color="000000"/>
            </w:tcBorders>
            <w:shd w:val="clear" w:color="auto" w:fill="BFBFBF" w:themeFill="background1" w:themeFillShade="BF"/>
            <w:noWrap/>
            <w:vAlign w:val="center"/>
            <w:hideMark/>
          </w:tcPr>
          <w:p w14:paraId="5C524CE7"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1736</w:t>
            </w:r>
          </w:p>
        </w:tc>
        <w:tc>
          <w:tcPr>
            <w:tcW w:w="1289" w:type="dxa"/>
            <w:tcBorders>
              <w:top w:val="nil"/>
              <w:left w:val="nil"/>
              <w:bottom w:val="double" w:sz="6" w:space="0" w:color="000000"/>
              <w:right w:val="double" w:sz="6" w:space="0" w:color="000000"/>
            </w:tcBorders>
            <w:shd w:val="clear" w:color="auto" w:fill="BFBFBF" w:themeFill="background1" w:themeFillShade="BF"/>
            <w:noWrap/>
            <w:vAlign w:val="center"/>
            <w:hideMark/>
          </w:tcPr>
          <w:p w14:paraId="5C5D11BC"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100%</w:t>
            </w:r>
          </w:p>
        </w:tc>
        <w:tc>
          <w:tcPr>
            <w:tcW w:w="1546" w:type="dxa"/>
            <w:tcBorders>
              <w:top w:val="nil"/>
              <w:left w:val="nil"/>
              <w:bottom w:val="double" w:sz="6" w:space="0" w:color="000000"/>
              <w:right w:val="double" w:sz="6" w:space="0" w:color="000000"/>
            </w:tcBorders>
            <w:shd w:val="clear" w:color="auto" w:fill="BFBFBF" w:themeFill="background1" w:themeFillShade="BF"/>
            <w:noWrap/>
            <w:vAlign w:val="center"/>
            <w:hideMark/>
          </w:tcPr>
          <w:p w14:paraId="797E3D06"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877</w:t>
            </w:r>
          </w:p>
        </w:tc>
        <w:tc>
          <w:tcPr>
            <w:tcW w:w="1276" w:type="dxa"/>
            <w:tcBorders>
              <w:top w:val="nil"/>
              <w:left w:val="nil"/>
              <w:bottom w:val="double" w:sz="6" w:space="0" w:color="000000"/>
              <w:right w:val="double" w:sz="6" w:space="0" w:color="000000"/>
            </w:tcBorders>
            <w:shd w:val="clear" w:color="auto" w:fill="BFBFBF" w:themeFill="background1" w:themeFillShade="BF"/>
            <w:noWrap/>
            <w:vAlign w:val="center"/>
            <w:hideMark/>
          </w:tcPr>
          <w:p w14:paraId="7AF80650"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100%</w:t>
            </w:r>
          </w:p>
        </w:tc>
        <w:tc>
          <w:tcPr>
            <w:tcW w:w="1276" w:type="dxa"/>
            <w:tcBorders>
              <w:top w:val="nil"/>
              <w:left w:val="nil"/>
              <w:bottom w:val="double" w:sz="6" w:space="0" w:color="000000"/>
              <w:right w:val="double" w:sz="6" w:space="0" w:color="000000"/>
            </w:tcBorders>
            <w:shd w:val="clear" w:color="auto" w:fill="BFBFBF" w:themeFill="background1" w:themeFillShade="BF"/>
            <w:noWrap/>
            <w:vAlign w:val="center"/>
            <w:hideMark/>
          </w:tcPr>
          <w:p w14:paraId="18172413"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78,0</w:t>
            </w:r>
          </w:p>
        </w:tc>
        <w:tc>
          <w:tcPr>
            <w:tcW w:w="1701" w:type="dxa"/>
            <w:tcBorders>
              <w:top w:val="nil"/>
              <w:left w:val="nil"/>
              <w:bottom w:val="double" w:sz="6" w:space="0" w:color="000000"/>
              <w:right w:val="double" w:sz="6" w:space="0" w:color="000000"/>
            </w:tcBorders>
            <w:shd w:val="clear" w:color="auto" w:fill="BFBFBF" w:themeFill="background1" w:themeFillShade="BF"/>
            <w:noWrap/>
            <w:vAlign w:val="center"/>
            <w:hideMark/>
          </w:tcPr>
          <w:p w14:paraId="4ACFADDD" w14:textId="77777777" w:rsidR="002D3559" w:rsidRPr="002D3559" w:rsidRDefault="002D3559" w:rsidP="002D3559">
            <w:pPr>
              <w:spacing w:after="0" w:line="240" w:lineRule="auto"/>
              <w:jc w:val="center"/>
              <w:rPr>
                <w:rFonts w:eastAsia="Times New Roman" w:cs="Times New Roman"/>
                <w:b/>
                <w:bCs/>
                <w:color w:val="000000"/>
                <w:lang w:eastAsia="es-CR"/>
              </w:rPr>
            </w:pPr>
            <w:r w:rsidRPr="002D3559">
              <w:rPr>
                <w:rFonts w:eastAsia="Times New Roman" w:cs="Times New Roman"/>
                <w:b/>
                <w:bCs/>
                <w:color w:val="000000"/>
                <w:lang w:eastAsia="es-CR"/>
              </w:rPr>
              <w:t>3,7</w:t>
            </w:r>
          </w:p>
        </w:tc>
      </w:tr>
    </w:tbl>
    <w:p w14:paraId="1DBCD26F" w14:textId="6D045B58" w:rsidR="002D46F9" w:rsidRDefault="00A533B1" w:rsidP="00F7717D">
      <w:pPr>
        <w:pStyle w:val="Prrafodelista"/>
        <w:spacing w:line="240" w:lineRule="auto"/>
        <w:ind w:left="-1276" w:right="-1227"/>
        <w:rPr>
          <w:rFonts w:cs="Book Antiqua"/>
          <w:b/>
          <w:bCs/>
          <w:i/>
          <w:iCs/>
          <w:sz w:val="20"/>
          <w:szCs w:val="20"/>
        </w:rPr>
      </w:pPr>
      <w:r w:rsidRPr="00C4580D">
        <w:rPr>
          <w:rFonts w:cs="Book Antiqua"/>
          <w:b/>
          <w:bCs/>
          <w:i/>
          <w:iCs/>
          <w:sz w:val="20"/>
          <w:szCs w:val="20"/>
        </w:rPr>
        <w:t xml:space="preserve"> </w:t>
      </w:r>
      <w:r w:rsidR="000D4594" w:rsidRPr="00C4580D">
        <w:rPr>
          <w:rFonts w:cs="Book Antiqua"/>
          <w:b/>
          <w:bCs/>
          <w:i/>
          <w:iCs/>
          <w:sz w:val="20"/>
          <w:szCs w:val="20"/>
        </w:rPr>
        <w:t>Fuente: Subproceso de Modernización Institucional con base en información del circulante en trámite durante el mes de junio extraído de SIGMA e información de los anuarios judiciales por materia para el año 2019.</w:t>
      </w:r>
    </w:p>
    <w:p w14:paraId="5B313B0D" w14:textId="77777777" w:rsidR="001D00C6" w:rsidRPr="00C4580D" w:rsidRDefault="001D00C6" w:rsidP="00F7717D">
      <w:pPr>
        <w:pStyle w:val="Prrafodelista"/>
        <w:spacing w:line="240" w:lineRule="auto"/>
        <w:ind w:left="-1276" w:right="-1227"/>
        <w:rPr>
          <w:rFonts w:cs="Book Antiqua"/>
          <w:b/>
          <w:bCs/>
          <w:i/>
          <w:iCs/>
          <w:sz w:val="20"/>
          <w:szCs w:val="20"/>
        </w:rPr>
      </w:pPr>
    </w:p>
    <w:p w14:paraId="19908E85" w14:textId="60B7AB39" w:rsidR="001D00C6" w:rsidRDefault="00720BEC" w:rsidP="00720BEC">
      <w:pPr>
        <w:spacing w:line="240" w:lineRule="auto"/>
        <w:rPr>
          <w:rFonts w:cs="Book Antiqua"/>
          <w:szCs w:val="24"/>
        </w:rPr>
      </w:pPr>
      <w:r>
        <w:rPr>
          <w:rFonts w:cs="Book Antiqua"/>
          <w:szCs w:val="24"/>
        </w:rPr>
        <w:t>Al contar con la especialización por materia en el caso del personal técnico judicial, se evidencia un desequilibrio en las cargas de trabajo, ya que se determina que el 3</w:t>
      </w:r>
      <w:r w:rsidR="004238C1">
        <w:rPr>
          <w:rFonts w:cs="Book Antiqua"/>
          <w:szCs w:val="24"/>
        </w:rPr>
        <w:t>9</w:t>
      </w:r>
      <w:r>
        <w:rPr>
          <w:rFonts w:cs="Book Antiqua"/>
          <w:szCs w:val="24"/>
        </w:rPr>
        <w:t>% de todos los casos ingresados al Despacho</w:t>
      </w:r>
      <w:r w:rsidR="004238C1">
        <w:rPr>
          <w:rFonts w:cs="Book Antiqua"/>
          <w:szCs w:val="24"/>
        </w:rPr>
        <w:t xml:space="preserve"> que pertenece a la materia de Violencia Doméstica</w:t>
      </w:r>
      <w:r>
        <w:rPr>
          <w:rFonts w:cs="Book Antiqua"/>
          <w:szCs w:val="24"/>
        </w:rPr>
        <w:t>, los está atendiendo una sola persona, lo que equivale a 31 casos al mes, mientras los que atienden la materia de Pensiones Alimentarias, cada uno atiende un 1</w:t>
      </w:r>
      <w:r w:rsidR="004238C1">
        <w:rPr>
          <w:rFonts w:cs="Book Antiqua"/>
          <w:szCs w:val="24"/>
        </w:rPr>
        <w:t>5</w:t>
      </w:r>
      <w:r>
        <w:rPr>
          <w:rFonts w:cs="Book Antiqua"/>
          <w:szCs w:val="24"/>
        </w:rPr>
        <w:t xml:space="preserve">% de la carga de trabajo, lo que se traduce a </w:t>
      </w:r>
      <w:r w:rsidR="00081E3F">
        <w:rPr>
          <w:rFonts w:cs="Book Antiqua"/>
          <w:szCs w:val="24"/>
        </w:rPr>
        <w:t>12</w:t>
      </w:r>
      <w:r>
        <w:rPr>
          <w:rFonts w:cs="Book Antiqua"/>
          <w:szCs w:val="24"/>
        </w:rPr>
        <w:t xml:space="preserve"> casos mensuales. Lo mismo ocurre para la persona técnica judicial que atiende la materia de Faltas y Contravenciones, que atiende el </w:t>
      </w:r>
      <w:r w:rsidR="00081E3F">
        <w:rPr>
          <w:rFonts w:cs="Book Antiqua"/>
          <w:szCs w:val="24"/>
        </w:rPr>
        <w:t>31</w:t>
      </w:r>
      <w:r>
        <w:rPr>
          <w:rFonts w:cs="Book Antiqua"/>
          <w:szCs w:val="24"/>
        </w:rPr>
        <w:t xml:space="preserve">% de la carga de trabajo. </w:t>
      </w:r>
    </w:p>
    <w:p w14:paraId="0ECD8F8E" w14:textId="79184E21" w:rsidR="001D00C6" w:rsidRDefault="00720BEC" w:rsidP="008B4073">
      <w:pPr>
        <w:spacing w:line="240" w:lineRule="auto"/>
        <w:rPr>
          <w:rFonts w:cs="Book Antiqua"/>
          <w:szCs w:val="24"/>
        </w:rPr>
      </w:pPr>
      <w:r>
        <w:rPr>
          <w:rFonts w:cs="Book Antiqua"/>
          <w:szCs w:val="24"/>
        </w:rPr>
        <w:t xml:space="preserve">Con el objetivo de equilibrar las cargas de trabajo, se determina que el personal no debe trabajar bajo la modalidad por especialización por materia, por lo </w:t>
      </w:r>
      <w:r w:rsidR="00477435">
        <w:rPr>
          <w:rFonts w:cs="Book Antiqua"/>
          <w:szCs w:val="24"/>
        </w:rPr>
        <w:t>que,</w:t>
      </w:r>
      <w:r>
        <w:rPr>
          <w:rFonts w:cs="Book Antiqua"/>
          <w:szCs w:val="24"/>
        </w:rPr>
        <w:t xml:space="preserve"> en busca de ajustar las cargas de trabajo, este personal debe tramitar las </w:t>
      </w:r>
      <w:r w:rsidR="002552FD">
        <w:rPr>
          <w:rFonts w:cs="Book Antiqua"/>
          <w:szCs w:val="24"/>
        </w:rPr>
        <w:t>t</w:t>
      </w:r>
      <w:r>
        <w:rPr>
          <w:rFonts w:cs="Book Antiqua"/>
          <w:szCs w:val="24"/>
        </w:rPr>
        <w:t>res</w:t>
      </w:r>
      <w:r w:rsidR="00956E25">
        <w:rPr>
          <w:rFonts w:cs="Book Antiqua"/>
          <w:szCs w:val="24"/>
        </w:rPr>
        <w:t xml:space="preserve"> (3)</w:t>
      </w:r>
      <w:r>
        <w:rPr>
          <w:rFonts w:cs="Book Antiqua"/>
          <w:szCs w:val="24"/>
        </w:rPr>
        <w:t xml:space="preserve"> materias de forma equitativa, sin especialización alguna y la distribución de expedientes nuevos debe realizar por clase de asunto</w:t>
      </w:r>
      <w:r w:rsidR="003B0FF8">
        <w:rPr>
          <w:rFonts w:cs="Book Antiqua"/>
          <w:szCs w:val="24"/>
        </w:rPr>
        <w:t xml:space="preserve"> de acuerdo con el reparto automático de expedientes nuevos</w:t>
      </w:r>
      <w:r w:rsidR="0043428F">
        <w:rPr>
          <w:rFonts w:cs="Book Antiqua"/>
          <w:szCs w:val="24"/>
        </w:rPr>
        <w:t>.</w:t>
      </w:r>
    </w:p>
    <w:p w14:paraId="5C2D2D18" w14:textId="3E904E65" w:rsidR="006D43B7" w:rsidRDefault="006D43B7" w:rsidP="008B4073">
      <w:pPr>
        <w:spacing w:line="240" w:lineRule="auto"/>
        <w:rPr>
          <w:rFonts w:cs="Book Antiqua"/>
          <w:szCs w:val="24"/>
        </w:rPr>
      </w:pPr>
      <w:r w:rsidRPr="00C4580D">
        <w:rPr>
          <w:rFonts w:cs="Book Antiqua"/>
          <w:szCs w:val="24"/>
        </w:rPr>
        <w:t xml:space="preserve">Siendo esta la situación actual del </w:t>
      </w:r>
      <w:r w:rsidR="00A533B1" w:rsidRPr="00C4580D">
        <w:rPr>
          <w:rFonts w:cs="Book Antiqua"/>
          <w:szCs w:val="24"/>
        </w:rPr>
        <w:t>D</w:t>
      </w:r>
      <w:r w:rsidRPr="00C4580D">
        <w:rPr>
          <w:rFonts w:cs="Book Antiqua"/>
          <w:szCs w:val="24"/>
        </w:rPr>
        <w:t xml:space="preserve">espacho se determina que, en este caso, </w:t>
      </w:r>
      <w:r w:rsidR="003B0FF8">
        <w:rPr>
          <w:rFonts w:cs="Book Antiqua"/>
          <w:szCs w:val="24"/>
        </w:rPr>
        <w:t xml:space="preserve">la carga de trabajo </w:t>
      </w:r>
      <w:r w:rsidRPr="00C4580D">
        <w:rPr>
          <w:rFonts w:cs="Book Antiqua"/>
          <w:szCs w:val="24"/>
        </w:rPr>
        <w:t xml:space="preserve">estará </w:t>
      </w:r>
      <w:r w:rsidR="003B0FF8">
        <w:rPr>
          <w:rFonts w:cs="Book Antiqua"/>
          <w:szCs w:val="24"/>
        </w:rPr>
        <w:t>distribuida</w:t>
      </w:r>
      <w:r w:rsidR="003B0FF8" w:rsidRPr="00C4580D">
        <w:rPr>
          <w:rFonts w:cs="Book Antiqua"/>
          <w:szCs w:val="24"/>
        </w:rPr>
        <w:t xml:space="preserve"> </w:t>
      </w:r>
      <w:r w:rsidRPr="00C4580D">
        <w:rPr>
          <w:rFonts w:cs="Book Antiqua"/>
          <w:szCs w:val="24"/>
        </w:rPr>
        <w:t xml:space="preserve">en un </w:t>
      </w:r>
      <w:r w:rsidR="009C2738">
        <w:rPr>
          <w:rFonts w:cs="Book Antiqua"/>
          <w:szCs w:val="24"/>
        </w:rPr>
        <w:t>2</w:t>
      </w:r>
      <w:r w:rsidR="003B0FF8">
        <w:rPr>
          <w:rFonts w:cs="Book Antiqua"/>
          <w:szCs w:val="24"/>
        </w:rPr>
        <w:t>5</w:t>
      </w:r>
      <w:r w:rsidRPr="00C4580D">
        <w:rPr>
          <w:rFonts w:cs="Book Antiqua"/>
          <w:szCs w:val="24"/>
        </w:rPr>
        <w:t>% para cada una de las personas Técnicas Judiciales</w:t>
      </w:r>
      <w:r w:rsidR="00D02BC8" w:rsidRPr="00C4580D">
        <w:rPr>
          <w:rFonts w:cs="Book Antiqua"/>
          <w:szCs w:val="24"/>
        </w:rPr>
        <w:t xml:space="preserve"> de trámite (</w:t>
      </w:r>
      <w:r w:rsidR="009C2738">
        <w:rPr>
          <w:rFonts w:cs="Book Antiqua"/>
          <w:szCs w:val="24"/>
        </w:rPr>
        <w:t>2</w:t>
      </w:r>
      <w:r w:rsidR="003B0FF8">
        <w:rPr>
          <w:rFonts w:cs="Book Antiqua"/>
          <w:szCs w:val="24"/>
        </w:rPr>
        <w:t>5</w:t>
      </w:r>
      <w:r w:rsidR="00942AD2">
        <w:rPr>
          <w:rFonts w:cs="Book Antiqua"/>
          <w:szCs w:val="24"/>
        </w:rPr>
        <w:t>%</w:t>
      </w:r>
      <w:r w:rsidR="00D02BC8" w:rsidRPr="00C4580D">
        <w:rPr>
          <w:rFonts w:cs="Book Antiqua"/>
          <w:szCs w:val="24"/>
        </w:rPr>
        <w:t xml:space="preserve"> x </w:t>
      </w:r>
      <w:r w:rsidR="009C2738">
        <w:rPr>
          <w:rFonts w:cs="Book Antiqua"/>
          <w:szCs w:val="24"/>
        </w:rPr>
        <w:t>4</w:t>
      </w:r>
      <w:r w:rsidR="00D02BC8" w:rsidRPr="00C4580D">
        <w:rPr>
          <w:rFonts w:cs="Book Antiqua"/>
          <w:szCs w:val="24"/>
        </w:rPr>
        <w:t xml:space="preserve"> personas= </w:t>
      </w:r>
      <w:r w:rsidR="003B0FF8">
        <w:rPr>
          <w:rFonts w:cs="Book Antiqua"/>
          <w:szCs w:val="24"/>
        </w:rPr>
        <w:t>100</w:t>
      </w:r>
      <w:r w:rsidR="00D02BC8" w:rsidRPr="00C4580D">
        <w:rPr>
          <w:rFonts w:cs="Book Antiqua"/>
          <w:szCs w:val="24"/>
        </w:rPr>
        <w:t>%)</w:t>
      </w:r>
      <w:r w:rsidR="0043428F">
        <w:rPr>
          <w:rFonts w:cs="Book Antiqua"/>
          <w:szCs w:val="24"/>
        </w:rPr>
        <w:t>.</w:t>
      </w:r>
      <w:r w:rsidRPr="00C4580D">
        <w:rPr>
          <w:rFonts w:cs="Book Antiqua"/>
          <w:szCs w:val="24"/>
        </w:rPr>
        <w:t xml:space="preserve"> </w:t>
      </w:r>
    </w:p>
    <w:p w14:paraId="43C29009" w14:textId="5BF2655F" w:rsidR="00142110" w:rsidRDefault="00142110" w:rsidP="00142110">
      <w:pPr>
        <w:spacing w:line="240" w:lineRule="auto"/>
        <w:rPr>
          <w:rFonts w:cs="Book Antiqua"/>
          <w:szCs w:val="24"/>
        </w:rPr>
      </w:pPr>
      <w:r w:rsidRPr="00342193">
        <w:rPr>
          <w:rFonts w:cs="Book Antiqua"/>
          <w:szCs w:val="24"/>
        </w:rPr>
        <w:lastRenderedPageBreak/>
        <w:t xml:space="preserve">Se </w:t>
      </w:r>
      <w:r>
        <w:rPr>
          <w:rFonts w:cs="Book Antiqua"/>
          <w:szCs w:val="24"/>
        </w:rPr>
        <w:t>incorpora</w:t>
      </w:r>
      <w:r w:rsidRPr="00342193">
        <w:rPr>
          <w:rFonts w:cs="Book Antiqua"/>
          <w:szCs w:val="24"/>
        </w:rPr>
        <w:t xml:space="preserve"> la participación de la persona coordinadora judicial en la tramitación, ya que; </w:t>
      </w:r>
      <w:r w:rsidR="00B00165">
        <w:rPr>
          <w:rFonts w:cs="Book Antiqua"/>
          <w:szCs w:val="24"/>
        </w:rPr>
        <w:t>se espera</w:t>
      </w:r>
      <w:r w:rsidR="00B00165" w:rsidRPr="00342193">
        <w:rPr>
          <w:rFonts w:cs="Book Antiqua"/>
          <w:szCs w:val="24"/>
        </w:rPr>
        <w:t xml:space="preserve"> que debe asignar </w:t>
      </w:r>
      <w:r w:rsidRPr="00342193">
        <w:rPr>
          <w:rFonts w:cs="Book Antiqua"/>
          <w:szCs w:val="24"/>
        </w:rPr>
        <w:t xml:space="preserve">un 50% de la jornada para realizar sus funciones de coordinación según lo establecido en los perfiles de puesto y un 50% para colaborar en tareas de tramitación de expedientes debido a la carga global de trabajo del </w:t>
      </w:r>
      <w:r>
        <w:rPr>
          <w:rFonts w:cs="Book Antiqua"/>
          <w:szCs w:val="24"/>
        </w:rPr>
        <w:t>D</w:t>
      </w:r>
      <w:r w:rsidRPr="00342193">
        <w:rPr>
          <w:rFonts w:cs="Book Antiqua"/>
          <w:szCs w:val="24"/>
        </w:rPr>
        <w:t>espacho. Es decir que se esperaría que la persona coordinador</w:t>
      </w:r>
      <w:r>
        <w:rPr>
          <w:rFonts w:cs="Book Antiqua"/>
          <w:szCs w:val="24"/>
        </w:rPr>
        <w:t>a</w:t>
      </w:r>
      <w:r w:rsidRPr="00342193">
        <w:rPr>
          <w:rFonts w:cs="Book Antiqua"/>
          <w:szCs w:val="24"/>
        </w:rPr>
        <w:t xml:space="preserve"> judicial cuenta con un 50% de carga de una persona técnica judicial que se dedica al trámite. </w:t>
      </w:r>
      <w:r>
        <w:rPr>
          <w:rFonts w:cs="Book Antiqua"/>
          <w:szCs w:val="24"/>
        </w:rPr>
        <w:t xml:space="preserve">Es por eso, como se indicó, la persona coordinadora </w:t>
      </w:r>
      <w:r w:rsidR="003B0FF8">
        <w:rPr>
          <w:rFonts w:cs="Book Antiqua"/>
          <w:szCs w:val="24"/>
        </w:rPr>
        <w:t xml:space="preserve">judicial deberá colaborar con el trámite de la materia de Faltas y Contravenciones, con una cuota diaria de </w:t>
      </w:r>
      <w:r w:rsidR="005C36BB">
        <w:rPr>
          <w:rFonts w:cs="Book Antiqua"/>
          <w:szCs w:val="24"/>
        </w:rPr>
        <w:t>dos</w:t>
      </w:r>
      <w:r w:rsidR="003B0FF8">
        <w:rPr>
          <w:rFonts w:cs="Book Antiqua"/>
          <w:szCs w:val="24"/>
        </w:rPr>
        <w:t>(</w:t>
      </w:r>
      <w:r w:rsidR="005C36BB">
        <w:rPr>
          <w:rFonts w:cs="Book Antiqua"/>
          <w:szCs w:val="24"/>
        </w:rPr>
        <w:t>2</w:t>
      </w:r>
      <w:r w:rsidR="003B0FF8">
        <w:rPr>
          <w:rFonts w:cs="Book Antiqua"/>
          <w:szCs w:val="24"/>
        </w:rPr>
        <w:t xml:space="preserve">) expedientes tramitados. </w:t>
      </w:r>
    </w:p>
    <w:p w14:paraId="6C3520B1" w14:textId="4D341E09" w:rsidR="00175381" w:rsidRDefault="00175381" w:rsidP="00142110">
      <w:pPr>
        <w:spacing w:line="240" w:lineRule="auto"/>
        <w:rPr>
          <w:rFonts w:cs="Book Antiqua"/>
          <w:szCs w:val="24"/>
        </w:rPr>
      </w:pPr>
    </w:p>
    <w:p w14:paraId="6371234C" w14:textId="4BF95DDD" w:rsidR="00175381" w:rsidRDefault="00175381" w:rsidP="00142110">
      <w:pPr>
        <w:spacing w:line="240" w:lineRule="auto"/>
        <w:rPr>
          <w:rFonts w:cs="Book Antiqua"/>
          <w:szCs w:val="24"/>
        </w:rPr>
      </w:pPr>
      <w:r>
        <w:rPr>
          <w:rFonts w:cs="Book Antiqua"/>
          <w:szCs w:val="24"/>
        </w:rPr>
        <w:t xml:space="preserve">A </w:t>
      </w:r>
      <w:r w:rsidR="00477435">
        <w:rPr>
          <w:rFonts w:cs="Book Antiqua"/>
          <w:szCs w:val="24"/>
        </w:rPr>
        <w:t>continuación,</w:t>
      </w:r>
      <w:r>
        <w:rPr>
          <w:rFonts w:cs="Book Antiqua"/>
          <w:szCs w:val="24"/>
        </w:rPr>
        <w:t xml:space="preserve"> se muestra un análisis del circulante donde se logra observar un ligero crecimiento de los que se encuentran en trámite, por lo cual la propuesta de que la Coordinadora o Coordinador Judicial se incorpore a tramitar dos asuntos diarios se ve factible:</w:t>
      </w:r>
    </w:p>
    <w:p w14:paraId="09148907" w14:textId="260E4550" w:rsidR="00175381" w:rsidRDefault="00175381" w:rsidP="00142110">
      <w:pPr>
        <w:spacing w:line="240" w:lineRule="auto"/>
        <w:rPr>
          <w:rFonts w:cs="Book Antiqua"/>
          <w:szCs w:val="24"/>
        </w:rPr>
      </w:pPr>
    </w:p>
    <w:tbl>
      <w:tblPr>
        <w:tblW w:w="7940" w:type="dxa"/>
        <w:tblCellMar>
          <w:left w:w="0" w:type="dxa"/>
          <w:right w:w="0" w:type="dxa"/>
        </w:tblCellMar>
        <w:tblLook w:val="04A0" w:firstRow="1" w:lastRow="0" w:firstColumn="1" w:lastColumn="0" w:noHBand="0" w:noVBand="1"/>
      </w:tblPr>
      <w:tblGrid>
        <w:gridCol w:w="1952"/>
        <w:gridCol w:w="592"/>
        <w:gridCol w:w="592"/>
        <w:gridCol w:w="592"/>
        <w:gridCol w:w="619"/>
        <w:gridCol w:w="592"/>
        <w:gridCol w:w="659"/>
        <w:gridCol w:w="592"/>
        <w:gridCol w:w="592"/>
        <w:gridCol w:w="592"/>
        <w:gridCol w:w="592"/>
        <w:gridCol w:w="592"/>
      </w:tblGrid>
      <w:tr w:rsidR="00175381" w:rsidRPr="00175381" w14:paraId="009EC655" w14:textId="77777777" w:rsidTr="00175381">
        <w:trPr>
          <w:trHeight w:val="241"/>
        </w:trPr>
        <w:tc>
          <w:tcPr>
            <w:tcW w:w="12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41A3CD27" w14:textId="77777777" w:rsidR="00175381" w:rsidRPr="00175381" w:rsidRDefault="00175381" w:rsidP="00175381">
            <w:pPr>
              <w:spacing w:line="240" w:lineRule="auto"/>
              <w:rPr>
                <w:rFonts w:cs="Book Antiqua"/>
                <w:szCs w:val="24"/>
              </w:rPr>
            </w:pPr>
            <w:r w:rsidRPr="00175381">
              <w:rPr>
                <w:rFonts w:cs="Book Antiqua"/>
                <w:b/>
                <w:bCs/>
                <w:szCs w:val="24"/>
              </w:rPr>
              <w:t>Materia</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4402252A" w14:textId="77777777" w:rsidR="00175381" w:rsidRPr="00175381" w:rsidRDefault="00175381" w:rsidP="003E5271">
            <w:pPr>
              <w:spacing w:line="240" w:lineRule="auto"/>
              <w:jc w:val="center"/>
              <w:rPr>
                <w:rFonts w:cs="Book Antiqua"/>
                <w:szCs w:val="24"/>
              </w:rPr>
            </w:pPr>
            <w:r w:rsidRPr="00175381">
              <w:rPr>
                <w:rFonts w:cs="Book Antiqua"/>
                <w:b/>
                <w:bCs/>
                <w:szCs w:val="24"/>
              </w:rPr>
              <w:t>dic-19</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2158877D" w14:textId="77777777" w:rsidR="00175381" w:rsidRPr="00175381" w:rsidRDefault="00175381" w:rsidP="003E5271">
            <w:pPr>
              <w:spacing w:line="240" w:lineRule="auto"/>
              <w:jc w:val="center"/>
              <w:rPr>
                <w:rFonts w:cs="Book Antiqua"/>
                <w:szCs w:val="24"/>
              </w:rPr>
            </w:pPr>
            <w:r w:rsidRPr="00175381">
              <w:rPr>
                <w:rFonts w:cs="Book Antiqua"/>
                <w:b/>
                <w:bCs/>
                <w:szCs w:val="24"/>
              </w:rPr>
              <w:t>ene-20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5C5287F9" w14:textId="77777777" w:rsidR="00175381" w:rsidRPr="00175381" w:rsidRDefault="00175381" w:rsidP="003E5271">
            <w:pPr>
              <w:spacing w:line="240" w:lineRule="auto"/>
              <w:jc w:val="center"/>
              <w:rPr>
                <w:rFonts w:cs="Book Antiqua"/>
                <w:szCs w:val="24"/>
              </w:rPr>
            </w:pPr>
            <w:r w:rsidRPr="00175381">
              <w:rPr>
                <w:rFonts w:cs="Book Antiqua"/>
                <w:b/>
                <w:bCs/>
                <w:szCs w:val="24"/>
              </w:rPr>
              <w:t>feb-20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653732D2" w14:textId="77777777" w:rsidR="00175381" w:rsidRPr="00175381" w:rsidRDefault="00175381" w:rsidP="003E5271">
            <w:pPr>
              <w:spacing w:line="240" w:lineRule="auto"/>
              <w:jc w:val="center"/>
              <w:rPr>
                <w:rFonts w:cs="Book Antiqua"/>
                <w:szCs w:val="24"/>
              </w:rPr>
            </w:pPr>
            <w:r w:rsidRPr="00175381">
              <w:rPr>
                <w:rFonts w:cs="Book Antiqua"/>
                <w:b/>
                <w:bCs/>
                <w:szCs w:val="24"/>
              </w:rPr>
              <w:t>mar-20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11A59A8D" w14:textId="77777777" w:rsidR="00175381" w:rsidRPr="00175381" w:rsidRDefault="00175381" w:rsidP="003E5271">
            <w:pPr>
              <w:spacing w:line="240" w:lineRule="auto"/>
              <w:jc w:val="center"/>
              <w:rPr>
                <w:rFonts w:cs="Book Antiqua"/>
                <w:szCs w:val="24"/>
              </w:rPr>
            </w:pPr>
            <w:r w:rsidRPr="00175381">
              <w:rPr>
                <w:rFonts w:cs="Book Antiqua"/>
                <w:b/>
                <w:bCs/>
                <w:szCs w:val="24"/>
              </w:rPr>
              <w:t>abr-20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1926DB28" w14:textId="77777777" w:rsidR="00175381" w:rsidRPr="00175381" w:rsidRDefault="00175381" w:rsidP="003E5271">
            <w:pPr>
              <w:spacing w:line="240" w:lineRule="auto"/>
              <w:jc w:val="center"/>
              <w:rPr>
                <w:rFonts w:cs="Book Antiqua"/>
                <w:szCs w:val="24"/>
              </w:rPr>
            </w:pPr>
            <w:r w:rsidRPr="00175381">
              <w:rPr>
                <w:rFonts w:cs="Book Antiqua"/>
                <w:b/>
                <w:bCs/>
                <w:szCs w:val="24"/>
              </w:rPr>
              <w:t>may-20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02B24F66" w14:textId="77777777" w:rsidR="00175381" w:rsidRPr="00175381" w:rsidRDefault="00175381" w:rsidP="003E5271">
            <w:pPr>
              <w:spacing w:line="240" w:lineRule="auto"/>
              <w:jc w:val="center"/>
              <w:rPr>
                <w:rFonts w:cs="Book Antiqua"/>
                <w:szCs w:val="24"/>
              </w:rPr>
            </w:pPr>
            <w:r w:rsidRPr="00175381">
              <w:rPr>
                <w:rFonts w:cs="Book Antiqua"/>
                <w:b/>
                <w:bCs/>
                <w:szCs w:val="24"/>
              </w:rPr>
              <w:t>jun-20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0D9CA292" w14:textId="77777777" w:rsidR="00175381" w:rsidRPr="00175381" w:rsidRDefault="00175381" w:rsidP="003E5271">
            <w:pPr>
              <w:spacing w:line="240" w:lineRule="auto"/>
              <w:jc w:val="center"/>
              <w:rPr>
                <w:rFonts w:cs="Book Antiqua"/>
                <w:szCs w:val="24"/>
              </w:rPr>
            </w:pPr>
            <w:r w:rsidRPr="00175381">
              <w:rPr>
                <w:rFonts w:cs="Book Antiqua"/>
                <w:b/>
                <w:bCs/>
                <w:szCs w:val="24"/>
              </w:rPr>
              <w:t>jul-20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4D157C74" w14:textId="77777777" w:rsidR="00175381" w:rsidRPr="00175381" w:rsidRDefault="00175381" w:rsidP="003E5271">
            <w:pPr>
              <w:spacing w:line="240" w:lineRule="auto"/>
              <w:jc w:val="center"/>
              <w:rPr>
                <w:rFonts w:cs="Book Antiqua"/>
                <w:szCs w:val="24"/>
              </w:rPr>
            </w:pPr>
            <w:r w:rsidRPr="00175381">
              <w:rPr>
                <w:rFonts w:cs="Book Antiqua"/>
                <w:b/>
                <w:bCs/>
                <w:szCs w:val="24"/>
              </w:rPr>
              <w:t>ago-20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4C544E93" w14:textId="77777777" w:rsidR="00175381" w:rsidRPr="00175381" w:rsidRDefault="00175381" w:rsidP="003E5271">
            <w:pPr>
              <w:spacing w:line="240" w:lineRule="auto"/>
              <w:jc w:val="center"/>
              <w:rPr>
                <w:rFonts w:cs="Book Antiqua"/>
                <w:szCs w:val="24"/>
              </w:rPr>
            </w:pPr>
            <w:r w:rsidRPr="00175381">
              <w:rPr>
                <w:rFonts w:cs="Book Antiqua"/>
                <w:b/>
                <w:bCs/>
                <w:szCs w:val="24"/>
              </w:rPr>
              <w:t>sep-20</w:t>
            </w:r>
          </w:p>
        </w:tc>
        <w:tc>
          <w:tcPr>
            <w:tcW w:w="620" w:type="dxa"/>
            <w:tcBorders>
              <w:top w:val="single" w:sz="8" w:space="0" w:color="FFFFFF"/>
              <w:left w:val="single" w:sz="8" w:space="0" w:color="FFFFFF"/>
              <w:bottom w:val="single" w:sz="24" w:space="0" w:color="FFFFFF"/>
              <w:right w:val="single" w:sz="8" w:space="0" w:color="FFFFFF"/>
            </w:tcBorders>
            <w:shd w:val="clear" w:color="auto" w:fill="FF6161"/>
            <w:tcMar>
              <w:top w:w="10" w:type="dxa"/>
              <w:left w:w="56" w:type="dxa"/>
              <w:bottom w:w="0" w:type="dxa"/>
              <w:right w:w="56" w:type="dxa"/>
            </w:tcMar>
            <w:vAlign w:val="center"/>
            <w:hideMark/>
          </w:tcPr>
          <w:p w14:paraId="59572E79" w14:textId="77777777" w:rsidR="00175381" w:rsidRPr="00175381" w:rsidRDefault="00175381" w:rsidP="003E5271">
            <w:pPr>
              <w:spacing w:line="240" w:lineRule="auto"/>
              <w:jc w:val="center"/>
              <w:rPr>
                <w:rFonts w:cs="Book Antiqua"/>
                <w:szCs w:val="24"/>
              </w:rPr>
            </w:pPr>
            <w:r w:rsidRPr="00175381">
              <w:rPr>
                <w:rFonts w:cs="Book Antiqua"/>
                <w:b/>
                <w:bCs/>
                <w:szCs w:val="24"/>
              </w:rPr>
              <w:t>oct-20</w:t>
            </w:r>
          </w:p>
        </w:tc>
      </w:tr>
      <w:tr w:rsidR="00175381" w:rsidRPr="00175381" w14:paraId="6257DBE8" w14:textId="77777777" w:rsidTr="00175381">
        <w:trPr>
          <w:trHeight w:val="270"/>
        </w:trPr>
        <w:tc>
          <w:tcPr>
            <w:tcW w:w="1220" w:type="dxa"/>
            <w:tcBorders>
              <w:top w:val="single" w:sz="24"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662B4D58" w14:textId="77777777" w:rsidR="00175381" w:rsidRPr="00175381" w:rsidRDefault="00175381" w:rsidP="00175381">
            <w:pPr>
              <w:spacing w:line="240" w:lineRule="auto"/>
              <w:rPr>
                <w:rFonts w:cs="Book Antiqua"/>
                <w:szCs w:val="24"/>
              </w:rPr>
            </w:pPr>
            <w:r w:rsidRPr="00175381">
              <w:rPr>
                <w:rFonts w:cs="Book Antiqua"/>
                <w:b/>
                <w:bCs/>
                <w:szCs w:val="24"/>
              </w:rPr>
              <w:t xml:space="preserve">Contravenciones </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26431817" w14:textId="77777777" w:rsidR="00175381" w:rsidRPr="00175381" w:rsidRDefault="00175381" w:rsidP="00175381">
            <w:pPr>
              <w:spacing w:line="240" w:lineRule="auto"/>
              <w:rPr>
                <w:rFonts w:cs="Book Antiqua"/>
                <w:szCs w:val="24"/>
              </w:rPr>
            </w:pPr>
            <w:r w:rsidRPr="00175381">
              <w:rPr>
                <w:rFonts w:cs="Book Antiqua"/>
                <w:szCs w:val="24"/>
              </w:rPr>
              <w:t>125</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6FFF79A" w14:textId="77777777" w:rsidR="00175381" w:rsidRPr="00175381" w:rsidRDefault="00175381" w:rsidP="00175381">
            <w:pPr>
              <w:spacing w:line="240" w:lineRule="auto"/>
              <w:rPr>
                <w:rFonts w:cs="Book Antiqua"/>
                <w:szCs w:val="24"/>
              </w:rPr>
            </w:pPr>
            <w:r w:rsidRPr="00175381">
              <w:rPr>
                <w:rFonts w:cs="Book Antiqua"/>
                <w:szCs w:val="24"/>
              </w:rPr>
              <w:t>131</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54CAD990" w14:textId="77777777" w:rsidR="00175381" w:rsidRPr="00175381" w:rsidRDefault="00175381" w:rsidP="00175381">
            <w:pPr>
              <w:spacing w:line="240" w:lineRule="auto"/>
              <w:rPr>
                <w:rFonts w:cs="Book Antiqua"/>
                <w:szCs w:val="24"/>
              </w:rPr>
            </w:pPr>
            <w:r w:rsidRPr="00175381">
              <w:rPr>
                <w:rFonts w:cs="Book Antiqua"/>
                <w:szCs w:val="24"/>
              </w:rPr>
              <w:t>138</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50944A7" w14:textId="77777777" w:rsidR="00175381" w:rsidRPr="00175381" w:rsidRDefault="00175381" w:rsidP="00175381">
            <w:pPr>
              <w:spacing w:line="240" w:lineRule="auto"/>
              <w:rPr>
                <w:rFonts w:cs="Book Antiqua"/>
                <w:szCs w:val="24"/>
              </w:rPr>
            </w:pPr>
            <w:r w:rsidRPr="00175381">
              <w:rPr>
                <w:rFonts w:cs="Book Antiqua"/>
                <w:szCs w:val="24"/>
              </w:rPr>
              <w:t>143</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4F9B7E41" w14:textId="77777777" w:rsidR="00175381" w:rsidRPr="00175381" w:rsidRDefault="00175381" w:rsidP="00175381">
            <w:pPr>
              <w:spacing w:line="240" w:lineRule="auto"/>
              <w:rPr>
                <w:rFonts w:cs="Book Antiqua"/>
                <w:szCs w:val="24"/>
              </w:rPr>
            </w:pPr>
            <w:r w:rsidRPr="00175381">
              <w:rPr>
                <w:rFonts w:cs="Book Antiqua"/>
                <w:szCs w:val="24"/>
              </w:rPr>
              <w:t>149</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B475750" w14:textId="77777777" w:rsidR="00175381" w:rsidRPr="00175381" w:rsidRDefault="00175381" w:rsidP="00175381">
            <w:pPr>
              <w:spacing w:line="240" w:lineRule="auto"/>
              <w:rPr>
                <w:rFonts w:cs="Book Antiqua"/>
                <w:szCs w:val="24"/>
              </w:rPr>
            </w:pPr>
            <w:r w:rsidRPr="00175381">
              <w:rPr>
                <w:rFonts w:cs="Book Antiqua"/>
                <w:szCs w:val="24"/>
              </w:rPr>
              <w:t>149</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AED476B" w14:textId="77777777" w:rsidR="00175381" w:rsidRPr="00175381" w:rsidRDefault="00175381" w:rsidP="00175381">
            <w:pPr>
              <w:spacing w:line="240" w:lineRule="auto"/>
              <w:rPr>
                <w:rFonts w:cs="Book Antiqua"/>
                <w:szCs w:val="24"/>
              </w:rPr>
            </w:pPr>
            <w:r w:rsidRPr="00175381">
              <w:rPr>
                <w:rFonts w:cs="Book Antiqua"/>
                <w:szCs w:val="24"/>
              </w:rPr>
              <w:t>156</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BD9A5EC" w14:textId="77777777" w:rsidR="00175381" w:rsidRPr="00175381" w:rsidRDefault="00175381" w:rsidP="00175381">
            <w:pPr>
              <w:spacing w:line="240" w:lineRule="auto"/>
              <w:rPr>
                <w:rFonts w:cs="Book Antiqua"/>
                <w:szCs w:val="24"/>
              </w:rPr>
            </w:pPr>
            <w:r w:rsidRPr="00175381">
              <w:rPr>
                <w:rFonts w:cs="Book Antiqua"/>
                <w:szCs w:val="24"/>
              </w:rPr>
              <w:t>150</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7BEFE3E" w14:textId="77777777" w:rsidR="00175381" w:rsidRPr="00175381" w:rsidRDefault="00175381" w:rsidP="00175381">
            <w:pPr>
              <w:spacing w:line="240" w:lineRule="auto"/>
              <w:rPr>
                <w:rFonts w:cs="Book Antiqua"/>
                <w:szCs w:val="24"/>
              </w:rPr>
            </w:pPr>
            <w:r w:rsidRPr="00175381">
              <w:rPr>
                <w:rFonts w:cs="Book Antiqua"/>
                <w:szCs w:val="24"/>
              </w:rPr>
              <w:t>157</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452C4A25" w14:textId="77777777" w:rsidR="00175381" w:rsidRPr="00175381" w:rsidRDefault="00175381" w:rsidP="00175381">
            <w:pPr>
              <w:spacing w:line="240" w:lineRule="auto"/>
              <w:rPr>
                <w:rFonts w:cs="Book Antiqua"/>
                <w:szCs w:val="24"/>
              </w:rPr>
            </w:pPr>
            <w:r w:rsidRPr="00175381">
              <w:rPr>
                <w:rFonts w:cs="Book Antiqua"/>
                <w:szCs w:val="24"/>
              </w:rPr>
              <w:t>161</w:t>
            </w:r>
          </w:p>
        </w:tc>
        <w:tc>
          <w:tcPr>
            <w:tcW w:w="620" w:type="dxa"/>
            <w:tcBorders>
              <w:top w:val="single" w:sz="24"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4F253B11" w14:textId="77777777" w:rsidR="00175381" w:rsidRPr="00175381" w:rsidRDefault="00175381" w:rsidP="00175381">
            <w:pPr>
              <w:spacing w:line="240" w:lineRule="auto"/>
              <w:rPr>
                <w:rFonts w:cs="Book Antiqua"/>
                <w:szCs w:val="24"/>
              </w:rPr>
            </w:pPr>
            <w:r w:rsidRPr="00175381">
              <w:rPr>
                <w:rFonts w:cs="Book Antiqua"/>
                <w:szCs w:val="24"/>
              </w:rPr>
              <w:t>171</w:t>
            </w:r>
          </w:p>
        </w:tc>
      </w:tr>
      <w:tr w:rsidR="00175381" w:rsidRPr="00175381" w14:paraId="416F8929" w14:textId="77777777" w:rsidTr="00175381">
        <w:trPr>
          <w:trHeight w:val="270"/>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5F9C403A" w14:textId="77777777" w:rsidR="00175381" w:rsidRPr="00175381" w:rsidRDefault="00175381" w:rsidP="00175381">
            <w:pPr>
              <w:spacing w:line="240" w:lineRule="auto"/>
              <w:rPr>
                <w:rFonts w:cs="Book Antiqua"/>
                <w:szCs w:val="24"/>
              </w:rPr>
            </w:pPr>
            <w:r w:rsidRPr="00175381">
              <w:rPr>
                <w:rFonts w:cs="Book Antiqua"/>
                <w:b/>
                <w:bCs/>
                <w:szCs w:val="24"/>
              </w:rPr>
              <w:t xml:space="preserve">Alzada </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0858CEF6" w14:textId="77777777" w:rsidR="00175381" w:rsidRPr="00175381" w:rsidRDefault="00175381" w:rsidP="00175381">
            <w:pPr>
              <w:spacing w:line="240" w:lineRule="auto"/>
              <w:rPr>
                <w:rFonts w:cs="Book Antiqua"/>
                <w:szCs w:val="24"/>
              </w:rPr>
            </w:pPr>
            <w:r w:rsidRPr="00175381">
              <w:rPr>
                <w:rFonts w:cs="Book Antiqua"/>
                <w:szCs w:val="24"/>
              </w:rPr>
              <w:t> </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2085755" w14:textId="77777777" w:rsidR="00175381" w:rsidRPr="00175381" w:rsidRDefault="00175381" w:rsidP="00175381">
            <w:pPr>
              <w:spacing w:line="240" w:lineRule="auto"/>
              <w:rPr>
                <w:rFonts w:cs="Book Antiqua"/>
                <w:szCs w:val="24"/>
              </w:rPr>
            </w:pPr>
            <w:r w:rsidRPr="00175381">
              <w:rPr>
                <w:rFonts w:cs="Book Antiqua"/>
                <w:szCs w:val="24"/>
              </w:rPr>
              <w:t>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50B38EA" w14:textId="77777777" w:rsidR="00175381" w:rsidRPr="00175381" w:rsidRDefault="00175381" w:rsidP="00175381">
            <w:pPr>
              <w:spacing w:line="240" w:lineRule="auto"/>
              <w:rPr>
                <w:rFonts w:cs="Book Antiqua"/>
                <w:szCs w:val="24"/>
              </w:rPr>
            </w:pPr>
            <w:r w:rsidRPr="00175381">
              <w:rPr>
                <w:rFonts w:cs="Book Antiqua"/>
                <w:szCs w:val="24"/>
              </w:rPr>
              <w:t>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3A93251A" w14:textId="77777777" w:rsidR="00175381" w:rsidRPr="00175381" w:rsidRDefault="00175381" w:rsidP="00175381">
            <w:pPr>
              <w:spacing w:line="240" w:lineRule="auto"/>
              <w:rPr>
                <w:rFonts w:cs="Book Antiqua"/>
                <w:szCs w:val="24"/>
              </w:rPr>
            </w:pPr>
            <w:r w:rsidRPr="00175381">
              <w:rPr>
                <w:rFonts w:cs="Book Antiqua"/>
                <w:szCs w:val="24"/>
              </w:rPr>
              <w:t>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3A0323D9" w14:textId="77777777" w:rsidR="00175381" w:rsidRPr="00175381" w:rsidRDefault="00175381" w:rsidP="00175381">
            <w:pPr>
              <w:spacing w:line="240" w:lineRule="auto"/>
              <w:rPr>
                <w:rFonts w:cs="Book Antiqua"/>
                <w:szCs w:val="24"/>
              </w:rPr>
            </w:pPr>
            <w:r w:rsidRPr="00175381">
              <w:rPr>
                <w:rFonts w:cs="Book Antiqua"/>
                <w:szCs w:val="24"/>
              </w:rPr>
              <w:t>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58307A9" w14:textId="77777777" w:rsidR="00175381" w:rsidRPr="00175381" w:rsidRDefault="00175381" w:rsidP="00175381">
            <w:pPr>
              <w:spacing w:line="240" w:lineRule="auto"/>
              <w:rPr>
                <w:rFonts w:cs="Book Antiqua"/>
                <w:szCs w:val="24"/>
              </w:rPr>
            </w:pPr>
            <w:r w:rsidRPr="00175381">
              <w:rPr>
                <w:rFonts w:cs="Book Antiqua"/>
                <w:szCs w:val="24"/>
              </w:rPr>
              <w:t>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EC9B157" w14:textId="77777777" w:rsidR="00175381" w:rsidRPr="00175381" w:rsidRDefault="00175381" w:rsidP="00175381">
            <w:pPr>
              <w:spacing w:line="240" w:lineRule="auto"/>
              <w:rPr>
                <w:rFonts w:cs="Book Antiqua"/>
                <w:szCs w:val="24"/>
              </w:rPr>
            </w:pPr>
            <w:r w:rsidRPr="00175381">
              <w:rPr>
                <w:rFonts w:cs="Book Antiqua"/>
                <w:szCs w:val="24"/>
              </w:rPr>
              <w:t>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0AA5335F" w14:textId="77777777" w:rsidR="00175381" w:rsidRPr="00175381" w:rsidRDefault="00175381" w:rsidP="00175381">
            <w:pPr>
              <w:spacing w:line="240" w:lineRule="auto"/>
              <w:rPr>
                <w:rFonts w:cs="Book Antiqua"/>
                <w:szCs w:val="24"/>
              </w:rPr>
            </w:pPr>
            <w:r w:rsidRPr="00175381">
              <w:rPr>
                <w:rFonts w:cs="Book Antiqua"/>
                <w:szCs w:val="24"/>
              </w:rPr>
              <w:t>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7EB0720A" w14:textId="77777777" w:rsidR="00175381" w:rsidRPr="00175381" w:rsidRDefault="00175381" w:rsidP="00175381">
            <w:pPr>
              <w:spacing w:line="240" w:lineRule="auto"/>
              <w:rPr>
                <w:rFonts w:cs="Book Antiqua"/>
                <w:szCs w:val="24"/>
              </w:rPr>
            </w:pPr>
            <w:r w:rsidRPr="00175381">
              <w:rPr>
                <w:rFonts w:cs="Book Antiqua"/>
                <w:szCs w:val="24"/>
              </w:rPr>
              <w:t>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213E21E" w14:textId="77777777" w:rsidR="00175381" w:rsidRPr="00175381" w:rsidRDefault="00175381" w:rsidP="00175381">
            <w:pPr>
              <w:spacing w:line="240" w:lineRule="auto"/>
              <w:rPr>
                <w:rFonts w:cs="Book Antiqua"/>
                <w:szCs w:val="24"/>
              </w:rPr>
            </w:pPr>
            <w:r w:rsidRPr="00175381">
              <w:rPr>
                <w:rFonts w:cs="Book Antiqua"/>
                <w:szCs w:val="24"/>
              </w:rPr>
              <w:t>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FD675BC" w14:textId="77777777" w:rsidR="00175381" w:rsidRPr="00175381" w:rsidRDefault="00175381" w:rsidP="00175381">
            <w:pPr>
              <w:spacing w:line="240" w:lineRule="auto"/>
              <w:rPr>
                <w:rFonts w:cs="Book Antiqua"/>
                <w:szCs w:val="24"/>
              </w:rPr>
            </w:pPr>
            <w:r w:rsidRPr="00175381">
              <w:rPr>
                <w:rFonts w:cs="Book Antiqua"/>
                <w:szCs w:val="24"/>
              </w:rPr>
              <w:t>1</w:t>
            </w:r>
          </w:p>
        </w:tc>
      </w:tr>
      <w:tr w:rsidR="00175381" w:rsidRPr="00175381" w14:paraId="1F57C610" w14:textId="77777777" w:rsidTr="00175381">
        <w:trPr>
          <w:trHeight w:val="280"/>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6EEDB7E4" w14:textId="77777777" w:rsidR="00175381" w:rsidRPr="00175381" w:rsidRDefault="00175381" w:rsidP="00175381">
            <w:pPr>
              <w:spacing w:line="240" w:lineRule="auto"/>
              <w:rPr>
                <w:rFonts w:cs="Book Antiqua"/>
                <w:szCs w:val="24"/>
              </w:rPr>
            </w:pPr>
            <w:r w:rsidRPr="00175381">
              <w:rPr>
                <w:rFonts w:cs="Book Antiqua"/>
                <w:b/>
                <w:bCs/>
                <w:szCs w:val="24"/>
              </w:rPr>
              <w:t>Trámite</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0B4A967" w14:textId="77777777" w:rsidR="00175381" w:rsidRPr="00175381" w:rsidRDefault="00175381" w:rsidP="00175381">
            <w:pPr>
              <w:spacing w:line="240" w:lineRule="auto"/>
              <w:rPr>
                <w:rFonts w:cs="Book Antiqua"/>
                <w:szCs w:val="24"/>
              </w:rPr>
            </w:pPr>
            <w:r w:rsidRPr="00175381">
              <w:rPr>
                <w:rFonts w:cs="Book Antiqua"/>
                <w:szCs w:val="24"/>
              </w:rPr>
              <w:t> </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DD3ACC3" w14:textId="77777777" w:rsidR="00175381" w:rsidRPr="00175381" w:rsidRDefault="00175381" w:rsidP="00175381">
            <w:pPr>
              <w:spacing w:line="240" w:lineRule="auto"/>
              <w:rPr>
                <w:rFonts w:cs="Book Antiqua"/>
                <w:szCs w:val="24"/>
              </w:rPr>
            </w:pPr>
            <w:r w:rsidRPr="00175381">
              <w:rPr>
                <w:rFonts w:cs="Book Antiqua"/>
                <w:szCs w:val="24"/>
              </w:rPr>
              <w:t>128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5C976E3C" w14:textId="77777777" w:rsidR="00175381" w:rsidRPr="00175381" w:rsidRDefault="00175381" w:rsidP="00175381">
            <w:pPr>
              <w:spacing w:line="240" w:lineRule="auto"/>
              <w:rPr>
                <w:rFonts w:cs="Book Antiqua"/>
                <w:szCs w:val="24"/>
              </w:rPr>
            </w:pPr>
            <w:r w:rsidRPr="00175381">
              <w:rPr>
                <w:rFonts w:cs="Book Antiqua"/>
                <w:szCs w:val="24"/>
              </w:rPr>
              <w:t>137</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86CD2E2" w14:textId="77777777" w:rsidR="00175381" w:rsidRPr="00175381" w:rsidRDefault="00175381" w:rsidP="00175381">
            <w:pPr>
              <w:spacing w:line="240" w:lineRule="auto"/>
              <w:rPr>
                <w:rFonts w:cs="Book Antiqua"/>
                <w:szCs w:val="24"/>
              </w:rPr>
            </w:pPr>
            <w:r w:rsidRPr="00175381">
              <w:rPr>
                <w:rFonts w:cs="Book Antiqua"/>
                <w:szCs w:val="24"/>
              </w:rPr>
              <w:t>142</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41E2EED6" w14:textId="77777777" w:rsidR="00175381" w:rsidRPr="00175381" w:rsidRDefault="00175381" w:rsidP="00175381">
            <w:pPr>
              <w:spacing w:line="240" w:lineRule="auto"/>
              <w:rPr>
                <w:rFonts w:cs="Book Antiqua"/>
                <w:szCs w:val="24"/>
              </w:rPr>
            </w:pPr>
            <w:r w:rsidRPr="00175381">
              <w:rPr>
                <w:rFonts w:cs="Book Antiqua"/>
                <w:szCs w:val="24"/>
              </w:rPr>
              <w:t>147</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9F14D34" w14:textId="77777777" w:rsidR="00175381" w:rsidRPr="00175381" w:rsidRDefault="00175381" w:rsidP="00175381">
            <w:pPr>
              <w:spacing w:line="240" w:lineRule="auto"/>
              <w:rPr>
                <w:rFonts w:cs="Book Antiqua"/>
                <w:szCs w:val="24"/>
              </w:rPr>
            </w:pPr>
            <w:r w:rsidRPr="00175381">
              <w:rPr>
                <w:rFonts w:cs="Book Antiqua"/>
                <w:szCs w:val="24"/>
              </w:rPr>
              <w:t>148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92B85F9" w14:textId="77777777" w:rsidR="00175381" w:rsidRPr="00175381" w:rsidRDefault="00175381" w:rsidP="00175381">
            <w:pPr>
              <w:spacing w:line="240" w:lineRule="auto"/>
              <w:rPr>
                <w:rFonts w:cs="Book Antiqua"/>
                <w:szCs w:val="24"/>
              </w:rPr>
            </w:pPr>
            <w:r w:rsidRPr="00175381">
              <w:rPr>
                <w:rFonts w:cs="Book Antiqua"/>
                <w:szCs w:val="24"/>
              </w:rPr>
              <w:t>155</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5BFA99B" w14:textId="77777777" w:rsidR="00175381" w:rsidRPr="00175381" w:rsidRDefault="00175381" w:rsidP="00175381">
            <w:pPr>
              <w:spacing w:line="240" w:lineRule="auto"/>
              <w:rPr>
                <w:rFonts w:cs="Book Antiqua"/>
                <w:szCs w:val="24"/>
              </w:rPr>
            </w:pPr>
            <w:r w:rsidRPr="00175381">
              <w:rPr>
                <w:rFonts w:cs="Book Antiqua"/>
                <w:szCs w:val="24"/>
              </w:rPr>
              <w:t>149</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4DA546E" w14:textId="77777777" w:rsidR="00175381" w:rsidRPr="00175381" w:rsidRDefault="00175381" w:rsidP="00175381">
            <w:pPr>
              <w:spacing w:line="240" w:lineRule="auto"/>
              <w:rPr>
                <w:rFonts w:cs="Book Antiqua"/>
                <w:szCs w:val="24"/>
              </w:rPr>
            </w:pPr>
            <w:r w:rsidRPr="00175381">
              <w:rPr>
                <w:rFonts w:cs="Book Antiqua"/>
                <w:szCs w:val="24"/>
              </w:rPr>
              <w:t>156</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6E5F7D8" w14:textId="77777777" w:rsidR="00175381" w:rsidRPr="00175381" w:rsidRDefault="00175381" w:rsidP="00175381">
            <w:pPr>
              <w:spacing w:line="240" w:lineRule="auto"/>
              <w:rPr>
                <w:rFonts w:cs="Book Antiqua"/>
                <w:szCs w:val="24"/>
              </w:rPr>
            </w:pPr>
            <w:r w:rsidRPr="00175381">
              <w:rPr>
                <w:rFonts w:cs="Book Antiqua"/>
                <w:szCs w:val="24"/>
              </w:rPr>
              <w:t>160</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6F620B48" w14:textId="77777777" w:rsidR="00175381" w:rsidRPr="00175381" w:rsidRDefault="00175381" w:rsidP="00175381">
            <w:pPr>
              <w:spacing w:line="240" w:lineRule="auto"/>
              <w:rPr>
                <w:rFonts w:cs="Book Antiqua"/>
                <w:szCs w:val="24"/>
              </w:rPr>
            </w:pPr>
            <w:r w:rsidRPr="00175381">
              <w:rPr>
                <w:rFonts w:cs="Book Antiqua"/>
                <w:szCs w:val="24"/>
              </w:rPr>
              <w:t>170</w:t>
            </w:r>
          </w:p>
        </w:tc>
      </w:tr>
      <w:tr w:rsidR="00175381" w:rsidRPr="00175381" w14:paraId="0FEB3C3A" w14:textId="77777777" w:rsidTr="00175381">
        <w:trPr>
          <w:trHeight w:val="270"/>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055625DD" w14:textId="77777777" w:rsidR="00175381" w:rsidRPr="00175381" w:rsidRDefault="00175381" w:rsidP="00175381">
            <w:pPr>
              <w:spacing w:line="240" w:lineRule="auto"/>
              <w:rPr>
                <w:rFonts w:cs="Book Antiqua"/>
                <w:szCs w:val="24"/>
              </w:rPr>
            </w:pPr>
            <w:r w:rsidRPr="00175381">
              <w:rPr>
                <w:rFonts w:cs="Book Antiqua"/>
                <w:b/>
                <w:bCs/>
                <w:szCs w:val="24"/>
              </w:rPr>
              <w:t>Violencia Doméstica</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4F73ECA" w14:textId="77777777" w:rsidR="00175381" w:rsidRPr="00175381" w:rsidRDefault="00175381" w:rsidP="00175381">
            <w:pPr>
              <w:spacing w:line="240" w:lineRule="auto"/>
              <w:rPr>
                <w:rFonts w:cs="Book Antiqua"/>
                <w:szCs w:val="24"/>
              </w:rPr>
            </w:pPr>
            <w:r w:rsidRPr="00175381">
              <w:rPr>
                <w:rFonts w:cs="Book Antiqua"/>
                <w:szCs w:val="24"/>
              </w:rPr>
              <w:t>252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C30AB5E" w14:textId="77777777" w:rsidR="00175381" w:rsidRPr="00175381" w:rsidRDefault="00175381" w:rsidP="00175381">
            <w:pPr>
              <w:spacing w:line="240" w:lineRule="auto"/>
              <w:rPr>
                <w:rFonts w:cs="Book Antiqua"/>
                <w:szCs w:val="24"/>
              </w:rPr>
            </w:pPr>
            <w:r w:rsidRPr="00175381">
              <w:rPr>
                <w:rFonts w:cs="Book Antiqua"/>
                <w:szCs w:val="24"/>
              </w:rPr>
              <w:t>253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22B02C6" w14:textId="77777777" w:rsidR="00175381" w:rsidRPr="00175381" w:rsidRDefault="00175381" w:rsidP="00175381">
            <w:pPr>
              <w:spacing w:line="240" w:lineRule="auto"/>
              <w:rPr>
                <w:rFonts w:cs="Book Antiqua"/>
                <w:szCs w:val="24"/>
              </w:rPr>
            </w:pPr>
            <w:r w:rsidRPr="00175381">
              <w:rPr>
                <w:rFonts w:cs="Book Antiqua"/>
                <w:szCs w:val="24"/>
              </w:rPr>
              <w:t>263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71646AA" w14:textId="77777777" w:rsidR="00175381" w:rsidRPr="00175381" w:rsidRDefault="00175381" w:rsidP="00175381">
            <w:pPr>
              <w:spacing w:line="240" w:lineRule="auto"/>
              <w:rPr>
                <w:rFonts w:cs="Book Antiqua"/>
                <w:szCs w:val="24"/>
              </w:rPr>
            </w:pPr>
            <w:r w:rsidRPr="00175381">
              <w:rPr>
                <w:rFonts w:cs="Book Antiqua"/>
                <w:szCs w:val="24"/>
              </w:rPr>
              <w:t>283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1CA1AE58" w14:textId="77777777" w:rsidR="00175381" w:rsidRPr="00175381" w:rsidRDefault="00175381" w:rsidP="00175381">
            <w:pPr>
              <w:spacing w:line="240" w:lineRule="auto"/>
              <w:rPr>
                <w:rFonts w:cs="Book Antiqua"/>
                <w:szCs w:val="24"/>
              </w:rPr>
            </w:pPr>
            <w:r w:rsidRPr="00175381">
              <w:rPr>
                <w:rFonts w:cs="Book Antiqua"/>
                <w:szCs w:val="24"/>
              </w:rPr>
              <w:t>276</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01AA1D7F" w14:textId="77777777" w:rsidR="00175381" w:rsidRPr="00175381" w:rsidRDefault="00175381" w:rsidP="00175381">
            <w:pPr>
              <w:spacing w:line="240" w:lineRule="auto"/>
              <w:rPr>
                <w:rFonts w:cs="Book Antiqua"/>
                <w:szCs w:val="24"/>
              </w:rPr>
            </w:pPr>
            <w:r w:rsidRPr="00175381">
              <w:rPr>
                <w:rFonts w:cs="Book Antiqua"/>
                <w:szCs w:val="24"/>
              </w:rPr>
              <w:t>271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763A3519" w14:textId="77777777" w:rsidR="00175381" w:rsidRPr="00175381" w:rsidRDefault="00175381" w:rsidP="00175381">
            <w:pPr>
              <w:spacing w:line="240" w:lineRule="auto"/>
              <w:rPr>
                <w:rFonts w:cs="Book Antiqua"/>
                <w:szCs w:val="24"/>
              </w:rPr>
            </w:pPr>
            <w:r w:rsidRPr="00175381">
              <w:rPr>
                <w:rFonts w:cs="Book Antiqua"/>
                <w:szCs w:val="24"/>
              </w:rPr>
              <w:t>272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3214077B" w14:textId="77777777" w:rsidR="00175381" w:rsidRPr="00175381" w:rsidRDefault="00175381" w:rsidP="00175381">
            <w:pPr>
              <w:spacing w:line="240" w:lineRule="auto"/>
              <w:rPr>
                <w:rFonts w:cs="Book Antiqua"/>
                <w:szCs w:val="24"/>
              </w:rPr>
            </w:pPr>
            <w:r w:rsidRPr="00175381">
              <w:rPr>
                <w:rFonts w:cs="Book Antiqua"/>
                <w:szCs w:val="24"/>
              </w:rPr>
              <w:t>271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456FC164" w14:textId="77777777" w:rsidR="00175381" w:rsidRPr="00175381" w:rsidRDefault="00175381" w:rsidP="00175381">
            <w:pPr>
              <w:spacing w:line="240" w:lineRule="auto"/>
              <w:rPr>
                <w:rFonts w:cs="Book Antiqua"/>
                <w:szCs w:val="24"/>
              </w:rPr>
            </w:pPr>
            <w:r w:rsidRPr="00175381">
              <w:rPr>
                <w:rFonts w:cs="Book Antiqua"/>
                <w:szCs w:val="24"/>
              </w:rPr>
              <w:t>283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B5AECA5" w14:textId="77777777" w:rsidR="00175381" w:rsidRPr="00175381" w:rsidRDefault="00175381" w:rsidP="00175381">
            <w:pPr>
              <w:spacing w:line="240" w:lineRule="auto"/>
              <w:rPr>
                <w:rFonts w:cs="Book Antiqua"/>
                <w:szCs w:val="24"/>
              </w:rPr>
            </w:pPr>
            <w:r w:rsidRPr="00175381">
              <w:rPr>
                <w:rFonts w:cs="Book Antiqua"/>
                <w:szCs w:val="24"/>
              </w:rPr>
              <w:t>264</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1A35758C" w14:textId="77777777" w:rsidR="00175381" w:rsidRPr="00175381" w:rsidRDefault="00175381" w:rsidP="00175381">
            <w:pPr>
              <w:spacing w:line="240" w:lineRule="auto"/>
              <w:rPr>
                <w:rFonts w:cs="Book Antiqua"/>
                <w:szCs w:val="24"/>
              </w:rPr>
            </w:pPr>
            <w:r w:rsidRPr="00175381">
              <w:rPr>
                <w:rFonts w:cs="Book Antiqua"/>
                <w:szCs w:val="24"/>
              </w:rPr>
              <w:t>265</w:t>
            </w:r>
          </w:p>
        </w:tc>
      </w:tr>
      <w:tr w:rsidR="00175381" w:rsidRPr="00175381" w14:paraId="1BC57030" w14:textId="77777777" w:rsidTr="00175381">
        <w:trPr>
          <w:trHeight w:val="270"/>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4E7231AB" w14:textId="77777777" w:rsidR="00175381" w:rsidRPr="00175381" w:rsidRDefault="00175381" w:rsidP="00175381">
            <w:pPr>
              <w:spacing w:line="240" w:lineRule="auto"/>
              <w:rPr>
                <w:rFonts w:cs="Book Antiqua"/>
                <w:szCs w:val="24"/>
              </w:rPr>
            </w:pPr>
            <w:r w:rsidRPr="00175381">
              <w:rPr>
                <w:rFonts w:cs="Book Antiqua"/>
                <w:b/>
                <w:bCs/>
                <w:szCs w:val="24"/>
              </w:rPr>
              <w:t>Trámite</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DE85A98" w14:textId="77777777" w:rsidR="00175381" w:rsidRPr="00175381" w:rsidRDefault="00175381" w:rsidP="00175381">
            <w:pPr>
              <w:spacing w:line="240" w:lineRule="auto"/>
              <w:rPr>
                <w:rFonts w:cs="Book Antiqua"/>
                <w:szCs w:val="24"/>
              </w:rPr>
            </w:pPr>
            <w:r w:rsidRPr="00175381">
              <w:rPr>
                <w:rFonts w:cs="Book Antiqua"/>
                <w:szCs w:val="24"/>
              </w:rPr>
              <w:t> </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25E83B28" w14:textId="77777777" w:rsidR="00175381" w:rsidRPr="00175381" w:rsidRDefault="00175381" w:rsidP="00175381">
            <w:pPr>
              <w:spacing w:line="240" w:lineRule="auto"/>
              <w:rPr>
                <w:rFonts w:cs="Book Antiqua"/>
                <w:szCs w:val="24"/>
              </w:rPr>
            </w:pPr>
            <w:r w:rsidRPr="00175381">
              <w:rPr>
                <w:rFonts w:cs="Book Antiqua"/>
                <w:szCs w:val="24"/>
              </w:rPr>
              <w:t>80</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59324160" w14:textId="77777777" w:rsidR="00175381" w:rsidRPr="00175381" w:rsidRDefault="00175381" w:rsidP="00175381">
            <w:pPr>
              <w:spacing w:line="240" w:lineRule="auto"/>
              <w:rPr>
                <w:rFonts w:cs="Book Antiqua"/>
                <w:szCs w:val="24"/>
              </w:rPr>
            </w:pPr>
            <w:r w:rsidRPr="00175381">
              <w:rPr>
                <w:rFonts w:cs="Book Antiqua"/>
                <w:szCs w:val="24"/>
              </w:rPr>
              <w:t>91</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802E387" w14:textId="77777777" w:rsidR="00175381" w:rsidRPr="00175381" w:rsidRDefault="00175381" w:rsidP="00175381">
            <w:pPr>
              <w:spacing w:line="240" w:lineRule="auto"/>
              <w:rPr>
                <w:rFonts w:cs="Book Antiqua"/>
                <w:szCs w:val="24"/>
              </w:rPr>
            </w:pPr>
            <w:r w:rsidRPr="00175381">
              <w:rPr>
                <w:rFonts w:cs="Book Antiqua"/>
                <w:szCs w:val="24"/>
              </w:rPr>
              <w:t>110</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21DFA236" w14:textId="77777777" w:rsidR="00175381" w:rsidRPr="00175381" w:rsidRDefault="00175381" w:rsidP="00175381">
            <w:pPr>
              <w:spacing w:line="240" w:lineRule="auto"/>
              <w:rPr>
                <w:rFonts w:cs="Book Antiqua"/>
                <w:szCs w:val="24"/>
              </w:rPr>
            </w:pPr>
            <w:r w:rsidRPr="00175381">
              <w:rPr>
                <w:rFonts w:cs="Book Antiqua"/>
                <w:szCs w:val="24"/>
              </w:rPr>
              <w:t>123</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B5EC850" w14:textId="77777777" w:rsidR="00175381" w:rsidRPr="00175381" w:rsidRDefault="00175381" w:rsidP="00175381">
            <w:pPr>
              <w:spacing w:line="240" w:lineRule="auto"/>
              <w:rPr>
                <w:rFonts w:cs="Book Antiqua"/>
                <w:szCs w:val="24"/>
              </w:rPr>
            </w:pPr>
            <w:r w:rsidRPr="00175381">
              <w:rPr>
                <w:rFonts w:cs="Book Antiqua"/>
                <w:szCs w:val="24"/>
              </w:rPr>
              <w:t>109</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E375E9C" w14:textId="77777777" w:rsidR="00175381" w:rsidRPr="00175381" w:rsidRDefault="00175381" w:rsidP="00175381">
            <w:pPr>
              <w:spacing w:line="240" w:lineRule="auto"/>
              <w:rPr>
                <w:rFonts w:cs="Book Antiqua"/>
                <w:szCs w:val="24"/>
              </w:rPr>
            </w:pPr>
            <w:r w:rsidRPr="00175381">
              <w:rPr>
                <w:rFonts w:cs="Book Antiqua"/>
                <w:szCs w:val="24"/>
              </w:rPr>
              <w:t>89</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4D354D54" w14:textId="77777777" w:rsidR="00175381" w:rsidRPr="00175381" w:rsidRDefault="00175381" w:rsidP="00175381">
            <w:pPr>
              <w:spacing w:line="240" w:lineRule="auto"/>
              <w:rPr>
                <w:rFonts w:cs="Book Antiqua"/>
                <w:szCs w:val="24"/>
              </w:rPr>
            </w:pPr>
            <w:r w:rsidRPr="00175381">
              <w:rPr>
                <w:rFonts w:cs="Book Antiqua"/>
                <w:szCs w:val="24"/>
              </w:rPr>
              <w:t>86</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0E4745F" w14:textId="77777777" w:rsidR="00175381" w:rsidRPr="00175381" w:rsidRDefault="00175381" w:rsidP="00175381">
            <w:pPr>
              <w:spacing w:line="240" w:lineRule="auto"/>
              <w:rPr>
                <w:rFonts w:cs="Book Antiqua"/>
                <w:szCs w:val="24"/>
              </w:rPr>
            </w:pPr>
            <w:r w:rsidRPr="00175381">
              <w:rPr>
                <w:rFonts w:cs="Book Antiqua"/>
                <w:szCs w:val="24"/>
              </w:rPr>
              <w:t>91</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275126B9" w14:textId="77777777" w:rsidR="00175381" w:rsidRPr="00175381" w:rsidRDefault="00175381" w:rsidP="00175381">
            <w:pPr>
              <w:spacing w:line="240" w:lineRule="auto"/>
              <w:rPr>
                <w:rFonts w:cs="Book Antiqua"/>
                <w:szCs w:val="24"/>
              </w:rPr>
            </w:pPr>
            <w:r w:rsidRPr="00175381">
              <w:rPr>
                <w:rFonts w:cs="Book Antiqua"/>
                <w:szCs w:val="24"/>
              </w:rPr>
              <w:t>80</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6F47423F" w14:textId="77777777" w:rsidR="00175381" w:rsidRPr="00175381" w:rsidRDefault="00175381" w:rsidP="00175381">
            <w:pPr>
              <w:spacing w:line="240" w:lineRule="auto"/>
              <w:rPr>
                <w:rFonts w:cs="Book Antiqua"/>
                <w:szCs w:val="24"/>
              </w:rPr>
            </w:pPr>
            <w:r w:rsidRPr="00175381">
              <w:rPr>
                <w:rFonts w:cs="Book Antiqua"/>
                <w:szCs w:val="24"/>
              </w:rPr>
              <w:t>84</w:t>
            </w:r>
          </w:p>
        </w:tc>
      </w:tr>
      <w:tr w:rsidR="00175381" w:rsidRPr="00175381" w14:paraId="08F2E6BC" w14:textId="77777777" w:rsidTr="00175381">
        <w:trPr>
          <w:trHeight w:val="270"/>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006D9A50" w14:textId="77777777" w:rsidR="00175381" w:rsidRPr="00175381" w:rsidRDefault="00175381" w:rsidP="00175381">
            <w:pPr>
              <w:spacing w:line="240" w:lineRule="auto"/>
              <w:rPr>
                <w:rFonts w:cs="Book Antiqua"/>
                <w:szCs w:val="24"/>
              </w:rPr>
            </w:pPr>
            <w:r w:rsidRPr="00175381">
              <w:rPr>
                <w:rFonts w:cs="Book Antiqua"/>
                <w:b/>
                <w:bCs/>
                <w:szCs w:val="24"/>
              </w:rPr>
              <w:t>Seguimiento</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07C59D5F" w14:textId="77777777" w:rsidR="00175381" w:rsidRPr="00175381" w:rsidRDefault="00175381" w:rsidP="00175381">
            <w:pPr>
              <w:spacing w:line="240" w:lineRule="auto"/>
              <w:rPr>
                <w:rFonts w:cs="Book Antiqua"/>
                <w:szCs w:val="24"/>
              </w:rPr>
            </w:pPr>
            <w:r w:rsidRPr="00175381">
              <w:rPr>
                <w:rFonts w:cs="Book Antiqua"/>
                <w:szCs w:val="24"/>
              </w:rPr>
              <w:t> </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433302BB" w14:textId="77777777" w:rsidR="00175381" w:rsidRPr="00175381" w:rsidRDefault="00175381" w:rsidP="00175381">
            <w:pPr>
              <w:spacing w:line="240" w:lineRule="auto"/>
              <w:rPr>
                <w:rFonts w:cs="Book Antiqua"/>
                <w:szCs w:val="24"/>
              </w:rPr>
            </w:pPr>
            <w:r w:rsidRPr="00175381">
              <w:rPr>
                <w:rFonts w:cs="Book Antiqua"/>
                <w:szCs w:val="24"/>
              </w:rPr>
              <w:t>173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16FC8E46" w14:textId="77777777" w:rsidR="00175381" w:rsidRPr="00175381" w:rsidRDefault="00175381" w:rsidP="00175381">
            <w:pPr>
              <w:spacing w:line="240" w:lineRule="auto"/>
              <w:rPr>
                <w:rFonts w:cs="Book Antiqua"/>
                <w:szCs w:val="24"/>
              </w:rPr>
            </w:pPr>
            <w:r w:rsidRPr="00175381">
              <w:rPr>
                <w:rFonts w:cs="Book Antiqua"/>
                <w:szCs w:val="24"/>
              </w:rPr>
              <w:t>172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71EAD66A" w14:textId="77777777" w:rsidR="00175381" w:rsidRPr="00175381" w:rsidRDefault="00175381" w:rsidP="00175381">
            <w:pPr>
              <w:spacing w:line="240" w:lineRule="auto"/>
              <w:rPr>
                <w:rFonts w:cs="Book Antiqua"/>
                <w:szCs w:val="24"/>
              </w:rPr>
            </w:pPr>
            <w:r w:rsidRPr="00175381">
              <w:rPr>
                <w:rFonts w:cs="Book Antiqua"/>
                <w:szCs w:val="24"/>
              </w:rPr>
              <w:t>173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930892E" w14:textId="77777777" w:rsidR="00175381" w:rsidRPr="00175381" w:rsidRDefault="00175381" w:rsidP="00175381">
            <w:pPr>
              <w:spacing w:line="240" w:lineRule="auto"/>
              <w:rPr>
                <w:rFonts w:cs="Book Antiqua"/>
                <w:szCs w:val="24"/>
              </w:rPr>
            </w:pPr>
            <w:r w:rsidRPr="00175381">
              <w:rPr>
                <w:rFonts w:cs="Book Antiqua"/>
                <w:szCs w:val="24"/>
              </w:rPr>
              <w:t>153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360BA079" w14:textId="77777777" w:rsidR="00175381" w:rsidRPr="00175381" w:rsidRDefault="00175381" w:rsidP="00175381">
            <w:pPr>
              <w:spacing w:line="240" w:lineRule="auto"/>
              <w:rPr>
                <w:rFonts w:cs="Book Antiqua"/>
                <w:szCs w:val="24"/>
              </w:rPr>
            </w:pPr>
            <w:r w:rsidRPr="00175381">
              <w:rPr>
                <w:rFonts w:cs="Book Antiqua"/>
                <w:szCs w:val="24"/>
              </w:rPr>
              <w:t>162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771817F9" w14:textId="77777777" w:rsidR="00175381" w:rsidRPr="00175381" w:rsidRDefault="00175381" w:rsidP="00175381">
            <w:pPr>
              <w:spacing w:line="240" w:lineRule="auto"/>
              <w:rPr>
                <w:rFonts w:cs="Book Antiqua"/>
                <w:szCs w:val="24"/>
              </w:rPr>
            </w:pPr>
            <w:r w:rsidRPr="00175381">
              <w:rPr>
                <w:rFonts w:cs="Book Antiqua"/>
                <w:szCs w:val="24"/>
              </w:rPr>
              <w:t>183</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725C9960" w14:textId="77777777" w:rsidR="00175381" w:rsidRPr="00175381" w:rsidRDefault="00175381" w:rsidP="00175381">
            <w:pPr>
              <w:spacing w:line="240" w:lineRule="auto"/>
              <w:rPr>
                <w:rFonts w:cs="Book Antiqua"/>
                <w:szCs w:val="24"/>
              </w:rPr>
            </w:pPr>
            <w:r w:rsidRPr="00175381">
              <w:rPr>
                <w:rFonts w:cs="Book Antiqua"/>
                <w:szCs w:val="24"/>
              </w:rPr>
              <w:t>185</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574E3B2" w14:textId="77777777" w:rsidR="00175381" w:rsidRPr="00175381" w:rsidRDefault="00175381" w:rsidP="00175381">
            <w:pPr>
              <w:spacing w:line="240" w:lineRule="auto"/>
              <w:rPr>
                <w:rFonts w:cs="Book Antiqua"/>
                <w:szCs w:val="24"/>
              </w:rPr>
            </w:pPr>
            <w:r w:rsidRPr="00175381">
              <w:rPr>
                <w:rFonts w:cs="Book Antiqua"/>
                <w:szCs w:val="24"/>
              </w:rPr>
              <w:t>192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0500C30" w14:textId="77777777" w:rsidR="00175381" w:rsidRPr="00175381" w:rsidRDefault="00175381" w:rsidP="00175381">
            <w:pPr>
              <w:spacing w:line="240" w:lineRule="auto"/>
              <w:rPr>
                <w:rFonts w:cs="Book Antiqua"/>
                <w:szCs w:val="24"/>
              </w:rPr>
            </w:pPr>
            <w:r w:rsidRPr="00175381">
              <w:rPr>
                <w:rFonts w:cs="Book Antiqua"/>
                <w:szCs w:val="24"/>
              </w:rPr>
              <w:t>184</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9F07630" w14:textId="77777777" w:rsidR="00175381" w:rsidRPr="00175381" w:rsidRDefault="00175381" w:rsidP="00175381">
            <w:pPr>
              <w:spacing w:line="240" w:lineRule="auto"/>
              <w:rPr>
                <w:rFonts w:cs="Book Antiqua"/>
                <w:szCs w:val="24"/>
              </w:rPr>
            </w:pPr>
            <w:r w:rsidRPr="00175381">
              <w:rPr>
                <w:rFonts w:cs="Book Antiqua"/>
                <w:szCs w:val="24"/>
              </w:rPr>
              <w:t>181</w:t>
            </w:r>
          </w:p>
        </w:tc>
      </w:tr>
      <w:tr w:rsidR="00175381" w:rsidRPr="00175381" w14:paraId="31D9838B" w14:textId="77777777" w:rsidTr="00175381">
        <w:trPr>
          <w:trHeight w:val="434"/>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698A5EDC" w14:textId="77777777" w:rsidR="00175381" w:rsidRPr="00175381" w:rsidRDefault="00175381" w:rsidP="00175381">
            <w:pPr>
              <w:spacing w:line="240" w:lineRule="auto"/>
              <w:rPr>
                <w:rFonts w:cs="Book Antiqua"/>
                <w:szCs w:val="24"/>
              </w:rPr>
            </w:pPr>
            <w:r w:rsidRPr="00175381">
              <w:rPr>
                <w:rFonts w:cs="Book Antiqua"/>
                <w:b/>
                <w:bCs/>
                <w:szCs w:val="24"/>
              </w:rPr>
              <w:t>Pensiones Alimentarias</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C661056" w14:textId="77777777" w:rsidR="00175381" w:rsidRPr="00175381" w:rsidRDefault="00175381" w:rsidP="00175381">
            <w:pPr>
              <w:spacing w:line="240" w:lineRule="auto"/>
              <w:rPr>
                <w:rFonts w:cs="Book Antiqua"/>
                <w:szCs w:val="24"/>
              </w:rPr>
            </w:pPr>
            <w:r w:rsidRPr="00175381">
              <w:rPr>
                <w:rFonts w:cs="Book Antiqua"/>
                <w:szCs w:val="24"/>
              </w:rPr>
              <w:t>1215</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28D9B17" w14:textId="77777777" w:rsidR="00175381" w:rsidRPr="00175381" w:rsidRDefault="00175381" w:rsidP="00175381">
            <w:pPr>
              <w:spacing w:line="240" w:lineRule="auto"/>
              <w:rPr>
                <w:rFonts w:cs="Book Antiqua"/>
                <w:szCs w:val="24"/>
              </w:rPr>
            </w:pPr>
            <w:r w:rsidRPr="00175381">
              <w:rPr>
                <w:rFonts w:cs="Book Antiqua"/>
                <w:szCs w:val="24"/>
              </w:rPr>
              <w:t>1238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D83B844" w14:textId="77777777" w:rsidR="00175381" w:rsidRPr="00175381" w:rsidRDefault="00175381" w:rsidP="00175381">
            <w:pPr>
              <w:spacing w:line="240" w:lineRule="auto"/>
              <w:rPr>
                <w:rFonts w:cs="Book Antiqua"/>
                <w:szCs w:val="24"/>
              </w:rPr>
            </w:pPr>
            <w:r w:rsidRPr="00175381">
              <w:rPr>
                <w:rFonts w:cs="Book Antiqua"/>
                <w:szCs w:val="24"/>
              </w:rPr>
              <w:t>1267</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140ECBD" w14:textId="77777777" w:rsidR="00175381" w:rsidRPr="00175381" w:rsidRDefault="00175381" w:rsidP="00175381">
            <w:pPr>
              <w:spacing w:line="240" w:lineRule="auto"/>
              <w:rPr>
                <w:rFonts w:cs="Book Antiqua"/>
                <w:szCs w:val="24"/>
              </w:rPr>
            </w:pPr>
            <w:r w:rsidRPr="00175381">
              <w:rPr>
                <w:rFonts w:cs="Book Antiqua"/>
                <w:szCs w:val="24"/>
              </w:rPr>
              <w:t>1294</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2C6AE95" w14:textId="77777777" w:rsidR="00175381" w:rsidRPr="00175381" w:rsidRDefault="00175381" w:rsidP="00175381">
            <w:pPr>
              <w:spacing w:line="240" w:lineRule="auto"/>
              <w:rPr>
                <w:rFonts w:cs="Book Antiqua"/>
                <w:szCs w:val="24"/>
              </w:rPr>
            </w:pPr>
            <w:r w:rsidRPr="00175381">
              <w:rPr>
                <w:rFonts w:cs="Book Antiqua"/>
                <w:szCs w:val="24"/>
              </w:rPr>
              <w:t>1300</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B244C25" w14:textId="77777777" w:rsidR="00175381" w:rsidRPr="00175381" w:rsidRDefault="00175381" w:rsidP="00175381">
            <w:pPr>
              <w:spacing w:line="240" w:lineRule="auto"/>
              <w:rPr>
                <w:rFonts w:cs="Book Antiqua"/>
                <w:szCs w:val="24"/>
              </w:rPr>
            </w:pPr>
            <w:r w:rsidRPr="00175381">
              <w:rPr>
                <w:rFonts w:cs="Book Antiqua"/>
                <w:szCs w:val="24"/>
              </w:rPr>
              <w:t>1304</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A89E765" w14:textId="77777777" w:rsidR="00175381" w:rsidRPr="00175381" w:rsidRDefault="00175381" w:rsidP="00175381">
            <w:pPr>
              <w:spacing w:line="240" w:lineRule="auto"/>
              <w:rPr>
                <w:rFonts w:cs="Book Antiqua"/>
                <w:szCs w:val="24"/>
              </w:rPr>
            </w:pPr>
            <w:r w:rsidRPr="00175381">
              <w:rPr>
                <w:rFonts w:cs="Book Antiqua"/>
                <w:szCs w:val="24"/>
              </w:rPr>
              <w:t>1308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677ED582" w14:textId="77777777" w:rsidR="00175381" w:rsidRPr="00175381" w:rsidRDefault="00175381" w:rsidP="00175381">
            <w:pPr>
              <w:spacing w:line="240" w:lineRule="auto"/>
              <w:rPr>
                <w:rFonts w:cs="Book Antiqua"/>
                <w:szCs w:val="24"/>
              </w:rPr>
            </w:pPr>
            <w:r w:rsidRPr="00175381">
              <w:rPr>
                <w:rFonts w:cs="Book Antiqua"/>
                <w:szCs w:val="24"/>
              </w:rPr>
              <w:t>1315</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7D1CD2F" w14:textId="77777777" w:rsidR="00175381" w:rsidRPr="00175381" w:rsidRDefault="00175381" w:rsidP="00175381">
            <w:pPr>
              <w:spacing w:line="240" w:lineRule="auto"/>
              <w:rPr>
                <w:rFonts w:cs="Book Antiqua"/>
                <w:szCs w:val="24"/>
              </w:rPr>
            </w:pPr>
            <w:r w:rsidRPr="00175381">
              <w:rPr>
                <w:rFonts w:cs="Book Antiqua"/>
                <w:szCs w:val="24"/>
              </w:rPr>
              <w:t>1324</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6B943EA" w14:textId="77777777" w:rsidR="00175381" w:rsidRPr="00175381" w:rsidRDefault="00175381" w:rsidP="00175381">
            <w:pPr>
              <w:spacing w:line="240" w:lineRule="auto"/>
              <w:rPr>
                <w:rFonts w:cs="Book Antiqua"/>
                <w:szCs w:val="24"/>
              </w:rPr>
            </w:pPr>
            <w:r w:rsidRPr="00175381">
              <w:rPr>
                <w:rFonts w:cs="Book Antiqua"/>
                <w:szCs w:val="24"/>
              </w:rPr>
              <w:t>1321</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5C6F388E" w14:textId="77777777" w:rsidR="00175381" w:rsidRPr="00175381" w:rsidRDefault="00175381" w:rsidP="00175381">
            <w:pPr>
              <w:spacing w:line="240" w:lineRule="auto"/>
              <w:rPr>
                <w:rFonts w:cs="Book Antiqua"/>
                <w:szCs w:val="24"/>
              </w:rPr>
            </w:pPr>
            <w:r w:rsidRPr="00175381">
              <w:rPr>
                <w:rFonts w:cs="Book Antiqua"/>
                <w:szCs w:val="24"/>
              </w:rPr>
              <w:t>1355</w:t>
            </w:r>
          </w:p>
        </w:tc>
      </w:tr>
      <w:tr w:rsidR="00175381" w:rsidRPr="00175381" w14:paraId="0BED2432" w14:textId="77777777" w:rsidTr="00175381">
        <w:trPr>
          <w:trHeight w:val="270"/>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00982AD1" w14:textId="77777777" w:rsidR="00175381" w:rsidRPr="00175381" w:rsidRDefault="00175381" w:rsidP="00175381">
            <w:pPr>
              <w:spacing w:line="240" w:lineRule="auto"/>
              <w:rPr>
                <w:rFonts w:cs="Book Antiqua"/>
                <w:szCs w:val="24"/>
              </w:rPr>
            </w:pPr>
            <w:r w:rsidRPr="00175381">
              <w:rPr>
                <w:rFonts w:cs="Book Antiqua"/>
                <w:b/>
                <w:bCs/>
                <w:szCs w:val="24"/>
              </w:rPr>
              <w:lastRenderedPageBreak/>
              <w:t>Trámite</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8AF33B1" w14:textId="77777777" w:rsidR="00175381" w:rsidRPr="00175381" w:rsidRDefault="00175381" w:rsidP="00175381">
            <w:pPr>
              <w:spacing w:line="240" w:lineRule="auto"/>
              <w:rPr>
                <w:rFonts w:cs="Book Antiqua"/>
                <w:szCs w:val="24"/>
              </w:rPr>
            </w:pPr>
            <w:r w:rsidRPr="00175381">
              <w:rPr>
                <w:rFonts w:cs="Book Antiqua"/>
                <w:szCs w:val="24"/>
              </w:rPr>
              <w:t> </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45F0E1B" w14:textId="77777777" w:rsidR="00175381" w:rsidRPr="00175381" w:rsidRDefault="00175381" w:rsidP="00175381">
            <w:pPr>
              <w:spacing w:line="240" w:lineRule="auto"/>
              <w:rPr>
                <w:rFonts w:cs="Book Antiqua"/>
                <w:szCs w:val="24"/>
              </w:rPr>
            </w:pPr>
            <w:r w:rsidRPr="00175381">
              <w:rPr>
                <w:rFonts w:cs="Book Antiqua"/>
                <w:szCs w:val="24"/>
              </w:rPr>
              <w:t>101</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DACE9F6" w14:textId="77777777" w:rsidR="00175381" w:rsidRPr="00175381" w:rsidRDefault="00175381" w:rsidP="00175381">
            <w:pPr>
              <w:spacing w:line="240" w:lineRule="auto"/>
              <w:rPr>
                <w:rFonts w:cs="Book Antiqua"/>
                <w:szCs w:val="24"/>
              </w:rPr>
            </w:pPr>
            <w:r w:rsidRPr="00175381">
              <w:rPr>
                <w:rFonts w:cs="Book Antiqua"/>
                <w:szCs w:val="24"/>
              </w:rPr>
              <w:t>104</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1D987F80" w14:textId="77777777" w:rsidR="00175381" w:rsidRPr="00175381" w:rsidRDefault="00175381" w:rsidP="00175381">
            <w:pPr>
              <w:spacing w:line="240" w:lineRule="auto"/>
              <w:rPr>
                <w:rFonts w:cs="Book Antiqua"/>
                <w:szCs w:val="24"/>
              </w:rPr>
            </w:pPr>
            <w:r w:rsidRPr="00175381">
              <w:rPr>
                <w:rFonts w:cs="Book Antiqua"/>
                <w:szCs w:val="24"/>
              </w:rPr>
              <w:t>100</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7E601229" w14:textId="77777777" w:rsidR="00175381" w:rsidRPr="00175381" w:rsidRDefault="00175381" w:rsidP="00175381">
            <w:pPr>
              <w:spacing w:line="240" w:lineRule="auto"/>
              <w:rPr>
                <w:rFonts w:cs="Book Antiqua"/>
                <w:szCs w:val="24"/>
              </w:rPr>
            </w:pPr>
            <w:r w:rsidRPr="00175381">
              <w:rPr>
                <w:rFonts w:cs="Book Antiqua"/>
                <w:szCs w:val="24"/>
              </w:rPr>
              <w:t>104</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46A5A5BB" w14:textId="77777777" w:rsidR="00175381" w:rsidRPr="00175381" w:rsidRDefault="00175381" w:rsidP="00175381">
            <w:pPr>
              <w:spacing w:line="240" w:lineRule="auto"/>
              <w:rPr>
                <w:rFonts w:cs="Book Antiqua"/>
                <w:szCs w:val="24"/>
              </w:rPr>
            </w:pPr>
            <w:r w:rsidRPr="00175381">
              <w:rPr>
                <w:rFonts w:cs="Book Antiqua"/>
                <w:szCs w:val="24"/>
              </w:rPr>
              <w:t>92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BD3D411" w14:textId="77777777" w:rsidR="00175381" w:rsidRPr="00175381" w:rsidRDefault="00175381" w:rsidP="00175381">
            <w:pPr>
              <w:spacing w:line="240" w:lineRule="auto"/>
              <w:rPr>
                <w:rFonts w:cs="Book Antiqua"/>
                <w:szCs w:val="24"/>
              </w:rPr>
            </w:pPr>
            <w:r w:rsidRPr="00175381">
              <w:rPr>
                <w:rFonts w:cs="Book Antiqua"/>
                <w:szCs w:val="24"/>
              </w:rPr>
              <w:t>82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87B87E9" w14:textId="77777777" w:rsidR="00175381" w:rsidRPr="00175381" w:rsidRDefault="00175381" w:rsidP="00175381">
            <w:pPr>
              <w:spacing w:line="240" w:lineRule="auto"/>
              <w:rPr>
                <w:rFonts w:cs="Book Antiqua"/>
                <w:szCs w:val="24"/>
              </w:rPr>
            </w:pPr>
            <w:r w:rsidRPr="00175381">
              <w:rPr>
                <w:rFonts w:cs="Book Antiqua"/>
                <w:szCs w:val="24"/>
              </w:rPr>
              <w:t>79</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619D986" w14:textId="77777777" w:rsidR="00175381" w:rsidRPr="00175381" w:rsidRDefault="00175381" w:rsidP="00175381">
            <w:pPr>
              <w:spacing w:line="240" w:lineRule="auto"/>
              <w:rPr>
                <w:rFonts w:cs="Book Antiqua"/>
                <w:szCs w:val="24"/>
              </w:rPr>
            </w:pPr>
            <w:r w:rsidRPr="00175381">
              <w:rPr>
                <w:rFonts w:cs="Book Antiqua"/>
                <w:szCs w:val="24"/>
              </w:rPr>
              <w:t>76</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08BAC865" w14:textId="77777777" w:rsidR="00175381" w:rsidRPr="00175381" w:rsidRDefault="00175381" w:rsidP="00175381">
            <w:pPr>
              <w:spacing w:line="240" w:lineRule="auto"/>
              <w:rPr>
                <w:rFonts w:cs="Book Antiqua"/>
                <w:szCs w:val="24"/>
              </w:rPr>
            </w:pPr>
            <w:r w:rsidRPr="00175381">
              <w:rPr>
                <w:rFonts w:cs="Book Antiqua"/>
                <w:szCs w:val="24"/>
              </w:rPr>
              <w:t>76</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00A66E96" w14:textId="77777777" w:rsidR="00175381" w:rsidRPr="00175381" w:rsidRDefault="00175381" w:rsidP="00175381">
            <w:pPr>
              <w:spacing w:line="240" w:lineRule="auto"/>
              <w:rPr>
                <w:rFonts w:cs="Book Antiqua"/>
                <w:szCs w:val="24"/>
              </w:rPr>
            </w:pPr>
            <w:r w:rsidRPr="00175381">
              <w:rPr>
                <w:rFonts w:cs="Book Antiqua"/>
                <w:szCs w:val="24"/>
              </w:rPr>
              <w:t>53</w:t>
            </w:r>
          </w:p>
        </w:tc>
      </w:tr>
      <w:tr w:rsidR="00175381" w:rsidRPr="00175381" w14:paraId="492A4D55" w14:textId="77777777" w:rsidTr="00175381">
        <w:trPr>
          <w:trHeight w:val="270"/>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23925261" w14:textId="77777777" w:rsidR="00175381" w:rsidRPr="00175381" w:rsidRDefault="00175381" w:rsidP="00175381">
            <w:pPr>
              <w:spacing w:line="240" w:lineRule="auto"/>
              <w:rPr>
                <w:rFonts w:cs="Book Antiqua"/>
                <w:szCs w:val="24"/>
              </w:rPr>
            </w:pPr>
            <w:r w:rsidRPr="00175381">
              <w:rPr>
                <w:rFonts w:cs="Book Antiqua"/>
                <w:b/>
                <w:bCs/>
                <w:szCs w:val="24"/>
              </w:rPr>
              <w:t>Ejecución Pasiva</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F6F2BC4" w14:textId="77777777" w:rsidR="00175381" w:rsidRPr="00175381" w:rsidRDefault="00175381" w:rsidP="00175381">
            <w:pPr>
              <w:spacing w:line="240" w:lineRule="auto"/>
              <w:rPr>
                <w:rFonts w:cs="Book Antiqua"/>
                <w:szCs w:val="24"/>
              </w:rPr>
            </w:pPr>
            <w:r w:rsidRPr="00175381">
              <w:rPr>
                <w:rFonts w:cs="Book Antiqua"/>
                <w:szCs w:val="24"/>
              </w:rPr>
              <w:t> </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26EEDC34" w14:textId="77777777" w:rsidR="00175381" w:rsidRPr="00175381" w:rsidRDefault="00175381" w:rsidP="00175381">
            <w:pPr>
              <w:spacing w:line="240" w:lineRule="auto"/>
              <w:rPr>
                <w:rFonts w:cs="Book Antiqua"/>
                <w:szCs w:val="24"/>
              </w:rPr>
            </w:pPr>
            <w:r w:rsidRPr="00175381">
              <w:rPr>
                <w:rFonts w:cs="Book Antiqua"/>
                <w:szCs w:val="24"/>
              </w:rPr>
              <w:t>190</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4827887" w14:textId="77777777" w:rsidR="00175381" w:rsidRPr="00175381" w:rsidRDefault="00175381" w:rsidP="00175381">
            <w:pPr>
              <w:spacing w:line="240" w:lineRule="auto"/>
              <w:rPr>
                <w:rFonts w:cs="Book Antiqua"/>
                <w:szCs w:val="24"/>
              </w:rPr>
            </w:pPr>
            <w:r w:rsidRPr="00175381">
              <w:rPr>
                <w:rFonts w:cs="Book Antiqua"/>
                <w:szCs w:val="24"/>
              </w:rPr>
              <w:t>188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C56B162" w14:textId="77777777" w:rsidR="00175381" w:rsidRPr="00175381" w:rsidRDefault="00175381" w:rsidP="00175381">
            <w:pPr>
              <w:spacing w:line="240" w:lineRule="auto"/>
              <w:rPr>
                <w:rFonts w:cs="Book Antiqua"/>
                <w:szCs w:val="24"/>
              </w:rPr>
            </w:pPr>
            <w:r w:rsidRPr="00175381">
              <w:rPr>
                <w:rFonts w:cs="Book Antiqua"/>
                <w:szCs w:val="24"/>
              </w:rPr>
              <w:t>188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4DFA403" w14:textId="77777777" w:rsidR="00175381" w:rsidRPr="00175381" w:rsidRDefault="00175381" w:rsidP="00175381">
            <w:pPr>
              <w:spacing w:line="240" w:lineRule="auto"/>
              <w:rPr>
                <w:rFonts w:cs="Book Antiqua"/>
                <w:szCs w:val="24"/>
              </w:rPr>
            </w:pPr>
            <w:r w:rsidRPr="00175381">
              <w:rPr>
                <w:rFonts w:cs="Book Antiqua"/>
                <w:szCs w:val="24"/>
              </w:rPr>
              <w:t>187</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42A3F5C2" w14:textId="77777777" w:rsidR="00175381" w:rsidRPr="00175381" w:rsidRDefault="00175381" w:rsidP="00175381">
            <w:pPr>
              <w:spacing w:line="240" w:lineRule="auto"/>
              <w:rPr>
                <w:rFonts w:cs="Book Antiqua"/>
                <w:szCs w:val="24"/>
              </w:rPr>
            </w:pPr>
            <w:r w:rsidRPr="00175381">
              <w:rPr>
                <w:rFonts w:cs="Book Antiqua"/>
                <w:szCs w:val="24"/>
              </w:rPr>
              <w:t>186</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2717F842" w14:textId="77777777" w:rsidR="00175381" w:rsidRPr="00175381" w:rsidRDefault="00175381" w:rsidP="00175381">
            <w:pPr>
              <w:spacing w:line="240" w:lineRule="auto"/>
              <w:rPr>
                <w:rFonts w:cs="Book Antiqua"/>
                <w:szCs w:val="24"/>
              </w:rPr>
            </w:pPr>
            <w:r w:rsidRPr="00175381">
              <w:rPr>
                <w:rFonts w:cs="Book Antiqua"/>
                <w:szCs w:val="24"/>
              </w:rPr>
              <w:t>184</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5D9BBB37" w14:textId="77777777" w:rsidR="00175381" w:rsidRPr="00175381" w:rsidRDefault="00175381" w:rsidP="00175381">
            <w:pPr>
              <w:spacing w:line="240" w:lineRule="auto"/>
              <w:rPr>
                <w:rFonts w:cs="Book Antiqua"/>
                <w:szCs w:val="24"/>
              </w:rPr>
            </w:pPr>
            <w:r w:rsidRPr="00175381">
              <w:rPr>
                <w:rFonts w:cs="Book Antiqua"/>
                <w:szCs w:val="24"/>
              </w:rPr>
              <w:t>184</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A6A1282" w14:textId="77777777" w:rsidR="00175381" w:rsidRPr="00175381" w:rsidRDefault="00175381" w:rsidP="00175381">
            <w:pPr>
              <w:spacing w:line="240" w:lineRule="auto"/>
              <w:rPr>
                <w:rFonts w:cs="Book Antiqua"/>
                <w:szCs w:val="24"/>
              </w:rPr>
            </w:pPr>
            <w:r w:rsidRPr="00175381">
              <w:rPr>
                <w:rFonts w:cs="Book Antiqua"/>
                <w:szCs w:val="24"/>
              </w:rPr>
              <w:t>181</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254E3CA" w14:textId="77777777" w:rsidR="00175381" w:rsidRPr="00175381" w:rsidRDefault="00175381" w:rsidP="00175381">
            <w:pPr>
              <w:spacing w:line="240" w:lineRule="auto"/>
              <w:rPr>
                <w:rFonts w:cs="Book Antiqua"/>
                <w:szCs w:val="24"/>
              </w:rPr>
            </w:pPr>
            <w:r w:rsidRPr="00175381">
              <w:rPr>
                <w:rFonts w:cs="Book Antiqua"/>
                <w:szCs w:val="24"/>
              </w:rPr>
              <w:t>178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5DB378B3" w14:textId="77777777" w:rsidR="00175381" w:rsidRPr="00175381" w:rsidRDefault="00175381" w:rsidP="00175381">
            <w:pPr>
              <w:spacing w:line="240" w:lineRule="auto"/>
              <w:rPr>
                <w:rFonts w:cs="Book Antiqua"/>
                <w:szCs w:val="24"/>
              </w:rPr>
            </w:pPr>
            <w:r w:rsidRPr="00175381">
              <w:rPr>
                <w:rFonts w:cs="Book Antiqua"/>
                <w:szCs w:val="24"/>
              </w:rPr>
              <w:t>24</w:t>
            </w:r>
          </w:p>
        </w:tc>
      </w:tr>
      <w:tr w:rsidR="00175381" w:rsidRPr="00175381" w14:paraId="3D12F5C6" w14:textId="77777777" w:rsidTr="00175381">
        <w:trPr>
          <w:trHeight w:val="511"/>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76E59BB4" w14:textId="77777777" w:rsidR="00175381" w:rsidRPr="00175381" w:rsidRDefault="00175381" w:rsidP="00175381">
            <w:pPr>
              <w:spacing w:line="240" w:lineRule="auto"/>
              <w:rPr>
                <w:rFonts w:cs="Book Antiqua"/>
                <w:szCs w:val="24"/>
              </w:rPr>
            </w:pPr>
            <w:r w:rsidRPr="00175381">
              <w:rPr>
                <w:rFonts w:cs="Book Antiqua"/>
                <w:b/>
                <w:bCs/>
                <w:szCs w:val="24"/>
              </w:rPr>
              <w:t>Ejecución Activa</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19342D2" w14:textId="77777777" w:rsidR="00175381" w:rsidRPr="00175381" w:rsidRDefault="00175381" w:rsidP="00175381">
            <w:pPr>
              <w:spacing w:line="240" w:lineRule="auto"/>
              <w:rPr>
                <w:rFonts w:cs="Book Antiqua"/>
                <w:szCs w:val="24"/>
              </w:rPr>
            </w:pPr>
            <w:r w:rsidRPr="00175381">
              <w:rPr>
                <w:rFonts w:cs="Book Antiqua"/>
                <w:szCs w:val="24"/>
              </w:rPr>
              <w:t> </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9776AFF" w14:textId="77777777" w:rsidR="00175381" w:rsidRPr="00175381" w:rsidRDefault="00175381" w:rsidP="00175381">
            <w:pPr>
              <w:spacing w:line="240" w:lineRule="auto"/>
              <w:rPr>
                <w:rFonts w:cs="Book Antiqua"/>
                <w:szCs w:val="24"/>
              </w:rPr>
            </w:pPr>
            <w:r w:rsidRPr="00175381">
              <w:rPr>
                <w:rFonts w:cs="Book Antiqua"/>
                <w:szCs w:val="24"/>
              </w:rPr>
              <w:t>947</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550AA61" w14:textId="77777777" w:rsidR="00175381" w:rsidRPr="00175381" w:rsidRDefault="00175381" w:rsidP="00175381">
            <w:pPr>
              <w:spacing w:line="240" w:lineRule="auto"/>
              <w:rPr>
                <w:rFonts w:cs="Book Antiqua"/>
                <w:szCs w:val="24"/>
              </w:rPr>
            </w:pPr>
            <w:r w:rsidRPr="00175381">
              <w:rPr>
                <w:rFonts w:cs="Book Antiqua"/>
                <w:szCs w:val="24"/>
              </w:rPr>
              <w:t>975</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22A51ABD" w14:textId="77777777" w:rsidR="00175381" w:rsidRPr="00175381" w:rsidRDefault="00175381" w:rsidP="00175381">
            <w:pPr>
              <w:spacing w:line="240" w:lineRule="auto"/>
              <w:rPr>
                <w:rFonts w:cs="Book Antiqua"/>
                <w:szCs w:val="24"/>
              </w:rPr>
            </w:pPr>
            <w:r w:rsidRPr="00175381">
              <w:rPr>
                <w:rFonts w:cs="Book Antiqua"/>
                <w:szCs w:val="24"/>
              </w:rPr>
              <w:t>1006</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32FF93C9" w14:textId="77777777" w:rsidR="00175381" w:rsidRPr="00175381" w:rsidRDefault="00175381" w:rsidP="00175381">
            <w:pPr>
              <w:spacing w:line="240" w:lineRule="auto"/>
              <w:rPr>
                <w:rFonts w:cs="Book Antiqua"/>
                <w:szCs w:val="24"/>
              </w:rPr>
            </w:pPr>
            <w:r w:rsidRPr="00175381">
              <w:rPr>
                <w:rFonts w:cs="Book Antiqua"/>
                <w:szCs w:val="24"/>
              </w:rPr>
              <w:t>1009</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11D558AB" w14:textId="77777777" w:rsidR="00175381" w:rsidRPr="00175381" w:rsidRDefault="00175381" w:rsidP="00175381">
            <w:pPr>
              <w:spacing w:line="240" w:lineRule="auto"/>
              <w:rPr>
                <w:rFonts w:cs="Book Antiqua"/>
                <w:szCs w:val="24"/>
              </w:rPr>
            </w:pPr>
            <w:r w:rsidRPr="00175381">
              <w:rPr>
                <w:rFonts w:cs="Book Antiqua"/>
                <w:szCs w:val="24"/>
              </w:rPr>
              <w:t>1026</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40B75902" w14:textId="77777777" w:rsidR="00175381" w:rsidRPr="00175381" w:rsidRDefault="00175381" w:rsidP="00175381">
            <w:pPr>
              <w:spacing w:line="240" w:lineRule="auto"/>
              <w:rPr>
                <w:rFonts w:cs="Book Antiqua"/>
                <w:szCs w:val="24"/>
              </w:rPr>
            </w:pPr>
            <w:r w:rsidRPr="00175381">
              <w:rPr>
                <w:rFonts w:cs="Book Antiqua"/>
                <w:szCs w:val="24"/>
              </w:rPr>
              <w:t>1042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54DE871B" w14:textId="77777777" w:rsidR="00175381" w:rsidRPr="00175381" w:rsidRDefault="00175381" w:rsidP="00175381">
            <w:pPr>
              <w:spacing w:line="240" w:lineRule="auto"/>
              <w:rPr>
                <w:rFonts w:cs="Book Antiqua"/>
                <w:szCs w:val="24"/>
              </w:rPr>
            </w:pPr>
            <w:r w:rsidRPr="00175381">
              <w:rPr>
                <w:rFonts w:cs="Book Antiqua"/>
                <w:szCs w:val="24"/>
              </w:rPr>
              <w:t>1052</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77F1E76E" w14:textId="77777777" w:rsidR="00175381" w:rsidRPr="00175381" w:rsidRDefault="00175381" w:rsidP="00175381">
            <w:pPr>
              <w:spacing w:line="240" w:lineRule="auto"/>
              <w:rPr>
                <w:rFonts w:cs="Book Antiqua"/>
                <w:szCs w:val="24"/>
              </w:rPr>
            </w:pPr>
            <w:r w:rsidRPr="00175381">
              <w:rPr>
                <w:rFonts w:cs="Book Antiqua"/>
                <w:szCs w:val="24"/>
              </w:rPr>
              <w:t>1067</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164851E3" w14:textId="77777777" w:rsidR="00175381" w:rsidRPr="00175381" w:rsidRDefault="00175381" w:rsidP="00175381">
            <w:pPr>
              <w:spacing w:line="240" w:lineRule="auto"/>
              <w:rPr>
                <w:rFonts w:cs="Book Antiqua"/>
                <w:szCs w:val="24"/>
              </w:rPr>
            </w:pPr>
            <w:r w:rsidRPr="00175381">
              <w:rPr>
                <w:rFonts w:cs="Book Antiqua"/>
                <w:szCs w:val="24"/>
              </w:rPr>
              <w:t>1067</w:t>
            </w:r>
          </w:p>
        </w:tc>
        <w:tc>
          <w:tcPr>
            <w:tcW w:w="620" w:type="dxa"/>
            <w:tcBorders>
              <w:top w:val="single" w:sz="8" w:space="0" w:color="FFFFFF"/>
              <w:left w:val="single" w:sz="8" w:space="0" w:color="FFFFFF"/>
              <w:bottom w:val="single" w:sz="8" w:space="0" w:color="FFFFFF"/>
              <w:right w:val="single" w:sz="8" w:space="0" w:color="FFFFFF"/>
            </w:tcBorders>
            <w:shd w:val="clear" w:color="auto" w:fill="FFEAEA"/>
            <w:tcMar>
              <w:top w:w="10" w:type="dxa"/>
              <w:left w:w="56" w:type="dxa"/>
              <w:bottom w:w="0" w:type="dxa"/>
              <w:right w:w="56" w:type="dxa"/>
            </w:tcMar>
            <w:vAlign w:val="center"/>
            <w:hideMark/>
          </w:tcPr>
          <w:p w14:paraId="6F7A2CBB" w14:textId="77777777" w:rsidR="00175381" w:rsidRPr="00175381" w:rsidRDefault="00175381" w:rsidP="00175381">
            <w:pPr>
              <w:spacing w:line="240" w:lineRule="auto"/>
              <w:rPr>
                <w:rFonts w:cs="Book Antiqua"/>
                <w:szCs w:val="24"/>
              </w:rPr>
            </w:pPr>
            <w:r w:rsidRPr="00175381">
              <w:rPr>
                <w:rFonts w:cs="Book Antiqua"/>
                <w:szCs w:val="24"/>
              </w:rPr>
              <w:t>1278</w:t>
            </w:r>
          </w:p>
        </w:tc>
      </w:tr>
      <w:tr w:rsidR="00175381" w:rsidRPr="00175381" w14:paraId="60F3569E" w14:textId="77777777" w:rsidTr="00175381">
        <w:trPr>
          <w:trHeight w:val="251"/>
        </w:trPr>
        <w:tc>
          <w:tcPr>
            <w:tcW w:w="1220" w:type="dxa"/>
            <w:tcBorders>
              <w:top w:val="single" w:sz="8" w:space="0" w:color="FFFFFF"/>
              <w:left w:val="single" w:sz="8" w:space="0" w:color="FFFFFF"/>
              <w:bottom w:val="single" w:sz="8" w:space="0" w:color="FFFFFF"/>
              <w:right w:val="single" w:sz="8" w:space="0" w:color="FFFFFF"/>
            </w:tcBorders>
            <w:shd w:val="clear" w:color="auto" w:fill="FF6161"/>
            <w:tcMar>
              <w:top w:w="10" w:type="dxa"/>
              <w:left w:w="56" w:type="dxa"/>
              <w:bottom w:w="0" w:type="dxa"/>
              <w:right w:w="56" w:type="dxa"/>
            </w:tcMar>
            <w:vAlign w:val="center"/>
            <w:hideMark/>
          </w:tcPr>
          <w:p w14:paraId="1B6B7FE1" w14:textId="77777777" w:rsidR="00175381" w:rsidRPr="00175381" w:rsidRDefault="00175381" w:rsidP="00175381">
            <w:pPr>
              <w:spacing w:line="240" w:lineRule="auto"/>
              <w:rPr>
                <w:rFonts w:cs="Book Antiqua"/>
                <w:szCs w:val="24"/>
              </w:rPr>
            </w:pPr>
            <w:r w:rsidRPr="00175381">
              <w:rPr>
                <w:rFonts w:cs="Book Antiqua"/>
                <w:b/>
                <w:bCs/>
                <w:szCs w:val="24"/>
              </w:rPr>
              <w:t>Total Circulante</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6159124" w14:textId="77777777" w:rsidR="00175381" w:rsidRPr="00175381" w:rsidRDefault="00175381" w:rsidP="00175381">
            <w:pPr>
              <w:spacing w:line="240" w:lineRule="auto"/>
              <w:rPr>
                <w:rFonts w:cs="Book Antiqua"/>
                <w:szCs w:val="24"/>
              </w:rPr>
            </w:pPr>
            <w:r w:rsidRPr="00175381">
              <w:rPr>
                <w:rFonts w:cs="Book Antiqua"/>
                <w:szCs w:val="24"/>
              </w:rPr>
              <w:t>1592</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46DC09D" w14:textId="77777777" w:rsidR="00175381" w:rsidRPr="00175381" w:rsidRDefault="00175381" w:rsidP="00175381">
            <w:pPr>
              <w:spacing w:line="240" w:lineRule="auto"/>
              <w:rPr>
                <w:rFonts w:cs="Book Antiqua"/>
                <w:szCs w:val="24"/>
              </w:rPr>
            </w:pPr>
            <w:r w:rsidRPr="00175381">
              <w:rPr>
                <w:rFonts w:cs="Book Antiqua"/>
                <w:szCs w:val="24"/>
              </w:rPr>
              <w:t>1622</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0182F2CC" w14:textId="77777777" w:rsidR="00175381" w:rsidRPr="00175381" w:rsidRDefault="00175381" w:rsidP="00175381">
            <w:pPr>
              <w:spacing w:line="240" w:lineRule="auto"/>
              <w:rPr>
                <w:rFonts w:cs="Book Antiqua"/>
                <w:szCs w:val="24"/>
              </w:rPr>
            </w:pPr>
            <w:r w:rsidRPr="00175381">
              <w:rPr>
                <w:rFonts w:cs="Book Antiqua"/>
                <w:szCs w:val="24"/>
              </w:rPr>
              <w:t>1668</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17A93296" w14:textId="77777777" w:rsidR="00175381" w:rsidRPr="00175381" w:rsidRDefault="00175381" w:rsidP="00175381">
            <w:pPr>
              <w:spacing w:line="240" w:lineRule="auto"/>
              <w:rPr>
                <w:rFonts w:cs="Book Antiqua"/>
                <w:szCs w:val="24"/>
              </w:rPr>
            </w:pPr>
            <w:r w:rsidRPr="00175381">
              <w:rPr>
                <w:rFonts w:cs="Book Antiqua"/>
                <w:szCs w:val="24"/>
              </w:rPr>
              <w:t>1720</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510659FE" w14:textId="77777777" w:rsidR="00175381" w:rsidRPr="00175381" w:rsidRDefault="00175381" w:rsidP="00175381">
            <w:pPr>
              <w:spacing w:line="240" w:lineRule="auto"/>
              <w:rPr>
                <w:rFonts w:cs="Book Antiqua"/>
                <w:szCs w:val="24"/>
              </w:rPr>
            </w:pPr>
            <w:r w:rsidRPr="00175381">
              <w:rPr>
                <w:rFonts w:cs="Book Antiqua"/>
                <w:szCs w:val="24"/>
              </w:rPr>
              <w:t>1725</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BB73EC6" w14:textId="77777777" w:rsidR="00175381" w:rsidRPr="00175381" w:rsidRDefault="00175381" w:rsidP="00175381">
            <w:pPr>
              <w:spacing w:line="240" w:lineRule="auto"/>
              <w:rPr>
                <w:rFonts w:cs="Book Antiqua"/>
                <w:szCs w:val="24"/>
              </w:rPr>
            </w:pPr>
            <w:r w:rsidRPr="00175381">
              <w:rPr>
                <w:rFonts w:cs="Book Antiqua"/>
                <w:szCs w:val="24"/>
              </w:rPr>
              <w:t>1724</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FF01DD4" w14:textId="77777777" w:rsidR="00175381" w:rsidRPr="00175381" w:rsidRDefault="00175381" w:rsidP="00175381">
            <w:pPr>
              <w:spacing w:line="240" w:lineRule="auto"/>
              <w:rPr>
                <w:rFonts w:cs="Book Antiqua"/>
                <w:szCs w:val="24"/>
              </w:rPr>
            </w:pPr>
            <w:r w:rsidRPr="00175381">
              <w:rPr>
                <w:rFonts w:cs="Book Antiqua"/>
                <w:szCs w:val="24"/>
              </w:rPr>
              <w:t>1736</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9B51711" w14:textId="77777777" w:rsidR="00175381" w:rsidRPr="00175381" w:rsidRDefault="00175381" w:rsidP="00175381">
            <w:pPr>
              <w:spacing w:line="240" w:lineRule="auto"/>
              <w:rPr>
                <w:rFonts w:cs="Book Antiqua"/>
                <w:szCs w:val="24"/>
              </w:rPr>
            </w:pPr>
            <w:r w:rsidRPr="00175381">
              <w:rPr>
                <w:rFonts w:cs="Book Antiqua"/>
                <w:szCs w:val="24"/>
              </w:rPr>
              <w:t>1736</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3342EB33" w14:textId="77777777" w:rsidR="00175381" w:rsidRPr="00175381" w:rsidRDefault="00175381" w:rsidP="00175381">
            <w:pPr>
              <w:spacing w:line="240" w:lineRule="auto"/>
              <w:rPr>
                <w:rFonts w:cs="Book Antiqua"/>
                <w:szCs w:val="24"/>
              </w:rPr>
            </w:pPr>
            <w:r w:rsidRPr="00175381">
              <w:rPr>
                <w:rFonts w:cs="Book Antiqua"/>
                <w:szCs w:val="24"/>
              </w:rPr>
              <w:t>1764</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2945DF77" w14:textId="77777777" w:rsidR="00175381" w:rsidRPr="00175381" w:rsidRDefault="00175381" w:rsidP="00175381">
            <w:pPr>
              <w:spacing w:line="240" w:lineRule="auto"/>
              <w:rPr>
                <w:rFonts w:cs="Book Antiqua"/>
                <w:szCs w:val="24"/>
              </w:rPr>
            </w:pPr>
            <w:r w:rsidRPr="00175381">
              <w:rPr>
                <w:rFonts w:cs="Book Antiqua"/>
                <w:szCs w:val="24"/>
              </w:rPr>
              <w:t>1746</w:t>
            </w:r>
          </w:p>
        </w:tc>
        <w:tc>
          <w:tcPr>
            <w:tcW w:w="620" w:type="dxa"/>
            <w:tcBorders>
              <w:top w:val="single" w:sz="8" w:space="0" w:color="FFFFFF"/>
              <w:left w:val="single" w:sz="8" w:space="0" w:color="FFFFFF"/>
              <w:bottom w:val="single" w:sz="8" w:space="0" w:color="FFFFFF"/>
              <w:right w:val="single" w:sz="8" w:space="0" w:color="FFFFFF"/>
            </w:tcBorders>
            <w:shd w:val="clear" w:color="auto" w:fill="FFD2D2"/>
            <w:tcMar>
              <w:top w:w="10" w:type="dxa"/>
              <w:left w:w="56" w:type="dxa"/>
              <w:bottom w:w="0" w:type="dxa"/>
              <w:right w:w="56" w:type="dxa"/>
            </w:tcMar>
            <w:vAlign w:val="center"/>
            <w:hideMark/>
          </w:tcPr>
          <w:p w14:paraId="789AAD32" w14:textId="77777777" w:rsidR="00175381" w:rsidRPr="00175381" w:rsidRDefault="00175381" w:rsidP="00175381">
            <w:pPr>
              <w:spacing w:line="240" w:lineRule="auto"/>
              <w:rPr>
                <w:rFonts w:cs="Book Antiqua"/>
                <w:szCs w:val="24"/>
              </w:rPr>
            </w:pPr>
            <w:r w:rsidRPr="00175381">
              <w:rPr>
                <w:rFonts w:cs="Book Antiqua"/>
                <w:szCs w:val="24"/>
              </w:rPr>
              <w:t>1791</w:t>
            </w:r>
          </w:p>
        </w:tc>
      </w:tr>
    </w:tbl>
    <w:p w14:paraId="15501CB0" w14:textId="77777777" w:rsidR="00FB6C97" w:rsidRPr="00C4580D" w:rsidRDefault="00FB6C97" w:rsidP="006D43B7">
      <w:pPr>
        <w:rPr>
          <w:rFonts w:cs="Book Antiqua"/>
          <w:szCs w:val="24"/>
        </w:rPr>
      </w:pPr>
    </w:p>
    <w:p w14:paraId="64EAA7F9" w14:textId="13966109" w:rsidR="003304A8" w:rsidRPr="00C4580D" w:rsidRDefault="000D30F5" w:rsidP="00673785">
      <w:pPr>
        <w:pStyle w:val="Ttulo1"/>
        <w:rPr>
          <w:lang w:val="es-CR"/>
        </w:rPr>
      </w:pPr>
      <w:r w:rsidRPr="00C4580D">
        <w:rPr>
          <w:lang w:val="es-CR"/>
        </w:rPr>
        <w:t xml:space="preserve"> Beneficios de la modificación</w:t>
      </w:r>
    </w:p>
    <w:p w14:paraId="50273195" w14:textId="17D6C571" w:rsidR="003304A8" w:rsidRPr="00C4580D" w:rsidRDefault="003304A8" w:rsidP="003304A8">
      <w:pPr>
        <w:pStyle w:val="Prrafodelista"/>
        <w:spacing w:after="0" w:line="276" w:lineRule="auto"/>
        <w:rPr>
          <w:rFonts w:cs="Book Antiqua"/>
          <w:szCs w:val="24"/>
        </w:rPr>
      </w:pPr>
    </w:p>
    <w:p w14:paraId="23137851" w14:textId="77777777" w:rsidR="0076476D" w:rsidRPr="00C4580D" w:rsidRDefault="00FA5A6F" w:rsidP="00142AF3">
      <w:pPr>
        <w:pStyle w:val="Prrafodelista"/>
        <w:numPr>
          <w:ilvl w:val="0"/>
          <w:numId w:val="9"/>
        </w:numPr>
        <w:spacing w:line="240" w:lineRule="auto"/>
        <w:ind w:left="567"/>
        <w:contextualSpacing w:val="0"/>
        <w:rPr>
          <w:rFonts w:cs="Book Antiqua"/>
          <w:szCs w:val="24"/>
        </w:rPr>
      </w:pPr>
      <w:r w:rsidRPr="00C4580D">
        <w:rPr>
          <w:rFonts w:cs="Book Antiqua"/>
          <w:szCs w:val="24"/>
        </w:rPr>
        <w:t xml:space="preserve">Estructura de carga de trabajo estandarizada en cada escritorio </w:t>
      </w:r>
      <w:r w:rsidR="0076476D" w:rsidRPr="00C4580D">
        <w:rPr>
          <w:rFonts w:cs="Book Antiqua"/>
          <w:szCs w:val="24"/>
        </w:rPr>
        <w:t>de las personas Técnicas Judiciales</w:t>
      </w:r>
      <w:r w:rsidRPr="00C4580D">
        <w:rPr>
          <w:rFonts w:cs="Book Antiqua"/>
          <w:szCs w:val="24"/>
        </w:rPr>
        <w:t xml:space="preserve"> del </w:t>
      </w:r>
      <w:r w:rsidR="0076476D" w:rsidRPr="00C4580D">
        <w:rPr>
          <w:rFonts w:cs="Book Antiqua"/>
          <w:szCs w:val="24"/>
        </w:rPr>
        <w:t>d</w:t>
      </w:r>
      <w:r w:rsidRPr="00C4580D">
        <w:rPr>
          <w:rFonts w:cs="Book Antiqua"/>
          <w:szCs w:val="24"/>
        </w:rPr>
        <w:t xml:space="preserve">espacho. </w:t>
      </w:r>
    </w:p>
    <w:p w14:paraId="19834FEC" w14:textId="2CC6F06A" w:rsidR="0076476D" w:rsidRPr="00142AF3" w:rsidRDefault="00FA5A6F" w:rsidP="00142AF3">
      <w:pPr>
        <w:pStyle w:val="Prrafodelista"/>
        <w:numPr>
          <w:ilvl w:val="0"/>
          <w:numId w:val="9"/>
        </w:numPr>
        <w:spacing w:line="240" w:lineRule="auto"/>
        <w:ind w:left="567"/>
        <w:contextualSpacing w:val="0"/>
        <w:rPr>
          <w:rFonts w:cs="Book Antiqua"/>
          <w:szCs w:val="24"/>
        </w:rPr>
      </w:pPr>
      <w:r w:rsidRPr="00C4580D">
        <w:rPr>
          <w:rFonts w:cs="Book Antiqua"/>
          <w:szCs w:val="24"/>
        </w:rPr>
        <w:t>Satisfacción de las personas servidoras al encontrarse en igualdad de condiciones en sus cargas de trabajo.</w:t>
      </w:r>
    </w:p>
    <w:p w14:paraId="51B008A5" w14:textId="7198BFC2" w:rsidR="0076476D" w:rsidRPr="00C4580D" w:rsidRDefault="0076476D" w:rsidP="00142AF3">
      <w:pPr>
        <w:pStyle w:val="Prrafodelista"/>
        <w:numPr>
          <w:ilvl w:val="0"/>
          <w:numId w:val="9"/>
        </w:numPr>
        <w:spacing w:line="240" w:lineRule="auto"/>
        <w:ind w:left="567"/>
        <w:contextualSpacing w:val="0"/>
        <w:rPr>
          <w:rFonts w:cs="Book Antiqua"/>
          <w:szCs w:val="24"/>
        </w:rPr>
      </w:pPr>
      <w:r w:rsidRPr="00C4580D">
        <w:rPr>
          <w:rFonts w:cs="Book Antiqua"/>
          <w:szCs w:val="24"/>
        </w:rPr>
        <w:t xml:space="preserve">Estandarización </w:t>
      </w:r>
      <w:r w:rsidR="006D43B7" w:rsidRPr="00C4580D">
        <w:rPr>
          <w:rFonts w:cs="Book Antiqua"/>
          <w:szCs w:val="24"/>
        </w:rPr>
        <w:t xml:space="preserve">en el trámite de asuntos </w:t>
      </w:r>
      <w:r w:rsidR="000D4594" w:rsidRPr="00C4580D">
        <w:rPr>
          <w:rFonts w:cs="Book Antiqua"/>
          <w:szCs w:val="24"/>
        </w:rPr>
        <w:t>por parte de las personas Coordinadoras Judiciales en despachos homólogos.</w:t>
      </w:r>
    </w:p>
    <w:p w14:paraId="4C381BA1" w14:textId="43688C21" w:rsidR="00931DF8" w:rsidRPr="00142AF3" w:rsidRDefault="00931DF8" w:rsidP="00142AF3">
      <w:pPr>
        <w:pStyle w:val="Prrafodelista"/>
        <w:numPr>
          <w:ilvl w:val="0"/>
          <w:numId w:val="9"/>
        </w:numPr>
        <w:spacing w:line="240" w:lineRule="auto"/>
        <w:ind w:left="567"/>
        <w:contextualSpacing w:val="0"/>
        <w:rPr>
          <w:rFonts w:cs="Book Antiqua"/>
          <w:szCs w:val="24"/>
        </w:rPr>
      </w:pPr>
      <w:r w:rsidRPr="00C4580D">
        <w:rPr>
          <w:rFonts w:cs="Book Antiqua"/>
          <w:szCs w:val="24"/>
        </w:rPr>
        <w:t>Maximización del recurso humano</w:t>
      </w:r>
      <w:r w:rsidR="000D4594" w:rsidRPr="00C4580D">
        <w:rPr>
          <w:rFonts w:cs="Book Antiqua"/>
          <w:szCs w:val="24"/>
        </w:rPr>
        <w:t xml:space="preserve"> ordinario que se mantiene en el juzgado</w:t>
      </w:r>
      <w:r w:rsidR="00C61393" w:rsidRPr="00C4580D">
        <w:rPr>
          <w:rFonts w:cs="Book Antiqua"/>
          <w:szCs w:val="24"/>
        </w:rPr>
        <w:t>.</w:t>
      </w:r>
    </w:p>
    <w:p w14:paraId="09F466F6" w14:textId="77777777" w:rsidR="00DC276A" w:rsidRPr="00C4580D" w:rsidRDefault="00DC276A" w:rsidP="003304A8">
      <w:pPr>
        <w:pStyle w:val="Prrafodelista"/>
        <w:spacing w:after="0" w:line="276" w:lineRule="auto"/>
        <w:rPr>
          <w:rFonts w:cs="Book Antiqua"/>
          <w:szCs w:val="24"/>
        </w:rPr>
      </w:pPr>
    </w:p>
    <w:p w14:paraId="0F87D76B" w14:textId="14649CD5" w:rsidR="000D4594" w:rsidRPr="00C4580D" w:rsidRDefault="000D4594" w:rsidP="00673785">
      <w:pPr>
        <w:pStyle w:val="Ttulo1"/>
        <w:rPr>
          <w:lang w:val="es-CR"/>
        </w:rPr>
      </w:pPr>
      <w:r w:rsidRPr="00C4580D">
        <w:rPr>
          <w:lang w:val="es-CR"/>
        </w:rPr>
        <w:t>Comunicación al Consejo Superior</w:t>
      </w:r>
    </w:p>
    <w:p w14:paraId="18725C3C" w14:textId="77777777" w:rsidR="000D4594" w:rsidRPr="00C4580D" w:rsidRDefault="000D4594" w:rsidP="000D4594">
      <w:pPr>
        <w:spacing w:after="0" w:line="240" w:lineRule="auto"/>
        <w:ind w:left="360"/>
        <w:rPr>
          <w:rFonts w:cs="Book Antiqua"/>
          <w:szCs w:val="24"/>
        </w:rPr>
      </w:pPr>
    </w:p>
    <w:p w14:paraId="3E82944C" w14:textId="71E1AD8B" w:rsidR="003304A8" w:rsidRDefault="00500BFA" w:rsidP="000D4594">
      <w:pPr>
        <w:tabs>
          <w:tab w:val="left" w:pos="426"/>
        </w:tabs>
        <w:spacing w:after="0" w:line="240" w:lineRule="auto"/>
        <w:ind w:left="360"/>
        <w:rPr>
          <w:rFonts w:cs="Book Antiqua"/>
          <w:szCs w:val="24"/>
        </w:rPr>
      </w:pPr>
      <w:r w:rsidRPr="00C4580D">
        <w:rPr>
          <w:rFonts w:cs="Book Antiqua"/>
          <w:szCs w:val="24"/>
        </w:rPr>
        <w:t>Una vez conocida la estructura de trabajo</w:t>
      </w:r>
      <w:r w:rsidR="003636E0" w:rsidRPr="00C4580D">
        <w:rPr>
          <w:rFonts w:cs="Book Antiqua"/>
          <w:szCs w:val="24"/>
        </w:rPr>
        <w:t xml:space="preserve"> por parte del Despacho</w:t>
      </w:r>
      <w:r w:rsidR="00DA4CAD" w:rsidRPr="00C4580D">
        <w:rPr>
          <w:rFonts w:cs="Book Antiqua"/>
          <w:szCs w:val="24"/>
        </w:rPr>
        <w:t xml:space="preserve"> y recibidas sus </w:t>
      </w:r>
      <w:r w:rsidR="008C034F" w:rsidRPr="00C4580D">
        <w:rPr>
          <w:rFonts w:cs="Book Antiqua"/>
          <w:szCs w:val="24"/>
        </w:rPr>
        <w:t>observaciones, se</w:t>
      </w:r>
      <w:r w:rsidRPr="00C4580D">
        <w:rPr>
          <w:rFonts w:cs="Book Antiqua"/>
          <w:szCs w:val="24"/>
        </w:rPr>
        <w:t xml:space="preserve"> realizará</w:t>
      </w:r>
      <w:r w:rsidR="00E70C51" w:rsidRPr="00C4580D">
        <w:rPr>
          <w:rFonts w:cs="Book Antiqua"/>
          <w:szCs w:val="24"/>
        </w:rPr>
        <w:t xml:space="preserve"> </w:t>
      </w:r>
      <w:r w:rsidR="004943EC" w:rsidRPr="00C4580D">
        <w:rPr>
          <w:rFonts w:cs="Book Antiqua"/>
          <w:szCs w:val="24"/>
        </w:rPr>
        <w:t xml:space="preserve">la valoración de </w:t>
      </w:r>
      <w:r w:rsidR="0008243B" w:rsidRPr="00C4580D">
        <w:rPr>
          <w:rFonts w:cs="Book Antiqua"/>
          <w:szCs w:val="24"/>
        </w:rPr>
        <w:t>estas</w:t>
      </w:r>
      <w:r w:rsidR="004943EC" w:rsidRPr="00C4580D">
        <w:rPr>
          <w:rFonts w:cs="Book Antiqua"/>
          <w:szCs w:val="24"/>
        </w:rPr>
        <w:t xml:space="preserve"> y posteriormente, se </w:t>
      </w:r>
      <w:r w:rsidR="008C034F" w:rsidRPr="00C4580D">
        <w:rPr>
          <w:rFonts w:cs="Book Antiqua"/>
          <w:szCs w:val="24"/>
        </w:rPr>
        <w:t>comunicará al</w:t>
      </w:r>
      <w:r w:rsidRPr="00C4580D">
        <w:rPr>
          <w:rFonts w:cs="Book Antiqua"/>
          <w:szCs w:val="24"/>
        </w:rPr>
        <w:t xml:space="preserve"> Consejo Superior,</w:t>
      </w:r>
      <w:r w:rsidR="00DD2452" w:rsidRPr="00C4580D">
        <w:rPr>
          <w:rFonts w:cs="Book Antiqua"/>
          <w:szCs w:val="24"/>
        </w:rPr>
        <w:t xml:space="preserve"> para su análisis y aprobación</w:t>
      </w:r>
      <w:r w:rsidR="004943EC" w:rsidRPr="00C4580D">
        <w:rPr>
          <w:rFonts w:cs="Book Antiqua"/>
          <w:szCs w:val="24"/>
        </w:rPr>
        <w:t xml:space="preserve"> </w:t>
      </w:r>
      <w:r w:rsidR="0008243B" w:rsidRPr="00C4580D">
        <w:rPr>
          <w:rFonts w:cs="Book Antiqua"/>
          <w:szCs w:val="24"/>
        </w:rPr>
        <w:t>la propuesta</w:t>
      </w:r>
      <w:r w:rsidR="00232380" w:rsidRPr="00C4580D">
        <w:rPr>
          <w:rFonts w:cs="Book Antiqua"/>
          <w:szCs w:val="24"/>
        </w:rPr>
        <w:t xml:space="preserve"> ajustada</w:t>
      </w:r>
      <w:r w:rsidR="0008243B" w:rsidRPr="00C4580D">
        <w:rPr>
          <w:rFonts w:cs="Book Antiqua"/>
          <w:szCs w:val="24"/>
        </w:rPr>
        <w:t xml:space="preserve"> de estructura de trabajo. Una vez, definido por Consejo Superior </w:t>
      </w:r>
      <w:r w:rsidR="00B826DA" w:rsidRPr="00C4580D">
        <w:rPr>
          <w:rFonts w:cs="Book Antiqua"/>
          <w:szCs w:val="24"/>
        </w:rPr>
        <w:t xml:space="preserve">la aprobación de dicha estructura, </w:t>
      </w:r>
      <w:r w:rsidR="008C034F" w:rsidRPr="00C4580D">
        <w:rPr>
          <w:rFonts w:cs="Book Antiqua"/>
          <w:szCs w:val="24"/>
        </w:rPr>
        <w:t>se solicitará</w:t>
      </w:r>
      <w:r w:rsidR="00DD2452" w:rsidRPr="00C4580D">
        <w:rPr>
          <w:rFonts w:cs="Book Antiqua"/>
          <w:szCs w:val="24"/>
        </w:rPr>
        <w:t xml:space="preserve"> </w:t>
      </w:r>
      <w:r w:rsidR="001C28D5" w:rsidRPr="00C4580D">
        <w:rPr>
          <w:rFonts w:cs="Book Antiqua"/>
          <w:szCs w:val="24"/>
        </w:rPr>
        <w:t>el reparto</w:t>
      </w:r>
      <w:r w:rsidRPr="00C4580D">
        <w:rPr>
          <w:rFonts w:cs="Book Antiqua"/>
          <w:szCs w:val="24"/>
        </w:rPr>
        <w:t xml:space="preserve"> de asunto nuevos y cargas de trabajo</w:t>
      </w:r>
      <w:r w:rsidR="00DD2452" w:rsidRPr="00C4580D">
        <w:rPr>
          <w:rFonts w:cs="Book Antiqua"/>
          <w:szCs w:val="24"/>
        </w:rPr>
        <w:t xml:space="preserve"> bajo </w:t>
      </w:r>
      <w:r w:rsidR="000B625F" w:rsidRPr="00C4580D">
        <w:rPr>
          <w:rFonts w:cs="Book Antiqua"/>
          <w:szCs w:val="24"/>
        </w:rPr>
        <w:t xml:space="preserve">esa </w:t>
      </w:r>
      <w:r w:rsidR="00DD2452" w:rsidRPr="00C4580D">
        <w:rPr>
          <w:rFonts w:cs="Book Antiqua"/>
          <w:szCs w:val="24"/>
        </w:rPr>
        <w:t>línea</w:t>
      </w:r>
      <w:r w:rsidR="00454D30" w:rsidRPr="00C4580D">
        <w:rPr>
          <w:rFonts w:cs="Book Antiqua"/>
          <w:szCs w:val="24"/>
        </w:rPr>
        <w:t>.</w:t>
      </w:r>
    </w:p>
    <w:p w14:paraId="79CBA800" w14:textId="14F9079B" w:rsidR="001F7AC4" w:rsidRDefault="001F7AC4" w:rsidP="000D4594">
      <w:pPr>
        <w:tabs>
          <w:tab w:val="left" w:pos="426"/>
        </w:tabs>
        <w:spacing w:after="0" w:line="240" w:lineRule="auto"/>
        <w:ind w:left="360"/>
        <w:rPr>
          <w:rFonts w:cs="Book Antiqua"/>
          <w:szCs w:val="24"/>
        </w:rPr>
      </w:pPr>
    </w:p>
    <w:p w14:paraId="30A585AC" w14:textId="32198E8F" w:rsidR="001F7AC4" w:rsidRPr="00C4580D" w:rsidRDefault="001F7AC4" w:rsidP="003E5271">
      <w:pPr>
        <w:pStyle w:val="Ttulo1"/>
      </w:pPr>
      <w:r>
        <w:lastRenderedPageBreak/>
        <w:t xml:space="preserve">Observaciones </w:t>
      </w:r>
    </w:p>
    <w:p w14:paraId="5432ECE2" w14:textId="0E0AF5D0" w:rsidR="001F7AC4" w:rsidRDefault="001F7AC4" w:rsidP="003E5271">
      <w:pPr>
        <w:tabs>
          <w:tab w:val="left" w:pos="426"/>
        </w:tabs>
        <w:spacing w:line="240" w:lineRule="auto"/>
        <w:ind w:left="357"/>
        <w:rPr>
          <w:rFonts w:cs="Book Antiqua"/>
          <w:szCs w:val="24"/>
        </w:rPr>
      </w:pPr>
      <w:r>
        <w:rPr>
          <w:rFonts w:cs="Book Antiqua"/>
          <w:szCs w:val="24"/>
        </w:rPr>
        <w:t xml:space="preserve">El 27 de octubre del 2020 se remite el oficio preliminar vía correo electrónico </w:t>
      </w:r>
      <w:r w:rsidRPr="001F7AC4">
        <w:rPr>
          <w:rFonts w:cs="Book Antiqua"/>
          <w:szCs w:val="24"/>
        </w:rPr>
        <w:t>al Juzgado Contravencional de Palmares y a la Dirección de Tecnología de la Información</w:t>
      </w:r>
      <w:r>
        <w:rPr>
          <w:rFonts w:cs="Book Antiqua"/>
          <w:szCs w:val="24"/>
        </w:rPr>
        <w:t xml:space="preserve">, quienes </w:t>
      </w:r>
      <w:r w:rsidRPr="001F7AC4">
        <w:rPr>
          <w:rFonts w:cs="Book Antiqua"/>
          <w:szCs w:val="24"/>
        </w:rPr>
        <w:t>después de realizar la revisión respectiva emiten las siguientes observaciones:</w:t>
      </w:r>
    </w:p>
    <w:p w14:paraId="08AF2F35" w14:textId="556304A0" w:rsidR="001F7AC4" w:rsidRDefault="00CE371A" w:rsidP="003E5271">
      <w:pPr>
        <w:tabs>
          <w:tab w:val="left" w:pos="426"/>
        </w:tabs>
        <w:spacing w:line="240" w:lineRule="auto"/>
        <w:ind w:left="357"/>
        <w:rPr>
          <w:rFonts w:cs="Book Antiqua"/>
          <w:szCs w:val="24"/>
        </w:rPr>
      </w:pPr>
      <w:r>
        <w:rPr>
          <w:rFonts w:cs="Book Antiqua"/>
          <w:szCs w:val="24"/>
        </w:rPr>
        <w:t xml:space="preserve">Por parte de la </w:t>
      </w:r>
      <w:r w:rsidRPr="001F7AC4">
        <w:rPr>
          <w:rFonts w:cs="Book Antiqua"/>
          <w:szCs w:val="24"/>
        </w:rPr>
        <w:t>Comisión de la Jurisdicción de Familia, Niñez y Adolescencia</w:t>
      </w:r>
      <w:r>
        <w:rPr>
          <w:rFonts w:cs="Book Antiqua"/>
          <w:szCs w:val="24"/>
        </w:rPr>
        <w:t xml:space="preserve">, no se obtuvieron observaciones. </w:t>
      </w:r>
    </w:p>
    <w:p w14:paraId="3811ABB2" w14:textId="1584C0AB" w:rsidR="001F7AC4" w:rsidRDefault="001F7AC4" w:rsidP="001F7AC4">
      <w:pPr>
        <w:tabs>
          <w:tab w:val="left" w:pos="426"/>
        </w:tabs>
        <w:spacing w:after="0" w:line="240" w:lineRule="auto"/>
        <w:ind w:left="360"/>
        <w:jc w:val="center"/>
        <w:rPr>
          <w:rFonts w:cs="Book Antiqua"/>
          <w:b/>
          <w:bCs/>
          <w:color w:val="1F497D"/>
          <w:szCs w:val="24"/>
        </w:rPr>
      </w:pPr>
      <w:r w:rsidRPr="00CF3A95">
        <w:rPr>
          <w:rFonts w:cs="Book Antiqua"/>
          <w:b/>
          <w:bCs/>
          <w:color w:val="1F497D"/>
          <w:szCs w:val="24"/>
        </w:rPr>
        <w:t xml:space="preserve">Observaciones </w:t>
      </w:r>
      <w:r>
        <w:rPr>
          <w:rFonts w:cs="Book Antiqua"/>
          <w:b/>
          <w:bCs/>
          <w:color w:val="1F497D"/>
          <w:szCs w:val="24"/>
        </w:rPr>
        <w:t xml:space="preserve">realizadas por el </w:t>
      </w:r>
      <w:r w:rsidRPr="001F7AC4">
        <w:rPr>
          <w:rFonts w:cs="Book Antiqua"/>
          <w:b/>
          <w:bCs/>
          <w:color w:val="1F497D"/>
          <w:szCs w:val="24"/>
        </w:rPr>
        <w:t>Juzgado Contravencional de Palmares</w:t>
      </w:r>
      <w:r w:rsidR="00CE371A">
        <w:rPr>
          <w:rFonts w:cs="Book Antiqua"/>
          <w:b/>
          <w:bCs/>
          <w:color w:val="1F497D"/>
          <w:szCs w:val="24"/>
        </w:rPr>
        <w:t xml:space="preserve"> </w:t>
      </w:r>
      <w:r w:rsidRPr="001F7AC4">
        <w:rPr>
          <w:rFonts w:cs="Book Antiqua"/>
          <w:b/>
          <w:bCs/>
          <w:color w:val="1F497D"/>
          <w:szCs w:val="24"/>
        </w:rPr>
        <w:t>y Adolescencia y a la Dirección de Tecnología de la Información</w:t>
      </w:r>
    </w:p>
    <w:p w14:paraId="4EDB4560" w14:textId="264E474C" w:rsidR="001F7AC4" w:rsidRDefault="001F7AC4" w:rsidP="001F7AC4">
      <w:pPr>
        <w:tabs>
          <w:tab w:val="left" w:pos="426"/>
        </w:tabs>
        <w:spacing w:after="0" w:line="240" w:lineRule="auto"/>
        <w:ind w:left="360"/>
        <w:jc w:val="center"/>
        <w:rPr>
          <w:rFonts w:cs="Book Antiqua"/>
          <w:b/>
          <w:bCs/>
          <w:color w:val="1F497D"/>
          <w:szCs w:val="24"/>
        </w:rPr>
      </w:pPr>
    </w:p>
    <w:tbl>
      <w:tblPr>
        <w:tblW w:w="9616" w:type="dxa"/>
        <w:jc w:val="center"/>
        <w:tblCellMar>
          <w:left w:w="70" w:type="dxa"/>
          <w:right w:w="70" w:type="dxa"/>
        </w:tblCellMar>
        <w:tblLook w:val="04A0" w:firstRow="1" w:lastRow="0" w:firstColumn="1" w:lastColumn="0" w:noHBand="0" w:noVBand="1"/>
      </w:tblPr>
      <w:tblGrid>
        <w:gridCol w:w="440"/>
        <w:gridCol w:w="5349"/>
        <w:gridCol w:w="3827"/>
      </w:tblGrid>
      <w:tr w:rsidR="00964BB5" w:rsidRPr="00964BB5" w14:paraId="3CE2AD0B" w14:textId="77777777" w:rsidTr="003E5271">
        <w:trPr>
          <w:trHeight w:val="20"/>
          <w:tblHeader/>
          <w:jc w:val="center"/>
        </w:trPr>
        <w:tc>
          <w:tcPr>
            <w:tcW w:w="440" w:type="dxa"/>
            <w:tcBorders>
              <w:top w:val="double" w:sz="6" w:space="0" w:color="4472C4"/>
              <w:left w:val="double" w:sz="6" w:space="0" w:color="4472C4"/>
              <w:bottom w:val="double" w:sz="6" w:space="0" w:color="4472C4"/>
              <w:right w:val="double" w:sz="6" w:space="0" w:color="4472C4"/>
            </w:tcBorders>
            <w:shd w:val="clear" w:color="000000" w:fill="4472C4"/>
            <w:vAlign w:val="center"/>
            <w:hideMark/>
          </w:tcPr>
          <w:p w14:paraId="0C519978" w14:textId="77777777" w:rsidR="00964BB5" w:rsidRPr="00964BB5" w:rsidRDefault="00964BB5" w:rsidP="00964BB5">
            <w:pPr>
              <w:spacing w:after="0" w:line="240" w:lineRule="auto"/>
              <w:jc w:val="center"/>
              <w:rPr>
                <w:rFonts w:eastAsia="Times New Roman" w:cs="Times New Roman"/>
                <w:b/>
                <w:bCs/>
                <w:color w:val="FFFFFF"/>
                <w:szCs w:val="24"/>
                <w:lang w:eastAsia="es-CR"/>
              </w:rPr>
            </w:pPr>
            <w:r w:rsidRPr="00964BB5">
              <w:rPr>
                <w:rFonts w:eastAsia="Times New Roman" w:cs="Times New Roman"/>
                <w:b/>
                <w:bCs/>
                <w:color w:val="FFFFFF"/>
                <w:szCs w:val="24"/>
                <w:lang w:eastAsia="es-CR"/>
              </w:rPr>
              <w:t>N°</w:t>
            </w:r>
          </w:p>
        </w:tc>
        <w:tc>
          <w:tcPr>
            <w:tcW w:w="5349" w:type="dxa"/>
            <w:tcBorders>
              <w:top w:val="double" w:sz="6" w:space="0" w:color="4472C4"/>
              <w:left w:val="nil"/>
              <w:bottom w:val="double" w:sz="6" w:space="0" w:color="4472C4"/>
              <w:right w:val="double" w:sz="6" w:space="0" w:color="4472C4"/>
            </w:tcBorders>
            <w:shd w:val="clear" w:color="000000" w:fill="4472C4"/>
            <w:vAlign w:val="center"/>
            <w:hideMark/>
          </w:tcPr>
          <w:p w14:paraId="31794F03" w14:textId="77777777" w:rsidR="00964BB5" w:rsidRPr="00964BB5" w:rsidRDefault="00964BB5" w:rsidP="00964BB5">
            <w:pPr>
              <w:spacing w:after="0" w:line="240" w:lineRule="auto"/>
              <w:jc w:val="center"/>
              <w:rPr>
                <w:rFonts w:eastAsia="Times New Roman" w:cs="Times New Roman"/>
                <w:b/>
                <w:bCs/>
                <w:color w:val="FFFFFF"/>
                <w:szCs w:val="24"/>
                <w:lang w:eastAsia="es-CR"/>
              </w:rPr>
            </w:pPr>
            <w:r w:rsidRPr="00964BB5">
              <w:rPr>
                <w:rFonts w:eastAsia="Times New Roman" w:cs="Times New Roman"/>
                <w:b/>
                <w:bCs/>
                <w:color w:val="FFFFFF"/>
                <w:szCs w:val="24"/>
                <w:lang w:eastAsia="es-CR"/>
              </w:rPr>
              <w:t xml:space="preserve">Observaciones </w:t>
            </w:r>
          </w:p>
        </w:tc>
        <w:tc>
          <w:tcPr>
            <w:tcW w:w="3827" w:type="dxa"/>
            <w:tcBorders>
              <w:top w:val="double" w:sz="6" w:space="0" w:color="4472C4"/>
              <w:left w:val="nil"/>
              <w:bottom w:val="double" w:sz="6" w:space="0" w:color="4472C4"/>
              <w:right w:val="double" w:sz="6" w:space="0" w:color="4472C4"/>
            </w:tcBorders>
            <w:shd w:val="clear" w:color="000000" w:fill="4472C4"/>
            <w:vAlign w:val="center"/>
            <w:hideMark/>
          </w:tcPr>
          <w:p w14:paraId="15D8E555" w14:textId="77777777" w:rsidR="00964BB5" w:rsidRPr="00964BB5" w:rsidRDefault="00964BB5" w:rsidP="00964BB5">
            <w:pPr>
              <w:spacing w:after="0" w:line="240" w:lineRule="auto"/>
              <w:jc w:val="center"/>
              <w:rPr>
                <w:rFonts w:eastAsia="Times New Roman" w:cs="Times New Roman"/>
                <w:b/>
                <w:bCs/>
                <w:color w:val="FFFFFF"/>
                <w:szCs w:val="24"/>
                <w:lang w:eastAsia="es-CR"/>
              </w:rPr>
            </w:pPr>
            <w:r w:rsidRPr="00964BB5">
              <w:rPr>
                <w:rFonts w:eastAsia="Times New Roman" w:cs="Times New Roman"/>
                <w:b/>
                <w:bCs/>
                <w:color w:val="FFFFFF"/>
                <w:szCs w:val="24"/>
                <w:lang w:eastAsia="es-CR"/>
              </w:rPr>
              <w:t>Posición de la Dirección de Planificación</w:t>
            </w:r>
          </w:p>
        </w:tc>
      </w:tr>
      <w:tr w:rsidR="00964BB5" w:rsidRPr="00964BB5" w14:paraId="51B2F344" w14:textId="77777777" w:rsidTr="003E5271">
        <w:trPr>
          <w:trHeight w:val="20"/>
          <w:jc w:val="center"/>
        </w:trPr>
        <w:tc>
          <w:tcPr>
            <w:tcW w:w="9616"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5F155D8E" w14:textId="77777777" w:rsidR="00964BB5" w:rsidRPr="00964BB5" w:rsidRDefault="00964BB5" w:rsidP="007D4FE9">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t>Juzgado Contravencional de Palmares</w:t>
            </w:r>
          </w:p>
        </w:tc>
      </w:tr>
      <w:tr w:rsidR="00964BB5" w:rsidRPr="00964BB5" w14:paraId="19FAD261" w14:textId="77777777" w:rsidTr="003E5271">
        <w:trPr>
          <w:trHeight w:val="20"/>
          <w:jc w:val="center"/>
        </w:trPr>
        <w:tc>
          <w:tcPr>
            <w:tcW w:w="440" w:type="dxa"/>
            <w:tcBorders>
              <w:top w:val="nil"/>
              <w:left w:val="double" w:sz="6" w:space="0" w:color="4472C4"/>
              <w:bottom w:val="double" w:sz="6" w:space="0" w:color="4472C4"/>
              <w:right w:val="double" w:sz="6" w:space="0" w:color="4472C4"/>
            </w:tcBorders>
            <w:shd w:val="clear" w:color="auto" w:fill="auto"/>
            <w:vAlign w:val="center"/>
            <w:hideMark/>
          </w:tcPr>
          <w:p w14:paraId="592B5A02" w14:textId="77777777" w:rsidR="00964BB5" w:rsidRPr="00964BB5" w:rsidRDefault="00964BB5" w:rsidP="00964BB5">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t xml:space="preserve">1. </w:t>
            </w:r>
          </w:p>
        </w:tc>
        <w:tc>
          <w:tcPr>
            <w:tcW w:w="5349" w:type="dxa"/>
            <w:tcBorders>
              <w:top w:val="nil"/>
              <w:left w:val="nil"/>
              <w:bottom w:val="double" w:sz="6" w:space="0" w:color="4472C4"/>
              <w:right w:val="double" w:sz="6" w:space="0" w:color="4472C4"/>
            </w:tcBorders>
            <w:shd w:val="clear" w:color="auto" w:fill="auto"/>
            <w:vAlign w:val="center"/>
            <w:hideMark/>
          </w:tcPr>
          <w:p w14:paraId="6F28E48D" w14:textId="62088D40" w:rsidR="00964BB5" w:rsidRPr="00964BB5" w:rsidRDefault="007D4FE9" w:rsidP="00447768">
            <w:pPr>
              <w:spacing w:after="0" w:line="240" w:lineRule="auto"/>
              <w:rPr>
                <w:rFonts w:eastAsia="Times New Roman" w:cs="Times New Roman"/>
                <w:i/>
                <w:iCs/>
                <w:color w:val="000000"/>
                <w:szCs w:val="24"/>
                <w:lang w:eastAsia="es-CR"/>
              </w:rPr>
            </w:pPr>
            <w:r>
              <w:rPr>
                <w:rFonts w:eastAsia="Times New Roman" w:cs="Times New Roman"/>
                <w:i/>
                <w:iCs/>
                <w:color w:val="000000"/>
                <w:szCs w:val="24"/>
                <w:lang w:val="es-MX" w:eastAsia="es-CR"/>
              </w:rPr>
              <w:t>“</w:t>
            </w:r>
            <w:r w:rsidR="00964BB5" w:rsidRPr="00964BB5">
              <w:rPr>
                <w:rFonts w:eastAsia="Times New Roman" w:cs="Times New Roman"/>
                <w:i/>
                <w:iCs/>
                <w:color w:val="000000"/>
                <w:szCs w:val="24"/>
                <w:lang w:val="es-MX" w:eastAsia="es-CR"/>
              </w:rPr>
              <w:t>El Juzgado recibe comisiones externas para ser diligenciadas provenientes de otros Despachos u oficinas de la misma institución, en relación a lo cual se deben ingresar a un Libro de Control solicitado por la Inspección Judicial, se crea la carpeta en el Escritorio Virtual como si fuera un expediente (una carpeta nueva)  se emite la resolución de diligenciamiento, se confecciona en caso de ser necesario la comisión a la Fuerza Pública en caso de que el lugar donde se deba llevar a cabo la diligencia se encuentre fuera del perímetro del Despacho, posteriormente una vez diligenciada, se realiza la devolución a la oficina de origen y se cierra la carpeta estadísticamente.     Labor que actualmente se encuentra a cargo de la Técnico en Comunicaciones Judiciales, lo correspondiente al cierre estadístico lo realiza la Coordinadora Judicial</w:t>
            </w:r>
            <w:r>
              <w:rPr>
                <w:rFonts w:eastAsia="Times New Roman" w:cs="Times New Roman"/>
                <w:i/>
                <w:iCs/>
                <w:color w:val="000000"/>
                <w:szCs w:val="24"/>
                <w:lang w:val="es-MX" w:eastAsia="es-CR"/>
              </w:rPr>
              <w:t>.</w:t>
            </w:r>
            <w:r w:rsidR="000670F3">
              <w:rPr>
                <w:rFonts w:eastAsia="Times New Roman" w:cs="Times New Roman"/>
                <w:i/>
                <w:iCs/>
                <w:color w:val="000000"/>
                <w:szCs w:val="24"/>
                <w:lang w:val="es-MX" w:eastAsia="es-CR"/>
              </w:rPr>
              <w:t>”</w:t>
            </w:r>
            <w:r>
              <w:rPr>
                <w:rFonts w:eastAsia="Times New Roman" w:cs="Times New Roman"/>
                <w:i/>
                <w:iCs/>
                <w:color w:val="000000"/>
                <w:szCs w:val="24"/>
                <w:lang w:val="es-MX" w:eastAsia="es-CR"/>
              </w:rPr>
              <w:t>.</w:t>
            </w:r>
            <w:r w:rsidR="00964BB5" w:rsidRPr="00964BB5">
              <w:rPr>
                <w:rFonts w:eastAsia="Times New Roman" w:cs="Times New Roman"/>
                <w:i/>
                <w:iCs/>
                <w:color w:val="000000"/>
                <w:szCs w:val="24"/>
                <w:lang w:val="es-MX" w:eastAsia="es-CR"/>
              </w:rPr>
              <w:t xml:space="preserve"> </w:t>
            </w:r>
          </w:p>
        </w:tc>
        <w:tc>
          <w:tcPr>
            <w:tcW w:w="3827" w:type="dxa"/>
            <w:tcBorders>
              <w:top w:val="nil"/>
              <w:left w:val="nil"/>
              <w:bottom w:val="double" w:sz="6" w:space="0" w:color="4472C4"/>
              <w:right w:val="double" w:sz="6" w:space="0" w:color="4472C4"/>
            </w:tcBorders>
            <w:shd w:val="clear" w:color="auto" w:fill="auto"/>
            <w:vAlign w:val="center"/>
            <w:hideMark/>
          </w:tcPr>
          <w:p w14:paraId="3A05B15B" w14:textId="5AD3C935" w:rsidR="00964BB5" w:rsidRDefault="00964BB5" w:rsidP="00230043">
            <w:pPr>
              <w:spacing w:after="0" w:line="240" w:lineRule="auto"/>
              <w:rPr>
                <w:rFonts w:eastAsia="Times New Roman" w:cs="Times New Roman"/>
                <w:color w:val="000000"/>
                <w:szCs w:val="24"/>
                <w:lang w:eastAsia="es-CR"/>
              </w:rPr>
            </w:pPr>
            <w:r w:rsidRPr="003E5271">
              <w:rPr>
                <w:rFonts w:eastAsia="Times New Roman" w:cs="Times New Roman"/>
                <w:color w:val="000000"/>
                <w:szCs w:val="24"/>
                <w:lang w:eastAsia="es-CR"/>
              </w:rPr>
              <w:t> </w:t>
            </w:r>
            <w:r w:rsidR="00230043" w:rsidRPr="003E5271">
              <w:rPr>
                <w:rFonts w:eastAsia="Times New Roman" w:cs="Times New Roman"/>
                <w:color w:val="000000"/>
                <w:szCs w:val="24"/>
                <w:lang w:eastAsia="es-CR"/>
              </w:rPr>
              <w:t xml:space="preserve">Se toma </w:t>
            </w:r>
            <w:r w:rsidR="00230043">
              <w:rPr>
                <w:rFonts w:eastAsia="Times New Roman" w:cs="Times New Roman"/>
                <w:color w:val="000000"/>
                <w:szCs w:val="24"/>
                <w:lang w:eastAsia="es-CR"/>
              </w:rPr>
              <w:t>nota del comentario indicado.</w:t>
            </w:r>
          </w:p>
          <w:p w14:paraId="09DACCE0" w14:textId="7D27DF8D" w:rsidR="00230043" w:rsidRDefault="00230043" w:rsidP="00230043">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t xml:space="preserve">De acuerdo con la propuesta indicada en este oficio, la persona Técnica en Comunicaciones Judiciales brindará soporte en la atención de </w:t>
            </w:r>
            <w:r w:rsidR="00E3275A">
              <w:rPr>
                <w:rFonts w:eastAsia="Times New Roman" w:cs="Times New Roman"/>
                <w:color w:val="000000"/>
                <w:szCs w:val="24"/>
                <w:lang w:eastAsia="es-CR"/>
              </w:rPr>
              <w:t xml:space="preserve">personas </w:t>
            </w:r>
            <w:r>
              <w:rPr>
                <w:rFonts w:eastAsia="Times New Roman" w:cs="Times New Roman"/>
                <w:color w:val="000000"/>
                <w:szCs w:val="24"/>
                <w:lang w:eastAsia="es-CR"/>
              </w:rPr>
              <w:t>usuari</w:t>
            </w:r>
            <w:r w:rsidR="00E3275A">
              <w:rPr>
                <w:rFonts w:eastAsia="Times New Roman" w:cs="Times New Roman"/>
                <w:color w:val="000000"/>
                <w:szCs w:val="24"/>
                <w:lang w:eastAsia="es-CR"/>
              </w:rPr>
              <w:t>a</w:t>
            </w:r>
            <w:r>
              <w:rPr>
                <w:rFonts w:eastAsia="Times New Roman" w:cs="Times New Roman"/>
                <w:color w:val="000000"/>
                <w:szCs w:val="24"/>
                <w:lang w:eastAsia="es-CR"/>
              </w:rPr>
              <w:t>s en el área de manifestación</w:t>
            </w:r>
            <w:r w:rsidR="00C520B1">
              <w:rPr>
                <w:rFonts w:eastAsia="Times New Roman" w:cs="Times New Roman"/>
                <w:color w:val="000000"/>
                <w:szCs w:val="24"/>
                <w:lang w:eastAsia="es-CR"/>
              </w:rPr>
              <w:t xml:space="preserve"> por las tardes</w:t>
            </w:r>
            <w:r>
              <w:rPr>
                <w:rFonts w:eastAsia="Times New Roman" w:cs="Times New Roman"/>
                <w:color w:val="000000"/>
                <w:szCs w:val="24"/>
                <w:lang w:eastAsia="es-CR"/>
              </w:rPr>
              <w:t xml:space="preserve">, por lo </w:t>
            </w:r>
            <w:r w:rsidR="00C520B1">
              <w:rPr>
                <w:rFonts w:eastAsia="Times New Roman" w:cs="Times New Roman"/>
                <w:color w:val="000000"/>
                <w:szCs w:val="24"/>
                <w:lang w:eastAsia="es-CR"/>
              </w:rPr>
              <w:t xml:space="preserve">que </w:t>
            </w:r>
            <w:r>
              <w:rPr>
                <w:rFonts w:eastAsia="Times New Roman" w:cs="Times New Roman"/>
                <w:color w:val="000000"/>
                <w:szCs w:val="24"/>
                <w:lang w:eastAsia="es-CR"/>
              </w:rPr>
              <w:t xml:space="preserve">en las mañanas realizará las funciones propias de su puesto. </w:t>
            </w:r>
          </w:p>
          <w:p w14:paraId="74236718" w14:textId="54DE6309" w:rsidR="00310A85" w:rsidRPr="00310A85" w:rsidRDefault="00310A85" w:rsidP="00230043">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t xml:space="preserve">Se ajusta el texto en el apartado </w:t>
            </w:r>
            <w:r w:rsidRPr="003E5271">
              <w:rPr>
                <w:rFonts w:eastAsia="Times New Roman" w:cs="Times New Roman"/>
                <w:i/>
                <w:iCs/>
                <w:color w:val="000000"/>
                <w:szCs w:val="24"/>
                <w:lang w:eastAsia="es-CR"/>
              </w:rPr>
              <w:t>4. Estructura de Trabajo Propuesto</w:t>
            </w:r>
            <w:r>
              <w:rPr>
                <w:rFonts w:eastAsia="Times New Roman" w:cs="Times New Roman"/>
                <w:i/>
                <w:iCs/>
                <w:color w:val="000000"/>
                <w:szCs w:val="24"/>
                <w:lang w:eastAsia="es-CR"/>
              </w:rPr>
              <w:t xml:space="preserve">, </w:t>
            </w:r>
            <w:r>
              <w:rPr>
                <w:rFonts w:eastAsia="Times New Roman" w:cs="Times New Roman"/>
                <w:color w:val="000000"/>
                <w:szCs w:val="24"/>
                <w:lang w:eastAsia="es-CR"/>
              </w:rPr>
              <w:t xml:space="preserve">en observaciones. </w:t>
            </w:r>
          </w:p>
          <w:p w14:paraId="4C49FB51" w14:textId="77777777" w:rsidR="00230043" w:rsidRDefault="00230043" w:rsidP="00230043">
            <w:pPr>
              <w:spacing w:after="0" w:line="240" w:lineRule="auto"/>
              <w:rPr>
                <w:rFonts w:eastAsia="Times New Roman" w:cs="Times New Roman"/>
                <w:color w:val="000000"/>
                <w:szCs w:val="24"/>
                <w:lang w:eastAsia="es-CR"/>
              </w:rPr>
            </w:pPr>
          </w:p>
          <w:p w14:paraId="0ED4EFA9" w14:textId="11FA598C" w:rsidR="00310A85" w:rsidRPr="003E5271" w:rsidRDefault="00310A85" w:rsidP="003E5271">
            <w:pPr>
              <w:spacing w:after="0" w:line="240" w:lineRule="auto"/>
              <w:rPr>
                <w:rFonts w:eastAsia="Times New Roman" w:cs="Times New Roman"/>
                <w:color w:val="000000"/>
                <w:szCs w:val="24"/>
                <w:lang w:eastAsia="es-CR"/>
              </w:rPr>
            </w:pPr>
          </w:p>
        </w:tc>
      </w:tr>
      <w:tr w:rsidR="00964BB5" w:rsidRPr="00964BB5" w14:paraId="4054C5DB" w14:textId="77777777" w:rsidTr="003E5271">
        <w:trPr>
          <w:trHeight w:val="20"/>
          <w:jc w:val="center"/>
        </w:trPr>
        <w:tc>
          <w:tcPr>
            <w:tcW w:w="440" w:type="dxa"/>
            <w:tcBorders>
              <w:top w:val="nil"/>
              <w:left w:val="double" w:sz="6" w:space="0" w:color="4472C4"/>
              <w:bottom w:val="double" w:sz="6" w:space="0" w:color="4472C4"/>
              <w:right w:val="double" w:sz="6" w:space="0" w:color="4472C4"/>
            </w:tcBorders>
            <w:shd w:val="clear" w:color="auto" w:fill="auto"/>
            <w:vAlign w:val="center"/>
            <w:hideMark/>
          </w:tcPr>
          <w:p w14:paraId="46659E9E" w14:textId="77777777" w:rsidR="00964BB5" w:rsidRPr="00964BB5" w:rsidRDefault="00964BB5" w:rsidP="00964BB5">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t xml:space="preserve">2. </w:t>
            </w:r>
          </w:p>
        </w:tc>
        <w:tc>
          <w:tcPr>
            <w:tcW w:w="5349" w:type="dxa"/>
            <w:tcBorders>
              <w:top w:val="nil"/>
              <w:left w:val="nil"/>
              <w:bottom w:val="double" w:sz="6" w:space="0" w:color="4472C4"/>
              <w:right w:val="double" w:sz="6" w:space="0" w:color="4472C4"/>
            </w:tcBorders>
            <w:shd w:val="clear" w:color="auto" w:fill="auto"/>
            <w:vAlign w:val="center"/>
            <w:hideMark/>
          </w:tcPr>
          <w:p w14:paraId="4382E2E6" w14:textId="26AFAB29" w:rsidR="00964BB5" w:rsidRPr="00964BB5" w:rsidRDefault="000670F3" w:rsidP="00447768">
            <w:pPr>
              <w:spacing w:after="0" w:line="240" w:lineRule="auto"/>
              <w:rPr>
                <w:rFonts w:eastAsia="Times New Roman" w:cs="Times New Roman"/>
                <w:i/>
                <w:iCs/>
                <w:color w:val="000000"/>
                <w:szCs w:val="24"/>
                <w:lang w:eastAsia="es-CR"/>
              </w:rPr>
            </w:pPr>
            <w:r>
              <w:rPr>
                <w:rFonts w:eastAsia="Times New Roman" w:cs="Times New Roman"/>
                <w:i/>
                <w:iCs/>
                <w:color w:val="000000"/>
                <w:szCs w:val="24"/>
                <w:lang w:val="es-MX" w:eastAsia="es-CR"/>
              </w:rPr>
              <w:t>“</w:t>
            </w:r>
            <w:r w:rsidR="00964BB5" w:rsidRPr="00964BB5">
              <w:rPr>
                <w:rFonts w:eastAsia="Times New Roman" w:cs="Times New Roman"/>
                <w:i/>
                <w:iCs/>
                <w:color w:val="000000"/>
                <w:szCs w:val="24"/>
                <w:lang w:val="es-MX" w:eastAsia="es-CR"/>
              </w:rPr>
              <w:t xml:space="preserve">Producto de la tramitación de los procesos de conocimiento de </w:t>
            </w:r>
            <w:r w:rsidR="00117076" w:rsidRPr="00964BB5">
              <w:rPr>
                <w:rFonts w:eastAsia="Times New Roman" w:cs="Times New Roman"/>
                <w:i/>
                <w:iCs/>
                <w:color w:val="000000"/>
                <w:szCs w:val="24"/>
                <w:lang w:val="es-MX" w:eastAsia="es-CR"/>
              </w:rPr>
              <w:t>este</w:t>
            </w:r>
            <w:r w:rsidR="00964BB5" w:rsidRPr="00964BB5">
              <w:rPr>
                <w:rFonts w:eastAsia="Times New Roman" w:cs="Times New Roman"/>
                <w:i/>
                <w:iCs/>
                <w:color w:val="000000"/>
                <w:szCs w:val="24"/>
                <w:lang w:val="es-MX" w:eastAsia="es-CR"/>
              </w:rPr>
              <w:t xml:space="preserve"> Juzgado, se emiten oficios de </w:t>
            </w:r>
            <w:r w:rsidR="00964BB5" w:rsidRPr="00964BB5">
              <w:rPr>
                <w:rFonts w:eastAsia="Times New Roman" w:cs="Times New Roman"/>
                <w:i/>
                <w:iCs/>
                <w:color w:val="000000"/>
                <w:szCs w:val="24"/>
                <w:lang w:val="es-MX" w:eastAsia="es-CR"/>
              </w:rPr>
              <w:lastRenderedPageBreak/>
              <w:t xml:space="preserve">embargo, oficios solicitando información, comisiones, citaciones, entre otros los cuales constituyen "correo interno" el cual se remite donde corresponde vía certificada, por lo cual debe llevarse un control de los números de certificados, esta labor se encuentra a cargo de </w:t>
            </w:r>
            <w:r w:rsidR="00117076" w:rsidRPr="00964BB5">
              <w:rPr>
                <w:rFonts w:eastAsia="Times New Roman" w:cs="Times New Roman"/>
                <w:i/>
                <w:iCs/>
                <w:color w:val="000000"/>
                <w:szCs w:val="24"/>
                <w:lang w:val="es-MX" w:eastAsia="es-CR"/>
              </w:rPr>
              <w:t>un técnico judicial</w:t>
            </w:r>
            <w:r w:rsidR="007D4FE9">
              <w:rPr>
                <w:rFonts w:eastAsia="Times New Roman" w:cs="Times New Roman"/>
                <w:i/>
                <w:iCs/>
                <w:color w:val="000000"/>
                <w:szCs w:val="24"/>
                <w:lang w:val="es-MX" w:eastAsia="es-CR"/>
              </w:rPr>
              <w:t>.</w:t>
            </w:r>
            <w:r>
              <w:rPr>
                <w:rFonts w:eastAsia="Times New Roman" w:cs="Times New Roman"/>
                <w:i/>
                <w:iCs/>
                <w:color w:val="000000"/>
                <w:szCs w:val="24"/>
                <w:lang w:val="es-MX" w:eastAsia="es-CR"/>
              </w:rPr>
              <w:t>”</w:t>
            </w:r>
            <w:r w:rsidR="007D4FE9">
              <w:rPr>
                <w:rFonts w:eastAsia="Times New Roman" w:cs="Times New Roman"/>
                <w:i/>
                <w:iCs/>
                <w:color w:val="000000"/>
                <w:szCs w:val="24"/>
                <w:lang w:val="es-MX" w:eastAsia="es-CR"/>
              </w:rPr>
              <w:t>.</w:t>
            </w:r>
            <w:r w:rsidR="00964BB5" w:rsidRPr="00964BB5">
              <w:rPr>
                <w:rFonts w:eastAsia="Times New Roman" w:cs="Times New Roman"/>
                <w:i/>
                <w:iCs/>
                <w:color w:val="000000"/>
                <w:szCs w:val="24"/>
                <w:lang w:val="es-MX" w:eastAsia="es-CR"/>
              </w:rPr>
              <w:t xml:space="preserve">  </w:t>
            </w:r>
          </w:p>
        </w:tc>
        <w:tc>
          <w:tcPr>
            <w:tcW w:w="3827" w:type="dxa"/>
            <w:tcBorders>
              <w:top w:val="nil"/>
              <w:left w:val="nil"/>
              <w:bottom w:val="double" w:sz="6" w:space="0" w:color="4472C4"/>
              <w:right w:val="double" w:sz="6" w:space="0" w:color="4472C4"/>
            </w:tcBorders>
            <w:shd w:val="clear" w:color="auto" w:fill="auto"/>
            <w:vAlign w:val="center"/>
            <w:hideMark/>
          </w:tcPr>
          <w:p w14:paraId="4A600912" w14:textId="0C2C81CD" w:rsidR="00117076" w:rsidRDefault="00041957" w:rsidP="00117076">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lastRenderedPageBreak/>
              <w:t xml:space="preserve">Se toma nota de la observación. </w:t>
            </w:r>
          </w:p>
          <w:p w14:paraId="1DFE0EA5" w14:textId="0FD77EDD" w:rsidR="00117076" w:rsidRDefault="00117076" w:rsidP="00117076">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lastRenderedPageBreak/>
              <w:t xml:space="preserve">La observación no modifica el contenido del oficio. </w:t>
            </w:r>
          </w:p>
          <w:p w14:paraId="0F4760AF" w14:textId="7E260198" w:rsidR="00964BB5" w:rsidRPr="00964BB5" w:rsidRDefault="00964BB5" w:rsidP="003E5271">
            <w:pPr>
              <w:spacing w:after="0" w:line="240" w:lineRule="auto"/>
              <w:rPr>
                <w:rFonts w:eastAsia="Times New Roman" w:cs="Times New Roman"/>
                <w:b/>
                <w:bCs/>
                <w:color w:val="000000"/>
                <w:szCs w:val="24"/>
                <w:lang w:eastAsia="es-CR"/>
              </w:rPr>
            </w:pPr>
            <w:r w:rsidRPr="00964BB5">
              <w:rPr>
                <w:rFonts w:eastAsia="Times New Roman" w:cs="Times New Roman"/>
                <w:b/>
                <w:bCs/>
                <w:color w:val="000000"/>
                <w:szCs w:val="24"/>
                <w:lang w:eastAsia="es-CR"/>
              </w:rPr>
              <w:t> </w:t>
            </w:r>
          </w:p>
        </w:tc>
      </w:tr>
      <w:tr w:rsidR="00964BB5" w:rsidRPr="00964BB5" w14:paraId="27DF2DE4" w14:textId="77777777" w:rsidTr="003E5271">
        <w:trPr>
          <w:trHeight w:val="20"/>
          <w:jc w:val="center"/>
        </w:trPr>
        <w:tc>
          <w:tcPr>
            <w:tcW w:w="440" w:type="dxa"/>
            <w:tcBorders>
              <w:top w:val="nil"/>
              <w:left w:val="double" w:sz="6" w:space="0" w:color="4472C4"/>
              <w:bottom w:val="double" w:sz="6" w:space="0" w:color="4472C4"/>
              <w:right w:val="double" w:sz="6" w:space="0" w:color="4472C4"/>
            </w:tcBorders>
            <w:shd w:val="clear" w:color="auto" w:fill="auto"/>
            <w:vAlign w:val="center"/>
            <w:hideMark/>
          </w:tcPr>
          <w:p w14:paraId="0F3749D0" w14:textId="77777777" w:rsidR="00964BB5" w:rsidRPr="00964BB5" w:rsidRDefault="00964BB5" w:rsidP="00964BB5">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lastRenderedPageBreak/>
              <w:t>3.</w:t>
            </w:r>
          </w:p>
        </w:tc>
        <w:tc>
          <w:tcPr>
            <w:tcW w:w="5349" w:type="dxa"/>
            <w:tcBorders>
              <w:top w:val="nil"/>
              <w:left w:val="nil"/>
              <w:bottom w:val="double" w:sz="6" w:space="0" w:color="4472C4"/>
              <w:right w:val="double" w:sz="6" w:space="0" w:color="4472C4"/>
            </w:tcBorders>
            <w:shd w:val="clear" w:color="auto" w:fill="auto"/>
            <w:vAlign w:val="center"/>
            <w:hideMark/>
          </w:tcPr>
          <w:p w14:paraId="57176F93" w14:textId="5669B27A" w:rsidR="00964BB5" w:rsidRPr="00964BB5" w:rsidRDefault="000670F3" w:rsidP="00447768">
            <w:pPr>
              <w:spacing w:after="0" w:line="240" w:lineRule="auto"/>
              <w:rPr>
                <w:rFonts w:eastAsia="Times New Roman" w:cs="Times New Roman"/>
                <w:i/>
                <w:iCs/>
                <w:color w:val="000000"/>
                <w:szCs w:val="24"/>
                <w:lang w:eastAsia="es-CR"/>
              </w:rPr>
            </w:pPr>
            <w:r>
              <w:rPr>
                <w:rFonts w:eastAsia="Times New Roman" w:cs="Times New Roman"/>
                <w:i/>
                <w:iCs/>
                <w:color w:val="000000"/>
                <w:szCs w:val="24"/>
                <w:lang w:val="es-MX" w:eastAsia="es-CR"/>
              </w:rPr>
              <w:t>“</w:t>
            </w:r>
            <w:r w:rsidR="00964BB5" w:rsidRPr="00964BB5">
              <w:rPr>
                <w:rFonts w:eastAsia="Times New Roman" w:cs="Times New Roman"/>
                <w:i/>
                <w:iCs/>
                <w:color w:val="000000"/>
                <w:szCs w:val="24"/>
                <w:lang w:val="es-MX" w:eastAsia="es-CR"/>
              </w:rPr>
              <w:t xml:space="preserve">Existen en este momento roles para la recepción de denuncias en Faltas y Contravenciones y Violencia doméstica, donde por la distribución actual se encarga a cargo de </w:t>
            </w:r>
            <w:r w:rsidR="00117076" w:rsidRPr="00964BB5">
              <w:rPr>
                <w:rFonts w:eastAsia="Times New Roman" w:cs="Times New Roman"/>
                <w:i/>
                <w:iCs/>
                <w:color w:val="000000"/>
                <w:szCs w:val="24"/>
                <w:lang w:val="es-MX" w:eastAsia="es-CR"/>
              </w:rPr>
              <w:t>las técnicas</w:t>
            </w:r>
            <w:r w:rsidR="00964BB5" w:rsidRPr="00964BB5">
              <w:rPr>
                <w:rFonts w:eastAsia="Times New Roman" w:cs="Times New Roman"/>
                <w:i/>
                <w:iCs/>
                <w:color w:val="000000"/>
                <w:szCs w:val="24"/>
                <w:lang w:val="es-MX" w:eastAsia="es-CR"/>
              </w:rPr>
              <w:t xml:space="preserve"> que resuelven dichas materias</w:t>
            </w:r>
            <w:r w:rsidR="007D4FE9">
              <w:rPr>
                <w:rFonts w:eastAsia="Times New Roman" w:cs="Times New Roman"/>
                <w:i/>
                <w:iCs/>
                <w:color w:val="000000"/>
                <w:szCs w:val="24"/>
                <w:lang w:val="es-MX" w:eastAsia="es-CR"/>
              </w:rPr>
              <w:t>.</w:t>
            </w:r>
            <w:r>
              <w:rPr>
                <w:rFonts w:eastAsia="Times New Roman" w:cs="Times New Roman"/>
                <w:i/>
                <w:iCs/>
                <w:color w:val="000000"/>
                <w:szCs w:val="24"/>
                <w:lang w:val="es-MX" w:eastAsia="es-CR"/>
              </w:rPr>
              <w:t>”</w:t>
            </w:r>
            <w:r w:rsidR="007D4FE9">
              <w:rPr>
                <w:rFonts w:eastAsia="Times New Roman" w:cs="Times New Roman"/>
                <w:i/>
                <w:iCs/>
                <w:color w:val="000000"/>
                <w:szCs w:val="24"/>
                <w:lang w:val="es-MX" w:eastAsia="es-CR"/>
              </w:rPr>
              <w:t>.</w:t>
            </w:r>
          </w:p>
        </w:tc>
        <w:tc>
          <w:tcPr>
            <w:tcW w:w="3827" w:type="dxa"/>
            <w:tcBorders>
              <w:top w:val="nil"/>
              <w:left w:val="nil"/>
              <w:bottom w:val="double" w:sz="6" w:space="0" w:color="4472C4"/>
              <w:right w:val="double" w:sz="6" w:space="0" w:color="4472C4"/>
            </w:tcBorders>
            <w:shd w:val="clear" w:color="auto" w:fill="auto"/>
            <w:vAlign w:val="center"/>
            <w:hideMark/>
          </w:tcPr>
          <w:p w14:paraId="53A12EF3" w14:textId="155AC034" w:rsidR="00310A85" w:rsidRDefault="00041957" w:rsidP="00117076">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t>Se toma nota de la observación y debido a lo cual l</w:t>
            </w:r>
            <w:r w:rsidR="002F1394">
              <w:rPr>
                <w:rFonts w:eastAsia="Times New Roman" w:cs="Times New Roman"/>
                <w:color w:val="000000"/>
                <w:szCs w:val="24"/>
                <w:lang w:eastAsia="es-CR"/>
              </w:rPr>
              <w:t xml:space="preserve">as cuatro (4) personas técnicas judiciales </w:t>
            </w:r>
            <w:r w:rsidR="00DB0EFF">
              <w:rPr>
                <w:rFonts w:eastAsia="Times New Roman" w:cs="Times New Roman"/>
                <w:color w:val="000000"/>
                <w:szCs w:val="24"/>
                <w:lang w:eastAsia="es-CR"/>
              </w:rPr>
              <w:t>participar</w:t>
            </w:r>
            <w:r w:rsidR="00E3275A">
              <w:rPr>
                <w:rFonts w:eastAsia="Times New Roman" w:cs="Times New Roman"/>
                <w:color w:val="000000"/>
                <w:szCs w:val="24"/>
                <w:lang w:eastAsia="es-CR"/>
              </w:rPr>
              <w:t>á</w:t>
            </w:r>
            <w:r w:rsidR="00DB0EFF">
              <w:rPr>
                <w:rFonts w:eastAsia="Times New Roman" w:cs="Times New Roman"/>
                <w:color w:val="000000"/>
                <w:szCs w:val="24"/>
                <w:lang w:eastAsia="es-CR"/>
              </w:rPr>
              <w:t>n</w:t>
            </w:r>
            <w:r w:rsidR="002F1394">
              <w:rPr>
                <w:rFonts w:eastAsia="Times New Roman" w:cs="Times New Roman"/>
                <w:color w:val="000000"/>
                <w:szCs w:val="24"/>
                <w:lang w:eastAsia="es-CR"/>
              </w:rPr>
              <w:t xml:space="preserve"> en el rol de toma de denuncias de las materias correspondientes</w:t>
            </w:r>
          </w:p>
          <w:p w14:paraId="49B13E9E" w14:textId="77777777" w:rsidR="00310A85" w:rsidRPr="00310A85" w:rsidRDefault="00310A85" w:rsidP="00310A85">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t xml:space="preserve">Se ajusta el texto en el apartado </w:t>
            </w:r>
            <w:r w:rsidRPr="00606A01">
              <w:rPr>
                <w:rFonts w:eastAsia="Times New Roman" w:cs="Times New Roman"/>
                <w:i/>
                <w:iCs/>
                <w:color w:val="000000"/>
                <w:szCs w:val="24"/>
                <w:lang w:eastAsia="es-CR"/>
              </w:rPr>
              <w:t>4. Estructura de Trabajo Propuesto</w:t>
            </w:r>
            <w:r>
              <w:rPr>
                <w:rFonts w:eastAsia="Times New Roman" w:cs="Times New Roman"/>
                <w:i/>
                <w:iCs/>
                <w:color w:val="000000"/>
                <w:szCs w:val="24"/>
                <w:lang w:eastAsia="es-CR"/>
              </w:rPr>
              <w:t xml:space="preserve">, </w:t>
            </w:r>
            <w:r>
              <w:rPr>
                <w:rFonts w:eastAsia="Times New Roman" w:cs="Times New Roman"/>
                <w:color w:val="000000"/>
                <w:szCs w:val="24"/>
                <w:lang w:eastAsia="es-CR"/>
              </w:rPr>
              <w:t xml:space="preserve">en observaciones. </w:t>
            </w:r>
          </w:p>
          <w:p w14:paraId="39205164" w14:textId="3D71D911" w:rsidR="00310A85" w:rsidRPr="003E5271" w:rsidRDefault="00310A85" w:rsidP="003E5271">
            <w:pPr>
              <w:spacing w:after="0" w:line="240" w:lineRule="auto"/>
              <w:rPr>
                <w:rFonts w:eastAsia="Times New Roman" w:cs="Times New Roman"/>
                <w:color w:val="000000"/>
                <w:szCs w:val="24"/>
                <w:lang w:eastAsia="es-CR"/>
              </w:rPr>
            </w:pPr>
          </w:p>
        </w:tc>
      </w:tr>
      <w:tr w:rsidR="00FE6F10" w:rsidRPr="00964BB5" w14:paraId="2A118503" w14:textId="77777777" w:rsidTr="003E5271">
        <w:trPr>
          <w:trHeight w:val="20"/>
          <w:jc w:val="center"/>
        </w:trPr>
        <w:tc>
          <w:tcPr>
            <w:tcW w:w="440" w:type="dxa"/>
            <w:tcBorders>
              <w:top w:val="nil"/>
              <w:left w:val="double" w:sz="6" w:space="0" w:color="4472C4"/>
              <w:bottom w:val="double" w:sz="6" w:space="0" w:color="4472C4"/>
              <w:right w:val="double" w:sz="6" w:space="0" w:color="4472C4"/>
            </w:tcBorders>
            <w:shd w:val="clear" w:color="auto" w:fill="auto"/>
            <w:vAlign w:val="center"/>
            <w:hideMark/>
          </w:tcPr>
          <w:p w14:paraId="37F03F06" w14:textId="77777777" w:rsidR="00FE6F10" w:rsidRPr="00964BB5" w:rsidRDefault="00FE6F10" w:rsidP="00FE6F10">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t>4.</w:t>
            </w:r>
          </w:p>
        </w:tc>
        <w:tc>
          <w:tcPr>
            <w:tcW w:w="5349" w:type="dxa"/>
            <w:tcBorders>
              <w:top w:val="nil"/>
              <w:left w:val="nil"/>
              <w:bottom w:val="double" w:sz="6" w:space="0" w:color="4472C4"/>
              <w:right w:val="double" w:sz="6" w:space="0" w:color="4472C4"/>
            </w:tcBorders>
            <w:shd w:val="clear" w:color="auto" w:fill="auto"/>
            <w:vAlign w:val="center"/>
            <w:hideMark/>
          </w:tcPr>
          <w:p w14:paraId="16AE8FB1" w14:textId="4E7C87F5" w:rsidR="00FE6F10" w:rsidRPr="00964BB5" w:rsidRDefault="000670F3" w:rsidP="00FE6F10">
            <w:pPr>
              <w:spacing w:after="0" w:line="240" w:lineRule="auto"/>
              <w:rPr>
                <w:rFonts w:eastAsia="Times New Roman" w:cs="Times New Roman"/>
                <w:i/>
                <w:iCs/>
                <w:color w:val="000000"/>
                <w:szCs w:val="24"/>
                <w:lang w:eastAsia="es-CR"/>
              </w:rPr>
            </w:pPr>
            <w:r>
              <w:rPr>
                <w:rFonts w:eastAsia="Times New Roman" w:cs="Times New Roman"/>
                <w:i/>
                <w:iCs/>
                <w:color w:val="000000"/>
                <w:szCs w:val="24"/>
                <w:lang w:val="es-MX" w:eastAsia="es-CR"/>
              </w:rPr>
              <w:t>“</w:t>
            </w:r>
            <w:r w:rsidR="00FE6F10" w:rsidRPr="00964BB5">
              <w:rPr>
                <w:rFonts w:eastAsia="Times New Roman" w:cs="Times New Roman"/>
                <w:i/>
                <w:iCs/>
                <w:color w:val="000000"/>
                <w:szCs w:val="24"/>
                <w:lang w:val="es-MX" w:eastAsia="es-CR"/>
              </w:rPr>
              <w:t>Existe un rol entre todos los técnicos judiciales para acompañar a las personas usuarias a la fotocopiadora cuando solicitan copias del expediente físico, labor que requiere que se desplacen fuera del Despacho (distancia aproximada de 150 m o 400 m)</w:t>
            </w:r>
            <w:r>
              <w:rPr>
                <w:rFonts w:eastAsia="Times New Roman" w:cs="Times New Roman"/>
                <w:i/>
                <w:iCs/>
                <w:color w:val="000000"/>
                <w:szCs w:val="24"/>
                <w:lang w:val="es-MX" w:eastAsia="es-CR"/>
              </w:rPr>
              <w:t>”</w:t>
            </w:r>
            <w:r w:rsidR="007D4FE9">
              <w:rPr>
                <w:rFonts w:eastAsia="Times New Roman" w:cs="Times New Roman"/>
                <w:i/>
                <w:iCs/>
                <w:color w:val="000000"/>
                <w:szCs w:val="24"/>
                <w:lang w:val="es-MX" w:eastAsia="es-CR"/>
              </w:rPr>
              <w:t>.</w:t>
            </w:r>
          </w:p>
        </w:tc>
        <w:tc>
          <w:tcPr>
            <w:tcW w:w="3827" w:type="dxa"/>
            <w:tcBorders>
              <w:top w:val="nil"/>
              <w:left w:val="nil"/>
              <w:bottom w:val="double" w:sz="6" w:space="0" w:color="4472C4"/>
              <w:right w:val="double" w:sz="6" w:space="0" w:color="4472C4"/>
            </w:tcBorders>
            <w:shd w:val="clear" w:color="auto" w:fill="auto"/>
            <w:vAlign w:val="center"/>
            <w:hideMark/>
          </w:tcPr>
          <w:p w14:paraId="3744512C" w14:textId="5A437D88" w:rsidR="00FE6F10" w:rsidRPr="00310A85" w:rsidRDefault="0077747D" w:rsidP="002478D5">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t xml:space="preserve">Se toma nota de la observación y se incluye el detalle en el </w:t>
            </w:r>
            <w:r w:rsidR="00477435">
              <w:rPr>
                <w:rFonts w:eastAsia="Times New Roman" w:cs="Times New Roman"/>
                <w:color w:val="000000"/>
                <w:szCs w:val="24"/>
                <w:lang w:eastAsia="es-CR"/>
              </w:rPr>
              <w:t>apartado 4</w:t>
            </w:r>
            <w:r w:rsidR="00FE6F10" w:rsidRPr="00606A01">
              <w:rPr>
                <w:rFonts w:eastAsia="Times New Roman" w:cs="Times New Roman"/>
                <w:i/>
                <w:iCs/>
                <w:color w:val="000000"/>
                <w:szCs w:val="24"/>
                <w:lang w:eastAsia="es-CR"/>
              </w:rPr>
              <w:t>. Estructura de Trabajo Propuesto</w:t>
            </w:r>
            <w:r w:rsidR="00FE6F10">
              <w:rPr>
                <w:rFonts w:eastAsia="Times New Roman" w:cs="Times New Roman"/>
                <w:i/>
                <w:iCs/>
                <w:color w:val="000000"/>
                <w:szCs w:val="24"/>
                <w:lang w:eastAsia="es-CR"/>
              </w:rPr>
              <w:t xml:space="preserve">, </w:t>
            </w:r>
            <w:r w:rsidR="00FE6F10">
              <w:rPr>
                <w:rFonts w:eastAsia="Times New Roman" w:cs="Times New Roman"/>
                <w:color w:val="000000"/>
                <w:szCs w:val="24"/>
                <w:lang w:eastAsia="es-CR"/>
              </w:rPr>
              <w:t xml:space="preserve">en observaciones. </w:t>
            </w:r>
          </w:p>
          <w:p w14:paraId="41CB29DB" w14:textId="632CB035" w:rsidR="00FE6F10" w:rsidRPr="00964BB5" w:rsidRDefault="00FE6F10" w:rsidP="00FE6F10">
            <w:pPr>
              <w:spacing w:after="0" w:line="240" w:lineRule="auto"/>
              <w:jc w:val="center"/>
              <w:rPr>
                <w:rFonts w:eastAsia="Times New Roman" w:cs="Times New Roman"/>
                <w:b/>
                <w:bCs/>
                <w:color w:val="000000"/>
                <w:szCs w:val="24"/>
                <w:lang w:eastAsia="es-CR"/>
              </w:rPr>
            </w:pPr>
          </w:p>
        </w:tc>
      </w:tr>
      <w:tr w:rsidR="00FE6F10" w:rsidRPr="00964BB5" w14:paraId="6A073BC1" w14:textId="77777777" w:rsidTr="003E5271">
        <w:trPr>
          <w:trHeight w:val="20"/>
          <w:jc w:val="center"/>
        </w:trPr>
        <w:tc>
          <w:tcPr>
            <w:tcW w:w="440" w:type="dxa"/>
            <w:tcBorders>
              <w:top w:val="nil"/>
              <w:left w:val="double" w:sz="6" w:space="0" w:color="4472C4"/>
              <w:bottom w:val="double" w:sz="6" w:space="0" w:color="4472C4"/>
              <w:right w:val="double" w:sz="6" w:space="0" w:color="4472C4"/>
            </w:tcBorders>
            <w:shd w:val="clear" w:color="auto" w:fill="auto"/>
            <w:vAlign w:val="center"/>
            <w:hideMark/>
          </w:tcPr>
          <w:p w14:paraId="7D287E61" w14:textId="77777777" w:rsidR="00FE6F10" w:rsidRPr="00964BB5" w:rsidRDefault="00FE6F10" w:rsidP="00FE6F10">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t>5.</w:t>
            </w:r>
          </w:p>
        </w:tc>
        <w:tc>
          <w:tcPr>
            <w:tcW w:w="5349" w:type="dxa"/>
            <w:tcBorders>
              <w:top w:val="nil"/>
              <w:left w:val="nil"/>
              <w:bottom w:val="double" w:sz="6" w:space="0" w:color="4472C4"/>
              <w:right w:val="double" w:sz="6" w:space="0" w:color="4472C4"/>
            </w:tcBorders>
            <w:shd w:val="clear" w:color="auto" w:fill="auto"/>
            <w:vAlign w:val="center"/>
            <w:hideMark/>
          </w:tcPr>
          <w:p w14:paraId="15855B95" w14:textId="5B44CA24" w:rsidR="00FE6F10" w:rsidRPr="00964BB5" w:rsidRDefault="000670F3" w:rsidP="00FE6F10">
            <w:pPr>
              <w:spacing w:after="0" w:line="240" w:lineRule="auto"/>
              <w:rPr>
                <w:rFonts w:eastAsia="Times New Roman" w:cs="Times New Roman"/>
                <w:i/>
                <w:iCs/>
                <w:color w:val="000000"/>
                <w:szCs w:val="24"/>
                <w:lang w:eastAsia="es-CR"/>
              </w:rPr>
            </w:pPr>
            <w:r>
              <w:rPr>
                <w:rFonts w:eastAsia="Times New Roman" w:cs="Times New Roman"/>
                <w:i/>
                <w:iCs/>
                <w:color w:val="000000"/>
                <w:szCs w:val="24"/>
                <w:lang w:val="es-MX" w:eastAsia="es-CR"/>
              </w:rPr>
              <w:t>“</w:t>
            </w:r>
            <w:r w:rsidR="00FE6F10" w:rsidRPr="00964BB5">
              <w:rPr>
                <w:rFonts w:eastAsia="Times New Roman" w:cs="Times New Roman"/>
                <w:i/>
                <w:iCs/>
                <w:color w:val="000000"/>
                <w:szCs w:val="24"/>
                <w:lang w:val="es-MX" w:eastAsia="es-CR"/>
              </w:rPr>
              <w:t xml:space="preserve">Con motivo de los diferentes tipos de labores que se encuentran a cargo de la coordinadora judicial las cuales producto de las modificaciones tecnológicas y funcionales se han visto incrementadas, se solicita valorar la posibilidad de que la misma no realice funciones de tramitación de procesos y que la misma sea distribuida entre las cuatro técnicas encargas del trámite de los procesos, lo anterior con el fin de brindar un servicio público de calidad.  Entre las labores que desempeña en este Despacho  la coordinadora judicial se encuentra el giro de dineros y actualización de </w:t>
            </w:r>
            <w:r w:rsidR="00FE6F10" w:rsidRPr="00964BB5">
              <w:rPr>
                <w:rFonts w:eastAsia="Times New Roman" w:cs="Times New Roman"/>
                <w:i/>
                <w:iCs/>
                <w:color w:val="000000"/>
                <w:szCs w:val="24"/>
                <w:lang w:val="es-MX" w:eastAsia="es-CR"/>
              </w:rPr>
              <w:lastRenderedPageBreak/>
              <w:t xml:space="preserve">tarjetas electrónicas, revisión del correo e incorporación a cada expediente en el escritorio virtual de los documentos e información que se recibe por éste medio, cuando una parte remite por gestión en línea un proceso de modificación de fallo estos documentos llegan al expediente principal por lo que la coordinada se encarga de crear la carpeta de ese proceso y se hace la reubicación de los escritos y lo asigna a la técnico que corresponde, actualización de la agenda cronos, reportes a TI en el sistema GIS y seguimiento de los mismos,  recepción de </w:t>
            </w:r>
            <w:r w:rsidR="00477435" w:rsidRPr="00964BB5">
              <w:rPr>
                <w:rFonts w:eastAsia="Times New Roman" w:cs="Times New Roman"/>
                <w:i/>
                <w:iCs/>
                <w:color w:val="000000"/>
                <w:szCs w:val="24"/>
                <w:lang w:val="es-MX" w:eastAsia="es-CR"/>
              </w:rPr>
              <w:t>Itineraciones</w:t>
            </w:r>
            <w:r w:rsidR="00FE6F10" w:rsidRPr="00964BB5">
              <w:rPr>
                <w:rFonts w:eastAsia="Times New Roman" w:cs="Times New Roman"/>
                <w:i/>
                <w:iCs/>
                <w:color w:val="000000"/>
                <w:szCs w:val="24"/>
                <w:lang w:val="es-MX" w:eastAsia="es-CR"/>
              </w:rPr>
              <w:t xml:space="preserve"> de todos los procesos que se remiten y se reciben, emisión de constancias de pensión alimentaria y de otros procesos,  emite las certificaciones de los procesos de violencia doméstica que solicita la Fiscalía, confección de informes mensuales en el Sigma, Informes de inconsistencias no penales, actualización de las inconsistencias que van saliendo, revisión en el Escritorio Virtual que no existan ordenes de apremio sin asignar,  se encarga de otorgar permisos del sistema de seguridad, seguridad pj, solicitudes de permisos a la Administración en relación a los sistemas que corresponda a ésta otorgarlos, registro y control de los libros de pase a fallo, sentencias, procesos de modificación, control de sustituciones de personas juzgadora, control de sustituciones de personal de apoyo, control de evidencias, revisión de apoyo y control cruzado en el Escritorio Virtual de que la información en los expedientes se encuentren completas que no vayan a generar inconsistencias</w:t>
            </w:r>
            <w:r w:rsidR="007D4FE9">
              <w:rPr>
                <w:rFonts w:eastAsia="Times New Roman" w:cs="Times New Roman"/>
                <w:i/>
                <w:iCs/>
                <w:color w:val="000000"/>
                <w:szCs w:val="24"/>
                <w:lang w:val="es-MX" w:eastAsia="es-CR"/>
              </w:rPr>
              <w:t>.</w:t>
            </w:r>
            <w:r>
              <w:rPr>
                <w:rFonts w:eastAsia="Times New Roman" w:cs="Times New Roman"/>
                <w:i/>
                <w:iCs/>
                <w:color w:val="000000"/>
                <w:szCs w:val="24"/>
                <w:lang w:val="es-MX" w:eastAsia="es-CR"/>
              </w:rPr>
              <w:t>”</w:t>
            </w:r>
            <w:r w:rsidR="007D4FE9">
              <w:rPr>
                <w:rFonts w:eastAsia="Times New Roman" w:cs="Times New Roman"/>
                <w:i/>
                <w:iCs/>
                <w:color w:val="000000"/>
                <w:szCs w:val="24"/>
                <w:lang w:val="es-MX" w:eastAsia="es-CR"/>
              </w:rPr>
              <w:t>.</w:t>
            </w:r>
          </w:p>
        </w:tc>
        <w:tc>
          <w:tcPr>
            <w:tcW w:w="3827" w:type="dxa"/>
            <w:tcBorders>
              <w:top w:val="nil"/>
              <w:left w:val="nil"/>
              <w:bottom w:val="double" w:sz="6" w:space="0" w:color="4472C4"/>
              <w:right w:val="double" w:sz="6" w:space="0" w:color="4472C4"/>
            </w:tcBorders>
            <w:shd w:val="clear" w:color="auto" w:fill="auto"/>
            <w:vAlign w:val="center"/>
            <w:hideMark/>
          </w:tcPr>
          <w:p w14:paraId="17D02F31" w14:textId="6DEBBD1B" w:rsidR="00C31FD8" w:rsidRPr="003E5271" w:rsidRDefault="002478D5" w:rsidP="003E5271">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lastRenderedPageBreak/>
              <w:t>Se toma nota de la observación</w:t>
            </w:r>
            <w:r w:rsidR="00722579">
              <w:rPr>
                <w:rFonts w:eastAsia="Times New Roman" w:cs="Times New Roman"/>
                <w:color w:val="000000"/>
                <w:szCs w:val="24"/>
                <w:lang w:eastAsia="es-CR"/>
              </w:rPr>
              <w:t>, es importante indicar que, c</w:t>
            </w:r>
            <w:r w:rsidR="00C31FD8" w:rsidRPr="003E5271">
              <w:rPr>
                <w:rFonts w:eastAsia="Times New Roman" w:cs="Times New Roman"/>
                <w:color w:val="000000"/>
                <w:szCs w:val="24"/>
                <w:lang w:eastAsia="es-CR"/>
              </w:rPr>
              <w:t xml:space="preserve">omo se menciona en el apartado 4. Estructura de Trabajo Propuesta, </w:t>
            </w:r>
            <w:r w:rsidR="009B0BFC">
              <w:rPr>
                <w:rFonts w:eastAsia="Times New Roman" w:cs="Times New Roman"/>
                <w:color w:val="000000"/>
                <w:szCs w:val="24"/>
                <w:lang w:eastAsia="es-CR"/>
              </w:rPr>
              <w:t xml:space="preserve">actualmente </w:t>
            </w:r>
            <w:r w:rsidR="00C31FD8" w:rsidRPr="003E5271">
              <w:rPr>
                <w:rFonts w:eastAsia="Times New Roman" w:cs="Times New Roman"/>
                <w:color w:val="000000"/>
                <w:szCs w:val="24"/>
                <w:lang w:eastAsia="es-CR"/>
              </w:rPr>
              <w:t xml:space="preserve">se cuenta con la limitante en los repartos de expedientes, que no es posible la asignación de casos de forma porcentual en los puestos de trabajo, por lo que se excluye a la persona coordinadora judicial de </w:t>
            </w:r>
            <w:r w:rsidR="00C31FD8" w:rsidRPr="003E5271">
              <w:rPr>
                <w:rFonts w:eastAsia="Times New Roman" w:cs="Times New Roman"/>
                <w:color w:val="000000"/>
                <w:szCs w:val="24"/>
                <w:lang w:eastAsia="es-CR"/>
              </w:rPr>
              <w:lastRenderedPageBreak/>
              <w:t>la propuesta inicial, toma</w:t>
            </w:r>
            <w:r w:rsidR="00E3275A">
              <w:rPr>
                <w:rFonts w:eastAsia="Times New Roman" w:cs="Times New Roman"/>
                <w:color w:val="000000"/>
                <w:szCs w:val="24"/>
                <w:lang w:eastAsia="es-CR"/>
              </w:rPr>
              <w:t>n</w:t>
            </w:r>
            <w:r w:rsidR="00C31FD8" w:rsidRPr="003E5271">
              <w:rPr>
                <w:rFonts w:eastAsia="Times New Roman" w:cs="Times New Roman"/>
                <w:color w:val="000000"/>
                <w:szCs w:val="24"/>
                <w:lang w:eastAsia="es-CR"/>
              </w:rPr>
              <w:t xml:space="preserve">do en consideración la carga de trabajo de este puesto, por lo que únicamente la colaboración de la materia de Faltas y Contravenciones, con una cuota diaria de dos (2) expedientes diarios, los cuales deben ser seleccionados de todos los escritorios del personal técnico judicial de forma equitativa. </w:t>
            </w:r>
          </w:p>
          <w:p w14:paraId="28AF18E2" w14:textId="77777777" w:rsidR="00C31FD8" w:rsidRPr="003E5271" w:rsidRDefault="00C31FD8" w:rsidP="003E5271">
            <w:pPr>
              <w:spacing w:after="0" w:line="240" w:lineRule="auto"/>
              <w:rPr>
                <w:rFonts w:eastAsia="Times New Roman" w:cs="Times New Roman"/>
                <w:color w:val="000000"/>
                <w:szCs w:val="24"/>
                <w:lang w:eastAsia="es-CR"/>
              </w:rPr>
            </w:pPr>
          </w:p>
          <w:p w14:paraId="4A5BA802" w14:textId="77777777" w:rsidR="00FE6F10" w:rsidRDefault="009B0BFC" w:rsidP="003E5271">
            <w:pPr>
              <w:spacing w:after="0" w:line="240" w:lineRule="auto"/>
              <w:rPr>
                <w:rFonts w:eastAsia="Times New Roman" w:cs="Times New Roman"/>
                <w:color w:val="000000"/>
                <w:szCs w:val="24"/>
                <w:lang w:eastAsia="es-CR"/>
              </w:rPr>
            </w:pPr>
            <w:r>
              <w:rPr>
                <w:rFonts w:eastAsia="Times New Roman" w:cs="Times New Roman"/>
                <w:color w:val="000000"/>
                <w:szCs w:val="24"/>
                <w:lang w:eastAsia="es-CR"/>
              </w:rPr>
              <w:t>La observación no modifica el contenido del informe.</w:t>
            </w:r>
          </w:p>
          <w:p w14:paraId="46BD4BA9" w14:textId="77777777" w:rsidR="007D4FE9" w:rsidRDefault="007D4FE9" w:rsidP="003E5271">
            <w:pPr>
              <w:spacing w:after="0" w:line="240" w:lineRule="auto"/>
              <w:rPr>
                <w:rFonts w:eastAsia="Times New Roman" w:cs="Times New Roman"/>
                <w:color w:val="000000"/>
                <w:szCs w:val="24"/>
                <w:lang w:eastAsia="es-CR"/>
              </w:rPr>
            </w:pPr>
          </w:p>
          <w:p w14:paraId="6108DDD5" w14:textId="77777777" w:rsidR="007D4FE9" w:rsidRDefault="007D4FE9" w:rsidP="003E5271">
            <w:pPr>
              <w:spacing w:after="0" w:line="240" w:lineRule="auto"/>
              <w:rPr>
                <w:rFonts w:eastAsia="Times New Roman" w:cs="Times New Roman"/>
                <w:color w:val="000000"/>
                <w:szCs w:val="24"/>
                <w:lang w:eastAsia="es-CR"/>
              </w:rPr>
            </w:pPr>
          </w:p>
          <w:p w14:paraId="3F19BBFB" w14:textId="77777777" w:rsidR="007D4FE9" w:rsidRDefault="007D4FE9" w:rsidP="003E5271">
            <w:pPr>
              <w:spacing w:after="0" w:line="240" w:lineRule="auto"/>
              <w:rPr>
                <w:rFonts w:eastAsia="Times New Roman" w:cs="Times New Roman"/>
                <w:color w:val="000000"/>
                <w:szCs w:val="24"/>
                <w:lang w:eastAsia="es-CR"/>
              </w:rPr>
            </w:pPr>
          </w:p>
          <w:p w14:paraId="07671BD7" w14:textId="77777777" w:rsidR="007D4FE9" w:rsidRDefault="007D4FE9" w:rsidP="003E5271">
            <w:pPr>
              <w:spacing w:after="0" w:line="240" w:lineRule="auto"/>
              <w:rPr>
                <w:rFonts w:eastAsia="Times New Roman" w:cs="Times New Roman"/>
                <w:color w:val="000000"/>
                <w:szCs w:val="24"/>
                <w:lang w:eastAsia="es-CR"/>
              </w:rPr>
            </w:pPr>
          </w:p>
          <w:p w14:paraId="3AA9A73F" w14:textId="77777777" w:rsidR="007D4FE9" w:rsidRDefault="007D4FE9" w:rsidP="003E5271">
            <w:pPr>
              <w:spacing w:after="0" w:line="240" w:lineRule="auto"/>
              <w:rPr>
                <w:rFonts w:eastAsia="Times New Roman" w:cs="Times New Roman"/>
                <w:color w:val="000000"/>
                <w:szCs w:val="24"/>
                <w:lang w:eastAsia="es-CR"/>
              </w:rPr>
            </w:pPr>
          </w:p>
          <w:p w14:paraId="2B1B6277" w14:textId="77777777" w:rsidR="007D4FE9" w:rsidRDefault="007D4FE9" w:rsidP="003E5271">
            <w:pPr>
              <w:spacing w:after="0" w:line="240" w:lineRule="auto"/>
              <w:rPr>
                <w:rFonts w:eastAsia="Times New Roman" w:cs="Times New Roman"/>
                <w:color w:val="000000"/>
                <w:szCs w:val="24"/>
                <w:lang w:eastAsia="es-CR"/>
              </w:rPr>
            </w:pPr>
          </w:p>
          <w:p w14:paraId="305C90F9" w14:textId="77777777" w:rsidR="007D4FE9" w:rsidRDefault="007D4FE9" w:rsidP="003E5271">
            <w:pPr>
              <w:spacing w:after="0" w:line="240" w:lineRule="auto"/>
              <w:rPr>
                <w:rFonts w:eastAsia="Times New Roman" w:cs="Times New Roman"/>
                <w:color w:val="000000"/>
                <w:szCs w:val="24"/>
                <w:lang w:eastAsia="es-CR"/>
              </w:rPr>
            </w:pPr>
          </w:p>
          <w:p w14:paraId="2A48ECCA" w14:textId="77777777" w:rsidR="007D4FE9" w:rsidRDefault="007D4FE9" w:rsidP="003E5271">
            <w:pPr>
              <w:spacing w:after="0" w:line="240" w:lineRule="auto"/>
              <w:rPr>
                <w:rFonts w:eastAsia="Times New Roman" w:cs="Times New Roman"/>
                <w:color w:val="000000"/>
                <w:szCs w:val="24"/>
                <w:lang w:eastAsia="es-CR"/>
              </w:rPr>
            </w:pPr>
          </w:p>
          <w:p w14:paraId="78E62447" w14:textId="77777777" w:rsidR="007D4FE9" w:rsidRDefault="007D4FE9" w:rsidP="003E5271">
            <w:pPr>
              <w:spacing w:after="0" w:line="240" w:lineRule="auto"/>
              <w:rPr>
                <w:rFonts w:eastAsia="Times New Roman" w:cs="Times New Roman"/>
                <w:color w:val="000000"/>
                <w:szCs w:val="24"/>
                <w:lang w:eastAsia="es-CR"/>
              </w:rPr>
            </w:pPr>
          </w:p>
          <w:p w14:paraId="27B73293" w14:textId="77777777" w:rsidR="007D4FE9" w:rsidRDefault="007D4FE9" w:rsidP="003E5271">
            <w:pPr>
              <w:spacing w:after="0" w:line="240" w:lineRule="auto"/>
              <w:rPr>
                <w:rFonts w:eastAsia="Times New Roman" w:cs="Times New Roman"/>
                <w:color w:val="000000"/>
                <w:szCs w:val="24"/>
                <w:lang w:eastAsia="es-CR"/>
              </w:rPr>
            </w:pPr>
          </w:p>
          <w:p w14:paraId="5C562FD4" w14:textId="77777777" w:rsidR="007D4FE9" w:rsidRDefault="007D4FE9" w:rsidP="003E5271">
            <w:pPr>
              <w:spacing w:after="0" w:line="240" w:lineRule="auto"/>
              <w:rPr>
                <w:rFonts w:eastAsia="Times New Roman" w:cs="Times New Roman"/>
                <w:color w:val="000000"/>
                <w:szCs w:val="24"/>
                <w:lang w:eastAsia="es-CR"/>
              </w:rPr>
            </w:pPr>
          </w:p>
          <w:p w14:paraId="38171ED9" w14:textId="3A1BECBF" w:rsidR="007D4FE9" w:rsidRPr="003E5271" w:rsidRDefault="007D4FE9" w:rsidP="003E5271">
            <w:pPr>
              <w:spacing w:after="0" w:line="240" w:lineRule="auto"/>
              <w:rPr>
                <w:rFonts w:eastAsia="Times New Roman" w:cs="Times New Roman"/>
                <w:color w:val="000000"/>
                <w:szCs w:val="24"/>
                <w:lang w:eastAsia="es-CR"/>
              </w:rPr>
            </w:pPr>
          </w:p>
        </w:tc>
      </w:tr>
      <w:tr w:rsidR="00FE6F10" w:rsidRPr="00964BB5" w14:paraId="48D53AEE" w14:textId="77777777" w:rsidTr="003E5271">
        <w:trPr>
          <w:trHeight w:val="20"/>
          <w:jc w:val="center"/>
        </w:trPr>
        <w:tc>
          <w:tcPr>
            <w:tcW w:w="9616"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328C3B8C" w14:textId="7175CD0D" w:rsidR="00FE6F10" w:rsidRPr="00964BB5" w:rsidRDefault="00FE6F10" w:rsidP="007D4FE9">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lastRenderedPageBreak/>
              <w:t>Msc. Vivian Rímola Soto, Jefa, a.í. Subproceso Sistemas Jurisdiccionales, Dirección Tecnología Información y Comunicaciones</w:t>
            </w:r>
          </w:p>
        </w:tc>
      </w:tr>
      <w:tr w:rsidR="00FE6F10" w:rsidRPr="00964BB5" w14:paraId="750B2AA9" w14:textId="77777777" w:rsidTr="003E5271">
        <w:trPr>
          <w:trHeight w:val="20"/>
          <w:jc w:val="center"/>
        </w:trPr>
        <w:tc>
          <w:tcPr>
            <w:tcW w:w="440" w:type="dxa"/>
            <w:tcBorders>
              <w:top w:val="nil"/>
              <w:left w:val="double" w:sz="6" w:space="0" w:color="4472C4"/>
              <w:bottom w:val="double" w:sz="6" w:space="0" w:color="4472C4"/>
              <w:right w:val="double" w:sz="6" w:space="0" w:color="4472C4"/>
            </w:tcBorders>
            <w:shd w:val="clear" w:color="auto" w:fill="auto"/>
            <w:vAlign w:val="center"/>
            <w:hideMark/>
          </w:tcPr>
          <w:p w14:paraId="3742AAD5" w14:textId="53B570A7" w:rsidR="00FE6F10" w:rsidRPr="00964BB5" w:rsidRDefault="00CC03C9" w:rsidP="00FE6F10">
            <w:pPr>
              <w:spacing w:after="0" w:line="240" w:lineRule="auto"/>
              <w:jc w:val="center"/>
              <w:rPr>
                <w:rFonts w:eastAsia="Times New Roman" w:cs="Times New Roman"/>
                <w:b/>
                <w:bCs/>
                <w:color w:val="000000"/>
                <w:szCs w:val="24"/>
                <w:lang w:eastAsia="es-CR"/>
              </w:rPr>
            </w:pPr>
            <w:r>
              <w:rPr>
                <w:rFonts w:eastAsia="Times New Roman" w:cs="Times New Roman"/>
                <w:b/>
                <w:bCs/>
                <w:color w:val="000000"/>
                <w:szCs w:val="24"/>
                <w:lang w:eastAsia="es-CR"/>
              </w:rPr>
              <w:lastRenderedPageBreak/>
              <w:t>6</w:t>
            </w:r>
            <w:r w:rsidR="00FE6F10" w:rsidRPr="00964BB5">
              <w:rPr>
                <w:rFonts w:eastAsia="Times New Roman" w:cs="Times New Roman"/>
                <w:b/>
                <w:bCs/>
                <w:color w:val="000000"/>
                <w:szCs w:val="24"/>
                <w:lang w:eastAsia="es-CR"/>
              </w:rPr>
              <w:t xml:space="preserve">. </w:t>
            </w:r>
          </w:p>
        </w:tc>
        <w:tc>
          <w:tcPr>
            <w:tcW w:w="5349" w:type="dxa"/>
            <w:tcBorders>
              <w:top w:val="nil"/>
              <w:left w:val="nil"/>
              <w:bottom w:val="double" w:sz="6" w:space="0" w:color="4472C4"/>
              <w:right w:val="double" w:sz="6" w:space="0" w:color="4472C4"/>
            </w:tcBorders>
            <w:shd w:val="clear" w:color="auto" w:fill="auto"/>
            <w:vAlign w:val="center"/>
            <w:hideMark/>
          </w:tcPr>
          <w:p w14:paraId="0C3C772B" w14:textId="77777777" w:rsidR="000670F3" w:rsidRDefault="000670F3" w:rsidP="00FE6F10">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4FB49C45" w14:textId="77777777" w:rsidR="00FE6F10" w:rsidRDefault="00FE6F10" w:rsidP="00FE6F10">
            <w:pPr>
              <w:spacing w:after="0" w:line="240" w:lineRule="auto"/>
              <w:rPr>
                <w:rFonts w:eastAsia="Times New Roman" w:cs="Times New Roman"/>
                <w:i/>
                <w:iCs/>
                <w:color w:val="000000"/>
                <w:szCs w:val="24"/>
                <w:lang w:eastAsia="es-CR"/>
              </w:rPr>
            </w:pPr>
            <w:r w:rsidRPr="00964BB5">
              <w:rPr>
                <w:rFonts w:eastAsia="Times New Roman" w:cs="Times New Roman"/>
                <w:i/>
                <w:iCs/>
                <w:color w:val="000000"/>
                <w:szCs w:val="24"/>
                <w:lang w:eastAsia="es-CR"/>
              </w:rPr>
              <w:t>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la asignación uno a uno por clase de asunto o bien el reciente reparto que instalado en los sistemas solicitado por la Comisión Civil y la Dirección de Planificación tomando en cuenta el procedimiento de los expedientes.</w:t>
            </w:r>
          </w:p>
          <w:p w14:paraId="532AD2D7"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expedientes.</w:t>
            </w:r>
          </w:p>
          <w:p w14:paraId="2CE76370"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43DE97A7"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A continuación, se listan todos los números de oficios que se ha recibido a la fecha con esta solicitud:</w:t>
            </w:r>
          </w:p>
          <w:p w14:paraId="4D6CC4F3"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1685-PLA-EV-2020</w:t>
            </w:r>
          </w:p>
          <w:p w14:paraId="60CC6B9A"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1686-PLA-EV-2020</w:t>
            </w:r>
          </w:p>
          <w:p w14:paraId="1D48DE2C"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1684-PLA-EV-2020</w:t>
            </w:r>
          </w:p>
          <w:p w14:paraId="0F7FEEB1"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lastRenderedPageBreak/>
              <w:t>· 1681-PLA-EV-2020</w:t>
            </w:r>
          </w:p>
          <w:p w14:paraId="39F4B253"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1679-PLA-EV-2020</w:t>
            </w:r>
          </w:p>
          <w:p w14:paraId="7B69F290"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1677-PLA-EV-2020</w:t>
            </w:r>
          </w:p>
          <w:p w14:paraId="2A8B8B67"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1671-PLA-EV-2020</w:t>
            </w:r>
          </w:p>
          <w:p w14:paraId="466FC975"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1675-PLA-EV-2020</w:t>
            </w:r>
          </w:p>
          <w:p w14:paraId="49905B94"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1670-PLA-EV-2020</w:t>
            </w:r>
          </w:p>
          <w:p w14:paraId="421620F2"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1659-PLA-EV-2020</w:t>
            </w:r>
          </w:p>
          <w:p w14:paraId="65FAB822"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1652-PLA-EV-2020</w:t>
            </w:r>
          </w:p>
          <w:p w14:paraId="5E76D07C"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1649-PLA-EV-2020</w:t>
            </w:r>
          </w:p>
          <w:p w14:paraId="0F29009D"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1651-PLA-EV-2020</w:t>
            </w:r>
          </w:p>
          <w:p w14:paraId="3309392A"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1647-PLA-EV-2020</w:t>
            </w:r>
          </w:p>
          <w:p w14:paraId="03E2C798"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1646-PLA-EV-2020</w:t>
            </w:r>
          </w:p>
          <w:p w14:paraId="2E0FC2B3"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1642-PLA-EV-2020</w:t>
            </w:r>
          </w:p>
          <w:p w14:paraId="2DAD1483" w14:textId="77777777" w:rsidR="000670F3" w:rsidRPr="000670F3"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1662-PLA-EV-2020</w:t>
            </w:r>
          </w:p>
          <w:p w14:paraId="13A07636" w14:textId="63F8A401" w:rsidR="000670F3" w:rsidRPr="00964BB5" w:rsidRDefault="000670F3" w:rsidP="000670F3">
            <w:pPr>
              <w:spacing w:after="0" w:line="240" w:lineRule="auto"/>
              <w:rPr>
                <w:rFonts w:eastAsia="Times New Roman" w:cs="Times New Roman"/>
                <w:i/>
                <w:iCs/>
                <w:color w:val="000000"/>
                <w:szCs w:val="24"/>
                <w:lang w:eastAsia="es-CR"/>
              </w:rPr>
            </w:pPr>
            <w:r w:rsidRPr="000670F3">
              <w:rPr>
                <w:rFonts w:eastAsia="Times New Roman" w:cs="Times New Roman"/>
                <w:i/>
                <w:iCs/>
                <w:color w:val="000000"/>
                <w:szCs w:val="24"/>
                <w:lang w:eastAsia="es-CR"/>
              </w:rPr>
              <w:t>· 1658-PLA-EV-2020”</w:t>
            </w:r>
          </w:p>
        </w:tc>
        <w:tc>
          <w:tcPr>
            <w:tcW w:w="3827" w:type="dxa"/>
            <w:tcBorders>
              <w:top w:val="nil"/>
              <w:left w:val="nil"/>
              <w:bottom w:val="double" w:sz="6" w:space="0" w:color="4472C4"/>
              <w:right w:val="double" w:sz="6" w:space="0" w:color="4472C4"/>
            </w:tcBorders>
            <w:shd w:val="clear" w:color="auto" w:fill="auto"/>
            <w:vAlign w:val="center"/>
            <w:hideMark/>
          </w:tcPr>
          <w:p w14:paraId="088256F3" w14:textId="77777777" w:rsidR="000670F3" w:rsidRDefault="00FE6F10" w:rsidP="000670F3">
            <w:pPr>
              <w:rPr>
                <w:szCs w:val="24"/>
              </w:rPr>
            </w:pPr>
            <w:r w:rsidRPr="00964BB5">
              <w:rPr>
                <w:rFonts w:eastAsia="Times New Roman" w:cs="Times New Roman"/>
                <w:b/>
                <w:bCs/>
                <w:color w:val="000000"/>
                <w:szCs w:val="24"/>
                <w:lang w:eastAsia="es-CR"/>
              </w:rPr>
              <w:lastRenderedPageBreak/>
              <w:t> </w:t>
            </w:r>
            <w:r w:rsidR="000670F3">
              <w:rPr>
                <w:szCs w:val="24"/>
              </w:rPr>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0B4E6499" w14:textId="77777777" w:rsidR="000670F3" w:rsidRDefault="000670F3" w:rsidP="000670F3">
            <w:pPr>
              <w:rPr>
                <w:szCs w:val="24"/>
              </w:rPr>
            </w:pPr>
          </w:p>
          <w:p w14:paraId="5975FD86" w14:textId="77777777" w:rsidR="000670F3" w:rsidRDefault="000670F3" w:rsidP="000670F3">
            <w:pPr>
              <w:rPr>
                <w:szCs w:val="24"/>
              </w:rPr>
            </w:pPr>
            <w:r>
              <w:rPr>
                <w:szCs w:val="24"/>
              </w:rPr>
              <w:t xml:space="preserve">Es importante dejar claro que esta mejora es una necesidad para garantizar el reparto equitativo entre las personas Técnicas Judiciales, Coordinadoras Judiciales y personas Juzgadoras. </w:t>
            </w:r>
          </w:p>
          <w:p w14:paraId="1E8BE382" w14:textId="77777777" w:rsidR="000670F3" w:rsidRDefault="000670F3" w:rsidP="000670F3">
            <w:pPr>
              <w:rPr>
                <w:szCs w:val="24"/>
              </w:rPr>
            </w:pPr>
          </w:p>
          <w:p w14:paraId="77A3C64B" w14:textId="77777777" w:rsidR="000670F3" w:rsidRDefault="000670F3" w:rsidP="000670F3">
            <w:pPr>
              <w:rPr>
                <w:szCs w:val="24"/>
              </w:rPr>
            </w:pPr>
            <w:r>
              <w:rPr>
                <w:szCs w:val="24"/>
              </w:rPr>
              <w:t xml:space="preserve">En vista de lo anterior, se tomarán en consideración los aspectos indicados por parte de la Dirección de Tecnologías de Información con el fin de ajustar las propuestas de reparto en los despachos, esto en concordancia con lo establecido en el informe 1634-PLA-EV-20202, </w:t>
            </w:r>
            <w:r>
              <w:rPr>
                <w:szCs w:val="24"/>
              </w:rPr>
              <w:lastRenderedPageBreak/>
              <w:t>donde se recomienda el reparto por clase de asunto hasta el momento en que se tenga habilitado el reparto por tipo de procedimiento.</w:t>
            </w:r>
          </w:p>
          <w:p w14:paraId="60FB23CE" w14:textId="77777777" w:rsidR="000670F3" w:rsidRDefault="000670F3" w:rsidP="000670F3">
            <w:pPr>
              <w:rPr>
                <w:szCs w:val="24"/>
              </w:rPr>
            </w:pPr>
          </w:p>
          <w:p w14:paraId="1D9979B8" w14:textId="77777777" w:rsidR="000670F3" w:rsidRDefault="000670F3" w:rsidP="000670F3">
            <w:pPr>
              <w:rPr>
                <w:szCs w:val="24"/>
              </w:rPr>
            </w:pPr>
            <w:r>
              <w:rPr>
                <w:szCs w:val="24"/>
              </w:rPr>
              <w:t xml:space="preserve">La observación modifica el contenido del Informe. </w:t>
            </w:r>
          </w:p>
          <w:p w14:paraId="23DF4031" w14:textId="77777777" w:rsidR="000670F3" w:rsidRDefault="000670F3" w:rsidP="000670F3">
            <w:pPr>
              <w:rPr>
                <w:szCs w:val="24"/>
              </w:rPr>
            </w:pPr>
          </w:p>
          <w:p w14:paraId="46AE620E" w14:textId="2201232B" w:rsidR="000670F3" w:rsidRDefault="000670F3" w:rsidP="000670F3">
            <w:pPr>
              <w:rPr>
                <w:szCs w:val="24"/>
              </w:rPr>
            </w:pPr>
          </w:p>
          <w:p w14:paraId="0DE3BE60" w14:textId="2AF48D27" w:rsidR="00FE6F10" w:rsidRPr="00964BB5" w:rsidRDefault="00FE6F10" w:rsidP="00FE6F10">
            <w:pPr>
              <w:spacing w:after="0" w:line="240" w:lineRule="auto"/>
              <w:jc w:val="center"/>
              <w:rPr>
                <w:rFonts w:eastAsia="Times New Roman" w:cs="Times New Roman"/>
                <w:b/>
                <w:bCs/>
                <w:color w:val="000000"/>
                <w:szCs w:val="24"/>
                <w:lang w:eastAsia="es-CR"/>
              </w:rPr>
            </w:pPr>
          </w:p>
        </w:tc>
      </w:tr>
      <w:tr w:rsidR="00FE6F10" w:rsidRPr="00964BB5" w14:paraId="6ED021E7" w14:textId="77777777" w:rsidTr="003E5271">
        <w:trPr>
          <w:trHeight w:val="20"/>
          <w:jc w:val="center"/>
        </w:trPr>
        <w:tc>
          <w:tcPr>
            <w:tcW w:w="9616" w:type="dxa"/>
            <w:gridSpan w:val="3"/>
            <w:tcBorders>
              <w:top w:val="double" w:sz="6" w:space="0" w:color="4472C4"/>
              <w:left w:val="double" w:sz="6" w:space="0" w:color="4472C4"/>
              <w:bottom w:val="double" w:sz="6" w:space="0" w:color="4472C4"/>
              <w:right w:val="double" w:sz="6" w:space="0" w:color="4472C4"/>
            </w:tcBorders>
            <w:shd w:val="clear" w:color="000000" w:fill="D9E2F3"/>
            <w:vAlign w:val="center"/>
            <w:hideMark/>
          </w:tcPr>
          <w:p w14:paraId="083B87A9" w14:textId="5427633A" w:rsidR="00FE6F10" w:rsidRPr="00964BB5" w:rsidRDefault="00FE6F10" w:rsidP="00477435">
            <w:pPr>
              <w:spacing w:after="0" w:line="240" w:lineRule="auto"/>
              <w:jc w:val="center"/>
              <w:rPr>
                <w:rFonts w:eastAsia="Times New Roman" w:cs="Times New Roman"/>
                <w:b/>
                <w:bCs/>
                <w:color w:val="000000"/>
                <w:szCs w:val="24"/>
                <w:lang w:eastAsia="es-CR"/>
              </w:rPr>
            </w:pPr>
            <w:r w:rsidRPr="00964BB5">
              <w:rPr>
                <w:rFonts w:eastAsia="Times New Roman" w:cs="Times New Roman"/>
                <w:b/>
                <w:bCs/>
                <w:color w:val="000000"/>
                <w:szCs w:val="24"/>
                <w:lang w:eastAsia="es-CR"/>
              </w:rPr>
              <w:lastRenderedPageBreak/>
              <w:t>Lic. Jonathan Montiel Álvarez, Jefe, Subproceso de Gestión del Servicio, Dirección de Tecnología de la Información</w:t>
            </w:r>
          </w:p>
        </w:tc>
      </w:tr>
      <w:tr w:rsidR="00FE6F10" w:rsidRPr="00964BB5" w14:paraId="6D37A7B8" w14:textId="77777777" w:rsidTr="003E5271">
        <w:trPr>
          <w:trHeight w:val="20"/>
          <w:jc w:val="center"/>
        </w:trPr>
        <w:tc>
          <w:tcPr>
            <w:tcW w:w="440" w:type="dxa"/>
            <w:tcBorders>
              <w:top w:val="nil"/>
              <w:left w:val="double" w:sz="6" w:space="0" w:color="4472C4"/>
              <w:bottom w:val="double" w:sz="6" w:space="0" w:color="4472C4"/>
              <w:right w:val="double" w:sz="6" w:space="0" w:color="4472C4"/>
            </w:tcBorders>
            <w:shd w:val="clear" w:color="auto" w:fill="auto"/>
            <w:vAlign w:val="center"/>
            <w:hideMark/>
          </w:tcPr>
          <w:p w14:paraId="41B18E02" w14:textId="72AFA0C3" w:rsidR="00FE6F10" w:rsidRPr="00964BB5" w:rsidRDefault="00CC03C9" w:rsidP="00FE6F10">
            <w:pPr>
              <w:spacing w:after="0" w:line="240" w:lineRule="auto"/>
              <w:jc w:val="center"/>
              <w:rPr>
                <w:rFonts w:eastAsia="Times New Roman" w:cs="Times New Roman"/>
                <w:b/>
                <w:bCs/>
                <w:color w:val="000000"/>
                <w:szCs w:val="24"/>
                <w:lang w:eastAsia="es-CR"/>
              </w:rPr>
            </w:pPr>
            <w:r>
              <w:rPr>
                <w:rFonts w:eastAsia="Times New Roman" w:cs="Times New Roman"/>
                <w:b/>
                <w:bCs/>
                <w:color w:val="000000"/>
                <w:szCs w:val="24"/>
                <w:lang w:eastAsia="es-CR"/>
              </w:rPr>
              <w:t>7</w:t>
            </w:r>
            <w:r w:rsidR="00FE6F10" w:rsidRPr="00964BB5">
              <w:rPr>
                <w:rFonts w:eastAsia="Times New Roman" w:cs="Times New Roman"/>
                <w:b/>
                <w:bCs/>
                <w:color w:val="000000"/>
                <w:szCs w:val="24"/>
                <w:lang w:eastAsia="es-CR"/>
              </w:rPr>
              <w:t>.</w:t>
            </w:r>
          </w:p>
        </w:tc>
        <w:tc>
          <w:tcPr>
            <w:tcW w:w="5349" w:type="dxa"/>
            <w:tcBorders>
              <w:top w:val="nil"/>
              <w:left w:val="nil"/>
              <w:bottom w:val="double" w:sz="6" w:space="0" w:color="4472C4"/>
              <w:right w:val="double" w:sz="6" w:space="0" w:color="4472C4"/>
            </w:tcBorders>
            <w:shd w:val="clear" w:color="auto" w:fill="auto"/>
            <w:vAlign w:val="center"/>
            <w:hideMark/>
          </w:tcPr>
          <w:p w14:paraId="53A1BC91" w14:textId="51212090" w:rsidR="00FE6F10" w:rsidRPr="00964BB5" w:rsidRDefault="00477435" w:rsidP="00FE6F10">
            <w:pPr>
              <w:spacing w:after="0" w:line="240" w:lineRule="auto"/>
              <w:rPr>
                <w:rFonts w:eastAsia="Times New Roman" w:cs="Times New Roman"/>
                <w:i/>
                <w:iCs/>
                <w:color w:val="000000"/>
                <w:szCs w:val="24"/>
                <w:lang w:eastAsia="es-CR"/>
              </w:rPr>
            </w:pPr>
            <w:r>
              <w:rPr>
                <w:rFonts w:eastAsia="Times New Roman" w:cs="Times New Roman"/>
                <w:i/>
                <w:iCs/>
                <w:color w:val="000000"/>
                <w:szCs w:val="24"/>
                <w:lang w:eastAsia="es-CR"/>
              </w:rPr>
              <w:t>“</w:t>
            </w:r>
            <w:r w:rsidR="00FE6F10" w:rsidRPr="00964BB5">
              <w:rPr>
                <w:rFonts w:eastAsia="Times New Roman" w:cs="Times New Roman"/>
                <w:i/>
                <w:iCs/>
                <w:color w:val="000000"/>
                <w:szCs w:val="24"/>
                <w:lang w:eastAsia="es-CR"/>
              </w:rPr>
              <w:t>Le informo que la distribución que están solicitando para el reparto automático según la distribución que se hace en el punto 8.2 de las mismas, no es posible por cuanto el reparto automático trabaja equitativamente y no se puede configurar para que las cargas de trabajo en materia de contravenciones sean distribuidas según lo indicado:</w:t>
            </w:r>
            <w:r w:rsidR="00FE6F10" w:rsidRPr="00964BB5">
              <w:rPr>
                <w:rFonts w:eastAsia="Times New Roman" w:cs="Times New Roman"/>
                <w:i/>
                <w:iCs/>
                <w:color w:val="000000"/>
                <w:szCs w:val="24"/>
                <w:lang w:eastAsia="es-CR"/>
              </w:rPr>
              <w:br/>
              <w:t>- Coordinadora Judicial un 33 % de los casos entrados</w:t>
            </w:r>
            <w:r w:rsidR="00FE6F10" w:rsidRPr="00964BB5">
              <w:rPr>
                <w:rFonts w:eastAsia="Times New Roman" w:cs="Times New Roman"/>
                <w:i/>
                <w:iCs/>
                <w:color w:val="000000"/>
                <w:szCs w:val="24"/>
                <w:lang w:eastAsia="es-CR"/>
              </w:rPr>
              <w:br/>
            </w:r>
            <w:r w:rsidR="00FE6F10" w:rsidRPr="00964BB5">
              <w:rPr>
                <w:rFonts w:eastAsia="Times New Roman" w:cs="Times New Roman"/>
                <w:i/>
                <w:iCs/>
                <w:color w:val="000000"/>
                <w:szCs w:val="24"/>
                <w:lang w:eastAsia="es-CR"/>
              </w:rPr>
              <w:lastRenderedPageBreak/>
              <w:t>- Técnico Judicial 1, 2, 3 ,4 un 16.5 % cada uno de los casos entrados.</w:t>
            </w:r>
            <w:r>
              <w:rPr>
                <w:rFonts w:eastAsia="Times New Roman" w:cs="Times New Roman"/>
                <w:i/>
                <w:iCs/>
                <w:color w:val="000000"/>
                <w:szCs w:val="24"/>
                <w:lang w:eastAsia="es-CR"/>
              </w:rPr>
              <w:t>”.</w:t>
            </w:r>
          </w:p>
        </w:tc>
        <w:tc>
          <w:tcPr>
            <w:tcW w:w="3827" w:type="dxa"/>
            <w:tcBorders>
              <w:top w:val="nil"/>
              <w:left w:val="nil"/>
              <w:bottom w:val="double" w:sz="6" w:space="0" w:color="4472C4"/>
              <w:right w:val="double" w:sz="6" w:space="0" w:color="4472C4"/>
            </w:tcBorders>
            <w:shd w:val="clear" w:color="auto" w:fill="auto"/>
            <w:vAlign w:val="center"/>
            <w:hideMark/>
          </w:tcPr>
          <w:p w14:paraId="7ECBD858" w14:textId="56B760D5" w:rsidR="00FE6F10" w:rsidRPr="003E5271" w:rsidRDefault="000670F3" w:rsidP="003E5271">
            <w:pPr>
              <w:spacing w:after="0" w:line="240" w:lineRule="auto"/>
              <w:rPr>
                <w:rFonts w:eastAsia="Times New Roman" w:cs="Times New Roman"/>
                <w:color w:val="000000"/>
                <w:szCs w:val="24"/>
                <w:lang w:eastAsia="es-CR"/>
              </w:rPr>
            </w:pPr>
            <w:r w:rsidRPr="003E5271">
              <w:rPr>
                <w:rFonts w:eastAsia="Times New Roman" w:cs="Times New Roman"/>
                <w:color w:val="000000"/>
                <w:szCs w:val="24"/>
                <w:lang w:eastAsia="es-CR"/>
              </w:rPr>
              <w:lastRenderedPageBreak/>
              <w:t xml:space="preserve">La </w:t>
            </w:r>
            <w:r>
              <w:rPr>
                <w:rFonts w:eastAsia="Times New Roman" w:cs="Times New Roman"/>
                <w:color w:val="000000"/>
                <w:szCs w:val="24"/>
                <w:lang w:eastAsia="es-CR"/>
              </w:rPr>
              <w:t>o</w:t>
            </w:r>
            <w:r w:rsidRPr="003E5271">
              <w:rPr>
                <w:rFonts w:eastAsia="Times New Roman" w:cs="Times New Roman"/>
                <w:color w:val="000000"/>
                <w:szCs w:val="24"/>
                <w:lang w:eastAsia="es-CR"/>
              </w:rPr>
              <w:t>bservación</w:t>
            </w:r>
            <w:r>
              <w:rPr>
                <w:rFonts w:eastAsia="Times New Roman" w:cs="Times New Roman"/>
                <w:color w:val="000000"/>
                <w:szCs w:val="24"/>
                <w:lang w:eastAsia="es-CR"/>
              </w:rPr>
              <w:t xml:space="preserve"> emitida por el Lic. Jonathan Montiel se responde con la respuesta de la observación </w:t>
            </w:r>
            <w:r w:rsidR="00CC03C9">
              <w:rPr>
                <w:rFonts w:eastAsia="Times New Roman" w:cs="Times New Roman"/>
                <w:color w:val="000000"/>
                <w:szCs w:val="24"/>
                <w:lang w:eastAsia="es-CR"/>
              </w:rPr>
              <w:t>6.</w:t>
            </w:r>
            <w:r>
              <w:rPr>
                <w:rFonts w:eastAsia="Times New Roman" w:cs="Times New Roman"/>
                <w:color w:val="000000"/>
                <w:szCs w:val="24"/>
                <w:lang w:eastAsia="es-CR"/>
              </w:rPr>
              <w:t xml:space="preserve"> </w:t>
            </w:r>
            <w:r w:rsidR="00FE6F10" w:rsidRPr="003E5271">
              <w:rPr>
                <w:rFonts w:eastAsia="Times New Roman" w:cs="Times New Roman"/>
                <w:color w:val="000000"/>
                <w:szCs w:val="24"/>
                <w:lang w:eastAsia="es-CR"/>
              </w:rPr>
              <w:t> </w:t>
            </w:r>
          </w:p>
        </w:tc>
      </w:tr>
    </w:tbl>
    <w:p w14:paraId="2411F319" w14:textId="12151487" w:rsidR="00CE371A" w:rsidRDefault="00CE371A" w:rsidP="001F7AC4">
      <w:pPr>
        <w:tabs>
          <w:tab w:val="left" w:pos="426"/>
        </w:tabs>
        <w:spacing w:after="0" w:line="240" w:lineRule="auto"/>
        <w:ind w:left="360"/>
        <w:jc w:val="center"/>
        <w:rPr>
          <w:rFonts w:cs="Book Antiqua"/>
          <w:b/>
          <w:bCs/>
          <w:color w:val="1F497D"/>
          <w:szCs w:val="24"/>
        </w:rPr>
      </w:pPr>
    </w:p>
    <w:p w14:paraId="4DC13ECE" w14:textId="099354C8" w:rsidR="00477435" w:rsidRDefault="00477435" w:rsidP="001F7AC4">
      <w:pPr>
        <w:tabs>
          <w:tab w:val="left" w:pos="426"/>
        </w:tabs>
        <w:spacing w:after="0" w:line="240" w:lineRule="auto"/>
        <w:ind w:left="360"/>
        <w:jc w:val="center"/>
        <w:rPr>
          <w:rFonts w:cs="Book Antiqua"/>
          <w:b/>
          <w:bCs/>
          <w:color w:val="1F497D"/>
          <w:szCs w:val="24"/>
        </w:rPr>
      </w:pPr>
    </w:p>
    <w:p w14:paraId="74283E5E" w14:textId="7EEB24B4" w:rsidR="00477435" w:rsidRDefault="00477435" w:rsidP="001F7AC4">
      <w:pPr>
        <w:tabs>
          <w:tab w:val="left" w:pos="426"/>
        </w:tabs>
        <w:spacing w:after="0" w:line="240" w:lineRule="auto"/>
        <w:ind w:left="360"/>
        <w:jc w:val="center"/>
        <w:rPr>
          <w:rFonts w:cs="Book Antiqua"/>
          <w:b/>
          <w:bCs/>
          <w:color w:val="1F497D"/>
          <w:szCs w:val="24"/>
        </w:rPr>
      </w:pPr>
    </w:p>
    <w:p w14:paraId="1DEBF8EA" w14:textId="00B8F5AA" w:rsidR="00477435" w:rsidRDefault="00477435" w:rsidP="001F7AC4">
      <w:pPr>
        <w:tabs>
          <w:tab w:val="left" w:pos="426"/>
        </w:tabs>
        <w:spacing w:after="0" w:line="240" w:lineRule="auto"/>
        <w:ind w:left="360"/>
        <w:jc w:val="center"/>
        <w:rPr>
          <w:rFonts w:cs="Book Antiqua"/>
          <w:b/>
          <w:bCs/>
          <w:color w:val="1F497D"/>
          <w:szCs w:val="24"/>
        </w:rPr>
      </w:pPr>
    </w:p>
    <w:p w14:paraId="52B52744" w14:textId="0AB03180" w:rsidR="00477435" w:rsidRDefault="00477435" w:rsidP="001F7AC4">
      <w:pPr>
        <w:tabs>
          <w:tab w:val="left" w:pos="426"/>
        </w:tabs>
        <w:spacing w:after="0" w:line="240" w:lineRule="auto"/>
        <w:ind w:left="360"/>
        <w:jc w:val="center"/>
        <w:rPr>
          <w:rFonts w:cs="Book Antiqua"/>
          <w:b/>
          <w:bCs/>
          <w:color w:val="1F497D"/>
          <w:szCs w:val="24"/>
        </w:rPr>
      </w:pPr>
    </w:p>
    <w:p w14:paraId="2467B99E" w14:textId="3A48AC21" w:rsidR="00477435" w:rsidRDefault="00477435" w:rsidP="001F7AC4">
      <w:pPr>
        <w:tabs>
          <w:tab w:val="left" w:pos="426"/>
        </w:tabs>
        <w:spacing w:after="0" w:line="240" w:lineRule="auto"/>
        <w:ind w:left="360"/>
        <w:jc w:val="center"/>
        <w:rPr>
          <w:rFonts w:cs="Book Antiqua"/>
          <w:b/>
          <w:bCs/>
          <w:color w:val="1F497D"/>
          <w:szCs w:val="24"/>
        </w:rPr>
      </w:pPr>
    </w:p>
    <w:p w14:paraId="11003DA4" w14:textId="51497346" w:rsidR="00477435" w:rsidRDefault="00477435" w:rsidP="001F7AC4">
      <w:pPr>
        <w:tabs>
          <w:tab w:val="left" w:pos="426"/>
        </w:tabs>
        <w:spacing w:after="0" w:line="240" w:lineRule="auto"/>
        <w:ind w:left="360"/>
        <w:jc w:val="center"/>
        <w:rPr>
          <w:rFonts w:cs="Book Antiqua"/>
          <w:b/>
          <w:bCs/>
          <w:color w:val="1F497D"/>
          <w:szCs w:val="24"/>
        </w:rPr>
      </w:pPr>
    </w:p>
    <w:p w14:paraId="09D83533" w14:textId="467DA72A" w:rsidR="00477435" w:rsidRDefault="00477435" w:rsidP="001F7AC4">
      <w:pPr>
        <w:tabs>
          <w:tab w:val="left" w:pos="426"/>
        </w:tabs>
        <w:spacing w:after="0" w:line="240" w:lineRule="auto"/>
        <w:ind w:left="360"/>
        <w:jc w:val="center"/>
        <w:rPr>
          <w:rFonts w:cs="Book Antiqua"/>
          <w:b/>
          <w:bCs/>
          <w:color w:val="1F497D"/>
          <w:szCs w:val="24"/>
        </w:rPr>
      </w:pPr>
    </w:p>
    <w:p w14:paraId="5D82D497" w14:textId="7F2298FE" w:rsidR="00477435" w:rsidRDefault="00477435" w:rsidP="001F7AC4">
      <w:pPr>
        <w:tabs>
          <w:tab w:val="left" w:pos="426"/>
        </w:tabs>
        <w:spacing w:after="0" w:line="240" w:lineRule="auto"/>
        <w:ind w:left="360"/>
        <w:jc w:val="center"/>
        <w:rPr>
          <w:rFonts w:cs="Book Antiqua"/>
          <w:b/>
          <w:bCs/>
          <w:color w:val="1F497D"/>
          <w:szCs w:val="24"/>
        </w:rPr>
      </w:pPr>
    </w:p>
    <w:p w14:paraId="6D5436F1" w14:textId="52CCA054" w:rsidR="00477435" w:rsidRDefault="00477435" w:rsidP="001F7AC4">
      <w:pPr>
        <w:tabs>
          <w:tab w:val="left" w:pos="426"/>
        </w:tabs>
        <w:spacing w:after="0" w:line="240" w:lineRule="auto"/>
        <w:ind w:left="360"/>
        <w:jc w:val="center"/>
        <w:rPr>
          <w:rFonts w:cs="Book Antiqua"/>
          <w:b/>
          <w:bCs/>
          <w:color w:val="1F497D"/>
          <w:szCs w:val="24"/>
        </w:rPr>
      </w:pPr>
    </w:p>
    <w:p w14:paraId="0F2F9C32" w14:textId="3087F04C" w:rsidR="00477435" w:rsidRDefault="00477435" w:rsidP="001F7AC4">
      <w:pPr>
        <w:tabs>
          <w:tab w:val="left" w:pos="426"/>
        </w:tabs>
        <w:spacing w:after="0" w:line="240" w:lineRule="auto"/>
        <w:ind w:left="360"/>
        <w:jc w:val="center"/>
        <w:rPr>
          <w:rFonts w:cs="Book Antiqua"/>
          <w:b/>
          <w:bCs/>
          <w:color w:val="1F497D"/>
          <w:szCs w:val="24"/>
        </w:rPr>
      </w:pPr>
    </w:p>
    <w:p w14:paraId="6A1A6E0C" w14:textId="12FCA56B" w:rsidR="00477435" w:rsidRDefault="00477435" w:rsidP="001F7AC4">
      <w:pPr>
        <w:tabs>
          <w:tab w:val="left" w:pos="426"/>
        </w:tabs>
        <w:spacing w:after="0" w:line="240" w:lineRule="auto"/>
        <w:ind w:left="360"/>
        <w:jc w:val="center"/>
        <w:rPr>
          <w:rFonts w:cs="Book Antiqua"/>
          <w:b/>
          <w:bCs/>
          <w:color w:val="1F497D"/>
          <w:szCs w:val="24"/>
        </w:rPr>
      </w:pPr>
    </w:p>
    <w:p w14:paraId="0162B24C" w14:textId="425EB878" w:rsidR="00477435" w:rsidRDefault="00477435" w:rsidP="001F7AC4">
      <w:pPr>
        <w:tabs>
          <w:tab w:val="left" w:pos="426"/>
        </w:tabs>
        <w:spacing w:after="0" w:line="240" w:lineRule="auto"/>
        <w:ind w:left="360"/>
        <w:jc w:val="center"/>
        <w:rPr>
          <w:rFonts w:cs="Book Antiqua"/>
          <w:b/>
          <w:bCs/>
          <w:color w:val="1F497D"/>
          <w:szCs w:val="24"/>
        </w:rPr>
      </w:pPr>
    </w:p>
    <w:p w14:paraId="46D7A98A" w14:textId="5A8FDF2F" w:rsidR="00477435" w:rsidRDefault="00477435" w:rsidP="001F7AC4">
      <w:pPr>
        <w:tabs>
          <w:tab w:val="left" w:pos="426"/>
        </w:tabs>
        <w:spacing w:after="0" w:line="240" w:lineRule="auto"/>
        <w:ind w:left="360"/>
        <w:jc w:val="center"/>
        <w:rPr>
          <w:rFonts w:cs="Book Antiqua"/>
          <w:b/>
          <w:bCs/>
          <w:color w:val="1F497D"/>
          <w:szCs w:val="24"/>
        </w:rPr>
      </w:pPr>
    </w:p>
    <w:p w14:paraId="5C71F5EC" w14:textId="1AF45580" w:rsidR="00477435" w:rsidRDefault="00477435" w:rsidP="001F7AC4">
      <w:pPr>
        <w:tabs>
          <w:tab w:val="left" w:pos="426"/>
        </w:tabs>
        <w:spacing w:after="0" w:line="240" w:lineRule="auto"/>
        <w:ind w:left="360"/>
        <w:jc w:val="center"/>
        <w:rPr>
          <w:rFonts w:cs="Book Antiqua"/>
          <w:b/>
          <w:bCs/>
          <w:color w:val="1F497D"/>
          <w:szCs w:val="24"/>
        </w:rPr>
      </w:pPr>
    </w:p>
    <w:p w14:paraId="2A80BF28" w14:textId="28322917" w:rsidR="00477435" w:rsidRDefault="00477435" w:rsidP="001F7AC4">
      <w:pPr>
        <w:tabs>
          <w:tab w:val="left" w:pos="426"/>
        </w:tabs>
        <w:spacing w:after="0" w:line="240" w:lineRule="auto"/>
        <w:ind w:left="360"/>
        <w:jc w:val="center"/>
        <w:rPr>
          <w:rFonts w:cs="Book Antiqua"/>
          <w:b/>
          <w:bCs/>
          <w:color w:val="1F497D"/>
          <w:szCs w:val="24"/>
        </w:rPr>
      </w:pPr>
    </w:p>
    <w:p w14:paraId="275F1CBE" w14:textId="06DE6025" w:rsidR="00477435" w:rsidRDefault="00477435" w:rsidP="001F7AC4">
      <w:pPr>
        <w:tabs>
          <w:tab w:val="left" w:pos="426"/>
        </w:tabs>
        <w:spacing w:after="0" w:line="240" w:lineRule="auto"/>
        <w:ind w:left="360"/>
        <w:jc w:val="center"/>
        <w:rPr>
          <w:rFonts w:cs="Book Antiqua"/>
          <w:b/>
          <w:bCs/>
          <w:color w:val="1F497D"/>
          <w:szCs w:val="24"/>
        </w:rPr>
      </w:pPr>
    </w:p>
    <w:p w14:paraId="1C1B2AFC" w14:textId="594CBA38" w:rsidR="00477435" w:rsidRDefault="00477435" w:rsidP="001F7AC4">
      <w:pPr>
        <w:tabs>
          <w:tab w:val="left" w:pos="426"/>
        </w:tabs>
        <w:spacing w:after="0" w:line="240" w:lineRule="auto"/>
        <w:ind w:left="360"/>
        <w:jc w:val="center"/>
        <w:rPr>
          <w:rFonts w:cs="Book Antiqua"/>
          <w:b/>
          <w:bCs/>
          <w:color w:val="1F497D"/>
          <w:szCs w:val="24"/>
        </w:rPr>
      </w:pPr>
    </w:p>
    <w:p w14:paraId="6F90EAC8" w14:textId="258BDED6" w:rsidR="00477435" w:rsidRDefault="00477435" w:rsidP="001F7AC4">
      <w:pPr>
        <w:tabs>
          <w:tab w:val="left" w:pos="426"/>
        </w:tabs>
        <w:spacing w:after="0" w:line="240" w:lineRule="auto"/>
        <w:ind w:left="360"/>
        <w:jc w:val="center"/>
        <w:rPr>
          <w:rFonts w:cs="Book Antiqua"/>
          <w:b/>
          <w:bCs/>
          <w:color w:val="1F497D"/>
          <w:szCs w:val="24"/>
        </w:rPr>
      </w:pPr>
    </w:p>
    <w:p w14:paraId="01F08C0A" w14:textId="04391C60" w:rsidR="00477435" w:rsidRDefault="00477435" w:rsidP="001F7AC4">
      <w:pPr>
        <w:tabs>
          <w:tab w:val="left" w:pos="426"/>
        </w:tabs>
        <w:spacing w:after="0" w:line="240" w:lineRule="auto"/>
        <w:ind w:left="360"/>
        <w:jc w:val="center"/>
        <w:rPr>
          <w:rFonts w:cs="Book Antiqua"/>
          <w:b/>
          <w:bCs/>
          <w:color w:val="1F497D"/>
          <w:szCs w:val="24"/>
        </w:rPr>
      </w:pPr>
    </w:p>
    <w:p w14:paraId="1E023FF5" w14:textId="575C6380" w:rsidR="00477435" w:rsidRDefault="00477435" w:rsidP="001F7AC4">
      <w:pPr>
        <w:tabs>
          <w:tab w:val="left" w:pos="426"/>
        </w:tabs>
        <w:spacing w:after="0" w:line="240" w:lineRule="auto"/>
        <w:ind w:left="360"/>
        <w:jc w:val="center"/>
        <w:rPr>
          <w:rFonts w:cs="Book Antiqua"/>
          <w:b/>
          <w:bCs/>
          <w:color w:val="1F497D"/>
          <w:szCs w:val="24"/>
        </w:rPr>
      </w:pPr>
    </w:p>
    <w:p w14:paraId="5511D9D2" w14:textId="0B154661" w:rsidR="00500BFA" w:rsidRPr="00C4580D" w:rsidRDefault="00500BFA" w:rsidP="00673785">
      <w:pPr>
        <w:pStyle w:val="Ttulo1"/>
        <w:rPr>
          <w:lang w:val="es-CR"/>
        </w:rPr>
      </w:pPr>
      <w:r w:rsidRPr="00C4580D">
        <w:rPr>
          <w:lang w:val="es-CR"/>
        </w:rPr>
        <w:lastRenderedPageBreak/>
        <w:t>Recomendaciones</w:t>
      </w:r>
    </w:p>
    <w:p w14:paraId="65199738" w14:textId="72081D7C" w:rsidR="00500BFA" w:rsidRPr="00C4580D" w:rsidRDefault="00500BFA" w:rsidP="00D02BC8">
      <w:pPr>
        <w:pStyle w:val="Ttulo2"/>
        <w:spacing w:before="120" w:after="120"/>
        <w:rPr>
          <w:rFonts w:ascii="Book Antiqua" w:hAnsi="Book Antiqua"/>
          <w:b/>
          <w:bCs/>
          <w:color w:val="000000" w:themeColor="text1"/>
          <w:sz w:val="24"/>
          <w:szCs w:val="24"/>
        </w:rPr>
      </w:pPr>
      <w:r w:rsidRPr="00C4580D">
        <w:rPr>
          <w:rFonts w:ascii="Book Antiqua" w:hAnsi="Book Antiqua"/>
          <w:b/>
          <w:bCs/>
          <w:color w:val="000000" w:themeColor="text1"/>
          <w:sz w:val="24"/>
          <w:szCs w:val="24"/>
        </w:rPr>
        <w:t>Consejo Superior:</w:t>
      </w:r>
    </w:p>
    <w:p w14:paraId="11D299E3" w14:textId="4A399BE1" w:rsidR="006E6DE2" w:rsidRDefault="006E6DE2" w:rsidP="00142AF3">
      <w:pPr>
        <w:pStyle w:val="Prrafodelista"/>
        <w:numPr>
          <w:ilvl w:val="1"/>
          <w:numId w:val="13"/>
        </w:numPr>
        <w:spacing w:line="240" w:lineRule="auto"/>
        <w:ind w:left="714" w:hanging="357"/>
        <w:contextualSpacing w:val="0"/>
        <w:rPr>
          <w:rFonts w:cs="Book Antiqua"/>
          <w:szCs w:val="24"/>
        </w:rPr>
      </w:pPr>
      <w:r w:rsidRPr="00C4580D">
        <w:rPr>
          <w:rFonts w:cs="Book Antiqua"/>
          <w:szCs w:val="24"/>
        </w:rPr>
        <w:t xml:space="preserve">Aprobar </w:t>
      </w:r>
      <w:r w:rsidR="00E60BCD" w:rsidRPr="00E60BCD">
        <w:rPr>
          <w:rFonts w:cs="Book Antiqua"/>
          <w:szCs w:val="24"/>
        </w:rPr>
        <w:t>la propuesta sobre la variación de la estructura de tramitación indicada en el apartado 4 y detallada en el cuadro 2, de forma que se equilibren las cargas de trabajo entre el equipo de trabajo y se optimice el recurso existente en el Despachos.</w:t>
      </w:r>
    </w:p>
    <w:tbl>
      <w:tblPr>
        <w:tblW w:w="0" w:type="auto"/>
        <w:tblCellMar>
          <w:left w:w="70" w:type="dxa"/>
          <w:right w:w="70" w:type="dxa"/>
        </w:tblCellMar>
        <w:tblLook w:val="04A0" w:firstRow="1" w:lastRow="0" w:firstColumn="1" w:lastColumn="0" w:noHBand="0" w:noVBand="1"/>
      </w:tblPr>
      <w:tblGrid>
        <w:gridCol w:w="3458"/>
        <w:gridCol w:w="1624"/>
        <w:gridCol w:w="3710"/>
      </w:tblGrid>
      <w:tr w:rsidR="00340865" w:rsidRPr="007140A4" w14:paraId="63E7AF86" w14:textId="77777777" w:rsidTr="00175381">
        <w:trPr>
          <w:trHeight w:val="20"/>
        </w:trPr>
        <w:tc>
          <w:tcPr>
            <w:tcW w:w="0" w:type="auto"/>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391B35B2" w14:textId="77777777" w:rsidR="00340865" w:rsidRPr="007140A4" w:rsidRDefault="00340865" w:rsidP="00175381">
            <w:pPr>
              <w:spacing w:before="0" w:after="0" w:line="240" w:lineRule="auto"/>
              <w:jc w:val="center"/>
              <w:rPr>
                <w:rFonts w:eastAsia="Times New Roman" w:cs="Times New Roman"/>
                <w:b/>
                <w:bCs/>
                <w:color w:val="000000"/>
                <w:szCs w:val="24"/>
                <w:lang w:eastAsia="es-CR"/>
              </w:rPr>
            </w:pPr>
            <w:r w:rsidRPr="007140A4">
              <w:rPr>
                <w:rFonts w:eastAsia="Times New Roman" w:cs="Times New Roman"/>
                <w:b/>
                <w:bCs/>
                <w:color w:val="000000"/>
                <w:szCs w:val="24"/>
                <w:lang w:eastAsia="es-CR"/>
              </w:rPr>
              <w:t>Juzgado Contravencional de Palmares</w:t>
            </w:r>
          </w:p>
        </w:tc>
      </w:tr>
      <w:tr w:rsidR="00340865" w:rsidRPr="007140A4" w14:paraId="397FA83C" w14:textId="77777777" w:rsidTr="00175381">
        <w:trPr>
          <w:trHeight w:val="20"/>
        </w:trPr>
        <w:tc>
          <w:tcPr>
            <w:tcW w:w="0" w:type="auto"/>
            <w:tcBorders>
              <w:top w:val="nil"/>
              <w:left w:val="double" w:sz="6" w:space="0" w:color="auto"/>
              <w:bottom w:val="double" w:sz="6" w:space="0" w:color="auto"/>
              <w:right w:val="double" w:sz="6" w:space="0" w:color="auto"/>
            </w:tcBorders>
            <w:shd w:val="clear" w:color="000000" w:fill="D9D9D9"/>
            <w:vAlign w:val="center"/>
            <w:hideMark/>
          </w:tcPr>
          <w:p w14:paraId="4A459AEB" w14:textId="77777777" w:rsidR="00340865" w:rsidRPr="007140A4" w:rsidRDefault="00340865" w:rsidP="00175381">
            <w:pPr>
              <w:spacing w:before="0" w:after="0" w:line="240" w:lineRule="auto"/>
              <w:jc w:val="center"/>
              <w:rPr>
                <w:rFonts w:eastAsia="Times New Roman" w:cs="Times New Roman"/>
                <w:b/>
                <w:bCs/>
                <w:color w:val="000000"/>
                <w:szCs w:val="24"/>
                <w:lang w:eastAsia="es-CR"/>
              </w:rPr>
            </w:pPr>
            <w:r w:rsidRPr="007140A4">
              <w:rPr>
                <w:rFonts w:eastAsia="Times New Roman" w:cs="Times New Roman"/>
                <w:b/>
                <w:bCs/>
                <w:color w:val="000000"/>
                <w:szCs w:val="24"/>
                <w:lang w:eastAsia="es-CR"/>
              </w:rPr>
              <w:t>Ubicación</w:t>
            </w:r>
          </w:p>
        </w:tc>
        <w:tc>
          <w:tcPr>
            <w:tcW w:w="0" w:type="auto"/>
            <w:gridSpan w:val="2"/>
            <w:tcBorders>
              <w:top w:val="double" w:sz="6" w:space="0" w:color="auto"/>
              <w:left w:val="nil"/>
              <w:bottom w:val="double" w:sz="6" w:space="0" w:color="auto"/>
              <w:right w:val="double" w:sz="6" w:space="0" w:color="000000"/>
            </w:tcBorders>
            <w:shd w:val="clear" w:color="000000" w:fill="D9D9D9"/>
            <w:vAlign w:val="center"/>
            <w:hideMark/>
          </w:tcPr>
          <w:p w14:paraId="6B551125" w14:textId="77777777" w:rsidR="00340865" w:rsidRPr="007140A4" w:rsidRDefault="00340865" w:rsidP="00175381">
            <w:pPr>
              <w:spacing w:before="0" w:after="0" w:line="240" w:lineRule="auto"/>
              <w:jc w:val="center"/>
              <w:rPr>
                <w:rFonts w:eastAsia="Times New Roman" w:cs="Times New Roman"/>
                <w:b/>
                <w:bCs/>
                <w:color w:val="000000"/>
                <w:szCs w:val="24"/>
                <w:lang w:eastAsia="es-CR"/>
              </w:rPr>
            </w:pPr>
            <w:r w:rsidRPr="007140A4">
              <w:rPr>
                <w:rFonts w:eastAsia="Times New Roman" w:cs="Times New Roman"/>
                <w:b/>
                <w:bCs/>
                <w:color w:val="000000"/>
                <w:szCs w:val="24"/>
                <w:lang w:eastAsia="es-CR"/>
              </w:rPr>
              <w:t>Reparto</w:t>
            </w:r>
          </w:p>
        </w:tc>
      </w:tr>
      <w:tr w:rsidR="00340865" w:rsidRPr="007140A4" w14:paraId="2871F26A"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165DFEF"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Juzgadora 1</w:t>
            </w:r>
          </w:p>
        </w:tc>
        <w:tc>
          <w:tcPr>
            <w:tcW w:w="0" w:type="auto"/>
            <w:vMerge w:val="restart"/>
            <w:tcBorders>
              <w:top w:val="nil"/>
              <w:left w:val="single" w:sz="8" w:space="0" w:color="auto"/>
              <w:bottom w:val="nil"/>
              <w:right w:val="double" w:sz="6" w:space="0" w:color="auto"/>
            </w:tcBorders>
            <w:shd w:val="clear" w:color="auto" w:fill="auto"/>
            <w:vAlign w:val="center"/>
            <w:hideMark/>
          </w:tcPr>
          <w:p w14:paraId="6C4CC15E" w14:textId="77777777" w:rsidR="00340865" w:rsidRPr="007140A4" w:rsidRDefault="00340865" w:rsidP="00175381">
            <w:pPr>
              <w:spacing w:before="0" w:after="0" w:line="240" w:lineRule="auto"/>
              <w:jc w:val="center"/>
              <w:rPr>
                <w:rFonts w:eastAsia="Times New Roman" w:cs="Times New Roman"/>
                <w:color w:val="000000"/>
                <w:szCs w:val="24"/>
                <w:lang w:eastAsia="es-CR"/>
              </w:rPr>
            </w:pPr>
            <w:r w:rsidRPr="007140A4">
              <w:rPr>
                <w:rFonts w:eastAsia="Times New Roman" w:cs="Times New Roman"/>
                <w:color w:val="000000"/>
                <w:szCs w:val="24"/>
                <w:lang w:eastAsia="es-CR"/>
              </w:rPr>
              <w:t>Persona Juzgadora 1</w:t>
            </w:r>
            <w:r w:rsidRPr="007140A4">
              <w:rPr>
                <w:rFonts w:eastAsia="Times New Roman" w:cs="Times New Roman"/>
                <w:color w:val="000000"/>
                <w:szCs w:val="24"/>
                <w:lang w:eastAsia="es-CR"/>
              </w:rPr>
              <w:br/>
              <w:t>(PA-VD-FC)</w:t>
            </w:r>
            <w:r w:rsidRPr="007140A4">
              <w:rPr>
                <w:rFonts w:eastAsia="Times New Roman" w:cs="Times New Roman"/>
                <w:color w:val="000000"/>
                <w:szCs w:val="24"/>
                <w:lang w:eastAsia="es-CR"/>
              </w:rPr>
              <w:br/>
              <w:t>50%</w:t>
            </w:r>
          </w:p>
        </w:tc>
        <w:tc>
          <w:tcPr>
            <w:tcW w:w="0" w:type="auto"/>
            <w:tcBorders>
              <w:top w:val="nil"/>
              <w:left w:val="nil"/>
              <w:bottom w:val="single" w:sz="4" w:space="0" w:color="auto"/>
              <w:right w:val="double" w:sz="6" w:space="0" w:color="auto"/>
            </w:tcBorders>
            <w:shd w:val="clear" w:color="auto" w:fill="auto"/>
            <w:vAlign w:val="center"/>
            <w:hideMark/>
          </w:tcPr>
          <w:p w14:paraId="57A32291"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1 </w:t>
            </w:r>
            <w:r w:rsidRPr="007140A4">
              <w:rPr>
                <w:rFonts w:eastAsia="Times New Roman" w:cs="Times New Roman"/>
                <w:i/>
                <w:iCs/>
                <w:color w:val="000000"/>
                <w:szCs w:val="24"/>
                <w:lang w:eastAsia="es-CR"/>
              </w:rPr>
              <w:t>(PA 25%, VD 25%, FC 25%)</w:t>
            </w:r>
          </w:p>
        </w:tc>
      </w:tr>
      <w:tr w:rsidR="00340865" w:rsidRPr="007140A4" w14:paraId="477AE3A7"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66D88E7"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Juzgadora 2</w:t>
            </w:r>
          </w:p>
        </w:tc>
        <w:tc>
          <w:tcPr>
            <w:tcW w:w="0" w:type="auto"/>
            <w:vMerge/>
            <w:tcBorders>
              <w:top w:val="nil"/>
              <w:left w:val="single" w:sz="8" w:space="0" w:color="auto"/>
              <w:bottom w:val="nil"/>
              <w:right w:val="double" w:sz="6" w:space="0" w:color="auto"/>
            </w:tcBorders>
            <w:vAlign w:val="center"/>
            <w:hideMark/>
          </w:tcPr>
          <w:p w14:paraId="2329C8D5" w14:textId="77777777" w:rsidR="00340865" w:rsidRPr="007140A4" w:rsidRDefault="00340865" w:rsidP="00175381">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150A4EBA"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2 </w:t>
            </w:r>
            <w:r w:rsidRPr="007140A4">
              <w:rPr>
                <w:rFonts w:eastAsia="Times New Roman" w:cs="Times New Roman"/>
                <w:i/>
                <w:iCs/>
                <w:color w:val="000000"/>
                <w:szCs w:val="24"/>
                <w:lang w:eastAsia="es-CR"/>
              </w:rPr>
              <w:t>(PA 25%, VD 25%, FC 25%)</w:t>
            </w:r>
          </w:p>
        </w:tc>
      </w:tr>
      <w:tr w:rsidR="00340865" w:rsidRPr="007140A4" w14:paraId="59B3D2ED"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07C4C58"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Coordinadora Judicial</w:t>
            </w:r>
          </w:p>
        </w:tc>
        <w:tc>
          <w:tcPr>
            <w:tcW w:w="0" w:type="auto"/>
            <w:vMerge/>
            <w:tcBorders>
              <w:top w:val="nil"/>
              <w:left w:val="single" w:sz="8" w:space="0" w:color="auto"/>
              <w:bottom w:val="nil"/>
              <w:right w:val="double" w:sz="6" w:space="0" w:color="auto"/>
            </w:tcBorders>
            <w:vAlign w:val="center"/>
            <w:hideMark/>
          </w:tcPr>
          <w:p w14:paraId="4B899B2B" w14:textId="77777777" w:rsidR="00340865" w:rsidRPr="007140A4" w:rsidRDefault="00340865" w:rsidP="00175381">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79129A3B"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3 </w:t>
            </w:r>
            <w:r w:rsidRPr="007140A4">
              <w:rPr>
                <w:rFonts w:eastAsia="Times New Roman" w:cs="Times New Roman"/>
                <w:i/>
                <w:iCs/>
                <w:color w:val="000000"/>
                <w:szCs w:val="24"/>
                <w:lang w:eastAsia="es-CR"/>
              </w:rPr>
              <w:t>(PA 25%, VD 25%, FC 25%)</w:t>
            </w:r>
          </w:p>
        </w:tc>
      </w:tr>
      <w:tr w:rsidR="00340865" w:rsidRPr="007140A4" w14:paraId="395123BB"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2AFB3EC"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1</w:t>
            </w:r>
          </w:p>
        </w:tc>
        <w:tc>
          <w:tcPr>
            <w:tcW w:w="0" w:type="auto"/>
            <w:vMerge/>
            <w:tcBorders>
              <w:top w:val="nil"/>
              <w:left w:val="single" w:sz="8" w:space="0" w:color="auto"/>
              <w:bottom w:val="nil"/>
              <w:right w:val="double" w:sz="6" w:space="0" w:color="auto"/>
            </w:tcBorders>
            <w:vAlign w:val="center"/>
            <w:hideMark/>
          </w:tcPr>
          <w:p w14:paraId="09965F2C" w14:textId="77777777" w:rsidR="00340865" w:rsidRPr="007140A4" w:rsidRDefault="00340865" w:rsidP="00175381">
            <w:pPr>
              <w:spacing w:before="0" w:after="0" w:line="240" w:lineRule="auto"/>
              <w:jc w:val="left"/>
              <w:rPr>
                <w:rFonts w:eastAsia="Times New Roman" w:cs="Times New Roman"/>
                <w:color w:val="000000"/>
                <w:szCs w:val="24"/>
                <w:lang w:eastAsia="es-CR"/>
              </w:rPr>
            </w:pPr>
          </w:p>
        </w:tc>
        <w:tc>
          <w:tcPr>
            <w:tcW w:w="0" w:type="auto"/>
            <w:tcBorders>
              <w:top w:val="nil"/>
              <w:left w:val="nil"/>
              <w:bottom w:val="nil"/>
              <w:right w:val="double" w:sz="6" w:space="0" w:color="auto"/>
            </w:tcBorders>
            <w:shd w:val="clear" w:color="auto" w:fill="auto"/>
            <w:vAlign w:val="center"/>
            <w:hideMark/>
          </w:tcPr>
          <w:p w14:paraId="68CDC6D1"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4 </w:t>
            </w:r>
            <w:r w:rsidRPr="007140A4">
              <w:rPr>
                <w:rFonts w:eastAsia="Times New Roman" w:cs="Times New Roman"/>
                <w:i/>
                <w:iCs/>
                <w:color w:val="000000"/>
                <w:szCs w:val="24"/>
                <w:lang w:eastAsia="es-CR"/>
              </w:rPr>
              <w:t>(PA 25%, VD 25%, FC 25%)</w:t>
            </w:r>
          </w:p>
        </w:tc>
      </w:tr>
      <w:tr w:rsidR="00340865" w:rsidRPr="007140A4" w14:paraId="78FDD787"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8D494AC"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2</w:t>
            </w:r>
          </w:p>
        </w:tc>
        <w:tc>
          <w:tcPr>
            <w:tcW w:w="0" w:type="auto"/>
            <w:vMerge w:val="restart"/>
            <w:tcBorders>
              <w:top w:val="single" w:sz="8" w:space="0" w:color="auto"/>
              <w:left w:val="single" w:sz="8" w:space="0" w:color="auto"/>
              <w:bottom w:val="single" w:sz="8" w:space="0" w:color="000000"/>
              <w:right w:val="double" w:sz="6" w:space="0" w:color="auto"/>
            </w:tcBorders>
            <w:shd w:val="clear" w:color="auto" w:fill="auto"/>
            <w:vAlign w:val="center"/>
            <w:hideMark/>
          </w:tcPr>
          <w:p w14:paraId="0E587F3A" w14:textId="77777777" w:rsidR="00340865" w:rsidRPr="007140A4" w:rsidRDefault="00340865" w:rsidP="00175381">
            <w:pPr>
              <w:spacing w:before="0" w:after="0" w:line="240" w:lineRule="auto"/>
              <w:jc w:val="center"/>
              <w:rPr>
                <w:rFonts w:eastAsia="Times New Roman" w:cs="Times New Roman"/>
                <w:color w:val="000000"/>
                <w:szCs w:val="24"/>
                <w:lang w:eastAsia="es-CR"/>
              </w:rPr>
            </w:pPr>
            <w:r w:rsidRPr="007140A4">
              <w:rPr>
                <w:rFonts w:eastAsia="Times New Roman" w:cs="Times New Roman"/>
                <w:color w:val="000000"/>
                <w:szCs w:val="24"/>
                <w:lang w:eastAsia="es-CR"/>
              </w:rPr>
              <w:t>Persona Juzgadora 1</w:t>
            </w:r>
            <w:r w:rsidRPr="007140A4">
              <w:rPr>
                <w:rFonts w:eastAsia="Times New Roman" w:cs="Times New Roman"/>
                <w:color w:val="000000"/>
                <w:szCs w:val="24"/>
                <w:lang w:eastAsia="es-CR"/>
              </w:rPr>
              <w:br/>
              <w:t>(PA-VD-FC)</w:t>
            </w:r>
            <w:r w:rsidRPr="007140A4">
              <w:rPr>
                <w:rFonts w:eastAsia="Times New Roman" w:cs="Times New Roman"/>
                <w:color w:val="000000"/>
                <w:szCs w:val="24"/>
                <w:lang w:eastAsia="es-CR"/>
              </w:rPr>
              <w:br/>
              <w:t>50%</w:t>
            </w:r>
          </w:p>
        </w:tc>
        <w:tc>
          <w:tcPr>
            <w:tcW w:w="0" w:type="auto"/>
            <w:tcBorders>
              <w:top w:val="single" w:sz="8" w:space="0" w:color="auto"/>
              <w:left w:val="nil"/>
              <w:bottom w:val="single" w:sz="4" w:space="0" w:color="auto"/>
              <w:right w:val="double" w:sz="6" w:space="0" w:color="auto"/>
            </w:tcBorders>
            <w:shd w:val="clear" w:color="auto" w:fill="auto"/>
            <w:vAlign w:val="center"/>
            <w:hideMark/>
          </w:tcPr>
          <w:p w14:paraId="7415878B"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1 </w:t>
            </w:r>
            <w:r w:rsidRPr="007140A4">
              <w:rPr>
                <w:rFonts w:eastAsia="Times New Roman" w:cs="Times New Roman"/>
                <w:i/>
                <w:iCs/>
                <w:color w:val="000000"/>
                <w:szCs w:val="24"/>
                <w:lang w:eastAsia="es-CR"/>
              </w:rPr>
              <w:t>(PA 25%, VD 25%, FC 25%)</w:t>
            </w:r>
          </w:p>
        </w:tc>
      </w:tr>
      <w:tr w:rsidR="00340865" w:rsidRPr="007140A4" w14:paraId="46DC4BE9"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D4255F2"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3</w:t>
            </w:r>
          </w:p>
        </w:tc>
        <w:tc>
          <w:tcPr>
            <w:tcW w:w="0" w:type="auto"/>
            <w:vMerge/>
            <w:tcBorders>
              <w:top w:val="single" w:sz="8" w:space="0" w:color="auto"/>
              <w:left w:val="single" w:sz="8" w:space="0" w:color="auto"/>
              <w:bottom w:val="single" w:sz="8" w:space="0" w:color="000000"/>
              <w:right w:val="double" w:sz="6" w:space="0" w:color="auto"/>
            </w:tcBorders>
            <w:vAlign w:val="center"/>
            <w:hideMark/>
          </w:tcPr>
          <w:p w14:paraId="34E80127" w14:textId="77777777" w:rsidR="00340865" w:rsidRPr="007140A4" w:rsidRDefault="00340865" w:rsidP="00175381">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4380FFA6"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2 </w:t>
            </w:r>
            <w:r w:rsidRPr="007140A4">
              <w:rPr>
                <w:rFonts w:eastAsia="Times New Roman" w:cs="Times New Roman"/>
                <w:i/>
                <w:iCs/>
                <w:color w:val="000000"/>
                <w:szCs w:val="24"/>
                <w:lang w:eastAsia="es-CR"/>
              </w:rPr>
              <w:t>(PA 25%, VD 25%, FC 25%)</w:t>
            </w:r>
          </w:p>
        </w:tc>
      </w:tr>
      <w:tr w:rsidR="00340865" w:rsidRPr="007140A4" w14:paraId="5E54BE09"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C5903DD"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Persona Técnica Judicial 4</w:t>
            </w:r>
          </w:p>
        </w:tc>
        <w:tc>
          <w:tcPr>
            <w:tcW w:w="0" w:type="auto"/>
            <w:vMerge/>
            <w:tcBorders>
              <w:top w:val="single" w:sz="8" w:space="0" w:color="auto"/>
              <w:left w:val="single" w:sz="8" w:space="0" w:color="auto"/>
              <w:bottom w:val="single" w:sz="8" w:space="0" w:color="000000"/>
              <w:right w:val="double" w:sz="6" w:space="0" w:color="auto"/>
            </w:tcBorders>
            <w:vAlign w:val="center"/>
            <w:hideMark/>
          </w:tcPr>
          <w:p w14:paraId="4DF5DD12" w14:textId="77777777" w:rsidR="00340865" w:rsidRPr="007140A4" w:rsidRDefault="00340865" w:rsidP="00175381">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4" w:space="0" w:color="auto"/>
              <w:right w:val="double" w:sz="6" w:space="0" w:color="auto"/>
            </w:tcBorders>
            <w:shd w:val="clear" w:color="auto" w:fill="auto"/>
            <w:vAlign w:val="center"/>
            <w:hideMark/>
          </w:tcPr>
          <w:p w14:paraId="6C2EE6AF"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3 </w:t>
            </w:r>
            <w:r w:rsidRPr="007140A4">
              <w:rPr>
                <w:rFonts w:eastAsia="Times New Roman" w:cs="Times New Roman"/>
                <w:i/>
                <w:iCs/>
                <w:color w:val="000000"/>
                <w:szCs w:val="24"/>
                <w:lang w:eastAsia="es-CR"/>
              </w:rPr>
              <w:t>(PA 25%, VD 25%, FC 25%)</w:t>
            </w:r>
          </w:p>
        </w:tc>
      </w:tr>
      <w:tr w:rsidR="00340865" w:rsidRPr="007140A4" w14:paraId="69EB6B78" w14:textId="77777777" w:rsidTr="00175381">
        <w:trPr>
          <w:trHeight w:val="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0B3FD9"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en Comunicaciones Judiciales </w:t>
            </w:r>
          </w:p>
        </w:tc>
        <w:tc>
          <w:tcPr>
            <w:tcW w:w="0" w:type="auto"/>
            <w:vMerge/>
            <w:tcBorders>
              <w:top w:val="single" w:sz="8" w:space="0" w:color="auto"/>
              <w:left w:val="single" w:sz="8" w:space="0" w:color="auto"/>
              <w:bottom w:val="single" w:sz="8" w:space="0" w:color="000000"/>
              <w:right w:val="double" w:sz="6" w:space="0" w:color="auto"/>
            </w:tcBorders>
            <w:vAlign w:val="center"/>
            <w:hideMark/>
          </w:tcPr>
          <w:p w14:paraId="6E9D6D34" w14:textId="77777777" w:rsidR="00340865" w:rsidRPr="007140A4" w:rsidRDefault="00340865" w:rsidP="00175381">
            <w:pPr>
              <w:spacing w:before="0" w:after="0" w:line="240" w:lineRule="auto"/>
              <w:jc w:val="left"/>
              <w:rPr>
                <w:rFonts w:eastAsia="Times New Roman" w:cs="Times New Roman"/>
                <w:color w:val="000000"/>
                <w:szCs w:val="24"/>
                <w:lang w:eastAsia="es-CR"/>
              </w:rPr>
            </w:pPr>
          </w:p>
        </w:tc>
        <w:tc>
          <w:tcPr>
            <w:tcW w:w="0" w:type="auto"/>
            <w:tcBorders>
              <w:top w:val="nil"/>
              <w:left w:val="nil"/>
              <w:bottom w:val="single" w:sz="8" w:space="0" w:color="auto"/>
              <w:right w:val="double" w:sz="6" w:space="0" w:color="auto"/>
            </w:tcBorders>
            <w:shd w:val="clear" w:color="auto" w:fill="auto"/>
            <w:vAlign w:val="center"/>
            <w:hideMark/>
          </w:tcPr>
          <w:p w14:paraId="28734A05" w14:textId="77777777" w:rsidR="00340865" w:rsidRPr="007140A4" w:rsidRDefault="00340865" w:rsidP="00175381">
            <w:pPr>
              <w:spacing w:before="0" w:after="0" w:line="240" w:lineRule="auto"/>
              <w:rPr>
                <w:rFonts w:eastAsia="Times New Roman" w:cs="Times New Roman"/>
                <w:color w:val="000000"/>
                <w:szCs w:val="24"/>
                <w:lang w:eastAsia="es-CR"/>
              </w:rPr>
            </w:pPr>
            <w:r w:rsidRPr="007140A4">
              <w:rPr>
                <w:rFonts w:eastAsia="Times New Roman" w:cs="Times New Roman"/>
                <w:color w:val="000000"/>
                <w:szCs w:val="24"/>
                <w:lang w:eastAsia="es-CR"/>
              </w:rPr>
              <w:t xml:space="preserve">Persona Técnica Judicial 4 </w:t>
            </w:r>
            <w:r w:rsidRPr="007140A4">
              <w:rPr>
                <w:rFonts w:eastAsia="Times New Roman" w:cs="Times New Roman"/>
                <w:i/>
                <w:iCs/>
                <w:color w:val="000000"/>
                <w:szCs w:val="24"/>
                <w:lang w:eastAsia="es-CR"/>
              </w:rPr>
              <w:t>(PA 25%, VD 25%, FC 25%)</w:t>
            </w:r>
          </w:p>
        </w:tc>
      </w:tr>
      <w:tr w:rsidR="00340865" w:rsidRPr="007140A4" w14:paraId="58F25365" w14:textId="77777777" w:rsidTr="00175381">
        <w:trPr>
          <w:trHeight w:val="20"/>
        </w:trPr>
        <w:tc>
          <w:tcPr>
            <w:tcW w:w="0" w:type="auto"/>
            <w:gridSpan w:val="3"/>
            <w:tcBorders>
              <w:top w:val="nil"/>
              <w:left w:val="double" w:sz="6" w:space="0" w:color="auto"/>
              <w:bottom w:val="nil"/>
              <w:right w:val="double" w:sz="6" w:space="0" w:color="000000"/>
            </w:tcBorders>
            <w:shd w:val="clear" w:color="000000" w:fill="BFBFBF"/>
            <w:vAlign w:val="center"/>
            <w:hideMark/>
          </w:tcPr>
          <w:p w14:paraId="0786C9A4" w14:textId="77777777" w:rsidR="00340865" w:rsidRPr="007140A4" w:rsidRDefault="00340865" w:rsidP="00175381">
            <w:pPr>
              <w:spacing w:before="0" w:after="0" w:line="240" w:lineRule="auto"/>
              <w:rPr>
                <w:rFonts w:eastAsia="Times New Roman" w:cs="Times New Roman"/>
                <w:b/>
                <w:bCs/>
                <w:i/>
                <w:iCs/>
                <w:color w:val="000000"/>
                <w:szCs w:val="24"/>
                <w:lang w:eastAsia="es-CR"/>
              </w:rPr>
            </w:pPr>
            <w:r w:rsidRPr="007140A4">
              <w:rPr>
                <w:rFonts w:eastAsia="Times New Roman" w:cs="Times New Roman"/>
                <w:b/>
                <w:bCs/>
                <w:i/>
                <w:iCs/>
                <w:color w:val="000000"/>
                <w:szCs w:val="24"/>
                <w:lang w:eastAsia="es-CR"/>
              </w:rPr>
              <w:t xml:space="preserve">Observaciones: </w:t>
            </w:r>
          </w:p>
        </w:tc>
      </w:tr>
      <w:tr w:rsidR="00340865" w:rsidRPr="007140A4" w14:paraId="499F2327" w14:textId="77777777" w:rsidTr="0017538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63763A15" w14:textId="77777777" w:rsidR="00340865" w:rsidRPr="007140A4" w:rsidRDefault="00340865" w:rsidP="00175381">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Todo el personal técnico judicial atiende las tres materias por igual</w:t>
            </w:r>
          </w:p>
        </w:tc>
      </w:tr>
      <w:tr w:rsidR="00340865" w:rsidRPr="007140A4" w14:paraId="1D107A4B" w14:textId="77777777" w:rsidTr="0017538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79145BBE" w14:textId="77777777" w:rsidR="00340865" w:rsidRPr="007140A4" w:rsidRDefault="00340865" w:rsidP="00175381">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Se elimina la atención de los casos según terminación tanto para el personal juzgador como para el personal técnico judicial. </w:t>
            </w:r>
          </w:p>
        </w:tc>
      </w:tr>
      <w:tr w:rsidR="00340865" w:rsidRPr="007140A4" w14:paraId="028244A0" w14:textId="77777777" w:rsidTr="0017538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1C3042E0" w14:textId="77777777" w:rsidR="00340865" w:rsidRPr="007140A4" w:rsidRDefault="00340865" w:rsidP="00175381">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La Persona Técnica en Comunicaciones Judiciales brinde soporte al personal técnico judicial por las tardes en la manifestación del Despacho y por las mañanas a las funciones propias de su puesto.</w:t>
            </w:r>
          </w:p>
        </w:tc>
      </w:tr>
      <w:tr w:rsidR="00340865" w:rsidRPr="007140A4" w14:paraId="4852B19F" w14:textId="77777777" w:rsidTr="0017538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5A8F58E8" w14:textId="77777777" w:rsidR="00340865" w:rsidRPr="007140A4" w:rsidRDefault="00340865" w:rsidP="00175381">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La manifestación será atendida por las mañanas entre el personal técnico judicial por medio de rol diario. </w:t>
            </w:r>
          </w:p>
        </w:tc>
      </w:tr>
      <w:tr w:rsidR="00340865" w:rsidRPr="007140A4" w14:paraId="4E069462" w14:textId="77777777" w:rsidTr="0017538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2774FC7A" w14:textId="540ABF4B" w:rsidR="00340865" w:rsidRPr="007140A4" w:rsidRDefault="00340865" w:rsidP="00175381">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lastRenderedPageBreak/>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La persona Coordinadora Judicial colaborará con el trámite de la materia de Contravenciones con una cuota de </w:t>
            </w:r>
            <w:r w:rsidR="0080563A">
              <w:rPr>
                <w:rFonts w:eastAsia="Times New Roman" w:cs="Times New Roman"/>
                <w:i/>
                <w:iCs/>
                <w:color w:val="000000"/>
                <w:szCs w:val="24"/>
                <w:lang w:eastAsia="es-CR"/>
              </w:rPr>
              <w:t>2</w:t>
            </w:r>
            <w:r w:rsidRPr="007140A4">
              <w:rPr>
                <w:rFonts w:eastAsia="Times New Roman" w:cs="Times New Roman"/>
                <w:i/>
                <w:iCs/>
                <w:color w:val="000000"/>
                <w:szCs w:val="24"/>
                <w:lang w:eastAsia="es-CR"/>
              </w:rPr>
              <w:t xml:space="preserve"> expedientes diarios</w:t>
            </w:r>
          </w:p>
        </w:tc>
      </w:tr>
      <w:tr w:rsidR="00340865" w:rsidRPr="007140A4" w14:paraId="16A045AE" w14:textId="77777777" w:rsidTr="00175381">
        <w:trPr>
          <w:trHeight w:val="20"/>
        </w:trPr>
        <w:tc>
          <w:tcPr>
            <w:tcW w:w="0" w:type="auto"/>
            <w:gridSpan w:val="3"/>
            <w:tcBorders>
              <w:top w:val="nil"/>
              <w:left w:val="double" w:sz="6" w:space="0" w:color="auto"/>
              <w:bottom w:val="nil"/>
              <w:right w:val="double" w:sz="6" w:space="0" w:color="000000"/>
            </w:tcBorders>
            <w:shd w:val="clear" w:color="000000" w:fill="BFBFBF"/>
            <w:noWrap/>
            <w:vAlign w:val="center"/>
            <w:hideMark/>
          </w:tcPr>
          <w:p w14:paraId="6D77590D" w14:textId="77777777" w:rsidR="00340865" w:rsidRPr="007140A4" w:rsidRDefault="00340865" w:rsidP="00175381">
            <w:pPr>
              <w:spacing w:before="0" w:after="0" w:line="240" w:lineRule="auto"/>
              <w:rPr>
                <w:rFonts w:ascii="Symbol" w:eastAsia="Times New Roman" w:hAnsi="Symbol" w:cs="Times New Roman"/>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 xml:space="preserve">La caja será atendida por la persona Coordinadora Judicial </w:t>
            </w:r>
          </w:p>
        </w:tc>
      </w:tr>
      <w:tr w:rsidR="00340865" w:rsidRPr="007140A4" w14:paraId="6F2BCF09" w14:textId="77777777" w:rsidTr="00175381">
        <w:trPr>
          <w:trHeight w:val="20"/>
        </w:trPr>
        <w:tc>
          <w:tcPr>
            <w:tcW w:w="0" w:type="auto"/>
            <w:gridSpan w:val="3"/>
            <w:tcBorders>
              <w:top w:val="nil"/>
              <w:left w:val="double" w:sz="6" w:space="0" w:color="auto"/>
              <w:bottom w:val="double" w:sz="6" w:space="0" w:color="auto"/>
              <w:right w:val="double" w:sz="6" w:space="0" w:color="000000"/>
            </w:tcBorders>
            <w:shd w:val="clear" w:color="000000" w:fill="BFBFBF"/>
            <w:noWrap/>
            <w:vAlign w:val="center"/>
            <w:hideMark/>
          </w:tcPr>
          <w:p w14:paraId="1D9DE4BA" w14:textId="77777777" w:rsidR="00340865" w:rsidRDefault="00340865" w:rsidP="00175381">
            <w:pPr>
              <w:spacing w:before="0" w:after="0" w:line="240" w:lineRule="auto"/>
              <w:rPr>
                <w:rFonts w:eastAsia="Times New Roman" w:cs="Times New Roman"/>
                <w:i/>
                <w:iCs/>
                <w:color w:val="000000"/>
                <w:szCs w:val="24"/>
                <w:lang w:eastAsia="es-CR"/>
              </w:rPr>
            </w:pPr>
            <w:r w:rsidRPr="007140A4">
              <w:rPr>
                <w:rFonts w:ascii="Symbol" w:eastAsia="Times New Roman" w:hAnsi="Symbol" w:cs="Times New Roman"/>
                <w:color w:val="000000"/>
                <w:szCs w:val="24"/>
                <w:lang w:eastAsia="es-CR"/>
              </w:rPr>
              <w:t>·</w:t>
            </w:r>
            <w:r w:rsidRPr="007140A4">
              <w:rPr>
                <w:rFonts w:ascii="Times New Roman" w:eastAsia="Times New Roman" w:hAnsi="Times New Roman" w:cs="Times New Roman"/>
                <w:color w:val="000000"/>
                <w:sz w:val="14"/>
                <w:szCs w:val="14"/>
                <w:lang w:eastAsia="es-CR"/>
              </w:rPr>
              <w:t xml:space="preserve">       </w:t>
            </w:r>
            <w:r w:rsidRPr="007140A4">
              <w:rPr>
                <w:rFonts w:eastAsia="Times New Roman" w:cs="Times New Roman"/>
                <w:i/>
                <w:iCs/>
                <w:color w:val="000000"/>
                <w:szCs w:val="24"/>
                <w:lang w:eastAsia="es-CR"/>
              </w:rPr>
              <w:t>El personal técnico judicial atenderá la toma de denuncias por medio de rol.</w:t>
            </w:r>
          </w:p>
          <w:p w14:paraId="4D5C761B" w14:textId="1F4B97BE" w:rsidR="00340865" w:rsidRPr="007140A4" w:rsidRDefault="00340865" w:rsidP="00175381">
            <w:pPr>
              <w:spacing w:before="0" w:after="0" w:line="240" w:lineRule="auto"/>
              <w:rPr>
                <w:rFonts w:ascii="Symbol" w:eastAsia="Times New Roman" w:hAnsi="Symbol" w:cs="Times New Roman"/>
                <w:color w:val="000000"/>
                <w:szCs w:val="24"/>
                <w:lang w:eastAsia="es-CR"/>
              </w:rPr>
            </w:pPr>
            <w:r>
              <w:rPr>
                <w:rFonts w:eastAsia="Times New Roman" w:cs="Times New Roman"/>
                <w:i/>
                <w:iCs/>
                <w:color w:val="000000"/>
                <w:szCs w:val="24"/>
                <w:lang w:eastAsia="es-CR"/>
              </w:rPr>
              <w:t xml:space="preserve">• El personal técnico judicial participará del rol para desplazarse a la fotocopiadora con los usuarios en el caso de requieran copias de expedientes. </w:t>
            </w:r>
          </w:p>
        </w:tc>
      </w:tr>
    </w:tbl>
    <w:p w14:paraId="1F1DD9C3" w14:textId="77777777" w:rsidR="001D00C6" w:rsidRPr="008C27D1" w:rsidRDefault="001D00C6" w:rsidP="001D00C6">
      <w:pPr>
        <w:pStyle w:val="Prrafodelista"/>
        <w:spacing w:line="240" w:lineRule="auto"/>
        <w:ind w:left="714"/>
        <w:contextualSpacing w:val="0"/>
        <w:rPr>
          <w:rFonts w:cs="Book Antiqua"/>
          <w:szCs w:val="24"/>
        </w:rPr>
      </w:pPr>
    </w:p>
    <w:p w14:paraId="1E74C0B7" w14:textId="5C8C4855" w:rsidR="00500BFA" w:rsidRPr="008C27D1" w:rsidRDefault="002466C7" w:rsidP="00D02BC8">
      <w:pPr>
        <w:pStyle w:val="Ttulo2"/>
        <w:spacing w:before="120" w:after="120"/>
        <w:rPr>
          <w:rFonts w:ascii="Book Antiqua" w:hAnsi="Book Antiqua"/>
          <w:color w:val="000000" w:themeColor="text1"/>
          <w:sz w:val="24"/>
          <w:szCs w:val="24"/>
        </w:rPr>
      </w:pPr>
      <w:r w:rsidRPr="008C27D1">
        <w:rPr>
          <w:rFonts w:ascii="Book Antiqua" w:hAnsi="Book Antiqua"/>
          <w:color w:val="000000" w:themeColor="text1"/>
          <w:sz w:val="24"/>
          <w:szCs w:val="24"/>
        </w:rPr>
        <w:t xml:space="preserve">Juzgado Contravencional de </w:t>
      </w:r>
      <w:r w:rsidR="00656093" w:rsidRPr="008C27D1">
        <w:rPr>
          <w:rFonts w:ascii="Book Antiqua" w:hAnsi="Book Antiqua"/>
          <w:color w:val="000000" w:themeColor="text1"/>
          <w:sz w:val="24"/>
          <w:szCs w:val="24"/>
        </w:rPr>
        <w:t>Palmares</w:t>
      </w:r>
      <w:r w:rsidR="00D02BC8" w:rsidRPr="008C27D1">
        <w:rPr>
          <w:rFonts w:ascii="Book Antiqua" w:hAnsi="Book Antiqua"/>
          <w:color w:val="000000" w:themeColor="text1"/>
          <w:sz w:val="24"/>
          <w:szCs w:val="24"/>
        </w:rPr>
        <w:t>:</w:t>
      </w:r>
    </w:p>
    <w:p w14:paraId="2C843262" w14:textId="0C71F1EE" w:rsidR="002466C7" w:rsidRPr="008C034F" w:rsidRDefault="003717E6" w:rsidP="002466C7">
      <w:pPr>
        <w:pStyle w:val="Prrafodelista"/>
        <w:numPr>
          <w:ilvl w:val="1"/>
          <w:numId w:val="13"/>
        </w:numPr>
        <w:spacing w:line="240" w:lineRule="auto"/>
        <w:rPr>
          <w:rFonts w:cs="Book Antiqua"/>
          <w:szCs w:val="24"/>
        </w:rPr>
      </w:pPr>
      <w:r w:rsidRPr="00C4580D">
        <w:rPr>
          <w:rFonts w:cs="Book Antiqua"/>
          <w:szCs w:val="24"/>
        </w:rPr>
        <w:t xml:space="preserve">Acatar la recomendación </w:t>
      </w:r>
      <w:r w:rsidRPr="008C034F">
        <w:rPr>
          <w:rFonts w:cs="Book Antiqua"/>
          <w:szCs w:val="24"/>
        </w:rPr>
        <w:t xml:space="preserve">girada </w:t>
      </w:r>
      <w:r w:rsidR="004D3CFC" w:rsidRPr="004D3CFC">
        <w:rPr>
          <w:rFonts w:cs="Book Antiqua"/>
          <w:szCs w:val="24"/>
        </w:rPr>
        <w:t>respecto con la nueva estructura de trámite propuesta en el cuadro 2 de este informe del apartado 4</w:t>
      </w:r>
      <w:r w:rsidR="0061190C">
        <w:rPr>
          <w:rFonts w:cs="Book Antiqua"/>
          <w:szCs w:val="24"/>
        </w:rPr>
        <w:t>:</w:t>
      </w:r>
    </w:p>
    <w:p w14:paraId="50F91DC2" w14:textId="15A547E9" w:rsidR="0061190C" w:rsidRDefault="0061190C" w:rsidP="00D21A97">
      <w:pPr>
        <w:pStyle w:val="Prrafodelista"/>
        <w:spacing w:line="240" w:lineRule="auto"/>
        <w:rPr>
          <w:rFonts w:cs="Book Antiqua"/>
          <w:szCs w:val="24"/>
        </w:rPr>
      </w:pPr>
    </w:p>
    <w:p w14:paraId="00C48393" w14:textId="77777777" w:rsidR="007931A8" w:rsidRPr="00C4580D" w:rsidRDefault="007931A8" w:rsidP="00D21A97">
      <w:pPr>
        <w:pStyle w:val="Prrafodelista"/>
        <w:spacing w:line="240" w:lineRule="auto"/>
        <w:rPr>
          <w:rFonts w:cs="Book Antiqua"/>
          <w:szCs w:val="24"/>
        </w:rPr>
      </w:pPr>
    </w:p>
    <w:p w14:paraId="3883860E" w14:textId="3B597A03" w:rsidR="00702FC9" w:rsidRPr="00C4580D" w:rsidRDefault="00BC396A" w:rsidP="00D21A97">
      <w:pPr>
        <w:pStyle w:val="Prrafodelista"/>
        <w:numPr>
          <w:ilvl w:val="1"/>
          <w:numId w:val="13"/>
        </w:numPr>
        <w:spacing w:line="240" w:lineRule="auto"/>
        <w:rPr>
          <w:rFonts w:cs="Book Antiqua"/>
          <w:szCs w:val="24"/>
        </w:rPr>
      </w:pPr>
      <w:r w:rsidRPr="00C4580D">
        <w:rPr>
          <w:rFonts w:cs="Book Antiqua"/>
          <w:szCs w:val="24"/>
        </w:rPr>
        <w:t>R</w:t>
      </w:r>
      <w:r w:rsidR="00702FC9" w:rsidRPr="00C4580D">
        <w:rPr>
          <w:rFonts w:cs="Book Antiqua"/>
          <w:szCs w:val="24"/>
        </w:rPr>
        <w:t>eali</w:t>
      </w:r>
      <w:r w:rsidRPr="00C4580D">
        <w:rPr>
          <w:rFonts w:cs="Book Antiqua"/>
          <w:szCs w:val="24"/>
        </w:rPr>
        <w:t>zar</w:t>
      </w:r>
      <w:r w:rsidR="00702FC9" w:rsidRPr="00C4580D">
        <w:rPr>
          <w:rFonts w:cs="Book Antiqua"/>
          <w:szCs w:val="24"/>
        </w:rPr>
        <w:t xml:space="preserve"> la distribución de asuntos del circulante</w:t>
      </w:r>
      <w:r w:rsidR="0014022B" w:rsidRPr="00C4580D">
        <w:rPr>
          <w:rFonts w:cs="Book Antiqua"/>
          <w:szCs w:val="24"/>
        </w:rPr>
        <w:t xml:space="preserve"> para equiparar las cargas de trabajo</w:t>
      </w:r>
      <w:r w:rsidRPr="00C4580D">
        <w:rPr>
          <w:rFonts w:cs="Book Antiqua"/>
          <w:szCs w:val="24"/>
        </w:rPr>
        <w:t>, en función del escenario recomendado</w:t>
      </w:r>
      <w:r w:rsidR="00910B16" w:rsidRPr="00910B16">
        <w:rPr>
          <w:rFonts w:cs="Book Antiqua"/>
          <w:szCs w:val="24"/>
        </w:rPr>
        <w:t xml:space="preserve"> y 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00910B16">
        <w:rPr>
          <w:rFonts w:cs="Book Antiqua"/>
          <w:szCs w:val="24"/>
        </w:rPr>
        <w:t>.</w:t>
      </w:r>
    </w:p>
    <w:p w14:paraId="52DB9C26" w14:textId="2EA41279" w:rsidR="00702FC9" w:rsidRPr="001D00C6" w:rsidRDefault="00702FC9" w:rsidP="00D21A97">
      <w:pPr>
        <w:pStyle w:val="Prrafodelista"/>
        <w:spacing w:line="240" w:lineRule="auto"/>
        <w:rPr>
          <w:rFonts w:cs="Book Antiqua"/>
          <w:sz w:val="20"/>
          <w:szCs w:val="20"/>
        </w:rPr>
      </w:pPr>
    </w:p>
    <w:p w14:paraId="2FEAC061" w14:textId="41394C18" w:rsidR="003717E6" w:rsidRPr="008C27D1" w:rsidRDefault="00477435" w:rsidP="00D02BC8">
      <w:pPr>
        <w:pStyle w:val="Ttulo2"/>
        <w:spacing w:before="120" w:after="120"/>
        <w:rPr>
          <w:rFonts w:ascii="Book Antiqua" w:hAnsi="Book Antiqua"/>
          <w:color w:val="000000" w:themeColor="text1"/>
          <w:sz w:val="24"/>
          <w:szCs w:val="24"/>
        </w:rPr>
      </w:pPr>
      <w:r>
        <w:rPr>
          <w:rFonts w:ascii="Book Antiqua" w:hAnsi="Book Antiqua"/>
          <w:color w:val="000000" w:themeColor="text1"/>
          <w:sz w:val="24"/>
          <w:szCs w:val="24"/>
        </w:rPr>
        <w:t>Dirección de Tecnología de la Información:</w:t>
      </w:r>
    </w:p>
    <w:p w14:paraId="40818554" w14:textId="7B3125C3" w:rsidR="000670F3" w:rsidRPr="000670F3" w:rsidRDefault="00BC396A" w:rsidP="000670F3">
      <w:pPr>
        <w:pStyle w:val="Prrafodelista"/>
        <w:numPr>
          <w:ilvl w:val="1"/>
          <w:numId w:val="13"/>
        </w:numPr>
        <w:rPr>
          <w:rFonts w:cs="Book Antiqua"/>
          <w:szCs w:val="24"/>
        </w:rPr>
      </w:pPr>
      <w:r w:rsidRPr="000670F3">
        <w:rPr>
          <w:rFonts w:cs="Book Antiqua"/>
          <w:szCs w:val="24"/>
        </w:rPr>
        <w:t>P</w:t>
      </w:r>
      <w:r w:rsidR="00702FC9" w:rsidRPr="000670F3">
        <w:rPr>
          <w:rFonts w:cs="Book Antiqua"/>
          <w:szCs w:val="24"/>
        </w:rPr>
        <w:t>rogram</w:t>
      </w:r>
      <w:r w:rsidRPr="000670F3">
        <w:rPr>
          <w:rFonts w:cs="Book Antiqua"/>
          <w:szCs w:val="24"/>
        </w:rPr>
        <w:t>ar</w:t>
      </w:r>
      <w:r w:rsidR="00702FC9" w:rsidRPr="000670F3">
        <w:rPr>
          <w:rFonts w:cs="Book Antiqua"/>
          <w:szCs w:val="24"/>
        </w:rPr>
        <w:t xml:space="preserve"> la distribución de asuntos nuevos en el despacho</w:t>
      </w:r>
      <w:r w:rsidRPr="000670F3">
        <w:rPr>
          <w:rFonts w:cs="Book Antiqua"/>
          <w:szCs w:val="24"/>
        </w:rPr>
        <w:t>, en función del escenario recomendado</w:t>
      </w:r>
      <w:r w:rsidR="009E692E">
        <w:rPr>
          <w:rFonts w:cs="Book Antiqua"/>
          <w:szCs w:val="24"/>
        </w:rPr>
        <w:t>, capacitación y seguimiento a la implementación adecuada de</w:t>
      </w:r>
      <w:r w:rsidR="00DD54FE">
        <w:rPr>
          <w:rFonts w:cs="Book Antiqua"/>
          <w:szCs w:val="24"/>
        </w:rPr>
        <w:t>l reparto</w:t>
      </w:r>
      <w:r w:rsidR="00702FC9" w:rsidRPr="000670F3">
        <w:rPr>
          <w:rFonts w:cs="Book Antiqua"/>
          <w:szCs w:val="24"/>
        </w:rPr>
        <w:t>.</w:t>
      </w:r>
      <w:r w:rsidR="000670F3" w:rsidRPr="000670F3">
        <w:t xml:space="preserve"> </w:t>
      </w:r>
    </w:p>
    <w:p w14:paraId="6330B645" w14:textId="27E2BD36" w:rsidR="000670F3" w:rsidRPr="000670F3" w:rsidRDefault="000670F3" w:rsidP="000670F3">
      <w:pPr>
        <w:pStyle w:val="Prrafodelista"/>
        <w:numPr>
          <w:ilvl w:val="1"/>
          <w:numId w:val="13"/>
        </w:numPr>
        <w:rPr>
          <w:rFonts w:cs="Book Antiqua"/>
          <w:szCs w:val="24"/>
        </w:rPr>
      </w:pPr>
      <w:r w:rsidRPr="000670F3">
        <w:rPr>
          <w:rFonts w:cs="Book Antiqua"/>
          <w:szCs w:val="24"/>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4E28FCCD" w:rsidR="0035612E" w:rsidRDefault="0035612E" w:rsidP="0035612E">
      <w:pPr>
        <w:pStyle w:val="Prrafodelista"/>
        <w:spacing w:line="240" w:lineRule="auto"/>
        <w:rPr>
          <w:rFonts w:cs="Book Antiqua"/>
          <w:sz w:val="20"/>
          <w:szCs w:val="20"/>
        </w:rPr>
      </w:pPr>
    </w:p>
    <w:p w14:paraId="15771446" w14:textId="14518611" w:rsidR="00477435" w:rsidRDefault="00477435" w:rsidP="0035612E">
      <w:pPr>
        <w:pStyle w:val="Prrafodelista"/>
        <w:spacing w:line="240" w:lineRule="auto"/>
        <w:rPr>
          <w:rFonts w:cs="Book Antiqua"/>
          <w:sz w:val="20"/>
          <w:szCs w:val="20"/>
        </w:rPr>
      </w:pPr>
    </w:p>
    <w:p w14:paraId="1690FC57" w14:textId="77777777" w:rsidR="00477435" w:rsidRPr="001D00C6" w:rsidRDefault="00477435" w:rsidP="0035612E">
      <w:pPr>
        <w:pStyle w:val="Prrafodelista"/>
        <w:spacing w:line="240" w:lineRule="auto"/>
        <w:rPr>
          <w:rFonts w:cs="Book Antiqua"/>
          <w:sz w:val="20"/>
          <w:szCs w:val="20"/>
        </w:rPr>
      </w:pPr>
    </w:p>
    <w:p w14:paraId="48B56C95" w14:textId="532D57FE" w:rsidR="00500BFA" w:rsidRPr="00C4580D" w:rsidRDefault="006567CD" w:rsidP="00673785">
      <w:pPr>
        <w:pStyle w:val="Ttulo1"/>
        <w:rPr>
          <w:lang w:val="es-CR"/>
        </w:rPr>
      </w:pPr>
      <w:r w:rsidRPr="00C4580D">
        <w:rPr>
          <w:lang w:val="es-CR"/>
        </w:rPr>
        <w:lastRenderedPageBreak/>
        <w:t>A</w:t>
      </w:r>
      <w:r w:rsidR="006B7207" w:rsidRPr="00C4580D">
        <w:rPr>
          <w:lang w:val="es-CR"/>
        </w:rPr>
        <w:t>péndice</w:t>
      </w:r>
      <w:r w:rsidR="00477435">
        <w:rPr>
          <w:lang w:val="es-CR"/>
        </w:rPr>
        <w:t>s</w:t>
      </w:r>
    </w:p>
    <w:p w14:paraId="50CC79DF" w14:textId="77777777" w:rsidR="006B7207" w:rsidRPr="001D00C6" w:rsidRDefault="006B7207" w:rsidP="00505406">
      <w:pPr>
        <w:pStyle w:val="Prrafodelista"/>
        <w:spacing w:line="360" w:lineRule="auto"/>
        <w:rPr>
          <w:rFonts w:cs="Book Antiqua"/>
          <w:sz w:val="10"/>
          <w:szCs w:val="10"/>
        </w:rPr>
      </w:pPr>
    </w:p>
    <w:tbl>
      <w:tblPr>
        <w:tblStyle w:val="Tablaconcuadrcula"/>
        <w:tblW w:w="0" w:type="auto"/>
        <w:tblLook w:val="04A0" w:firstRow="1" w:lastRow="0" w:firstColumn="1" w:lastColumn="0" w:noHBand="0" w:noVBand="1"/>
      </w:tblPr>
      <w:tblGrid>
        <w:gridCol w:w="1271"/>
        <w:gridCol w:w="4821"/>
        <w:gridCol w:w="2736"/>
      </w:tblGrid>
      <w:tr w:rsidR="007777F3" w:rsidRPr="00C4580D" w14:paraId="19A719CF" w14:textId="77777777" w:rsidTr="00BD5C5D">
        <w:tc>
          <w:tcPr>
            <w:tcW w:w="1271" w:type="dxa"/>
            <w:shd w:val="clear" w:color="auto" w:fill="4472C4" w:themeFill="accent1"/>
          </w:tcPr>
          <w:p w14:paraId="4F289FF2" w14:textId="19F951D1" w:rsidR="007777F3" w:rsidRPr="00C4580D" w:rsidRDefault="007777F3" w:rsidP="007F10E8">
            <w:pPr>
              <w:spacing w:line="360" w:lineRule="auto"/>
              <w:jc w:val="center"/>
              <w:rPr>
                <w:rFonts w:cs="Book Antiqua"/>
                <w:b/>
                <w:bCs/>
                <w:color w:val="FFFFFF" w:themeColor="background1"/>
                <w:szCs w:val="24"/>
              </w:rPr>
            </w:pPr>
            <w:r w:rsidRPr="00C4580D">
              <w:rPr>
                <w:rFonts w:cs="Book Antiqua"/>
                <w:b/>
                <w:bCs/>
                <w:color w:val="FFFFFF" w:themeColor="background1"/>
                <w:szCs w:val="24"/>
              </w:rPr>
              <w:t>Apéndice</w:t>
            </w:r>
          </w:p>
        </w:tc>
        <w:tc>
          <w:tcPr>
            <w:tcW w:w="5670" w:type="dxa"/>
            <w:shd w:val="clear" w:color="auto" w:fill="4472C4" w:themeFill="accent1"/>
          </w:tcPr>
          <w:p w14:paraId="648CECD1" w14:textId="0CC47A1F" w:rsidR="007777F3" w:rsidRPr="00C4580D" w:rsidRDefault="007777F3" w:rsidP="007F10E8">
            <w:pPr>
              <w:spacing w:line="360" w:lineRule="auto"/>
              <w:jc w:val="center"/>
              <w:rPr>
                <w:rFonts w:cs="Book Antiqua"/>
                <w:b/>
                <w:bCs/>
                <w:color w:val="FFFFFF" w:themeColor="background1"/>
                <w:szCs w:val="24"/>
              </w:rPr>
            </w:pPr>
            <w:r w:rsidRPr="00C4580D">
              <w:rPr>
                <w:rFonts w:cs="Book Antiqua"/>
                <w:b/>
                <w:bCs/>
                <w:color w:val="FFFFFF" w:themeColor="background1"/>
                <w:szCs w:val="24"/>
              </w:rPr>
              <w:t>Nombre</w:t>
            </w:r>
          </w:p>
        </w:tc>
        <w:tc>
          <w:tcPr>
            <w:tcW w:w="1887" w:type="dxa"/>
            <w:shd w:val="clear" w:color="auto" w:fill="4472C4" w:themeFill="accent1"/>
          </w:tcPr>
          <w:p w14:paraId="0D65E8F8" w14:textId="688DBDC4" w:rsidR="007777F3" w:rsidRPr="00C4580D" w:rsidRDefault="007777F3" w:rsidP="007F10E8">
            <w:pPr>
              <w:spacing w:line="360" w:lineRule="auto"/>
              <w:jc w:val="center"/>
              <w:rPr>
                <w:rFonts w:cs="Book Antiqua"/>
                <w:b/>
                <w:bCs/>
                <w:color w:val="FFFFFF" w:themeColor="background1"/>
                <w:szCs w:val="24"/>
              </w:rPr>
            </w:pPr>
            <w:r w:rsidRPr="00C4580D">
              <w:rPr>
                <w:rFonts w:cs="Book Antiqua"/>
                <w:b/>
                <w:bCs/>
                <w:color w:val="FFFFFF" w:themeColor="background1"/>
                <w:szCs w:val="24"/>
              </w:rPr>
              <w:t>Documento</w:t>
            </w:r>
          </w:p>
        </w:tc>
      </w:tr>
      <w:tr w:rsidR="007777F3" w:rsidRPr="00C4580D" w14:paraId="6C83A3F5" w14:textId="77777777" w:rsidTr="00BD5C5D">
        <w:tc>
          <w:tcPr>
            <w:tcW w:w="1271" w:type="dxa"/>
            <w:vAlign w:val="center"/>
          </w:tcPr>
          <w:p w14:paraId="3A95D804" w14:textId="3D453105" w:rsidR="007777F3" w:rsidRPr="00C4580D" w:rsidRDefault="003E28EE" w:rsidP="007F10E8">
            <w:pPr>
              <w:spacing w:line="360" w:lineRule="auto"/>
              <w:jc w:val="center"/>
              <w:rPr>
                <w:rFonts w:cs="Book Antiqua"/>
                <w:szCs w:val="24"/>
              </w:rPr>
            </w:pPr>
            <w:r w:rsidRPr="00C4580D">
              <w:rPr>
                <w:rFonts w:cs="Book Antiqua"/>
                <w:szCs w:val="24"/>
              </w:rPr>
              <w:t>1</w:t>
            </w:r>
          </w:p>
        </w:tc>
        <w:tc>
          <w:tcPr>
            <w:tcW w:w="5670" w:type="dxa"/>
            <w:vAlign w:val="center"/>
          </w:tcPr>
          <w:p w14:paraId="218CE5AD" w14:textId="4F81E884" w:rsidR="007777F3" w:rsidRPr="00C4580D" w:rsidRDefault="003E28EE" w:rsidP="007F10E8">
            <w:pPr>
              <w:jc w:val="center"/>
              <w:rPr>
                <w:rFonts w:cs="Book Antiqua"/>
                <w:szCs w:val="24"/>
              </w:rPr>
            </w:pPr>
            <w:r w:rsidRPr="00C4580D">
              <w:rPr>
                <w:rFonts w:cs="Arial"/>
                <w:szCs w:val="24"/>
              </w:rPr>
              <w:t xml:space="preserve">Informe de la Contraloría General de la República (CGR) número DFOE-PG-0098 (2683)-2020, relacionado con el informe DFOE-PG-IF-00002-2020 </w:t>
            </w:r>
            <w:r w:rsidRPr="00C4580D">
              <w:rPr>
                <w:rFonts w:cs="Arial"/>
                <w:i/>
                <w:iCs/>
                <w:szCs w:val="24"/>
              </w:rPr>
              <w:t>“Informe de Auditoría Operativa sobre la gestión del Poder Judicial en cuanto a la oportunidad de la prestación del servicio público de administración de la justicia de los juzgados de Familia y de Pensiones alimentarias</w:t>
            </w:r>
            <w:r w:rsidRPr="00C4580D">
              <w:rPr>
                <w:rFonts w:cs="Arial"/>
                <w:szCs w:val="24"/>
              </w:rPr>
              <w:t>”</w:t>
            </w:r>
          </w:p>
        </w:tc>
        <w:tc>
          <w:tcPr>
            <w:tcW w:w="1887" w:type="dxa"/>
            <w:vAlign w:val="center"/>
          </w:tcPr>
          <w:p w14:paraId="3553D79E" w14:textId="68B80BD3" w:rsidR="007777F3" w:rsidRPr="00C4580D" w:rsidRDefault="00477435" w:rsidP="007F10E8">
            <w:pPr>
              <w:spacing w:line="360" w:lineRule="auto"/>
              <w:jc w:val="center"/>
              <w:rPr>
                <w:rFonts w:cs="Book Antiqua"/>
                <w:szCs w:val="24"/>
              </w:rPr>
            </w:pPr>
            <w:r w:rsidRPr="00C4580D">
              <w:rPr>
                <w:rFonts w:cs="Book Antiqua"/>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9.5pt" o:ole="">
                  <v:imagedata r:id="rId9" o:title=""/>
                </v:shape>
                <o:OLEObject Type="Embed" ProgID="AcroExch.Document.DC" ShapeID="_x0000_i1025" DrawAspect="Icon" ObjectID="_1681796318" r:id="rId10"/>
              </w:object>
            </w:r>
          </w:p>
        </w:tc>
      </w:tr>
      <w:tr w:rsidR="00FB6C97" w:rsidRPr="00C4580D" w14:paraId="56555035" w14:textId="77777777" w:rsidTr="00BD5C5D">
        <w:tc>
          <w:tcPr>
            <w:tcW w:w="1271" w:type="dxa"/>
            <w:vAlign w:val="center"/>
          </w:tcPr>
          <w:p w14:paraId="573FE4D7" w14:textId="4E324938" w:rsidR="00FB6C97" w:rsidRPr="00C4580D" w:rsidRDefault="00305862" w:rsidP="00FB6C97">
            <w:pPr>
              <w:spacing w:line="360" w:lineRule="auto"/>
              <w:jc w:val="center"/>
              <w:rPr>
                <w:rFonts w:cs="Book Antiqua"/>
                <w:szCs w:val="24"/>
              </w:rPr>
            </w:pPr>
            <w:r w:rsidRPr="00C4580D">
              <w:rPr>
                <w:rFonts w:cs="Book Antiqua"/>
                <w:szCs w:val="24"/>
              </w:rPr>
              <w:t>2</w:t>
            </w:r>
          </w:p>
        </w:tc>
        <w:tc>
          <w:tcPr>
            <w:tcW w:w="5670" w:type="dxa"/>
            <w:vAlign w:val="center"/>
          </w:tcPr>
          <w:p w14:paraId="493AFE99" w14:textId="206B3595" w:rsidR="00FB6C97" w:rsidRPr="00C4580D" w:rsidRDefault="00FB6C97" w:rsidP="00FB6C97">
            <w:pPr>
              <w:jc w:val="center"/>
              <w:rPr>
                <w:rFonts w:cs="Arial"/>
                <w:szCs w:val="24"/>
              </w:rPr>
            </w:pPr>
            <w:r w:rsidRPr="00C4580D">
              <w:rPr>
                <w:rFonts w:cs="Arial"/>
                <w:szCs w:val="24"/>
              </w:rPr>
              <w:t xml:space="preserve">Minuta </w:t>
            </w:r>
            <w:r w:rsidR="00877D00" w:rsidRPr="00C4580D">
              <w:rPr>
                <w:rFonts w:cs="Arial"/>
                <w:szCs w:val="24"/>
              </w:rPr>
              <w:t>2</w:t>
            </w:r>
            <w:r w:rsidR="00656093">
              <w:rPr>
                <w:rFonts w:cs="Arial"/>
                <w:szCs w:val="24"/>
              </w:rPr>
              <w:t>50</w:t>
            </w:r>
            <w:r w:rsidRPr="00C4580D">
              <w:rPr>
                <w:rFonts w:cs="Arial"/>
                <w:szCs w:val="24"/>
              </w:rPr>
              <w:t>-PLA-MI-MNTA-2020</w:t>
            </w:r>
          </w:p>
        </w:tc>
        <w:tc>
          <w:tcPr>
            <w:tcW w:w="1887" w:type="dxa"/>
            <w:vAlign w:val="center"/>
          </w:tcPr>
          <w:p w14:paraId="7746130A" w14:textId="453DCD90" w:rsidR="00FB6C97" w:rsidRPr="00C4580D" w:rsidRDefault="00477435" w:rsidP="00FB6C97">
            <w:pPr>
              <w:spacing w:line="360" w:lineRule="auto"/>
              <w:jc w:val="center"/>
              <w:rPr>
                <w:rFonts w:cs="Arial"/>
              </w:rPr>
            </w:pPr>
            <w:r>
              <w:rPr>
                <w:rFonts w:cs="Arial"/>
              </w:rPr>
              <w:object w:dxaOrig="2520" w:dyaOrig="1640" w14:anchorId="2615CF04">
                <v:shape id="_x0000_i1026" type="#_x0000_t75" style="width:126pt;height:81.5pt" o:ole="">
                  <v:imagedata r:id="rId11" o:title=""/>
                </v:shape>
                <o:OLEObject Type="Embed" ProgID="Package" ShapeID="_x0000_i1026" DrawAspect="Icon" ObjectID="_1681796319" r:id="rId12"/>
              </w:object>
            </w:r>
          </w:p>
        </w:tc>
      </w:tr>
      <w:tr w:rsidR="00FB6C97" w:rsidRPr="00C4580D" w14:paraId="004C71A7" w14:textId="77777777" w:rsidTr="00BD5C5D">
        <w:tc>
          <w:tcPr>
            <w:tcW w:w="1271" w:type="dxa"/>
            <w:vAlign w:val="center"/>
          </w:tcPr>
          <w:p w14:paraId="315EEAE7" w14:textId="41BB813F" w:rsidR="00FB6C97" w:rsidRPr="00C4580D" w:rsidRDefault="00305862" w:rsidP="00FB6C97">
            <w:pPr>
              <w:spacing w:line="360" w:lineRule="auto"/>
              <w:jc w:val="center"/>
              <w:rPr>
                <w:rFonts w:cs="Book Antiqua"/>
                <w:szCs w:val="24"/>
              </w:rPr>
            </w:pPr>
            <w:r w:rsidRPr="00C4580D">
              <w:rPr>
                <w:rFonts w:cs="Book Antiqua"/>
                <w:szCs w:val="24"/>
              </w:rPr>
              <w:t>3</w:t>
            </w:r>
          </w:p>
        </w:tc>
        <w:tc>
          <w:tcPr>
            <w:tcW w:w="5670" w:type="dxa"/>
            <w:vAlign w:val="center"/>
          </w:tcPr>
          <w:p w14:paraId="21667A22" w14:textId="3340C7CD" w:rsidR="00FB6C97" w:rsidRPr="00C4580D" w:rsidRDefault="00FB6C97" w:rsidP="00FB6C97">
            <w:pPr>
              <w:jc w:val="center"/>
              <w:rPr>
                <w:rFonts w:cs="Arial"/>
                <w:szCs w:val="24"/>
              </w:rPr>
            </w:pPr>
            <w:r w:rsidRPr="00C4580D">
              <w:rPr>
                <w:rFonts w:cs="Arial"/>
                <w:szCs w:val="24"/>
              </w:rPr>
              <w:t xml:space="preserve">Funciones del personal del Juzgado Contravencional de </w:t>
            </w:r>
            <w:r w:rsidR="00656093">
              <w:rPr>
                <w:rFonts w:cs="Arial"/>
                <w:szCs w:val="24"/>
              </w:rPr>
              <w:t>Palmares</w:t>
            </w:r>
          </w:p>
        </w:tc>
        <w:tc>
          <w:tcPr>
            <w:tcW w:w="1887" w:type="dxa"/>
            <w:vAlign w:val="center"/>
          </w:tcPr>
          <w:p w14:paraId="73683880" w14:textId="0CA8FDA8" w:rsidR="00FB6C97" w:rsidRPr="00C4580D" w:rsidRDefault="0093456D" w:rsidP="00FB6C97">
            <w:pPr>
              <w:spacing w:line="360" w:lineRule="auto"/>
              <w:jc w:val="center"/>
              <w:rPr>
                <w:rFonts w:cs="Arial"/>
                <w:szCs w:val="24"/>
              </w:rPr>
            </w:pPr>
            <w:r>
              <w:rPr>
                <w:rFonts w:cs="Arial"/>
                <w:szCs w:val="24"/>
              </w:rPr>
              <w:object w:dxaOrig="1513" w:dyaOrig="984" w14:anchorId="4A17C011">
                <v:shape id="_x0000_i1027" type="#_x0000_t75" style="width:75.5pt;height:49pt" o:ole="">
                  <v:imagedata r:id="rId13" o:title=""/>
                </v:shape>
                <o:OLEObject Type="Embed" ProgID="Package" ShapeID="_x0000_i1027" DrawAspect="Icon" ObjectID="_1681796320" r:id="rId14"/>
              </w:object>
            </w:r>
          </w:p>
        </w:tc>
      </w:tr>
      <w:tr w:rsidR="00BE661F" w:rsidRPr="00C4580D" w14:paraId="45C141B5" w14:textId="77777777" w:rsidTr="00BD5C5D">
        <w:tc>
          <w:tcPr>
            <w:tcW w:w="1271" w:type="dxa"/>
            <w:vAlign w:val="center"/>
          </w:tcPr>
          <w:p w14:paraId="68F49A60" w14:textId="2D8AFF67" w:rsidR="00BE661F" w:rsidRPr="00C4580D" w:rsidRDefault="00BE661F" w:rsidP="00BE661F">
            <w:pPr>
              <w:spacing w:line="360" w:lineRule="auto"/>
              <w:jc w:val="center"/>
              <w:rPr>
                <w:rFonts w:cs="Book Antiqua"/>
                <w:szCs w:val="24"/>
              </w:rPr>
            </w:pPr>
            <w:r w:rsidRPr="00C4580D">
              <w:rPr>
                <w:rFonts w:cs="Book Antiqua"/>
                <w:szCs w:val="24"/>
              </w:rPr>
              <w:t>4</w:t>
            </w:r>
          </w:p>
        </w:tc>
        <w:tc>
          <w:tcPr>
            <w:tcW w:w="5670" w:type="dxa"/>
            <w:vAlign w:val="center"/>
          </w:tcPr>
          <w:p w14:paraId="0AD3432C" w14:textId="6BFC016B" w:rsidR="00BE661F" w:rsidRPr="00C4580D" w:rsidRDefault="00BE661F" w:rsidP="00BE661F">
            <w:pPr>
              <w:jc w:val="center"/>
              <w:rPr>
                <w:rFonts w:cs="Arial"/>
                <w:szCs w:val="24"/>
              </w:rPr>
            </w:pPr>
            <w:r w:rsidRPr="00C4580D">
              <w:rPr>
                <w:rFonts w:cs="Arial"/>
                <w:szCs w:val="24"/>
              </w:rPr>
              <w:t>Circular 02-2016 emitida por el Consejo Superior ““Necesidad de Aval del Consejo Superior para realizar cambios a la modalidad de trabajo y organización ya realizadas”</w:t>
            </w:r>
            <w:r w:rsidRPr="00C4580D">
              <w:rPr>
                <w:rFonts w:cs="Book Antiqua"/>
                <w:i/>
                <w:iCs/>
                <w:snapToGrid w:val="0"/>
                <w:szCs w:val="24"/>
              </w:rPr>
              <w:t xml:space="preserve"> </w:t>
            </w:r>
          </w:p>
        </w:tc>
        <w:bookmarkStart w:id="9" w:name="_MON_1662901609"/>
        <w:bookmarkEnd w:id="9"/>
        <w:tc>
          <w:tcPr>
            <w:tcW w:w="1887" w:type="dxa"/>
            <w:vAlign w:val="center"/>
          </w:tcPr>
          <w:p w14:paraId="65C4B0D8" w14:textId="7FD91CA0" w:rsidR="00BE661F" w:rsidRPr="00C4580D" w:rsidRDefault="00BE661F" w:rsidP="00BE661F">
            <w:pPr>
              <w:spacing w:line="360" w:lineRule="auto"/>
              <w:jc w:val="center"/>
              <w:rPr>
                <w:rFonts w:cs="Arial"/>
                <w:szCs w:val="24"/>
              </w:rPr>
            </w:pPr>
            <w:r w:rsidRPr="00C4580D">
              <w:rPr>
                <w:rFonts w:cs="Arial"/>
                <w:szCs w:val="24"/>
              </w:rPr>
              <w:object w:dxaOrig="1538" w:dyaOrig="994" w14:anchorId="472C3371">
                <v:shape id="_x0000_i1028" type="#_x0000_t75" style="width:77pt;height:50pt" o:ole="">
                  <v:imagedata r:id="rId15" o:title=""/>
                </v:shape>
                <o:OLEObject Type="Embed" ProgID="Word.Document.12" ShapeID="_x0000_i1028" DrawAspect="Icon" ObjectID="_1681796321" r:id="rId16">
                  <o:FieldCodes>\s</o:FieldCodes>
                </o:OLEObject>
              </w:object>
            </w:r>
          </w:p>
        </w:tc>
      </w:tr>
      <w:tr w:rsidR="00306607" w:rsidRPr="00C4580D" w14:paraId="3F990F63" w14:textId="77777777" w:rsidTr="00BD5C5D">
        <w:tc>
          <w:tcPr>
            <w:tcW w:w="1271" w:type="dxa"/>
            <w:vAlign w:val="center"/>
          </w:tcPr>
          <w:p w14:paraId="7037E4E7" w14:textId="6DF021C1" w:rsidR="00306607" w:rsidRPr="00C4580D" w:rsidRDefault="00306607" w:rsidP="00BE661F">
            <w:pPr>
              <w:spacing w:line="360" w:lineRule="auto"/>
              <w:jc w:val="center"/>
              <w:rPr>
                <w:rFonts w:cs="Book Antiqua"/>
                <w:szCs w:val="24"/>
              </w:rPr>
            </w:pPr>
            <w:r>
              <w:rPr>
                <w:rFonts w:cs="Book Antiqua"/>
                <w:szCs w:val="24"/>
              </w:rPr>
              <w:lastRenderedPageBreak/>
              <w:t>5</w:t>
            </w:r>
          </w:p>
        </w:tc>
        <w:tc>
          <w:tcPr>
            <w:tcW w:w="5670" w:type="dxa"/>
            <w:vAlign w:val="center"/>
          </w:tcPr>
          <w:p w14:paraId="2B555E0B" w14:textId="77B7F137" w:rsidR="00306607" w:rsidRPr="00C4580D" w:rsidRDefault="00306607" w:rsidP="00BE661F">
            <w:pPr>
              <w:jc w:val="center"/>
              <w:rPr>
                <w:rFonts w:cs="Arial"/>
                <w:szCs w:val="24"/>
              </w:rPr>
            </w:pPr>
            <w:r>
              <w:rPr>
                <w:rFonts w:cs="Arial"/>
                <w:szCs w:val="24"/>
              </w:rPr>
              <w:t>Observaciones emitidas por el Juzgado Contravencional de Palmares</w:t>
            </w:r>
          </w:p>
        </w:tc>
        <w:bookmarkStart w:id="10" w:name="_MON_1666439318"/>
        <w:bookmarkEnd w:id="10"/>
        <w:tc>
          <w:tcPr>
            <w:tcW w:w="1887" w:type="dxa"/>
            <w:vAlign w:val="center"/>
          </w:tcPr>
          <w:p w14:paraId="050583AC" w14:textId="72259690" w:rsidR="00306607" w:rsidRPr="00C4580D" w:rsidRDefault="00306607" w:rsidP="00BE661F">
            <w:pPr>
              <w:spacing w:line="360" w:lineRule="auto"/>
              <w:jc w:val="center"/>
              <w:rPr>
                <w:rFonts w:cs="Arial"/>
                <w:szCs w:val="24"/>
              </w:rPr>
            </w:pPr>
            <w:r>
              <w:rPr>
                <w:rFonts w:cs="Arial"/>
                <w:szCs w:val="24"/>
              </w:rPr>
              <w:object w:dxaOrig="1513" w:dyaOrig="984" w14:anchorId="270E13B7">
                <v:shape id="_x0000_i1029" type="#_x0000_t75" style="width:75.5pt;height:49pt" o:ole="">
                  <v:imagedata r:id="rId17" o:title=""/>
                </v:shape>
                <o:OLEObject Type="Embed" ProgID="Word.Document.12" ShapeID="_x0000_i1029" DrawAspect="Icon" ObjectID="_1681796322" r:id="rId18">
                  <o:FieldCodes>\s</o:FieldCodes>
                </o:OLEObject>
              </w:object>
            </w:r>
          </w:p>
        </w:tc>
      </w:tr>
      <w:tr w:rsidR="00306607" w:rsidRPr="00C4580D" w14:paraId="0733E4E9" w14:textId="77777777" w:rsidTr="00BD5C5D">
        <w:tc>
          <w:tcPr>
            <w:tcW w:w="1271" w:type="dxa"/>
            <w:vAlign w:val="center"/>
          </w:tcPr>
          <w:p w14:paraId="33845C84" w14:textId="6CE167DA" w:rsidR="00306607" w:rsidRDefault="00306607" w:rsidP="00BE661F">
            <w:pPr>
              <w:spacing w:line="360" w:lineRule="auto"/>
              <w:jc w:val="center"/>
              <w:rPr>
                <w:rFonts w:cs="Book Antiqua"/>
                <w:szCs w:val="24"/>
              </w:rPr>
            </w:pPr>
            <w:r>
              <w:rPr>
                <w:rFonts w:cs="Book Antiqua"/>
                <w:szCs w:val="24"/>
              </w:rPr>
              <w:t>6</w:t>
            </w:r>
          </w:p>
        </w:tc>
        <w:tc>
          <w:tcPr>
            <w:tcW w:w="5670" w:type="dxa"/>
            <w:vAlign w:val="center"/>
          </w:tcPr>
          <w:p w14:paraId="77DDFD28" w14:textId="0C284B99" w:rsidR="00306607" w:rsidRDefault="00306607" w:rsidP="00BE661F">
            <w:pPr>
              <w:jc w:val="center"/>
              <w:rPr>
                <w:rFonts w:cs="Arial"/>
                <w:szCs w:val="24"/>
              </w:rPr>
            </w:pPr>
            <w:r>
              <w:rPr>
                <w:rFonts w:cs="Arial"/>
                <w:szCs w:val="24"/>
              </w:rPr>
              <w:t xml:space="preserve">Observaciones de la </w:t>
            </w:r>
            <w:r w:rsidRPr="00306607">
              <w:rPr>
                <w:rFonts w:cs="Arial"/>
                <w:szCs w:val="24"/>
              </w:rPr>
              <w:t>Msc. Vivian Rímola Soto, Jefa, a.í. Subproceso Sistemas Jurisdiccionales, Dirección Tecnología Información y Comunicaciones</w:t>
            </w:r>
          </w:p>
        </w:tc>
        <w:bookmarkStart w:id="11" w:name="_MON_1666439421"/>
        <w:bookmarkEnd w:id="11"/>
        <w:tc>
          <w:tcPr>
            <w:tcW w:w="1887" w:type="dxa"/>
            <w:vAlign w:val="center"/>
          </w:tcPr>
          <w:p w14:paraId="1A45EA22" w14:textId="6CEB97CF" w:rsidR="00306607" w:rsidRDefault="00306607" w:rsidP="00BE661F">
            <w:pPr>
              <w:spacing w:line="360" w:lineRule="auto"/>
              <w:jc w:val="center"/>
              <w:rPr>
                <w:rFonts w:cs="Arial"/>
                <w:szCs w:val="24"/>
              </w:rPr>
            </w:pPr>
            <w:r>
              <w:rPr>
                <w:rFonts w:cs="Arial"/>
                <w:szCs w:val="24"/>
              </w:rPr>
              <w:object w:dxaOrig="1513" w:dyaOrig="984" w14:anchorId="252BC475">
                <v:shape id="_x0000_i1030" type="#_x0000_t75" style="width:75.5pt;height:49pt" o:ole="">
                  <v:imagedata r:id="rId19" o:title=""/>
                </v:shape>
                <o:OLEObject Type="Embed" ProgID="Word.Document.12" ShapeID="_x0000_i1030" DrawAspect="Icon" ObjectID="_1681796323" r:id="rId20">
                  <o:FieldCodes>\s</o:FieldCodes>
                </o:OLEObject>
              </w:object>
            </w:r>
          </w:p>
        </w:tc>
      </w:tr>
      <w:tr w:rsidR="00D4154A" w:rsidRPr="00C4580D" w14:paraId="64E7E45F" w14:textId="77777777" w:rsidTr="00BD5C5D">
        <w:tc>
          <w:tcPr>
            <w:tcW w:w="1271" w:type="dxa"/>
            <w:vAlign w:val="center"/>
          </w:tcPr>
          <w:p w14:paraId="46C3FD0A" w14:textId="560762F7" w:rsidR="00D4154A" w:rsidRDefault="00964BB5" w:rsidP="00BE661F">
            <w:pPr>
              <w:spacing w:line="360" w:lineRule="auto"/>
              <w:jc w:val="center"/>
              <w:rPr>
                <w:rFonts w:cs="Book Antiqua"/>
                <w:szCs w:val="24"/>
              </w:rPr>
            </w:pPr>
            <w:r>
              <w:rPr>
                <w:rFonts w:cs="Book Antiqua"/>
                <w:szCs w:val="24"/>
              </w:rPr>
              <w:t>7</w:t>
            </w:r>
          </w:p>
        </w:tc>
        <w:tc>
          <w:tcPr>
            <w:tcW w:w="5670" w:type="dxa"/>
            <w:vAlign w:val="center"/>
          </w:tcPr>
          <w:p w14:paraId="67CF367B" w14:textId="5D8E6B84" w:rsidR="00D4154A" w:rsidRDefault="00D4154A" w:rsidP="00BE661F">
            <w:pPr>
              <w:jc w:val="center"/>
              <w:rPr>
                <w:rFonts w:cs="Arial"/>
                <w:szCs w:val="24"/>
              </w:rPr>
            </w:pPr>
            <w:r>
              <w:rPr>
                <w:rFonts w:cs="Arial"/>
                <w:szCs w:val="24"/>
              </w:rPr>
              <w:t xml:space="preserve">Observaciones del Lic. </w:t>
            </w:r>
            <w:r w:rsidRPr="00D4154A">
              <w:rPr>
                <w:rFonts w:cs="Arial"/>
                <w:szCs w:val="24"/>
              </w:rPr>
              <w:t>Jonathan Montiel Álvarez, Jefe, Subproceso de Gestión del Servicio, Dirección de Tecnología de la Información</w:t>
            </w:r>
          </w:p>
        </w:tc>
        <w:tc>
          <w:tcPr>
            <w:tcW w:w="1887" w:type="dxa"/>
            <w:vAlign w:val="center"/>
          </w:tcPr>
          <w:p w14:paraId="136A0253" w14:textId="188AC740" w:rsidR="00D4154A" w:rsidRDefault="00477435" w:rsidP="00BE661F">
            <w:pPr>
              <w:spacing w:line="360" w:lineRule="auto"/>
              <w:jc w:val="center"/>
              <w:rPr>
                <w:rFonts w:cs="Arial"/>
                <w:szCs w:val="24"/>
              </w:rPr>
            </w:pPr>
            <w:r>
              <w:rPr>
                <w:rFonts w:cs="Arial"/>
                <w:szCs w:val="24"/>
              </w:rPr>
              <w:object w:dxaOrig="2520" w:dyaOrig="1640" w14:anchorId="3C648495">
                <v:shape id="_x0000_i1031" type="#_x0000_t75" style="width:90.5pt;height:59pt" o:ole="">
                  <v:imagedata r:id="rId21" o:title=""/>
                </v:shape>
                <o:OLEObject Type="Embed" ProgID="Package" ShapeID="_x0000_i1031" DrawAspect="Icon" ObjectID="_1681796324" r:id="rId22"/>
              </w:object>
            </w:r>
          </w:p>
        </w:tc>
      </w:tr>
    </w:tbl>
    <w:p w14:paraId="1FF6599A" w14:textId="77777777" w:rsidR="000D30F5" w:rsidRPr="00C4580D" w:rsidRDefault="000D30F5" w:rsidP="007D30C6">
      <w:pPr>
        <w:spacing w:line="360" w:lineRule="auto"/>
        <w:rPr>
          <w:rFonts w:cs="Book Antiqua"/>
          <w:szCs w:val="24"/>
        </w:rPr>
      </w:pPr>
    </w:p>
    <w:tbl>
      <w:tblPr>
        <w:tblStyle w:val="Tablaconcuadrcula"/>
        <w:tblW w:w="0" w:type="auto"/>
        <w:tblLook w:val="04A0" w:firstRow="1" w:lastRow="0" w:firstColumn="1" w:lastColumn="0" w:noHBand="0" w:noVBand="1"/>
      </w:tblPr>
      <w:tblGrid>
        <w:gridCol w:w="1838"/>
        <w:gridCol w:w="6990"/>
      </w:tblGrid>
      <w:tr w:rsidR="002F457D" w:rsidRPr="00C4580D" w14:paraId="6CAC9846" w14:textId="77777777" w:rsidTr="00505406">
        <w:tc>
          <w:tcPr>
            <w:tcW w:w="1838" w:type="dxa"/>
            <w:vAlign w:val="center"/>
          </w:tcPr>
          <w:p w14:paraId="5F08CCEA" w14:textId="60D4E1D2" w:rsidR="002F457D" w:rsidRPr="00C4580D" w:rsidRDefault="002F457D" w:rsidP="00F85D80">
            <w:pPr>
              <w:spacing w:line="276" w:lineRule="auto"/>
              <w:rPr>
                <w:rFonts w:cs="Book Antiqua"/>
                <w:szCs w:val="24"/>
              </w:rPr>
            </w:pPr>
            <w:r w:rsidRPr="00C4580D">
              <w:rPr>
                <w:rFonts w:cs="Book Antiqua"/>
                <w:szCs w:val="24"/>
              </w:rPr>
              <w:t xml:space="preserve">Elaborado </w:t>
            </w:r>
          </w:p>
        </w:tc>
        <w:tc>
          <w:tcPr>
            <w:tcW w:w="6990" w:type="dxa"/>
            <w:vAlign w:val="center"/>
          </w:tcPr>
          <w:p w14:paraId="6FAA2078" w14:textId="7B038596" w:rsidR="002F457D" w:rsidRPr="00C4580D" w:rsidRDefault="00AA7B8C" w:rsidP="00F85D80">
            <w:pPr>
              <w:spacing w:line="276" w:lineRule="auto"/>
              <w:rPr>
                <w:rFonts w:cs="Book Antiqua"/>
                <w:szCs w:val="24"/>
              </w:rPr>
            </w:pPr>
            <w:r w:rsidRPr="00C4580D">
              <w:rPr>
                <w:rFonts w:cs="Book Antiqua"/>
                <w:szCs w:val="24"/>
              </w:rPr>
              <w:t>Ing</w:t>
            </w:r>
            <w:r w:rsidR="00877D00" w:rsidRPr="00C4580D">
              <w:rPr>
                <w:rFonts w:cs="Book Antiqua"/>
                <w:szCs w:val="24"/>
              </w:rPr>
              <w:t>. Arnold Alvarado Ruiz</w:t>
            </w:r>
            <w:r w:rsidR="0061190C">
              <w:rPr>
                <w:rFonts w:cs="Book Antiqua"/>
                <w:szCs w:val="24"/>
              </w:rPr>
              <w:t>, Profesional 2</w:t>
            </w:r>
            <w:r w:rsidR="001D00C6">
              <w:rPr>
                <w:rFonts w:cs="Book Antiqua"/>
                <w:szCs w:val="24"/>
              </w:rPr>
              <w:t xml:space="preserve"> a.i.</w:t>
            </w:r>
          </w:p>
        </w:tc>
      </w:tr>
      <w:tr w:rsidR="002F457D" w:rsidRPr="00C4580D" w14:paraId="2D67CCED" w14:textId="77777777" w:rsidTr="00505406">
        <w:tc>
          <w:tcPr>
            <w:tcW w:w="1838" w:type="dxa"/>
            <w:vAlign w:val="center"/>
          </w:tcPr>
          <w:p w14:paraId="345A98DC" w14:textId="62E63772" w:rsidR="002F457D" w:rsidRPr="00C4580D" w:rsidRDefault="002F457D" w:rsidP="00F85D80">
            <w:pPr>
              <w:spacing w:line="276" w:lineRule="auto"/>
              <w:rPr>
                <w:rFonts w:cs="Book Antiqua"/>
                <w:szCs w:val="24"/>
              </w:rPr>
            </w:pPr>
            <w:r w:rsidRPr="00C4580D">
              <w:rPr>
                <w:rFonts w:cs="Book Antiqua"/>
                <w:szCs w:val="24"/>
              </w:rPr>
              <w:t xml:space="preserve">Revisado </w:t>
            </w:r>
          </w:p>
        </w:tc>
        <w:tc>
          <w:tcPr>
            <w:tcW w:w="6990" w:type="dxa"/>
            <w:vAlign w:val="center"/>
          </w:tcPr>
          <w:p w14:paraId="12A70B43" w14:textId="145B3C42" w:rsidR="002F457D" w:rsidRPr="00C4580D" w:rsidRDefault="00AA7B8C" w:rsidP="00F85D80">
            <w:pPr>
              <w:spacing w:line="276" w:lineRule="auto"/>
              <w:rPr>
                <w:rFonts w:cs="Book Antiqua"/>
                <w:szCs w:val="24"/>
              </w:rPr>
            </w:pPr>
            <w:r w:rsidRPr="00C4580D">
              <w:rPr>
                <w:rFonts w:cs="Book Antiqua"/>
                <w:szCs w:val="24"/>
              </w:rPr>
              <w:t xml:space="preserve">Inga. Lucía Zeledón Quirós, Coordinadora 3 Subproceso de Modernización </w:t>
            </w:r>
            <w:r w:rsidR="00C10AE2">
              <w:rPr>
                <w:rFonts w:cs="Book Antiqua"/>
                <w:szCs w:val="24"/>
              </w:rPr>
              <w:t xml:space="preserve">Institucional </w:t>
            </w:r>
          </w:p>
        </w:tc>
      </w:tr>
      <w:tr w:rsidR="002F457D" w:rsidRPr="00C4580D" w14:paraId="76118F47" w14:textId="77777777" w:rsidTr="00505406">
        <w:tc>
          <w:tcPr>
            <w:tcW w:w="1838" w:type="dxa"/>
            <w:vAlign w:val="center"/>
          </w:tcPr>
          <w:p w14:paraId="022D73CC" w14:textId="588313FD" w:rsidR="002F457D" w:rsidRPr="00C4580D" w:rsidRDefault="002F457D" w:rsidP="00F85D80">
            <w:pPr>
              <w:spacing w:line="276" w:lineRule="auto"/>
              <w:rPr>
                <w:rFonts w:cs="Book Antiqua"/>
                <w:szCs w:val="24"/>
              </w:rPr>
            </w:pPr>
            <w:r w:rsidRPr="00C4580D">
              <w:rPr>
                <w:rFonts w:cs="Book Antiqua"/>
                <w:szCs w:val="24"/>
              </w:rPr>
              <w:t>Aprobado</w:t>
            </w:r>
          </w:p>
        </w:tc>
        <w:tc>
          <w:tcPr>
            <w:tcW w:w="6990" w:type="dxa"/>
            <w:vAlign w:val="center"/>
          </w:tcPr>
          <w:p w14:paraId="24C00877" w14:textId="457B0111" w:rsidR="002F457D" w:rsidRPr="00C4580D" w:rsidRDefault="002F457D" w:rsidP="00F85D80">
            <w:pPr>
              <w:spacing w:line="276" w:lineRule="auto"/>
              <w:rPr>
                <w:rFonts w:cs="Book Antiqua"/>
                <w:szCs w:val="24"/>
              </w:rPr>
            </w:pPr>
            <w:r w:rsidRPr="00C4580D">
              <w:rPr>
                <w:rFonts w:cs="Book Antiqua"/>
                <w:szCs w:val="24"/>
              </w:rPr>
              <w:t xml:space="preserve">Ing. Jorge Fernando Rodríguez Salazar, Jefe </w:t>
            </w:r>
            <w:r w:rsidR="00AA7B8C" w:rsidRPr="00C4580D">
              <w:rPr>
                <w:rFonts w:cs="Book Antiqua"/>
                <w:szCs w:val="24"/>
              </w:rPr>
              <w:t>a.</w:t>
            </w:r>
            <w:r w:rsidR="001D00C6">
              <w:rPr>
                <w:rFonts w:cs="Book Antiqua"/>
                <w:szCs w:val="24"/>
              </w:rPr>
              <w:t>i.</w:t>
            </w:r>
            <w:r w:rsidR="00AA7B8C" w:rsidRPr="00C4580D">
              <w:rPr>
                <w:rFonts w:cs="Book Antiqua"/>
                <w:szCs w:val="24"/>
              </w:rPr>
              <w:t xml:space="preserve"> del Subproceso </w:t>
            </w:r>
            <w:r w:rsidR="001D00C6">
              <w:rPr>
                <w:rFonts w:cs="Book Antiqua"/>
                <w:szCs w:val="24"/>
              </w:rPr>
              <w:t>d</w:t>
            </w:r>
            <w:r w:rsidR="00AA7B8C" w:rsidRPr="00C4580D">
              <w:rPr>
                <w:rFonts w:cs="Book Antiqua"/>
                <w:szCs w:val="24"/>
              </w:rPr>
              <w:t>e Evaluación</w:t>
            </w:r>
          </w:p>
        </w:tc>
      </w:tr>
      <w:tr w:rsidR="00D8467B" w:rsidRPr="00C4580D" w14:paraId="4881001A" w14:textId="77777777" w:rsidTr="00505406">
        <w:tc>
          <w:tcPr>
            <w:tcW w:w="1838" w:type="dxa"/>
            <w:vAlign w:val="center"/>
          </w:tcPr>
          <w:p w14:paraId="7392326D" w14:textId="5FD933D1" w:rsidR="00D8467B" w:rsidRPr="00C4580D" w:rsidRDefault="00D8467B" w:rsidP="00F85D80">
            <w:pPr>
              <w:spacing w:line="276" w:lineRule="auto"/>
              <w:rPr>
                <w:rFonts w:cs="Book Antiqua"/>
                <w:szCs w:val="24"/>
              </w:rPr>
            </w:pPr>
            <w:r w:rsidRPr="00D8467B">
              <w:rPr>
                <w:rFonts w:cs="Book Antiqua"/>
                <w:szCs w:val="24"/>
              </w:rPr>
              <w:t>Autorizado</w:t>
            </w:r>
          </w:p>
        </w:tc>
        <w:tc>
          <w:tcPr>
            <w:tcW w:w="6990" w:type="dxa"/>
            <w:vAlign w:val="center"/>
          </w:tcPr>
          <w:p w14:paraId="4AA574DC" w14:textId="39926F69" w:rsidR="00D8467B" w:rsidRPr="00D8467B" w:rsidRDefault="00430509" w:rsidP="001D00C6">
            <w:pPr>
              <w:rPr>
                <w:rFonts w:cs="Book Antiqua"/>
                <w:szCs w:val="24"/>
              </w:rPr>
            </w:pPr>
            <w:r>
              <w:rPr>
                <w:rFonts w:cs="Book Antiqua"/>
                <w:szCs w:val="24"/>
              </w:rPr>
              <w:t>MSc</w:t>
            </w:r>
            <w:r w:rsidR="00D8467B" w:rsidRPr="00D8467B">
              <w:rPr>
                <w:rFonts w:cs="Book Antiqua"/>
                <w:szCs w:val="24"/>
              </w:rPr>
              <w:t>. Erick Mora Leiva, Jefe del Proceso de Planeación y Evaluación</w:t>
            </w:r>
          </w:p>
        </w:tc>
      </w:tr>
    </w:tbl>
    <w:p w14:paraId="635EF7C1" w14:textId="356E5FD7" w:rsidR="007D30C6" w:rsidRDefault="007D30C6" w:rsidP="00F85D80">
      <w:pPr>
        <w:spacing w:line="276" w:lineRule="auto"/>
        <w:rPr>
          <w:rFonts w:cs="Book Antiqua"/>
          <w:szCs w:val="24"/>
        </w:rPr>
      </w:pPr>
    </w:p>
    <w:p w14:paraId="665F964B" w14:textId="76C0FDD4" w:rsidR="008C27D1" w:rsidRPr="00C4580D" w:rsidRDefault="008C27D1" w:rsidP="00F85D80">
      <w:pPr>
        <w:spacing w:line="276" w:lineRule="auto"/>
        <w:rPr>
          <w:rFonts w:cs="Book Antiqua"/>
          <w:szCs w:val="24"/>
        </w:rPr>
      </w:pPr>
    </w:p>
    <w:sectPr w:rsidR="008C27D1" w:rsidRPr="00C4580D" w:rsidSect="00477435">
      <w:headerReference w:type="default" r:id="rId23"/>
      <w:foot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96AE1" w14:textId="77777777" w:rsidR="000353FC" w:rsidRDefault="000353FC" w:rsidP="00FD4CE3">
      <w:pPr>
        <w:spacing w:after="0" w:line="240" w:lineRule="auto"/>
      </w:pPr>
      <w:r>
        <w:separator/>
      </w:r>
    </w:p>
  </w:endnote>
  <w:endnote w:type="continuationSeparator" w:id="0">
    <w:p w14:paraId="082FC74A" w14:textId="77777777" w:rsidR="000353FC" w:rsidRDefault="000353FC"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5460164"/>
      <w:docPartObj>
        <w:docPartGallery w:val="Page Numbers (Bottom of Page)"/>
        <w:docPartUnique/>
      </w:docPartObj>
    </w:sdtPr>
    <w:sdtEndPr/>
    <w:sdtContent>
      <w:p w14:paraId="64617084" w14:textId="77777777" w:rsidR="00463E27" w:rsidRPr="00D63ECC" w:rsidRDefault="00463E27" w:rsidP="00D6041B">
        <w:pPr>
          <w:pBdr>
            <w:top w:val="single" w:sz="4" w:space="1" w:color="auto"/>
          </w:pBdr>
          <w:spacing w:after="0" w:line="240" w:lineRule="auto"/>
          <w:jc w:val="center"/>
          <w:rPr>
            <w:rFonts w:eastAsia="Times New Roman" w:cs="Times New Roman"/>
            <w:b/>
            <w:bCs/>
            <w:color w:val="000000"/>
            <w:szCs w:val="24"/>
            <w:lang w:eastAsia="es-ES"/>
          </w:rPr>
        </w:pPr>
        <w:r w:rsidRPr="00D63ECC">
          <w:rPr>
            <w:rFonts w:eastAsia="Times New Roman" w:cs="Times New Roman"/>
            <w:b/>
            <w:bCs/>
            <w:color w:val="000000"/>
            <w:szCs w:val="24"/>
            <w:lang w:eastAsia="es-ES"/>
          </w:rPr>
          <w:t>Trabajamos por el desarrollo de la administración de justicia                               con proyección e innovación</w:t>
        </w:r>
      </w:p>
      <w:p w14:paraId="09265C10" w14:textId="77777777" w:rsidR="00463E27" w:rsidRDefault="00463E27" w:rsidP="00D6041B">
        <w:pPr>
          <w:pStyle w:val="Piedepgina"/>
        </w:pPr>
      </w:p>
      <w:p w14:paraId="3067BC0F" w14:textId="1FA678B4" w:rsidR="00463E27" w:rsidRDefault="00463E27">
        <w:pPr>
          <w:pStyle w:val="Piedepgina"/>
          <w:jc w:val="right"/>
        </w:pPr>
        <w:r>
          <w:fldChar w:fldCharType="begin"/>
        </w:r>
        <w:r>
          <w:instrText>PAGE   \* MERGEFORMAT</w:instrText>
        </w:r>
        <w:r>
          <w:fldChar w:fldCharType="separate"/>
        </w:r>
        <w:r>
          <w:rPr>
            <w:lang w:val="es-ES"/>
          </w:rPr>
          <w:t>2</w:t>
        </w:r>
        <w:r>
          <w:fldChar w:fldCharType="end"/>
        </w:r>
      </w:p>
    </w:sdtContent>
  </w:sdt>
  <w:p w14:paraId="3825F4C7" w14:textId="77777777" w:rsidR="00463E27" w:rsidRDefault="00463E2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C005D" w14:textId="77777777" w:rsidR="000353FC" w:rsidRDefault="000353FC" w:rsidP="00FD4CE3">
      <w:pPr>
        <w:spacing w:after="0" w:line="240" w:lineRule="auto"/>
      </w:pPr>
      <w:r>
        <w:separator/>
      </w:r>
    </w:p>
  </w:footnote>
  <w:footnote w:type="continuationSeparator" w:id="0">
    <w:p w14:paraId="111025C0" w14:textId="77777777" w:rsidR="000353FC" w:rsidRDefault="000353FC"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EB8E9" w14:textId="77777777" w:rsidR="00463E27" w:rsidRDefault="00463E27" w:rsidP="00D6041B">
    <w:pPr>
      <w:pStyle w:val="Encabezado"/>
      <w:tabs>
        <w:tab w:val="center" w:pos="8804"/>
        <w:tab w:val="right" w:pos="8875"/>
      </w:tabs>
      <w:rPr>
        <w:rFonts w:cs="Book Antiqua"/>
        <w:i/>
        <w:iCs/>
        <w:sz w:val="18"/>
        <w:szCs w:val="18"/>
      </w:rPr>
    </w:pPr>
    <w:r>
      <w:rPr>
        <w:rFonts w:cs="Book Antiqua"/>
        <w:i/>
        <w:iCs/>
        <w:sz w:val="18"/>
        <w:szCs w:val="18"/>
      </w:rPr>
      <w:t xml:space="preserve">                                                        Poder Judicial – Dirección de Planificación</w:t>
    </w:r>
    <w:r>
      <w:rPr>
        <w:szCs w:val="24"/>
      </w:rPr>
      <w:object w:dxaOrig="1845" w:dyaOrig="2145" w14:anchorId="3B369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24.5pt;height:32pt" o:ole="">
          <v:imagedata r:id="rId1" o:title=""/>
        </v:shape>
        <o:OLEObject Type="Embed" ProgID="PBrush" ShapeID="_x0000_i1032" DrawAspect="Content" ObjectID="_1681796325" r:id="rId2"/>
      </w:object>
    </w:r>
  </w:p>
  <w:p w14:paraId="6AA89763" w14:textId="77777777" w:rsidR="00463E27" w:rsidRDefault="00463E27" w:rsidP="00D6041B">
    <w:pPr>
      <w:pStyle w:val="Encabezado"/>
      <w:tabs>
        <w:tab w:val="right" w:pos="8875"/>
      </w:tabs>
      <w:jc w:val="center"/>
      <w:rPr>
        <w:rFonts w:cs="Book Antiqua"/>
        <w:i/>
        <w:iCs/>
        <w:sz w:val="18"/>
        <w:szCs w:val="18"/>
      </w:rPr>
    </w:pPr>
    <w:r>
      <w:rPr>
        <w:rFonts w:cs="Book Antiqua"/>
        <w:i/>
        <w:iCs/>
        <w:sz w:val="18"/>
        <w:szCs w:val="18"/>
      </w:rPr>
      <w:t xml:space="preserve">San José </w:t>
    </w:r>
    <w:proofErr w:type="gramStart"/>
    <w:r>
      <w:rPr>
        <w:rFonts w:cs="Book Antiqua"/>
        <w:i/>
        <w:iCs/>
        <w:sz w:val="18"/>
        <w:szCs w:val="18"/>
      </w:rPr>
      <w:t>-  Costa</w:t>
    </w:r>
    <w:proofErr w:type="gramEnd"/>
    <w:r>
      <w:rPr>
        <w:rFonts w:cs="Book Antiqua"/>
        <w:i/>
        <w:iCs/>
        <w:sz w:val="18"/>
        <w:szCs w:val="18"/>
      </w:rPr>
      <w:t xml:space="preserve"> Rica</w:t>
    </w:r>
  </w:p>
  <w:p w14:paraId="60C49B83" w14:textId="77777777" w:rsidR="00463E27" w:rsidRPr="00F848BC" w:rsidRDefault="00463E27" w:rsidP="00D6041B">
    <w:pPr>
      <w:pStyle w:val="Encabezado"/>
      <w:jc w:val="center"/>
      <w:rPr>
        <w:rFonts w:cs="Book Antiqua"/>
        <w:i/>
        <w:iCs/>
        <w:sz w:val="18"/>
        <w:szCs w:val="18"/>
      </w:rPr>
    </w:pPr>
    <w:r w:rsidRPr="00505406">
      <w:rPr>
        <w:rFonts w:cs="Book Antiqua"/>
        <w:i/>
        <w:iCs/>
        <w:sz w:val="18"/>
        <w:szCs w:val="18"/>
      </w:rPr>
      <w:t xml:space="preserve">Telf.   </w:t>
    </w:r>
    <w:r w:rsidRPr="00F848BC">
      <w:rPr>
        <w:rFonts w:cs="Book Antiqua"/>
        <w:i/>
        <w:iCs/>
        <w:sz w:val="18"/>
        <w:szCs w:val="18"/>
      </w:rPr>
      <w:t xml:space="preserve">2295-3600 / </w:t>
    </w:r>
    <w:proofErr w:type="gramStart"/>
    <w:r w:rsidRPr="00F848BC">
      <w:rPr>
        <w:rFonts w:cs="Book Antiqua"/>
        <w:i/>
        <w:iCs/>
        <w:sz w:val="18"/>
        <w:szCs w:val="18"/>
      </w:rPr>
      <w:t>3599  /</w:t>
    </w:r>
    <w:proofErr w:type="gramEnd"/>
    <w:r w:rsidRPr="00F848BC">
      <w:rPr>
        <w:rFonts w:cs="Book Antiqua"/>
        <w:i/>
        <w:iCs/>
        <w:sz w:val="18"/>
        <w:szCs w:val="18"/>
      </w:rPr>
      <w:t xml:space="preserve"> Apdo.  95-</w:t>
    </w:r>
    <w:proofErr w:type="gramStart"/>
    <w:r w:rsidRPr="00F848BC">
      <w:rPr>
        <w:rFonts w:cs="Book Antiqua"/>
        <w:i/>
        <w:iCs/>
        <w:sz w:val="18"/>
        <w:szCs w:val="18"/>
      </w:rPr>
      <w:t>1003  /</w:t>
    </w:r>
    <w:proofErr w:type="gramEnd"/>
    <w:r w:rsidRPr="00F848BC">
      <w:rPr>
        <w:rFonts w:cs="Book Antiqua"/>
        <w:i/>
        <w:iCs/>
        <w:sz w:val="18"/>
        <w:szCs w:val="18"/>
      </w:rPr>
      <w:t xml:space="preserve"> </w:t>
    </w:r>
    <w:hyperlink r:id="rId3" w:history="1">
      <w:r w:rsidRPr="00F848BC">
        <w:rPr>
          <w:rStyle w:val="Hipervnculo"/>
          <w:rFonts w:cs="Book Antiqua"/>
          <w:i/>
          <w:iCs/>
          <w:color w:val="auto"/>
          <w:sz w:val="18"/>
          <w:szCs w:val="18"/>
          <w:u w:val="none"/>
        </w:rPr>
        <w:t>planificacion@poder-judicial.go.cr</w:t>
      </w:r>
    </w:hyperlink>
  </w:p>
  <w:p w14:paraId="2C6657E7" w14:textId="718ED5AA" w:rsidR="00463E27" w:rsidRPr="00FD4CE3" w:rsidRDefault="00463E27" w:rsidP="00D6041B">
    <w:pPr>
      <w:pStyle w:val="Encabezado"/>
      <w:tabs>
        <w:tab w:val="center" w:pos="8804"/>
        <w:tab w:val="right" w:pos="8875"/>
      </w:tabs>
      <w:rPr>
        <w:lang w:val="en-US"/>
      </w:rPr>
    </w:pPr>
    <w:r>
      <w:rPr>
        <w:rFonts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F378C9A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6740E4F"/>
    <w:multiLevelType w:val="hybridMultilevel"/>
    <w:tmpl w:val="3392ED2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72B13E0"/>
    <w:multiLevelType w:val="hybridMultilevel"/>
    <w:tmpl w:val="3A5E761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77C7DFB"/>
    <w:multiLevelType w:val="multilevel"/>
    <w:tmpl w:val="CE02DAE6"/>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7B6303C"/>
    <w:multiLevelType w:val="hybridMultilevel"/>
    <w:tmpl w:val="4026411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28A86317"/>
    <w:multiLevelType w:val="hybridMultilevel"/>
    <w:tmpl w:val="5D8C21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3B0F6B1D"/>
    <w:multiLevelType w:val="hybridMultilevel"/>
    <w:tmpl w:val="FD347F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40676191"/>
    <w:multiLevelType w:val="hybridMultilevel"/>
    <w:tmpl w:val="811C9AD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5" w15:restartNumberingAfterBreak="0">
    <w:nsid w:val="4B81576A"/>
    <w:multiLevelType w:val="hybridMultilevel"/>
    <w:tmpl w:val="2F621A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56291AC8"/>
    <w:multiLevelType w:val="hybridMultilevel"/>
    <w:tmpl w:val="10EA2338"/>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56D14564"/>
    <w:multiLevelType w:val="hybridMultilevel"/>
    <w:tmpl w:val="8BAE13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59363611"/>
    <w:multiLevelType w:val="hybridMultilevel"/>
    <w:tmpl w:val="B3DA266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1" w15:restartNumberingAfterBreak="0">
    <w:nsid w:val="5C5D273A"/>
    <w:multiLevelType w:val="multilevel"/>
    <w:tmpl w:val="1C2289D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6A34000"/>
    <w:multiLevelType w:val="hybridMultilevel"/>
    <w:tmpl w:val="AD38C03C"/>
    <w:lvl w:ilvl="0" w:tplc="739C8B92">
      <w:start w:val="3"/>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78214B6C"/>
    <w:multiLevelType w:val="hybridMultilevel"/>
    <w:tmpl w:val="8B4EB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7"/>
  </w:num>
  <w:num w:numId="3">
    <w:abstractNumId w:val="21"/>
  </w:num>
  <w:num w:numId="4">
    <w:abstractNumId w:val="8"/>
  </w:num>
  <w:num w:numId="5">
    <w:abstractNumId w:val="27"/>
  </w:num>
  <w:num w:numId="6">
    <w:abstractNumId w:val="25"/>
  </w:num>
  <w:num w:numId="7">
    <w:abstractNumId w:val="1"/>
  </w:num>
  <w:num w:numId="8">
    <w:abstractNumId w:val="29"/>
  </w:num>
  <w:num w:numId="9">
    <w:abstractNumId w:val="24"/>
  </w:num>
  <w:num w:numId="10">
    <w:abstractNumId w:val="22"/>
  </w:num>
  <w:num w:numId="11">
    <w:abstractNumId w:val="4"/>
  </w:num>
  <w:num w:numId="12">
    <w:abstractNumId w:val="13"/>
  </w:num>
  <w:num w:numId="13">
    <w:abstractNumId w:val="8"/>
  </w:num>
  <w:num w:numId="14">
    <w:abstractNumId w:val="11"/>
  </w:num>
  <w:num w:numId="15">
    <w:abstractNumId w:val="30"/>
  </w:num>
  <w:num w:numId="16">
    <w:abstractNumId w:val="26"/>
  </w:num>
  <w:num w:numId="17">
    <w:abstractNumId w:val="2"/>
  </w:num>
  <w:num w:numId="18">
    <w:abstractNumId w:val="16"/>
  </w:num>
  <w:num w:numId="19">
    <w:abstractNumId w:val="28"/>
  </w:num>
  <w:num w:numId="20">
    <w:abstractNumId w:val="32"/>
  </w:num>
  <w:num w:numId="21">
    <w:abstractNumId w:val="0"/>
  </w:num>
  <w:num w:numId="22">
    <w:abstractNumId w:val="10"/>
  </w:num>
  <w:num w:numId="23">
    <w:abstractNumId w:val="18"/>
  </w:num>
  <w:num w:numId="24">
    <w:abstractNumId w:val="12"/>
  </w:num>
  <w:num w:numId="25">
    <w:abstractNumId w:val="19"/>
  </w:num>
  <w:num w:numId="26">
    <w:abstractNumId w:val="6"/>
  </w:num>
  <w:num w:numId="27">
    <w:abstractNumId w:val="31"/>
  </w:num>
  <w:num w:numId="28">
    <w:abstractNumId w:val="5"/>
  </w:num>
  <w:num w:numId="29">
    <w:abstractNumId w:val="9"/>
  </w:num>
  <w:num w:numId="30">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4"/>
  </w:num>
  <w:num w:numId="34">
    <w:abstractNumId w:val="15"/>
  </w:num>
  <w:num w:numId="35">
    <w:abstractNumId w:val="17"/>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1243F"/>
    <w:rsid w:val="0002590F"/>
    <w:rsid w:val="000345C1"/>
    <w:rsid w:val="000353FC"/>
    <w:rsid w:val="00041957"/>
    <w:rsid w:val="00044272"/>
    <w:rsid w:val="000567E4"/>
    <w:rsid w:val="00056EF8"/>
    <w:rsid w:val="000670F3"/>
    <w:rsid w:val="00081E3F"/>
    <w:rsid w:val="0008243B"/>
    <w:rsid w:val="000877B0"/>
    <w:rsid w:val="000A5962"/>
    <w:rsid w:val="000A65C1"/>
    <w:rsid w:val="000B625F"/>
    <w:rsid w:val="000C69BA"/>
    <w:rsid w:val="000C78D9"/>
    <w:rsid w:val="000D2D54"/>
    <w:rsid w:val="000D30F5"/>
    <w:rsid w:val="000D4594"/>
    <w:rsid w:val="00101C4E"/>
    <w:rsid w:val="001049C0"/>
    <w:rsid w:val="0010679B"/>
    <w:rsid w:val="00117076"/>
    <w:rsid w:val="0014022B"/>
    <w:rsid w:val="00142110"/>
    <w:rsid w:val="00142AF3"/>
    <w:rsid w:val="00145755"/>
    <w:rsid w:val="001508C9"/>
    <w:rsid w:val="00160BC0"/>
    <w:rsid w:val="00170B5D"/>
    <w:rsid w:val="00175381"/>
    <w:rsid w:val="00182231"/>
    <w:rsid w:val="00187EDE"/>
    <w:rsid w:val="00190E6A"/>
    <w:rsid w:val="001925C1"/>
    <w:rsid w:val="001B217F"/>
    <w:rsid w:val="001C28D5"/>
    <w:rsid w:val="001C3616"/>
    <w:rsid w:val="001C45C6"/>
    <w:rsid w:val="001D00C6"/>
    <w:rsid w:val="001D01CD"/>
    <w:rsid w:val="001D1BC4"/>
    <w:rsid w:val="001E48F9"/>
    <w:rsid w:val="001E7EF7"/>
    <w:rsid w:val="001F1F29"/>
    <w:rsid w:val="001F280B"/>
    <w:rsid w:val="001F7AC4"/>
    <w:rsid w:val="0022277A"/>
    <w:rsid w:val="00230043"/>
    <w:rsid w:val="00232380"/>
    <w:rsid w:val="00233899"/>
    <w:rsid w:val="0023531E"/>
    <w:rsid w:val="002456E3"/>
    <w:rsid w:val="002466C7"/>
    <w:rsid w:val="00246E81"/>
    <w:rsid w:val="002478D5"/>
    <w:rsid w:val="002552FD"/>
    <w:rsid w:val="00264230"/>
    <w:rsid w:val="00276C4C"/>
    <w:rsid w:val="00280248"/>
    <w:rsid w:val="002804D9"/>
    <w:rsid w:val="00296CCB"/>
    <w:rsid w:val="00297119"/>
    <w:rsid w:val="002A5D98"/>
    <w:rsid w:val="002B0DB4"/>
    <w:rsid w:val="002C2FF0"/>
    <w:rsid w:val="002D1677"/>
    <w:rsid w:val="002D3559"/>
    <w:rsid w:val="002D46F9"/>
    <w:rsid w:val="002D72CC"/>
    <w:rsid w:val="002E1ED7"/>
    <w:rsid w:val="002F1394"/>
    <w:rsid w:val="002F457D"/>
    <w:rsid w:val="00305862"/>
    <w:rsid w:val="00306607"/>
    <w:rsid w:val="00310A85"/>
    <w:rsid w:val="0032585D"/>
    <w:rsid w:val="003304A8"/>
    <w:rsid w:val="00330FA8"/>
    <w:rsid w:val="00332DA7"/>
    <w:rsid w:val="0033453F"/>
    <w:rsid w:val="00340865"/>
    <w:rsid w:val="00341E02"/>
    <w:rsid w:val="0035612E"/>
    <w:rsid w:val="003636E0"/>
    <w:rsid w:val="0036381B"/>
    <w:rsid w:val="003717E6"/>
    <w:rsid w:val="00377EF6"/>
    <w:rsid w:val="00382C8D"/>
    <w:rsid w:val="0038756A"/>
    <w:rsid w:val="003947DA"/>
    <w:rsid w:val="003B0FF8"/>
    <w:rsid w:val="003B2B4F"/>
    <w:rsid w:val="003D2820"/>
    <w:rsid w:val="003E28EE"/>
    <w:rsid w:val="003E3EA3"/>
    <w:rsid w:val="003E5271"/>
    <w:rsid w:val="003E70FE"/>
    <w:rsid w:val="003F22F5"/>
    <w:rsid w:val="003F2681"/>
    <w:rsid w:val="003F2D4D"/>
    <w:rsid w:val="003F3F74"/>
    <w:rsid w:val="003F7B8B"/>
    <w:rsid w:val="004009B9"/>
    <w:rsid w:val="0040260C"/>
    <w:rsid w:val="00402A59"/>
    <w:rsid w:val="00415CD3"/>
    <w:rsid w:val="004238C1"/>
    <w:rsid w:val="00430509"/>
    <w:rsid w:val="0043428F"/>
    <w:rsid w:val="0044082C"/>
    <w:rsid w:val="00444515"/>
    <w:rsid w:val="00447768"/>
    <w:rsid w:val="00454D30"/>
    <w:rsid w:val="00463E27"/>
    <w:rsid w:val="0047679A"/>
    <w:rsid w:val="00477435"/>
    <w:rsid w:val="00477B0B"/>
    <w:rsid w:val="00482362"/>
    <w:rsid w:val="0049111E"/>
    <w:rsid w:val="004943EC"/>
    <w:rsid w:val="004B2018"/>
    <w:rsid w:val="004C5189"/>
    <w:rsid w:val="004C6376"/>
    <w:rsid w:val="004D3CFC"/>
    <w:rsid w:val="004D69B8"/>
    <w:rsid w:val="004E4033"/>
    <w:rsid w:val="004F391F"/>
    <w:rsid w:val="004F3A0E"/>
    <w:rsid w:val="00500BFA"/>
    <w:rsid w:val="00504A57"/>
    <w:rsid w:val="00505406"/>
    <w:rsid w:val="00510545"/>
    <w:rsid w:val="0052068D"/>
    <w:rsid w:val="00521721"/>
    <w:rsid w:val="00581518"/>
    <w:rsid w:val="00582B2C"/>
    <w:rsid w:val="00584F18"/>
    <w:rsid w:val="00587F1D"/>
    <w:rsid w:val="005A212A"/>
    <w:rsid w:val="005A71CA"/>
    <w:rsid w:val="005B5A2E"/>
    <w:rsid w:val="005C33EA"/>
    <w:rsid w:val="005C36BB"/>
    <w:rsid w:val="005D368E"/>
    <w:rsid w:val="005F359D"/>
    <w:rsid w:val="005F3D40"/>
    <w:rsid w:val="00600F4D"/>
    <w:rsid w:val="0060596B"/>
    <w:rsid w:val="0061190C"/>
    <w:rsid w:val="00620E2F"/>
    <w:rsid w:val="0064075A"/>
    <w:rsid w:val="00656093"/>
    <w:rsid w:val="006567CD"/>
    <w:rsid w:val="00666E1C"/>
    <w:rsid w:val="00673785"/>
    <w:rsid w:val="006819BE"/>
    <w:rsid w:val="00681D51"/>
    <w:rsid w:val="0068607B"/>
    <w:rsid w:val="006919D3"/>
    <w:rsid w:val="006942D7"/>
    <w:rsid w:val="006B7207"/>
    <w:rsid w:val="006C36C7"/>
    <w:rsid w:val="006C48FD"/>
    <w:rsid w:val="006D3030"/>
    <w:rsid w:val="006D3608"/>
    <w:rsid w:val="006D43B7"/>
    <w:rsid w:val="006D5C86"/>
    <w:rsid w:val="006D5D11"/>
    <w:rsid w:val="006E0FE8"/>
    <w:rsid w:val="006E58D8"/>
    <w:rsid w:val="006E6DE2"/>
    <w:rsid w:val="00702FC9"/>
    <w:rsid w:val="00704C45"/>
    <w:rsid w:val="007053D1"/>
    <w:rsid w:val="00705425"/>
    <w:rsid w:val="007140A4"/>
    <w:rsid w:val="00720BEC"/>
    <w:rsid w:val="00722579"/>
    <w:rsid w:val="00726631"/>
    <w:rsid w:val="00730346"/>
    <w:rsid w:val="00731831"/>
    <w:rsid w:val="00733BD8"/>
    <w:rsid w:val="00747F98"/>
    <w:rsid w:val="0076476D"/>
    <w:rsid w:val="00771F9F"/>
    <w:rsid w:val="00772A9C"/>
    <w:rsid w:val="00775322"/>
    <w:rsid w:val="007765A5"/>
    <w:rsid w:val="0077747D"/>
    <w:rsid w:val="007777F3"/>
    <w:rsid w:val="007867DA"/>
    <w:rsid w:val="00787BDF"/>
    <w:rsid w:val="00790B41"/>
    <w:rsid w:val="007931A8"/>
    <w:rsid w:val="007A61DD"/>
    <w:rsid w:val="007B4F55"/>
    <w:rsid w:val="007D30C6"/>
    <w:rsid w:val="007D4FE9"/>
    <w:rsid w:val="007E21EC"/>
    <w:rsid w:val="007E4220"/>
    <w:rsid w:val="007E5846"/>
    <w:rsid w:val="007E6E68"/>
    <w:rsid w:val="007E7B08"/>
    <w:rsid w:val="007F10E8"/>
    <w:rsid w:val="00803816"/>
    <w:rsid w:val="0080434F"/>
    <w:rsid w:val="0080563A"/>
    <w:rsid w:val="008129D7"/>
    <w:rsid w:val="008154AC"/>
    <w:rsid w:val="0082088E"/>
    <w:rsid w:val="0083192F"/>
    <w:rsid w:val="008335B1"/>
    <w:rsid w:val="00837DED"/>
    <w:rsid w:val="0086665A"/>
    <w:rsid w:val="008769B4"/>
    <w:rsid w:val="008771E4"/>
    <w:rsid w:val="00877D00"/>
    <w:rsid w:val="0088454C"/>
    <w:rsid w:val="00886B8D"/>
    <w:rsid w:val="0089010D"/>
    <w:rsid w:val="008A1501"/>
    <w:rsid w:val="008A68EC"/>
    <w:rsid w:val="008B1F87"/>
    <w:rsid w:val="008B4073"/>
    <w:rsid w:val="008C034F"/>
    <w:rsid w:val="008C04A0"/>
    <w:rsid w:val="008C27D1"/>
    <w:rsid w:val="008C5D5B"/>
    <w:rsid w:val="008D2848"/>
    <w:rsid w:val="008D62B5"/>
    <w:rsid w:val="008E0AD8"/>
    <w:rsid w:val="008E4F33"/>
    <w:rsid w:val="008F3C99"/>
    <w:rsid w:val="0090090D"/>
    <w:rsid w:val="00906306"/>
    <w:rsid w:val="00906A1A"/>
    <w:rsid w:val="00910B16"/>
    <w:rsid w:val="00931DF8"/>
    <w:rsid w:val="0093456D"/>
    <w:rsid w:val="00937901"/>
    <w:rsid w:val="00942AD2"/>
    <w:rsid w:val="00956E25"/>
    <w:rsid w:val="00964BB5"/>
    <w:rsid w:val="00985881"/>
    <w:rsid w:val="009B0BFC"/>
    <w:rsid w:val="009B51B3"/>
    <w:rsid w:val="009B59CB"/>
    <w:rsid w:val="009C2738"/>
    <w:rsid w:val="009D1583"/>
    <w:rsid w:val="009E46BD"/>
    <w:rsid w:val="009E692E"/>
    <w:rsid w:val="009E7EB3"/>
    <w:rsid w:val="00A00826"/>
    <w:rsid w:val="00A1599D"/>
    <w:rsid w:val="00A23427"/>
    <w:rsid w:val="00A237A3"/>
    <w:rsid w:val="00A27B63"/>
    <w:rsid w:val="00A33EA9"/>
    <w:rsid w:val="00A37149"/>
    <w:rsid w:val="00A4007A"/>
    <w:rsid w:val="00A45866"/>
    <w:rsid w:val="00A533B1"/>
    <w:rsid w:val="00A55467"/>
    <w:rsid w:val="00A62FA8"/>
    <w:rsid w:val="00A918E6"/>
    <w:rsid w:val="00AA1636"/>
    <w:rsid w:val="00AA4BFC"/>
    <w:rsid w:val="00AA7B8C"/>
    <w:rsid w:val="00AB2052"/>
    <w:rsid w:val="00AC1BBC"/>
    <w:rsid w:val="00AC682F"/>
    <w:rsid w:val="00AD4D52"/>
    <w:rsid w:val="00AD64E7"/>
    <w:rsid w:val="00AE0F24"/>
    <w:rsid w:val="00AE6F3F"/>
    <w:rsid w:val="00AE7974"/>
    <w:rsid w:val="00AF7A69"/>
    <w:rsid w:val="00B00165"/>
    <w:rsid w:val="00B10C82"/>
    <w:rsid w:val="00B26DEA"/>
    <w:rsid w:val="00B37982"/>
    <w:rsid w:val="00B4014E"/>
    <w:rsid w:val="00B762A1"/>
    <w:rsid w:val="00B7771F"/>
    <w:rsid w:val="00B826DA"/>
    <w:rsid w:val="00B8533F"/>
    <w:rsid w:val="00B9587F"/>
    <w:rsid w:val="00BA2A3B"/>
    <w:rsid w:val="00BA3003"/>
    <w:rsid w:val="00BA7340"/>
    <w:rsid w:val="00BC396A"/>
    <w:rsid w:val="00BC557D"/>
    <w:rsid w:val="00BC727F"/>
    <w:rsid w:val="00BD5C5D"/>
    <w:rsid w:val="00BE661F"/>
    <w:rsid w:val="00C00BFC"/>
    <w:rsid w:val="00C01623"/>
    <w:rsid w:val="00C03CE8"/>
    <w:rsid w:val="00C069E9"/>
    <w:rsid w:val="00C07F42"/>
    <w:rsid w:val="00C10AE2"/>
    <w:rsid w:val="00C11BE1"/>
    <w:rsid w:val="00C13868"/>
    <w:rsid w:val="00C17B25"/>
    <w:rsid w:val="00C31FD8"/>
    <w:rsid w:val="00C372EC"/>
    <w:rsid w:val="00C4392D"/>
    <w:rsid w:val="00C44E0C"/>
    <w:rsid w:val="00C4580D"/>
    <w:rsid w:val="00C520B1"/>
    <w:rsid w:val="00C61393"/>
    <w:rsid w:val="00C63A6D"/>
    <w:rsid w:val="00C73183"/>
    <w:rsid w:val="00C77B44"/>
    <w:rsid w:val="00C830BC"/>
    <w:rsid w:val="00C85FF8"/>
    <w:rsid w:val="00C906E9"/>
    <w:rsid w:val="00C941EB"/>
    <w:rsid w:val="00CA7055"/>
    <w:rsid w:val="00CB47AB"/>
    <w:rsid w:val="00CB56D2"/>
    <w:rsid w:val="00CC03C9"/>
    <w:rsid w:val="00CD1B35"/>
    <w:rsid w:val="00CE371A"/>
    <w:rsid w:val="00CE422C"/>
    <w:rsid w:val="00CF2955"/>
    <w:rsid w:val="00D02BC8"/>
    <w:rsid w:val="00D02DB5"/>
    <w:rsid w:val="00D21A97"/>
    <w:rsid w:val="00D300C2"/>
    <w:rsid w:val="00D300CC"/>
    <w:rsid w:val="00D30DA2"/>
    <w:rsid w:val="00D361F3"/>
    <w:rsid w:val="00D4154A"/>
    <w:rsid w:val="00D422CA"/>
    <w:rsid w:val="00D50084"/>
    <w:rsid w:val="00D520EE"/>
    <w:rsid w:val="00D6041B"/>
    <w:rsid w:val="00D61195"/>
    <w:rsid w:val="00D65408"/>
    <w:rsid w:val="00D7530B"/>
    <w:rsid w:val="00D8467B"/>
    <w:rsid w:val="00D87355"/>
    <w:rsid w:val="00D9439B"/>
    <w:rsid w:val="00DA08D0"/>
    <w:rsid w:val="00DA4CAD"/>
    <w:rsid w:val="00DA5F36"/>
    <w:rsid w:val="00DA6C4C"/>
    <w:rsid w:val="00DB0EFF"/>
    <w:rsid w:val="00DB643F"/>
    <w:rsid w:val="00DC276A"/>
    <w:rsid w:val="00DC3E7A"/>
    <w:rsid w:val="00DD2452"/>
    <w:rsid w:val="00DD2CDB"/>
    <w:rsid w:val="00DD54FE"/>
    <w:rsid w:val="00DF3F50"/>
    <w:rsid w:val="00DF5946"/>
    <w:rsid w:val="00E02766"/>
    <w:rsid w:val="00E3275A"/>
    <w:rsid w:val="00E561FA"/>
    <w:rsid w:val="00E60BCD"/>
    <w:rsid w:val="00E617E2"/>
    <w:rsid w:val="00E623C9"/>
    <w:rsid w:val="00E70C51"/>
    <w:rsid w:val="00E74379"/>
    <w:rsid w:val="00E960F0"/>
    <w:rsid w:val="00EB490C"/>
    <w:rsid w:val="00EC0DAA"/>
    <w:rsid w:val="00EC4EED"/>
    <w:rsid w:val="00EC6379"/>
    <w:rsid w:val="00EE2DF5"/>
    <w:rsid w:val="00F02987"/>
    <w:rsid w:val="00F11BCE"/>
    <w:rsid w:val="00F13475"/>
    <w:rsid w:val="00F16810"/>
    <w:rsid w:val="00F30023"/>
    <w:rsid w:val="00F3276F"/>
    <w:rsid w:val="00F3452C"/>
    <w:rsid w:val="00F3632A"/>
    <w:rsid w:val="00F61A5A"/>
    <w:rsid w:val="00F7717D"/>
    <w:rsid w:val="00F83909"/>
    <w:rsid w:val="00F83C17"/>
    <w:rsid w:val="00F85D80"/>
    <w:rsid w:val="00F90838"/>
    <w:rsid w:val="00F95B49"/>
    <w:rsid w:val="00FA5A6F"/>
    <w:rsid w:val="00FB2776"/>
    <w:rsid w:val="00FB4C47"/>
    <w:rsid w:val="00FB6C97"/>
    <w:rsid w:val="00FD4CE3"/>
    <w:rsid w:val="00FE6F10"/>
    <w:rsid w:val="00FF45B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043"/>
    <w:pPr>
      <w:spacing w:before="120" w:after="120"/>
      <w:jc w:val="both"/>
    </w:pPr>
    <w:rPr>
      <w:rFonts w:ascii="Book Antiqua" w:hAnsi="Book Antiqua"/>
      <w:sz w:val="24"/>
    </w:rPr>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eastAsia="Times New Roman" w:cs="Times New Roman"/>
      <w:b/>
      <w:i/>
      <w:color w:val="FFFFFF" w:themeColor="background1"/>
      <w:szCs w:val="24"/>
      <w:lang w:val="es-ES" w:eastAsia="es-ES"/>
    </w:rPr>
  </w:style>
  <w:style w:type="paragraph" w:styleId="Ttulo2">
    <w:name w:val="heading 2"/>
    <w:basedOn w:val="Normal"/>
    <w:next w:val="Normal"/>
    <w:link w:val="Ttulo2Car"/>
    <w:uiPriority w:val="9"/>
    <w:unhideWhenUsed/>
    <w:qFormat/>
    <w:rsid w:val="006D360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Listaconvietas2">
    <w:name w:val="List Bullet 2"/>
    <w:basedOn w:val="Normal"/>
    <w:rsid w:val="00877D00"/>
    <w:pPr>
      <w:tabs>
        <w:tab w:val="num" w:pos="643"/>
      </w:tabs>
      <w:spacing w:after="0" w:line="240" w:lineRule="auto"/>
      <w:ind w:left="643" w:hanging="360"/>
      <w:contextualSpacing/>
    </w:pPr>
    <w:rPr>
      <w:rFonts w:ascii="Times New Roman" w:eastAsia="Times New Roman" w:hAnsi="Times New Roman" w:cs="Times New Roman"/>
      <w:szCs w:val="24"/>
      <w:lang w:val="es-ES" w:eastAsia="es-ES"/>
    </w:rPr>
  </w:style>
  <w:style w:type="character" w:customStyle="1" w:styleId="Ttulo2Car">
    <w:name w:val="Título 2 Car"/>
    <w:basedOn w:val="Fuentedeprrafopredeter"/>
    <w:link w:val="Ttulo2"/>
    <w:uiPriority w:val="9"/>
    <w:rsid w:val="006D3608"/>
    <w:rPr>
      <w:rFonts w:asciiTheme="majorHAnsi" w:eastAsiaTheme="majorEastAsia" w:hAnsiTheme="majorHAnsi" w:cstheme="majorBidi"/>
      <w:color w:val="2F5496" w:themeColor="accent1" w:themeShade="BF"/>
      <w:sz w:val="26"/>
      <w:szCs w:val="26"/>
    </w:rPr>
  </w:style>
  <w:style w:type="paragraph" w:styleId="Ttulo">
    <w:name w:val="Title"/>
    <w:basedOn w:val="Normal"/>
    <w:link w:val="TtuloCar"/>
    <w:uiPriority w:val="1"/>
    <w:qFormat/>
    <w:rsid w:val="006D3608"/>
    <w:pPr>
      <w:spacing w:line="264" w:lineRule="auto"/>
      <w:jc w:val="center"/>
    </w:pPr>
    <w:rPr>
      <w:rFonts w:eastAsiaTheme="majorEastAsia" w:cstheme="majorBidi"/>
      <w:b/>
      <w:color w:val="1F3864" w:themeColor="accent1" w:themeShade="80"/>
      <w:spacing w:val="10"/>
      <w:szCs w:val="52"/>
      <w:lang w:val="es-ES" w:eastAsia="ja-JP"/>
    </w:rPr>
  </w:style>
  <w:style w:type="character" w:customStyle="1" w:styleId="TtuloCar">
    <w:name w:val="Título Car"/>
    <w:basedOn w:val="Fuentedeprrafopredeter"/>
    <w:link w:val="Ttulo"/>
    <w:uiPriority w:val="1"/>
    <w:rsid w:val="006D3608"/>
    <w:rPr>
      <w:rFonts w:ascii="Book Antiqua" w:eastAsiaTheme="majorEastAsia" w:hAnsi="Book Antiqua" w:cstheme="majorBidi"/>
      <w:b/>
      <w:color w:val="1F3864" w:themeColor="accent1" w:themeShade="80"/>
      <w:spacing w:val="10"/>
      <w:sz w:val="24"/>
      <w:szCs w:val="52"/>
      <w:lang w:val="es-E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3341">
      <w:bodyDiv w:val="1"/>
      <w:marLeft w:val="0"/>
      <w:marRight w:val="0"/>
      <w:marTop w:val="0"/>
      <w:marBottom w:val="0"/>
      <w:divBdr>
        <w:top w:val="none" w:sz="0" w:space="0" w:color="auto"/>
        <w:left w:val="none" w:sz="0" w:space="0" w:color="auto"/>
        <w:bottom w:val="none" w:sz="0" w:space="0" w:color="auto"/>
        <w:right w:val="none" w:sz="0" w:space="0" w:color="auto"/>
      </w:divBdr>
    </w:div>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91439699">
      <w:bodyDiv w:val="1"/>
      <w:marLeft w:val="0"/>
      <w:marRight w:val="0"/>
      <w:marTop w:val="0"/>
      <w:marBottom w:val="0"/>
      <w:divBdr>
        <w:top w:val="none" w:sz="0" w:space="0" w:color="auto"/>
        <w:left w:val="none" w:sz="0" w:space="0" w:color="auto"/>
        <w:bottom w:val="none" w:sz="0" w:space="0" w:color="auto"/>
        <w:right w:val="none" w:sz="0" w:space="0" w:color="auto"/>
      </w:divBdr>
    </w:div>
    <w:div w:id="262493789">
      <w:bodyDiv w:val="1"/>
      <w:marLeft w:val="0"/>
      <w:marRight w:val="0"/>
      <w:marTop w:val="0"/>
      <w:marBottom w:val="0"/>
      <w:divBdr>
        <w:top w:val="none" w:sz="0" w:space="0" w:color="auto"/>
        <w:left w:val="none" w:sz="0" w:space="0" w:color="auto"/>
        <w:bottom w:val="none" w:sz="0" w:space="0" w:color="auto"/>
        <w:right w:val="none" w:sz="0" w:space="0" w:color="auto"/>
      </w:divBdr>
    </w:div>
    <w:div w:id="325549138">
      <w:bodyDiv w:val="1"/>
      <w:marLeft w:val="0"/>
      <w:marRight w:val="0"/>
      <w:marTop w:val="0"/>
      <w:marBottom w:val="0"/>
      <w:divBdr>
        <w:top w:val="none" w:sz="0" w:space="0" w:color="auto"/>
        <w:left w:val="none" w:sz="0" w:space="0" w:color="auto"/>
        <w:bottom w:val="none" w:sz="0" w:space="0" w:color="auto"/>
        <w:right w:val="none" w:sz="0" w:space="0" w:color="auto"/>
      </w:divBdr>
    </w:div>
    <w:div w:id="326710454">
      <w:bodyDiv w:val="1"/>
      <w:marLeft w:val="0"/>
      <w:marRight w:val="0"/>
      <w:marTop w:val="0"/>
      <w:marBottom w:val="0"/>
      <w:divBdr>
        <w:top w:val="none" w:sz="0" w:space="0" w:color="auto"/>
        <w:left w:val="none" w:sz="0" w:space="0" w:color="auto"/>
        <w:bottom w:val="none" w:sz="0" w:space="0" w:color="auto"/>
        <w:right w:val="none" w:sz="0" w:space="0" w:color="auto"/>
      </w:divBdr>
    </w:div>
    <w:div w:id="441266626">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21240031">
      <w:bodyDiv w:val="1"/>
      <w:marLeft w:val="0"/>
      <w:marRight w:val="0"/>
      <w:marTop w:val="0"/>
      <w:marBottom w:val="0"/>
      <w:divBdr>
        <w:top w:val="none" w:sz="0" w:space="0" w:color="auto"/>
        <w:left w:val="none" w:sz="0" w:space="0" w:color="auto"/>
        <w:bottom w:val="none" w:sz="0" w:space="0" w:color="auto"/>
        <w:right w:val="none" w:sz="0" w:space="0" w:color="auto"/>
      </w:divBdr>
    </w:div>
    <w:div w:id="522717185">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550921629">
      <w:bodyDiv w:val="1"/>
      <w:marLeft w:val="0"/>
      <w:marRight w:val="0"/>
      <w:marTop w:val="0"/>
      <w:marBottom w:val="0"/>
      <w:divBdr>
        <w:top w:val="none" w:sz="0" w:space="0" w:color="auto"/>
        <w:left w:val="none" w:sz="0" w:space="0" w:color="auto"/>
        <w:bottom w:val="none" w:sz="0" w:space="0" w:color="auto"/>
        <w:right w:val="none" w:sz="0" w:space="0" w:color="auto"/>
      </w:divBdr>
    </w:div>
    <w:div w:id="565577889">
      <w:bodyDiv w:val="1"/>
      <w:marLeft w:val="0"/>
      <w:marRight w:val="0"/>
      <w:marTop w:val="0"/>
      <w:marBottom w:val="0"/>
      <w:divBdr>
        <w:top w:val="none" w:sz="0" w:space="0" w:color="auto"/>
        <w:left w:val="none" w:sz="0" w:space="0" w:color="auto"/>
        <w:bottom w:val="none" w:sz="0" w:space="0" w:color="auto"/>
        <w:right w:val="none" w:sz="0" w:space="0" w:color="auto"/>
      </w:divBdr>
    </w:div>
    <w:div w:id="728652548">
      <w:bodyDiv w:val="1"/>
      <w:marLeft w:val="0"/>
      <w:marRight w:val="0"/>
      <w:marTop w:val="0"/>
      <w:marBottom w:val="0"/>
      <w:divBdr>
        <w:top w:val="none" w:sz="0" w:space="0" w:color="auto"/>
        <w:left w:val="none" w:sz="0" w:space="0" w:color="auto"/>
        <w:bottom w:val="none" w:sz="0" w:space="0" w:color="auto"/>
        <w:right w:val="none" w:sz="0" w:space="0" w:color="auto"/>
      </w:divBdr>
    </w:div>
    <w:div w:id="743265064">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12915016">
      <w:bodyDiv w:val="1"/>
      <w:marLeft w:val="0"/>
      <w:marRight w:val="0"/>
      <w:marTop w:val="0"/>
      <w:marBottom w:val="0"/>
      <w:divBdr>
        <w:top w:val="none" w:sz="0" w:space="0" w:color="auto"/>
        <w:left w:val="none" w:sz="0" w:space="0" w:color="auto"/>
        <w:bottom w:val="none" w:sz="0" w:space="0" w:color="auto"/>
        <w:right w:val="none" w:sz="0" w:space="0" w:color="auto"/>
      </w:divBdr>
    </w:div>
    <w:div w:id="813762727">
      <w:bodyDiv w:val="1"/>
      <w:marLeft w:val="0"/>
      <w:marRight w:val="0"/>
      <w:marTop w:val="0"/>
      <w:marBottom w:val="0"/>
      <w:divBdr>
        <w:top w:val="none" w:sz="0" w:space="0" w:color="auto"/>
        <w:left w:val="none" w:sz="0" w:space="0" w:color="auto"/>
        <w:bottom w:val="none" w:sz="0" w:space="0" w:color="auto"/>
        <w:right w:val="none" w:sz="0" w:space="0" w:color="auto"/>
      </w:divBdr>
    </w:div>
    <w:div w:id="922691144">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953559035">
      <w:bodyDiv w:val="1"/>
      <w:marLeft w:val="0"/>
      <w:marRight w:val="0"/>
      <w:marTop w:val="0"/>
      <w:marBottom w:val="0"/>
      <w:divBdr>
        <w:top w:val="none" w:sz="0" w:space="0" w:color="auto"/>
        <w:left w:val="none" w:sz="0" w:space="0" w:color="auto"/>
        <w:bottom w:val="none" w:sz="0" w:space="0" w:color="auto"/>
        <w:right w:val="none" w:sz="0" w:space="0" w:color="auto"/>
      </w:divBdr>
    </w:div>
    <w:div w:id="1012803502">
      <w:bodyDiv w:val="1"/>
      <w:marLeft w:val="0"/>
      <w:marRight w:val="0"/>
      <w:marTop w:val="0"/>
      <w:marBottom w:val="0"/>
      <w:divBdr>
        <w:top w:val="none" w:sz="0" w:space="0" w:color="auto"/>
        <w:left w:val="none" w:sz="0" w:space="0" w:color="auto"/>
        <w:bottom w:val="none" w:sz="0" w:space="0" w:color="auto"/>
        <w:right w:val="none" w:sz="0" w:space="0" w:color="auto"/>
      </w:divBdr>
    </w:div>
    <w:div w:id="1172599707">
      <w:bodyDiv w:val="1"/>
      <w:marLeft w:val="0"/>
      <w:marRight w:val="0"/>
      <w:marTop w:val="0"/>
      <w:marBottom w:val="0"/>
      <w:divBdr>
        <w:top w:val="none" w:sz="0" w:space="0" w:color="auto"/>
        <w:left w:val="none" w:sz="0" w:space="0" w:color="auto"/>
        <w:bottom w:val="none" w:sz="0" w:space="0" w:color="auto"/>
        <w:right w:val="none" w:sz="0" w:space="0" w:color="auto"/>
      </w:divBdr>
      <w:divsChild>
        <w:div w:id="2072848659">
          <w:marLeft w:val="0"/>
          <w:marRight w:val="0"/>
          <w:marTop w:val="0"/>
          <w:marBottom w:val="0"/>
          <w:divBdr>
            <w:top w:val="none" w:sz="0" w:space="0" w:color="auto"/>
            <w:left w:val="none" w:sz="0" w:space="0" w:color="auto"/>
            <w:bottom w:val="none" w:sz="0" w:space="0" w:color="auto"/>
            <w:right w:val="none" w:sz="0" w:space="0" w:color="auto"/>
          </w:divBdr>
        </w:div>
      </w:divsChild>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301615387">
      <w:bodyDiv w:val="1"/>
      <w:marLeft w:val="0"/>
      <w:marRight w:val="0"/>
      <w:marTop w:val="0"/>
      <w:marBottom w:val="0"/>
      <w:divBdr>
        <w:top w:val="none" w:sz="0" w:space="0" w:color="auto"/>
        <w:left w:val="none" w:sz="0" w:space="0" w:color="auto"/>
        <w:bottom w:val="none" w:sz="0" w:space="0" w:color="auto"/>
        <w:right w:val="none" w:sz="0" w:space="0" w:color="auto"/>
      </w:divBdr>
    </w:div>
    <w:div w:id="1338658309">
      <w:bodyDiv w:val="1"/>
      <w:marLeft w:val="0"/>
      <w:marRight w:val="0"/>
      <w:marTop w:val="0"/>
      <w:marBottom w:val="0"/>
      <w:divBdr>
        <w:top w:val="none" w:sz="0" w:space="0" w:color="auto"/>
        <w:left w:val="none" w:sz="0" w:space="0" w:color="auto"/>
        <w:bottom w:val="none" w:sz="0" w:space="0" w:color="auto"/>
        <w:right w:val="none" w:sz="0" w:space="0" w:color="auto"/>
      </w:divBdr>
    </w:div>
    <w:div w:id="1448814251">
      <w:bodyDiv w:val="1"/>
      <w:marLeft w:val="0"/>
      <w:marRight w:val="0"/>
      <w:marTop w:val="0"/>
      <w:marBottom w:val="0"/>
      <w:divBdr>
        <w:top w:val="none" w:sz="0" w:space="0" w:color="auto"/>
        <w:left w:val="none" w:sz="0" w:space="0" w:color="auto"/>
        <w:bottom w:val="none" w:sz="0" w:space="0" w:color="auto"/>
        <w:right w:val="none" w:sz="0" w:space="0" w:color="auto"/>
      </w:divBdr>
    </w:div>
    <w:div w:id="1454326584">
      <w:bodyDiv w:val="1"/>
      <w:marLeft w:val="0"/>
      <w:marRight w:val="0"/>
      <w:marTop w:val="0"/>
      <w:marBottom w:val="0"/>
      <w:divBdr>
        <w:top w:val="none" w:sz="0" w:space="0" w:color="auto"/>
        <w:left w:val="none" w:sz="0" w:space="0" w:color="auto"/>
        <w:bottom w:val="none" w:sz="0" w:space="0" w:color="auto"/>
        <w:right w:val="none" w:sz="0" w:space="0" w:color="auto"/>
      </w:divBdr>
    </w:div>
    <w:div w:id="1465386908">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856307386">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oleObject" Target="embeddings/oleObject4.bin"/></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5.bin"/><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E1886-6A80-4EBF-A93D-F85E8B711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5518</Words>
  <Characters>30349</Characters>
  <Application>Microsoft Office Word</Application>
  <DocSecurity>4</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2021-05-06T14:52:00Z</dcterms:created>
  <dcterms:modified xsi:type="dcterms:W3CDTF">2021-05-06T14:52:00Z</dcterms:modified>
</cp:coreProperties>
</file>