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6C1F2" w14:textId="5B39A91F" w:rsidR="0014563B" w:rsidRPr="0014563B" w:rsidDel="00464EE9" w:rsidRDefault="00010226" w:rsidP="00464EE9">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1886</w:t>
      </w:r>
      <w:r w:rsidR="0014563B" w:rsidRPr="0014563B">
        <w:rPr>
          <w:rFonts w:ascii="Book Antiqua" w:eastAsia="Times New Roman" w:hAnsi="Book Antiqua" w:cs="Book Antiqua"/>
          <w:snapToGrid w:val="0"/>
          <w:sz w:val="24"/>
          <w:szCs w:val="24"/>
          <w:lang w:eastAsia="es-ES"/>
        </w:rPr>
        <w:t>-</w:t>
      </w:r>
      <w:r w:rsidR="0014563B" w:rsidRPr="0014563B" w:rsidDel="00464EE9">
        <w:rPr>
          <w:rFonts w:ascii="Book Antiqua" w:eastAsia="Times New Roman" w:hAnsi="Book Antiqua" w:cs="Book Antiqua"/>
          <w:snapToGrid w:val="0"/>
          <w:sz w:val="24"/>
          <w:szCs w:val="24"/>
          <w:lang w:eastAsia="es-ES"/>
        </w:rPr>
        <w:t>PLA-</w:t>
      </w:r>
      <w:r w:rsidR="0014563B" w:rsidDel="00464EE9">
        <w:rPr>
          <w:rFonts w:ascii="Book Antiqua" w:eastAsia="Times New Roman" w:hAnsi="Book Antiqua" w:cs="Book Antiqua"/>
          <w:snapToGrid w:val="0"/>
          <w:sz w:val="24"/>
          <w:szCs w:val="24"/>
          <w:lang w:eastAsia="es-ES"/>
        </w:rPr>
        <w:t>EV</w:t>
      </w:r>
      <w:r w:rsidR="0014563B" w:rsidRPr="0014563B" w:rsidDel="00464EE9">
        <w:rPr>
          <w:rFonts w:ascii="Book Antiqua" w:eastAsia="Times New Roman" w:hAnsi="Book Antiqua" w:cs="Book Antiqua"/>
          <w:snapToGrid w:val="0"/>
          <w:sz w:val="24"/>
          <w:szCs w:val="24"/>
          <w:lang w:eastAsia="es-ES"/>
        </w:rPr>
        <w:t>-2020</w:t>
      </w:r>
    </w:p>
    <w:p w14:paraId="4FFB5042" w14:textId="1CF6FD88" w:rsidR="0014563B" w:rsidRPr="0014563B" w:rsidRDefault="0014563B" w:rsidP="00464EE9">
      <w:pPr>
        <w:widowControl w:val="0"/>
        <w:spacing w:after="0" w:line="240" w:lineRule="auto"/>
        <w:jc w:val="right"/>
        <w:rPr>
          <w:rFonts w:ascii="Book Antiqua" w:eastAsia="Times New Roman" w:hAnsi="Book Antiqua" w:cs="Book Antiqua"/>
          <w:snapToGrid w:val="0"/>
          <w:sz w:val="24"/>
          <w:szCs w:val="24"/>
          <w:lang w:eastAsia="es-ES"/>
        </w:rPr>
      </w:pPr>
      <w:r w:rsidRPr="0014563B" w:rsidDel="00464EE9">
        <w:rPr>
          <w:rFonts w:ascii="Book Antiqua" w:eastAsia="Times New Roman" w:hAnsi="Book Antiqua" w:cs="Book Antiqua"/>
          <w:snapToGrid w:val="0"/>
          <w:sz w:val="24"/>
          <w:szCs w:val="24"/>
          <w:lang w:eastAsia="es-ES"/>
        </w:rPr>
        <w:t xml:space="preserve">Ref. SICE: </w:t>
      </w:r>
      <w:r w:rsidDel="00464EE9">
        <w:rPr>
          <w:rFonts w:ascii="Book Antiqua" w:eastAsia="Times New Roman" w:hAnsi="Book Antiqua" w:cs="Book Antiqua"/>
          <w:snapToGrid w:val="0"/>
          <w:sz w:val="24"/>
          <w:szCs w:val="24"/>
          <w:lang w:eastAsia="es-ES"/>
        </w:rPr>
        <w:t>1692-20</w:t>
      </w:r>
    </w:p>
    <w:p w14:paraId="7742CAD1" w14:textId="310FEF9D" w:rsidR="0014563B" w:rsidRPr="0014563B" w:rsidRDefault="0014563B" w:rsidP="0014563B">
      <w:pPr>
        <w:widowControl w:val="0"/>
        <w:spacing w:after="0" w:line="240" w:lineRule="auto"/>
        <w:jc w:val="right"/>
        <w:rPr>
          <w:rFonts w:ascii="Book Antiqua" w:eastAsia="Times New Roman" w:hAnsi="Book Antiqua" w:cs="Book Antiqua"/>
          <w:snapToGrid w:val="0"/>
          <w:sz w:val="24"/>
          <w:szCs w:val="24"/>
          <w:lang w:eastAsia="es-ES"/>
        </w:rPr>
      </w:pPr>
    </w:p>
    <w:p w14:paraId="586BA1C5" w14:textId="402381DD" w:rsidR="0014563B" w:rsidRDefault="00C7545C" w:rsidP="0014563B">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23</w:t>
      </w:r>
      <w:r w:rsidR="00D92631">
        <w:rPr>
          <w:rFonts w:ascii="Book Antiqua" w:eastAsia="Times New Roman" w:hAnsi="Book Antiqua" w:cs="Book Antiqua"/>
          <w:snapToGrid w:val="0"/>
          <w:sz w:val="24"/>
          <w:szCs w:val="24"/>
          <w:lang w:eastAsia="es-ES"/>
        </w:rPr>
        <w:t xml:space="preserve"> de noviembre de 2020</w:t>
      </w:r>
    </w:p>
    <w:p w14:paraId="30C805D4" w14:textId="2D39CBFC" w:rsidR="00010226" w:rsidRDefault="00010226">
      <w:pPr>
        <w:rPr>
          <w:rFonts w:ascii="Book Antiqua" w:eastAsia="Times New Roman" w:hAnsi="Book Antiqua" w:cs="Book Antiqua"/>
          <w:snapToGrid w:val="0"/>
          <w:sz w:val="24"/>
          <w:szCs w:val="24"/>
          <w:lang w:eastAsia="es-ES"/>
        </w:rPr>
      </w:pPr>
    </w:p>
    <w:p w14:paraId="53EAD09E" w14:textId="77777777" w:rsidR="00D92631" w:rsidRDefault="00D92631" w:rsidP="0014563B">
      <w:pPr>
        <w:widowControl w:val="0"/>
        <w:spacing w:after="0" w:line="240" w:lineRule="auto"/>
        <w:rPr>
          <w:rFonts w:ascii="Book Antiqua" w:eastAsia="Times New Roman" w:hAnsi="Book Antiqua" w:cs="Book Antiqua"/>
          <w:snapToGrid w:val="0"/>
          <w:sz w:val="24"/>
          <w:szCs w:val="24"/>
          <w:lang w:eastAsia="es-ES"/>
        </w:rPr>
      </w:pPr>
    </w:p>
    <w:p w14:paraId="4303FA9C" w14:textId="77777777" w:rsidR="00D92631" w:rsidRDefault="00D92631" w:rsidP="00D92631">
      <w:pPr>
        <w:spacing w:after="0" w:line="240" w:lineRule="auto"/>
        <w:jc w:val="both"/>
        <w:rPr>
          <w:rFonts w:ascii="Book Antiqua" w:hAnsi="Book Antiqua" w:cs="Book Antiqua"/>
          <w:sz w:val="24"/>
          <w:szCs w:val="24"/>
          <w:highlight w:val="yellow"/>
        </w:rPr>
      </w:pPr>
      <w:bookmarkStart w:id="0" w:name="_Hlk56513527"/>
    </w:p>
    <w:p w14:paraId="0AB20DA3" w14:textId="77777777" w:rsidR="00D92631" w:rsidRPr="00427D94" w:rsidRDefault="00D92631" w:rsidP="00D92631">
      <w:pPr>
        <w:widowControl w:val="0"/>
        <w:spacing w:after="0" w:line="240" w:lineRule="auto"/>
        <w:rPr>
          <w:rFonts w:ascii="Book Antiqua" w:eastAsia="Times New Roman" w:hAnsi="Book Antiqua" w:cs="Book Antiqua"/>
          <w:snapToGrid w:val="0"/>
          <w:sz w:val="24"/>
          <w:szCs w:val="24"/>
          <w:lang w:eastAsia="es-ES"/>
        </w:rPr>
      </w:pPr>
      <w:bookmarkStart w:id="1" w:name="_Hlk56512069"/>
      <w:r w:rsidRPr="00427D94">
        <w:rPr>
          <w:rFonts w:ascii="Book Antiqua" w:eastAsia="Times New Roman" w:hAnsi="Book Antiqua" w:cs="Book Antiqua"/>
          <w:snapToGrid w:val="0"/>
          <w:sz w:val="24"/>
          <w:szCs w:val="24"/>
          <w:lang w:eastAsia="es-ES"/>
        </w:rPr>
        <w:t>Licenciada</w:t>
      </w:r>
    </w:p>
    <w:p w14:paraId="6BC1ED52" w14:textId="77777777" w:rsidR="00D92631" w:rsidRPr="00427D94" w:rsidRDefault="00D92631" w:rsidP="00D92631">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09BA4B18" w14:textId="77777777" w:rsidR="00D92631" w:rsidRPr="002F712C" w:rsidRDefault="00D92631" w:rsidP="00D92631">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4ADF8533" w14:textId="77777777" w:rsidR="00D92631" w:rsidRPr="002F712C" w:rsidRDefault="00D92631" w:rsidP="00D92631">
      <w:pPr>
        <w:widowControl w:val="0"/>
        <w:spacing w:after="0" w:line="240" w:lineRule="auto"/>
        <w:rPr>
          <w:rFonts w:ascii="Book Antiqua" w:eastAsia="Times New Roman" w:hAnsi="Book Antiqua" w:cs="Book Antiqua"/>
          <w:snapToGrid w:val="0"/>
          <w:sz w:val="24"/>
          <w:szCs w:val="24"/>
          <w:lang w:eastAsia="es-ES"/>
        </w:rPr>
      </w:pPr>
    </w:p>
    <w:p w14:paraId="7C05D92E" w14:textId="77777777" w:rsidR="00D92631" w:rsidRPr="002F712C" w:rsidRDefault="00D92631" w:rsidP="00D92631">
      <w:pPr>
        <w:widowControl w:val="0"/>
        <w:spacing w:after="0" w:line="240" w:lineRule="auto"/>
        <w:rPr>
          <w:rFonts w:ascii="Book Antiqua" w:eastAsia="Times New Roman" w:hAnsi="Book Antiqua" w:cs="Book Antiqua"/>
          <w:snapToGrid w:val="0"/>
          <w:color w:val="000000"/>
          <w:sz w:val="24"/>
          <w:szCs w:val="24"/>
          <w:lang w:eastAsia="es-ES"/>
        </w:rPr>
      </w:pPr>
    </w:p>
    <w:p w14:paraId="0769A9E2" w14:textId="77777777" w:rsidR="00D92631" w:rsidRPr="002F712C" w:rsidRDefault="00D92631" w:rsidP="00D92631">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7BA6F36D" w14:textId="77777777" w:rsidR="00D92631" w:rsidRPr="002F712C" w:rsidRDefault="00D92631" w:rsidP="00D92631">
      <w:pPr>
        <w:widowControl w:val="0"/>
        <w:spacing w:after="0" w:line="240" w:lineRule="auto"/>
        <w:jc w:val="both"/>
        <w:rPr>
          <w:rFonts w:ascii="Book Antiqua" w:eastAsia="Times New Roman" w:hAnsi="Book Antiqua" w:cs="Book Antiqua"/>
          <w:snapToGrid w:val="0"/>
          <w:sz w:val="24"/>
          <w:szCs w:val="24"/>
          <w:lang w:eastAsia="es-ES"/>
        </w:rPr>
      </w:pPr>
    </w:p>
    <w:p w14:paraId="4ED5A2DE" w14:textId="46DEE9DA" w:rsidR="00D92631" w:rsidRDefault="00D92631" w:rsidP="008E09B8">
      <w:pPr>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xml:space="preserve">, Jefe </w:t>
      </w:r>
      <w:r w:rsidR="009A77E2">
        <w:rPr>
          <w:rFonts w:ascii="Book Antiqua" w:hAnsi="Book Antiqua"/>
          <w:sz w:val="24"/>
          <w:szCs w:val="24"/>
        </w:rPr>
        <w:t xml:space="preserve">a.i. </w:t>
      </w:r>
      <w:r w:rsidRPr="00427D94">
        <w:rPr>
          <w:rFonts w:ascii="Book Antiqua" w:hAnsi="Book Antiqua"/>
          <w:sz w:val="24"/>
          <w:szCs w:val="24"/>
        </w:rPr>
        <w:t xml:space="preserve">del </w:t>
      </w:r>
      <w:r>
        <w:rPr>
          <w:rFonts w:ascii="Book Antiqua" w:hAnsi="Book Antiqua"/>
          <w:sz w:val="24"/>
          <w:szCs w:val="24"/>
        </w:rPr>
        <w:t>Subproceso de E</w:t>
      </w:r>
      <w:r w:rsidRPr="00427D94">
        <w:rPr>
          <w:rFonts w:ascii="Book Antiqua" w:hAnsi="Book Antiqua"/>
          <w:sz w:val="24"/>
          <w:szCs w:val="24"/>
        </w:rPr>
        <w:t>valuación</w:t>
      </w:r>
      <w:r w:rsidR="009A77E2">
        <w:rPr>
          <w:rFonts w:ascii="Book Antiqua" w:hAnsi="Book Antiqua"/>
          <w:sz w:val="24"/>
          <w:szCs w:val="24"/>
        </w:rPr>
        <w:t>,</w:t>
      </w:r>
      <w:r>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sidR="009A77E2">
        <w:rPr>
          <w:rFonts w:ascii="Book Antiqua" w:hAnsi="Book Antiqua"/>
          <w:snapToGrid w:val="0"/>
          <w:color w:val="000000"/>
          <w:sz w:val="24"/>
          <w:szCs w:val="24"/>
          <w:lang w:eastAsia="es-ES"/>
        </w:rPr>
        <w:t xml:space="preserve">con </w:t>
      </w:r>
      <w:r w:rsidRPr="00427D94">
        <w:rPr>
          <w:rFonts w:ascii="Book Antiqua" w:hAnsi="Book Antiqua"/>
          <w:snapToGrid w:val="0"/>
          <w:color w:val="000000"/>
          <w:sz w:val="24"/>
          <w:szCs w:val="24"/>
          <w:lang w:eastAsia="es-ES"/>
        </w:rPr>
        <w:t xml:space="preserve">el análisis de los esquemas de organización y </w:t>
      </w:r>
      <w:r w:rsidRPr="00D92631">
        <w:rPr>
          <w:rFonts w:ascii="Book Antiqua" w:hAnsi="Book Antiqua"/>
          <w:snapToGrid w:val="0"/>
          <w:color w:val="000000"/>
          <w:sz w:val="24"/>
          <w:szCs w:val="24"/>
          <w:lang w:eastAsia="es-ES"/>
        </w:rPr>
        <w:t xml:space="preserve">reparto que se utilizará en el </w:t>
      </w:r>
      <w:r w:rsidRPr="00010226">
        <w:rPr>
          <w:rFonts w:ascii="Book Antiqua" w:hAnsi="Book Antiqua"/>
          <w:snapToGrid w:val="0"/>
          <w:color w:val="000000"/>
          <w:sz w:val="24"/>
          <w:szCs w:val="24"/>
          <w:lang w:eastAsia="es-ES"/>
        </w:rPr>
        <w:t xml:space="preserve">Juzgado Contravencional de </w:t>
      </w:r>
      <w:r w:rsidRPr="00D92631">
        <w:rPr>
          <w:rFonts w:ascii="Book Antiqua" w:hAnsi="Book Antiqua"/>
          <w:snapToGrid w:val="0"/>
          <w:color w:val="000000"/>
          <w:sz w:val="24"/>
          <w:szCs w:val="24"/>
          <w:lang w:eastAsia="es-ES"/>
        </w:rPr>
        <w:t>Orotina, con ocasión del “Impacto organizacional y presupuestario en el Poder Judicial a partir de la promulgación del Código Procesal de Familia”.</w:t>
      </w:r>
    </w:p>
    <w:bookmarkEnd w:id="0"/>
    <w:bookmarkEnd w:id="1"/>
    <w:p w14:paraId="4E268FA2" w14:textId="77777777" w:rsidR="00D92631" w:rsidRPr="0014563B" w:rsidRDefault="00D92631" w:rsidP="0014563B">
      <w:pPr>
        <w:widowControl w:val="0"/>
        <w:spacing w:after="0" w:line="240" w:lineRule="auto"/>
        <w:rPr>
          <w:rFonts w:ascii="Book Antiqua" w:eastAsia="Times New Roman" w:hAnsi="Book Antiqua" w:cs="Book Antiqua"/>
          <w:snapToGrid w:val="0"/>
          <w:sz w:val="24"/>
          <w:szCs w:val="24"/>
          <w:lang w:eastAsia="es-ES"/>
        </w:rPr>
      </w:pPr>
    </w:p>
    <w:p w14:paraId="6013806C" w14:textId="11A45ADE" w:rsidR="00C7545C" w:rsidRPr="00060A08" w:rsidRDefault="00060A08" w:rsidP="00060A08">
      <w:pPr>
        <w:widowControl w:val="0"/>
        <w:spacing w:after="0" w:line="240" w:lineRule="auto"/>
        <w:ind w:firstLine="708"/>
        <w:jc w:val="both"/>
        <w:rPr>
          <w:rFonts w:ascii="Book Antiqua" w:hAnsi="Book Antiqua" w:cs="Arial"/>
          <w:sz w:val="24"/>
          <w:szCs w:val="24"/>
        </w:rPr>
      </w:pPr>
      <w:r w:rsidRPr="00060A08">
        <w:rPr>
          <w:rFonts w:ascii="Book Antiqua" w:hAnsi="Book Antiqua" w:cs="Arial"/>
          <w:sz w:val="24"/>
          <w:szCs w:val="24"/>
        </w:rPr>
        <w:t xml:space="preserve">Mediante oficio </w:t>
      </w:r>
      <w:r w:rsidR="00C7545C" w:rsidRPr="00060A08">
        <w:rPr>
          <w:rFonts w:ascii="Book Antiqua" w:hAnsi="Book Antiqua" w:cs="Arial"/>
          <w:sz w:val="24"/>
          <w:szCs w:val="24"/>
        </w:rPr>
        <w:t>1659-PLA-EV-2020 del pasado 27 de octubre, se puso en conocimiento el preliminar</w:t>
      </w:r>
      <w:r w:rsidR="00C7545C" w:rsidRPr="00E617E2">
        <w:rPr>
          <w:rFonts w:ascii="Book Antiqua" w:hAnsi="Book Antiqua" w:cs="Arial"/>
          <w:sz w:val="24"/>
          <w:szCs w:val="24"/>
        </w:rPr>
        <w:t xml:space="preserve"> de este documento a</w:t>
      </w:r>
      <w:r w:rsidR="00C7545C">
        <w:rPr>
          <w:rFonts w:ascii="Book Antiqua" w:hAnsi="Book Antiqua" w:cs="Arial"/>
          <w:sz w:val="24"/>
          <w:szCs w:val="24"/>
        </w:rPr>
        <w:t>l</w:t>
      </w:r>
      <w:r>
        <w:rPr>
          <w:rFonts w:ascii="Book Antiqua" w:hAnsi="Book Antiqua" w:cs="Arial"/>
          <w:sz w:val="24"/>
          <w:szCs w:val="24"/>
        </w:rPr>
        <w:t xml:space="preserve"> </w:t>
      </w:r>
      <w:r w:rsidR="00771F8B">
        <w:rPr>
          <w:rFonts w:ascii="Book Antiqua" w:hAnsi="Book Antiqua" w:cs="Arial"/>
          <w:sz w:val="24"/>
          <w:szCs w:val="24"/>
        </w:rPr>
        <w:t>L</w:t>
      </w:r>
      <w:r>
        <w:rPr>
          <w:rFonts w:ascii="Book Antiqua" w:hAnsi="Book Antiqua" w:cs="Arial"/>
          <w:sz w:val="24"/>
          <w:szCs w:val="24"/>
        </w:rPr>
        <w:t>ic. Pedro Ferrán Reina, Juez Coordinador del</w:t>
      </w:r>
      <w:r w:rsidR="00C7545C" w:rsidRPr="00E617E2">
        <w:rPr>
          <w:rFonts w:ascii="Book Antiqua" w:hAnsi="Book Antiqua" w:cs="Arial"/>
          <w:sz w:val="24"/>
          <w:szCs w:val="24"/>
        </w:rPr>
        <w:t xml:space="preserve"> Juzgado</w:t>
      </w:r>
      <w:r>
        <w:rPr>
          <w:rFonts w:ascii="Book Antiqua" w:hAnsi="Book Antiqua" w:cs="Arial"/>
          <w:sz w:val="24"/>
          <w:szCs w:val="24"/>
        </w:rPr>
        <w:t xml:space="preserve"> bajo estudio</w:t>
      </w:r>
      <w:r w:rsidR="00C7545C">
        <w:rPr>
          <w:rFonts w:ascii="Book Antiqua" w:hAnsi="Book Antiqua" w:cs="Arial"/>
          <w:sz w:val="24"/>
          <w:szCs w:val="24"/>
        </w:rPr>
        <w:t>,</w:t>
      </w:r>
      <w:r w:rsidR="00771F8B">
        <w:rPr>
          <w:rFonts w:ascii="Book Antiqua" w:hAnsi="Book Antiqua" w:cs="Arial"/>
          <w:sz w:val="24"/>
          <w:szCs w:val="24"/>
        </w:rPr>
        <w:t xml:space="preserve"> a la</w:t>
      </w:r>
      <w:r w:rsidR="00C7545C">
        <w:rPr>
          <w:rFonts w:ascii="Book Antiqua" w:hAnsi="Book Antiqua" w:cs="Arial"/>
          <w:sz w:val="24"/>
          <w:szCs w:val="24"/>
        </w:rPr>
        <w:t xml:space="preserve"> Comisión de la Jurisdicción de Familia, Niñez y Adolescencia y a la Dirección de Tecnología de la Información. Como respuesta se recibieron observaciones </w:t>
      </w:r>
      <w:r w:rsidR="00771F8B">
        <w:rPr>
          <w:rFonts w:ascii="Book Antiqua" w:hAnsi="Book Antiqua" w:cs="Arial"/>
          <w:sz w:val="24"/>
          <w:szCs w:val="24"/>
        </w:rPr>
        <w:t xml:space="preserve">por parte de la </w:t>
      </w:r>
      <w:r w:rsidR="00771F8B" w:rsidRPr="00060A08">
        <w:rPr>
          <w:rFonts w:ascii="Book Antiqua" w:hAnsi="Book Antiqua" w:cs="Arial"/>
          <w:sz w:val="24"/>
          <w:szCs w:val="24"/>
        </w:rPr>
        <w:t xml:space="preserve">Máster Kattia Morales Navarro, Directora </w:t>
      </w:r>
      <w:r w:rsidR="00C7545C">
        <w:rPr>
          <w:rFonts w:ascii="Book Antiqua" w:hAnsi="Book Antiqua" w:cs="Arial"/>
          <w:sz w:val="24"/>
          <w:szCs w:val="24"/>
        </w:rPr>
        <w:t xml:space="preserve">de Tecnología de la </w:t>
      </w:r>
      <w:r w:rsidR="00C7545C" w:rsidRPr="00060A08">
        <w:rPr>
          <w:rFonts w:ascii="Book Antiqua" w:hAnsi="Book Antiqua" w:cs="Arial"/>
          <w:sz w:val="24"/>
          <w:szCs w:val="24"/>
        </w:rPr>
        <w:t>Información</w:t>
      </w:r>
      <w:r w:rsidRPr="00060A08">
        <w:rPr>
          <w:rFonts w:ascii="Book Antiqua" w:hAnsi="Book Antiqua" w:cs="Arial"/>
          <w:sz w:val="24"/>
          <w:szCs w:val="24"/>
        </w:rPr>
        <w:t>,</w:t>
      </w:r>
      <w:r w:rsidR="00C7545C" w:rsidRPr="00060A08">
        <w:rPr>
          <w:rFonts w:ascii="Book Antiqua" w:hAnsi="Book Antiqua" w:cs="Arial"/>
          <w:sz w:val="24"/>
          <w:szCs w:val="24"/>
        </w:rPr>
        <w:t xml:space="preserve"> </w:t>
      </w:r>
      <w:r w:rsidRPr="00060A08">
        <w:rPr>
          <w:rFonts w:ascii="Book Antiqua" w:hAnsi="Book Antiqua" w:cs="Arial"/>
          <w:sz w:val="24"/>
          <w:szCs w:val="24"/>
        </w:rPr>
        <w:t xml:space="preserve">con oficio 2135-DTI-2020 (Ver apéndice </w:t>
      </w:r>
      <w:r w:rsidR="002664DB">
        <w:rPr>
          <w:rFonts w:ascii="Book Antiqua" w:hAnsi="Book Antiqua" w:cs="Arial"/>
          <w:sz w:val="24"/>
          <w:szCs w:val="24"/>
        </w:rPr>
        <w:t>5</w:t>
      </w:r>
      <w:r w:rsidRPr="00060A08">
        <w:rPr>
          <w:rFonts w:ascii="Book Antiqua" w:hAnsi="Book Antiqua" w:cs="Arial"/>
          <w:sz w:val="24"/>
          <w:szCs w:val="24"/>
        </w:rPr>
        <w:t xml:space="preserve">), </w:t>
      </w:r>
      <w:r w:rsidR="00771F8B">
        <w:rPr>
          <w:rFonts w:ascii="Book Antiqua" w:hAnsi="Book Antiqua" w:cs="Arial"/>
          <w:sz w:val="24"/>
          <w:szCs w:val="24"/>
        </w:rPr>
        <w:t xml:space="preserve">donde </w:t>
      </w:r>
      <w:r w:rsidRPr="00060A08">
        <w:rPr>
          <w:rFonts w:ascii="Book Antiqua" w:hAnsi="Book Antiqua" w:cs="Arial"/>
          <w:sz w:val="24"/>
          <w:szCs w:val="24"/>
        </w:rPr>
        <w:t>hace referencia a la nota 2127-DTI-2020 de la Máster Vivian Rímola Soto, Jefa a.i. del Subproceso de Sistemas Jurisdiccionales de esa Dirección.  El detalle de las observaciones se destaca en el apartado número 8.</w:t>
      </w:r>
    </w:p>
    <w:p w14:paraId="1A92B8AE" w14:textId="77777777" w:rsidR="00060A08" w:rsidRPr="00060A08" w:rsidRDefault="00060A08" w:rsidP="00060A08">
      <w:pPr>
        <w:widowControl w:val="0"/>
        <w:spacing w:after="0" w:line="240" w:lineRule="auto"/>
        <w:ind w:firstLine="708"/>
        <w:jc w:val="both"/>
        <w:rPr>
          <w:rFonts w:ascii="Book Antiqua" w:hAnsi="Book Antiqua" w:cs="Arial"/>
          <w:sz w:val="24"/>
          <w:szCs w:val="24"/>
        </w:rPr>
      </w:pPr>
    </w:p>
    <w:p w14:paraId="443C1952" w14:textId="10BD4AFA" w:rsidR="00C7545C" w:rsidRPr="00060A08" w:rsidRDefault="008E09B8" w:rsidP="00060A08">
      <w:pPr>
        <w:widowControl w:val="0"/>
        <w:spacing w:after="0" w:line="240" w:lineRule="auto"/>
        <w:rPr>
          <w:rFonts w:ascii="Book Antiqua" w:hAnsi="Book Antiqua" w:cs="Arial"/>
          <w:sz w:val="24"/>
          <w:szCs w:val="24"/>
        </w:rPr>
      </w:pPr>
      <w:r w:rsidRPr="00060A08">
        <w:rPr>
          <w:rFonts w:ascii="Book Antiqua" w:hAnsi="Book Antiqua" w:cs="Arial"/>
          <w:sz w:val="24"/>
          <w:szCs w:val="24"/>
        </w:rPr>
        <w:t>Atentamente,</w:t>
      </w:r>
    </w:p>
    <w:p w14:paraId="0D535DF5" w14:textId="7FD3A879" w:rsidR="00DF2E09" w:rsidRDefault="00DF2E09" w:rsidP="00060A08">
      <w:pPr>
        <w:widowControl w:val="0"/>
        <w:spacing w:after="0" w:line="240" w:lineRule="auto"/>
        <w:rPr>
          <w:rFonts w:ascii="Book Antiqua" w:hAnsi="Book Antiqua" w:cs="Arial"/>
          <w:sz w:val="24"/>
          <w:szCs w:val="24"/>
        </w:rPr>
      </w:pPr>
    </w:p>
    <w:p w14:paraId="75F31C4B" w14:textId="77777777" w:rsidR="009A6EFC" w:rsidRDefault="009A6EFC" w:rsidP="00060A08">
      <w:pPr>
        <w:widowControl w:val="0"/>
        <w:spacing w:after="0" w:line="240" w:lineRule="auto"/>
        <w:rPr>
          <w:rFonts w:ascii="Book Antiqua" w:hAnsi="Book Antiqua" w:cs="Arial"/>
          <w:sz w:val="24"/>
          <w:szCs w:val="24"/>
        </w:rPr>
      </w:pPr>
    </w:p>
    <w:p w14:paraId="1875F20D" w14:textId="77777777" w:rsidR="009A6EFC" w:rsidRPr="00060A08" w:rsidRDefault="009A6EFC" w:rsidP="00060A08">
      <w:pPr>
        <w:widowControl w:val="0"/>
        <w:spacing w:after="0" w:line="240" w:lineRule="auto"/>
        <w:rPr>
          <w:rFonts w:ascii="Book Antiqua" w:hAnsi="Book Antiqua" w:cs="Arial"/>
          <w:sz w:val="24"/>
          <w:szCs w:val="24"/>
        </w:rPr>
      </w:pPr>
    </w:p>
    <w:p w14:paraId="40F4583F" w14:textId="77777777" w:rsidR="00DF2E09" w:rsidRPr="00060A08" w:rsidRDefault="00DF2E09" w:rsidP="00060A08">
      <w:pPr>
        <w:spacing w:after="0" w:line="240" w:lineRule="auto"/>
        <w:jc w:val="both"/>
        <w:rPr>
          <w:rFonts w:ascii="Book Antiqua" w:eastAsia="Times New Roman" w:hAnsi="Book Antiqua" w:cs="Arial"/>
          <w:sz w:val="24"/>
          <w:szCs w:val="24"/>
          <w:lang w:eastAsia="es-ES"/>
        </w:rPr>
      </w:pPr>
      <w:r w:rsidRPr="00060A08">
        <w:rPr>
          <w:rFonts w:ascii="Book Antiqua" w:eastAsia="Times New Roman" w:hAnsi="Book Antiqua" w:cs="Arial"/>
          <w:sz w:val="24"/>
          <w:szCs w:val="24"/>
          <w:lang w:eastAsia="es-ES"/>
        </w:rPr>
        <w:t>Erick Antonio Mora Leiva, Jefe</w:t>
      </w:r>
    </w:p>
    <w:p w14:paraId="78EA4904" w14:textId="7DC40AEA" w:rsidR="00771F8B" w:rsidRDefault="00DF2E09" w:rsidP="00060A08">
      <w:pPr>
        <w:spacing w:after="0" w:line="240" w:lineRule="auto"/>
        <w:jc w:val="both"/>
        <w:rPr>
          <w:rFonts w:ascii="Book Antiqua" w:eastAsia="Times New Roman" w:hAnsi="Book Antiqua" w:cs="Arial"/>
          <w:sz w:val="24"/>
          <w:szCs w:val="24"/>
          <w:lang w:eastAsia="es-ES"/>
        </w:rPr>
      </w:pPr>
      <w:r w:rsidRPr="00060A08">
        <w:rPr>
          <w:rFonts w:ascii="Book Antiqua" w:eastAsia="Times New Roman" w:hAnsi="Book Antiqua" w:cs="Arial"/>
          <w:sz w:val="24"/>
          <w:szCs w:val="24"/>
          <w:lang w:eastAsia="es-ES"/>
        </w:rPr>
        <w:t>Proceso de Planeación y Evaluación</w:t>
      </w:r>
    </w:p>
    <w:p w14:paraId="64E3A51F" w14:textId="77777777" w:rsidR="00771F8B" w:rsidRDefault="00771F8B">
      <w:pPr>
        <w:rPr>
          <w:rFonts w:ascii="Book Antiqua" w:eastAsia="Times New Roman" w:hAnsi="Book Antiqua" w:cs="Arial"/>
          <w:sz w:val="24"/>
          <w:szCs w:val="24"/>
          <w:lang w:eastAsia="es-ES"/>
        </w:rPr>
      </w:pPr>
      <w:r>
        <w:rPr>
          <w:rFonts w:ascii="Book Antiqua" w:eastAsia="Times New Roman" w:hAnsi="Book Antiqua" w:cs="Arial"/>
          <w:sz w:val="24"/>
          <w:szCs w:val="24"/>
          <w:lang w:eastAsia="es-ES"/>
        </w:rPr>
        <w:br w:type="page"/>
      </w:r>
    </w:p>
    <w:p w14:paraId="6352E264" w14:textId="0C4288AE" w:rsidR="00DF2E09" w:rsidRDefault="00DF2E09" w:rsidP="00060A08">
      <w:pPr>
        <w:spacing w:after="0" w:line="240" w:lineRule="auto"/>
        <w:jc w:val="both"/>
        <w:rPr>
          <w:rFonts w:ascii="Book Antiqua" w:eastAsia="Times New Roman" w:hAnsi="Book Antiqua" w:cs="Arial"/>
          <w:sz w:val="24"/>
          <w:szCs w:val="24"/>
          <w:lang w:eastAsia="es-ES"/>
        </w:rPr>
      </w:pPr>
    </w:p>
    <w:p w14:paraId="6F823CB2" w14:textId="77777777" w:rsidR="00771F8B" w:rsidRPr="00060A08" w:rsidRDefault="00771F8B" w:rsidP="00060A08">
      <w:pPr>
        <w:spacing w:after="0" w:line="240" w:lineRule="auto"/>
        <w:jc w:val="both"/>
        <w:rPr>
          <w:rFonts w:ascii="Book Antiqua" w:eastAsia="Times New Roman" w:hAnsi="Book Antiqua" w:cs="Arial"/>
          <w:sz w:val="24"/>
          <w:szCs w:val="24"/>
          <w:lang w:eastAsia="es-ES"/>
        </w:rPr>
      </w:pPr>
    </w:p>
    <w:p w14:paraId="6F878F5F" w14:textId="08CA3FE2" w:rsidR="00060A08" w:rsidRPr="00060A08" w:rsidRDefault="00060A08" w:rsidP="00060A08">
      <w:pPr>
        <w:spacing w:line="240" w:lineRule="auto"/>
        <w:rPr>
          <w:rFonts w:ascii="Book Antiqua" w:hAnsi="Book Antiqua" w:cs="Book Antiqua"/>
          <w:sz w:val="24"/>
          <w:szCs w:val="24"/>
        </w:rPr>
      </w:pPr>
      <w:r w:rsidRPr="00060A08">
        <w:rPr>
          <w:rFonts w:ascii="Book Antiqua" w:hAnsi="Book Antiqua" w:cs="Book Antiqua"/>
          <w:sz w:val="24"/>
          <w:szCs w:val="24"/>
        </w:rPr>
        <w:t>Copias:</w:t>
      </w:r>
    </w:p>
    <w:p w14:paraId="3E941BA2" w14:textId="77777777" w:rsidR="00060A08" w:rsidRDefault="00060A08" w:rsidP="00060A08">
      <w:pPr>
        <w:pStyle w:val="Prrafodelista"/>
        <w:numPr>
          <w:ilvl w:val="0"/>
          <w:numId w:val="24"/>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 Niñez y Adolescencia</w:t>
      </w:r>
    </w:p>
    <w:p w14:paraId="52F4F3E3" w14:textId="77777777" w:rsidR="00060A08" w:rsidRDefault="00060A08" w:rsidP="00060A08">
      <w:pPr>
        <w:pStyle w:val="Prrafodelista"/>
        <w:numPr>
          <w:ilvl w:val="0"/>
          <w:numId w:val="24"/>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Dirección de Tecnología de la Información</w:t>
      </w:r>
    </w:p>
    <w:p w14:paraId="1A3D23BC" w14:textId="18C26C0B" w:rsidR="00060A08" w:rsidRDefault="00060A08" w:rsidP="00060A08">
      <w:pPr>
        <w:pStyle w:val="Prrafodelista"/>
        <w:numPr>
          <w:ilvl w:val="0"/>
          <w:numId w:val="24"/>
        </w:numPr>
        <w:spacing w:after="0" w:line="240" w:lineRule="auto"/>
        <w:jc w:val="both"/>
        <w:rPr>
          <w:rFonts w:ascii="Book Antiqua" w:eastAsia="Times New Roman" w:hAnsi="Book Antiqua" w:cs="Book Antiqua"/>
          <w:sz w:val="24"/>
          <w:szCs w:val="24"/>
          <w:lang w:eastAsia="es-ES"/>
        </w:rPr>
      </w:pPr>
      <w:r w:rsidRPr="00427D94">
        <w:rPr>
          <w:rFonts w:ascii="Book Antiqua" w:hAnsi="Book Antiqua"/>
          <w:snapToGrid w:val="0"/>
          <w:color w:val="000000"/>
          <w:sz w:val="24"/>
          <w:szCs w:val="24"/>
          <w:lang w:eastAsia="es-ES"/>
        </w:rPr>
        <w:t>Juzgado</w:t>
      </w:r>
      <w:r>
        <w:rPr>
          <w:rFonts w:ascii="Book Antiqua" w:hAnsi="Book Antiqua"/>
          <w:snapToGrid w:val="0"/>
          <w:color w:val="000000"/>
          <w:sz w:val="24"/>
          <w:szCs w:val="24"/>
          <w:lang w:eastAsia="es-ES"/>
        </w:rPr>
        <w:t xml:space="preserve"> de Contravencional de Orotina</w:t>
      </w:r>
      <w:r>
        <w:rPr>
          <w:rFonts w:ascii="Book Antiqua" w:eastAsia="Times New Roman" w:hAnsi="Book Antiqua" w:cs="Book Antiqua"/>
          <w:sz w:val="24"/>
          <w:szCs w:val="24"/>
          <w:lang w:eastAsia="es-ES"/>
        </w:rPr>
        <w:t xml:space="preserve"> </w:t>
      </w:r>
    </w:p>
    <w:p w14:paraId="2009DF19" w14:textId="77777777" w:rsidR="00060A08" w:rsidRPr="00060A08" w:rsidRDefault="00060A08" w:rsidP="00060A08">
      <w:pPr>
        <w:spacing w:line="240" w:lineRule="auto"/>
        <w:rPr>
          <w:rFonts w:ascii="Book Antiqua" w:hAnsi="Book Antiqua" w:cs="Book Antiqua"/>
          <w:sz w:val="24"/>
          <w:szCs w:val="24"/>
        </w:rPr>
      </w:pPr>
    </w:p>
    <w:p w14:paraId="775A9619" w14:textId="2B53443E" w:rsidR="00060A08" w:rsidRPr="00060A08" w:rsidRDefault="00060A08" w:rsidP="00060A08">
      <w:pPr>
        <w:spacing w:line="240" w:lineRule="auto"/>
        <w:rPr>
          <w:rFonts w:ascii="Book Antiqua" w:hAnsi="Book Antiqua" w:cs="Book Antiqua"/>
          <w:sz w:val="24"/>
          <w:szCs w:val="24"/>
        </w:rPr>
      </w:pPr>
      <w:r>
        <w:rPr>
          <w:rFonts w:ascii="Book Antiqua" w:hAnsi="Book Antiqua" w:cs="Book Antiqua"/>
          <w:sz w:val="24"/>
          <w:szCs w:val="24"/>
        </w:rPr>
        <w:t>x</w:t>
      </w:r>
      <w:r w:rsidRPr="00060A08">
        <w:rPr>
          <w:rFonts w:ascii="Book Antiqua" w:hAnsi="Book Antiqua" w:cs="Book Antiqua"/>
          <w:sz w:val="24"/>
          <w:szCs w:val="24"/>
        </w:rPr>
        <w:t>ba</w:t>
      </w:r>
    </w:p>
    <w:p w14:paraId="69DFCB7F" w14:textId="361513A2" w:rsidR="00060A08" w:rsidRDefault="00060A08" w:rsidP="00060A08">
      <w:pPr>
        <w:spacing w:line="240" w:lineRule="auto"/>
        <w:rPr>
          <w:rFonts w:ascii="Book Antiqua" w:hAnsi="Book Antiqua" w:cs="Book Antiqua"/>
          <w:sz w:val="24"/>
          <w:szCs w:val="24"/>
          <w:highlight w:val="yellow"/>
        </w:rPr>
      </w:pPr>
      <w:r w:rsidRPr="00060A08">
        <w:rPr>
          <w:rFonts w:ascii="Book Antiqua" w:hAnsi="Book Antiqua" w:cs="Book Antiqua"/>
          <w:sz w:val="24"/>
          <w:szCs w:val="24"/>
        </w:rPr>
        <w:t>Ref. 1692-20</w:t>
      </w:r>
      <w:r>
        <w:rPr>
          <w:rFonts w:ascii="Book Antiqua" w:hAnsi="Book Antiqua" w:cs="Book Antiqua"/>
          <w:sz w:val="24"/>
          <w:szCs w:val="24"/>
          <w:highlight w:val="yellow"/>
        </w:rPr>
        <w:br w:type="page"/>
      </w:r>
    </w:p>
    <w:p w14:paraId="219BB984" w14:textId="77777777" w:rsidR="0014563B" w:rsidRDefault="0014563B" w:rsidP="00060A08">
      <w:pPr>
        <w:rPr>
          <w:rFonts w:ascii="Book Antiqua" w:hAnsi="Book Antiqua" w:cs="Book Antiqua"/>
          <w:sz w:val="24"/>
          <w:szCs w:val="24"/>
          <w:highlight w:val="yellow"/>
        </w:rPr>
      </w:pPr>
    </w:p>
    <w:p w14:paraId="5AB8F09B" w14:textId="25622566" w:rsidR="008A68EC" w:rsidRPr="000D14EC" w:rsidRDefault="00C7545C" w:rsidP="008A68EC">
      <w:pPr>
        <w:rPr>
          <w:rFonts w:ascii="Book Antiqua" w:hAnsi="Book Antiqua" w:cs="Book Antiqua"/>
          <w:sz w:val="24"/>
          <w:szCs w:val="24"/>
          <w:lang w:val="pt-BR"/>
        </w:rPr>
      </w:pPr>
      <w:r>
        <w:rPr>
          <w:rFonts w:ascii="Book Antiqua" w:hAnsi="Book Antiqua" w:cs="Book Antiqua"/>
          <w:sz w:val="24"/>
          <w:szCs w:val="24"/>
          <w:lang w:val="pt-BR"/>
        </w:rPr>
        <w:t>23</w:t>
      </w:r>
      <w:r w:rsidR="000563F2">
        <w:rPr>
          <w:rFonts w:ascii="Book Antiqua" w:hAnsi="Book Antiqua" w:cs="Book Antiqua"/>
          <w:sz w:val="24"/>
          <w:szCs w:val="24"/>
          <w:lang w:val="pt-BR"/>
        </w:rPr>
        <w:t xml:space="preserve"> </w:t>
      </w:r>
      <w:r w:rsidR="009A51F3">
        <w:rPr>
          <w:rFonts w:ascii="Book Antiqua" w:hAnsi="Book Antiqua" w:cs="Book Antiqua"/>
          <w:sz w:val="24"/>
          <w:szCs w:val="24"/>
          <w:lang w:val="pt-BR"/>
        </w:rPr>
        <w:t xml:space="preserve">de </w:t>
      </w:r>
      <w:r w:rsidR="000563F2">
        <w:rPr>
          <w:rFonts w:ascii="Book Antiqua" w:hAnsi="Book Antiqua" w:cs="Book Antiqua"/>
          <w:sz w:val="24"/>
          <w:szCs w:val="24"/>
          <w:lang w:val="pt-BR"/>
        </w:rPr>
        <w:t>noviembre</w:t>
      </w:r>
      <w:r w:rsidR="009A51F3">
        <w:rPr>
          <w:rFonts w:ascii="Book Antiqua" w:hAnsi="Book Antiqua" w:cs="Book Antiqua"/>
          <w:sz w:val="24"/>
          <w:szCs w:val="24"/>
          <w:lang w:val="pt-BR"/>
        </w:rPr>
        <w:t xml:space="preserve"> 2020</w:t>
      </w:r>
    </w:p>
    <w:p w14:paraId="61CBFFE3" w14:textId="41418A4E" w:rsidR="008A68EC" w:rsidRDefault="008A68EC" w:rsidP="008A68EC">
      <w:pPr>
        <w:rPr>
          <w:rFonts w:ascii="Book Antiqua" w:hAnsi="Book Antiqua" w:cs="Book Antiqua"/>
          <w:sz w:val="24"/>
          <w:szCs w:val="24"/>
          <w:lang w:val="pt-BR"/>
        </w:rPr>
      </w:pPr>
    </w:p>
    <w:p w14:paraId="0A639A6C" w14:textId="77777777" w:rsidR="00C7545C" w:rsidRPr="000D14EC" w:rsidRDefault="00C7545C" w:rsidP="008A68EC">
      <w:pPr>
        <w:rPr>
          <w:rFonts w:ascii="Book Antiqua" w:hAnsi="Book Antiqua" w:cs="Book Antiqua"/>
          <w:sz w:val="24"/>
          <w:szCs w:val="24"/>
          <w:lang w:val="pt-BR"/>
        </w:rPr>
      </w:pPr>
    </w:p>
    <w:p w14:paraId="278C2134" w14:textId="2F12101C" w:rsidR="0014563B" w:rsidRPr="0014563B" w:rsidRDefault="005456AE" w:rsidP="0014563B">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Máster</w:t>
      </w:r>
      <w:r w:rsidR="0014563B" w:rsidRPr="0014563B">
        <w:rPr>
          <w:rFonts w:ascii="Book Antiqua" w:eastAsia="Times New Roman" w:hAnsi="Book Antiqua" w:cs="Arial"/>
          <w:sz w:val="24"/>
          <w:szCs w:val="24"/>
          <w:lang w:eastAsia="es-ES"/>
        </w:rPr>
        <w:t xml:space="preserve"> </w:t>
      </w:r>
    </w:p>
    <w:p w14:paraId="45E284BB" w14:textId="0D2C41A0" w:rsidR="0014563B" w:rsidRPr="0014563B" w:rsidRDefault="0014563B" w:rsidP="0014563B">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1E0AE6A8" w14:textId="0C329FE1" w:rsidR="0014563B" w:rsidRPr="0014563B" w:rsidRDefault="0014563B" w:rsidP="0014563B">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0319AC4E" w14:textId="77777777" w:rsidR="008A68EC" w:rsidRPr="000D14EC" w:rsidRDefault="008A68EC" w:rsidP="008A68EC">
      <w:pPr>
        <w:rPr>
          <w:rFonts w:ascii="Book Antiqua" w:hAnsi="Book Antiqua" w:cs="Book Antiqua"/>
          <w:sz w:val="24"/>
          <w:szCs w:val="24"/>
        </w:rPr>
      </w:pPr>
    </w:p>
    <w:p w14:paraId="0AF3E2D0" w14:textId="6621B6D3" w:rsidR="008A68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14563B">
        <w:rPr>
          <w:rFonts w:ascii="Book Antiqua" w:hAnsi="Book Antiqua" w:cs="Book Antiqua"/>
          <w:sz w:val="24"/>
          <w:szCs w:val="24"/>
        </w:rPr>
        <w:t>o</w:t>
      </w:r>
      <w:r w:rsidRPr="000D14EC">
        <w:rPr>
          <w:rFonts w:ascii="Book Antiqua" w:hAnsi="Book Antiqua" w:cs="Book Antiqua"/>
          <w:sz w:val="24"/>
          <w:szCs w:val="24"/>
        </w:rPr>
        <w:t xml:space="preserve"> señor:</w:t>
      </w:r>
    </w:p>
    <w:p w14:paraId="366FB404" w14:textId="7659BE7D" w:rsidR="005062A0" w:rsidRDefault="005062A0" w:rsidP="00454D30">
      <w:pPr>
        <w:spacing w:after="0" w:line="240" w:lineRule="auto"/>
        <w:rPr>
          <w:rFonts w:ascii="Book Antiqua" w:hAnsi="Book Antiqua" w:cs="Book Antiqua"/>
          <w:sz w:val="24"/>
          <w:szCs w:val="24"/>
        </w:rPr>
      </w:pPr>
    </w:p>
    <w:p w14:paraId="193B0C07" w14:textId="1F7718F4" w:rsidR="005062A0" w:rsidRDefault="005062A0" w:rsidP="005062A0">
      <w:pPr>
        <w:spacing w:after="120" w:line="240" w:lineRule="auto"/>
        <w:jc w:val="both"/>
        <w:rPr>
          <w:rFonts w:ascii="Book Antiqua" w:hAnsi="Book Antiqua" w:cs="Arial"/>
          <w:sz w:val="24"/>
          <w:szCs w:val="24"/>
        </w:rPr>
      </w:pPr>
      <w:r>
        <w:rPr>
          <w:rFonts w:ascii="Book Antiqua" w:hAnsi="Book Antiqua" w:cs="Arial"/>
          <w:sz w:val="24"/>
          <w:szCs w:val="24"/>
        </w:rPr>
        <w:t xml:space="preserve">Por medio del oficio 1659-PLA-EV-2020 del pasado 27 de octubre del 2020,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Contravencional de Orotina, Comisión de la Jurisdicción de Familia, Niñez y Adolescencia y a la Dirección de Tecnología de la Información. Como respuesta se recibieron observaciones </w:t>
      </w:r>
      <w:r w:rsidR="009A73E2">
        <w:rPr>
          <w:rFonts w:ascii="Book Antiqua" w:hAnsi="Book Antiqua" w:cs="Arial"/>
          <w:sz w:val="24"/>
          <w:szCs w:val="24"/>
        </w:rPr>
        <w:t xml:space="preserve">de la MBA. Kattia Morales Navarro, Directora de Tecnología de la Información, con el oficio 2135-DIT-2020 </w:t>
      </w:r>
      <w:r w:rsidR="00AF3CA0">
        <w:rPr>
          <w:rFonts w:ascii="Book Antiqua" w:hAnsi="Book Antiqua" w:cs="Arial"/>
          <w:sz w:val="24"/>
          <w:szCs w:val="24"/>
        </w:rPr>
        <w:t>del 0</w:t>
      </w:r>
      <w:r w:rsidR="00C01362">
        <w:rPr>
          <w:rFonts w:ascii="Book Antiqua" w:hAnsi="Book Antiqua" w:cs="Arial"/>
          <w:sz w:val="24"/>
          <w:szCs w:val="24"/>
        </w:rPr>
        <w:t>3</w:t>
      </w:r>
      <w:r w:rsidR="00AF3CA0">
        <w:rPr>
          <w:rFonts w:ascii="Book Antiqua" w:hAnsi="Book Antiqua" w:cs="Arial"/>
          <w:sz w:val="24"/>
          <w:szCs w:val="24"/>
        </w:rPr>
        <w:t xml:space="preserve"> de noviembre </w:t>
      </w:r>
      <w:r w:rsidR="001A2238">
        <w:rPr>
          <w:rFonts w:ascii="Book Antiqua" w:hAnsi="Book Antiqua" w:cs="Arial"/>
          <w:sz w:val="24"/>
          <w:szCs w:val="24"/>
        </w:rPr>
        <w:t>de 2020</w:t>
      </w:r>
      <w:r w:rsidR="00530752">
        <w:rPr>
          <w:rFonts w:ascii="Book Antiqua" w:hAnsi="Book Antiqua" w:cs="Arial"/>
          <w:sz w:val="24"/>
          <w:szCs w:val="24"/>
        </w:rPr>
        <w:t xml:space="preserve"> </w:t>
      </w:r>
      <w:r w:rsidR="00530752" w:rsidRPr="00C7545C">
        <w:rPr>
          <w:rFonts w:ascii="Book Antiqua" w:hAnsi="Book Antiqua" w:cs="Arial"/>
          <w:sz w:val="24"/>
          <w:szCs w:val="24"/>
        </w:rPr>
        <w:t>(ver apéndice 5</w:t>
      </w:r>
      <w:r w:rsidR="009A73E2">
        <w:rPr>
          <w:rFonts w:ascii="Book Antiqua" w:hAnsi="Book Antiqua" w:cs="Arial"/>
          <w:sz w:val="24"/>
          <w:szCs w:val="24"/>
        </w:rPr>
        <w:t>),</w:t>
      </w:r>
      <w:r w:rsidR="00530752" w:rsidRPr="00C7545C">
        <w:rPr>
          <w:rFonts w:ascii="Book Antiqua" w:hAnsi="Book Antiqua" w:cs="Arial"/>
          <w:sz w:val="24"/>
          <w:szCs w:val="24"/>
        </w:rPr>
        <w:t xml:space="preserve"> </w:t>
      </w:r>
      <w:r w:rsidR="009A73E2">
        <w:rPr>
          <w:rFonts w:ascii="Book Antiqua" w:hAnsi="Book Antiqua" w:cs="Arial"/>
          <w:sz w:val="24"/>
          <w:szCs w:val="24"/>
        </w:rPr>
        <w:t>con las observ</w:t>
      </w:r>
      <w:r w:rsidR="006E7C1A" w:rsidRPr="00C7545C">
        <w:rPr>
          <w:rFonts w:ascii="Book Antiqua" w:hAnsi="Book Antiqua" w:cs="Arial"/>
          <w:sz w:val="24"/>
          <w:szCs w:val="24"/>
        </w:rPr>
        <w:t xml:space="preserve">aciones de la Msc. Vivian Rímola Soto, Jefa, a.í. Subproceso Sistemas Jurisdiccionales, </w:t>
      </w:r>
      <w:r w:rsidR="009A73E2">
        <w:rPr>
          <w:rFonts w:ascii="Book Antiqua" w:hAnsi="Book Antiqua" w:cs="Arial"/>
          <w:sz w:val="24"/>
          <w:szCs w:val="24"/>
        </w:rPr>
        <w:t xml:space="preserve">de esa </w:t>
      </w:r>
      <w:r w:rsidR="006E7C1A" w:rsidRPr="00C7545C">
        <w:rPr>
          <w:rFonts w:ascii="Book Antiqua" w:hAnsi="Book Antiqua" w:cs="Arial"/>
          <w:sz w:val="24"/>
          <w:szCs w:val="24"/>
        </w:rPr>
        <w:t>Dirección</w:t>
      </w:r>
      <w:r w:rsidR="009A73E2">
        <w:rPr>
          <w:rFonts w:ascii="Book Antiqua" w:hAnsi="Book Antiqua" w:cs="Arial"/>
          <w:sz w:val="24"/>
          <w:szCs w:val="24"/>
        </w:rPr>
        <w:t>,</w:t>
      </w:r>
      <w:r w:rsidR="006E7C1A" w:rsidRPr="00C7545C">
        <w:rPr>
          <w:rFonts w:ascii="Book Antiqua" w:hAnsi="Book Antiqua" w:cs="Arial"/>
          <w:sz w:val="24"/>
          <w:szCs w:val="24"/>
        </w:rPr>
        <w:t xml:space="preserve"> </w:t>
      </w:r>
      <w:r w:rsidRPr="00565975">
        <w:rPr>
          <w:rFonts w:ascii="Book Antiqua" w:hAnsi="Book Antiqua" w:cs="Arial"/>
          <w:sz w:val="24"/>
          <w:szCs w:val="24"/>
        </w:rPr>
        <w:t xml:space="preserve">las cuales se consideraron en el </w:t>
      </w:r>
      <w:r w:rsidR="00531798">
        <w:rPr>
          <w:rFonts w:ascii="Book Antiqua" w:hAnsi="Book Antiqua" w:cs="Arial"/>
          <w:sz w:val="24"/>
          <w:szCs w:val="24"/>
        </w:rPr>
        <w:t xml:space="preserve">presente </w:t>
      </w:r>
      <w:r>
        <w:rPr>
          <w:rFonts w:ascii="Book Antiqua" w:hAnsi="Book Antiqua" w:cs="Arial"/>
          <w:sz w:val="24"/>
          <w:szCs w:val="24"/>
        </w:rPr>
        <w:t>oficio</w:t>
      </w:r>
      <w:r w:rsidRPr="00565975">
        <w:rPr>
          <w:rFonts w:ascii="Book Antiqua" w:hAnsi="Book Antiqua" w:cs="Arial"/>
          <w:sz w:val="24"/>
          <w:szCs w:val="24"/>
        </w:rPr>
        <w:t xml:space="preserve"> en el apartado </w:t>
      </w:r>
      <w:r w:rsidR="00277BBB">
        <w:rPr>
          <w:rFonts w:ascii="Book Antiqua" w:hAnsi="Book Antiqua" w:cs="Arial"/>
          <w:sz w:val="24"/>
          <w:szCs w:val="24"/>
        </w:rPr>
        <w:t>8.</w:t>
      </w:r>
      <w:r w:rsidRPr="00565975">
        <w:rPr>
          <w:rFonts w:ascii="Book Antiqua" w:hAnsi="Book Antiqua" w:cs="Arial"/>
          <w:sz w:val="24"/>
          <w:szCs w:val="24"/>
        </w:rPr>
        <w:t xml:space="preserve"> Observaciones.</w:t>
      </w:r>
    </w:p>
    <w:p w14:paraId="5A7600F3" w14:textId="77777777" w:rsidR="009A73E2" w:rsidRDefault="009A73E2" w:rsidP="00D92631">
      <w:pPr>
        <w:spacing w:after="0" w:line="240" w:lineRule="auto"/>
        <w:jc w:val="both"/>
        <w:rPr>
          <w:rFonts w:ascii="Book Antiqua" w:hAnsi="Book Antiqua" w:cs="Book Antiqua"/>
          <w:sz w:val="24"/>
          <w:szCs w:val="24"/>
        </w:rPr>
      </w:pPr>
      <w:bookmarkStart w:id="2" w:name="_Hlk56512141"/>
    </w:p>
    <w:p w14:paraId="25BC3790" w14:textId="37051EA9" w:rsidR="00D92631" w:rsidRPr="00D92631" w:rsidRDefault="00D92631" w:rsidP="00D92631">
      <w:pPr>
        <w:spacing w:after="0" w:line="240" w:lineRule="auto"/>
        <w:jc w:val="both"/>
        <w:rPr>
          <w:rFonts w:ascii="Book Antiqua" w:hAnsi="Book Antiqua" w:cs="Book Antiqua"/>
          <w:sz w:val="24"/>
          <w:szCs w:val="24"/>
        </w:rPr>
      </w:pPr>
      <w:r w:rsidRPr="00010226">
        <w:rPr>
          <w:rFonts w:ascii="Book Antiqua" w:hAnsi="Book Antiqua" w:cs="Book Antiqua"/>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D92631">
        <w:rPr>
          <w:rFonts w:ascii="Book Antiqua" w:hAnsi="Book Antiqua" w:cs="Book Antiqua"/>
          <w:sz w:val="24"/>
          <w:szCs w:val="24"/>
        </w:rPr>
        <w:t xml:space="preserve"> </w:t>
      </w:r>
    </w:p>
    <w:p w14:paraId="40AC54C5" w14:textId="77777777" w:rsidR="00D92631" w:rsidRPr="00D92631" w:rsidRDefault="00D92631" w:rsidP="00D92631"/>
    <w:p w14:paraId="2E3CF205" w14:textId="77777777" w:rsidR="00D92631" w:rsidRDefault="00D92631" w:rsidP="00D92631">
      <w:pPr>
        <w:spacing w:after="0" w:line="240" w:lineRule="auto"/>
        <w:jc w:val="both"/>
        <w:rPr>
          <w:rFonts w:ascii="Book Antiqua" w:hAnsi="Book Antiqua" w:cs="Arial"/>
          <w:sz w:val="24"/>
          <w:szCs w:val="24"/>
        </w:rPr>
      </w:pPr>
      <w:bookmarkStart w:id="3" w:name="_Hlk56511220"/>
      <w:r w:rsidRPr="00D92631">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p>
    <w:bookmarkEnd w:id="2"/>
    <w:bookmarkEnd w:id="3"/>
    <w:p w14:paraId="7B8EE18A" w14:textId="7C0F5605" w:rsidR="009A73E2" w:rsidRDefault="009A73E2">
      <w:pPr>
        <w:rPr>
          <w:rFonts w:ascii="Book Antiqua" w:hAnsi="Book Antiqua" w:cs="Book Antiqua"/>
          <w:sz w:val="24"/>
          <w:szCs w:val="24"/>
        </w:rPr>
      </w:pPr>
      <w:r>
        <w:rPr>
          <w:rFonts w:ascii="Book Antiqua" w:hAnsi="Book Antiqua" w:cs="Book Antiqua"/>
          <w:sz w:val="24"/>
          <w:szCs w:val="24"/>
        </w:rPr>
        <w:br w:type="page"/>
      </w:r>
    </w:p>
    <w:p w14:paraId="736405A9" w14:textId="77777777" w:rsidR="008A68EC" w:rsidRDefault="008A68EC" w:rsidP="00454D30">
      <w:pPr>
        <w:spacing w:after="0" w:line="240" w:lineRule="auto"/>
        <w:jc w:val="both"/>
        <w:rPr>
          <w:rFonts w:ascii="Book Antiqua" w:hAnsi="Book Antiqua" w:cs="Book Antiqua"/>
          <w:sz w:val="24"/>
          <w:szCs w:val="24"/>
        </w:rPr>
      </w:pPr>
    </w:p>
    <w:p w14:paraId="305691CF" w14:textId="14B80C55" w:rsidR="007E21EC" w:rsidRPr="009B6C7A" w:rsidRDefault="007E21EC" w:rsidP="009A73E2">
      <w:pPr>
        <w:spacing w:after="0" w:line="240" w:lineRule="auto"/>
        <w:jc w:val="both"/>
        <w:rPr>
          <w:rFonts w:ascii="Book Antiqua" w:hAnsi="Book Antiqua" w:cs="Arial"/>
          <w:i/>
          <w:iCs/>
          <w:sz w:val="24"/>
          <w:szCs w:val="24"/>
        </w:rPr>
      </w:pPr>
      <w:r w:rsidRPr="009B6C7A">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B6C7A">
        <w:rPr>
          <w:rFonts w:ascii="Book Antiqua" w:hAnsi="Book Antiqua" w:cs="Arial"/>
          <w:i/>
          <w:iCs/>
          <w:sz w:val="24"/>
          <w:szCs w:val="24"/>
        </w:rPr>
        <w:t>“Impacto organizacional y presupuestario en el Poder Judicial a partir de la promulgación del Código Procesal de Familia.</w:t>
      </w:r>
      <w:r w:rsidR="003E70FE" w:rsidRPr="009B6C7A">
        <w:rPr>
          <w:rFonts w:ascii="Book Antiqua" w:hAnsi="Book Antiqua" w:cs="Arial"/>
          <w:i/>
          <w:iCs/>
          <w:sz w:val="24"/>
          <w:szCs w:val="24"/>
        </w:rPr>
        <w:t xml:space="preserve"> </w:t>
      </w:r>
      <w:r w:rsidR="003E70FE" w:rsidRPr="009B6C7A">
        <w:rPr>
          <w:rFonts w:ascii="Book Antiqua" w:hAnsi="Book Antiqua" w:cs="Arial"/>
          <w:sz w:val="24"/>
          <w:szCs w:val="24"/>
        </w:rPr>
        <w:t>Lo anterior se encuentra visible en el siguiente enlace</w:t>
      </w:r>
      <w:r w:rsidR="003E70FE" w:rsidRPr="009B6C7A">
        <w:rPr>
          <w:rFonts w:ascii="Book Antiqua" w:hAnsi="Book Antiqua" w:cs="Arial"/>
          <w:i/>
          <w:iCs/>
          <w:sz w:val="24"/>
          <w:szCs w:val="24"/>
        </w:rPr>
        <w:t>:</w:t>
      </w:r>
      <w:r w:rsidR="008129D7" w:rsidRPr="009B6C7A">
        <w:rPr>
          <w:rFonts w:ascii="Book Antiqua" w:hAnsi="Book Antiqua" w:cs="Arial"/>
          <w:i/>
          <w:iCs/>
          <w:sz w:val="24"/>
          <w:szCs w:val="24"/>
        </w:rPr>
        <w:t xml:space="preserve"> </w:t>
      </w:r>
      <w:hyperlink r:id="rId8" w:history="1">
        <w:r w:rsidR="00D02DB5" w:rsidRPr="009B6C7A">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p>
    <w:p w14:paraId="55D8E7D7" w14:textId="77777777" w:rsidR="009A73E2" w:rsidRDefault="009A73E2" w:rsidP="009A73E2">
      <w:pPr>
        <w:spacing w:after="0" w:line="240" w:lineRule="auto"/>
        <w:jc w:val="both"/>
        <w:rPr>
          <w:rFonts w:ascii="Book Antiqua" w:hAnsi="Book Antiqua" w:cs="Book Antiqua"/>
          <w:sz w:val="24"/>
          <w:szCs w:val="24"/>
        </w:rPr>
      </w:pPr>
    </w:p>
    <w:p w14:paraId="63852226" w14:textId="63DDFA51" w:rsidR="007E21EC" w:rsidRPr="009B6C7A" w:rsidRDefault="007E21EC" w:rsidP="009A73E2">
      <w:pPr>
        <w:spacing w:after="0" w:line="240" w:lineRule="auto"/>
        <w:jc w:val="both"/>
        <w:rPr>
          <w:rFonts w:ascii="Book Antiqua" w:hAnsi="Book Antiqua" w:cs="Book Antiqua"/>
          <w:sz w:val="24"/>
          <w:szCs w:val="24"/>
        </w:rPr>
      </w:pPr>
      <w:r w:rsidRPr="009B6C7A">
        <w:rPr>
          <w:rFonts w:ascii="Book Antiqua" w:hAnsi="Book Antiqua" w:cs="Book Antiqua"/>
          <w:sz w:val="24"/>
          <w:szCs w:val="24"/>
        </w:rPr>
        <w:t>En e</w:t>
      </w:r>
      <w:r w:rsidR="0001243F" w:rsidRPr="009B6C7A">
        <w:rPr>
          <w:rFonts w:ascii="Book Antiqua" w:hAnsi="Book Antiqua" w:cs="Book Antiqua"/>
          <w:sz w:val="24"/>
          <w:szCs w:val="24"/>
        </w:rPr>
        <w:t xml:space="preserve">stos acuerdos </w:t>
      </w:r>
      <w:r w:rsidRPr="009B6C7A">
        <w:rPr>
          <w:rFonts w:ascii="Book Antiqua" w:hAnsi="Book Antiqua" w:cs="Book Antiqua"/>
          <w:sz w:val="24"/>
          <w:szCs w:val="24"/>
        </w:rPr>
        <w:t xml:space="preserve">se </w:t>
      </w:r>
      <w:r w:rsidR="0001243F" w:rsidRPr="009B6C7A">
        <w:rPr>
          <w:rFonts w:ascii="Book Antiqua" w:hAnsi="Book Antiqua" w:cs="Book Antiqua"/>
          <w:sz w:val="24"/>
          <w:szCs w:val="24"/>
        </w:rPr>
        <w:t xml:space="preserve">aprueban las acciones </w:t>
      </w:r>
      <w:r w:rsidR="00F85D80" w:rsidRPr="009B6C7A">
        <w:rPr>
          <w:rFonts w:ascii="Book Antiqua" w:hAnsi="Book Antiqua" w:cs="Book Antiqua"/>
          <w:sz w:val="24"/>
          <w:szCs w:val="24"/>
        </w:rPr>
        <w:t>a realizar</w:t>
      </w:r>
      <w:r w:rsidR="0001243F" w:rsidRPr="009B6C7A">
        <w:rPr>
          <w:rFonts w:ascii="Book Antiqua" w:hAnsi="Book Antiqua" w:cs="Book Antiqua"/>
          <w:sz w:val="24"/>
          <w:szCs w:val="24"/>
        </w:rPr>
        <w:t xml:space="preserve"> </w:t>
      </w:r>
      <w:r w:rsidRPr="009B6C7A">
        <w:rPr>
          <w:rFonts w:ascii="Book Antiqua" w:hAnsi="Book Antiqua" w:cs="Book Antiqua"/>
          <w:sz w:val="24"/>
          <w:szCs w:val="24"/>
        </w:rPr>
        <w:t>con el propósito de</w:t>
      </w:r>
      <w:r w:rsidR="0001243F" w:rsidRPr="009B6C7A">
        <w:rPr>
          <w:rFonts w:ascii="Book Antiqua" w:hAnsi="Book Antiqua" w:cs="Book Antiqua"/>
          <w:sz w:val="24"/>
          <w:szCs w:val="24"/>
        </w:rPr>
        <w:t xml:space="preserve"> prepararse </w:t>
      </w:r>
      <w:r w:rsidRPr="009B6C7A">
        <w:rPr>
          <w:rFonts w:ascii="Book Antiqua" w:hAnsi="Book Antiqua" w:cs="Book Antiqua"/>
          <w:sz w:val="24"/>
          <w:szCs w:val="24"/>
        </w:rPr>
        <w:t>par</w:t>
      </w:r>
      <w:r w:rsidR="0001243F" w:rsidRPr="009B6C7A">
        <w:rPr>
          <w:rFonts w:ascii="Book Antiqua" w:hAnsi="Book Antiqua" w:cs="Book Antiqua"/>
          <w:sz w:val="24"/>
          <w:szCs w:val="24"/>
        </w:rPr>
        <w:t>a la entrada en vigencia de la Ley 9747 “Código Procesal de Familia”, publicado en el alcance 19 de la Gaceta número 28 del 12 de febrero del 2020</w:t>
      </w:r>
      <w:r w:rsidRPr="009B6C7A">
        <w:rPr>
          <w:rFonts w:ascii="Book Antiqua" w:hAnsi="Book Antiqua" w:cs="Book Antiqua"/>
          <w:sz w:val="24"/>
          <w:szCs w:val="24"/>
        </w:rPr>
        <w:t>.</w:t>
      </w:r>
    </w:p>
    <w:p w14:paraId="5A50B21D" w14:textId="77777777" w:rsidR="009A73E2" w:rsidRDefault="009A73E2" w:rsidP="009A73E2">
      <w:pPr>
        <w:spacing w:after="0" w:line="240" w:lineRule="auto"/>
        <w:jc w:val="both"/>
        <w:rPr>
          <w:rFonts w:ascii="Book Antiqua" w:hAnsi="Book Antiqua" w:cs="Arial"/>
          <w:sz w:val="24"/>
          <w:szCs w:val="24"/>
        </w:rPr>
      </w:pPr>
    </w:p>
    <w:p w14:paraId="6DD69155" w14:textId="64CDEA29" w:rsidR="007E21EC" w:rsidRDefault="007E21EC" w:rsidP="009A73E2">
      <w:pPr>
        <w:spacing w:after="0" w:line="240" w:lineRule="auto"/>
        <w:jc w:val="both"/>
        <w:rPr>
          <w:rFonts w:ascii="Book Antiqua" w:hAnsi="Book Antiqua" w:cs="Arial"/>
          <w:sz w:val="24"/>
          <w:szCs w:val="24"/>
        </w:rPr>
      </w:pPr>
      <w:r w:rsidRPr="009B6C7A">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4" w:name="_Hlk46342091"/>
      <w:r w:rsidRPr="009B6C7A">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B6C7A">
        <w:rPr>
          <w:rFonts w:ascii="Book Antiqua" w:hAnsi="Book Antiqua" w:cs="Arial"/>
          <w:sz w:val="24"/>
          <w:szCs w:val="24"/>
        </w:rPr>
        <w:t>”</w:t>
      </w:r>
      <w:r w:rsidR="00D50084" w:rsidRPr="009B6C7A">
        <w:rPr>
          <w:rFonts w:ascii="Book Antiqua" w:hAnsi="Book Antiqua" w:cs="Arial"/>
          <w:sz w:val="24"/>
          <w:szCs w:val="24"/>
        </w:rPr>
        <w:t>(ver a</w:t>
      </w:r>
      <w:r w:rsidR="003E28EE" w:rsidRPr="009B6C7A">
        <w:rPr>
          <w:rFonts w:ascii="Book Antiqua" w:hAnsi="Book Antiqua" w:cs="Arial"/>
          <w:sz w:val="24"/>
          <w:szCs w:val="24"/>
        </w:rPr>
        <w:t>péndice 1)</w:t>
      </w:r>
      <w:r w:rsidRPr="009B6C7A">
        <w:rPr>
          <w:rFonts w:ascii="Book Antiqua" w:hAnsi="Book Antiqua" w:cs="Arial"/>
          <w:sz w:val="24"/>
          <w:szCs w:val="24"/>
        </w:rPr>
        <w:t xml:space="preserve">, </w:t>
      </w:r>
      <w:bookmarkEnd w:id="4"/>
      <w:r w:rsidRPr="009B6C7A">
        <w:rPr>
          <w:rFonts w:ascii="Book Antiqua" w:hAnsi="Book Antiqua" w:cs="Arial"/>
          <w:sz w:val="24"/>
          <w:szCs w:val="24"/>
        </w:rPr>
        <w:t>que contiene una serie de recomendaciones vinculantes que deben ser cumplidas por la institución</w:t>
      </w:r>
      <w:r w:rsidR="00AB2052" w:rsidRPr="009B6C7A">
        <w:rPr>
          <w:rFonts w:ascii="Book Antiqua" w:hAnsi="Book Antiqua" w:cs="Arial"/>
          <w:sz w:val="24"/>
          <w:szCs w:val="24"/>
        </w:rPr>
        <w:t>.</w:t>
      </w:r>
      <w:r w:rsidR="0064075A" w:rsidRPr="009B6C7A">
        <w:rPr>
          <w:rFonts w:ascii="Book Antiqua" w:hAnsi="Book Antiqua" w:cs="Arial"/>
          <w:sz w:val="24"/>
          <w:szCs w:val="24"/>
        </w:rPr>
        <w:t xml:space="preserve"> </w:t>
      </w:r>
    </w:p>
    <w:p w14:paraId="11E9498B" w14:textId="3DB724B9" w:rsidR="00F14A8A" w:rsidRDefault="00F14A8A" w:rsidP="009A73E2">
      <w:pPr>
        <w:spacing w:after="0" w:line="240" w:lineRule="auto"/>
        <w:jc w:val="both"/>
        <w:rPr>
          <w:rFonts w:ascii="Book Antiqua" w:hAnsi="Book Antiqua" w:cs="Arial"/>
          <w:sz w:val="24"/>
          <w:szCs w:val="24"/>
        </w:rPr>
      </w:pPr>
    </w:p>
    <w:p w14:paraId="7BA6B1E4" w14:textId="0AD94ABC" w:rsidR="005F3D40" w:rsidRPr="003B2B4F" w:rsidRDefault="00F85D80" w:rsidP="009A73E2">
      <w:pPr>
        <w:spacing w:after="0" w:line="240" w:lineRule="auto"/>
        <w:jc w:val="both"/>
        <w:rPr>
          <w:rFonts w:ascii="Book Antiqua" w:hAnsi="Book Antiqua" w:cs="Book Antiqua"/>
          <w:sz w:val="24"/>
          <w:szCs w:val="24"/>
          <w:highlight w:val="yellow"/>
        </w:rPr>
      </w:pPr>
      <w:r w:rsidRPr="009B6C7A">
        <w:rPr>
          <w:rFonts w:ascii="Book Antiqua" w:hAnsi="Book Antiqua" w:cs="Book Antiqua"/>
          <w:sz w:val="24"/>
          <w:szCs w:val="24"/>
        </w:rPr>
        <w:t>E</w:t>
      </w:r>
      <w:r w:rsidR="008A68EC" w:rsidRPr="009B6C7A">
        <w:rPr>
          <w:rFonts w:ascii="Book Antiqua" w:hAnsi="Book Antiqua" w:cs="Book Antiqua"/>
          <w:sz w:val="24"/>
          <w:szCs w:val="24"/>
        </w:rPr>
        <w:t>l equipo de</w:t>
      </w:r>
      <w:r w:rsidR="0088454C" w:rsidRPr="009B6C7A">
        <w:rPr>
          <w:rFonts w:ascii="Book Antiqua" w:hAnsi="Book Antiqua" w:cs="Book Antiqua"/>
          <w:sz w:val="24"/>
          <w:szCs w:val="24"/>
        </w:rPr>
        <w:t xml:space="preserve"> la Dirección de Planificación </w:t>
      </w:r>
      <w:r w:rsidR="006D5D11" w:rsidRPr="009B6C7A">
        <w:rPr>
          <w:rFonts w:ascii="Book Antiqua" w:hAnsi="Book Antiqua" w:cs="Book Antiqua"/>
          <w:sz w:val="24"/>
          <w:szCs w:val="24"/>
        </w:rPr>
        <w:t xml:space="preserve">estableció propuestas de </w:t>
      </w:r>
      <w:r w:rsidR="008A68EC" w:rsidRPr="009B6C7A">
        <w:rPr>
          <w:rFonts w:ascii="Book Antiqua" w:hAnsi="Book Antiqua" w:cs="Book Antiqua"/>
          <w:sz w:val="24"/>
          <w:szCs w:val="24"/>
        </w:rPr>
        <w:t xml:space="preserve">cambios que enfrentarían los Juzgados que atienden materia de </w:t>
      </w:r>
      <w:r w:rsidR="006D5D11" w:rsidRPr="009B6C7A">
        <w:rPr>
          <w:rFonts w:ascii="Book Antiqua" w:hAnsi="Book Antiqua" w:cs="Book Antiqua"/>
          <w:sz w:val="24"/>
          <w:szCs w:val="24"/>
        </w:rPr>
        <w:t>Familia</w:t>
      </w:r>
      <w:r w:rsidR="008A68EC" w:rsidRPr="009B6C7A">
        <w:rPr>
          <w:rFonts w:ascii="Book Antiqua" w:hAnsi="Book Antiqua" w:cs="Book Antiqua"/>
          <w:sz w:val="24"/>
          <w:szCs w:val="24"/>
        </w:rPr>
        <w:t xml:space="preserve"> y </w:t>
      </w:r>
      <w:r w:rsidR="006D5D11" w:rsidRPr="009B6C7A">
        <w:rPr>
          <w:rFonts w:ascii="Book Antiqua" w:hAnsi="Book Antiqua" w:cs="Book Antiqua"/>
          <w:sz w:val="24"/>
          <w:szCs w:val="24"/>
        </w:rPr>
        <w:t>Pensiones Alimentarias</w:t>
      </w:r>
      <w:r w:rsidR="008A68EC" w:rsidRPr="009B6C7A">
        <w:rPr>
          <w:rFonts w:ascii="Book Antiqua" w:hAnsi="Book Antiqua" w:cs="Book Antiqua"/>
          <w:sz w:val="24"/>
          <w:szCs w:val="24"/>
        </w:rPr>
        <w:t xml:space="preserve">; </w:t>
      </w:r>
      <w:r w:rsidR="006D5D11" w:rsidRPr="009B6C7A">
        <w:rPr>
          <w:rFonts w:ascii="Book Antiqua" w:hAnsi="Book Antiqua" w:cs="Book Antiqua"/>
          <w:sz w:val="24"/>
          <w:szCs w:val="24"/>
        </w:rPr>
        <w:t xml:space="preserve">relacionados a </w:t>
      </w:r>
      <w:r w:rsidR="008A68EC" w:rsidRPr="009B6C7A">
        <w:rPr>
          <w:rFonts w:ascii="Book Antiqua" w:hAnsi="Book Antiqua" w:cs="Book Antiqua"/>
          <w:sz w:val="24"/>
          <w:szCs w:val="24"/>
        </w:rPr>
        <w:t>modificac</w:t>
      </w:r>
      <w:r w:rsidR="006D5D11" w:rsidRPr="009B6C7A">
        <w:rPr>
          <w:rFonts w:ascii="Book Antiqua" w:hAnsi="Book Antiqua" w:cs="Book Antiqua"/>
          <w:sz w:val="24"/>
          <w:szCs w:val="24"/>
        </w:rPr>
        <w:t>iones</w:t>
      </w:r>
      <w:r w:rsidR="008A68EC" w:rsidRPr="009B6C7A">
        <w:rPr>
          <w:rFonts w:ascii="Book Antiqua" w:hAnsi="Book Antiqua" w:cs="Book Antiqua"/>
          <w:sz w:val="24"/>
          <w:szCs w:val="24"/>
        </w:rPr>
        <w:t xml:space="preserve"> en las estructuras de trabajo, con el</w:t>
      </w:r>
      <w:r w:rsidR="006D5D11" w:rsidRPr="009B6C7A">
        <w:rPr>
          <w:rFonts w:ascii="Book Antiqua" w:hAnsi="Book Antiqua" w:cs="Book Antiqua"/>
          <w:sz w:val="24"/>
          <w:szCs w:val="24"/>
        </w:rPr>
        <w:t xml:space="preserve"> propósito de</w:t>
      </w:r>
      <w:r w:rsidR="007D30C6" w:rsidRPr="009B6C7A">
        <w:rPr>
          <w:rFonts w:ascii="Book Antiqua" w:hAnsi="Book Antiqua" w:cs="Book Antiqua"/>
          <w:sz w:val="24"/>
          <w:szCs w:val="24"/>
        </w:rPr>
        <w:t xml:space="preserve"> e</w:t>
      </w:r>
      <w:r w:rsidR="00B37982" w:rsidRPr="009B6C7A">
        <w:rPr>
          <w:rFonts w:ascii="Book Antiqua" w:hAnsi="Book Antiqua" w:cs="Book Antiqua"/>
          <w:sz w:val="24"/>
          <w:szCs w:val="24"/>
        </w:rPr>
        <w:t>stablecer una equidad de las cargas de trabajo,</w:t>
      </w:r>
      <w:r w:rsidR="0064075A" w:rsidRPr="009B6C7A">
        <w:rPr>
          <w:rFonts w:ascii="Book Antiqua" w:hAnsi="Book Antiqua" w:cs="Book Antiqua"/>
          <w:sz w:val="24"/>
          <w:szCs w:val="24"/>
        </w:rPr>
        <w:t xml:space="preserve"> estructuras y estandarización, </w:t>
      </w:r>
      <w:r w:rsidR="00B37982" w:rsidRPr="009B6C7A">
        <w:rPr>
          <w:rFonts w:ascii="Book Antiqua" w:hAnsi="Book Antiqua" w:cs="Book Antiqua"/>
          <w:sz w:val="24"/>
          <w:szCs w:val="24"/>
        </w:rPr>
        <w:t>al considerarse la distribución del circulante en trámite</w:t>
      </w:r>
      <w:r w:rsidR="0002590F" w:rsidRPr="009B6C7A">
        <w:rPr>
          <w:rFonts w:ascii="Book Antiqua" w:hAnsi="Book Antiqua" w:cs="Book Antiqua"/>
          <w:sz w:val="24"/>
          <w:szCs w:val="24"/>
        </w:rPr>
        <w:t xml:space="preserve"> (expedientes asignados en fechas anteriores)</w:t>
      </w:r>
      <w:r w:rsidR="00B37982" w:rsidRPr="009B6C7A">
        <w:rPr>
          <w:rFonts w:ascii="Book Antiqua" w:hAnsi="Book Antiqua" w:cs="Book Antiqua"/>
          <w:sz w:val="24"/>
          <w:szCs w:val="24"/>
        </w:rPr>
        <w:t xml:space="preserve"> y estructurar el reparto de los casos nuevos</w:t>
      </w:r>
      <w:r w:rsidR="009B6C7A" w:rsidRPr="009B6C7A">
        <w:rPr>
          <w:rFonts w:ascii="Book Antiqua" w:hAnsi="Book Antiqua" w:cs="Book Antiqua"/>
          <w:sz w:val="24"/>
          <w:szCs w:val="24"/>
        </w:rPr>
        <w:t>.</w:t>
      </w:r>
      <w:r w:rsidR="0064075A" w:rsidRPr="009B6C7A">
        <w:rPr>
          <w:rFonts w:ascii="Book Antiqua" w:hAnsi="Book Antiqua" w:cs="Book Antiqua"/>
          <w:sz w:val="24"/>
          <w:szCs w:val="24"/>
        </w:rPr>
        <w:t xml:space="preserve"> </w:t>
      </w:r>
    </w:p>
    <w:p w14:paraId="05659022" w14:textId="77777777" w:rsidR="009A73E2" w:rsidRDefault="009A73E2" w:rsidP="009A73E2">
      <w:pPr>
        <w:widowControl w:val="0"/>
        <w:autoSpaceDE w:val="0"/>
        <w:autoSpaceDN w:val="0"/>
        <w:adjustRightInd w:val="0"/>
        <w:spacing w:after="0" w:line="240" w:lineRule="auto"/>
        <w:jc w:val="both"/>
        <w:rPr>
          <w:rFonts w:ascii="Book Antiqua" w:hAnsi="Book Antiqua" w:cs="Book Antiqua"/>
          <w:sz w:val="24"/>
          <w:szCs w:val="24"/>
        </w:rPr>
      </w:pPr>
    </w:p>
    <w:p w14:paraId="00977B20" w14:textId="4A9D08C0" w:rsidR="007D30C6" w:rsidRPr="000D14EC" w:rsidRDefault="007D30C6" w:rsidP="009A73E2">
      <w:pPr>
        <w:widowControl w:val="0"/>
        <w:autoSpaceDE w:val="0"/>
        <w:autoSpaceDN w:val="0"/>
        <w:adjustRightInd w:val="0"/>
        <w:spacing w:after="0" w:line="240" w:lineRule="auto"/>
        <w:jc w:val="both"/>
        <w:rPr>
          <w:rFonts w:ascii="Book Antiqua" w:hAnsi="Book Antiqua" w:cs="Book Antiqua"/>
          <w:sz w:val="24"/>
          <w:szCs w:val="24"/>
        </w:rPr>
      </w:pPr>
      <w:r w:rsidRPr="009B6C7A">
        <w:rPr>
          <w:rFonts w:ascii="Book Antiqua" w:hAnsi="Book Antiqua" w:cs="Book Antiqua"/>
          <w:sz w:val="24"/>
          <w:szCs w:val="24"/>
        </w:rPr>
        <w:t xml:space="preserve">Es importante destacar que </w:t>
      </w:r>
      <w:r w:rsidR="00B37982" w:rsidRPr="009B6C7A">
        <w:rPr>
          <w:rFonts w:ascii="Book Antiqua" w:hAnsi="Book Antiqua" w:cs="Book Antiqua"/>
          <w:sz w:val="24"/>
          <w:szCs w:val="24"/>
        </w:rPr>
        <w:t>estas propuestas de</w:t>
      </w:r>
      <w:r w:rsidRPr="009B6C7A">
        <w:rPr>
          <w:rFonts w:ascii="Book Antiqua" w:hAnsi="Book Antiqua" w:cs="Book Antiqua"/>
          <w:sz w:val="24"/>
          <w:szCs w:val="24"/>
        </w:rPr>
        <w:t xml:space="preserve"> estructuras de trabajo y los repartos de expedientes se basan en el equilibrio de las cargas de trabajo de los </w:t>
      </w:r>
      <w:r w:rsidR="00B37982" w:rsidRPr="009B6C7A">
        <w:rPr>
          <w:rFonts w:ascii="Book Antiqua" w:hAnsi="Book Antiqua" w:cs="Book Antiqua"/>
          <w:sz w:val="24"/>
          <w:szCs w:val="24"/>
        </w:rPr>
        <w:t>d</w:t>
      </w:r>
      <w:r w:rsidRPr="009B6C7A">
        <w:rPr>
          <w:rFonts w:ascii="Book Antiqua" w:hAnsi="Book Antiqua" w:cs="Book Antiqua"/>
          <w:sz w:val="24"/>
          <w:szCs w:val="24"/>
        </w:rPr>
        <w:t>espachos, como resultado del análisis realizado a</w:t>
      </w:r>
      <w:r w:rsidR="00B37982" w:rsidRPr="009B6C7A">
        <w:rPr>
          <w:rFonts w:ascii="Book Antiqua" w:hAnsi="Book Antiqua" w:cs="Book Antiqua"/>
          <w:sz w:val="24"/>
          <w:szCs w:val="24"/>
        </w:rPr>
        <w:t xml:space="preserve"> cada uno de</w:t>
      </w:r>
      <w:r w:rsidRPr="009B6C7A">
        <w:rPr>
          <w:rFonts w:ascii="Book Antiqua" w:hAnsi="Book Antiqua" w:cs="Book Antiqua"/>
          <w:sz w:val="24"/>
          <w:szCs w:val="24"/>
        </w:rPr>
        <w:t xml:space="preserve"> los Juzgados</w:t>
      </w:r>
      <w:r w:rsidR="00F95B49" w:rsidRPr="009B6C7A">
        <w:rPr>
          <w:rFonts w:ascii="Book Antiqua" w:hAnsi="Book Antiqua" w:cs="Book Antiqua"/>
          <w:sz w:val="24"/>
          <w:szCs w:val="24"/>
        </w:rPr>
        <w:t>, lo cual se observa en el apartado “5.</w:t>
      </w:r>
      <w:r w:rsidR="009B6C7A">
        <w:rPr>
          <w:rFonts w:ascii="Book Antiqua" w:hAnsi="Book Antiqua" w:cs="Book Antiqua"/>
          <w:sz w:val="24"/>
          <w:szCs w:val="24"/>
        </w:rPr>
        <w:t xml:space="preserve"> </w:t>
      </w:r>
      <w:r w:rsidR="00F95B49" w:rsidRPr="009B6C7A">
        <w:rPr>
          <w:rFonts w:ascii="Book Antiqua" w:hAnsi="Book Antiqua" w:cs="Book Antiqua"/>
          <w:sz w:val="24"/>
          <w:szCs w:val="24"/>
        </w:rPr>
        <w:t>Justificación de los Cambios”</w:t>
      </w:r>
      <w:r w:rsidRPr="009B6C7A">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3FAAA4F8" w14:textId="77777777" w:rsidR="009A73E2" w:rsidRDefault="009A73E2" w:rsidP="009A73E2">
      <w:pPr>
        <w:spacing w:after="0" w:line="240" w:lineRule="auto"/>
        <w:jc w:val="both"/>
        <w:rPr>
          <w:rFonts w:ascii="Book Antiqua" w:hAnsi="Book Antiqua" w:cs="Book Antiqua"/>
          <w:sz w:val="24"/>
          <w:szCs w:val="24"/>
        </w:rPr>
      </w:pPr>
    </w:p>
    <w:p w14:paraId="4D539628" w14:textId="24572EC9" w:rsidR="007D30C6" w:rsidRDefault="007D30C6" w:rsidP="009A73E2">
      <w:pPr>
        <w:spacing w:after="0" w:line="240" w:lineRule="auto"/>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EE11C7">
        <w:rPr>
          <w:rFonts w:ascii="Book Antiqua" w:hAnsi="Book Antiqua" w:cs="Book Antiqua"/>
          <w:sz w:val="24"/>
          <w:szCs w:val="24"/>
        </w:rPr>
        <w:t>Juzgado Contravencional de Orotina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108790AB" w:rsidR="000D30F5" w:rsidRPr="005456AE" w:rsidRDefault="000D30F5" w:rsidP="005456AE">
      <w:pPr>
        <w:pStyle w:val="Ttulo1"/>
      </w:pPr>
      <w:r w:rsidRPr="005456AE">
        <w:t>Antecedentes (informes relacionados a cada despacho)</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7EB814A4" w14:textId="235FD1B7" w:rsidR="00553F0A" w:rsidRDefault="00553F0A" w:rsidP="00553F0A">
      <w:pPr>
        <w:pStyle w:val="Prrafodelista"/>
        <w:numPr>
          <w:ilvl w:val="0"/>
          <w:numId w:val="11"/>
        </w:numPr>
        <w:spacing w:after="0" w:line="240" w:lineRule="auto"/>
        <w:jc w:val="both"/>
        <w:rPr>
          <w:rFonts w:ascii="Book Antiqua" w:hAnsi="Book Antiqua" w:cs="Book Antiqua"/>
          <w:sz w:val="24"/>
          <w:szCs w:val="24"/>
        </w:rPr>
      </w:pPr>
      <w:r w:rsidRPr="00F10819">
        <w:rPr>
          <w:rFonts w:ascii="Book Antiqua" w:hAnsi="Book Antiqua" w:cs="Book Antiqua"/>
          <w:sz w:val="24"/>
          <w:szCs w:val="24"/>
        </w:rPr>
        <w:t>Informe 1182-PLA-2017 “</w:t>
      </w:r>
      <w:r w:rsidRPr="00F10819">
        <w:rPr>
          <w:rFonts w:ascii="Book Antiqua" w:hAnsi="Book Antiqua" w:cs="Book Antiqua"/>
          <w:i/>
          <w:iCs/>
          <w:sz w:val="24"/>
          <w:szCs w:val="24"/>
        </w:rPr>
        <w:t>Informe del proyecto realizado en el Juzgado Contravencional y Menor Cuantía de Orotina en el marco de la Reforma al Código de Trabajo</w:t>
      </w:r>
      <w:r w:rsidRPr="00F10819">
        <w:rPr>
          <w:rFonts w:ascii="Book Antiqua" w:hAnsi="Book Antiqua" w:cs="Book Antiqua"/>
          <w:sz w:val="24"/>
          <w:szCs w:val="24"/>
        </w:rPr>
        <w:t>”, fundament</w:t>
      </w:r>
      <w:r>
        <w:rPr>
          <w:rFonts w:ascii="Book Antiqua" w:hAnsi="Book Antiqua" w:cs="Book Antiqua"/>
          <w:sz w:val="24"/>
          <w:szCs w:val="24"/>
        </w:rPr>
        <w:t>ado</w:t>
      </w:r>
      <w:r w:rsidRPr="00F10819">
        <w:rPr>
          <w:rFonts w:ascii="Book Antiqua" w:hAnsi="Book Antiqua" w:cs="Book Antiqua"/>
          <w:sz w:val="24"/>
          <w:szCs w:val="24"/>
        </w:rPr>
        <w:t xml:space="preserve"> en el Acuerdo del Consejo Superior, en la sesión 65-16 celebrada el 7 de julio, artículo LXXIX, en la cual se aprueba el Plan de Trabajo para llevar a cabo un proceso de diagnóstico y análisis de su funcionamiento, así como el planteamiento de propuestas de mejora</w:t>
      </w:r>
      <w:r>
        <w:rPr>
          <w:rFonts w:ascii="Book Antiqua" w:hAnsi="Book Antiqua" w:cs="Book Antiqua"/>
          <w:sz w:val="24"/>
          <w:szCs w:val="24"/>
        </w:rPr>
        <w:t xml:space="preserve">, </w:t>
      </w:r>
      <w:r w:rsidRPr="008F3C99">
        <w:rPr>
          <w:rFonts w:ascii="Book Antiqua" w:hAnsi="Book Antiqua" w:cs="Book Antiqua"/>
          <w:sz w:val="24"/>
          <w:szCs w:val="24"/>
        </w:rPr>
        <w:t xml:space="preserve">aprobado en la sesión </w:t>
      </w:r>
      <w:r>
        <w:rPr>
          <w:rFonts w:ascii="Book Antiqua" w:hAnsi="Book Antiqua" w:cs="Book Antiqua"/>
          <w:sz w:val="24"/>
          <w:szCs w:val="24"/>
        </w:rPr>
        <w:t>68</w:t>
      </w:r>
      <w:r w:rsidRPr="008F3C99">
        <w:rPr>
          <w:rFonts w:ascii="Book Antiqua" w:hAnsi="Book Antiqua" w:cs="Book Antiqua"/>
          <w:sz w:val="24"/>
          <w:szCs w:val="24"/>
        </w:rPr>
        <w:t>-17 celebrada el 20 de ju</w:t>
      </w:r>
      <w:r>
        <w:rPr>
          <w:rFonts w:ascii="Book Antiqua" w:hAnsi="Book Antiqua" w:cs="Book Antiqua"/>
          <w:sz w:val="24"/>
          <w:szCs w:val="24"/>
        </w:rPr>
        <w:t>lio</w:t>
      </w:r>
      <w:r w:rsidRPr="008F3C99">
        <w:rPr>
          <w:rFonts w:ascii="Book Antiqua" w:hAnsi="Book Antiqua" w:cs="Book Antiqua"/>
          <w:sz w:val="24"/>
          <w:szCs w:val="24"/>
        </w:rPr>
        <w:t xml:space="preserve"> del 2017, artículo </w:t>
      </w:r>
      <w:r>
        <w:rPr>
          <w:rFonts w:ascii="Book Antiqua" w:hAnsi="Book Antiqua" w:cs="Book Antiqua"/>
          <w:sz w:val="24"/>
          <w:szCs w:val="24"/>
        </w:rPr>
        <w:t>LXXII.</w:t>
      </w:r>
    </w:p>
    <w:p w14:paraId="10A1D47D" w14:textId="4E24A1C1" w:rsidR="0052068D" w:rsidRDefault="0052068D" w:rsidP="00504A57">
      <w:pPr>
        <w:spacing w:after="0" w:line="276" w:lineRule="auto"/>
        <w:jc w:val="both"/>
        <w:rPr>
          <w:rFonts w:ascii="Book Antiqua" w:hAnsi="Book Antiqua" w:cs="Book Antiqua"/>
          <w:sz w:val="24"/>
          <w:szCs w:val="24"/>
        </w:rPr>
      </w:pPr>
    </w:p>
    <w:p w14:paraId="6E5E4BCB" w14:textId="77777777" w:rsidR="00540DD3" w:rsidRPr="003304A8" w:rsidRDefault="00540DD3" w:rsidP="00504A57">
      <w:pPr>
        <w:spacing w:after="0" w:line="276" w:lineRule="auto"/>
        <w:jc w:val="both"/>
        <w:rPr>
          <w:rFonts w:ascii="Book Antiqua" w:hAnsi="Book Antiqua" w:cs="Book Antiqua"/>
          <w:sz w:val="24"/>
          <w:szCs w:val="24"/>
        </w:rPr>
      </w:pPr>
    </w:p>
    <w:p w14:paraId="07F2A137" w14:textId="6ACEE566" w:rsidR="00504A57" w:rsidRPr="008D62B5" w:rsidRDefault="00504A57" w:rsidP="005456AE">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2C78B375"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1979BB">
        <w:rPr>
          <w:rFonts w:ascii="Book Antiqua" w:hAnsi="Book Antiqua" w:cs="Book Antiqua"/>
          <w:sz w:val="24"/>
          <w:szCs w:val="24"/>
        </w:rPr>
        <w:t>Orotina</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496D42">
        <w:rPr>
          <w:rFonts w:ascii="Book Antiqua" w:hAnsi="Book Antiqua" w:cs="Arial"/>
          <w:sz w:val="24"/>
          <w:szCs w:val="24"/>
        </w:rPr>
        <w:t>240</w:t>
      </w:r>
      <w:r w:rsidRPr="006567CD">
        <w:rPr>
          <w:rFonts w:ascii="Book Antiqua" w:hAnsi="Book Antiqua" w:cs="Arial"/>
          <w:sz w:val="24"/>
          <w:szCs w:val="24"/>
        </w:rPr>
        <w:t>-PLA-MI-MNTA-</w:t>
      </w:r>
      <w:r w:rsidRPr="00496D42">
        <w:rPr>
          <w:rFonts w:ascii="Book Antiqua" w:hAnsi="Book Antiqua" w:cs="Arial"/>
          <w:sz w:val="24"/>
          <w:szCs w:val="24"/>
        </w:rPr>
        <w:t>2020 (ver apéndice</w:t>
      </w:r>
      <w:r w:rsidR="00305862" w:rsidRPr="00496D42">
        <w:rPr>
          <w:rFonts w:ascii="Book Antiqua" w:hAnsi="Book Antiqua" w:cs="Arial"/>
          <w:sz w:val="24"/>
          <w:szCs w:val="24"/>
        </w:rPr>
        <w:t>2</w:t>
      </w:r>
      <w:r w:rsidRPr="00496D42">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4598879A" w:rsidR="009A73E2" w:rsidRDefault="00504A57" w:rsidP="008C04A0">
      <w:pPr>
        <w:pStyle w:val="Prrafodelista"/>
        <w:spacing w:line="240" w:lineRule="auto"/>
        <w:ind w:left="0"/>
        <w:jc w:val="both"/>
        <w:rPr>
          <w:rFonts w:ascii="Book Antiqua" w:hAnsi="Book Antiqua" w:cs="Arial"/>
          <w:sz w:val="24"/>
          <w:szCs w:val="24"/>
        </w:rPr>
      </w:pPr>
      <w:r>
        <w:rPr>
          <w:rFonts w:ascii="Book Antiqua" w:hAnsi="Book Antiqua" w:cs="Arial"/>
          <w:sz w:val="24"/>
          <w:szCs w:val="24"/>
        </w:rPr>
        <w:t xml:space="preserve">Adicionalmente, se facilitó por parte del despacho la información relacionada a las </w:t>
      </w:r>
      <w:r w:rsidRPr="00E56BD3">
        <w:rPr>
          <w:rFonts w:ascii="Book Antiqua" w:hAnsi="Book Antiqua" w:cs="Arial"/>
          <w:sz w:val="24"/>
          <w:szCs w:val="24"/>
        </w:rPr>
        <w:t>funciones de cada uno de los miembros de la oficina, vía correo electrónico</w:t>
      </w:r>
      <w:r w:rsidR="00C4392D" w:rsidRPr="00E56BD3">
        <w:rPr>
          <w:rFonts w:ascii="Book Antiqua" w:hAnsi="Book Antiqua" w:cs="Arial"/>
          <w:sz w:val="24"/>
          <w:szCs w:val="24"/>
        </w:rPr>
        <w:t xml:space="preserve"> (ver apéndice </w:t>
      </w:r>
      <w:r w:rsidR="00305862" w:rsidRPr="00E56BD3">
        <w:rPr>
          <w:rFonts w:ascii="Book Antiqua" w:hAnsi="Book Antiqua" w:cs="Arial"/>
          <w:sz w:val="24"/>
          <w:szCs w:val="24"/>
        </w:rPr>
        <w:t>3</w:t>
      </w:r>
      <w:r w:rsidR="00C4392D" w:rsidRPr="00E56BD3">
        <w:rPr>
          <w:rFonts w:ascii="Book Antiqua" w:hAnsi="Book Antiqua" w:cs="Arial"/>
          <w:sz w:val="24"/>
          <w:szCs w:val="24"/>
        </w:rPr>
        <w:t>)</w:t>
      </w:r>
      <w:r w:rsidRPr="00E56BD3">
        <w:rPr>
          <w:rFonts w:ascii="Book Antiqua" w:hAnsi="Book Antiqua" w:cs="Arial"/>
          <w:sz w:val="24"/>
          <w:szCs w:val="24"/>
        </w:rPr>
        <w:t>.</w:t>
      </w:r>
    </w:p>
    <w:p w14:paraId="0796E708" w14:textId="77777777" w:rsidR="009A73E2" w:rsidRDefault="009A73E2">
      <w:pPr>
        <w:rPr>
          <w:rFonts w:ascii="Book Antiqua" w:hAnsi="Book Antiqua" w:cs="Arial"/>
          <w:sz w:val="24"/>
          <w:szCs w:val="24"/>
        </w:rPr>
      </w:pPr>
      <w:r>
        <w:rPr>
          <w:rFonts w:ascii="Book Antiqua" w:hAnsi="Book Antiqua" w:cs="Arial"/>
          <w:sz w:val="24"/>
          <w:szCs w:val="24"/>
        </w:rPr>
        <w:br w:type="page"/>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4329C757" w:rsidR="003304A8" w:rsidRPr="00276C4C" w:rsidRDefault="000D30F5" w:rsidP="005456AE">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62995009" w14:textId="77777777" w:rsidR="002437CD" w:rsidRPr="00322527" w:rsidRDefault="002437CD" w:rsidP="002437CD">
      <w:pPr>
        <w:pStyle w:val="Prrafodelista"/>
        <w:numPr>
          <w:ilvl w:val="0"/>
          <w:numId w:val="22"/>
        </w:numPr>
        <w:suppressAutoHyphens/>
        <w:spacing w:after="0" w:line="240" w:lineRule="auto"/>
        <w:contextualSpacing w:val="0"/>
        <w:jc w:val="both"/>
      </w:pPr>
      <w:r>
        <w:rPr>
          <w:rFonts w:ascii="Book Antiqua" w:hAnsi="Book Antiqua" w:cs="Book Antiqua"/>
          <w:sz w:val="24"/>
          <w:szCs w:val="24"/>
        </w:rPr>
        <w:t xml:space="preserve">El Juzgado Contravencional de Orotina actualmente atiende las materias </w:t>
      </w:r>
      <w:r w:rsidRPr="00F10819">
        <w:rPr>
          <w:rFonts w:ascii="Book Antiqua" w:hAnsi="Book Antiqua" w:cs="Book Antiqua"/>
          <w:sz w:val="24"/>
          <w:szCs w:val="24"/>
        </w:rPr>
        <w:t>Contravencion</w:t>
      </w:r>
      <w:r>
        <w:rPr>
          <w:rFonts w:ascii="Book Antiqua" w:hAnsi="Book Antiqua" w:cs="Book Antiqua"/>
          <w:sz w:val="24"/>
          <w:szCs w:val="24"/>
        </w:rPr>
        <w:t>al</w:t>
      </w:r>
      <w:r w:rsidRPr="00F10819">
        <w:rPr>
          <w:rFonts w:ascii="Book Antiqua" w:hAnsi="Book Antiqua" w:cs="Book Antiqua"/>
          <w:sz w:val="24"/>
          <w:szCs w:val="24"/>
        </w:rPr>
        <w:t>, Pensión Alimentaria, Violencia Doméstica, Laboral y algunos procesos de Tránsito; y cuenta con la siguiente estructura organizacional, según la consulta reali</w:t>
      </w:r>
      <w:r>
        <w:rPr>
          <w:rFonts w:ascii="Book Antiqua" w:hAnsi="Book Antiqua" w:cs="Book Antiqua"/>
          <w:sz w:val="24"/>
          <w:szCs w:val="24"/>
        </w:rPr>
        <w:t>zada</w:t>
      </w:r>
      <w:r w:rsidRPr="00F10819">
        <w:rPr>
          <w:rFonts w:ascii="Book Antiqua" w:hAnsi="Book Antiqua" w:cs="Book Antiqua"/>
          <w:sz w:val="24"/>
          <w:szCs w:val="24"/>
        </w:rPr>
        <w:t xml:space="preserve"> en   junio 2020:</w:t>
      </w:r>
    </w:p>
    <w:p w14:paraId="2EA05338" w14:textId="77777777" w:rsidR="002437CD" w:rsidRDefault="002437CD" w:rsidP="002437CD">
      <w:pPr>
        <w:spacing w:after="0" w:line="276" w:lineRule="auto"/>
        <w:jc w:val="both"/>
        <w:rPr>
          <w:rFonts w:ascii="Book Antiqua" w:hAnsi="Book Antiqua" w:cs="Book Antiqua"/>
          <w:sz w:val="24"/>
          <w:szCs w:val="24"/>
        </w:rPr>
      </w:pPr>
    </w:p>
    <w:p w14:paraId="57A55F0A" w14:textId="77777777" w:rsidR="002437CD" w:rsidRPr="00766193" w:rsidRDefault="002437CD" w:rsidP="002437CD">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Juzgadora</w:t>
      </w:r>
    </w:p>
    <w:p w14:paraId="7E3BD859" w14:textId="77777777" w:rsidR="002437CD" w:rsidRPr="00766193" w:rsidRDefault="002437CD" w:rsidP="002437CD">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58E7C6BE" w14:textId="77777777" w:rsidR="002437CD" w:rsidRPr="00766193" w:rsidRDefault="002437CD" w:rsidP="002437CD">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3 personas Técnicas Judiciales Tramitadoras</w:t>
      </w:r>
    </w:p>
    <w:p w14:paraId="4EC03CF7" w14:textId="77777777" w:rsidR="002437CD" w:rsidRPr="00766193" w:rsidRDefault="002437CD" w:rsidP="002437CD">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 xml:space="preserve">1 persona Técnica </w:t>
      </w:r>
      <w:r>
        <w:rPr>
          <w:rFonts w:ascii="Book Antiqua" w:hAnsi="Book Antiqua" w:cs="Book Antiqua"/>
          <w:sz w:val="24"/>
          <w:szCs w:val="24"/>
        </w:rPr>
        <w:t>en Comunicaciones Judiciales.</w:t>
      </w:r>
    </w:p>
    <w:p w14:paraId="3FEFB6AF" w14:textId="77777777" w:rsidR="002437CD" w:rsidRDefault="002437CD" w:rsidP="002437CD">
      <w:pPr>
        <w:pStyle w:val="Prrafodelista"/>
        <w:spacing w:line="360" w:lineRule="auto"/>
        <w:ind w:left="993"/>
        <w:jc w:val="both"/>
        <w:rPr>
          <w:rFonts w:ascii="Book Antiqua" w:hAnsi="Book Antiqua" w:cs="Book Antiqua"/>
          <w:sz w:val="24"/>
          <w:szCs w:val="24"/>
        </w:rPr>
      </w:pPr>
    </w:p>
    <w:p w14:paraId="6A402114" w14:textId="77777777" w:rsidR="002437CD" w:rsidRDefault="002437CD" w:rsidP="002437CD">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3941DD60" w14:textId="77777777" w:rsidR="002437CD" w:rsidRDefault="002437CD" w:rsidP="002437CD">
      <w:pPr>
        <w:spacing w:line="240" w:lineRule="auto"/>
        <w:jc w:val="both"/>
        <w:rPr>
          <w:rFonts w:ascii="Book Antiqua" w:hAnsi="Book Antiqua" w:cs="Book Antiqua"/>
          <w:sz w:val="24"/>
          <w:szCs w:val="24"/>
        </w:rPr>
      </w:pPr>
      <w:r>
        <w:rPr>
          <w:rFonts w:ascii="Book Antiqua" w:hAnsi="Book Antiqua" w:cs="Book Antiqua"/>
          <w:sz w:val="24"/>
          <w:szCs w:val="24"/>
        </w:rPr>
        <w:t>Se muestra en el siguiente cuadro la estructura organizacional actual del despacho y la forma en la que se realiza actualmente el reparto de asuntos, en este caso se cuenta con una persona Juzgadora que atiende las 5 materias del despacho y con tres personas Técnicas Judiciales que se encargan de las labores de tramitación.</w:t>
      </w:r>
    </w:p>
    <w:p w14:paraId="2596E621" w14:textId="6C8CC347" w:rsidR="00F83909" w:rsidRDefault="00F83909" w:rsidP="008720BB">
      <w:pPr>
        <w:spacing w:line="240" w:lineRule="auto"/>
        <w:jc w:val="both"/>
        <w:rPr>
          <w:rFonts w:ascii="Book Antiqua" w:hAnsi="Book Antiqua" w:cs="Book Antiqua"/>
          <w:sz w:val="24"/>
          <w:szCs w:val="24"/>
        </w:rPr>
      </w:pPr>
    </w:p>
    <w:p w14:paraId="342C4E03" w14:textId="34D13F9B" w:rsidR="00931DF8" w:rsidRPr="00C11BE1" w:rsidRDefault="000C69BA" w:rsidP="00C11BE1">
      <w:pPr>
        <w:pStyle w:val="Descripcin"/>
        <w:jc w:val="center"/>
        <w:rPr>
          <w:rFonts w:ascii="Book Antiqua" w:hAnsi="Book Antiqua" w:cs="Book Antiqua"/>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8720BB">
        <w:rPr>
          <w:rFonts w:ascii="Book Antiqua" w:hAnsi="Book Antiqua" w:cs="Book Antiqua"/>
          <w:i w:val="0"/>
          <w:iCs w:val="0"/>
          <w:color w:val="auto"/>
          <w:sz w:val="22"/>
          <w:szCs w:val="22"/>
        </w:rPr>
        <w:t>Orotina</w:t>
      </w:r>
    </w:p>
    <w:tbl>
      <w:tblPr>
        <w:tblW w:w="8730" w:type="dxa"/>
        <w:jc w:val="center"/>
        <w:tblCellMar>
          <w:left w:w="70" w:type="dxa"/>
          <w:right w:w="70" w:type="dxa"/>
        </w:tblCellMar>
        <w:tblLook w:val="04A0" w:firstRow="1" w:lastRow="0" w:firstColumn="1" w:lastColumn="0" w:noHBand="0" w:noVBand="1"/>
      </w:tblPr>
      <w:tblGrid>
        <w:gridCol w:w="3166"/>
        <w:gridCol w:w="2337"/>
        <w:gridCol w:w="3227"/>
      </w:tblGrid>
      <w:tr w:rsidR="00711DAD" w:rsidRPr="00A8638E" w14:paraId="43FE2B3C" w14:textId="77777777" w:rsidTr="00884666">
        <w:trPr>
          <w:trHeight w:val="20"/>
          <w:jc w:val="center"/>
        </w:trPr>
        <w:tc>
          <w:tcPr>
            <w:tcW w:w="8730" w:type="dxa"/>
            <w:gridSpan w:val="3"/>
            <w:tcBorders>
              <w:top w:val="double" w:sz="6" w:space="0" w:color="auto"/>
              <w:left w:val="double" w:sz="6" w:space="0" w:color="auto"/>
              <w:bottom w:val="double" w:sz="6" w:space="0" w:color="auto"/>
              <w:right w:val="double" w:sz="6" w:space="0" w:color="auto"/>
            </w:tcBorders>
            <w:shd w:val="clear" w:color="000000" w:fill="A6A6A6"/>
            <w:vAlign w:val="center"/>
          </w:tcPr>
          <w:p w14:paraId="1C9CBCA8" w14:textId="77777777" w:rsidR="00711DAD" w:rsidRPr="00A8638E" w:rsidRDefault="00711DAD" w:rsidP="00396417">
            <w:pPr>
              <w:spacing w:line="240" w:lineRule="auto"/>
              <w:jc w:val="center"/>
              <w:rPr>
                <w:rFonts w:ascii="Book Antiqua" w:eastAsia="Times New Roman" w:hAnsi="Book Antiqua" w:cs="Times New Roman"/>
                <w:b/>
                <w:bCs/>
                <w:color w:val="000000"/>
                <w:sz w:val="20"/>
                <w:szCs w:val="20"/>
                <w:lang w:eastAsia="es-CR"/>
              </w:rPr>
            </w:pPr>
            <w:r w:rsidRPr="00A8638E">
              <w:rPr>
                <w:rFonts w:ascii="Book Antiqua" w:eastAsia="Times New Roman" w:hAnsi="Book Antiqua" w:cs="Times New Roman"/>
                <w:b/>
                <w:bCs/>
                <w:color w:val="000000"/>
                <w:sz w:val="20"/>
                <w:szCs w:val="20"/>
                <w:lang w:eastAsia="es-CR"/>
              </w:rPr>
              <w:t>Juzgado Contravencional de Orotina</w:t>
            </w:r>
          </w:p>
        </w:tc>
      </w:tr>
      <w:tr w:rsidR="00711DAD" w:rsidRPr="00A8638E" w14:paraId="4BFE56B1" w14:textId="77777777" w:rsidTr="009A73E2">
        <w:trPr>
          <w:trHeight w:val="20"/>
          <w:jc w:val="center"/>
        </w:trPr>
        <w:tc>
          <w:tcPr>
            <w:tcW w:w="3166"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08CD6B1A" w14:textId="77777777" w:rsidR="00711DAD" w:rsidRPr="00A8638E" w:rsidRDefault="00711DAD" w:rsidP="00396417">
            <w:pPr>
              <w:spacing w:after="0" w:line="240" w:lineRule="auto"/>
              <w:jc w:val="center"/>
              <w:rPr>
                <w:rFonts w:ascii="Book Antiqua" w:eastAsia="Times New Roman" w:hAnsi="Book Antiqua" w:cs="Calibri"/>
                <w:b/>
                <w:bCs/>
                <w:color w:val="000000"/>
                <w:lang w:eastAsia="es-CR"/>
              </w:rPr>
            </w:pPr>
            <w:r w:rsidRPr="00A8638E">
              <w:rPr>
                <w:rFonts w:ascii="Book Antiqua" w:eastAsia="Times New Roman" w:hAnsi="Book Antiqua" w:cs="Calibri"/>
                <w:b/>
                <w:bCs/>
                <w:color w:val="000000"/>
                <w:lang w:eastAsia="es-CR"/>
              </w:rPr>
              <w:t xml:space="preserve">Ubicaciones </w:t>
            </w:r>
          </w:p>
        </w:tc>
        <w:tc>
          <w:tcPr>
            <w:tcW w:w="5564"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4B9270CD" w14:textId="77777777" w:rsidR="00711DAD" w:rsidRPr="00A8638E" w:rsidRDefault="00711DAD" w:rsidP="00396417">
            <w:pPr>
              <w:spacing w:after="0" w:line="240" w:lineRule="auto"/>
              <w:jc w:val="center"/>
              <w:rPr>
                <w:rFonts w:ascii="Book Antiqua" w:eastAsia="Times New Roman" w:hAnsi="Book Antiqua" w:cs="Calibri"/>
                <w:b/>
                <w:bCs/>
                <w:color w:val="000000"/>
                <w:lang w:eastAsia="es-CR"/>
              </w:rPr>
            </w:pPr>
            <w:r w:rsidRPr="00A8638E">
              <w:rPr>
                <w:rFonts w:ascii="Book Antiqua" w:eastAsia="Times New Roman" w:hAnsi="Book Antiqua" w:cs="Calibri"/>
                <w:b/>
                <w:bCs/>
                <w:color w:val="000000"/>
                <w:lang w:eastAsia="es-CR"/>
              </w:rPr>
              <w:t>Reparto</w:t>
            </w:r>
          </w:p>
        </w:tc>
      </w:tr>
      <w:tr w:rsidR="00711DAD" w:rsidRPr="00A8638E" w14:paraId="747E5652" w14:textId="77777777" w:rsidTr="00884666">
        <w:trPr>
          <w:trHeight w:val="20"/>
          <w:jc w:val="center"/>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750A58E" w14:textId="77777777" w:rsidR="00711DAD" w:rsidRPr="00A8638E" w:rsidRDefault="00711DAD"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Jueza o Juez 1</w:t>
            </w:r>
          </w:p>
        </w:tc>
        <w:tc>
          <w:tcPr>
            <w:tcW w:w="2337"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6BEC2FF2" w14:textId="77777777" w:rsidR="00711DAD" w:rsidRPr="00A8638E" w:rsidRDefault="00711DAD" w:rsidP="00396417">
            <w:pPr>
              <w:spacing w:after="0" w:line="240" w:lineRule="auto"/>
              <w:jc w:val="center"/>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Jueza o Juez 1</w:t>
            </w:r>
          </w:p>
        </w:tc>
        <w:tc>
          <w:tcPr>
            <w:tcW w:w="3227" w:type="dxa"/>
            <w:tcBorders>
              <w:top w:val="double" w:sz="6" w:space="0" w:color="auto"/>
              <w:left w:val="nil"/>
              <w:bottom w:val="double" w:sz="6" w:space="0" w:color="auto"/>
              <w:right w:val="double" w:sz="6" w:space="0" w:color="auto"/>
            </w:tcBorders>
            <w:shd w:val="clear" w:color="auto" w:fill="auto"/>
            <w:vAlign w:val="center"/>
            <w:hideMark/>
          </w:tcPr>
          <w:p w14:paraId="5EF83E63" w14:textId="77777777" w:rsidR="00711DAD" w:rsidRPr="00A8638E" w:rsidRDefault="00711DAD"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Judicial 1</w:t>
            </w:r>
          </w:p>
        </w:tc>
      </w:tr>
      <w:tr w:rsidR="00711DAD" w:rsidRPr="00A8638E" w14:paraId="30713C06" w14:textId="77777777" w:rsidTr="00884666">
        <w:trPr>
          <w:trHeight w:val="20"/>
          <w:jc w:val="center"/>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DC27962" w14:textId="77777777" w:rsidR="00711DAD" w:rsidRPr="00A8638E" w:rsidRDefault="00711DAD"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Coordinadora o Coordinador Judicial (Contravenciones 25%)</w:t>
            </w:r>
          </w:p>
        </w:tc>
        <w:tc>
          <w:tcPr>
            <w:tcW w:w="2337" w:type="dxa"/>
            <w:vMerge/>
            <w:tcBorders>
              <w:top w:val="double" w:sz="6" w:space="0" w:color="auto"/>
              <w:left w:val="double" w:sz="6" w:space="0" w:color="auto"/>
              <w:bottom w:val="double" w:sz="6" w:space="0" w:color="auto"/>
              <w:right w:val="double" w:sz="6" w:space="0" w:color="auto"/>
            </w:tcBorders>
            <w:vAlign w:val="center"/>
            <w:hideMark/>
          </w:tcPr>
          <w:p w14:paraId="18B7662B" w14:textId="77777777" w:rsidR="00711DAD" w:rsidRPr="00A8638E" w:rsidRDefault="00711DAD" w:rsidP="00396417">
            <w:pPr>
              <w:spacing w:after="0" w:line="240" w:lineRule="auto"/>
              <w:rPr>
                <w:rFonts w:ascii="Book Antiqua" w:eastAsia="Times New Roman" w:hAnsi="Book Antiqua" w:cs="Calibri"/>
                <w:color w:val="000000"/>
                <w:lang w:eastAsia="es-CR"/>
              </w:rPr>
            </w:pPr>
          </w:p>
        </w:tc>
        <w:tc>
          <w:tcPr>
            <w:tcW w:w="3227" w:type="dxa"/>
            <w:tcBorders>
              <w:top w:val="double" w:sz="6" w:space="0" w:color="auto"/>
              <w:left w:val="nil"/>
              <w:bottom w:val="double" w:sz="6" w:space="0" w:color="auto"/>
              <w:right w:val="double" w:sz="6" w:space="0" w:color="auto"/>
            </w:tcBorders>
            <w:shd w:val="clear" w:color="auto" w:fill="auto"/>
            <w:vAlign w:val="center"/>
            <w:hideMark/>
          </w:tcPr>
          <w:p w14:paraId="4ED730A0" w14:textId="77777777" w:rsidR="00711DAD" w:rsidRPr="00A8638E" w:rsidRDefault="00711DAD"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Judicial 2</w:t>
            </w:r>
          </w:p>
        </w:tc>
      </w:tr>
      <w:tr w:rsidR="00711DAD" w:rsidRPr="00A8638E" w14:paraId="22EC163E" w14:textId="77777777" w:rsidTr="00884666">
        <w:trPr>
          <w:trHeight w:val="20"/>
          <w:jc w:val="center"/>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3187A1D" w14:textId="77777777" w:rsidR="00711DAD" w:rsidRPr="00A8638E" w:rsidRDefault="00711DAD"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Judicial 1</w:t>
            </w:r>
          </w:p>
        </w:tc>
        <w:tc>
          <w:tcPr>
            <w:tcW w:w="2337" w:type="dxa"/>
            <w:vMerge/>
            <w:tcBorders>
              <w:top w:val="double" w:sz="6" w:space="0" w:color="auto"/>
              <w:left w:val="double" w:sz="6" w:space="0" w:color="auto"/>
              <w:bottom w:val="double" w:sz="6" w:space="0" w:color="auto"/>
              <w:right w:val="double" w:sz="6" w:space="0" w:color="auto"/>
            </w:tcBorders>
            <w:vAlign w:val="center"/>
            <w:hideMark/>
          </w:tcPr>
          <w:p w14:paraId="5D116C65" w14:textId="77777777" w:rsidR="00711DAD" w:rsidRPr="00A8638E" w:rsidRDefault="00711DAD" w:rsidP="00396417">
            <w:pPr>
              <w:spacing w:after="0" w:line="240" w:lineRule="auto"/>
              <w:rPr>
                <w:rFonts w:ascii="Book Antiqua" w:eastAsia="Times New Roman" w:hAnsi="Book Antiqua" w:cs="Calibri"/>
                <w:color w:val="000000"/>
                <w:lang w:eastAsia="es-CR"/>
              </w:rPr>
            </w:pPr>
          </w:p>
        </w:tc>
        <w:tc>
          <w:tcPr>
            <w:tcW w:w="3227" w:type="dxa"/>
            <w:tcBorders>
              <w:top w:val="double" w:sz="6" w:space="0" w:color="auto"/>
              <w:left w:val="nil"/>
              <w:bottom w:val="double" w:sz="6" w:space="0" w:color="auto"/>
              <w:right w:val="double" w:sz="6" w:space="0" w:color="auto"/>
            </w:tcBorders>
            <w:shd w:val="clear" w:color="auto" w:fill="auto"/>
            <w:vAlign w:val="center"/>
            <w:hideMark/>
          </w:tcPr>
          <w:p w14:paraId="007851F0" w14:textId="77777777" w:rsidR="00711DAD" w:rsidRPr="00A8638E" w:rsidRDefault="00711DAD"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Judicial 3</w:t>
            </w:r>
          </w:p>
        </w:tc>
      </w:tr>
      <w:tr w:rsidR="00711DAD" w:rsidRPr="00A8638E" w14:paraId="7C2018C1" w14:textId="77777777" w:rsidTr="00884666">
        <w:trPr>
          <w:trHeight w:val="20"/>
          <w:jc w:val="center"/>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61E08E3" w14:textId="77777777" w:rsidR="00711DAD" w:rsidRPr="00A8638E" w:rsidRDefault="00711DAD"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Judicial 2</w:t>
            </w:r>
          </w:p>
        </w:tc>
        <w:tc>
          <w:tcPr>
            <w:tcW w:w="2337" w:type="dxa"/>
            <w:vMerge/>
            <w:tcBorders>
              <w:top w:val="double" w:sz="6" w:space="0" w:color="auto"/>
              <w:left w:val="double" w:sz="6" w:space="0" w:color="auto"/>
              <w:bottom w:val="double" w:sz="6" w:space="0" w:color="auto"/>
              <w:right w:val="double" w:sz="6" w:space="0" w:color="auto"/>
            </w:tcBorders>
            <w:vAlign w:val="center"/>
            <w:hideMark/>
          </w:tcPr>
          <w:p w14:paraId="5947D2EE" w14:textId="77777777" w:rsidR="00711DAD" w:rsidRPr="00A8638E" w:rsidRDefault="00711DAD" w:rsidP="00396417">
            <w:pPr>
              <w:spacing w:after="0" w:line="240" w:lineRule="auto"/>
              <w:rPr>
                <w:rFonts w:ascii="Book Antiqua" w:eastAsia="Times New Roman" w:hAnsi="Book Antiqua" w:cs="Calibri"/>
                <w:color w:val="000000"/>
                <w:lang w:eastAsia="es-CR"/>
              </w:rPr>
            </w:pPr>
          </w:p>
        </w:tc>
        <w:tc>
          <w:tcPr>
            <w:tcW w:w="3227" w:type="dxa"/>
            <w:tcBorders>
              <w:top w:val="double" w:sz="6" w:space="0" w:color="auto"/>
              <w:left w:val="nil"/>
              <w:bottom w:val="double" w:sz="6" w:space="0" w:color="auto"/>
              <w:right w:val="double" w:sz="6" w:space="0" w:color="auto"/>
            </w:tcBorders>
            <w:shd w:val="clear" w:color="auto" w:fill="auto"/>
            <w:vAlign w:val="center"/>
            <w:hideMark/>
          </w:tcPr>
          <w:p w14:paraId="3373CA2E" w14:textId="77777777" w:rsidR="00711DAD" w:rsidRPr="00A8638E" w:rsidRDefault="00711DAD"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Coordinadora o Coordinador Judicial (Contravenciones 25%)</w:t>
            </w:r>
          </w:p>
        </w:tc>
      </w:tr>
      <w:tr w:rsidR="00711DAD" w:rsidRPr="00A8638E" w14:paraId="75783114" w14:textId="77777777" w:rsidTr="009A73E2">
        <w:trPr>
          <w:trHeight w:val="20"/>
          <w:jc w:val="center"/>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662A057" w14:textId="77777777" w:rsidR="00711DAD" w:rsidRPr="00A8638E" w:rsidRDefault="00711DAD"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 xml:space="preserve">Técnica o Técnico Judicial 3 </w:t>
            </w:r>
          </w:p>
        </w:tc>
        <w:tc>
          <w:tcPr>
            <w:tcW w:w="5564" w:type="dxa"/>
            <w:gridSpan w:val="2"/>
            <w:vMerge w:val="restart"/>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40AE301A" w14:textId="77777777" w:rsidR="00711DAD" w:rsidRPr="00A8638E" w:rsidRDefault="00711DAD" w:rsidP="00396417">
            <w:pPr>
              <w:spacing w:after="0" w:line="240" w:lineRule="auto"/>
              <w:jc w:val="center"/>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 </w:t>
            </w:r>
          </w:p>
        </w:tc>
      </w:tr>
      <w:tr w:rsidR="00711DAD" w:rsidRPr="00A8638E" w14:paraId="3ACF74A2" w14:textId="77777777" w:rsidTr="009A73E2">
        <w:trPr>
          <w:trHeight w:val="20"/>
          <w:jc w:val="center"/>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EFFD217" w14:textId="77777777" w:rsidR="00711DAD" w:rsidRPr="00A8638E" w:rsidRDefault="00711DAD"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en Comunicaciones Judiciales</w:t>
            </w:r>
          </w:p>
        </w:tc>
        <w:tc>
          <w:tcPr>
            <w:tcW w:w="5564" w:type="dxa"/>
            <w:gridSpan w:val="2"/>
            <w:vMerge/>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572B7FB7" w14:textId="77777777" w:rsidR="00711DAD" w:rsidRPr="00A8638E" w:rsidRDefault="00711DAD" w:rsidP="00396417">
            <w:pPr>
              <w:spacing w:after="0" w:line="240" w:lineRule="auto"/>
              <w:rPr>
                <w:rFonts w:ascii="Book Antiqua" w:eastAsia="Times New Roman" w:hAnsi="Book Antiqua" w:cs="Calibri"/>
                <w:color w:val="000000"/>
                <w:lang w:eastAsia="es-CR"/>
              </w:rPr>
            </w:pPr>
          </w:p>
        </w:tc>
      </w:tr>
      <w:tr w:rsidR="00711DAD" w:rsidRPr="00A8638E" w14:paraId="5D263DBF" w14:textId="77777777" w:rsidTr="00856CE8">
        <w:trPr>
          <w:trHeight w:val="20"/>
          <w:jc w:val="center"/>
        </w:trPr>
        <w:tc>
          <w:tcPr>
            <w:tcW w:w="8730" w:type="dxa"/>
            <w:gridSpan w:val="3"/>
            <w:tcBorders>
              <w:top w:val="double" w:sz="6" w:space="0" w:color="auto"/>
              <w:left w:val="double" w:sz="6" w:space="0" w:color="auto"/>
              <w:right w:val="double" w:sz="6" w:space="0" w:color="auto"/>
            </w:tcBorders>
            <w:shd w:val="clear" w:color="auto" w:fill="D9D9D9" w:themeFill="background1" w:themeFillShade="D9"/>
            <w:vAlign w:val="center"/>
            <w:hideMark/>
          </w:tcPr>
          <w:p w14:paraId="43BA4CEF" w14:textId="77777777" w:rsidR="00711DAD" w:rsidRPr="00A8638E" w:rsidRDefault="00711DAD" w:rsidP="00396417">
            <w:pPr>
              <w:spacing w:after="0" w:line="240" w:lineRule="auto"/>
              <w:rPr>
                <w:rFonts w:ascii="Book Antiqua" w:eastAsia="Times New Roman" w:hAnsi="Book Antiqua" w:cs="Calibri"/>
                <w:b/>
                <w:bCs/>
                <w:i/>
                <w:iCs/>
                <w:color w:val="000000"/>
                <w:lang w:eastAsia="es-CR"/>
              </w:rPr>
            </w:pPr>
            <w:r w:rsidRPr="00A8638E">
              <w:rPr>
                <w:rFonts w:ascii="Book Antiqua" w:eastAsia="Times New Roman" w:hAnsi="Book Antiqua" w:cs="Calibri"/>
                <w:b/>
                <w:bCs/>
                <w:i/>
                <w:iCs/>
                <w:color w:val="000000"/>
                <w:lang w:eastAsia="es-CR"/>
              </w:rPr>
              <w:t xml:space="preserve">Observaciones: </w:t>
            </w:r>
          </w:p>
        </w:tc>
      </w:tr>
      <w:tr w:rsidR="00711DAD" w:rsidRPr="00A8638E" w14:paraId="0328515E" w14:textId="77777777" w:rsidTr="00856CE8">
        <w:trPr>
          <w:trHeight w:val="20"/>
          <w:jc w:val="center"/>
        </w:trPr>
        <w:tc>
          <w:tcPr>
            <w:tcW w:w="8730" w:type="dxa"/>
            <w:gridSpan w:val="3"/>
            <w:tcBorders>
              <w:left w:val="double" w:sz="6" w:space="0" w:color="auto"/>
              <w:right w:val="double" w:sz="6" w:space="0" w:color="auto"/>
            </w:tcBorders>
            <w:shd w:val="clear" w:color="auto" w:fill="D9D9D9" w:themeFill="background1" w:themeFillShade="D9"/>
            <w:vAlign w:val="center"/>
            <w:hideMark/>
          </w:tcPr>
          <w:p w14:paraId="1F1BA8D2" w14:textId="77777777" w:rsidR="00711DAD" w:rsidRPr="00A8638E" w:rsidRDefault="00711DAD" w:rsidP="00396417">
            <w:pPr>
              <w:spacing w:after="0" w:line="240" w:lineRule="auto"/>
              <w:rPr>
                <w:rFonts w:ascii="Book Antiqua" w:eastAsia="Times New Roman" w:hAnsi="Book Antiqua" w:cs="Calibri"/>
                <w:i/>
                <w:iCs/>
                <w:color w:val="000000"/>
                <w:lang w:eastAsia="es-CR"/>
              </w:rPr>
            </w:pPr>
            <w:r w:rsidRPr="00A8638E">
              <w:rPr>
                <w:rFonts w:ascii="Book Antiqua" w:eastAsia="Times New Roman" w:hAnsi="Book Antiqua" w:cs="Calibri"/>
                <w:i/>
                <w:iCs/>
                <w:color w:val="000000"/>
                <w:lang w:eastAsia="es-CR"/>
              </w:rPr>
              <w:lastRenderedPageBreak/>
              <w:t>•La persona Coordinadora Judicial realiza trámites administrativos y trámite de</w:t>
            </w:r>
            <w:r>
              <w:rPr>
                <w:rFonts w:ascii="Book Antiqua" w:eastAsia="Times New Roman" w:hAnsi="Book Antiqua" w:cs="Calibri"/>
                <w:i/>
                <w:iCs/>
                <w:color w:val="000000"/>
                <w:lang w:eastAsia="es-CR"/>
              </w:rPr>
              <w:t xml:space="preserve"> la materia </w:t>
            </w:r>
            <w:r w:rsidRPr="00A8638E">
              <w:rPr>
                <w:rFonts w:ascii="Book Antiqua" w:eastAsia="Times New Roman" w:hAnsi="Book Antiqua" w:cs="Calibri"/>
                <w:i/>
                <w:iCs/>
                <w:color w:val="000000"/>
                <w:lang w:eastAsia="es-CR"/>
              </w:rPr>
              <w:t>Contravencional 25%</w:t>
            </w:r>
          </w:p>
        </w:tc>
      </w:tr>
      <w:tr w:rsidR="00711DAD" w:rsidRPr="00A8638E" w14:paraId="187E4895" w14:textId="77777777" w:rsidTr="00856CE8">
        <w:trPr>
          <w:trHeight w:val="20"/>
          <w:jc w:val="center"/>
        </w:trPr>
        <w:tc>
          <w:tcPr>
            <w:tcW w:w="8730" w:type="dxa"/>
            <w:gridSpan w:val="3"/>
            <w:tcBorders>
              <w:left w:val="double" w:sz="6" w:space="0" w:color="auto"/>
              <w:right w:val="double" w:sz="6" w:space="0" w:color="auto"/>
            </w:tcBorders>
            <w:shd w:val="clear" w:color="auto" w:fill="D9D9D9" w:themeFill="background1" w:themeFillShade="D9"/>
            <w:vAlign w:val="center"/>
            <w:hideMark/>
          </w:tcPr>
          <w:p w14:paraId="3CC624CB" w14:textId="77777777" w:rsidR="00711DAD" w:rsidRPr="00A8638E" w:rsidRDefault="00711DAD" w:rsidP="00396417">
            <w:pPr>
              <w:spacing w:after="0" w:line="240" w:lineRule="auto"/>
              <w:rPr>
                <w:rFonts w:ascii="Book Antiqua" w:eastAsia="Times New Roman" w:hAnsi="Book Antiqua" w:cs="Calibri"/>
                <w:i/>
                <w:iCs/>
                <w:color w:val="000000"/>
                <w:lang w:eastAsia="es-CR"/>
              </w:rPr>
            </w:pPr>
            <w:r w:rsidRPr="00A8638E">
              <w:rPr>
                <w:rFonts w:ascii="Book Antiqua" w:eastAsia="Times New Roman" w:hAnsi="Book Antiqua" w:cs="Calibri"/>
                <w:i/>
                <w:iCs/>
                <w:color w:val="000000"/>
                <w:lang w:eastAsia="es-CR"/>
              </w:rPr>
              <w:t>•El trámite de expedientes se distribuye entre los Técnicos/as 1, 2 y 3</w:t>
            </w:r>
          </w:p>
        </w:tc>
      </w:tr>
      <w:tr w:rsidR="00711DAD" w:rsidRPr="00A8638E" w14:paraId="591934C3" w14:textId="77777777" w:rsidTr="00856CE8">
        <w:trPr>
          <w:trHeight w:val="20"/>
          <w:jc w:val="center"/>
        </w:trPr>
        <w:tc>
          <w:tcPr>
            <w:tcW w:w="8730" w:type="dxa"/>
            <w:gridSpan w:val="3"/>
            <w:tcBorders>
              <w:left w:val="double" w:sz="6" w:space="0" w:color="auto"/>
              <w:right w:val="double" w:sz="6" w:space="0" w:color="auto"/>
            </w:tcBorders>
            <w:shd w:val="clear" w:color="auto" w:fill="D9D9D9" w:themeFill="background1" w:themeFillShade="D9"/>
            <w:vAlign w:val="center"/>
            <w:hideMark/>
          </w:tcPr>
          <w:p w14:paraId="3FB33586" w14:textId="4FB658FE" w:rsidR="00711DAD" w:rsidRPr="00A8638E" w:rsidRDefault="00711DAD" w:rsidP="00396417">
            <w:pPr>
              <w:spacing w:after="0" w:line="240" w:lineRule="auto"/>
              <w:rPr>
                <w:rFonts w:ascii="Book Antiqua" w:eastAsia="Times New Roman" w:hAnsi="Book Antiqua" w:cs="Calibri"/>
                <w:i/>
                <w:iCs/>
                <w:color w:val="000000"/>
                <w:lang w:eastAsia="es-CR"/>
              </w:rPr>
            </w:pPr>
            <w:r w:rsidRPr="00A8638E">
              <w:rPr>
                <w:rFonts w:ascii="Book Antiqua" w:eastAsia="Times New Roman" w:hAnsi="Book Antiqua" w:cs="Calibri"/>
                <w:i/>
                <w:iCs/>
                <w:color w:val="000000"/>
                <w:lang w:eastAsia="es-CR"/>
              </w:rPr>
              <w:t>• El Técnico/a en Comunicaciones Judiciales realiza funciones de notificación y manifestación.</w:t>
            </w:r>
          </w:p>
        </w:tc>
      </w:tr>
      <w:tr w:rsidR="00711DAD" w:rsidRPr="00A8638E" w14:paraId="172C01A6" w14:textId="77777777" w:rsidTr="00856CE8">
        <w:trPr>
          <w:trHeight w:val="20"/>
          <w:jc w:val="center"/>
        </w:trPr>
        <w:tc>
          <w:tcPr>
            <w:tcW w:w="8730" w:type="dxa"/>
            <w:gridSpan w:val="3"/>
            <w:tcBorders>
              <w:left w:val="double" w:sz="6" w:space="0" w:color="auto"/>
              <w:bottom w:val="double" w:sz="6" w:space="0" w:color="auto"/>
              <w:right w:val="double" w:sz="6" w:space="0" w:color="auto"/>
            </w:tcBorders>
            <w:shd w:val="clear" w:color="auto" w:fill="D9D9D9" w:themeFill="background1" w:themeFillShade="D9"/>
            <w:vAlign w:val="center"/>
            <w:hideMark/>
          </w:tcPr>
          <w:p w14:paraId="370A09F0" w14:textId="77777777" w:rsidR="00711DAD" w:rsidRPr="00A8638E" w:rsidRDefault="00711DAD" w:rsidP="00396417">
            <w:pPr>
              <w:spacing w:after="0" w:line="240" w:lineRule="auto"/>
              <w:rPr>
                <w:rFonts w:ascii="Book Antiqua" w:eastAsia="Times New Roman" w:hAnsi="Book Antiqua" w:cs="Calibri"/>
                <w:i/>
                <w:iCs/>
                <w:color w:val="000000"/>
                <w:lang w:eastAsia="es-CR"/>
              </w:rPr>
            </w:pPr>
            <w:r w:rsidRPr="00A8638E">
              <w:rPr>
                <w:rFonts w:ascii="Book Antiqua" w:eastAsia="Times New Roman" w:hAnsi="Book Antiqua" w:cs="Calibri"/>
                <w:i/>
                <w:iCs/>
                <w:color w:val="000000"/>
                <w:lang w:eastAsia="es-CR"/>
              </w:rPr>
              <w:t>• Existe un rol de manifestación entre los tres Técnicos/as y el Técnico/a en Comunicaciones Judiciales</w:t>
            </w:r>
          </w:p>
        </w:tc>
      </w:tr>
    </w:tbl>
    <w:p w14:paraId="7C63C75D" w14:textId="2CEBF3AD" w:rsidR="008154AC" w:rsidRPr="006F20FC" w:rsidRDefault="00931DF8" w:rsidP="006F20FC">
      <w:pPr>
        <w:spacing w:line="240" w:lineRule="auto"/>
        <w:jc w:val="both"/>
        <w:rPr>
          <w:rFonts w:ascii="Book Antiqua" w:hAnsi="Book Antiqua" w:cs="Book Antiqua"/>
          <w:i/>
          <w:iCs/>
        </w:rPr>
      </w:pPr>
      <w:r w:rsidRPr="006F20FC">
        <w:rPr>
          <w:rFonts w:ascii="Book Antiqua" w:hAnsi="Book Antiqua" w:cs="Book Antiqua"/>
          <w:b/>
          <w:bCs/>
          <w:i/>
          <w:iCs/>
        </w:rPr>
        <w:t xml:space="preserve">Fuente: </w:t>
      </w:r>
      <w:r w:rsidR="000C69BA" w:rsidRPr="006F20FC">
        <w:rPr>
          <w:rFonts w:ascii="Book Antiqua" w:hAnsi="Book Antiqua" w:cs="Book Antiqua"/>
          <w:i/>
          <w:iCs/>
        </w:rPr>
        <w:t xml:space="preserve">Subproceso de Modernización Institucional con base en la información suministrada por el Juzgado Contravencional de </w:t>
      </w:r>
      <w:r w:rsidR="00794838">
        <w:rPr>
          <w:rFonts w:ascii="Book Antiqua" w:hAnsi="Book Antiqua" w:cs="Book Antiqua"/>
          <w:i/>
          <w:iCs/>
        </w:rPr>
        <w:t>Orotina</w:t>
      </w:r>
      <w:r w:rsidR="000C69BA" w:rsidRPr="006F20FC">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20BCDA31" w14:textId="4F90EC26"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r w:rsidR="00856CE8">
        <w:rPr>
          <w:rFonts w:ascii="Book Antiqua" w:hAnsi="Book Antiqua" w:cs="Book Antiqua"/>
          <w:sz w:val="24"/>
          <w:szCs w:val="24"/>
        </w:rPr>
        <w:t>.</w:t>
      </w:r>
    </w:p>
    <w:p w14:paraId="66A24390" w14:textId="77777777" w:rsidR="00D7530B" w:rsidRDefault="00D7530B" w:rsidP="00C11BE1">
      <w:pPr>
        <w:pStyle w:val="Prrafodelista"/>
        <w:spacing w:line="240" w:lineRule="auto"/>
        <w:jc w:val="both"/>
        <w:rPr>
          <w:rFonts w:ascii="Book Antiqua" w:hAnsi="Book Antiqua" w:cs="Book Antiqua"/>
          <w:sz w:val="24"/>
          <w:szCs w:val="24"/>
        </w:rPr>
      </w:pPr>
    </w:p>
    <w:p w14:paraId="0249DFA2" w14:textId="77777777" w:rsidR="00467E89" w:rsidRDefault="00467E89" w:rsidP="00467E89">
      <w:pPr>
        <w:spacing w:after="0" w:line="240" w:lineRule="auto"/>
        <w:jc w:val="both"/>
        <w:rPr>
          <w:rFonts w:ascii="Book Antiqua" w:hAnsi="Book Antiqua" w:cs="Book Antiqua"/>
          <w:sz w:val="24"/>
          <w:szCs w:val="24"/>
        </w:rPr>
      </w:pPr>
      <w:r w:rsidRPr="007952D1">
        <w:rPr>
          <w:rFonts w:ascii="Book Antiqua" w:hAnsi="Book Antiqua" w:cs="Book Antiqua"/>
          <w:sz w:val="24"/>
          <w:szCs w:val="24"/>
        </w:rPr>
        <w:t>En este caso, la estructura de tramitación recomendada en el informe</w:t>
      </w:r>
      <w:r>
        <w:rPr>
          <w:rFonts w:ascii="Book Antiqua" w:hAnsi="Book Antiqua" w:cs="Book Antiqua"/>
          <w:sz w:val="24"/>
          <w:szCs w:val="24"/>
        </w:rPr>
        <w:t xml:space="preserve"> </w:t>
      </w:r>
      <w:r w:rsidRPr="00F10819">
        <w:rPr>
          <w:rFonts w:ascii="Book Antiqua" w:hAnsi="Book Antiqua" w:cs="Book Antiqua"/>
          <w:sz w:val="24"/>
          <w:szCs w:val="24"/>
        </w:rPr>
        <w:t>1182-PLA-2017 “</w:t>
      </w:r>
      <w:r w:rsidRPr="00F10819">
        <w:rPr>
          <w:rFonts w:ascii="Book Antiqua" w:hAnsi="Book Antiqua" w:cs="Book Antiqua"/>
          <w:i/>
          <w:iCs/>
          <w:sz w:val="24"/>
          <w:szCs w:val="24"/>
        </w:rPr>
        <w:t>Informe del proyecto realizado en el Juzgado Contravencional y Menor Cuantía de Orotina en el marco de la Reforma al Código de Trabajo</w:t>
      </w:r>
      <w:r w:rsidRPr="00F10819">
        <w:rPr>
          <w:rFonts w:ascii="Book Antiqua" w:hAnsi="Book Antiqua" w:cs="Book Antiqua"/>
          <w:sz w:val="24"/>
          <w:szCs w:val="24"/>
        </w:rPr>
        <w:t xml:space="preserve">”, </w:t>
      </w:r>
      <w:r>
        <w:rPr>
          <w:rFonts w:ascii="Book Antiqua" w:hAnsi="Book Antiqua" w:cs="Book Antiqua"/>
          <w:sz w:val="24"/>
          <w:szCs w:val="24"/>
        </w:rPr>
        <w:t>se mantiene vigente en el despacho. Tal como se muestra a continuación:</w:t>
      </w:r>
    </w:p>
    <w:p w14:paraId="6714F5C2" w14:textId="77777777" w:rsidR="00467E89" w:rsidRDefault="00467E89" w:rsidP="00467E89">
      <w:pPr>
        <w:spacing w:after="0" w:line="240" w:lineRule="auto"/>
        <w:jc w:val="both"/>
        <w:rPr>
          <w:rFonts w:ascii="Book Antiqua" w:hAnsi="Book Antiqua" w:cs="Book Antiqua"/>
          <w:sz w:val="24"/>
          <w:szCs w:val="24"/>
        </w:rPr>
      </w:pPr>
    </w:p>
    <w:p w14:paraId="4F7ED237" w14:textId="46BB649A" w:rsidR="002D72CC" w:rsidRDefault="00467E89" w:rsidP="00467E89">
      <w:pPr>
        <w:spacing w:after="0" w:line="240" w:lineRule="auto"/>
        <w:jc w:val="center"/>
        <w:rPr>
          <w:rFonts w:ascii="Book Antiqua" w:hAnsi="Book Antiqua" w:cs="Book Antiqua"/>
        </w:rPr>
      </w:pPr>
      <w:r w:rsidRPr="00A60441">
        <w:rPr>
          <w:rFonts w:ascii="Book Antiqua" w:hAnsi="Book Antiqua" w:cs="Book Antiqua"/>
          <w:b/>
          <w:bCs/>
        </w:rPr>
        <w:t xml:space="preserve">Cuadro </w:t>
      </w:r>
      <w:r w:rsidRPr="00A60441">
        <w:rPr>
          <w:rFonts w:ascii="Book Antiqua" w:hAnsi="Book Antiqua" w:cs="Book Antiqua"/>
          <w:b/>
          <w:bCs/>
          <w:i/>
          <w:iCs/>
        </w:rPr>
        <w:fldChar w:fldCharType="begin"/>
      </w:r>
      <w:r w:rsidRPr="00A60441">
        <w:rPr>
          <w:rFonts w:ascii="Book Antiqua" w:hAnsi="Book Antiqua" w:cs="Book Antiqua"/>
          <w:b/>
          <w:bCs/>
        </w:rPr>
        <w:instrText xml:space="preserve"> SEQ Cuadro \* ARABIC </w:instrText>
      </w:r>
      <w:r w:rsidRPr="00A60441">
        <w:rPr>
          <w:rFonts w:ascii="Book Antiqua" w:hAnsi="Book Antiqua" w:cs="Book Antiqua"/>
          <w:b/>
          <w:bCs/>
          <w:i/>
          <w:iCs/>
        </w:rPr>
        <w:fldChar w:fldCharType="separate"/>
      </w:r>
      <w:r w:rsidRPr="00A60441">
        <w:rPr>
          <w:rFonts w:ascii="Book Antiqua" w:hAnsi="Book Antiqua" w:cs="Book Antiqua"/>
          <w:b/>
          <w:bCs/>
          <w:noProof/>
        </w:rPr>
        <w:t>2</w:t>
      </w:r>
      <w:r w:rsidRPr="00A60441">
        <w:rPr>
          <w:rFonts w:ascii="Book Antiqua" w:hAnsi="Book Antiqua" w:cs="Book Antiqua"/>
          <w:b/>
          <w:bCs/>
          <w:i/>
          <w:iCs/>
        </w:rPr>
        <w:fldChar w:fldCharType="end"/>
      </w:r>
      <w:r w:rsidRPr="00A60441">
        <w:rPr>
          <w:rFonts w:ascii="Book Antiqua" w:hAnsi="Book Antiqua" w:cs="Book Antiqua"/>
          <w:b/>
          <w:bCs/>
        </w:rPr>
        <w:t>.</w:t>
      </w:r>
      <w:r w:rsidRPr="007952D1">
        <w:rPr>
          <w:rFonts w:ascii="Book Antiqua" w:hAnsi="Book Antiqua" w:cs="Book Antiqua"/>
        </w:rPr>
        <w:t xml:space="preserve"> Estructura teórica para el Juzgado Contravencional de </w:t>
      </w:r>
      <w:r>
        <w:rPr>
          <w:rFonts w:ascii="Book Antiqua" w:hAnsi="Book Antiqua" w:cs="Book Antiqua"/>
        </w:rPr>
        <w:t>Orotina</w:t>
      </w:r>
      <w:r w:rsidRPr="007952D1">
        <w:rPr>
          <w:rFonts w:ascii="Book Antiqua" w:hAnsi="Book Antiqua" w:cs="Book Antiqua"/>
        </w:rPr>
        <w:t xml:space="preserve"> con base en lo indicado</w:t>
      </w:r>
      <w:r>
        <w:rPr>
          <w:rFonts w:ascii="Book Antiqua" w:hAnsi="Book Antiqua" w:cs="Book Antiqua"/>
        </w:rPr>
        <w:t xml:space="preserve"> </w:t>
      </w:r>
      <w:r w:rsidRPr="007952D1">
        <w:rPr>
          <w:rFonts w:ascii="Book Antiqua" w:hAnsi="Book Antiqua" w:cs="Book Antiqua"/>
        </w:rPr>
        <w:t>en el informe 1</w:t>
      </w:r>
      <w:r>
        <w:rPr>
          <w:rFonts w:ascii="Book Antiqua" w:hAnsi="Book Antiqua" w:cs="Book Antiqua"/>
        </w:rPr>
        <w:t>182</w:t>
      </w:r>
      <w:r w:rsidRPr="007952D1">
        <w:rPr>
          <w:rFonts w:ascii="Book Antiqua" w:hAnsi="Book Antiqua" w:cs="Book Antiqua"/>
        </w:rPr>
        <w:t>-PLA-2017</w:t>
      </w:r>
    </w:p>
    <w:p w14:paraId="73E027B8" w14:textId="77777777" w:rsidR="006D4B47" w:rsidRPr="00C57584" w:rsidRDefault="006D4B47" w:rsidP="00C57584">
      <w:pPr>
        <w:spacing w:line="240" w:lineRule="auto"/>
        <w:ind w:right="333"/>
        <w:jc w:val="both"/>
        <w:rPr>
          <w:rFonts w:ascii="Book Antiqua" w:hAnsi="Book Antiqua" w:cs="Book Antiqua"/>
          <w:b/>
          <w:bCs/>
          <w:i/>
          <w:iCs/>
        </w:rPr>
      </w:pPr>
    </w:p>
    <w:tbl>
      <w:tblPr>
        <w:tblW w:w="8859" w:type="dxa"/>
        <w:jc w:val="center"/>
        <w:tblCellMar>
          <w:left w:w="70" w:type="dxa"/>
          <w:right w:w="70" w:type="dxa"/>
        </w:tblCellMar>
        <w:tblLook w:val="04A0" w:firstRow="1" w:lastRow="0" w:firstColumn="1" w:lastColumn="0" w:noHBand="0" w:noVBand="1"/>
      </w:tblPr>
      <w:tblGrid>
        <w:gridCol w:w="3213"/>
        <w:gridCol w:w="2372"/>
        <w:gridCol w:w="3274"/>
      </w:tblGrid>
      <w:tr w:rsidR="00C57584" w:rsidRPr="00A8638E" w14:paraId="06E1CF8E" w14:textId="77777777" w:rsidTr="00884666">
        <w:trPr>
          <w:trHeight w:val="20"/>
          <w:jc w:val="center"/>
        </w:trPr>
        <w:tc>
          <w:tcPr>
            <w:tcW w:w="8859" w:type="dxa"/>
            <w:gridSpan w:val="3"/>
            <w:tcBorders>
              <w:top w:val="double" w:sz="6" w:space="0" w:color="auto"/>
              <w:left w:val="double" w:sz="6" w:space="0" w:color="auto"/>
              <w:bottom w:val="double" w:sz="6" w:space="0" w:color="auto"/>
              <w:right w:val="double" w:sz="6" w:space="0" w:color="auto"/>
            </w:tcBorders>
            <w:shd w:val="clear" w:color="000000" w:fill="A6A6A6"/>
            <w:vAlign w:val="center"/>
          </w:tcPr>
          <w:p w14:paraId="6893BDB6" w14:textId="77777777" w:rsidR="00C57584" w:rsidRPr="00A8638E" w:rsidRDefault="00C57584" w:rsidP="00396417">
            <w:pPr>
              <w:spacing w:line="240" w:lineRule="auto"/>
              <w:jc w:val="center"/>
              <w:rPr>
                <w:rFonts w:ascii="Book Antiqua" w:eastAsia="Times New Roman" w:hAnsi="Book Antiqua" w:cs="Times New Roman"/>
                <w:b/>
                <w:bCs/>
                <w:color w:val="000000"/>
                <w:sz w:val="20"/>
                <w:szCs w:val="20"/>
                <w:lang w:eastAsia="es-CR"/>
              </w:rPr>
            </w:pPr>
            <w:r w:rsidRPr="00A8638E">
              <w:rPr>
                <w:rFonts w:ascii="Book Antiqua" w:eastAsia="Times New Roman" w:hAnsi="Book Antiqua" w:cs="Times New Roman"/>
                <w:b/>
                <w:bCs/>
                <w:color w:val="000000"/>
                <w:sz w:val="20"/>
                <w:szCs w:val="20"/>
                <w:lang w:eastAsia="es-CR"/>
              </w:rPr>
              <w:t>Juzgado Contravencional de Orotina</w:t>
            </w:r>
          </w:p>
        </w:tc>
      </w:tr>
      <w:tr w:rsidR="00C57584" w:rsidRPr="00A8638E" w14:paraId="1DC0223B" w14:textId="77777777" w:rsidTr="00856CE8">
        <w:trPr>
          <w:trHeight w:val="20"/>
          <w:jc w:val="center"/>
        </w:trPr>
        <w:tc>
          <w:tcPr>
            <w:tcW w:w="3213"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1FE4254C" w14:textId="77777777" w:rsidR="00C57584" w:rsidRPr="00A8638E" w:rsidRDefault="00C57584" w:rsidP="00396417">
            <w:pPr>
              <w:spacing w:after="0" w:line="240" w:lineRule="auto"/>
              <w:jc w:val="center"/>
              <w:rPr>
                <w:rFonts w:ascii="Book Antiqua" w:eastAsia="Times New Roman" w:hAnsi="Book Antiqua" w:cs="Calibri"/>
                <w:b/>
                <w:bCs/>
                <w:color w:val="000000"/>
                <w:lang w:eastAsia="es-CR"/>
              </w:rPr>
            </w:pPr>
            <w:r w:rsidRPr="00A8638E">
              <w:rPr>
                <w:rFonts w:ascii="Book Antiqua" w:eastAsia="Times New Roman" w:hAnsi="Book Antiqua" w:cs="Calibri"/>
                <w:b/>
                <w:bCs/>
                <w:color w:val="000000"/>
                <w:lang w:eastAsia="es-CR"/>
              </w:rPr>
              <w:t xml:space="preserve">Ubicaciones </w:t>
            </w:r>
          </w:p>
        </w:tc>
        <w:tc>
          <w:tcPr>
            <w:tcW w:w="5646"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0E779C9E" w14:textId="77777777" w:rsidR="00C57584" w:rsidRPr="00A8638E" w:rsidRDefault="00C57584" w:rsidP="00396417">
            <w:pPr>
              <w:spacing w:after="0" w:line="240" w:lineRule="auto"/>
              <w:jc w:val="center"/>
              <w:rPr>
                <w:rFonts w:ascii="Book Antiqua" w:eastAsia="Times New Roman" w:hAnsi="Book Antiqua" w:cs="Calibri"/>
                <w:b/>
                <w:bCs/>
                <w:color w:val="000000"/>
                <w:lang w:eastAsia="es-CR"/>
              </w:rPr>
            </w:pPr>
            <w:r w:rsidRPr="00A8638E">
              <w:rPr>
                <w:rFonts w:ascii="Book Antiqua" w:eastAsia="Times New Roman" w:hAnsi="Book Antiqua" w:cs="Calibri"/>
                <w:b/>
                <w:bCs/>
                <w:color w:val="000000"/>
                <w:lang w:eastAsia="es-CR"/>
              </w:rPr>
              <w:t>Reparto</w:t>
            </w:r>
          </w:p>
        </w:tc>
      </w:tr>
      <w:tr w:rsidR="00C57584" w:rsidRPr="00A8638E" w14:paraId="1C62757B" w14:textId="77777777" w:rsidTr="00884666">
        <w:trPr>
          <w:trHeight w:val="20"/>
          <w:jc w:val="center"/>
        </w:trPr>
        <w:tc>
          <w:tcPr>
            <w:tcW w:w="321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EEDFA30" w14:textId="77777777" w:rsidR="00C57584" w:rsidRPr="00A8638E" w:rsidRDefault="00C57584"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Jueza o Juez 1</w:t>
            </w:r>
          </w:p>
        </w:tc>
        <w:tc>
          <w:tcPr>
            <w:tcW w:w="237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3AA3EB97" w14:textId="77777777" w:rsidR="00C57584" w:rsidRPr="00A8638E" w:rsidRDefault="00C57584" w:rsidP="00396417">
            <w:pPr>
              <w:spacing w:after="0" w:line="240" w:lineRule="auto"/>
              <w:jc w:val="center"/>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Jueza o Juez 1</w:t>
            </w:r>
          </w:p>
        </w:tc>
        <w:tc>
          <w:tcPr>
            <w:tcW w:w="3273" w:type="dxa"/>
            <w:tcBorders>
              <w:top w:val="double" w:sz="6" w:space="0" w:color="auto"/>
              <w:left w:val="nil"/>
              <w:bottom w:val="double" w:sz="6" w:space="0" w:color="auto"/>
              <w:right w:val="double" w:sz="6" w:space="0" w:color="auto"/>
            </w:tcBorders>
            <w:shd w:val="clear" w:color="auto" w:fill="auto"/>
            <w:vAlign w:val="center"/>
            <w:hideMark/>
          </w:tcPr>
          <w:p w14:paraId="3D91C5EA" w14:textId="77777777" w:rsidR="00C57584" w:rsidRPr="00A8638E" w:rsidRDefault="00C57584"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Judicial 1</w:t>
            </w:r>
          </w:p>
        </w:tc>
      </w:tr>
      <w:tr w:rsidR="00C57584" w:rsidRPr="00A8638E" w14:paraId="78C8377D" w14:textId="77777777" w:rsidTr="00884666">
        <w:trPr>
          <w:trHeight w:val="20"/>
          <w:jc w:val="center"/>
        </w:trPr>
        <w:tc>
          <w:tcPr>
            <w:tcW w:w="321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841B080" w14:textId="77777777" w:rsidR="00C57584" w:rsidRPr="00A8638E" w:rsidRDefault="00C57584"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Coordinadora o Coordinador Judicial (Contravenciones 25%)</w:t>
            </w:r>
          </w:p>
        </w:tc>
        <w:tc>
          <w:tcPr>
            <w:tcW w:w="2372" w:type="dxa"/>
            <w:vMerge/>
            <w:tcBorders>
              <w:top w:val="double" w:sz="6" w:space="0" w:color="auto"/>
              <w:left w:val="double" w:sz="6" w:space="0" w:color="auto"/>
              <w:bottom w:val="double" w:sz="6" w:space="0" w:color="auto"/>
              <w:right w:val="double" w:sz="6" w:space="0" w:color="auto"/>
            </w:tcBorders>
            <w:vAlign w:val="center"/>
            <w:hideMark/>
          </w:tcPr>
          <w:p w14:paraId="5B1CD68C" w14:textId="77777777" w:rsidR="00C57584" w:rsidRPr="00A8638E" w:rsidRDefault="00C57584" w:rsidP="00396417">
            <w:pPr>
              <w:spacing w:after="0" w:line="240" w:lineRule="auto"/>
              <w:rPr>
                <w:rFonts w:ascii="Book Antiqua" w:eastAsia="Times New Roman" w:hAnsi="Book Antiqua" w:cs="Calibri"/>
                <w:color w:val="000000"/>
                <w:lang w:eastAsia="es-CR"/>
              </w:rPr>
            </w:pPr>
          </w:p>
        </w:tc>
        <w:tc>
          <w:tcPr>
            <w:tcW w:w="3273" w:type="dxa"/>
            <w:tcBorders>
              <w:top w:val="double" w:sz="6" w:space="0" w:color="auto"/>
              <w:left w:val="nil"/>
              <w:bottom w:val="double" w:sz="6" w:space="0" w:color="auto"/>
              <w:right w:val="double" w:sz="6" w:space="0" w:color="auto"/>
            </w:tcBorders>
            <w:shd w:val="clear" w:color="auto" w:fill="auto"/>
            <w:vAlign w:val="center"/>
            <w:hideMark/>
          </w:tcPr>
          <w:p w14:paraId="7C5F8D9A" w14:textId="77777777" w:rsidR="00C57584" w:rsidRPr="00A8638E" w:rsidRDefault="00C57584"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Judicial 2</w:t>
            </w:r>
          </w:p>
        </w:tc>
      </w:tr>
      <w:tr w:rsidR="00C57584" w:rsidRPr="00A8638E" w14:paraId="13F17D61" w14:textId="77777777" w:rsidTr="00884666">
        <w:trPr>
          <w:trHeight w:val="20"/>
          <w:jc w:val="center"/>
        </w:trPr>
        <w:tc>
          <w:tcPr>
            <w:tcW w:w="321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405C201" w14:textId="77777777" w:rsidR="00C57584" w:rsidRPr="00A8638E" w:rsidRDefault="00C57584"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Judicial 1</w:t>
            </w:r>
          </w:p>
        </w:tc>
        <w:tc>
          <w:tcPr>
            <w:tcW w:w="2372" w:type="dxa"/>
            <w:vMerge/>
            <w:tcBorders>
              <w:top w:val="double" w:sz="6" w:space="0" w:color="auto"/>
              <w:left w:val="double" w:sz="6" w:space="0" w:color="auto"/>
              <w:bottom w:val="double" w:sz="6" w:space="0" w:color="auto"/>
              <w:right w:val="double" w:sz="6" w:space="0" w:color="auto"/>
            </w:tcBorders>
            <w:vAlign w:val="center"/>
            <w:hideMark/>
          </w:tcPr>
          <w:p w14:paraId="5BF0631F" w14:textId="77777777" w:rsidR="00C57584" w:rsidRPr="00A8638E" w:rsidRDefault="00C57584" w:rsidP="00396417">
            <w:pPr>
              <w:spacing w:after="0" w:line="240" w:lineRule="auto"/>
              <w:rPr>
                <w:rFonts w:ascii="Book Antiqua" w:eastAsia="Times New Roman" w:hAnsi="Book Antiqua" w:cs="Calibri"/>
                <w:color w:val="000000"/>
                <w:lang w:eastAsia="es-CR"/>
              </w:rPr>
            </w:pPr>
          </w:p>
        </w:tc>
        <w:tc>
          <w:tcPr>
            <w:tcW w:w="3273" w:type="dxa"/>
            <w:tcBorders>
              <w:top w:val="double" w:sz="6" w:space="0" w:color="auto"/>
              <w:left w:val="nil"/>
              <w:bottom w:val="double" w:sz="6" w:space="0" w:color="auto"/>
              <w:right w:val="double" w:sz="6" w:space="0" w:color="auto"/>
            </w:tcBorders>
            <w:shd w:val="clear" w:color="auto" w:fill="auto"/>
            <w:vAlign w:val="center"/>
            <w:hideMark/>
          </w:tcPr>
          <w:p w14:paraId="30179665" w14:textId="77777777" w:rsidR="00C57584" w:rsidRPr="00A8638E" w:rsidRDefault="00C57584"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Judicial 3</w:t>
            </w:r>
          </w:p>
        </w:tc>
      </w:tr>
      <w:tr w:rsidR="00C57584" w:rsidRPr="00A8638E" w14:paraId="61A607C0" w14:textId="77777777" w:rsidTr="00884666">
        <w:trPr>
          <w:trHeight w:val="20"/>
          <w:jc w:val="center"/>
        </w:trPr>
        <w:tc>
          <w:tcPr>
            <w:tcW w:w="321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263C02A" w14:textId="77777777" w:rsidR="00C57584" w:rsidRPr="00A8638E" w:rsidRDefault="00C57584"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Judicial 2</w:t>
            </w:r>
          </w:p>
        </w:tc>
        <w:tc>
          <w:tcPr>
            <w:tcW w:w="2372" w:type="dxa"/>
            <w:vMerge/>
            <w:tcBorders>
              <w:top w:val="double" w:sz="6" w:space="0" w:color="auto"/>
              <w:left w:val="double" w:sz="6" w:space="0" w:color="auto"/>
              <w:bottom w:val="double" w:sz="6" w:space="0" w:color="auto"/>
              <w:right w:val="double" w:sz="6" w:space="0" w:color="auto"/>
            </w:tcBorders>
            <w:vAlign w:val="center"/>
            <w:hideMark/>
          </w:tcPr>
          <w:p w14:paraId="37CFE180" w14:textId="77777777" w:rsidR="00C57584" w:rsidRPr="00A8638E" w:rsidRDefault="00C57584" w:rsidP="00396417">
            <w:pPr>
              <w:spacing w:after="0" w:line="240" w:lineRule="auto"/>
              <w:rPr>
                <w:rFonts w:ascii="Book Antiqua" w:eastAsia="Times New Roman" w:hAnsi="Book Antiqua" w:cs="Calibri"/>
                <w:color w:val="000000"/>
                <w:lang w:eastAsia="es-CR"/>
              </w:rPr>
            </w:pPr>
          </w:p>
        </w:tc>
        <w:tc>
          <w:tcPr>
            <w:tcW w:w="3273" w:type="dxa"/>
            <w:tcBorders>
              <w:top w:val="double" w:sz="6" w:space="0" w:color="auto"/>
              <w:left w:val="nil"/>
              <w:bottom w:val="double" w:sz="6" w:space="0" w:color="auto"/>
              <w:right w:val="double" w:sz="6" w:space="0" w:color="auto"/>
            </w:tcBorders>
            <w:shd w:val="clear" w:color="auto" w:fill="auto"/>
            <w:vAlign w:val="center"/>
            <w:hideMark/>
          </w:tcPr>
          <w:p w14:paraId="3D0AC7F6" w14:textId="77777777" w:rsidR="00C57584" w:rsidRPr="00A8638E" w:rsidRDefault="00C57584"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Coordinadora o Coordinador Judicial (Contravenciones 25%)</w:t>
            </w:r>
          </w:p>
        </w:tc>
      </w:tr>
      <w:tr w:rsidR="00C57584" w:rsidRPr="00A8638E" w14:paraId="31E2DDA4" w14:textId="77777777" w:rsidTr="00856CE8">
        <w:trPr>
          <w:trHeight w:val="20"/>
          <w:jc w:val="center"/>
        </w:trPr>
        <w:tc>
          <w:tcPr>
            <w:tcW w:w="321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984335B" w14:textId="77777777" w:rsidR="00C57584" w:rsidRPr="00A8638E" w:rsidRDefault="00C57584"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 xml:space="preserve">Técnica o Técnico Judicial 3 </w:t>
            </w:r>
          </w:p>
        </w:tc>
        <w:tc>
          <w:tcPr>
            <w:tcW w:w="5646" w:type="dxa"/>
            <w:gridSpan w:val="2"/>
            <w:vMerge w:val="restart"/>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1FB30566" w14:textId="77777777" w:rsidR="00C57584" w:rsidRPr="00A8638E" w:rsidRDefault="00C57584" w:rsidP="00396417">
            <w:pPr>
              <w:spacing w:after="0" w:line="240" w:lineRule="auto"/>
              <w:jc w:val="center"/>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 </w:t>
            </w:r>
          </w:p>
        </w:tc>
      </w:tr>
      <w:tr w:rsidR="00C57584" w:rsidRPr="00A8638E" w14:paraId="0C5CDADB" w14:textId="77777777" w:rsidTr="00856CE8">
        <w:trPr>
          <w:trHeight w:val="20"/>
          <w:jc w:val="center"/>
        </w:trPr>
        <w:tc>
          <w:tcPr>
            <w:tcW w:w="321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75DB045" w14:textId="77777777" w:rsidR="00C57584" w:rsidRPr="00A8638E" w:rsidRDefault="00C57584" w:rsidP="00396417">
            <w:pPr>
              <w:spacing w:after="0" w:line="240" w:lineRule="auto"/>
              <w:rPr>
                <w:rFonts w:ascii="Book Antiqua" w:eastAsia="Times New Roman" w:hAnsi="Book Antiqua" w:cs="Calibri"/>
                <w:color w:val="000000"/>
                <w:lang w:eastAsia="es-CR"/>
              </w:rPr>
            </w:pPr>
            <w:r w:rsidRPr="00A8638E">
              <w:rPr>
                <w:rFonts w:ascii="Book Antiqua" w:eastAsia="Times New Roman" w:hAnsi="Book Antiqua" w:cs="Calibri"/>
                <w:color w:val="000000"/>
                <w:lang w:eastAsia="es-CR"/>
              </w:rPr>
              <w:t>Técnica o Técnico en Comunicaciones Judiciales</w:t>
            </w:r>
          </w:p>
        </w:tc>
        <w:tc>
          <w:tcPr>
            <w:tcW w:w="5646" w:type="dxa"/>
            <w:gridSpan w:val="2"/>
            <w:vMerge/>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10404327" w14:textId="77777777" w:rsidR="00C57584" w:rsidRPr="00A8638E" w:rsidRDefault="00C57584" w:rsidP="00396417">
            <w:pPr>
              <w:spacing w:after="0" w:line="240" w:lineRule="auto"/>
              <w:rPr>
                <w:rFonts w:ascii="Book Antiqua" w:eastAsia="Times New Roman" w:hAnsi="Book Antiqua" w:cs="Calibri"/>
                <w:color w:val="000000"/>
                <w:lang w:eastAsia="es-CR"/>
              </w:rPr>
            </w:pPr>
          </w:p>
        </w:tc>
      </w:tr>
      <w:tr w:rsidR="00C57584" w:rsidRPr="00A8638E" w14:paraId="23964CCC" w14:textId="77777777" w:rsidTr="00856CE8">
        <w:trPr>
          <w:trHeight w:val="20"/>
          <w:jc w:val="center"/>
        </w:trPr>
        <w:tc>
          <w:tcPr>
            <w:tcW w:w="8859" w:type="dxa"/>
            <w:gridSpan w:val="3"/>
            <w:tcBorders>
              <w:top w:val="double" w:sz="6" w:space="0" w:color="auto"/>
              <w:left w:val="double" w:sz="6" w:space="0" w:color="auto"/>
              <w:right w:val="double" w:sz="6" w:space="0" w:color="auto"/>
            </w:tcBorders>
            <w:shd w:val="clear" w:color="auto" w:fill="D9D9D9" w:themeFill="background1" w:themeFillShade="D9"/>
            <w:vAlign w:val="center"/>
            <w:hideMark/>
          </w:tcPr>
          <w:p w14:paraId="6144B310" w14:textId="77777777" w:rsidR="00C57584" w:rsidRPr="00A8638E" w:rsidRDefault="00C57584" w:rsidP="00396417">
            <w:pPr>
              <w:spacing w:after="0" w:line="240" w:lineRule="auto"/>
              <w:rPr>
                <w:rFonts w:ascii="Book Antiqua" w:eastAsia="Times New Roman" w:hAnsi="Book Antiqua" w:cs="Calibri"/>
                <w:b/>
                <w:bCs/>
                <w:i/>
                <w:iCs/>
                <w:color w:val="000000"/>
                <w:lang w:eastAsia="es-CR"/>
              </w:rPr>
            </w:pPr>
            <w:r w:rsidRPr="00A8638E">
              <w:rPr>
                <w:rFonts w:ascii="Book Antiqua" w:eastAsia="Times New Roman" w:hAnsi="Book Antiqua" w:cs="Calibri"/>
                <w:b/>
                <w:bCs/>
                <w:i/>
                <w:iCs/>
                <w:color w:val="000000"/>
                <w:lang w:eastAsia="es-CR"/>
              </w:rPr>
              <w:t xml:space="preserve">Observaciones: </w:t>
            </w:r>
          </w:p>
        </w:tc>
      </w:tr>
      <w:tr w:rsidR="00C57584" w:rsidRPr="00A8638E" w14:paraId="05223C09" w14:textId="77777777" w:rsidTr="00856CE8">
        <w:trPr>
          <w:trHeight w:val="20"/>
          <w:jc w:val="center"/>
        </w:trPr>
        <w:tc>
          <w:tcPr>
            <w:tcW w:w="8859" w:type="dxa"/>
            <w:gridSpan w:val="3"/>
            <w:tcBorders>
              <w:left w:val="double" w:sz="6" w:space="0" w:color="auto"/>
              <w:right w:val="double" w:sz="6" w:space="0" w:color="auto"/>
            </w:tcBorders>
            <w:shd w:val="clear" w:color="auto" w:fill="D9D9D9" w:themeFill="background1" w:themeFillShade="D9"/>
            <w:vAlign w:val="center"/>
            <w:hideMark/>
          </w:tcPr>
          <w:p w14:paraId="580CFBBC" w14:textId="77777777" w:rsidR="00C57584" w:rsidRPr="00A8638E" w:rsidRDefault="00C57584" w:rsidP="00396417">
            <w:pPr>
              <w:spacing w:after="0" w:line="240" w:lineRule="auto"/>
              <w:rPr>
                <w:rFonts w:ascii="Book Antiqua" w:eastAsia="Times New Roman" w:hAnsi="Book Antiqua" w:cs="Calibri"/>
                <w:i/>
                <w:iCs/>
                <w:color w:val="000000"/>
                <w:lang w:eastAsia="es-CR"/>
              </w:rPr>
            </w:pPr>
            <w:r w:rsidRPr="00A8638E">
              <w:rPr>
                <w:rFonts w:ascii="Book Antiqua" w:eastAsia="Times New Roman" w:hAnsi="Book Antiqua" w:cs="Calibri"/>
                <w:i/>
                <w:iCs/>
                <w:color w:val="000000"/>
                <w:lang w:eastAsia="es-CR"/>
              </w:rPr>
              <w:t>•La persona Coordinadora Judicial realiza trámites administrativos y trámite de</w:t>
            </w:r>
            <w:r>
              <w:rPr>
                <w:rFonts w:ascii="Book Antiqua" w:eastAsia="Times New Roman" w:hAnsi="Book Antiqua" w:cs="Calibri"/>
                <w:i/>
                <w:iCs/>
                <w:color w:val="000000"/>
                <w:lang w:eastAsia="es-CR"/>
              </w:rPr>
              <w:t xml:space="preserve"> la materia </w:t>
            </w:r>
            <w:r w:rsidRPr="00A8638E">
              <w:rPr>
                <w:rFonts w:ascii="Book Antiqua" w:eastAsia="Times New Roman" w:hAnsi="Book Antiqua" w:cs="Calibri"/>
                <w:i/>
                <w:iCs/>
                <w:color w:val="000000"/>
                <w:lang w:eastAsia="es-CR"/>
              </w:rPr>
              <w:t>Contravencional 25%</w:t>
            </w:r>
          </w:p>
        </w:tc>
      </w:tr>
      <w:tr w:rsidR="00C57584" w:rsidRPr="00A8638E" w14:paraId="14562A4C" w14:textId="77777777" w:rsidTr="00856CE8">
        <w:trPr>
          <w:trHeight w:val="20"/>
          <w:jc w:val="center"/>
        </w:trPr>
        <w:tc>
          <w:tcPr>
            <w:tcW w:w="8859" w:type="dxa"/>
            <w:gridSpan w:val="3"/>
            <w:tcBorders>
              <w:left w:val="double" w:sz="6" w:space="0" w:color="auto"/>
              <w:right w:val="double" w:sz="6" w:space="0" w:color="auto"/>
            </w:tcBorders>
            <w:shd w:val="clear" w:color="auto" w:fill="D9D9D9" w:themeFill="background1" w:themeFillShade="D9"/>
            <w:vAlign w:val="center"/>
            <w:hideMark/>
          </w:tcPr>
          <w:p w14:paraId="0D65C57E" w14:textId="77777777" w:rsidR="00C57584" w:rsidRPr="00A8638E" w:rsidRDefault="00C57584" w:rsidP="00396417">
            <w:pPr>
              <w:spacing w:after="0" w:line="240" w:lineRule="auto"/>
              <w:rPr>
                <w:rFonts w:ascii="Book Antiqua" w:eastAsia="Times New Roman" w:hAnsi="Book Antiqua" w:cs="Calibri"/>
                <w:i/>
                <w:iCs/>
                <w:color w:val="000000"/>
                <w:lang w:eastAsia="es-CR"/>
              </w:rPr>
            </w:pPr>
            <w:r w:rsidRPr="00A8638E">
              <w:rPr>
                <w:rFonts w:ascii="Book Antiqua" w:eastAsia="Times New Roman" w:hAnsi="Book Antiqua" w:cs="Calibri"/>
                <w:i/>
                <w:iCs/>
                <w:color w:val="000000"/>
                <w:lang w:eastAsia="es-CR"/>
              </w:rPr>
              <w:t>•El trámite de expedientes se distribuye entre los Técnicos/as 1, 2 y 3</w:t>
            </w:r>
          </w:p>
        </w:tc>
      </w:tr>
      <w:tr w:rsidR="00C57584" w:rsidRPr="00A8638E" w14:paraId="74502B37" w14:textId="77777777" w:rsidTr="00856CE8">
        <w:trPr>
          <w:trHeight w:val="20"/>
          <w:jc w:val="center"/>
        </w:trPr>
        <w:tc>
          <w:tcPr>
            <w:tcW w:w="8859" w:type="dxa"/>
            <w:gridSpan w:val="3"/>
            <w:tcBorders>
              <w:left w:val="double" w:sz="6" w:space="0" w:color="auto"/>
              <w:right w:val="double" w:sz="6" w:space="0" w:color="auto"/>
            </w:tcBorders>
            <w:shd w:val="clear" w:color="auto" w:fill="D9D9D9" w:themeFill="background1" w:themeFillShade="D9"/>
            <w:vAlign w:val="center"/>
            <w:hideMark/>
          </w:tcPr>
          <w:p w14:paraId="48A16FF0" w14:textId="77777777" w:rsidR="00C57584" w:rsidRPr="00A8638E" w:rsidRDefault="00C57584" w:rsidP="00396417">
            <w:pPr>
              <w:spacing w:after="0" w:line="240" w:lineRule="auto"/>
              <w:rPr>
                <w:rFonts w:ascii="Book Antiqua" w:eastAsia="Times New Roman" w:hAnsi="Book Antiqua" w:cs="Calibri"/>
                <w:i/>
                <w:iCs/>
                <w:color w:val="000000"/>
                <w:lang w:eastAsia="es-CR"/>
              </w:rPr>
            </w:pPr>
            <w:r w:rsidRPr="00A8638E">
              <w:rPr>
                <w:rFonts w:ascii="Book Antiqua" w:eastAsia="Times New Roman" w:hAnsi="Book Antiqua" w:cs="Calibri"/>
                <w:i/>
                <w:iCs/>
                <w:color w:val="000000"/>
                <w:lang w:eastAsia="es-CR"/>
              </w:rPr>
              <w:t>• El Técnico/a en Comunicaciones Judiciales realiza funciones de notificación y manifestación.</w:t>
            </w:r>
          </w:p>
        </w:tc>
      </w:tr>
      <w:tr w:rsidR="00C57584" w:rsidRPr="00A8638E" w14:paraId="31FAB706" w14:textId="77777777" w:rsidTr="00856CE8">
        <w:trPr>
          <w:trHeight w:val="20"/>
          <w:jc w:val="center"/>
        </w:trPr>
        <w:tc>
          <w:tcPr>
            <w:tcW w:w="8859" w:type="dxa"/>
            <w:gridSpan w:val="3"/>
            <w:tcBorders>
              <w:left w:val="double" w:sz="6" w:space="0" w:color="auto"/>
              <w:bottom w:val="double" w:sz="6" w:space="0" w:color="auto"/>
              <w:right w:val="double" w:sz="6" w:space="0" w:color="auto"/>
            </w:tcBorders>
            <w:shd w:val="clear" w:color="auto" w:fill="D9D9D9" w:themeFill="background1" w:themeFillShade="D9"/>
            <w:vAlign w:val="center"/>
            <w:hideMark/>
          </w:tcPr>
          <w:p w14:paraId="4296E5CD" w14:textId="77777777" w:rsidR="00C57584" w:rsidRPr="00A8638E" w:rsidRDefault="00C57584" w:rsidP="00396417">
            <w:pPr>
              <w:spacing w:after="0" w:line="240" w:lineRule="auto"/>
              <w:rPr>
                <w:rFonts w:ascii="Book Antiqua" w:eastAsia="Times New Roman" w:hAnsi="Book Antiqua" w:cs="Calibri"/>
                <w:i/>
                <w:iCs/>
                <w:color w:val="000000"/>
                <w:lang w:eastAsia="es-CR"/>
              </w:rPr>
            </w:pPr>
            <w:r w:rsidRPr="00A8638E">
              <w:rPr>
                <w:rFonts w:ascii="Book Antiqua" w:eastAsia="Times New Roman" w:hAnsi="Book Antiqua" w:cs="Calibri"/>
                <w:i/>
                <w:iCs/>
                <w:color w:val="000000"/>
                <w:lang w:eastAsia="es-CR"/>
              </w:rPr>
              <w:t>• Existe un rol de manifestación entre los tres Técnicos/as y el Técnico/a en Comunicaciones Judiciales</w:t>
            </w:r>
          </w:p>
        </w:tc>
      </w:tr>
    </w:tbl>
    <w:p w14:paraId="2574F529" w14:textId="13C6ECEE" w:rsidR="00704C45" w:rsidRPr="00F336FF" w:rsidRDefault="008A1501" w:rsidP="00F336FF">
      <w:pPr>
        <w:spacing w:line="240" w:lineRule="auto"/>
        <w:ind w:right="333"/>
        <w:jc w:val="both"/>
        <w:rPr>
          <w:rFonts w:ascii="Book Antiqua" w:hAnsi="Book Antiqua" w:cs="Book Antiqua"/>
          <w:i/>
          <w:iCs/>
        </w:rPr>
      </w:pPr>
      <w:r w:rsidRPr="008B2F71">
        <w:rPr>
          <w:rFonts w:ascii="Book Antiqua" w:hAnsi="Book Antiqua" w:cs="Book Antiqua"/>
          <w:b/>
          <w:bCs/>
          <w:i/>
          <w:iCs/>
        </w:rPr>
        <w:lastRenderedPageBreak/>
        <w:t xml:space="preserve">Fuente: </w:t>
      </w:r>
      <w:r w:rsidRPr="008B2F71">
        <w:rPr>
          <w:rFonts w:ascii="Book Antiqua" w:hAnsi="Book Antiqua" w:cs="Book Antiqua"/>
          <w:i/>
          <w:iCs/>
        </w:rPr>
        <w:t>Informe 10</w:t>
      </w:r>
      <w:r w:rsidR="008B2F71">
        <w:rPr>
          <w:rFonts w:ascii="Book Antiqua" w:hAnsi="Book Antiqua" w:cs="Book Antiqua"/>
          <w:i/>
          <w:iCs/>
        </w:rPr>
        <w:t>82</w:t>
      </w:r>
      <w:r w:rsidRPr="008B2F71">
        <w:rPr>
          <w:rFonts w:ascii="Book Antiqua" w:hAnsi="Book Antiqua" w:cs="Book Antiqua"/>
          <w:i/>
          <w:iCs/>
        </w:rPr>
        <w:t>-PLA-2017 “</w:t>
      </w:r>
      <w:r w:rsidRPr="008B2F71">
        <w:rPr>
          <w:rFonts w:ascii="Book Antiqua" w:hAnsi="Book Antiqua" w:cs="Book Antiqua"/>
          <w:i/>
          <w:iCs/>
          <w:sz w:val="24"/>
          <w:szCs w:val="24"/>
        </w:rPr>
        <w:t xml:space="preserve">Informe del proyecto realizado en el Juzgado Contravencional y Menor Cuantía de </w:t>
      </w:r>
      <w:r w:rsidR="008B2F71">
        <w:rPr>
          <w:rFonts w:ascii="Book Antiqua" w:hAnsi="Book Antiqua" w:cs="Book Antiqua"/>
          <w:i/>
          <w:iCs/>
          <w:sz w:val="24"/>
          <w:szCs w:val="24"/>
        </w:rPr>
        <w:t>Orotina,</w:t>
      </w:r>
      <w:r w:rsidRPr="008B2F71">
        <w:rPr>
          <w:rFonts w:ascii="Book Antiqua" w:hAnsi="Book Antiqua" w:cs="Book Antiqua"/>
          <w:i/>
          <w:iCs/>
          <w:sz w:val="24"/>
          <w:szCs w:val="24"/>
        </w:rPr>
        <w:t xml:space="preserve"> en el marco de la Reforma al Código de Trabajo”</w:t>
      </w:r>
      <w:r w:rsidR="008B2F71">
        <w:rPr>
          <w:rFonts w:ascii="Book Antiqua" w:hAnsi="Book Antiqua" w:cs="Book Antiqua"/>
          <w:i/>
          <w:iCs/>
          <w:sz w:val="24"/>
          <w:szCs w:val="24"/>
        </w:rPr>
        <w:t>.</w:t>
      </w:r>
    </w:p>
    <w:p w14:paraId="02A9B80C" w14:textId="2F2C5FB4" w:rsidR="00182231" w:rsidRDefault="00182231">
      <w:pPr>
        <w:pStyle w:val="Prrafodelista"/>
        <w:spacing w:line="240" w:lineRule="auto"/>
        <w:jc w:val="both"/>
        <w:rPr>
          <w:rFonts w:ascii="Book Antiqua" w:hAnsi="Book Antiqua" w:cs="Book Antiqua"/>
          <w:sz w:val="24"/>
          <w:szCs w:val="24"/>
        </w:rPr>
      </w:pPr>
    </w:p>
    <w:p w14:paraId="7E2A0731" w14:textId="39473908" w:rsidR="000D30F5" w:rsidRDefault="000D30F5" w:rsidP="005456AE">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79DAF488" w14:textId="3BAC0092" w:rsidR="000E0677" w:rsidRDefault="000E0677" w:rsidP="000E0677">
      <w:pPr>
        <w:pStyle w:val="Prrafodelista"/>
        <w:numPr>
          <w:ilvl w:val="1"/>
          <w:numId w:val="4"/>
        </w:numPr>
        <w:spacing w:line="240" w:lineRule="auto"/>
        <w:jc w:val="both"/>
        <w:rPr>
          <w:rFonts w:ascii="Book Antiqua" w:hAnsi="Book Antiqua" w:cs="Book Antiqua"/>
          <w:sz w:val="24"/>
          <w:szCs w:val="24"/>
        </w:rPr>
      </w:pPr>
      <w:r w:rsidRPr="00D520EE">
        <w:rPr>
          <w:rFonts w:ascii="Book Antiqua" w:hAnsi="Book Antiqua" w:cs="Book Antiqua"/>
          <w:sz w:val="24"/>
          <w:szCs w:val="24"/>
        </w:rPr>
        <w:t>Descripción de la estructura</w:t>
      </w:r>
      <w:r w:rsidR="00856CE8">
        <w:rPr>
          <w:rFonts w:ascii="Book Antiqua" w:hAnsi="Book Antiqua" w:cs="Book Antiqua"/>
          <w:sz w:val="24"/>
          <w:szCs w:val="24"/>
        </w:rPr>
        <w:t>.</w:t>
      </w:r>
    </w:p>
    <w:p w14:paraId="4A8F99CB" w14:textId="75C09907" w:rsidR="000E0677" w:rsidRDefault="000E0677" w:rsidP="00246DE5">
      <w:pPr>
        <w:spacing w:line="240" w:lineRule="auto"/>
        <w:jc w:val="both"/>
        <w:rPr>
          <w:rFonts w:ascii="Book Antiqua" w:hAnsi="Book Antiqua" w:cs="Book Antiqua"/>
          <w:sz w:val="24"/>
          <w:szCs w:val="24"/>
        </w:rPr>
      </w:pPr>
      <w:r>
        <w:rPr>
          <w:rFonts w:ascii="Book Antiqua" w:hAnsi="Book Antiqua" w:cs="Book Antiqua"/>
          <w:sz w:val="24"/>
          <w:szCs w:val="24"/>
        </w:rPr>
        <w:t xml:space="preserve">En relación con el trámite de expedientes, la propuesta es mantener la estructura como se ha venido trabajando; sin embargo, en la manifestación se plantea que el Técnico en Comunicaciones Judiciales colabore con un 50%. De tal manera, que en </w:t>
      </w:r>
      <w:r w:rsidR="00EF7861">
        <w:rPr>
          <w:rFonts w:ascii="Book Antiqua" w:hAnsi="Book Antiqua" w:cs="Book Antiqua"/>
          <w:sz w:val="24"/>
          <w:szCs w:val="24"/>
        </w:rPr>
        <w:t xml:space="preserve">la medida de lo posible </w:t>
      </w:r>
      <w:r>
        <w:rPr>
          <w:rFonts w:ascii="Book Antiqua" w:hAnsi="Book Antiqua" w:cs="Book Antiqua"/>
          <w:sz w:val="24"/>
          <w:szCs w:val="24"/>
        </w:rPr>
        <w:t>la primera audiencia se dedique a la notificación y en la segunda audiencia a la manifestación.</w:t>
      </w:r>
      <w:r w:rsidR="00E831C6">
        <w:rPr>
          <w:rFonts w:ascii="Book Antiqua" w:hAnsi="Book Antiqua" w:cs="Book Antiqua"/>
          <w:sz w:val="24"/>
          <w:szCs w:val="24"/>
        </w:rPr>
        <w:t xml:space="preserve"> </w:t>
      </w:r>
      <w:r>
        <w:rPr>
          <w:rFonts w:ascii="Book Antiqua" w:hAnsi="Book Antiqua" w:cs="Book Antiqua"/>
          <w:sz w:val="24"/>
          <w:szCs w:val="24"/>
        </w:rPr>
        <w:t xml:space="preserve">Con esta propuesta, se estaría variando lo establecido en el informe </w:t>
      </w:r>
      <w:r w:rsidRPr="00130E9C">
        <w:rPr>
          <w:rFonts w:ascii="Book Antiqua" w:hAnsi="Book Antiqua" w:cs="Book Antiqua"/>
          <w:sz w:val="24"/>
          <w:szCs w:val="24"/>
        </w:rPr>
        <w:t>1182-PLA-2017</w:t>
      </w:r>
      <w:r>
        <w:rPr>
          <w:rFonts w:ascii="Book Antiqua" w:hAnsi="Book Antiqua" w:cs="Book Antiqua"/>
          <w:sz w:val="24"/>
          <w:szCs w:val="24"/>
        </w:rPr>
        <w:t xml:space="preserve">, en el apéndice 3, sobre la redistribución de funciones; </w:t>
      </w:r>
      <w:r w:rsidRPr="001A4715">
        <w:rPr>
          <w:rFonts w:ascii="Book Antiqua" w:hAnsi="Book Antiqua" w:cs="Book Antiqua"/>
          <w:sz w:val="24"/>
          <w:szCs w:val="24"/>
        </w:rPr>
        <w:t>en el cual, se indica que el Técnico en Comunicaciones Judiciales, se deberá organizar con la actividad de notificación dentro del perímetro, con el fin de que dos días a la semana, que serán miércoles y viernes se dedique al diligenciamiento de las notificaciones correspondientes. Así mismo</w:t>
      </w:r>
      <w:r w:rsidR="006F70B1" w:rsidRPr="001A4715">
        <w:rPr>
          <w:rFonts w:ascii="Book Antiqua" w:hAnsi="Book Antiqua" w:cs="Book Antiqua"/>
          <w:sz w:val="24"/>
          <w:szCs w:val="24"/>
        </w:rPr>
        <w:t>,</w:t>
      </w:r>
      <w:r w:rsidRPr="001A4715">
        <w:rPr>
          <w:rFonts w:ascii="Book Antiqua" w:hAnsi="Book Antiqua" w:cs="Book Antiqua"/>
          <w:sz w:val="24"/>
          <w:szCs w:val="24"/>
        </w:rPr>
        <w:t xml:space="preserve"> contará con un día adicional para el ingreso de comisiones y otras labores asociadas a la notificación.</w:t>
      </w:r>
      <w:r w:rsidRPr="00F10819">
        <w:rPr>
          <w:rFonts w:ascii="Book Antiqua" w:hAnsi="Book Antiqua" w:cs="Book Antiqua"/>
          <w:sz w:val="24"/>
          <w:szCs w:val="24"/>
        </w:rPr>
        <w:t xml:space="preserve"> </w:t>
      </w:r>
    </w:p>
    <w:p w14:paraId="6E9E1810" w14:textId="77777777" w:rsidR="00A60441" w:rsidRDefault="00A60441" w:rsidP="000E0677">
      <w:pPr>
        <w:spacing w:line="240" w:lineRule="auto"/>
        <w:ind w:left="360"/>
        <w:jc w:val="both"/>
        <w:rPr>
          <w:rFonts w:ascii="Book Antiqua" w:hAnsi="Book Antiqua" w:cs="Book Antiqua"/>
          <w:sz w:val="24"/>
          <w:szCs w:val="24"/>
        </w:rPr>
      </w:pPr>
    </w:p>
    <w:p w14:paraId="26666F2C" w14:textId="7FAAC1A8" w:rsidR="00A60441"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2F919495" w14:textId="5030B7A0" w:rsidR="00A60441" w:rsidRPr="00E86525" w:rsidRDefault="002D46F9" w:rsidP="00E86525">
      <w:pPr>
        <w:pStyle w:val="Descripcin"/>
        <w:spacing w:after="0"/>
        <w:jc w:val="center"/>
        <w:rPr>
          <w:rFonts w:ascii="Book Antiqua" w:hAnsi="Book Antiqua" w:cs="Book Antiqua"/>
          <w:i w:val="0"/>
          <w:iCs w:val="0"/>
          <w:color w:val="auto"/>
          <w:sz w:val="22"/>
          <w:szCs w:val="22"/>
        </w:rPr>
      </w:pPr>
      <w:bookmarkStart w:id="5" w:name="_Ref51851482"/>
      <w:r w:rsidRPr="00A60441">
        <w:rPr>
          <w:rFonts w:ascii="Book Antiqua" w:hAnsi="Book Antiqua" w:cs="Book Antiqua"/>
          <w:b/>
          <w:bCs/>
          <w:i w:val="0"/>
          <w:iCs w:val="0"/>
          <w:color w:val="auto"/>
          <w:sz w:val="22"/>
          <w:szCs w:val="22"/>
        </w:rPr>
        <w:t xml:space="preserve">Cuadro </w:t>
      </w:r>
      <w:r w:rsidRPr="00A60441">
        <w:rPr>
          <w:rFonts w:ascii="Book Antiqua" w:hAnsi="Book Antiqua" w:cs="Book Antiqua"/>
          <w:b/>
          <w:bCs/>
          <w:i w:val="0"/>
          <w:iCs w:val="0"/>
          <w:color w:val="auto"/>
          <w:sz w:val="22"/>
          <w:szCs w:val="22"/>
        </w:rPr>
        <w:fldChar w:fldCharType="begin"/>
      </w:r>
      <w:r w:rsidRPr="00A60441">
        <w:rPr>
          <w:rFonts w:ascii="Book Antiqua" w:hAnsi="Book Antiqua" w:cs="Book Antiqua"/>
          <w:b/>
          <w:bCs/>
          <w:i w:val="0"/>
          <w:iCs w:val="0"/>
          <w:color w:val="auto"/>
          <w:sz w:val="22"/>
          <w:szCs w:val="22"/>
        </w:rPr>
        <w:instrText xml:space="preserve"> SEQ Cuadro \* ARABIC </w:instrText>
      </w:r>
      <w:r w:rsidRPr="00A60441">
        <w:rPr>
          <w:rFonts w:ascii="Book Antiqua" w:hAnsi="Book Antiqua" w:cs="Book Antiqua"/>
          <w:b/>
          <w:bCs/>
          <w:i w:val="0"/>
          <w:iCs w:val="0"/>
          <w:color w:val="auto"/>
          <w:sz w:val="22"/>
          <w:szCs w:val="22"/>
        </w:rPr>
        <w:fldChar w:fldCharType="separate"/>
      </w:r>
      <w:r w:rsidR="000D4594" w:rsidRPr="00A60441">
        <w:rPr>
          <w:rFonts w:ascii="Book Antiqua" w:hAnsi="Book Antiqua" w:cs="Book Antiqua"/>
          <w:b/>
          <w:bCs/>
          <w:i w:val="0"/>
          <w:iCs w:val="0"/>
          <w:noProof/>
          <w:color w:val="auto"/>
          <w:sz w:val="22"/>
          <w:szCs w:val="22"/>
        </w:rPr>
        <w:t>3</w:t>
      </w:r>
      <w:r w:rsidRPr="00A60441">
        <w:rPr>
          <w:rFonts w:ascii="Book Antiqua" w:hAnsi="Book Antiqua" w:cs="Book Antiqua"/>
          <w:b/>
          <w:bCs/>
          <w:i w:val="0"/>
          <w:iCs w:val="0"/>
          <w:color w:val="auto"/>
          <w:sz w:val="22"/>
          <w:szCs w:val="22"/>
        </w:rPr>
        <w:fldChar w:fldCharType="end"/>
      </w:r>
      <w:bookmarkEnd w:id="5"/>
      <w:r w:rsidRPr="00A6044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Juzgado Contravencional de </w:t>
      </w:r>
      <w:r w:rsidR="00A60441">
        <w:rPr>
          <w:rFonts w:ascii="Book Antiqua" w:hAnsi="Book Antiqua" w:cs="Book Antiqua"/>
          <w:i w:val="0"/>
          <w:iCs w:val="0"/>
          <w:color w:val="auto"/>
          <w:sz w:val="22"/>
          <w:szCs w:val="22"/>
        </w:rPr>
        <w:t>Orotina</w:t>
      </w:r>
    </w:p>
    <w:tbl>
      <w:tblPr>
        <w:tblW w:w="8840" w:type="dxa"/>
        <w:jc w:val="center"/>
        <w:tblCellMar>
          <w:left w:w="70" w:type="dxa"/>
          <w:right w:w="70" w:type="dxa"/>
        </w:tblCellMar>
        <w:tblLook w:val="04A0" w:firstRow="1" w:lastRow="0" w:firstColumn="1" w:lastColumn="0" w:noHBand="0" w:noVBand="1"/>
      </w:tblPr>
      <w:tblGrid>
        <w:gridCol w:w="3663"/>
        <w:gridCol w:w="2017"/>
        <w:gridCol w:w="3160"/>
      </w:tblGrid>
      <w:tr w:rsidR="0066172E" w:rsidRPr="00D7562C" w14:paraId="6B1CA3AD" w14:textId="77777777" w:rsidTr="00E86525">
        <w:trPr>
          <w:trHeight w:val="20"/>
          <w:jc w:val="center"/>
        </w:trPr>
        <w:tc>
          <w:tcPr>
            <w:tcW w:w="884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A3C01C4" w14:textId="77777777" w:rsidR="0066172E" w:rsidRPr="00D7562C" w:rsidRDefault="0066172E" w:rsidP="00396417">
            <w:pPr>
              <w:spacing w:after="0" w:line="240" w:lineRule="auto"/>
              <w:jc w:val="center"/>
              <w:rPr>
                <w:rFonts w:ascii="Book Antiqua" w:eastAsia="Times New Roman" w:hAnsi="Book Antiqua" w:cs="Calibri"/>
                <w:b/>
                <w:bCs/>
                <w:color w:val="000000"/>
                <w:sz w:val="20"/>
                <w:szCs w:val="20"/>
                <w:lang w:eastAsia="es-CR"/>
              </w:rPr>
            </w:pPr>
            <w:r w:rsidRPr="00D7562C">
              <w:rPr>
                <w:rFonts w:ascii="Book Antiqua" w:eastAsia="Times New Roman" w:hAnsi="Book Antiqua" w:cs="Calibri"/>
                <w:b/>
                <w:bCs/>
                <w:color w:val="000000"/>
                <w:sz w:val="20"/>
                <w:szCs w:val="20"/>
                <w:lang w:eastAsia="es-CR"/>
              </w:rPr>
              <w:t>Juzgado Contravencional de Orotina</w:t>
            </w:r>
          </w:p>
        </w:tc>
      </w:tr>
      <w:tr w:rsidR="0066172E" w:rsidRPr="00D7562C" w14:paraId="3890107B" w14:textId="77777777" w:rsidTr="00856CE8">
        <w:trPr>
          <w:trHeight w:val="20"/>
          <w:jc w:val="center"/>
        </w:trPr>
        <w:tc>
          <w:tcPr>
            <w:tcW w:w="3663"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4C01E35" w14:textId="77777777" w:rsidR="0066172E" w:rsidRPr="00D7562C" w:rsidRDefault="0066172E" w:rsidP="00396417">
            <w:pPr>
              <w:spacing w:after="0" w:line="240" w:lineRule="auto"/>
              <w:jc w:val="center"/>
              <w:rPr>
                <w:rFonts w:ascii="Book Antiqua" w:eastAsia="Times New Roman" w:hAnsi="Book Antiqua" w:cs="Calibri"/>
                <w:b/>
                <w:bCs/>
                <w:color w:val="000000"/>
                <w:lang w:eastAsia="es-CR"/>
              </w:rPr>
            </w:pPr>
            <w:r w:rsidRPr="00D7562C">
              <w:rPr>
                <w:rFonts w:ascii="Book Antiqua" w:eastAsia="Times New Roman" w:hAnsi="Book Antiqua" w:cs="Calibri"/>
                <w:b/>
                <w:bCs/>
                <w:color w:val="000000"/>
                <w:lang w:eastAsia="es-CR"/>
              </w:rPr>
              <w:t xml:space="preserve">Ubicaciones </w:t>
            </w:r>
          </w:p>
        </w:tc>
        <w:tc>
          <w:tcPr>
            <w:tcW w:w="5177"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953A28F" w14:textId="77777777" w:rsidR="0066172E" w:rsidRPr="00D7562C" w:rsidRDefault="0066172E" w:rsidP="00396417">
            <w:pPr>
              <w:spacing w:after="0" w:line="240" w:lineRule="auto"/>
              <w:jc w:val="center"/>
              <w:rPr>
                <w:rFonts w:ascii="Book Antiqua" w:eastAsia="Times New Roman" w:hAnsi="Book Antiqua" w:cs="Calibri"/>
                <w:b/>
                <w:bCs/>
                <w:color w:val="000000"/>
                <w:lang w:eastAsia="es-CR"/>
              </w:rPr>
            </w:pPr>
            <w:r w:rsidRPr="00D7562C">
              <w:rPr>
                <w:rFonts w:ascii="Book Antiqua" w:eastAsia="Times New Roman" w:hAnsi="Book Antiqua" w:cs="Calibri"/>
                <w:b/>
                <w:bCs/>
                <w:color w:val="000000"/>
                <w:lang w:eastAsia="es-CR"/>
              </w:rPr>
              <w:t>Reparto</w:t>
            </w:r>
          </w:p>
        </w:tc>
      </w:tr>
      <w:tr w:rsidR="00DF2E09" w:rsidRPr="00D7562C" w14:paraId="5EB5D45F" w14:textId="77777777" w:rsidTr="00E86525">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09D511EF" w14:textId="77777777" w:rsidR="00DF2E09" w:rsidRPr="00D7562C" w:rsidRDefault="00DF2E09" w:rsidP="00DF2E09">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Jueza o Juez 1</w:t>
            </w:r>
          </w:p>
        </w:tc>
        <w:tc>
          <w:tcPr>
            <w:tcW w:w="2017" w:type="dxa"/>
            <w:vMerge w:val="restart"/>
            <w:tcBorders>
              <w:top w:val="nil"/>
              <w:left w:val="double" w:sz="6" w:space="0" w:color="auto"/>
              <w:bottom w:val="double" w:sz="6" w:space="0" w:color="000000"/>
              <w:right w:val="double" w:sz="6" w:space="0" w:color="auto"/>
            </w:tcBorders>
            <w:shd w:val="clear" w:color="auto" w:fill="auto"/>
            <w:vAlign w:val="center"/>
            <w:hideMark/>
          </w:tcPr>
          <w:p w14:paraId="50FA33C1" w14:textId="77777777" w:rsidR="00DF2E09" w:rsidRDefault="00DF2E09" w:rsidP="00DF2E09">
            <w:pPr>
              <w:spacing w:after="0" w:line="240" w:lineRule="auto"/>
              <w:jc w:val="center"/>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Jueza o Juez 1</w:t>
            </w:r>
          </w:p>
          <w:p w14:paraId="4E1DA9BB" w14:textId="78BB86FE" w:rsidR="00DF2E09" w:rsidRPr="00D7562C" w:rsidRDefault="00DF2E09" w:rsidP="00DF2E0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(100% PA-VD-Contravencional-Laboral)</w:t>
            </w:r>
          </w:p>
        </w:tc>
        <w:tc>
          <w:tcPr>
            <w:tcW w:w="3160" w:type="dxa"/>
            <w:tcBorders>
              <w:top w:val="nil"/>
              <w:left w:val="nil"/>
              <w:bottom w:val="double" w:sz="6" w:space="0" w:color="auto"/>
              <w:right w:val="double" w:sz="6" w:space="0" w:color="auto"/>
            </w:tcBorders>
            <w:shd w:val="clear" w:color="auto" w:fill="auto"/>
            <w:vAlign w:val="center"/>
            <w:hideMark/>
          </w:tcPr>
          <w:p w14:paraId="630555B4" w14:textId="4D36BC61" w:rsidR="00DF2E09" w:rsidRPr="00D7562C" w:rsidRDefault="00DF2E09" w:rsidP="00DF2E09">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Técnica o Técnico Judicial 1</w:t>
            </w:r>
            <w:r>
              <w:rPr>
                <w:rFonts w:ascii="Book Antiqua" w:eastAsia="Times New Roman" w:hAnsi="Book Antiqua" w:cs="Calibri"/>
                <w:color w:val="000000"/>
                <w:lang w:eastAsia="es-CR"/>
              </w:rPr>
              <w:t xml:space="preserve"> (PA-VD-Contravencional-Laboral) </w:t>
            </w:r>
          </w:p>
        </w:tc>
      </w:tr>
      <w:tr w:rsidR="00DF2E09" w:rsidRPr="00D7562C" w14:paraId="569924A1" w14:textId="77777777" w:rsidTr="00E86525">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00A135A1" w14:textId="47E5A3B0" w:rsidR="00DF2E09" w:rsidRPr="00D7562C" w:rsidRDefault="00DF2E09" w:rsidP="00DF2E09">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 xml:space="preserve">Coordinadora o Coordinador Judicial </w:t>
            </w:r>
          </w:p>
        </w:tc>
        <w:tc>
          <w:tcPr>
            <w:tcW w:w="2017" w:type="dxa"/>
            <w:vMerge/>
            <w:tcBorders>
              <w:top w:val="nil"/>
              <w:left w:val="double" w:sz="6" w:space="0" w:color="auto"/>
              <w:bottom w:val="double" w:sz="6" w:space="0" w:color="000000"/>
              <w:right w:val="double" w:sz="6" w:space="0" w:color="auto"/>
            </w:tcBorders>
            <w:vAlign w:val="center"/>
            <w:hideMark/>
          </w:tcPr>
          <w:p w14:paraId="4393114B" w14:textId="77777777" w:rsidR="00DF2E09" w:rsidRPr="00D7562C" w:rsidRDefault="00DF2E09" w:rsidP="00DF2E09">
            <w:pPr>
              <w:spacing w:after="0" w:line="240" w:lineRule="auto"/>
              <w:rPr>
                <w:rFonts w:ascii="Book Antiqua" w:eastAsia="Times New Roman" w:hAnsi="Book Antiqua" w:cs="Calibri"/>
                <w:color w:val="000000"/>
                <w:lang w:eastAsia="es-CR"/>
              </w:rPr>
            </w:pPr>
          </w:p>
        </w:tc>
        <w:tc>
          <w:tcPr>
            <w:tcW w:w="3160" w:type="dxa"/>
            <w:tcBorders>
              <w:top w:val="nil"/>
              <w:left w:val="nil"/>
              <w:bottom w:val="double" w:sz="6" w:space="0" w:color="auto"/>
              <w:right w:val="double" w:sz="6" w:space="0" w:color="auto"/>
            </w:tcBorders>
            <w:shd w:val="clear" w:color="auto" w:fill="auto"/>
            <w:vAlign w:val="center"/>
            <w:hideMark/>
          </w:tcPr>
          <w:p w14:paraId="7A07873A" w14:textId="77777777" w:rsidR="00DF2E09" w:rsidRDefault="00DF2E09" w:rsidP="00DF2E09">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Técnica o Técnico Judicial 2</w:t>
            </w:r>
          </w:p>
          <w:p w14:paraId="7C0B3FBD" w14:textId="4FC57798" w:rsidR="00DF2E09" w:rsidRPr="00D7562C" w:rsidRDefault="00DF2E09" w:rsidP="00DF2E0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(PA-VD-Contravencional-Laboral)</w:t>
            </w:r>
          </w:p>
        </w:tc>
      </w:tr>
      <w:tr w:rsidR="00DF2E09" w:rsidRPr="00D7562C" w14:paraId="69000475" w14:textId="77777777" w:rsidTr="00E86525">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4C1F0EC7" w14:textId="77777777" w:rsidR="00DF2E09" w:rsidRPr="00D7562C" w:rsidRDefault="00DF2E09" w:rsidP="00DF2E09">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Técnica o Técnico Judicial 1</w:t>
            </w:r>
          </w:p>
        </w:tc>
        <w:tc>
          <w:tcPr>
            <w:tcW w:w="2017" w:type="dxa"/>
            <w:vMerge/>
            <w:tcBorders>
              <w:top w:val="nil"/>
              <w:left w:val="double" w:sz="6" w:space="0" w:color="auto"/>
              <w:bottom w:val="double" w:sz="6" w:space="0" w:color="000000"/>
              <w:right w:val="double" w:sz="6" w:space="0" w:color="auto"/>
            </w:tcBorders>
            <w:vAlign w:val="center"/>
            <w:hideMark/>
          </w:tcPr>
          <w:p w14:paraId="5E86BD69" w14:textId="77777777" w:rsidR="00DF2E09" w:rsidRPr="00D7562C" w:rsidRDefault="00DF2E09" w:rsidP="00DF2E09">
            <w:pPr>
              <w:spacing w:after="0" w:line="240" w:lineRule="auto"/>
              <w:rPr>
                <w:rFonts w:ascii="Book Antiqua" w:eastAsia="Times New Roman" w:hAnsi="Book Antiqua" w:cs="Calibri"/>
                <w:color w:val="000000"/>
                <w:lang w:eastAsia="es-CR"/>
              </w:rPr>
            </w:pPr>
          </w:p>
        </w:tc>
        <w:tc>
          <w:tcPr>
            <w:tcW w:w="3160" w:type="dxa"/>
            <w:tcBorders>
              <w:top w:val="nil"/>
              <w:left w:val="nil"/>
              <w:bottom w:val="double" w:sz="6" w:space="0" w:color="auto"/>
              <w:right w:val="double" w:sz="6" w:space="0" w:color="auto"/>
            </w:tcBorders>
            <w:shd w:val="clear" w:color="auto" w:fill="auto"/>
            <w:vAlign w:val="center"/>
            <w:hideMark/>
          </w:tcPr>
          <w:p w14:paraId="20B7308D" w14:textId="77777777" w:rsidR="00DF2E09" w:rsidRDefault="00DF2E09" w:rsidP="00DF2E09">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Técnica o Técnico Judicial 3</w:t>
            </w:r>
          </w:p>
          <w:p w14:paraId="721D4C2B" w14:textId="6589E832" w:rsidR="00DF2E09" w:rsidRPr="00D7562C" w:rsidRDefault="00DF2E09" w:rsidP="00DF2E0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(PA-VD-Contravencional-Laboral)</w:t>
            </w:r>
          </w:p>
        </w:tc>
      </w:tr>
      <w:tr w:rsidR="0066172E" w:rsidRPr="00D7562C" w14:paraId="14DEF43E" w14:textId="77777777" w:rsidTr="00E86525">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40B7D9A4" w14:textId="77777777" w:rsidR="0066172E" w:rsidRPr="00D7562C" w:rsidRDefault="0066172E" w:rsidP="00396417">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Técnica o Técnico Judicial 2</w:t>
            </w:r>
          </w:p>
        </w:tc>
        <w:tc>
          <w:tcPr>
            <w:tcW w:w="2017" w:type="dxa"/>
            <w:vMerge/>
            <w:tcBorders>
              <w:top w:val="nil"/>
              <w:left w:val="double" w:sz="6" w:space="0" w:color="auto"/>
              <w:bottom w:val="double" w:sz="6" w:space="0" w:color="000000"/>
              <w:right w:val="double" w:sz="6" w:space="0" w:color="auto"/>
            </w:tcBorders>
            <w:vAlign w:val="center"/>
            <w:hideMark/>
          </w:tcPr>
          <w:p w14:paraId="682539F3" w14:textId="77777777" w:rsidR="0066172E" w:rsidRPr="00D7562C" w:rsidRDefault="0066172E" w:rsidP="00396417">
            <w:pPr>
              <w:spacing w:after="0" w:line="240" w:lineRule="auto"/>
              <w:rPr>
                <w:rFonts w:ascii="Book Antiqua" w:eastAsia="Times New Roman" w:hAnsi="Book Antiqua" w:cs="Calibri"/>
                <w:color w:val="000000"/>
                <w:lang w:eastAsia="es-CR"/>
              </w:rPr>
            </w:pPr>
          </w:p>
        </w:tc>
        <w:tc>
          <w:tcPr>
            <w:tcW w:w="3160" w:type="dxa"/>
            <w:tcBorders>
              <w:top w:val="nil"/>
              <w:left w:val="nil"/>
              <w:bottom w:val="double" w:sz="6" w:space="0" w:color="auto"/>
              <w:right w:val="double" w:sz="6" w:space="0" w:color="auto"/>
            </w:tcBorders>
            <w:shd w:val="clear" w:color="auto" w:fill="auto"/>
            <w:vAlign w:val="center"/>
            <w:hideMark/>
          </w:tcPr>
          <w:p w14:paraId="772D0327" w14:textId="194969F1" w:rsidR="0066172E" w:rsidRPr="00D7562C" w:rsidRDefault="0066172E" w:rsidP="00396417">
            <w:pPr>
              <w:spacing w:after="0" w:line="240" w:lineRule="auto"/>
              <w:rPr>
                <w:rFonts w:ascii="Book Antiqua" w:eastAsia="Times New Roman" w:hAnsi="Book Antiqua" w:cs="Calibri"/>
                <w:color w:val="000000"/>
                <w:lang w:eastAsia="es-CR"/>
              </w:rPr>
            </w:pPr>
          </w:p>
        </w:tc>
      </w:tr>
      <w:tr w:rsidR="0066172E" w:rsidRPr="00D7562C" w14:paraId="28B56290" w14:textId="77777777" w:rsidTr="00856CE8">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484CB8C7" w14:textId="77777777" w:rsidR="0066172E" w:rsidRPr="00D7562C" w:rsidRDefault="0066172E" w:rsidP="00396417">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 xml:space="preserve">Técnica o Técnico Judicial 3 </w:t>
            </w:r>
          </w:p>
        </w:tc>
        <w:tc>
          <w:tcPr>
            <w:tcW w:w="5177" w:type="dxa"/>
            <w:gridSpan w:val="2"/>
            <w:vMerge w:val="restart"/>
            <w:tcBorders>
              <w:top w:val="nil"/>
              <w:left w:val="nil"/>
              <w:right w:val="double" w:sz="6" w:space="0" w:color="auto"/>
            </w:tcBorders>
            <w:shd w:val="clear" w:color="auto" w:fill="D9D9D9" w:themeFill="background1" w:themeFillShade="D9"/>
            <w:vAlign w:val="center"/>
            <w:hideMark/>
          </w:tcPr>
          <w:p w14:paraId="4259845B" w14:textId="77777777" w:rsidR="0066172E" w:rsidRPr="00D7562C" w:rsidRDefault="0066172E" w:rsidP="00396417">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 </w:t>
            </w:r>
          </w:p>
          <w:p w14:paraId="7F377DA2" w14:textId="77777777" w:rsidR="0066172E" w:rsidRPr="00D7562C" w:rsidRDefault="0066172E" w:rsidP="00396417">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lastRenderedPageBreak/>
              <w:t> </w:t>
            </w:r>
          </w:p>
          <w:p w14:paraId="0EDBA33F" w14:textId="77777777" w:rsidR="0066172E" w:rsidRPr="00D7562C" w:rsidRDefault="0066172E" w:rsidP="00396417">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 </w:t>
            </w:r>
          </w:p>
          <w:p w14:paraId="1B1250E0" w14:textId="77777777" w:rsidR="0066172E" w:rsidRPr="00D7562C" w:rsidRDefault="0066172E" w:rsidP="00396417">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 </w:t>
            </w:r>
          </w:p>
        </w:tc>
      </w:tr>
      <w:tr w:rsidR="0066172E" w:rsidRPr="00D7562C" w14:paraId="4F3D88F7" w14:textId="77777777" w:rsidTr="00856CE8">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51930933" w14:textId="77777777" w:rsidR="0066172E" w:rsidRPr="00D7562C" w:rsidRDefault="0066172E" w:rsidP="00396417">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lastRenderedPageBreak/>
              <w:t>Técnica o Técnico en Comunicaciones Judiciales</w:t>
            </w:r>
          </w:p>
        </w:tc>
        <w:tc>
          <w:tcPr>
            <w:tcW w:w="5177" w:type="dxa"/>
            <w:gridSpan w:val="2"/>
            <w:vMerge/>
            <w:tcBorders>
              <w:left w:val="nil"/>
              <w:bottom w:val="double" w:sz="6" w:space="0" w:color="auto"/>
              <w:right w:val="double" w:sz="6" w:space="0" w:color="auto"/>
            </w:tcBorders>
            <w:shd w:val="clear" w:color="auto" w:fill="D9D9D9" w:themeFill="background1" w:themeFillShade="D9"/>
            <w:vAlign w:val="center"/>
            <w:hideMark/>
          </w:tcPr>
          <w:p w14:paraId="10D4D008" w14:textId="77777777" w:rsidR="0066172E" w:rsidRPr="00D7562C" w:rsidRDefault="0066172E" w:rsidP="00396417">
            <w:pPr>
              <w:spacing w:after="0" w:line="240" w:lineRule="auto"/>
              <w:rPr>
                <w:rFonts w:ascii="Book Antiqua" w:eastAsia="Times New Roman" w:hAnsi="Book Antiqua" w:cs="Calibri"/>
                <w:color w:val="000000"/>
                <w:lang w:eastAsia="es-CR"/>
              </w:rPr>
            </w:pPr>
          </w:p>
        </w:tc>
      </w:tr>
      <w:tr w:rsidR="0066172E" w:rsidRPr="00D7562C" w14:paraId="7ED16EB3" w14:textId="77777777" w:rsidTr="00856CE8">
        <w:trPr>
          <w:trHeight w:val="20"/>
          <w:jc w:val="center"/>
        </w:trPr>
        <w:tc>
          <w:tcPr>
            <w:tcW w:w="8840" w:type="dxa"/>
            <w:gridSpan w:val="3"/>
            <w:tcBorders>
              <w:top w:val="double" w:sz="6" w:space="0" w:color="auto"/>
              <w:left w:val="double" w:sz="6" w:space="0" w:color="auto"/>
              <w:right w:val="double" w:sz="6" w:space="0" w:color="auto"/>
            </w:tcBorders>
            <w:shd w:val="clear" w:color="auto" w:fill="D9D9D9" w:themeFill="background1" w:themeFillShade="D9"/>
            <w:vAlign w:val="center"/>
            <w:hideMark/>
          </w:tcPr>
          <w:p w14:paraId="06BC3F34" w14:textId="77777777" w:rsidR="0066172E" w:rsidRPr="00D7562C" w:rsidRDefault="0066172E" w:rsidP="00396417">
            <w:pPr>
              <w:spacing w:after="0" w:line="240" w:lineRule="auto"/>
              <w:rPr>
                <w:rFonts w:ascii="Book Antiqua" w:eastAsia="Times New Roman" w:hAnsi="Book Antiqua" w:cs="Calibri"/>
                <w:b/>
                <w:bCs/>
                <w:i/>
                <w:iCs/>
                <w:color w:val="000000"/>
                <w:lang w:eastAsia="es-CR"/>
              </w:rPr>
            </w:pPr>
            <w:r w:rsidRPr="00D7562C">
              <w:rPr>
                <w:rFonts w:ascii="Book Antiqua" w:eastAsia="Times New Roman" w:hAnsi="Book Antiqua" w:cs="Calibri"/>
                <w:b/>
                <w:bCs/>
                <w:i/>
                <w:iCs/>
                <w:color w:val="000000"/>
                <w:lang w:eastAsia="es-CR"/>
              </w:rPr>
              <w:t xml:space="preserve">Observaciones: </w:t>
            </w:r>
          </w:p>
        </w:tc>
      </w:tr>
      <w:tr w:rsidR="0066172E" w:rsidRPr="00D7562C" w14:paraId="25340638" w14:textId="77777777" w:rsidTr="00856CE8">
        <w:trPr>
          <w:trHeight w:val="20"/>
          <w:jc w:val="center"/>
        </w:trPr>
        <w:tc>
          <w:tcPr>
            <w:tcW w:w="8840" w:type="dxa"/>
            <w:gridSpan w:val="3"/>
            <w:tcBorders>
              <w:left w:val="double" w:sz="6" w:space="0" w:color="auto"/>
              <w:right w:val="double" w:sz="6" w:space="0" w:color="auto"/>
            </w:tcBorders>
            <w:shd w:val="clear" w:color="auto" w:fill="D9D9D9" w:themeFill="background1" w:themeFillShade="D9"/>
            <w:vAlign w:val="center"/>
            <w:hideMark/>
          </w:tcPr>
          <w:p w14:paraId="4390CDCD" w14:textId="77777777" w:rsidR="0066172E" w:rsidRPr="00D7562C" w:rsidRDefault="0066172E" w:rsidP="00396417">
            <w:pPr>
              <w:spacing w:after="0" w:line="240" w:lineRule="auto"/>
              <w:rPr>
                <w:rFonts w:ascii="Book Antiqua" w:eastAsia="Times New Roman" w:hAnsi="Book Antiqua" w:cs="Calibri"/>
                <w:i/>
                <w:iCs/>
                <w:color w:val="000000"/>
                <w:lang w:eastAsia="es-CR"/>
              </w:rPr>
            </w:pPr>
            <w:r w:rsidRPr="00D7562C">
              <w:rPr>
                <w:rFonts w:ascii="Book Antiqua" w:eastAsia="Times New Roman" w:hAnsi="Book Antiqua" w:cs="Calibri"/>
                <w:i/>
                <w:iCs/>
                <w:color w:val="000000"/>
                <w:lang w:eastAsia="es-CR"/>
              </w:rPr>
              <w:t>•La propuesta es que se realice el reparto por clase de asunto.</w:t>
            </w:r>
          </w:p>
        </w:tc>
      </w:tr>
      <w:tr w:rsidR="0066172E" w:rsidRPr="00D7562C" w14:paraId="2E075E1F" w14:textId="77777777" w:rsidTr="00856CE8">
        <w:trPr>
          <w:trHeight w:val="20"/>
          <w:jc w:val="center"/>
        </w:trPr>
        <w:tc>
          <w:tcPr>
            <w:tcW w:w="8840" w:type="dxa"/>
            <w:gridSpan w:val="3"/>
            <w:tcBorders>
              <w:left w:val="double" w:sz="6" w:space="0" w:color="auto"/>
              <w:bottom w:val="nil"/>
              <w:right w:val="double" w:sz="6" w:space="0" w:color="auto"/>
            </w:tcBorders>
            <w:shd w:val="clear" w:color="auto" w:fill="D9D9D9" w:themeFill="background1" w:themeFillShade="D9"/>
            <w:vAlign w:val="center"/>
            <w:hideMark/>
          </w:tcPr>
          <w:p w14:paraId="57DF5687" w14:textId="77777777" w:rsidR="0066172E" w:rsidRPr="00D7562C" w:rsidRDefault="0066172E" w:rsidP="00396417">
            <w:pPr>
              <w:spacing w:after="0" w:line="240" w:lineRule="auto"/>
              <w:rPr>
                <w:rFonts w:ascii="Book Antiqua" w:eastAsia="Times New Roman" w:hAnsi="Book Antiqua" w:cs="Calibri"/>
                <w:i/>
                <w:iCs/>
                <w:color w:val="000000"/>
                <w:lang w:eastAsia="es-CR"/>
              </w:rPr>
            </w:pPr>
            <w:r w:rsidRPr="00D7562C">
              <w:rPr>
                <w:rFonts w:ascii="Book Antiqua" w:eastAsia="Times New Roman" w:hAnsi="Book Antiqua" w:cs="Calibri"/>
                <w:i/>
                <w:iCs/>
                <w:color w:val="000000"/>
                <w:lang w:eastAsia="es-CR"/>
              </w:rPr>
              <w:t xml:space="preserve">•Proponer que el técnico en Comunicaciones </w:t>
            </w:r>
            <w:r>
              <w:rPr>
                <w:rFonts w:ascii="Book Antiqua" w:eastAsia="Times New Roman" w:hAnsi="Book Antiqua" w:cs="Calibri"/>
                <w:i/>
                <w:iCs/>
                <w:color w:val="000000"/>
                <w:lang w:eastAsia="es-CR"/>
              </w:rPr>
              <w:t xml:space="preserve">Judiciales </w:t>
            </w:r>
            <w:r w:rsidRPr="00D7562C">
              <w:rPr>
                <w:rFonts w:ascii="Book Antiqua" w:eastAsia="Times New Roman" w:hAnsi="Book Antiqua" w:cs="Calibri"/>
                <w:i/>
                <w:iCs/>
                <w:color w:val="000000"/>
                <w:lang w:eastAsia="es-CR"/>
              </w:rPr>
              <w:t xml:space="preserve">se dedique la primera audiencia a la notificación y en la segunda audiencia a la manifestación. </w:t>
            </w:r>
          </w:p>
        </w:tc>
      </w:tr>
      <w:tr w:rsidR="0066172E" w:rsidRPr="00D7562C" w14:paraId="3FA585EB" w14:textId="77777777" w:rsidTr="00856CE8">
        <w:trPr>
          <w:trHeight w:val="20"/>
          <w:jc w:val="center"/>
        </w:trPr>
        <w:tc>
          <w:tcPr>
            <w:tcW w:w="8840" w:type="dxa"/>
            <w:gridSpan w:val="3"/>
            <w:tcBorders>
              <w:left w:val="double" w:sz="6" w:space="0" w:color="auto"/>
              <w:bottom w:val="double" w:sz="6" w:space="0" w:color="auto"/>
              <w:right w:val="double" w:sz="6" w:space="0" w:color="auto"/>
            </w:tcBorders>
            <w:shd w:val="clear" w:color="auto" w:fill="D9D9D9" w:themeFill="background1" w:themeFillShade="D9"/>
            <w:vAlign w:val="center"/>
            <w:hideMark/>
          </w:tcPr>
          <w:p w14:paraId="6BB2A65F" w14:textId="77777777" w:rsidR="0066172E" w:rsidRPr="00D7562C" w:rsidRDefault="0066172E" w:rsidP="00396417">
            <w:pPr>
              <w:spacing w:after="0" w:line="240" w:lineRule="auto"/>
              <w:rPr>
                <w:rFonts w:ascii="Book Antiqua" w:eastAsia="Times New Roman" w:hAnsi="Book Antiqua" w:cs="Calibri"/>
                <w:i/>
                <w:iCs/>
                <w:color w:val="000000"/>
                <w:lang w:eastAsia="es-CR"/>
              </w:rPr>
            </w:pPr>
            <w:r w:rsidRPr="00D7562C">
              <w:rPr>
                <w:rFonts w:ascii="Book Antiqua" w:eastAsia="Times New Roman" w:hAnsi="Book Antiqua" w:cs="Calibri"/>
                <w:i/>
                <w:iCs/>
                <w:color w:val="000000"/>
                <w:lang w:eastAsia="es-CR"/>
              </w:rPr>
              <w:t>• Proponer un rol de manifestación entre los Técnicos de trámite para la primera audiencia.</w:t>
            </w:r>
          </w:p>
        </w:tc>
      </w:tr>
    </w:tbl>
    <w:p w14:paraId="3B66C8E5" w14:textId="5A9E9BA1" w:rsidR="006030A5" w:rsidRPr="00130E9C" w:rsidRDefault="006030A5" w:rsidP="006030A5">
      <w:pPr>
        <w:spacing w:line="240" w:lineRule="auto"/>
        <w:jc w:val="both"/>
        <w:rPr>
          <w:rFonts w:ascii="Book Antiqua" w:hAnsi="Book Antiqua" w:cs="Book Antiqua"/>
          <w:i/>
          <w:iCs/>
        </w:rPr>
      </w:pPr>
      <w:r w:rsidRPr="00130E9C">
        <w:rPr>
          <w:rFonts w:ascii="Book Antiqua" w:hAnsi="Book Antiqua" w:cs="Book Antiqua"/>
          <w:b/>
          <w:bCs/>
          <w:i/>
          <w:iCs/>
        </w:rPr>
        <w:t xml:space="preserve">Fuente: </w:t>
      </w:r>
      <w:r w:rsidRPr="00130E9C">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w:t>
      </w:r>
      <w:r>
        <w:rPr>
          <w:rFonts w:ascii="Book Antiqua" w:hAnsi="Book Antiqua" w:cs="Book Antiqua"/>
          <w:i/>
          <w:iCs/>
        </w:rPr>
        <w:t>P</w:t>
      </w:r>
      <w:r w:rsidRPr="00130E9C">
        <w:rPr>
          <w:rFonts w:ascii="Book Antiqua" w:hAnsi="Book Antiqua" w:cs="Book Antiqua"/>
          <w:i/>
          <w:iCs/>
        </w:rPr>
        <w:t xml:space="preserve">ensión </w:t>
      </w:r>
      <w:r>
        <w:rPr>
          <w:rFonts w:ascii="Book Antiqua" w:hAnsi="Book Antiqua" w:cs="Book Antiqua"/>
          <w:i/>
          <w:iCs/>
        </w:rPr>
        <w:t>A</w:t>
      </w:r>
      <w:r w:rsidRPr="00130E9C">
        <w:rPr>
          <w:rFonts w:ascii="Book Antiqua" w:hAnsi="Book Antiqua" w:cs="Book Antiqua"/>
          <w:i/>
          <w:iCs/>
        </w:rPr>
        <w:t xml:space="preserve">limentaria, </w:t>
      </w:r>
      <w:r w:rsidRPr="00F10819">
        <w:rPr>
          <w:rFonts w:ascii="Book Antiqua" w:hAnsi="Book Antiqua" w:cs="Book Antiqua"/>
          <w:i/>
          <w:iCs/>
        </w:rPr>
        <w:t>Contravencional, Violencia Doméstica, Laboral y Tránsito</w:t>
      </w:r>
      <w:r>
        <w:rPr>
          <w:rFonts w:ascii="Book Antiqua" w:hAnsi="Book Antiqua" w:cs="Book Antiqua"/>
          <w:i/>
          <w:iCs/>
        </w:rPr>
        <w:t xml:space="preserve"> </w:t>
      </w:r>
      <w:r w:rsidRPr="00130E9C">
        <w:rPr>
          <w:rFonts w:ascii="Book Antiqua" w:hAnsi="Book Antiqua" w:cs="Book Antiqua"/>
          <w:i/>
          <w:iCs/>
        </w:rPr>
        <w:t xml:space="preserve">para el Juzgado Contravencional de </w:t>
      </w:r>
      <w:r>
        <w:rPr>
          <w:rFonts w:ascii="Book Antiqua" w:hAnsi="Book Antiqua" w:cs="Book Antiqua"/>
          <w:i/>
          <w:iCs/>
        </w:rPr>
        <w:t>Orotina</w:t>
      </w:r>
      <w:r w:rsidRPr="00130E9C">
        <w:rPr>
          <w:rFonts w:ascii="Book Antiqua" w:hAnsi="Book Antiqua" w:cs="Book Antiqua"/>
          <w:i/>
          <w:iCs/>
        </w:rPr>
        <w:t xml:space="preserve"> durante el año 2019.</w:t>
      </w:r>
    </w:p>
    <w:p w14:paraId="1C70EED5" w14:textId="2B352E11" w:rsidR="008E7A3D" w:rsidRDefault="008E7A3D" w:rsidP="008E7A3D">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w:t>
      </w:r>
      <w:r w:rsidRPr="00C325FF">
        <w:rPr>
          <w:rFonts w:ascii="Book Antiqua" w:eastAsia="Times New Roman" w:hAnsi="Book Antiqua" w:cs="Times New Roman"/>
          <w:sz w:val="24"/>
          <w:szCs w:val="24"/>
          <w:lang w:eastAsia="es-CR"/>
        </w:rPr>
        <w:t xml:space="preserve"> persona Coordinadora Judicial deberá colaborar con el trámite de la materia </w:t>
      </w:r>
      <w:r>
        <w:rPr>
          <w:rFonts w:ascii="Book Antiqua" w:eastAsia="Times New Roman" w:hAnsi="Book Antiqua" w:cs="Times New Roman"/>
          <w:sz w:val="24"/>
          <w:szCs w:val="24"/>
          <w:lang w:eastAsia="es-CR"/>
        </w:rPr>
        <w:t>Contravencional</w:t>
      </w:r>
      <w:r w:rsidRPr="00C325FF">
        <w:rPr>
          <w:rFonts w:ascii="Book Antiqua" w:eastAsia="Times New Roman" w:hAnsi="Book Antiqua" w:cs="Times New Roman"/>
          <w:sz w:val="24"/>
          <w:szCs w:val="24"/>
          <w:lang w:eastAsia="es-CR"/>
        </w:rPr>
        <w:t>, con una cuota diaria de dos</w:t>
      </w:r>
      <w:r>
        <w:rPr>
          <w:rFonts w:ascii="Book Antiqua" w:eastAsia="Times New Roman" w:hAnsi="Book Antiqua" w:cs="Times New Roman"/>
          <w:sz w:val="24"/>
          <w:szCs w:val="24"/>
          <w:lang w:eastAsia="es-CR"/>
        </w:rPr>
        <w:t xml:space="preserve"> </w:t>
      </w:r>
      <w:r w:rsidRPr="00C325FF">
        <w:rPr>
          <w:rFonts w:ascii="Book Antiqua" w:eastAsia="Times New Roman" w:hAnsi="Book Antiqua" w:cs="Times New Roman"/>
          <w:sz w:val="24"/>
          <w:szCs w:val="24"/>
          <w:lang w:eastAsia="es-CR"/>
        </w:rPr>
        <w:t>(2) expedientes tramitados; dichos expedientes serán seleccionados de todos los escritorios de las personas técnicas judiciales de forma equitativa.</w:t>
      </w:r>
    </w:p>
    <w:p w14:paraId="32350670" w14:textId="3744BC5F" w:rsidR="001D5031" w:rsidRDefault="001D5031" w:rsidP="008E7A3D">
      <w:pPr>
        <w:spacing w:after="0" w:line="240" w:lineRule="auto"/>
        <w:jc w:val="both"/>
        <w:rPr>
          <w:rFonts w:ascii="Book Antiqua" w:eastAsia="Times New Roman" w:hAnsi="Book Antiqua" w:cs="Times New Roman"/>
          <w:sz w:val="24"/>
          <w:szCs w:val="24"/>
          <w:lang w:eastAsia="es-CR"/>
        </w:rPr>
      </w:pPr>
    </w:p>
    <w:p w14:paraId="62FB5F80" w14:textId="307200D1" w:rsidR="001D5031" w:rsidRPr="00C325FF" w:rsidRDefault="001D5031" w:rsidP="008E7A3D">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 estructura presentada en este apartado difiere a la incluida en el informe preliminar,</w:t>
      </w:r>
      <w:r w:rsidR="006204CA">
        <w:rPr>
          <w:rFonts w:ascii="Book Antiqua" w:eastAsia="Times New Roman" w:hAnsi="Book Antiqua" w:cs="Times New Roman"/>
          <w:sz w:val="24"/>
          <w:szCs w:val="24"/>
          <w:lang w:eastAsia="es-CR"/>
        </w:rPr>
        <w:t xml:space="preserve"> se consideró el incremento de actividades administrativas que se han dado en la institución </w:t>
      </w:r>
      <w:r w:rsidR="00B33BF7">
        <w:rPr>
          <w:rFonts w:ascii="Book Antiqua" w:eastAsia="Times New Roman" w:hAnsi="Book Antiqua" w:cs="Times New Roman"/>
          <w:sz w:val="24"/>
          <w:szCs w:val="24"/>
          <w:lang w:eastAsia="es-CR"/>
        </w:rPr>
        <w:t xml:space="preserve">y </w:t>
      </w:r>
      <w:r w:rsidR="006204CA">
        <w:rPr>
          <w:rFonts w:ascii="Book Antiqua" w:eastAsia="Times New Roman" w:hAnsi="Book Antiqua" w:cs="Times New Roman"/>
          <w:sz w:val="24"/>
          <w:szCs w:val="24"/>
          <w:lang w:eastAsia="es-CR"/>
        </w:rPr>
        <w:t>que deben ser ejecutadas por las personas Coordinadoras Judiciales para poder hacer un ajuste en las funciones que tendrá en la propuesta de estructura</w:t>
      </w:r>
      <w:r w:rsidR="00D92631">
        <w:rPr>
          <w:rFonts w:ascii="Book Antiqua" w:eastAsia="Times New Roman" w:hAnsi="Book Antiqua" w:cs="Times New Roman"/>
          <w:sz w:val="24"/>
          <w:szCs w:val="24"/>
          <w:lang w:eastAsia="es-CR"/>
        </w:rPr>
        <w:t>, además de la imposibilidad de poder hacer repartos porcentuales.</w:t>
      </w:r>
    </w:p>
    <w:p w14:paraId="685C15BC" w14:textId="3CEB97EE" w:rsidR="006E6DE2" w:rsidRDefault="006E6DE2" w:rsidP="006E6DE2">
      <w:pPr>
        <w:pStyle w:val="Prrafodelista"/>
        <w:spacing w:line="360" w:lineRule="auto"/>
        <w:ind w:left="0"/>
        <w:jc w:val="both"/>
        <w:rPr>
          <w:rFonts w:ascii="Book Antiqua" w:hAnsi="Book Antiqua" w:cs="Book Antiqua"/>
          <w:sz w:val="24"/>
          <w:szCs w:val="24"/>
        </w:rPr>
      </w:pPr>
    </w:p>
    <w:p w14:paraId="5F1D0EEF" w14:textId="72FCABA5"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C547BB">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168BC1E" w14:textId="509EC4D8" w:rsidR="00A237A3" w:rsidRPr="005456AE" w:rsidRDefault="006819BE" w:rsidP="005456AE">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6" w:name="_Hlk52279645"/>
      <w:r w:rsidR="00A237A3" w:rsidRPr="00BE661F">
        <w:rPr>
          <w:rFonts w:ascii="Book Antiqua" w:eastAsia="Times New Roman" w:hAnsi="Book Antiqua" w:cs="Times New Roman"/>
          <w:i/>
          <w:iCs/>
          <w:sz w:val="24"/>
          <w:szCs w:val="24"/>
          <w:lang w:val="es-ES_tradnl" w:eastAsia="es-CR"/>
        </w:rPr>
        <w:t>El Consejo Superior del Poder Judicial en sesión 108-15 celebrada el 10 de diciembre de 2015, artículo XXI, dispuso reiterar el aviso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339B9017" w:rsidR="00A237A3" w:rsidRPr="003E70FE" w:rsidRDefault="00A237A3" w:rsidP="00856CE8">
      <w:pPr>
        <w:spacing w:before="100" w:beforeAutospacing="1" w:after="100" w:afterAutospacing="1" w:line="240" w:lineRule="auto"/>
        <w:ind w:left="851" w:right="900"/>
        <w:jc w:val="both"/>
        <w:rPr>
          <w:rFonts w:ascii="Book Antiqua" w:eastAsia="Times New Roman" w:hAnsi="Book Antiqua" w:cs="Times New Roman"/>
          <w:i/>
          <w:iCs/>
          <w:sz w:val="24"/>
          <w:szCs w:val="24"/>
          <w:lang w:eastAsia="es-CR"/>
        </w:rPr>
      </w:pPr>
      <w:r w:rsidRPr="00856CE8">
        <w:rPr>
          <w:rFonts w:ascii="Book Antiqua" w:eastAsia="Times New Roman" w:hAnsi="Book Antiqua" w:cs="Times New Roman"/>
          <w:sz w:val="24"/>
          <w:szCs w:val="24"/>
          <w:lang w:eastAsia="es-CR"/>
        </w:rPr>
        <w:t>“</w:t>
      </w:r>
      <w:r w:rsidRPr="00BE661F">
        <w:rPr>
          <w:rFonts w:ascii="Book Antiqua" w:eastAsia="Times New Roman" w:hAnsi="Book Antiqua" w:cs="Times New Roman"/>
          <w:i/>
          <w:iCs/>
          <w:sz w:val="24"/>
          <w:szCs w:val="24"/>
          <w:lang w:eastAsia="es-CR"/>
        </w:rPr>
        <w:t xml:space="preserve">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w:t>
      </w:r>
      <w:r w:rsidRPr="00BE661F">
        <w:rPr>
          <w:rFonts w:ascii="Book Antiqua" w:eastAsia="Times New Roman" w:hAnsi="Book Antiqua" w:cs="Times New Roman"/>
          <w:i/>
          <w:iCs/>
          <w:sz w:val="24"/>
          <w:szCs w:val="24"/>
          <w:lang w:eastAsia="es-CR"/>
        </w:rPr>
        <w:lastRenderedPageBreak/>
        <w:t>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5456AE">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00856CE8" w:rsidRPr="00856CE8">
        <w:rPr>
          <w:rFonts w:ascii="Book Antiqua" w:eastAsia="Times New Roman" w:hAnsi="Book Antiqua" w:cs="Times New Roman"/>
          <w:sz w:val="24"/>
          <w:szCs w:val="24"/>
          <w:lang w:eastAsia="es-CR"/>
        </w:rPr>
        <w:t>”.</w:t>
      </w:r>
      <w:r w:rsidRPr="00856CE8">
        <w:rPr>
          <w:rFonts w:ascii="Book Antiqua" w:eastAsia="Times New Roman" w:hAnsi="Book Antiqua" w:cs="Times New Roman"/>
          <w:sz w:val="24"/>
          <w:szCs w:val="24"/>
          <w:lang w:eastAsia="es-CR"/>
        </w:rPr>
        <w:t xml:space="preserve"> </w:t>
      </w:r>
    </w:p>
    <w:p w14:paraId="19024989" w14:textId="1F3A2018" w:rsidR="006819BE" w:rsidRPr="003E70FE" w:rsidRDefault="005456AE" w:rsidP="00BE661F">
      <w:pPr>
        <w:pStyle w:val="Prrafodelista"/>
        <w:spacing w:line="240" w:lineRule="auto"/>
        <w:ind w:left="567" w:right="616"/>
        <w:jc w:val="right"/>
        <w:rPr>
          <w:rFonts w:ascii="Book Antiqua" w:hAnsi="Book Antiqua" w:cs="Book Antiqua"/>
          <w:i/>
          <w:iCs/>
          <w:sz w:val="24"/>
          <w:szCs w:val="24"/>
        </w:rPr>
      </w:pPr>
      <w:r w:rsidRPr="003E70FE">
        <w:rPr>
          <w:rFonts w:ascii="Book Antiqua" w:hAnsi="Book Antiqua" w:cs="Book Antiqua"/>
          <w:i/>
          <w:iCs/>
          <w:sz w:val="24"/>
          <w:szCs w:val="24"/>
        </w:rPr>
        <w:t xml:space="preserve"> </w:t>
      </w:r>
    </w:p>
    <w:p w14:paraId="35305616" w14:textId="737E57E8"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50FF4F26" w14:textId="77777777" w:rsidR="006030A5" w:rsidRDefault="006030A5"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5456AE">
      <w:pPr>
        <w:pStyle w:val="Ttulo1"/>
      </w:pPr>
      <w:r w:rsidRPr="003304A8">
        <w:t>Justificación de los cambios</w:t>
      </w:r>
      <w:r w:rsidR="00500BFA" w:rsidRPr="003304A8">
        <w:t xml:space="preserve"> </w:t>
      </w:r>
    </w:p>
    <w:p w14:paraId="42ED32F6" w14:textId="77777777" w:rsidR="001F79B2" w:rsidRDefault="001F79B2" w:rsidP="00D9439B">
      <w:pPr>
        <w:spacing w:line="240" w:lineRule="auto"/>
        <w:jc w:val="both"/>
        <w:rPr>
          <w:rFonts w:ascii="Book Antiqua" w:hAnsi="Book Antiqua" w:cs="Book Antiqua"/>
          <w:sz w:val="24"/>
          <w:szCs w:val="24"/>
          <w:highlight w:val="yellow"/>
        </w:rPr>
      </w:pPr>
    </w:p>
    <w:p w14:paraId="39EEC721" w14:textId="0F608970" w:rsidR="001F79B2" w:rsidRDefault="001F79B2" w:rsidP="001F79B2">
      <w:pPr>
        <w:spacing w:line="240" w:lineRule="auto"/>
        <w:jc w:val="both"/>
        <w:rPr>
          <w:rFonts w:ascii="Book Antiqua" w:hAnsi="Book Antiqua"/>
        </w:rPr>
      </w:pPr>
      <w:r>
        <w:rPr>
          <w:rFonts w:ascii="Book Antiqua" w:hAnsi="Book Antiqua" w:cs="Book Antiqua"/>
          <w:sz w:val="24"/>
          <w:szCs w:val="24"/>
        </w:rPr>
        <w:t xml:space="preserve">En </w:t>
      </w:r>
      <w:r w:rsidRPr="00073E60">
        <w:rPr>
          <w:rFonts w:ascii="Book Antiqua" w:hAnsi="Book Antiqua" w:cs="Book Antiqua"/>
          <w:sz w:val="24"/>
          <w:szCs w:val="24"/>
        </w:rPr>
        <w:t xml:space="preserve">el </w:t>
      </w:r>
      <w:r w:rsidRPr="00073E60">
        <w:rPr>
          <w:rFonts w:ascii="Book Antiqua" w:hAnsi="Book Antiqua" w:cs="Book Antiqua"/>
          <w:color w:val="000000"/>
        </w:rPr>
        <w:t xml:space="preserve">Informe </w:t>
      </w:r>
      <w:r>
        <w:rPr>
          <w:rFonts w:ascii="Book Antiqua" w:hAnsi="Book Antiqua" w:cs="Book Antiqua"/>
          <w:color w:val="000000"/>
        </w:rPr>
        <w:t>10</w:t>
      </w:r>
      <w:r w:rsidR="00BA3834">
        <w:rPr>
          <w:rFonts w:ascii="Book Antiqua" w:hAnsi="Book Antiqua" w:cs="Book Antiqua"/>
          <w:color w:val="000000"/>
        </w:rPr>
        <w:t>82</w:t>
      </w:r>
      <w:r w:rsidRPr="00073E60">
        <w:rPr>
          <w:rFonts w:ascii="Book Antiqua" w:hAnsi="Book Antiqua" w:cs="Book Antiqua"/>
          <w:color w:val="000000"/>
        </w:rPr>
        <w:t>-PLA-2017, relacionado con el estudio realizado en el Juzgado</w:t>
      </w:r>
      <w:r w:rsidRPr="00C618AF">
        <w:rPr>
          <w:rFonts w:ascii="Book Antiqua" w:hAnsi="Book Antiqua" w:cs="Book Antiqua"/>
          <w:color w:val="000000"/>
        </w:rPr>
        <w:t xml:space="preserve"> </w:t>
      </w:r>
      <w:r w:rsidR="00BA3834">
        <w:rPr>
          <w:rFonts w:ascii="Book Antiqua" w:hAnsi="Book Antiqua" w:cs="Book Antiqua"/>
          <w:color w:val="000000"/>
        </w:rPr>
        <w:t xml:space="preserve">Contravencional y Menor Cuantía </w:t>
      </w:r>
      <w:r w:rsidR="00C44C49">
        <w:rPr>
          <w:rFonts w:ascii="Book Antiqua" w:hAnsi="Book Antiqua" w:cs="Book Antiqua"/>
          <w:color w:val="000000"/>
        </w:rPr>
        <w:t xml:space="preserve">de Orotina, </w:t>
      </w:r>
      <w:r w:rsidRPr="00073E60">
        <w:rPr>
          <w:rFonts w:ascii="Book Antiqua" w:hAnsi="Book Antiqua" w:cs="Book Antiqua"/>
          <w:color w:val="000000"/>
        </w:rPr>
        <w:t xml:space="preserve">en el marco de la Reforma al Código de Trabajo, </w:t>
      </w:r>
      <w:r w:rsidR="00C44C49" w:rsidRPr="008F3C99">
        <w:rPr>
          <w:rFonts w:ascii="Book Antiqua" w:hAnsi="Book Antiqua" w:cs="Book Antiqua"/>
          <w:sz w:val="24"/>
          <w:szCs w:val="24"/>
        </w:rPr>
        <w:t xml:space="preserve">aprobado en la sesión </w:t>
      </w:r>
      <w:r w:rsidR="00C44C49">
        <w:rPr>
          <w:rFonts w:ascii="Book Antiqua" w:hAnsi="Book Antiqua" w:cs="Book Antiqua"/>
          <w:sz w:val="24"/>
          <w:szCs w:val="24"/>
        </w:rPr>
        <w:t>68</w:t>
      </w:r>
      <w:r w:rsidR="00C44C49" w:rsidRPr="008F3C99">
        <w:rPr>
          <w:rFonts w:ascii="Book Antiqua" w:hAnsi="Book Antiqua" w:cs="Book Antiqua"/>
          <w:sz w:val="24"/>
          <w:szCs w:val="24"/>
        </w:rPr>
        <w:t>-17</w:t>
      </w:r>
      <w:r w:rsidR="00EA3C5E">
        <w:rPr>
          <w:rFonts w:ascii="Book Antiqua" w:hAnsi="Book Antiqua" w:cs="Book Antiqua"/>
          <w:sz w:val="24"/>
          <w:szCs w:val="24"/>
        </w:rPr>
        <w:t xml:space="preserve"> de</w:t>
      </w:r>
      <w:r w:rsidR="00C44C49" w:rsidRPr="008F3C99">
        <w:rPr>
          <w:rFonts w:ascii="Book Antiqua" w:hAnsi="Book Antiqua" w:cs="Book Antiqua"/>
          <w:sz w:val="24"/>
          <w:szCs w:val="24"/>
        </w:rPr>
        <w:t>l 20 de ju</w:t>
      </w:r>
      <w:r w:rsidR="00C44C49">
        <w:rPr>
          <w:rFonts w:ascii="Book Antiqua" w:hAnsi="Book Antiqua" w:cs="Book Antiqua"/>
          <w:sz w:val="24"/>
          <w:szCs w:val="24"/>
        </w:rPr>
        <w:t>lio</w:t>
      </w:r>
      <w:r w:rsidR="00C44C49" w:rsidRPr="008F3C99">
        <w:rPr>
          <w:rFonts w:ascii="Book Antiqua" w:hAnsi="Book Antiqua" w:cs="Book Antiqua"/>
          <w:sz w:val="24"/>
          <w:szCs w:val="24"/>
        </w:rPr>
        <w:t xml:space="preserve"> del 2017, artículo </w:t>
      </w:r>
      <w:r w:rsidR="00C44C49">
        <w:rPr>
          <w:rFonts w:ascii="Book Antiqua" w:hAnsi="Book Antiqua" w:cs="Book Antiqua"/>
          <w:sz w:val="24"/>
          <w:szCs w:val="24"/>
        </w:rPr>
        <w:t>LXXII</w:t>
      </w:r>
      <w:r>
        <w:rPr>
          <w:rFonts w:ascii="Book Antiqua" w:hAnsi="Book Antiqua"/>
        </w:rPr>
        <w:t xml:space="preserve">, se establecieron las funciones para el personal del despacho, las cuales, hoy en día se mantienen. </w:t>
      </w:r>
      <w:r w:rsidR="00C44C49">
        <w:rPr>
          <w:rFonts w:ascii="Book Antiqua" w:hAnsi="Book Antiqua"/>
        </w:rPr>
        <w:t xml:space="preserve">Sin embargo, con el fin de equiparar las cargas de trabajo entre las personas Técnicas </w:t>
      </w:r>
      <w:r w:rsidR="002F1A92">
        <w:rPr>
          <w:rFonts w:ascii="Book Antiqua" w:hAnsi="Book Antiqua"/>
        </w:rPr>
        <w:t xml:space="preserve">Judiciales, se propone la colaboración de la persona Técnica en Comunicaciones Judiciales </w:t>
      </w:r>
      <w:r w:rsidR="002701BA">
        <w:rPr>
          <w:rFonts w:ascii="Book Antiqua" w:hAnsi="Book Antiqua"/>
        </w:rPr>
        <w:t xml:space="preserve">con un 50% </w:t>
      </w:r>
      <w:r w:rsidR="00477F1D">
        <w:rPr>
          <w:rFonts w:ascii="Book Antiqua" w:hAnsi="Book Antiqua"/>
        </w:rPr>
        <w:t>en la manifestación,</w:t>
      </w:r>
      <w:r w:rsidR="006F0BBA">
        <w:rPr>
          <w:rFonts w:ascii="Book Antiqua" w:hAnsi="Book Antiqua"/>
        </w:rPr>
        <w:t xml:space="preserve"> en el entendido</w:t>
      </w:r>
      <w:r w:rsidR="003D5B3F">
        <w:rPr>
          <w:rFonts w:ascii="Book Antiqua" w:hAnsi="Book Antiqua"/>
        </w:rPr>
        <w:t>,</w:t>
      </w:r>
      <w:r w:rsidR="006F0BBA">
        <w:rPr>
          <w:rFonts w:ascii="Book Antiqua" w:hAnsi="Book Antiqua"/>
        </w:rPr>
        <w:t xml:space="preserve"> que en la </w:t>
      </w:r>
      <w:r w:rsidR="00EF7861">
        <w:rPr>
          <w:rFonts w:ascii="Book Antiqua" w:hAnsi="Book Antiqua"/>
        </w:rPr>
        <w:t xml:space="preserve">medida de lo posible en la </w:t>
      </w:r>
      <w:r w:rsidR="006F0BBA">
        <w:rPr>
          <w:rFonts w:ascii="Book Antiqua" w:hAnsi="Book Antiqua"/>
        </w:rPr>
        <w:t xml:space="preserve">primera audiencia </w:t>
      </w:r>
      <w:r w:rsidR="003223A8">
        <w:rPr>
          <w:rFonts w:ascii="Book Antiqua" w:hAnsi="Book Antiqua"/>
        </w:rPr>
        <w:t>atenderá la notificación por ser una función propia del puesto</w:t>
      </w:r>
      <w:r w:rsidR="00ED6BE4">
        <w:rPr>
          <w:rFonts w:ascii="Book Antiqua" w:hAnsi="Book Antiqua"/>
        </w:rPr>
        <w:t xml:space="preserve"> </w:t>
      </w:r>
      <w:r w:rsidR="00055FA3">
        <w:rPr>
          <w:rFonts w:ascii="Book Antiqua" w:hAnsi="Book Antiqua"/>
        </w:rPr>
        <w:t xml:space="preserve">y por tener </w:t>
      </w:r>
      <w:r w:rsidR="00AD57CE">
        <w:rPr>
          <w:rFonts w:ascii="Book Antiqua" w:hAnsi="Book Antiqua"/>
        </w:rPr>
        <w:t>mayor cantidad de horas</w:t>
      </w:r>
      <w:r w:rsidR="00B83E5C">
        <w:rPr>
          <w:rFonts w:ascii="Book Antiqua" w:hAnsi="Book Antiqua"/>
        </w:rPr>
        <w:t xml:space="preserve"> para el desarrollo de las tareas</w:t>
      </w:r>
      <w:r w:rsidR="008B2BF3">
        <w:rPr>
          <w:rFonts w:ascii="Book Antiqua" w:hAnsi="Book Antiqua"/>
        </w:rPr>
        <w:t>; en la segunda audiencia b</w:t>
      </w:r>
      <w:r w:rsidR="002C75C5">
        <w:rPr>
          <w:rFonts w:ascii="Book Antiqua" w:hAnsi="Book Antiqua"/>
        </w:rPr>
        <w:t>rindará colaboración en la manifestación</w:t>
      </w:r>
      <w:r w:rsidR="00780248">
        <w:rPr>
          <w:rFonts w:ascii="Book Antiqua" w:hAnsi="Book Antiqua"/>
        </w:rPr>
        <w:t>,</w:t>
      </w:r>
      <w:r w:rsidR="00055B21">
        <w:rPr>
          <w:rFonts w:ascii="Book Antiqua" w:hAnsi="Book Antiqua"/>
        </w:rPr>
        <w:t xml:space="preserve"> con el fin</w:t>
      </w:r>
      <w:r w:rsidR="00477F1D">
        <w:rPr>
          <w:rFonts w:ascii="Book Antiqua" w:hAnsi="Book Antiqua"/>
        </w:rPr>
        <w:t xml:space="preserve"> que </w:t>
      </w:r>
      <w:r w:rsidR="00E96A2E">
        <w:rPr>
          <w:rFonts w:ascii="Book Antiqua" w:hAnsi="Book Antiqua"/>
        </w:rPr>
        <w:t xml:space="preserve">las personas Técnicas Judiciales puedan contar </w:t>
      </w:r>
      <w:r w:rsidR="00F66448">
        <w:rPr>
          <w:rFonts w:ascii="Book Antiqua" w:hAnsi="Book Antiqua"/>
        </w:rPr>
        <w:t>con un mayor tiempo en el desarrollo de la tramitación.</w:t>
      </w:r>
      <w:r w:rsidR="002042D2">
        <w:rPr>
          <w:rFonts w:ascii="Book Antiqua" w:hAnsi="Book Antiqua"/>
        </w:rPr>
        <w:t xml:space="preserve"> </w:t>
      </w:r>
    </w:p>
    <w:p w14:paraId="28716AB6" w14:textId="77777777" w:rsidR="00856CE8" w:rsidRDefault="00856CE8" w:rsidP="00010226">
      <w:pPr>
        <w:spacing w:line="240" w:lineRule="auto"/>
        <w:jc w:val="both"/>
        <w:rPr>
          <w:rFonts w:ascii="Book Antiqua" w:hAnsi="Book Antiqua"/>
        </w:rPr>
      </w:pPr>
    </w:p>
    <w:p w14:paraId="573C4A76" w14:textId="71F39393" w:rsidR="002143EC" w:rsidRPr="00C325FF" w:rsidRDefault="00817C1F" w:rsidP="00010226">
      <w:pPr>
        <w:spacing w:line="240" w:lineRule="auto"/>
        <w:jc w:val="both"/>
        <w:rPr>
          <w:rFonts w:ascii="Book Antiqua" w:eastAsia="Times New Roman" w:hAnsi="Book Antiqua" w:cs="Times New Roman"/>
          <w:sz w:val="24"/>
          <w:szCs w:val="24"/>
          <w:lang w:eastAsia="es-CR"/>
        </w:rPr>
      </w:pPr>
      <w:r>
        <w:rPr>
          <w:rFonts w:ascii="Book Antiqua" w:hAnsi="Book Antiqua"/>
        </w:rPr>
        <w:t>Por otra parte</w:t>
      </w:r>
      <w:r w:rsidR="00022AA4">
        <w:rPr>
          <w:rFonts w:ascii="Book Antiqua" w:hAnsi="Book Antiqua"/>
        </w:rPr>
        <w:t xml:space="preserve">, debido al incremento </w:t>
      </w:r>
      <w:r w:rsidR="00F53B3E">
        <w:rPr>
          <w:rFonts w:ascii="Book Antiqua" w:hAnsi="Book Antiqua"/>
        </w:rPr>
        <w:t xml:space="preserve">de funciones administrativas solicitadas a nivel institucional y que son asignadas a las personas Coordinadoras Judiciales </w:t>
      </w:r>
      <w:r w:rsidR="00F71E9D">
        <w:rPr>
          <w:rFonts w:ascii="Book Antiqua" w:hAnsi="Book Antiqua"/>
        </w:rPr>
        <w:t xml:space="preserve">se plantea variación con respecto </w:t>
      </w:r>
      <w:r w:rsidR="00985213">
        <w:rPr>
          <w:rFonts w:ascii="Book Antiqua" w:hAnsi="Book Antiqua"/>
        </w:rPr>
        <w:t xml:space="preserve">a lo indicado en el oficio </w:t>
      </w:r>
      <w:r w:rsidR="00E60105">
        <w:rPr>
          <w:rFonts w:ascii="Book Antiqua" w:hAnsi="Book Antiqua" w:cs="Book Antiqua"/>
          <w:color w:val="000000"/>
        </w:rPr>
        <w:t>1082</w:t>
      </w:r>
      <w:r w:rsidR="00E60105" w:rsidRPr="00073E60">
        <w:rPr>
          <w:rFonts w:ascii="Book Antiqua" w:hAnsi="Book Antiqua" w:cs="Book Antiqua"/>
          <w:color w:val="000000"/>
        </w:rPr>
        <w:t>-PLA-2017</w:t>
      </w:r>
      <w:r w:rsidR="00E60105">
        <w:rPr>
          <w:rFonts w:ascii="Book Antiqua" w:hAnsi="Book Antiqua" w:cs="Book Antiqua"/>
          <w:color w:val="000000"/>
        </w:rPr>
        <w:t xml:space="preserve"> en el sentido que </w:t>
      </w:r>
      <w:r w:rsidR="00B954F1">
        <w:rPr>
          <w:rFonts w:ascii="Book Antiqua" w:hAnsi="Book Antiqua" w:cs="Book Antiqua"/>
          <w:color w:val="000000"/>
        </w:rPr>
        <w:t xml:space="preserve">la persona Coordinadora </w:t>
      </w:r>
      <w:r w:rsidR="00B954F1" w:rsidRPr="00010226">
        <w:rPr>
          <w:rFonts w:ascii="Book Antiqua" w:hAnsi="Book Antiqua"/>
        </w:rPr>
        <w:t xml:space="preserve">Judicial no realice </w:t>
      </w:r>
      <w:r w:rsidR="00FC37A8" w:rsidRPr="00010226">
        <w:rPr>
          <w:rFonts w:ascii="Book Antiqua" w:hAnsi="Book Antiqua"/>
        </w:rPr>
        <w:t>una cuota de cinco resoluciones diarias</w:t>
      </w:r>
      <w:r w:rsidR="0036196F">
        <w:rPr>
          <w:rFonts w:ascii="Book Antiqua" w:hAnsi="Book Antiqua"/>
        </w:rPr>
        <w:t xml:space="preserve"> como se indica </w:t>
      </w:r>
      <w:r w:rsidR="00285A0C">
        <w:rPr>
          <w:rFonts w:ascii="Book Antiqua" w:hAnsi="Book Antiqua"/>
        </w:rPr>
        <w:t>en el citado oficio</w:t>
      </w:r>
      <w:r w:rsidR="00882A40">
        <w:rPr>
          <w:rFonts w:ascii="Book Antiqua" w:hAnsi="Book Antiqua"/>
        </w:rPr>
        <w:t>,</w:t>
      </w:r>
      <w:r w:rsidR="00285A0C">
        <w:rPr>
          <w:rFonts w:ascii="Book Antiqua" w:hAnsi="Book Antiqua"/>
        </w:rPr>
        <w:t xml:space="preserve"> sino que </w:t>
      </w:r>
      <w:r w:rsidR="002143EC" w:rsidRPr="00C325FF">
        <w:rPr>
          <w:rFonts w:ascii="Book Antiqua" w:eastAsia="Times New Roman" w:hAnsi="Book Antiqua" w:cs="Times New Roman"/>
          <w:sz w:val="24"/>
          <w:szCs w:val="24"/>
          <w:lang w:eastAsia="es-CR"/>
        </w:rPr>
        <w:t xml:space="preserve">deberá colaborar con el trámite de la materia </w:t>
      </w:r>
      <w:r w:rsidR="00882A40">
        <w:rPr>
          <w:rFonts w:ascii="Book Antiqua" w:eastAsia="Times New Roman" w:hAnsi="Book Antiqua" w:cs="Times New Roman"/>
          <w:sz w:val="24"/>
          <w:szCs w:val="24"/>
          <w:lang w:eastAsia="es-CR"/>
        </w:rPr>
        <w:t>Contravencional</w:t>
      </w:r>
      <w:r w:rsidR="002143EC" w:rsidRPr="00C325FF">
        <w:rPr>
          <w:rFonts w:ascii="Book Antiqua" w:eastAsia="Times New Roman" w:hAnsi="Book Antiqua" w:cs="Times New Roman"/>
          <w:sz w:val="24"/>
          <w:szCs w:val="24"/>
          <w:lang w:eastAsia="es-CR"/>
        </w:rPr>
        <w:t>, con una cuota diaria de dos</w:t>
      </w:r>
      <w:r w:rsidR="002143EC">
        <w:rPr>
          <w:rFonts w:ascii="Book Antiqua" w:eastAsia="Times New Roman" w:hAnsi="Book Antiqua" w:cs="Times New Roman"/>
          <w:sz w:val="24"/>
          <w:szCs w:val="24"/>
          <w:lang w:eastAsia="es-CR"/>
        </w:rPr>
        <w:t xml:space="preserve"> </w:t>
      </w:r>
      <w:r w:rsidR="002143EC" w:rsidRPr="00C325FF">
        <w:rPr>
          <w:rFonts w:ascii="Book Antiqua" w:eastAsia="Times New Roman" w:hAnsi="Book Antiqua" w:cs="Times New Roman"/>
          <w:sz w:val="24"/>
          <w:szCs w:val="24"/>
          <w:lang w:eastAsia="es-CR"/>
        </w:rPr>
        <w:t>(2) expedientes tramitados; dichos expedientes serán seleccionados de todos los escritorios de las personas técnicas judiciales de forma equitativa.</w:t>
      </w:r>
    </w:p>
    <w:p w14:paraId="3260AE6E" w14:textId="77777777" w:rsidR="00285A0C" w:rsidRDefault="00285A0C" w:rsidP="001F79B2">
      <w:pPr>
        <w:spacing w:line="240" w:lineRule="auto"/>
        <w:jc w:val="both"/>
        <w:rPr>
          <w:rFonts w:ascii="Book Antiqua" w:hAnsi="Book Antiqua"/>
        </w:rPr>
      </w:pPr>
    </w:p>
    <w:p w14:paraId="39F7DC38" w14:textId="56AD310C" w:rsidR="002A790C" w:rsidRDefault="009E197C" w:rsidP="001F79B2">
      <w:pPr>
        <w:spacing w:line="240" w:lineRule="auto"/>
        <w:jc w:val="both"/>
        <w:rPr>
          <w:rFonts w:ascii="Book Antiqua" w:hAnsi="Book Antiqua"/>
        </w:rPr>
      </w:pPr>
      <w:r>
        <w:rPr>
          <w:rFonts w:ascii="Book Antiqua" w:hAnsi="Book Antiqua"/>
        </w:rPr>
        <w:lastRenderedPageBreak/>
        <w:t>S</w:t>
      </w:r>
      <w:r w:rsidR="00266ABF">
        <w:rPr>
          <w:rFonts w:ascii="Book Antiqua" w:hAnsi="Book Antiqua"/>
        </w:rPr>
        <w:t>egún l</w:t>
      </w:r>
      <w:r w:rsidR="00A11F27">
        <w:rPr>
          <w:rFonts w:ascii="Book Antiqua" w:hAnsi="Book Antiqua"/>
        </w:rPr>
        <w:t xml:space="preserve">os datos </w:t>
      </w:r>
      <w:r w:rsidR="00C058E3">
        <w:rPr>
          <w:rFonts w:ascii="Book Antiqua" w:hAnsi="Book Antiqua"/>
        </w:rPr>
        <w:t xml:space="preserve">obtenidos </w:t>
      </w:r>
      <w:r w:rsidR="008E0C78">
        <w:rPr>
          <w:rFonts w:ascii="Book Antiqua" w:hAnsi="Book Antiqua"/>
        </w:rPr>
        <w:t xml:space="preserve">del sistema SIGMA </w:t>
      </w:r>
      <w:r w:rsidR="00034C59">
        <w:rPr>
          <w:rFonts w:ascii="Book Antiqua" w:hAnsi="Book Antiqua"/>
        </w:rPr>
        <w:t xml:space="preserve">al mes de junio </w:t>
      </w:r>
      <w:r w:rsidR="00AF1C6F">
        <w:rPr>
          <w:rFonts w:ascii="Book Antiqua" w:hAnsi="Book Antiqua"/>
        </w:rPr>
        <w:t xml:space="preserve">2020 </w:t>
      </w:r>
      <w:r w:rsidR="008E0C78">
        <w:rPr>
          <w:rFonts w:ascii="Book Antiqua" w:hAnsi="Book Antiqua"/>
        </w:rPr>
        <w:t xml:space="preserve">y los anuarios </w:t>
      </w:r>
      <w:r w:rsidR="00801195">
        <w:rPr>
          <w:rFonts w:ascii="Book Antiqua" w:hAnsi="Book Antiqua"/>
        </w:rPr>
        <w:t>judiciales 2019</w:t>
      </w:r>
      <w:r w:rsidR="00C30C95">
        <w:rPr>
          <w:rFonts w:ascii="Book Antiqua" w:hAnsi="Book Antiqua"/>
        </w:rPr>
        <w:t>, en términos de entrada y circulante</w:t>
      </w:r>
      <w:r w:rsidR="00FB1472">
        <w:rPr>
          <w:rFonts w:ascii="Book Antiqua" w:hAnsi="Book Antiqua"/>
        </w:rPr>
        <w:t>,</w:t>
      </w:r>
      <w:r w:rsidR="0078661A">
        <w:rPr>
          <w:rFonts w:ascii="Book Antiqua" w:hAnsi="Book Antiqua"/>
        </w:rPr>
        <w:t xml:space="preserve"> </w:t>
      </w:r>
      <w:r w:rsidR="00111828">
        <w:rPr>
          <w:rFonts w:ascii="Book Antiqua" w:hAnsi="Book Antiqua"/>
        </w:rPr>
        <w:t>para las materias que tramita e</w:t>
      </w:r>
      <w:r w:rsidR="00611C6C">
        <w:rPr>
          <w:rFonts w:ascii="Book Antiqua" w:hAnsi="Book Antiqua"/>
        </w:rPr>
        <w:t>ste</w:t>
      </w:r>
      <w:r w:rsidR="00111828">
        <w:rPr>
          <w:rFonts w:ascii="Book Antiqua" w:hAnsi="Book Antiqua"/>
        </w:rPr>
        <w:t xml:space="preserve"> despacho</w:t>
      </w:r>
      <w:r w:rsidR="00A06FE4">
        <w:rPr>
          <w:rFonts w:ascii="Book Antiqua" w:hAnsi="Book Antiqua"/>
        </w:rPr>
        <w:t xml:space="preserve">, presentan </w:t>
      </w:r>
      <w:r w:rsidR="00E467AA">
        <w:rPr>
          <w:rFonts w:ascii="Book Antiqua" w:hAnsi="Book Antiqua"/>
        </w:rPr>
        <w:t>la</w:t>
      </w:r>
      <w:r w:rsidR="00A06FE4">
        <w:rPr>
          <w:rFonts w:ascii="Book Antiqua" w:hAnsi="Book Antiqua"/>
        </w:rPr>
        <w:t xml:space="preserve"> distribución </w:t>
      </w:r>
      <w:r w:rsidR="00E467AA">
        <w:rPr>
          <w:rFonts w:ascii="Book Antiqua" w:hAnsi="Book Antiqua"/>
        </w:rPr>
        <w:t xml:space="preserve">que </w:t>
      </w:r>
      <w:r w:rsidR="00FB1472">
        <w:rPr>
          <w:rFonts w:ascii="Book Antiqua" w:hAnsi="Book Antiqua"/>
        </w:rPr>
        <w:t>se detalla en el siguiente cuadro.</w:t>
      </w:r>
    </w:p>
    <w:p w14:paraId="7BE73120" w14:textId="77777777" w:rsidR="00856CE8" w:rsidRDefault="00856CE8" w:rsidP="00554BEB">
      <w:pPr>
        <w:spacing w:line="240" w:lineRule="auto"/>
        <w:jc w:val="center"/>
        <w:rPr>
          <w:rFonts w:ascii="Book Antiqua" w:hAnsi="Book Antiqua" w:cs="Book Antiqua"/>
          <w:b/>
          <w:bCs/>
        </w:rPr>
      </w:pPr>
    </w:p>
    <w:p w14:paraId="4DBEFF19" w14:textId="221788C8" w:rsidR="0081515F" w:rsidRPr="00554BEB" w:rsidRDefault="00261031" w:rsidP="00554BEB">
      <w:pPr>
        <w:spacing w:line="240" w:lineRule="auto"/>
        <w:jc w:val="center"/>
        <w:rPr>
          <w:rFonts w:ascii="Book Antiqua" w:hAnsi="Book Antiqua" w:cs="Book Antiqua"/>
        </w:rPr>
      </w:pPr>
      <w:r w:rsidRPr="00261031">
        <w:rPr>
          <w:rFonts w:ascii="Book Antiqua" w:hAnsi="Book Antiqua" w:cs="Book Antiqua"/>
          <w:b/>
          <w:bCs/>
        </w:rPr>
        <w:t xml:space="preserve">Cuadro </w:t>
      </w:r>
      <w:r w:rsidRPr="00261031">
        <w:rPr>
          <w:rFonts w:ascii="Book Antiqua" w:hAnsi="Book Antiqua" w:cs="Book Antiqua"/>
          <w:b/>
          <w:bCs/>
          <w:color w:val="44546A" w:themeColor="text2"/>
          <w:sz w:val="18"/>
          <w:szCs w:val="18"/>
        </w:rPr>
        <w:fldChar w:fldCharType="begin"/>
      </w:r>
      <w:r w:rsidRPr="00261031">
        <w:rPr>
          <w:rFonts w:ascii="Book Antiqua" w:hAnsi="Book Antiqua" w:cs="Book Antiqua"/>
          <w:b/>
          <w:bCs/>
        </w:rPr>
        <w:instrText xml:space="preserve"> SEQ Cuadro \* ARABIC </w:instrText>
      </w:r>
      <w:r w:rsidRPr="00261031">
        <w:rPr>
          <w:rFonts w:ascii="Book Antiqua" w:hAnsi="Book Antiqua" w:cs="Book Antiqua"/>
          <w:b/>
          <w:bCs/>
          <w:color w:val="44546A" w:themeColor="text2"/>
          <w:sz w:val="18"/>
          <w:szCs w:val="18"/>
        </w:rPr>
        <w:fldChar w:fldCharType="separate"/>
      </w:r>
      <w:r w:rsidRPr="00261031">
        <w:rPr>
          <w:rFonts w:ascii="Book Antiqua" w:hAnsi="Book Antiqua" w:cs="Book Antiqua"/>
          <w:b/>
          <w:bCs/>
        </w:rPr>
        <w:t>4</w:t>
      </w:r>
      <w:r w:rsidRPr="00261031">
        <w:rPr>
          <w:rFonts w:ascii="Book Antiqua" w:hAnsi="Book Antiqua" w:cs="Book Antiqua"/>
          <w:b/>
          <w:bCs/>
          <w:color w:val="44546A" w:themeColor="text2"/>
          <w:sz w:val="18"/>
          <w:szCs w:val="18"/>
        </w:rPr>
        <w:fldChar w:fldCharType="end"/>
      </w:r>
      <w:r w:rsidRPr="00261031">
        <w:rPr>
          <w:rFonts w:ascii="Book Antiqua" w:hAnsi="Book Antiqua" w:cs="Book Antiqua"/>
          <w:b/>
          <w:bCs/>
        </w:rPr>
        <w:t>.</w:t>
      </w:r>
      <w:r w:rsidRPr="007952D1">
        <w:rPr>
          <w:rFonts w:ascii="Book Antiqua" w:hAnsi="Book Antiqua" w:cs="Book Antiqua"/>
        </w:rPr>
        <w:t xml:space="preserve"> Cantidad de asuntos entrados y circulante por materia del Juzgado</w:t>
      </w:r>
      <w:r>
        <w:rPr>
          <w:rFonts w:ascii="Book Antiqua" w:hAnsi="Book Antiqua" w:cs="Book Antiqua"/>
        </w:rPr>
        <w:t xml:space="preserve"> Contravencional de Orotina</w:t>
      </w:r>
    </w:p>
    <w:tbl>
      <w:tblPr>
        <w:tblW w:w="8760" w:type="dxa"/>
        <w:tblCellMar>
          <w:left w:w="70" w:type="dxa"/>
          <w:right w:w="70" w:type="dxa"/>
        </w:tblCellMar>
        <w:tblLook w:val="04A0" w:firstRow="1" w:lastRow="0" w:firstColumn="1" w:lastColumn="0" w:noHBand="0" w:noVBand="1"/>
      </w:tblPr>
      <w:tblGrid>
        <w:gridCol w:w="2470"/>
        <w:gridCol w:w="1474"/>
        <w:gridCol w:w="1291"/>
        <w:gridCol w:w="2234"/>
        <w:gridCol w:w="1291"/>
      </w:tblGrid>
      <w:tr w:rsidR="00CB2FF4" w:rsidRPr="00CB2FF4" w14:paraId="1907BB49" w14:textId="77777777" w:rsidTr="00856CE8">
        <w:trPr>
          <w:trHeight w:val="297"/>
        </w:trPr>
        <w:tc>
          <w:tcPr>
            <w:tcW w:w="2470" w:type="dxa"/>
            <w:tcBorders>
              <w:top w:val="double" w:sz="6" w:space="0" w:color="auto"/>
              <w:left w:val="double" w:sz="6" w:space="0" w:color="auto"/>
              <w:bottom w:val="double" w:sz="6" w:space="0" w:color="auto"/>
              <w:right w:val="double" w:sz="6" w:space="0" w:color="auto"/>
            </w:tcBorders>
            <w:shd w:val="clear" w:color="auto" w:fill="D9D9D9" w:themeFill="background1" w:themeFillShade="D9"/>
            <w:noWrap/>
            <w:vAlign w:val="center"/>
            <w:hideMark/>
          </w:tcPr>
          <w:p w14:paraId="515EF3C6"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Materia</w:t>
            </w:r>
          </w:p>
        </w:tc>
        <w:tc>
          <w:tcPr>
            <w:tcW w:w="1474" w:type="dxa"/>
            <w:tcBorders>
              <w:top w:val="double" w:sz="6" w:space="0" w:color="auto"/>
              <w:left w:val="nil"/>
              <w:bottom w:val="double" w:sz="6" w:space="0" w:color="auto"/>
              <w:right w:val="double" w:sz="6" w:space="0" w:color="auto"/>
            </w:tcBorders>
            <w:shd w:val="clear" w:color="auto" w:fill="D9D9D9" w:themeFill="background1" w:themeFillShade="D9"/>
            <w:noWrap/>
            <w:vAlign w:val="center"/>
            <w:hideMark/>
          </w:tcPr>
          <w:p w14:paraId="42BADC5B"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Calibri"/>
                <w:color w:val="000000"/>
                <w:sz w:val="24"/>
                <w:szCs w:val="24"/>
                <w:lang w:eastAsia="es-CR"/>
              </w:rPr>
              <w:t>Circulante</w:t>
            </w:r>
          </w:p>
        </w:tc>
        <w:tc>
          <w:tcPr>
            <w:tcW w:w="1291" w:type="dxa"/>
            <w:tcBorders>
              <w:top w:val="double" w:sz="6" w:space="0" w:color="auto"/>
              <w:left w:val="nil"/>
              <w:bottom w:val="double" w:sz="6" w:space="0" w:color="auto"/>
              <w:right w:val="double" w:sz="6" w:space="0" w:color="auto"/>
            </w:tcBorders>
            <w:shd w:val="clear" w:color="auto" w:fill="D9D9D9" w:themeFill="background1" w:themeFillShade="D9"/>
            <w:noWrap/>
            <w:vAlign w:val="center"/>
            <w:hideMark/>
          </w:tcPr>
          <w:p w14:paraId="15A45857"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Calibri"/>
                <w:color w:val="000000"/>
                <w:sz w:val="24"/>
                <w:szCs w:val="24"/>
                <w:lang w:eastAsia="es-CR"/>
              </w:rPr>
              <w:t>Porcentaje</w:t>
            </w:r>
          </w:p>
        </w:tc>
        <w:tc>
          <w:tcPr>
            <w:tcW w:w="2234" w:type="dxa"/>
            <w:tcBorders>
              <w:top w:val="double" w:sz="6" w:space="0" w:color="auto"/>
              <w:left w:val="nil"/>
              <w:bottom w:val="double" w:sz="6" w:space="0" w:color="auto"/>
              <w:right w:val="double" w:sz="6" w:space="0" w:color="auto"/>
            </w:tcBorders>
            <w:shd w:val="clear" w:color="auto" w:fill="D9D9D9" w:themeFill="background1" w:themeFillShade="D9"/>
            <w:noWrap/>
            <w:vAlign w:val="center"/>
            <w:hideMark/>
          </w:tcPr>
          <w:p w14:paraId="5CDDCDCE"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Calibri"/>
                <w:color w:val="000000"/>
                <w:sz w:val="24"/>
                <w:szCs w:val="24"/>
                <w:lang w:eastAsia="es-CR"/>
              </w:rPr>
              <w:t>Entrada 2019</w:t>
            </w:r>
          </w:p>
        </w:tc>
        <w:tc>
          <w:tcPr>
            <w:tcW w:w="1291" w:type="dxa"/>
            <w:tcBorders>
              <w:top w:val="double" w:sz="6" w:space="0" w:color="auto"/>
              <w:left w:val="nil"/>
              <w:bottom w:val="double" w:sz="6" w:space="0" w:color="auto"/>
              <w:right w:val="double" w:sz="6" w:space="0" w:color="auto"/>
            </w:tcBorders>
            <w:shd w:val="clear" w:color="auto" w:fill="D9D9D9" w:themeFill="background1" w:themeFillShade="D9"/>
            <w:noWrap/>
            <w:vAlign w:val="center"/>
            <w:hideMark/>
          </w:tcPr>
          <w:p w14:paraId="442D4DA0"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Calibri"/>
                <w:color w:val="000000"/>
                <w:sz w:val="24"/>
                <w:szCs w:val="24"/>
                <w:lang w:eastAsia="es-CR"/>
              </w:rPr>
              <w:t>Porcentaje</w:t>
            </w:r>
          </w:p>
        </w:tc>
      </w:tr>
      <w:tr w:rsidR="00CB2FF4" w:rsidRPr="00CB2FF4" w14:paraId="4D5097EA" w14:textId="77777777" w:rsidTr="00CB2FF4">
        <w:trPr>
          <w:trHeight w:val="297"/>
        </w:trPr>
        <w:tc>
          <w:tcPr>
            <w:tcW w:w="2470" w:type="dxa"/>
            <w:tcBorders>
              <w:top w:val="nil"/>
              <w:left w:val="double" w:sz="6" w:space="0" w:color="auto"/>
              <w:bottom w:val="double" w:sz="6" w:space="0" w:color="auto"/>
              <w:right w:val="double" w:sz="6" w:space="0" w:color="auto"/>
            </w:tcBorders>
            <w:shd w:val="clear" w:color="auto" w:fill="auto"/>
            <w:noWrap/>
            <w:vAlign w:val="center"/>
            <w:hideMark/>
          </w:tcPr>
          <w:p w14:paraId="58A88FEC" w14:textId="77777777" w:rsidR="00CB2FF4" w:rsidRPr="00CB2FF4" w:rsidRDefault="00CB2FF4" w:rsidP="00CB2FF4">
            <w:pPr>
              <w:spacing w:after="0" w:line="240" w:lineRule="auto"/>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 xml:space="preserve">Pensión Alimentaria </w:t>
            </w:r>
          </w:p>
        </w:tc>
        <w:tc>
          <w:tcPr>
            <w:tcW w:w="1474" w:type="dxa"/>
            <w:tcBorders>
              <w:top w:val="nil"/>
              <w:left w:val="nil"/>
              <w:bottom w:val="double" w:sz="6" w:space="0" w:color="auto"/>
              <w:right w:val="double" w:sz="6" w:space="0" w:color="auto"/>
            </w:tcBorders>
            <w:shd w:val="clear" w:color="auto" w:fill="auto"/>
            <w:noWrap/>
            <w:vAlign w:val="center"/>
            <w:hideMark/>
          </w:tcPr>
          <w:p w14:paraId="55A6379C"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1112</w:t>
            </w:r>
          </w:p>
        </w:tc>
        <w:tc>
          <w:tcPr>
            <w:tcW w:w="1291" w:type="dxa"/>
            <w:tcBorders>
              <w:top w:val="nil"/>
              <w:left w:val="nil"/>
              <w:bottom w:val="double" w:sz="6" w:space="0" w:color="auto"/>
              <w:right w:val="double" w:sz="6" w:space="0" w:color="auto"/>
            </w:tcBorders>
            <w:shd w:val="clear" w:color="auto" w:fill="auto"/>
            <w:noWrap/>
            <w:vAlign w:val="center"/>
            <w:hideMark/>
          </w:tcPr>
          <w:p w14:paraId="64B04492"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75%</w:t>
            </w:r>
          </w:p>
        </w:tc>
        <w:tc>
          <w:tcPr>
            <w:tcW w:w="2234" w:type="dxa"/>
            <w:tcBorders>
              <w:top w:val="nil"/>
              <w:left w:val="nil"/>
              <w:bottom w:val="double" w:sz="6" w:space="0" w:color="auto"/>
              <w:right w:val="double" w:sz="6" w:space="0" w:color="auto"/>
            </w:tcBorders>
            <w:shd w:val="clear" w:color="auto" w:fill="auto"/>
            <w:noWrap/>
            <w:vAlign w:val="center"/>
            <w:hideMark/>
          </w:tcPr>
          <w:p w14:paraId="59437A44"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359</w:t>
            </w:r>
          </w:p>
        </w:tc>
        <w:tc>
          <w:tcPr>
            <w:tcW w:w="1291" w:type="dxa"/>
            <w:tcBorders>
              <w:top w:val="nil"/>
              <w:left w:val="nil"/>
              <w:bottom w:val="double" w:sz="6" w:space="0" w:color="auto"/>
              <w:right w:val="double" w:sz="6" w:space="0" w:color="auto"/>
            </w:tcBorders>
            <w:shd w:val="clear" w:color="auto" w:fill="auto"/>
            <w:noWrap/>
            <w:vAlign w:val="center"/>
            <w:hideMark/>
          </w:tcPr>
          <w:p w14:paraId="0CB66BC2"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38%</w:t>
            </w:r>
          </w:p>
        </w:tc>
      </w:tr>
      <w:tr w:rsidR="00CB2FF4" w:rsidRPr="00CB2FF4" w14:paraId="15EFA87C" w14:textId="77777777" w:rsidTr="00CB2FF4">
        <w:trPr>
          <w:trHeight w:val="297"/>
        </w:trPr>
        <w:tc>
          <w:tcPr>
            <w:tcW w:w="2470" w:type="dxa"/>
            <w:tcBorders>
              <w:top w:val="nil"/>
              <w:left w:val="double" w:sz="6" w:space="0" w:color="auto"/>
              <w:bottom w:val="double" w:sz="6" w:space="0" w:color="auto"/>
              <w:right w:val="double" w:sz="6" w:space="0" w:color="auto"/>
            </w:tcBorders>
            <w:shd w:val="clear" w:color="auto" w:fill="auto"/>
            <w:noWrap/>
            <w:vAlign w:val="center"/>
            <w:hideMark/>
          </w:tcPr>
          <w:p w14:paraId="27E0CCD1" w14:textId="77777777" w:rsidR="00CB2FF4" w:rsidRPr="00CB2FF4" w:rsidRDefault="00CB2FF4" w:rsidP="00CB2FF4">
            <w:pPr>
              <w:spacing w:after="0" w:line="240" w:lineRule="auto"/>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Violencia Doméstica</w:t>
            </w:r>
          </w:p>
        </w:tc>
        <w:tc>
          <w:tcPr>
            <w:tcW w:w="1474" w:type="dxa"/>
            <w:tcBorders>
              <w:top w:val="nil"/>
              <w:left w:val="nil"/>
              <w:bottom w:val="double" w:sz="6" w:space="0" w:color="auto"/>
              <w:right w:val="double" w:sz="6" w:space="0" w:color="auto"/>
            </w:tcBorders>
            <w:shd w:val="clear" w:color="auto" w:fill="auto"/>
            <w:noWrap/>
            <w:vAlign w:val="center"/>
            <w:hideMark/>
          </w:tcPr>
          <w:p w14:paraId="761E3B79"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196</w:t>
            </w:r>
          </w:p>
        </w:tc>
        <w:tc>
          <w:tcPr>
            <w:tcW w:w="1291" w:type="dxa"/>
            <w:tcBorders>
              <w:top w:val="nil"/>
              <w:left w:val="nil"/>
              <w:bottom w:val="double" w:sz="6" w:space="0" w:color="auto"/>
              <w:right w:val="double" w:sz="6" w:space="0" w:color="auto"/>
            </w:tcBorders>
            <w:shd w:val="clear" w:color="auto" w:fill="auto"/>
            <w:noWrap/>
            <w:vAlign w:val="center"/>
            <w:hideMark/>
          </w:tcPr>
          <w:p w14:paraId="00DC9117"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13%</w:t>
            </w:r>
          </w:p>
        </w:tc>
        <w:tc>
          <w:tcPr>
            <w:tcW w:w="2234" w:type="dxa"/>
            <w:tcBorders>
              <w:top w:val="nil"/>
              <w:left w:val="nil"/>
              <w:bottom w:val="double" w:sz="6" w:space="0" w:color="auto"/>
              <w:right w:val="double" w:sz="6" w:space="0" w:color="auto"/>
            </w:tcBorders>
            <w:shd w:val="clear" w:color="auto" w:fill="auto"/>
            <w:noWrap/>
            <w:vAlign w:val="center"/>
            <w:hideMark/>
          </w:tcPr>
          <w:p w14:paraId="28B6C3D9"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253</w:t>
            </w:r>
          </w:p>
        </w:tc>
        <w:tc>
          <w:tcPr>
            <w:tcW w:w="1291" w:type="dxa"/>
            <w:tcBorders>
              <w:top w:val="nil"/>
              <w:left w:val="nil"/>
              <w:bottom w:val="double" w:sz="6" w:space="0" w:color="auto"/>
              <w:right w:val="double" w:sz="6" w:space="0" w:color="auto"/>
            </w:tcBorders>
            <w:shd w:val="clear" w:color="auto" w:fill="auto"/>
            <w:noWrap/>
            <w:vAlign w:val="center"/>
            <w:hideMark/>
          </w:tcPr>
          <w:p w14:paraId="068420EC"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27%</w:t>
            </w:r>
          </w:p>
        </w:tc>
      </w:tr>
      <w:tr w:rsidR="00CB2FF4" w:rsidRPr="00CB2FF4" w14:paraId="26553476" w14:textId="77777777" w:rsidTr="00CB2FF4">
        <w:trPr>
          <w:trHeight w:val="297"/>
        </w:trPr>
        <w:tc>
          <w:tcPr>
            <w:tcW w:w="2470" w:type="dxa"/>
            <w:tcBorders>
              <w:top w:val="nil"/>
              <w:left w:val="double" w:sz="6" w:space="0" w:color="auto"/>
              <w:bottom w:val="double" w:sz="6" w:space="0" w:color="auto"/>
              <w:right w:val="double" w:sz="6" w:space="0" w:color="auto"/>
            </w:tcBorders>
            <w:shd w:val="clear" w:color="auto" w:fill="auto"/>
            <w:noWrap/>
            <w:vAlign w:val="center"/>
            <w:hideMark/>
          </w:tcPr>
          <w:p w14:paraId="261F555B" w14:textId="77777777" w:rsidR="00CB2FF4" w:rsidRPr="00CB2FF4" w:rsidRDefault="00CB2FF4" w:rsidP="00CB2FF4">
            <w:pPr>
              <w:spacing w:after="0" w:line="240" w:lineRule="auto"/>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 xml:space="preserve">Contravencional </w:t>
            </w:r>
          </w:p>
        </w:tc>
        <w:tc>
          <w:tcPr>
            <w:tcW w:w="1474" w:type="dxa"/>
            <w:tcBorders>
              <w:top w:val="nil"/>
              <w:left w:val="nil"/>
              <w:bottom w:val="double" w:sz="6" w:space="0" w:color="auto"/>
              <w:right w:val="double" w:sz="6" w:space="0" w:color="auto"/>
            </w:tcBorders>
            <w:shd w:val="clear" w:color="auto" w:fill="auto"/>
            <w:noWrap/>
            <w:vAlign w:val="center"/>
            <w:hideMark/>
          </w:tcPr>
          <w:p w14:paraId="1B1A5E03"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109</w:t>
            </w:r>
          </w:p>
        </w:tc>
        <w:tc>
          <w:tcPr>
            <w:tcW w:w="1291" w:type="dxa"/>
            <w:tcBorders>
              <w:top w:val="nil"/>
              <w:left w:val="nil"/>
              <w:bottom w:val="double" w:sz="6" w:space="0" w:color="auto"/>
              <w:right w:val="double" w:sz="6" w:space="0" w:color="auto"/>
            </w:tcBorders>
            <w:shd w:val="clear" w:color="auto" w:fill="auto"/>
            <w:noWrap/>
            <w:vAlign w:val="center"/>
            <w:hideMark/>
          </w:tcPr>
          <w:p w14:paraId="5D956208"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7%</w:t>
            </w:r>
          </w:p>
        </w:tc>
        <w:tc>
          <w:tcPr>
            <w:tcW w:w="2234" w:type="dxa"/>
            <w:tcBorders>
              <w:top w:val="nil"/>
              <w:left w:val="nil"/>
              <w:bottom w:val="double" w:sz="6" w:space="0" w:color="auto"/>
              <w:right w:val="double" w:sz="6" w:space="0" w:color="auto"/>
            </w:tcBorders>
            <w:shd w:val="clear" w:color="auto" w:fill="auto"/>
            <w:noWrap/>
            <w:vAlign w:val="center"/>
            <w:hideMark/>
          </w:tcPr>
          <w:p w14:paraId="46DEB34C"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250</w:t>
            </w:r>
          </w:p>
        </w:tc>
        <w:tc>
          <w:tcPr>
            <w:tcW w:w="1291" w:type="dxa"/>
            <w:tcBorders>
              <w:top w:val="nil"/>
              <w:left w:val="nil"/>
              <w:bottom w:val="double" w:sz="6" w:space="0" w:color="auto"/>
              <w:right w:val="double" w:sz="6" w:space="0" w:color="auto"/>
            </w:tcBorders>
            <w:shd w:val="clear" w:color="auto" w:fill="auto"/>
            <w:noWrap/>
            <w:vAlign w:val="center"/>
            <w:hideMark/>
          </w:tcPr>
          <w:p w14:paraId="6891396F"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26%</w:t>
            </w:r>
          </w:p>
        </w:tc>
      </w:tr>
      <w:tr w:rsidR="00CB2FF4" w:rsidRPr="00CB2FF4" w14:paraId="4C79FC25" w14:textId="77777777" w:rsidTr="00CB2FF4">
        <w:trPr>
          <w:trHeight w:val="297"/>
        </w:trPr>
        <w:tc>
          <w:tcPr>
            <w:tcW w:w="2470" w:type="dxa"/>
            <w:tcBorders>
              <w:top w:val="nil"/>
              <w:left w:val="double" w:sz="6" w:space="0" w:color="auto"/>
              <w:bottom w:val="double" w:sz="6" w:space="0" w:color="auto"/>
              <w:right w:val="double" w:sz="6" w:space="0" w:color="auto"/>
            </w:tcBorders>
            <w:shd w:val="clear" w:color="auto" w:fill="auto"/>
            <w:noWrap/>
            <w:vAlign w:val="center"/>
            <w:hideMark/>
          </w:tcPr>
          <w:p w14:paraId="2DCA643E" w14:textId="77777777" w:rsidR="00CB2FF4" w:rsidRPr="00CB2FF4" w:rsidRDefault="00CB2FF4" w:rsidP="00CB2FF4">
            <w:pPr>
              <w:spacing w:after="0" w:line="240" w:lineRule="auto"/>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 xml:space="preserve">Laboral </w:t>
            </w:r>
          </w:p>
        </w:tc>
        <w:tc>
          <w:tcPr>
            <w:tcW w:w="1474" w:type="dxa"/>
            <w:tcBorders>
              <w:top w:val="nil"/>
              <w:left w:val="nil"/>
              <w:bottom w:val="double" w:sz="6" w:space="0" w:color="auto"/>
              <w:right w:val="double" w:sz="6" w:space="0" w:color="auto"/>
            </w:tcBorders>
            <w:shd w:val="clear" w:color="auto" w:fill="auto"/>
            <w:noWrap/>
            <w:vAlign w:val="center"/>
            <w:hideMark/>
          </w:tcPr>
          <w:p w14:paraId="48745C0A"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69</w:t>
            </w:r>
          </w:p>
        </w:tc>
        <w:tc>
          <w:tcPr>
            <w:tcW w:w="1291" w:type="dxa"/>
            <w:tcBorders>
              <w:top w:val="nil"/>
              <w:left w:val="nil"/>
              <w:bottom w:val="double" w:sz="6" w:space="0" w:color="auto"/>
              <w:right w:val="double" w:sz="6" w:space="0" w:color="auto"/>
            </w:tcBorders>
            <w:shd w:val="clear" w:color="auto" w:fill="auto"/>
            <w:noWrap/>
            <w:vAlign w:val="center"/>
            <w:hideMark/>
          </w:tcPr>
          <w:p w14:paraId="32FBCA58"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5%</w:t>
            </w:r>
          </w:p>
        </w:tc>
        <w:tc>
          <w:tcPr>
            <w:tcW w:w="2234" w:type="dxa"/>
            <w:tcBorders>
              <w:top w:val="nil"/>
              <w:left w:val="nil"/>
              <w:bottom w:val="double" w:sz="6" w:space="0" w:color="auto"/>
              <w:right w:val="double" w:sz="6" w:space="0" w:color="auto"/>
            </w:tcBorders>
            <w:shd w:val="clear" w:color="auto" w:fill="auto"/>
            <w:noWrap/>
            <w:vAlign w:val="center"/>
            <w:hideMark/>
          </w:tcPr>
          <w:p w14:paraId="008E5C3A"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84</w:t>
            </w:r>
          </w:p>
        </w:tc>
        <w:tc>
          <w:tcPr>
            <w:tcW w:w="1291" w:type="dxa"/>
            <w:tcBorders>
              <w:top w:val="nil"/>
              <w:left w:val="nil"/>
              <w:bottom w:val="double" w:sz="6" w:space="0" w:color="auto"/>
              <w:right w:val="double" w:sz="6" w:space="0" w:color="auto"/>
            </w:tcBorders>
            <w:shd w:val="clear" w:color="auto" w:fill="auto"/>
            <w:noWrap/>
            <w:vAlign w:val="center"/>
            <w:hideMark/>
          </w:tcPr>
          <w:p w14:paraId="7074D0C5"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Book Antiqua"/>
                <w:color w:val="000000"/>
                <w:sz w:val="24"/>
                <w:szCs w:val="24"/>
                <w:lang w:eastAsia="es-CR"/>
              </w:rPr>
              <w:t>9%</w:t>
            </w:r>
          </w:p>
        </w:tc>
      </w:tr>
      <w:tr w:rsidR="00CB2FF4" w:rsidRPr="00CB2FF4" w14:paraId="0F92A691" w14:textId="77777777" w:rsidTr="00856CE8">
        <w:trPr>
          <w:trHeight w:val="297"/>
        </w:trPr>
        <w:tc>
          <w:tcPr>
            <w:tcW w:w="2470" w:type="dxa"/>
            <w:tcBorders>
              <w:top w:val="nil"/>
              <w:left w:val="double" w:sz="6" w:space="0" w:color="auto"/>
              <w:bottom w:val="double" w:sz="6" w:space="0" w:color="auto"/>
              <w:right w:val="double" w:sz="6" w:space="0" w:color="auto"/>
            </w:tcBorders>
            <w:shd w:val="clear" w:color="auto" w:fill="D9D9D9" w:themeFill="background1" w:themeFillShade="D9"/>
            <w:noWrap/>
            <w:vAlign w:val="center"/>
            <w:hideMark/>
          </w:tcPr>
          <w:p w14:paraId="7ECAF014" w14:textId="679CF619"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Calibri"/>
                <w:color w:val="000000"/>
                <w:sz w:val="24"/>
                <w:szCs w:val="24"/>
                <w:lang w:eastAsia="es-CR"/>
              </w:rPr>
              <w:t>TOTAL</w:t>
            </w:r>
          </w:p>
        </w:tc>
        <w:tc>
          <w:tcPr>
            <w:tcW w:w="1474" w:type="dxa"/>
            <w:tcBorders>
              <w:top w:val="nil"/>
              <w:left w:val="nil"/>
              <w:bottom w:val="double" w:sz="6" w:space="0" w:color="auto"/>
              <w:right w:val="double" w:sz="6" w:space="0" w:color="auto"/>
            </w:tcBorders>
            <w:shd w:val="clear" w:color="auto" w:fill="D9D9D9" w:themeFill="background1" w:themeFillShade="D9"/>
            <w:noWrap/>
            <w:vAlign w:val="center"/>
            <w:hideMark/>
          </w:tcPr>
          <w:p w14:paraId="4A692AE6"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Calibri"/>
                <w:color w:val="000000"/>
                <w:sz w:val="24"/>
                <w:szCs w:val="24"/>
                <w:lang w:eastAsia="es-CR"/>
              </w:rPr>
              <w:t>1486</w:t>
            </w:r>
          </w:p>
        </w:tc>
        <w:tc>
          <w:tcPr>
            <w:tcW w:w="1291" w:type="dxa"/>
            <w:tcBorders>
              <w:top w:val="nil"/>
              <w:left w:val="nil"/>
              <w:bottom w:val="double" w:sz="6" w:space="0" w:color="auto"/>
              <w:right w:val="double" w:sz="6" w:space="0" w:color="auto"/>
            </w:tcBorders>
            <w:shd w:val="clear" w:color="auto" w:fill="D9D9D9" w:themeFill="background1" w:themeFillShade="D9"/>
            <w:noWrap/>
            <w:vAlign w:val="center"/>
            <w:hideMark/>
          </w:tcPr>
          <w:p w14:paraId="3F9F884E"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Calibri"/>
                <w:color w:val="000000"/>
                <w:sz w:val="24"/>
                <w:szCs w:val="24"/>
                <w:lang w:eastAsia="es-CR"/>
              </w:rPr>
              <w:t>100%</w:t>
            </w:r>
          </w:p>
        </w:tc>
        <w:tc>
          <w:tcPr>
            <w:tcW w:w="2234" w:type="dxa"/>
            <w:tcBorders>
              <w:top w:val="nil"/>
              <w:left w:val="nil"/>
              <w:bottom w:val="double" w:sz="6" w:space="0" w:color="auto"/>
              <w:right w:val="double" w:sz="6" w:space="0" w:color="auto"/>
            </w:tcBorders>
            <w:shd w:val="clear" w:color="auto" w:fill="D9D9D9" w:themeFill="background1" w:themeFillShade="D9"/>
            <w:noWrap/>
            <w:vAlign w:val="center"/>
            <w:hideMark/>
          </w:tcPr>
          <w:p w14:paraId="663CEE80"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Calibri"/>
                <w:color w:val="000000"/>
                <w:sz w:val="24"/>
                <w:szCs w:val="24"/>
                <w:lang w:eastAsia="es-CR"/>
              </w:rPr>
              <w:t>946</w:t>
            </w:r>
          </w:p>
        </w:tc>
        <w:tc>
          <w:tcPr>
            <w:tcW w:w="1291" w:type="dxa"/>
            <w:tcBorders>
              <w:top w:val="nil"/>
              <w:left w:val="nil"/>
              <w:bottom w:val="double" w:sz="6" w:space="0" w:color="auto"/>
              <w:right w:val="double" w:sz="6" w:space="0" w:color="auto"/>
            </w:tcBorders>
            <w:shd w:val="clear" w:color="auto" w:fill="D9D9D9" w:themeFill="background1" w:themeFillShade="D9"/>
            <w:noWrap/>
            <w:vAlign w:val="center"/>
            <w:hideMark/>
          </w:tcPr>
          <w:p w14:paraId="4A96A05B" w14:textId="77777777" w:rsidR="00CB2FF4" w:rsidRPr="00CB2FF4" w:rsidRDefault="00CB2FF4" w:rsidP="00CB2FF4">
            <w:pPr>
              <w:spacing w:after="0" w:line="240" w:lineRule="auto"/>
              <w:jc w:val="center"/>
              <w:rPr>
                <w:rFonts w:ascii="Book Antiqua" w:eastAsia="Times New Roman" w:hAnsi="Book Antiqua" w:cs="Calibri"/>
                <w:color w:val="000000"/>
                <w:sz w:val="24"/>
                <w:szCs w:val="24"/>
                <w:lang w:eastAsia="es-CR"/>
              </w:rPr>
            </w:pPr>
            <w:r w:rsidRPr="00CB2FF4">
              <w:rPr>
                <w:rFonts w:ascii="Book Antiqua" w:eastAsia="Times New Roman" w:hAnsi="Book Antiqua" w:cs="Calibri"/>
                <w:color w:val="000000"/>
                <w:sz w:val="24"/>
                <w:szCs w:val="24"/>
                <w:lang w:eastAsia="es-CR"/>
              </w:rPr>
              <w:t>100%</w:t>
            </w:r>
          </w:p>
        </w:tc>
      </w:tr>
    </w:tbl>
    <w:p w14:paraId="0985DCC8" w14:textId="6F549BF9" w:rsidR="00C52AA6" w:rsidRDefault="00261031" w:rsidP="000D4594">
      <w:pPr>
        <w:spacing w:line="240" w:lineRule="auto"/>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r w:rsidR="002349F0">
        <w:rPr>
          <w:rFonts w:ascii="Book Antiqua" w:hAnsi="Book Antiqua" w:cs="Book Antiqua"/>
          <w:i/>
          <w:iCs/>
        </w:rPr>
        <w:t>.</w:t>
      </w:r>
    </w:p>
    <w:p w14:paraId="1BF08955" w14:textId="77777777" w:rsidR="00856CE8" w:rsidRPr="002349F0" w:rsidRDefault="00856CE8" w:rsidP="000D4594">
      <w:pPr>
        <w:spacing w:line="240" w:lineRule="auto"/>
        <w:jc w:val="both"/>
        <w:rPr>
          <w:rFonts w:ascii="Book Antiqua" w:hAnsi="Book Antiqua" w:cs="Book Antiqua"/>
          <w:i/>
          <w:iCs/>
        </w:rPr>
      </w:pPr>
    </w:p>
    <w:p w14:paraId="49CD882C" w14:textId="678A5790" w:rsidR="00C52AA6" w:rsidRDefault="00C52AA6" w:rsidP="00C52AA6">
      <w:pPr>
        <w:spacing w:line="240" w:lineRule="auto"/>
        <w:jc w:val="both"/>
        <w:rPr>
          <w:rFonts w:ascii="Book Antiqua" w:hAnsi="Book Antiqua" w:cs="Book Antiqua"/>
          <w:sz w:val="24"/>
          <w:szCs w:val="24"/>
        </w:rPr>
      </w:pPr>
      <w:r>
        <w:rPr>
          <w:rFonts w:ascii="Book Antiqua" w:hAnsi="Book Antiqua" w:cs="Book Antiqua"/>
          <w:sz w:val="24"/>
          <w:szCs w:val="24"/>
        </w:rPr>
        <w:t>Según se muestra en el cuadro anterior, las materias con mayor volumen en el despacho tanto en la entrada como en el circulante son las materias de Pensión Alimentaria</w:t>
      </w:r>
      <w:r w:rsidR="002349F0">
        <w:rPr>
          <w:rFonts w:ascii="Book Antiqua" w:hAnsi="Book Antiqua" w:cs="Book Antiqua"/>
          <w:sz w:val="24"/>
          <w:szCs w:val="24"/>
        </w:rPr>
        <w:t xml:space="preserve"> y</w:t>
      </w:r>
      <w:r>
        <w:rPr>
          <w:rFonts w:ascii="Book Antiqua" w:hAnsi="Book Antiqua" w:cs="Book Antiqua"/>
          <w:sz w:val="24"/>
          <w:szCs w:val="24"/>
        </w:rPr>
        <w:t xml:space="preserve"> Violencia Doméstica. En un menor porcentaje se encuentran los asuntos de la</w:t>
      </w:r>
      <w:r w:rsidR="00C72982">
        <w:rPr>
          <w:rFonts w:ascii="Book Antiqua" w:hAnsi="Book Antiqua" w:cs="Book Antiqua"/>
          <w:sz w:val="24"/>
          <w:szCs w:val="24"/>
        </w:rPr>
        <w:t>s</w:t>
      </w:r>
      <w:r>
        <w:rPr>
          <w:rFonts w:ascii="Book Antiqua" w:hAnsi="Book Antiqua" w:cs="Book Antiqua"/>
          <w:sz w:val="24"/>
          <w:szCs w:val="24"/>
        </w:rPr>
        <w:t xml:space="preserve"> materia</w:t>
      </w:r>
      <w:r w:rsidR="00C72982">
        <w:rPr>
          <w:rFonts w:ascii="Book Antiqua" w:hAnsi="Book Antiqua" w:cs="Book Antiqua"/>
          <w:sz w:val="24"/>
          <w:szCs w:val="24"/>
        </w:rPr>
        <w:t>s</w:t>
      </w:r>
      <w:r>
        <w:rPr>
          <w:rFonts w:ascii="Book Antiqua" w:hAnsi="Book Antiqua" w:cs="Book Antiqua"/>
          <w:sz w:val="24"/>
          <w:szCs w:val="24"/>
        </w:rPr>
        <w:t xml:space="preserve"> Contravencional y Laboral.</w:t>
      </w:r>
    </w:p>
    <w:p w14:paraId="2DB542FD" w14:textId="77777777" w:rsidR="00856CE8" w:rsidRDefault="00856CE8" w:rsidP="00B83BC3">
      <w:pPr>
        <w:spacing w:line="240" w:lineRule="auto"/>
        <w:jc w:val="both"/>
        <w:rPr>
          <w:rFonts w:ascii="Book Antiqua" w:hAnsi="Book Antiqua" w:cs="Book Antiqua"/>
          <w:sz w:val="24"/>
          <w:szCs w:val="24"/>
        </w:rPr>
      </w:pPr>
    </w:p>
    <w:p w14:paraId="6CEDD972" w14:textId="7A586F5D" w:rsidR="00C52AA6" w:rsidRDefault="00C52AA6" w:rsidP="00B83BC3">
      <w:pPr>
        <w:spacing w:line="240" w:lineRule="auto"/>
        <w:jc w:val="both"/>
        <w:rPr>
          <w:rFonts w:ascii="Book Antiqua" w:hAnsi="Book Antiqua" w:cs="Book Antiqua"/>
          <w:sz w:val="24"/>
          <w:szCs w:val="24"/>
        </w:rPr>
      </w:pPr>
      <w:r>
        <w:rPr>
          <w:rFonts w:ascii="Book Antiqua" w:hAnsi="Book Antiqua" w:cs="Book Antiqua"/>
          <w:sz w:val="24"/>
          <w:szCs w:val="24"/>
        </w:rPr>
        <w:t xml:space="preserve">Se realizó un análisis de la distribución de la entrada por persona Técnica Judicial y se identificó que a cada persona le ingresa </w:t>
      </w:r>
      <w:r w:rsidR="002639DD">
        <w:rPr>
          <w:rFonts w:ascii="Book Antiqua" w:hAnsi="Book Antiqua" w:cs="Book Antiqua"/>
          <w:sz w:val="24"/>
          <w:szCs w:val="24"/>
        </w:rPr>
        <w:t>en</w:t>
      </w:r>
      <w:r>
        <w:rPr>
          <w:rFonts w:ascii="Book Antiqua" w:hAnsi="Book Antiqua" w:cs="Book Antiqua"/>
          <w:sz w:val="24"/>
          <w:szCs w:val="24"/>
        </w:rPr>
        <w:t xml:space="preserve"> </w:t>
      </w:r>
      <w:r w:rsidR="002639DD">
        <w:rPr>
          <w:rFonts w:ascii="Book Antiqua" w:hAnsi="Book Antiqua" w:cs="Book Antiqua"/>
          <w:sz w:val="24"/>
          <w:szCs w:val="24"/>
        </w:rPr>
        <w:t>promedio un</w:t>
      </w:r>
      <w:r w:rsidR="00376FBD">
        <w:rPr>
          <w:rFonts w:ascii="Book Antiqua" w:hAnsi="Book Antiqua" w:cs="Book Antiqua"/>
          <w:sz w:val="24"/>
          <w:szCs w:val="24"/>
        </w:rPr>
        <w:t xml:space="preserve"> asunto</w:t>
      </w:r>
      <w:r>
        <w:rPr>
          <w:rFonts w:ascii="Book Antiqua" w:hAnsi="Book Antiqua" w:cs="Book Antiqua"/>
          <w:sz w:val="24"/>
          <w:szCs w:val="24"/>
        </w:rPr>
        <w:t xml:space="preserve"> por día. En total al despacho ingresan 3 asuntos diarios y </w:t>
      </w:r>
      <w:r w:rsidR="00554BEB">
        <w:rPr>
          <w:rFonts w:ascii="Book Antiqua" w:hAnsi="Book Antiqua" w:cs="Book Antiqua"/>
          <w:sz w:val="24"/>
          <w:szCs w:val="24"/>
        </w:rPr>
        <w:t>62</w:t>
      </w:r>
      <w:r>
        <w:rPr>
          <w:rFonts w:ascii="Book Antiqua" w:hAnsi="Book Antiqua" w:cs="Book Antiqua"/>
          <w:sz w:val="24"/>
          <w:szCs w:val="24"/>
        </w:rPr>
        <w:t xml:space="preserve"> asuntos mensuales.</w:t>
      </w:r>
    </w:p>
    <w:p w14:paraId="79C44A04" w14:textId="77777777" w:rsidR="00856CE8" w:rsidRDefault="00856CE8" w:rsidP="00B83BC3">
      <w:pPr>
        <w:jc w:val="both"/>
        <w:rPr>
          <w:rFonts w:ascii="Book Antiqua" w:hAnsi="Book Antiqua" w:cs="Book Antiqua"/>
          <w:sz w:val="24"/>
          <w:szCs w:val="24"/>
        </w:rPr>
      </w:pPr>
    </w:p>
    <w:p w14:paraId="49189F0C" w14:textId="75D14EAD" w:rsidR="006D43B7" w:rsidRDefault="00C52AA6" w:rsidP="00B83BC3">
      <w:pPr>
        <w:jc w:val="both"/>
        <w:rPr>
          <w:rFonts w:ascii="Book Antiqua" w:hAnsi="Book Antiqua" w:cs="Book Antiqua"/>
          <w:sz w:val="24"/>
          <w:szCs w:val="24"/>
        </w:rPr>
      </w:pPr>
      <w:r>
        <w:rPr>
          <w:rFonts w:ascii="Book Antiqua" w:hAnsi="Book Antiqua" w:cs="Book Antiqua"/>
          <w:sz w:val="24"/>
          <w:szCs w:val="24"/>
        </w:rPr>
        <w:t xml:space="preserve">Adicionalmente, se realizó una revisión del circulante y se identificó </w:t>
      </w:r>
      <w:r w:rsidR="00070711">
        <w:rPr>
          <w:rFonts w:ascii="Book Antiqua" w:hAnsi="Book Antiqua" w:cs="Book Antiqua"/>
          <w:sz w:val="24"/>
          <w:szCs w:val="24"/>
        </w:rPr>
        <w:t>que,</w:t>
      </w:r>
      <w:r>
        <w:rPr>
          <w:rFonts w:ascii="Book Antiqua" w:hAnsi="Book Antiqua" w:cs="Book Antiqua"/>
          <w:sz w:val="24"/>
          <w:szCs w:val="24"/>
        </w:rPr>
        <w:t xml:space="preserve"> a la fecha</w:t>
      </w:r>
      <w:r w:rsidR="002639DD">
        <w:rPr>
          <w:rFonts w:ascii="Book Antiqua" w:hAnsi="Book Antiqua" w:cs="Book Antiqua"/>
          <w:sz w:val="24"/>
          <w:szCs w:val="24"/>
        </w:rPr>
        <w:t>,</w:t>
      </w:r>
      <w:r>
        <w:rPr>
          <w:rFonts w:ascii="Book Antiqua" w:hAnsi="Book Antiqua" w:cs="Book Antiqua"/>
          <w:sz w:val="24"/>
          <w:szCs w:val="24"/>
        </w:rPr>
        <w:t xml:space="preserve"> el mismo es de </w:t>
      </w:r>
      <w:r w:rsidR="00554BEB">
        <w:rPr>
          <w:rFonts w:ascii="Book Antiqua" w:hAnsi="Book Antiqua" w:cs="Book Antiqua"/>
          <w:sz w:val="24"/>
          <w:szCs w:val="24"/>
        </w:rPr>
        <w:t>1486</w:t>
      </w:r>
      <w:r>
        <w:rPr>
          <w:rFonts w:ascii="Book Antiqua" w:hAnsi="Book Antiqua" w:cs="Book Antiqua"/>
          <w:sz w:val="24"/>
          <w:szCs w:val="24"/>
        </w:rPr>
        <w:t xml:space="preserve"> asuntos, distribuidos en un aproximado al </w:t>
      </w:r>
      <w:r w:rsidR="00554BEB">
        <w:rPr>
          <w:rFonts w:ascii="Book Antiqua" w:hAnsi="Book Antiqua" w:cs="Book Antiqua"/>
          <w:sz w:val="24"/>
          <w:szCs w:val="24"/>
        </w:rPr>
        <w:t>33</w:t>
      </w:r>
      <w:r>
        <w:rPr>
          <w:rFonts w:ascii="Book Antiqua" w:hAnsi="Book Antiqua" w:cs="Book Antiqua"/>
          <w:sz w:val="24"/>
          <w:szCs w:val="24"/>
        </w:rPr>
        <w:t>% para cada una de las personas Técnicas Judiciales.</w:t>
      </w:r>
    </w:p>
    <w:p w14:paraId="15501CB0" w14:textId="1DD7B5A9" w:rsidR="00856CE8" w:rsidRDefault="00856CE8">
      <w:pPr>
        <w:rPr>
          <w:rFonts w:ascii="Book Antiqua" w:hAnsi="Book Antiqua" w:cs="Book Antiqua"/>
          <w:sz w:val="24"/>
          <w:szCs w:val="24"/>
        </w:rPr>
      </w:pPr>
      <w:r>
        <w:rPr>
          <w:rFonts w:ascii="Book Antiqua" w:hAnsi="Book Antiqua" w:cs="Book Antiqua"/>
          <w:sz w:val="24"/>
          <w:szCs w:val="24"/>
        </w:rPr>
        <w:br w:type="page"/>
      </w:r>
    </w:p>
    <w:p w14:paraId="7760CE63" w14:textId="77777777" w:rsidR="00FB6C97" w:rsidRPr="006D43B7" w:rsidRDefault="00FB6C97" w:rsidP="006D43B7">
      <w:pPr>
        <w:jc w:val="both"/>
        <w:rPr>
          <w:rFonts w:ascii="Book Antiqua" w:hAnsi="Book Antiqua" w:cs="Book Antiqua"/>
          <w:sz w:val="24"/>
          <w:szCs w:val="24"/>
        </w:rPr>
      </w:pPr>
    </w:p>
    <w:p w14:paraId="64EAA7F9" w14:textId="57DA9C6E" w:rsidR="003304A8" w:rsidRDefault="000D30F5" w:rsidP="005456AE">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4541D99E" w14:textId="77777777" w:rsidR="00392FE1" w:rsidRDefault="00392FE1" w:rsidP="00392FE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Pr>
          <w:rFonts w:ascii="Book Antiqua" w:hAnsi="Book Antiqua" w:cs="Book Antiqua"/>
          <w:sz w:val="24"/>
          <w:szCs w:val="24"/>
        </w:rPr>
        <w:t>d</w:t>
      </w:r>
      <w:r w:rsidRPr="0076476D">
        <w:rPr>
          <w:rFonts w:ascii="Book Antiqua" w:hAnsi="Book Antiqua" w:cs="Book Antiqua"/>
          <w:sz w:val="24"/>
          <w:szCs w:val="24"/>
        </w:rPr>
        <w:t xml:space="preserve">espacho. </w:t>
      </w:r>
    </w:p>
    <w:p w14:paraId="0A466109" w14:textId="77777777" w:rsidR="00392FE1" w:rsidRDefault="00392FE1" w:rsidP="00392FE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D497AC5" w14:textId="02DF3C72" w:rsidR="00392FE1" w:rsidRDefault="00392FE1" w:rsidP="00392FE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D21F00">
        <w:rPr>
          <w:rFonts w:ascii="Book Antiqua" w:hAnsi="Book Antiqua" w:cs="Book Antiqua"/>
          <w:sz w:val="24"/>
          <w:szCs w:val="24"/>
        </w:rPr>
        <w:t xml:space="preserve">respecto a la colaboración </w:t>
      </w:r>
      <w:r>
        <w:rPr>
          <w:rFonts w:ascii="Book Antiqua" w:hAnsi="Book Antiqua" w:cs="Book Antiqua"/>
          <w:sz w:val="24"/>
          <w:szCs w:val="24"/>
        </w:rPr>
        <w:t>en el trámite de asuntos por parte de las personas Coordinadoras Judiciales en despachos homólogos.</w:t>
      </w:r>
    </w:p>
    <w:p w14:paraId="36F7BDC5" w14:textId="77777777" w:rsidR="00392FE1" w:rsidRDefault="00392FE1" w:rsidP="00392FE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 ordinario que se mantiene en el juzgado.</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5456AE">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2432CB24"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5456AE">
        <w:rPr>
          <w:rFonts w:ascii="Book Antiqua" w:hAnsi="Book Antiqua" w:cs="Book Antiqua"/>
          <w:sz w:val="24"/>
          <w:szCs w:val="24"/>
        </w:rPr>
        <w:t xml:space="preserve">observaciones, </w:t>
      </w:r>
      <w:r w:rsidR="005456AE"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5456AE">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5456AE">
        <w:rPr>
          <w:rFonts w:ascii="Book Antiqua" w:hAnsi="Book Antiqua" w:cs="Book Antiqua"/>
          <w:sz w:val="24"/>
          <w:szCs w:val="24"/>
        </w:rPr>
        <w:t xml:space="preserve">se </w:t>
      </w:r>
      <w:r w:rsidR="005456AE"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4BA7F47A" w14:textId="055AC258" w:rsidR="001A163E" w:rsidRDefault="001A163E" w:rsidP="000D4594">
      <w:pPr>
        <w:tabs>
          <w:tab w:val="left" w:pos="426"/>
        </w:tabs>
        <w:spacing w:after="0" w:line="240" w:lineRule="auto"/>
        <w:ind w:left="360"/>
        <w:jc w:val="both"/>
        <w:rPr>
          <w:rFonts w:ascii="Book Antiqua" w:hAnsi="Book Antiqua" w:cs="Book Antiqua"/>
          <w:sz w:val="24"/>
          <w:szCs w:val="24"/>
        </w:rPr>
      </w:pPr>
    </w:p>
    <w:p w14:paraId="05DE4B2A" w14:textId="3BF64FA4" w:rsidR="001A163E" w:rsidRDefault="001A163E" w:rsidP="000D4594">
      <w:pPr>
        <w:tabs>
          <w:tab w:val="left" w:pos="426"/>
        </w:tabs>
        <w:spacing w:after="0" w:line="240" w:lineRule="auto"/>
        <w:ind w:left="360"/>
        <w:jc w:val="both"/>
        <w:rPr>
          <w:rFonts w:ascii="Book Antiqua" w:hAnsi="Book Antiqua" w:cs="Book Antiqua"/>
          <w:sz w:val="24"/>
          <w:szCs w:val="24"/>
        </w:rPr>
      </w:pPr>
    </w:p>
    <w:p w14:paraId="4E246C02" w14:textId="7FA0BCB1" w:rsidR="001A163E" w:rsidRDefault="001A163E" w:rsidP="001A163E">
      <w:pPr>
        <w:pStyle w:val="Ttulo1"/>
      </w:pPr>
      <w:r>
        <w:t>Observaciones</w:t>
      </w:r>
    </w:p>
    <w:p w14:paraId="7449FF18" w14:textId="0B7F1888" w:rsidR="001A163E" w:rsidRDefault="001A163E" w:rsidP="000D4594">
      <w:pPr>
        <w:tabs>
          <w:tab w:val="left" w:pos="426"/>
        </w:tabs>
        <w:spacing w:after="0" w:line="240" w:lineRule="auto"/>
        <w:ind w:left="360"/>
        <w:jc w:val="both"/>
        <w:rPr>
          <w:rFonts w:ascii="Book Antiqua" w:hAnsi="Book Antiqua" w:cs="Book Antiqua"/>
          <w:sz w:val="24"/>
          <w:szCs w:val="24"/>
        </w:rPr>
      </w:pPr>
    </w:p>
    <w:p w14:paraId="25DCCF48" w14:textId="2308C7A3" w:rsidR="00EC49E5" w:rsidRDefault="00EC49E5" w:rsidP="000D4594">
      <w:pPr>
        <w:tabs>
          <w:tab w:val="left" w:pos="426"/>
        </w:tabs>
        <w:spacing w:after="0" w:line="240" w:lineRule="auto"/>
        <w:ind w:left="360"/>
        <w:jc w:val="both"/>
        <w:rPr>
          <w:rFonts w:ascii="Book Antiqua" w:hAnsi="Book Antiqua" w:cs="Book Antiqua"/>
          <w:sz w:val="24"/>
          <w:szCs w:val="24"/>
        </w:rPr>
      </w:pPr>
    </w:p>
    <w:p w14:paraId="1846F5CA" w14:textId="78B01A86" w:rsidR="00873AC6" w:rsidRPr="000D4594" w:rsidRDefault="00873AC6" w:rsidP="00873AC6">
      <w:pPr>
        <w:tabs>
          <w:tab w:val="left" w:pos="426"/>
        </w:tabs>
        <w:spacing w:after="0" w:line="240" w:lineRule="auto"/>
        <w:ind w:left="360"/>
        <w:jc w:val="both"/>
        <w:rPr>
          <w:rFonts w:ascii="Book Antiqua" w:hAnsi="Book Antiqua" w:cs="Book Antiqua"/>
          <w:sz w:val="24"/>
          <w:szCs w:val="24"/>
        </w:rPr>
      </w:pPr>
      <w:r w:rsidRPr="00391CC1">
        <w:rPr>
          <w:rFonts w:ascii="Book Antiqua" w:hAnsi="Book Antiqua"/>
          <w:sz w:val="24"/>
          <w:szCs w:val="24"/>
        </w:rPr>
        <w:t xml:space="preserve">Se detalla </w:t>
      </w:r>
      <w:r>
        <w:rPr>
          <w:rFonts w:ascii="Book Antiqua" w:hAnsi="Book Antiqua"/>
          <w:sz w:val="24"/>
          <w:szCs w:val="24"/>
        </w:rPr>
        <w:t xml:space="preserve">a continuación las observaciones remitidas por la Dirección de Tecnologías de Información en correo del 3 de noviembre a la Dirección de Planificación, en el que se adjunta los oficios </w:t>
      </w:r>
      <w:r w:rsidRPr="00CD2526">
        <w:rPr>
          <w:rFonts w:ascii="Book Antiqua" w:hAnsi="Book Antiqua"/>
          <w:sz w:val="24"/>
          <w:szCs w:val="24"/>
        </w:rPr>
        <w:t>2127-DTI-2020</w:t>
      </w:r>
      <w:r>
        <w:rPr>
          <w:rFonts w:ascii="Book Antiqua" w:hAnsi="Book Antiqua"/>
          <w:sz w:val="24"/>
          <w:szCs w:val="24"/>
        </w:rPr>
        <w:t xml:space="preserve"> y </w:t>
      </w:r>
      <w:r w:rsidRPr="00391CC1">
        <w:rPr>
          <w:rFonts w:ascii="Book Antiqua" w:hAnsi="Book Antiqua"/>
          <w:sz w:val="24"/>
          <w:szCs w:val="24"/>
        </w:rPr>
        <w:t>2135-DTI-202</w:t>
      </w:r>
      <w:r w:rsidR="00856CE8">
        <w:rPr>
          <w:rFonts w:ascii="Book Antiqua" w:hAnsi="Book Antiqua"/>
          <w:sz w:val="24"/>
          <w:szCs w:val="24"/>
        </w:rPr>
        <w:t>.</w:t>
      </w:r>
    </w:p>
    <w:p w14:paraId="75500039" w14:textId="77777777" w:rsidR="00873AC6" w:rsidRDefault="00873AC6" w:rsidP="00873AC6">
      <w:pPr>
        <w:pStyle w:val="Prrafodelista"/>
        <w:spacing w:after="0" w:line="360" w:lineRule="auto"/>
        <w:jc w:val="both"/>
        <w:rPr>
          <w:rFonts w:ascii="Book Antiqua" w:hAnsi="Book Antiqua" w:cs="Book Antiqua"/>
          <w:sz w:val="24"/>
          <w:szCs w:val="24"/>
        </w:rPr>
      </w:pPr>
    </w:p>
    <w:tbl>
      <w:tblPr>
        <w:tblW w:w="9147" w:type="dxa"/>
        <w:jc w:val="center"/>
        <w:tblCellMar>
          <w:left w:w="70" w:type="dxa"/>
          <w:right w:w="70" w:type="dxa"/>
        </w:tblCellMar>
        <w:tblLook w:val="04A0" w:firstRow="1" w:lastRow="0" w:firstColumn="1" w:lastColumn="0" w:noHBand="0" w:noVBand="1"/>
      </w:tblPr>
      <w:tblGrid>
        <w:gridCol w:w="436"/>
        <w:gridCol w:w="4644"/>
        <w:gridCol w:w="4067"/>
      </w:tblGrid>
      <w:tr w:rsidR="00873AC6" w:rsidRPr="00964BB5" w14:paraId="7F54BB8F" w14:textId="77777777" w:rsidTr="00E772E4">
        <w:trPr>
          <w:trHeight w:val="20"/>
          <w:tblHeader/>
          <w:jc w:val="center"/>
        </w:trPr>
        <w:tc>
          <w:tcPr>
            <w:tcW w:w="0" w:type="auto"/>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1925939B" w14:textId="77777777" w:rsidR="00873AC6" w:rsidRPr="00964BB5" w:rsidRDefault="00873AC6" w:rsidP="00E772E4">
            <w:pPr>
              <w:spacing w:after="0" w:line="240" w:lineRule="auto"/>
              <w:jc w:val="center"/>
              <w:rPr>
                <w:rFonts w:ascii="Book Antiqua" w:eastAsia="Times New Roman" w:hAnsi="Book Antiqua" w:cs="Times New Roman"/>
                <w:b/>
                <w:bCs/>
                <w:color w:val="FFFFFF"/>
                <w:sz w:val="24"/>
                <w:szCs w:val="24"/>
                <w:lang w:eastAsia="es-CR"/>
              </w:rPr>
            </w:pPr>
            <w:r w:rsidRPr="00964BB5">
              <w:rPr>
                <w:rFonts w:ascii="Book Antiqua" w:eastAsia="Times New Roman" w:hAnsi="Book Antiqua" w:cs="Times New Roman"/>
                <w:b/>
                <w:bCs/>
                <w:color w:val="FFFFFF"/>
                <w:sz w:val="24"/>
                <w:szCs w:val="24"/>
                <w:lang w:eastAsia="es-CR"/>
              </w:rPr>
              <w:t>N°</w:t>
            </w:r>
          </w:p>
        </w:tc>
        <w:tc>
          <w:tcPr>
            <w:tcW w:w="4644" w:type="dxa"/>
            <w:tcBorders>
              <w:top w:val="double" w:sz="6" w:space="0" w:color="4472C4"/>
              <w:left w:val="nil"/>
              <w:bottom w:val="double" w:sz="6" w:space="0" w:color="4472C4"/>
              <w:right w:val="double" w:sz="6" w:space="0" w:color="4472C4"/>
            </w:tcBorders>
            <w:shd w:val="clear" w:color="000000" w:fill="4472C4"/>
            <w:vAlign w:val="center"/>
            <w:hideMark/>
          </w:tcPr>
          <w:p w14:paraId="519C4F64" w14:textId="77777777" w:rsidR="00873AC6" w:rsidRPr="00964BB5" w:rsidRDefault="00873AC6" w:rsidP="00E772E4">
            <w:pPr>
              <w:spacing w:after="0" w:line="240" w:lineRule="auto"/>
              <w:jc w:val="center"/>
              <w:rPr>
                <w:rFonts w:ascii="Book Antiqua" w:eastAsia="Times New Roman" w:hAnsi="Book Antiqua" w:cs="Times New Roman"/>
                <w:b/>
                <w:bCs/>
                <w:color w:val="FFFFFF"/>
                <w:sz w:val="24"/>
                <w:szCs w:val="24"/>
                <w:lang w:eastAsia="es-CR"/>
              </w:rPr>
            </w:pPr>
            <w:r w:rsidRPr="00964BB5">
              <w:rPr>
                <w:rFonts w:ascii="Book Antiqua" w:eastAsia="Times New Roman" w:hAnsi="Book Antiqua" w:cs="Times New Roman"/>
                <w:b/>
                <w:bCs/>
                <w:color w:val="FFFFFF"/>
                <w:sz w:val="24"/>
                <w:szCs w:val="24"/>
                <w:lang w:eastAsia="es-CR"/>
              </w:rPr>
              <w:t xml:space="preserve">Observaciones </w:t>
            </w:r>
          </w:p>
        </w:tc>
        <w:tc>
          <w:tcPr>
            <w:tcW w:w="4067" w:type="dxa"/>
            <w:tcBorders>
              <w:top w:val="double" w:sz="6" w:space="0" w:color="4472C4"/>
              <w:left w:val="nil"/>
              <w:bottom w:val="double" w:sz="6" w:space="0" w:color="4472C4"/>
              <w:right w:val="double" w:sz="6" w:space="0" w:color="4472C4"/>
            </w:tcBorders>
            <w:shd w:val="clear" w:color="000000" w:fill="4472C4"/>
            <w:vAlign w:val="center"/>
            <w:hideMark/>
          </w:tcPr>
          <w:p w14:paraId="749E7E00" w14:textId="77777777" w:rsidR="00873AC6" w:rsidRPr="00964BB5" w:rsidRDefault="00873AC6" w:rsidP="00E772E4">
            <w:pPr>
              <w:spacing w:after="0" w:line="240" w:lineRule="auto"/>
              <w:jc w:val="center"/>
              <w:rPr>
                <w:rFonts w:ascii="Book Antiqua" w:eastAsia="Times New Roman" w:hAnsi="Book Antiqua" w:cs="Times New Roman"/>
                <w:b/>
                <w:bCs/>
                <w:color w:val="FFFFFF"/>
                <w:sz w:val="24"/>
                <w:szCs w:val="24"/>
                <w:lang w:eastAsia="es-CR"/>
              </w:rPr>
            </w:pPr>
            <w:r w:rsidRPr="00964BB5">
              <w:rPr>
                <w:rFonts w:ascii="Book Antiqua" w:eastAsia="Times New Roman" w:hAnsi="Book Antiqua" w:cs="Times New Roman"/>
                <w:b/>
                <w:bCs/>
                <w:color w:val="FFFFFF"/>
                <w:sz w:val="24"/>
                <w:szCs w:val="24"/>
                <w:lang w:eastAsia="es-CR"/>
              </w:rPr>
              <w:t>Posición de la Dirección de Planificación</w:t>
            </w:r>
          </w:p>
        </w:tc>
      </w:tr>
      <w:tr w:rsidR="00873AC6" w:rsidRPr="00964BB5" w14:paraId="1F78B32D" w14:textId="77777777" w:rsidTr="00E772E4">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D9E2F3"/>
            <w:vAlign w:val="center"/>
            <w:hideMark/>
          </w:tcPr>
          <w:p w14:paraId="70AC5D00" w14:textId="77777777" w:rsidR="00873AC6" w:rsidRPr="00964BB5" w:rsidRDefault="00873AC6" w:rsidP="00E772E4">
            <w:pPr>
              <w:spacing w:after="0" w:line="240" w:lineRule="auto"/>
              <w:rPr>
                <w:rFonts w:ascii="Book Antiqua" w:eastAsia="Times New Roman" w:hAnsi="Book Antiqua" w:cs="Times New Roman"/>
                <w:b/>
                <w:bCs/>
                <w:color w:val="000000"/>
                <w:sz w:val="24"/>
                <w:szCs w:val="24"/>
                <w:lang w:eastAsia="es-CR"/>
              </w:rPr>
            </w:pPr>
            <w:r>
              <w:rPr>
                <w:rFonts w:ascii="Book Antiqua" w:hAnsi="Book Antiqua"/>
                <w:sz w:val="24"/>
                <w:szCs w:val="24"/>
              </w:rPr>
              <w:t>Oficio</w:t>
            </w:r>
            <w:r w:rsidRPr="00CD2526">
              <w:rPr>
                <w:rFonts w:ascii="Book Antiqua" w:hAnsi="Book Antiqua"/>
                <w:sz w:val="24"/>
                <w:szCs w:val="24"/>
              </w:rPr>
              <w:t xml:space="preserve"> 2127-DTI-2020</w:t>
            </w:r>
            <w:r>
              <w:rPr>
                <w:rFonts w:ascii="Book Antiqua" w:hAnsi="Book Antiqua"/>
                <w:sz w:val="24"/>
                <w:szCs w:val="24"/>
              </w:rPr>
              <w:t xml:space="preserve"> </w:t>
            </w:r>
            <w:r w:rsidRPr="00391CC1">
              <w:rPr>
                <w:rFonts w:ascii="Book Antiqua" w:hAnsi="Book Antiqua"/>
                <w:sz w:val="24"/>
                <w:szCs w:val="24"/>
              </w:rPr>
              <w:t>y</w:t>
            </w:r>
            <w:r>
              <w:rPr>
                <w:rFonts w:ascii="Book Antiqua" w:hAnsi="Book Antiqua"/>
                <w:sz w:val="24"/>
                <w:szCs w:val="24"/>
              </w:rPr>
              <w:t xml:space="preserve"> oficio</w:t>
            </w:r>
            <w:r w:rsidRPr="00391CC1">
              <w:rPr>
                <w:rFonts w:ascii="Book Antiqua" w:hAnsi="Book Antiqua"/>
                <w:sz w:val="24"/>
                <w:szCs w:val="24"/>
              </w:rPr>
              <w:t xml:space="preserve"> 2135-DTI-202 </w:t>
            </w:r>
            <w:r w:rsidRPr="00CD2526">
              <w:rPr>
                <w:rFonts w:ascii="Book Antiqua" w:hAnsi="Book Antiqua"/>
                <w:sz w:val="24"/>
                <w:szCs w:val="24"/>
              </w:rPr>
              <w:t>Dirección de Tecnologías de Información</w:t>
            </w:r>
          </w:p>
        </w:tc>
      </w:tr>
      <w:tr w:rsidR="00873AC6" w:rsidRPr="00964BB5" w14:paraId="39A0F869" w14:textId="77777777" w:rsidTr="00E772E4">
        <w:trPr>
          <w:trHeight w:val="20"/>
          <w:jc w:val="center"/>
        </w:trPr>
        <w:tc>
          <w:tcPr>
            <w:tcW w:w="0" w:type="auto"/>
            <w:tcBorders>
              <w:top w:val="nil"/>
              <w:left w:val="double" w:sz="6" w:space="0" w:color="4472C4"/>
              <w:bottom w:val="double" w:sz="6" w:space="0" w:color="4472C4"/>
              <w:right w:val="double" w:sz="6" w:space="0" w:color="4472C4"/>
            </w:tcBorders>
            <w:shd w:val="clear" w:color="auto" w:fill="auto"/>
            <w:vAlign w:val="center"/>
            <w:hideMark/>
          </w:tcPr>
          <w:p w14:paraId="747E87A8" w14:textId="77777777" w:rsidR="00873AC6" w:rsidRPr="00964BB5" w:rsidRDefault="00873AC6" w:rsidP="00E772E4">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1</w:t>
            </w:r>
            <w:r w:rsidRPr="00964BB5">
              <w:rPr>
                <w:rFonts w:ascii="Book Antiqua" w:eastAsia="Times New Roman" w:hAnsi="Book Antiqua" w:cs="Times New Roman"/>
                <w:b/>
                <w:bCs/>
                <w:color w:val="000000"/>
                <w:sz w:val="24"/>
                <w:szCs w:val="24"/>
                <w:lang w:eastAsia="es-CR"/>
              </w:rPr>
              <w:t>.</w:t>
            </w:r>
          </w:p>
        </w:tc>
        <w:tc>
          <w:tcPr>
            <w:tcW w:w="4644" w:type="dxa"/>
            <w:tcBorders>
              <w:top w:val="nil"/>
              <w:left w:val="nil"/>
              <w:bottom w:val="double" w:sz="6" w:space="0" w:color="4472C4"/>
              <w:right w:val="double" w:sz="6" w:space="0" w:color="4472C4"/>
            </w:tcBorders>
            <w:shd w:val="clear" w:color="auto" w:fill="auto"/>
          </w:tcPr>
          <w:p w14:paraId="35272EB8" w14:textId="77777777" w:rsidR="00873AC6" w:rsidRPr="00717C68" w:rsidRDefault="00873AC6" w:rsidP="00E772E4">
            <w:pPr>
              <w:pStyle w:val="NormalWeb"/>
              <w:jc w:val="both"/>
              <w:rPr>
                <w:rFonts w:ascii="Book Antiqua" w:hAnsi="Book Antiqua"/>
                <w:i/>
                <w:color w:val="000000"/>
              </w:rPr>
            </w:pPr>
            <w:r w:rsidRPr="00717C68">
              <w:rPr>
                <w:rFonts w:ascii="Book Antiqua" w:hAnsi="Book Antiqua"/>
                <w:i/>
                <w:color w:val="000000"/>
              </w:rPr>
              <w:t xml:space="preserve">“La Dirección de Planificación en diferentes oficios enviados a la Dirección de Tecnología de la información, solicita la configuración de repartos en diferentes oficinas y detallan la </w:t>
            </w:r>
            <w:r w:rsidRPr="00717C68">
              <w:rPr>
                <w:rFonts w:ascii="Book Antiqua" w:hAnsi="Book Antiqua"/>
                <w:i/>
                <w:color w:val="000000"/>
              </w:rPr>
              <w:lastRenderedPageBreak/>
              <w:t>forma en cómo se debe de asignar el mismo a las diferentes personas en puestos de técnicos judiciales y puestos de jueces y juezas.</w:t>
            </w:r>
          </w:p>
          <w:p w14:paraId="3B3817E5" w14:textId="77777777" w:rsidR="00873AC6" w:rsidRPr="00717C68" w:rsidRDefault="00873AC6" w:rsidP="00E772E4">
            <w:pPr>
              <w:pStyle w:val="NormalWeb"/>
              <w:jc w:val="both"/>
              <w:rPr>
                <w:rFonts w:ascii="Book Antiqua" w:hAnsi="Book Antiqua"/>
                <w:i/>
                <w:color w:val="000000"/>
              </w:rPr>
            </w:pPr>
            <w:r w:rsidRPr="00717C68">
              <w:rPr>
                <w:rFonts w:ascii="Book Antiqua" w:hAnsi="Book Antiqua"/>
                <w:i/>
                <w:color w:val="000000"/>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71F977DE" w14:textId="77777777" w:rsidR="00873AC6" w:rsidRPr="00717C68" w:rsidRDefault="00873AC6" w:rsidP="00E772E4">
            <w:pPr>
              <w:pStyle w:val="NormalWeb"/>
              <w:jc w:val="both"/>
              <w:rPr>
                <w:rFonts w:ascii="Book Antiqua" w:hAnsi="Book Antiqua"/>
                <w:i/>
                <w:color w:val="000000"/>
              </w:rPr>
            </w:pPr>
            <w:r w:rsidRPr="00717C68">
              <w:rPr>
                <w:rFonts w:ascii="Book Antiqua" w:hAnsi="Book Antiqua"/>
                <w:i/>
                <w:color w:val="000000"/>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0A786B06"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A continuación, se listan todos los números de oficios que se ha recibido a la fecha con esta solicitud:</w:t>
            </w:r>
          </w:p>
          <w:p w14:paraId="48AE83E5"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1685-PLA-EV-2020</w:t>
            </w:r>
          </w:p>
          <w:p w14:paraId="6A06C34D"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1686-PLA-EV-2020</w:t>
            </w:r>
          </w:p>
          <w:p w14:paraId="207F5C62"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1684-PLA-EV-2020</w:t>
            </w:r>
          </w:p>
          <w:p w14:paraId="5107D54C"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1681-PLA-EV-2020</w:t>
            </w:r>
          </w:p>
          <w:p w14:paraId="348E9934"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1679-PLA-EV-2020</w:t>
            </w:r>
          </w:p>
          <w:p w14:paraId="5D983C80"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1677-PLA-EV-2020</w:t>
            </w:r>
          </w:p>
          <w:p w14:paraId="3455E7D2"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1671-PLA-EV-2020</w:t>
            </w:r>
          </w:p>
          <w:p w14:paraId="5EAB3DA7"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lastRenderedPageBreak/>
              <w:t>· 1675-PLA-EV-2020</w:t>
            </w:r>
          </w:p>
          <w:p w14:paraId="6A690BC1"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1670-PLA-EV-2020</w:t>
            </w:r>
          </w:p>
          <w:p w14:paraId="5AF4CE04"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1659-PLA-EV-2020</w:t>
            </w:r>
          </w:p>
          <w:p w14:paraId="7C9066A9"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1652-PLA-EV-2020</w:t>
            </w:r>
          </w:p>
          <w:p w14:paraId="4ABF6139"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1649-PLA-EV-2020</w:t>
            </w:r>
          </w:p>
          <w:p w14:paraId="2B019D0D"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1651-PLA-EV-2020</w:t>
            </w:r>
          </w:p>
          <w:p w14:paraId="77F2D14A"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1647-PLA-EV-2020</w:t>
            </w:r>
          </w:p>
          <w:p w14:paraId="3953EE5B"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1646-PLA-EV-2020</w:t>
            </w:r>
          </w:p>
          <w:p w14:paraId="63EBF73E"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1642-PLA-EV-2020</w:t>
            </w:r>
          </w:p>
          <w:p w14:paraId="6E78EBB9" w14:textId="77777777" w:rsidR="00873AC6" w:rsidRPr="00717C68" w:rsidRDefault="00873AC6" w:rsidP="00E772E4">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1662-PLA-EV-2020</w:t>
            </w:r>
          </w:p>
          <w:p w14:paraId="2FF80F1F" w14:textId="77777777" w:rsidR="00873AC6" w:rsidRPr="00020153" w:rsidRDefault="00873AC6" w:rsidP="00E772E4">
            <w:pPr>
              <w:spacing w:after="0" w:line="240" w:lineRule="auto"/>
              <w:jc w:val="both"/>
              <w:rPr>
                <w:rFonts w:ascii="Book Antiqua" w:eastAsia="Times New Roman" w:hAnsi="Book Antiqua" w:cs="Times New Roman"/>
                <w:i/>
                <w:iCs/>
                <w:color w:val="000000"/>
                <w:sz w:val="24"/>
                <w:szCs w:val="24"/>
                <w:lang w:eastAsia="es-CR"/>
              </w:rPr>
            </w:pPr>
            <w:r w:rsidRPr="00717C68">
              <w:rPr>
                <w:rFonts w:ascii="Book Antiqua" w:hAnsi="Book Antiqua"/>
                <w:i/>
                <w:color w:val="000000"/>
              </w:rPr>
              <w:t>· 1658-PLA-EV-2020”</w:t>
            </w:r>
          </w:p>
        </w:tc>
        <w:tc>
          <w:tcPr>
            <w:tcW w:w="4067" w:type="dxa"/>
            <w:tcBorders>
              <w:top w:val="nil"/>
              <w:left w:val="nil"/>
              <w:bottom w:val="double" w:sz="6" w:space="0" w:color="4472C4"/>
              <w:right w:val="double" w:sz="6" w:space="0" w:color="4472C4"/>
            </w:tcBorders>
            <w:shd w:val="clear" w:color="auto" w:fill="auto"/>
            <w:hideMark/>
          </w:tcPr>
          <w:p w14:paraId="5A68D5ED" w14:textId="77777777" w:rsidR="00873AC6" w:rsidRDefault="00873AC6" w:rsidP="00E772E4">
            <w:pPr>
              <w:jc w:val="both"/>
              <w:rPr>
                <w:rFonts w:ascii="Book Antiqua" w:hAnsi="Book Antiqua"/>
                <w:sz w:val="24"/>
                <w:szCs w:val="24"/>
              </w:rPr>
            </w:pPr>
          </w:p>
          <w:p w14:paraId="02E3D1BF" w14:textId="77777777" w:rsidR="00873AC6" w:rsidRDefault="00873AC6" w:rsidP="00E772E4">
            <w:pPr>
              <w:jc w:val="both"/>
              <w:rPr>
                <w:rFonts w:ascii="Book Antiqua" w:hAnsi="Book Antiqua"/>
                <w:sz w:val="24"/>
                <w:szCs w:val="24"/>
              </w:rPr>
            </w:pPr>
            <w:r>
              <w:rPr>
                <w:rFonts w:ascii="Book Antiqua" w:hAnsi="Book Antiqua"/>
                <w:sz w:val="24"/>
                <w:szCs w:val="24"/>
              </w:rPr>
              <w:t xml:space="preserve">Se toma nota de lo manifestado por parte de la Dirección de Tecnologías </w:t>
            </w:r>
            <w:r>
              <w:rPr>
                <w:rFonts w:ascii="Book Antiqua" w:hAnsi="Book Antiqua"/>
                <w:sz w:val="24"/>
                <w:szCs w:val="24"/>
              </w:rPr>
              <w:lastRenderedPageBreak/>
              <w:t xml:space="preserve">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78F24E65" w14:textId="77777777" w:rsidR="00873AC6" w:rsidRDefault="00873AC6" w:rsidP="00E772E4">
            <w:pPr>
              <w:jc w:val="both"/>
              <w:rPr>
                <w:rFonts w:ascii="Book Antiqua" w:hAnsi="Book Antiqua"/>
                <w:sz w:val="24"/>
                <w:szCs w:val="24"/>
              </w:rPr>
            </w:pPr>
          </w:p>
          <w:p w14:paraId="02B679E0" w14:textId="77777777" w:rsidR="00873AC6" w:rsidRDefault="00873AC6" w:rsidP="00E772E4">
            <w:pPr>
              <w:jc w:val="both"/>
              <w:rPr>
                <w:rFonts w:ascii="Book Antiqua" w:hAnsi="Book Antiqua"/>
                <w:sz w:val="24"/>
                <w:szCs w:val="24"/>
              </w:rPr>
            </w:pPr>
            <w:r>
              <w:rPr>
                <w:rFonts w:ascii="Book Antiqua" w:hAnsi="Book Antiqua"/>
                <w:sz w:val="24"/>
                <w:szCs w:val="24"/>
              </w:rPr>
              <w:t xml:space="preserve">Es importante dejar claro que esta mejora es una necesidad para garantizar el reparto equitativo entre las personas Técnicas Judiciales, Coordinadoras Judiciales y personas Juzgadoras. </w:t>
            </w:r>
          </w:p>
          <w:p w14:paraId="2D6E3043" w14:textId="77777777" w:rsidR="00873AC6" w:rsidRDefault="00873AC6" w:rsidP="00E772E4">
            <w:pPr>
              <w:jc w:val="both"/>
              <w:rPr>
                <w:rFonts w:ascii="Book Antiqua" w:hAnsi="Book Antiqua"/>
                <w:sz w:val="24"/>
                <w:szCs w:val="24"/>
              </w:rPr>
            </w:pPr>
          </w:p>
          <w:p w14:paraId="773E426C" w14:textId="77777777" w:rsidR="00873AC6" w:rsidRDefault="00873AC6" w:rsidP="00E772E4">
            <w:pPr>
              <w:jc w:val="both"/>
              <w:rPr>
                <w:rFonts w:ascii="Book Antiqua" w:hAnsi="Book Antiqua"/>
                <w:sz w:val="24"/>
                <w:szCs w:val="24"/>
              </w:rPr>
            </w:pPr>
            <w:r>
              <w:rPr>
                <w:rFonts w:ascii="Book Antiqua" w:hAnsi="Book Antiqua"/>
                <w:sz w:val="24"/>
                <w:szCs w:val="24"/>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2A87100A" w14:textId="77777777" w:rsidR="00873AC6" w:rsidRDefault="00873AC6" w:rsidP="00E772E4">
            <w:pPr>
              <w:jc w:val="both"/>
              <w:rPr>
                <w:rFonts w:ascii="Book Antiqua" w:hAnsi="Book Antiqua"/>
                <w:sz w:val="24"/>
                <w:szCs w:val="24"/>
              </w:rPr>
            </w:pPr>
          </w:p>
          <w:p w14:paraId="1A7F0B34" w14:textId="5C0EB3E2" w:rsidR="00873AC6" w:rsidRDefault="00873AC6" w:rsidP="00E772E4">
            <w:pPr>
              <w:jc w:val="both"/>
              <w:rPr>
                <w:rFonts w:ascii="Book Antiqua" w:hAnsi="Book Antiqua"/>
                <w:sz w:val="24"/>
                <w:szCs w:val="24"/>
              </w:rPr>
            </w:pPr>
            <w:r>
              <w:rPr>
                <w:rFonts w:ascii="Book Antiqua" w:hAnsi="Book Antiqua"/>
                <w:sz w:val="24"/>
                <w:szCs w:val="24"/>
              </w:rPr>
              <w:lastRenderedPageBreak/>
              <w:t xml:space="preserve">La observación modifica el contenido del Informe. </w:t>
            </w:r>
          </w:p>
          <w:p w14:paraId="16DD8CE1" w14:textId="77777777" w:rsidR="00873AC6" w:rsidRDefault="00873AC6" w:rsidP="00E772E4">
            <w:pPr>
              <w:jc w:val="both"/>
              <w:rPr>
                <w:rFonts w:ascii="Book Antiqua" w:hAnsi="Book Antiqua"/>
                <w:sz w:val="24"/>
                <w:szCs w:val="24"/>
              </w:rPr>
            </w:pPr>
          </w:p>
          <w:p w14:paraId="4C72560D" w14:textId="77777777" w:rsidR="00873AC6" w:rsidRPr="00EE1259" w:rsidRDefault="00873AC6" w:rsidP="00E772E4">
            <w:pPr>
              <w:jc w:val="both"/>
              <w:rPr>
                <w:rFonts w:ascii="Segoe UI" w:eastAsia="Times New Roman" w:hAnsi="Segoe UI" w:cs="Segoe UI"/>
                <w:sz w:val="21"/>
                <w:szCs w:val="21"/>
                <w:lang w:eastAsia="es-CR"/>
              </w:rPr>
            </w:pPr>
          </w:p>
          <w:p w14:paraId="595C010B" w14:textId="77777777" w:rsidR="00873AC6" w:rsidRPr="00964BB5" w:rsidRDefault="00873AC6" w:rsidP="00E772E4">
            <w:pPr>
              <w:spacing w:after="0" w:line="240" w:lineRule="auto"/>
              <w:jc w:val="both"/>
              <w:rPr>
                <w:rFonts w:ascii="Book Antiqua" w:eastAsia="Times New Roman" w:hAnsi="Book Antiqua" w:cs="Times New Roman"/>
                <w:b/>
                <w:bCs/>
                <w:color w:val="000000"/>
                <w:sz w:val="24"/>
                <w:szCs w:val="24"/>
                <w:lang w:eastAsia="es-CR"/>
              </w:rPr>
            </w:pPr>
          </w:p>
        </w:tc>
      </w:tr>
    </w:tbl>
    <w:p w14:paraId="22DF80D3" w14:textId="77777777" w:rsidR="00EC49E5" w:rsidRPr="000D4594" w:rsidRDefault="00EC49E5" w:rsidP="000D4594">
      <w:pPr>
        <w:tabs>
          <w:tab w:val="left" w:pos="426"/>
        </w:tabs>
        <w:spacing w:after="0" w:line="240" w:lineRule="auto"/>
        <w:ind w:left="360"/>
        <w:jc w:val="both"/>
        <w:rPr>
          <w:rFonts w:ascii="Book Antiqua" w:hAnsi="Book Antiqua" w:cs="Book Antiqua"/>
          <w:sz w:val="24"/>
          <w:szCs w:val="24"/>
        </w:rPr>
      </w:pPr>
    </w:p>
    <w:p w14:paraId="5971B0EE" w14:textId="77777777" w:rsidR="001A163E" w:rsidRDefault="001A163E" w:rsidP="00454D30">
      <w:pPr>
        <w:pStyle w:val="Prrafodelista"/>
        <w:spacing w:after="0" w:line="360" w:lineRule="auto"/>
        <w:jc w:val="both"/>
        <w:rPr>
          <w:rFonts w:ascii="Book Antiqua" w:hAnsi="Book Antiqua" w:cs="Book Antiqua"/>
          <w:sz w:val="24"/>
          <w:szCs w:val="24"/>
        </w:rPr>
      </w:pPr>
    </w:p>
    <w:p w14:paraId="5511D9D2" w14:textId="16F67C78" w:rsidR="00500BFA" w:rsidRPr="003304A8" w:rsidRDefault="00500BFA" w:rsidP="005456AE">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93388A1" w14:textId="139BE3FE" w:rsidR="009B11C4" w:rsidRPr="00D92631" w:rsidRDefault="003D69ED" w:rsidP="00010226">
      <w:pPr>
        <w:pStyle w:val="Prrafodelista"/>
        <w:numPr>
          <w:ilvl w:val="1"/>
          <w:numId w:val="13"/>
        </w:numPr>
        <w:spacing w:line="240" w:lineRule="auto"/>
        <w:jc w:val="both"/>
        <w:rPr>
          <w:rFonts w:cs="Book Antiqua"/>
        </w:rPr>
      </w:pPr>
      <w:r w:rsidRPr="0010163A">
        <w:rPr>
          <w:rFonts w:ascii="Book Antiqua" w:hAnsi="Book Antiqua" w:cs="Book Antiqua"/>
          <w:sz w:val="24"/>
          <w:szCs w:val="24"/>
        </w:rPr>
        <w:t xml:space="preserve">Aprobar la variación respecto a las funciones del Técnico en Comunicaciones Judiciales </w:t>
      </w:r>
      <w:r w:rsidR="00211E2A">
        <w:rPr>
          <w:rFonts w:ascii="Book Antiqua" w:hAnsi="Book Antiqua" w:cs="Book Antiqua"/>
          <w:sz w:val="24"/>
          <w:szCs w:val="24"/>
        </w:rPr>
        <w:t>y la persona Coordinadora Judicial</w:t>
      </w:r>
      <w:r w:rsidRPr="0010163A">
        <w:rPr>
          <w:rFonts w:ascii="Book Antiqua" w:hAnsi="Book Antiqua" w:cs="Book Antiqua"/>
          <w:sz w:val="24"/>
          <w:szCs w:val="24"/>
        </w:rPr>
        <w:t xml:space="preserve"> descrita en el informe 1182-PLA-2017</w:t>
      </w:r>
      <w:r w:rsidRPr="0010163A">
        <w:rPr>
          <w:rFonts w:ascii="Book Antiqua" w:hAnsi="Book Antiqua" w:cs="Book Antiqua"/>
          <w:i/>
          <w:iCs/>
          <w:sz w:val="24"/>
          <w:szCs w:val="24"/>
        </w:rPr>
        <w:t xml:space="preserve"> “Informe del proyecto realizado en el Juzgado Contravencional y Menor Cuantía de Orotina en el marco de la Reforma al Código de Trabajo”,</w:t>
      </w:r>
      <w:r w:rsidRPr="0010163A">
        <w:rPr>
          <w:rFonts w:ascii="Book Antiqua" w:hAnsi="Book Antiqua" w:cs="Book Antiqua"/>
          <w:sz w:val="24"/>
          <w:szCs w:val="24"/>
        </w:rPr>
        <w:t xml:space="preserve"> </w:t>
      </w:r>
      <w:r w:rsidR="001A4715">
        <w:rPr>
          <w:rFonts w:ascii="Book Antiqua" w:hAnsi="Book Antiqua" w:cs="Book Antiqua"/>
          <w:sz w:val="24"/>
          <w:szCs w:val="24"/>
        </w:rPr>
        <w:t>de forma que la</w:t>
      </w:r>
      <w:r w:rsidR="009B11C4">
        <w:rPr>
          <w:rFonts w:ascii="Book Antiqua" w:hAnsi="Book Antiqua" w:cs="Book Antiqua"/>
          <w:sz w:val="24"/>
          <w:szCs w:val="24"/>
        </w:rPr>
        <w:t xml:space="preserve"> persona Técnica en Comunicaciones Judiciales colabore con un 50% de la manifestación y la persona coordinadora participe  c</w:t>
      </w:r>
      <w:r w:rsidR="009B11C4" w:rsidRPr="00010226">
        <w:rPr>
          <w:rFonts w:ascii="Book Antiqua" w:hAnsi="Book Antiqua" w:cs="Book Antiqua"/>
          <w:sz w:val="24"/>
          <w:szCs w:val="24"/>
        </w:rPr>
        <w:t>on el trámite de la materia Contravencional, con una cuota diaria de dos (2) expedientes tramitados; dichos expedientes serán seleccionados de todos los escritorios de las personas técnicas judiciales de forma equitativa.</w:t>
      </w:r>
      <w:r w:rsidR="009B11C4">
        <w:rPr>
          <w:rFonts w:ascii="Book Antiqua" w:hAnsi="Book Antiqua" w:cs="Book Antiqua"/>
          <w:sz w:val="24"/>
          <w:szCs w:val="24"/>
        </w:rPr>
        <w:t xml:space="preserve"> Lo anterior según se describe a continuación:</w:t>
      </w:r>
    </w:p>
    <w:p w14:paraId="4C369F49" w14:textId="5D7A2ACA" w:rsidR="00B13471" w:rsidRDefault="00B13471" w:rsidP="00B13471">
      <w:pPr>
        <w:pStyle w:val="Prrafodelista"/>
        <w:spacing w:line="240" w:lineRule="auto"/>
        <w:jc w:val="both"/>
        <w:rPr>
          <w:rFonts w:ascii="Book Antiqua" w:hAnsi="Book Antiqua" w:cs="Book Antiqua"/>
          <w:sz w:val="24"/>
          <w:szCs w:val="24"/>
        </w:rPr>
      </w:pPr>
    </w:p>
    <w:tbl>
      <w:tblPr>
        <w:tblW w:w="8840" w:type="dxa"/>
        <w:jc w:val="center"/>
        <w:tblCellMar>
          <w:left w:w="70" w:type="dxa"/>
          <w:right w:w="70" w:type="dxa"/>
        </w:tblCellMar>
        <w:tblLook w:val="04A0" w:firstRow="1" w:lastRow="0" w:firstColumn="1" w:lastColumn="0" w:noHBand="0" w:noVBand="1"/>
      </w:tblPr>
      <w:tblGrid>
        <w:gridCol w:w="3663"/>
        <w:gridCol w:w="2017"/>
        <w:gridCol w:w="3160"/>
      </w:tblGrid>
      <w:tr w:rsidR="00B13471" w:rsidRPr="00D7562C" w14:paraId="4320B8BB" w14:textId="77777777" w:rsidTr="00C61FA4">
        <w:trPr>
          <w:trHeight w:val="20"/>
          <w:jc w:val="center"/>
        </w:trPr>
        <w:tc>
          <w:tcPr>
            <w:tcW w:w="884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F09B990" w14:textId="77777777" w:rsidR="00B13471" w:rsidRPr="00D7562C" w:rsidRDefault="00B13471" w:rsidP="00C61FA4">
            <w:pPr>
              <w:spacing w:after="0" w:line="240" w:lineRule="auto"/>
              <w:jc w:val="center"/>
              <w:rPr>
                <w:rFonts w:ascii="Book Antiqua" w:eastAsia="Times New Roman" w:hAnsi="Book Antiqua" w:cs="Calibri"/>
                <w:b/>
                <w:bCs/>
                <w:color w:val="000000"/>
                <w:sz w:val="20"/>
                <w:szCs w:val="20"/>
                <w:lang w:eastAsia="es-CR"/>
              </w:rPr>
            </w:pPr>
            <w:r w:rsidRPr="00D7562C">
              <w:rPr>
                <w:rFonts w:ascii="Book Antiqua" w:eastAsia="Times New Roman" w:hAnsi="Book Antiqua" w:cs="Calibri"/>
                <w:b/>
                <w:bCs/>
                <w:color w:val="000000"/>
                <w:sz w:val="20"/>
                <w:szCs w:val="20"/>
                <w:lang w:eastAsia="es-CR"/>
              </w:rPr>
              <w:t>Juzgado Contravencional de Orotina</w:t>
            </w:r>
          </w:p>
        </w:tc>
      </w:tr>
      <w:tr w:rsidR="00B13471" w:rsidRPr="00D7562C" w14:paraId="28461DC3" w14:textId="77777777" w:rsidTr="00856CE8">
        <w:trPr>
          <w:trHeight w:val="20"/>
          <w:jc w:val="center"/>
        </w:trPr>
        <w:tc>
          <w:tcPr>
            <w:tcW w:w="3663"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95BBB98" w14:textId="77777777" w:rsidR="00B13471" w:rsidRPr="00D7562C" w:rsidRDefault="00B13471" w:rsidP="00C61FA4">
            <w:pPr>
              <w:spacing w:after="0" w:line="240" w:lineRule="auto"/>
              <w:jc w:val="center"/>
              <w:rPr>
                <w:rFonts w:ascii="Book Antiqua" w:eastAsia="Times New Roman" w:hAnsi="Book Antiqua" w:cs="Calibri"/>
                <w:b/>
                <w:bCs/>
                <w:color w:val="000000"/>
                <w:lang w:eastAsia="es-CR"/>
              </w:rPr>
            </w:pPr>
            <w:r w:rsidRPr="00D7562C">
              <w:rPr>
                <w:rFonts w:ascii="Book Antiqua" w:eastAsia="Times New Roman" w:hAnsi="Book Antiqua" w:cs="Calibri"/>
                <w:b/>
                <w:bCs/>
                <w:color w:val="000000"/>
                <w:lang w:eastAsia="es-CR"/>
              </w:rPr>
              <w:t xml:space="preserve">Ubicaciones </w:t>
            </w:r>
          </w:p>
        </w:tc>
        <w:tc>
          <w:tcPr>
            <w:tcW w:w="5177"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F389202" w14:textId="77777777" w:rsidR="00B13471" w:rsidRPr="00D7562C" w:rsidRDefault="00B13471" w:rsidP="00C61FA4">
            <w:pPr>
              <w:spacing w:after="0" w:line="240" w:lineRule="auto"/>
              <w:jc w:val="center"/>
              <w:rPr>
                <w:rFonts w:ascii="Book Antiqua" w:eastAsia="Times New Roman" w:hAnsi="Book Antiqua" w:cs="Calibri"/>
                <w:b/>
                <w:bCs/>
                <w:color w:val="000000"/>
                <w:lang w:eastAsia="es-CR"/>
              </w:rPr>
            </w:pPr>
            <w:r w:rsidRPr="00D7562C">
              <w:rPr>
                <w:rFonts w:ascii="Book Antiqua" w:eastAsia="Times New Roman" w:hAnsi="Book Antiqua" w:cs="Calibri"/>
                <w:b/>
                <w:bCs/>
                <w:color w:val="000000"/>
                <w:lang w:eastAsia="es-CR"/>
              </w:rPr>
              <w:t>Reparto</w:t>
            </w:r>
          </w:p>
        </w:tc>
      </w:tr>
      <w:tr w:rsidR="00B13471" w:rsidRPr="00D7562C" w14:paraId="32192276" w14:textId="77777777" w:rsidTr="00C61FA4">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24F07CCF" w14:textId="77777777" w:rsidR="00B13471" w:rsidRPr="00D7562C"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Jueza o Juez 1</w:t>
            </w:r>
          </w:p>
        </w:tc>
        <w:tc>
          <w:tcPr>
            <w:tcW w:w="2017" w:type="dxa"/>
            <w:vMerge w:val="restart"/>
            <w:tcBorders>
              <w:top w:val="nil"/>
              <w:left w:val="double" w:sz="6" w:space="0" w:color="auto"/>
              <w:bottom w:val="double" w:sz="6" w:space="0" w:color="000000"/>
              <w:right w:val="double" w:sz="6" w:space="0" w:color="auto"/>
            </w:tcBorders>
            <w:shd w:val="clear" w:color="auto" w:fill="auto"/>
            <w:vAlign w:val="center"/>
            <w:hideMark/>
          </w:tcPr>
          <w:p w14:paraId="4C12E586" w14:textId="77777777" w:rsidR="00B13471" w:rsidRDefault="00B13471" w:rsidP="00C61FA4">
            <w:pPr>
              <w:spacing w:after="0" w:line="240" w:lineRule="auto"/>
              <w:jc w:val="center"/>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Jueza o Juez 1</w:t>
            </w:r>
          </w:p>
          <w:p w14:paraId="38F0E92A" w14:textId="229739FD" w:rsidR="00DF2E09" w:rsidRPr="00D7562C" w:rsidRDefault="00DF2E09" w:rsidP="00C61FA4">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(100% PA-VD-Contravencional-Laboral)</w:t>
            </w:r>
          </w:p>
        </w:tc>
        <w:tc>
          <w:tcPr>
            <w:tcW w:w="3160" w:type="dxa"/>
            <w:tcBorders>
              <w:top w:val="nil"/>
              <w:left w:val="nil"/>
              <w:bottom w:val="double" w:sz="6" w:space="0" w:color="auto"/>
              <w:right w:val="double" w:sz="6" w:space="0" w:color="auto"/>
            </w:tcBorders>
            <w:shd w:val="clear" w:color="auto" w:fill="auto"/>
            <w:vAlign w:val="center"/>
            <w:hideMark/>
          </w:tcPr>
          <w:p w14:paraId="0D2DD38B" w14:textId="58361036" w:rsidR="00B13471" w:rsidRPr="00D7562C"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Técnica o Técnico Judicial 1</w:t>
            </w:r>
            <w:r w:rsidR="00DF2E09">
              <w:rPr>
                <w:rFonts w:ascii="Book Antiqua" w:eastAsia="Times New Roman" w:hAnsi="Book Antiqua" w:cs="Calibri"/>
                <w:color w:val="000000"/>
                <w:lang w:eastAsia="es-CR"/>
              </w:rPr>
              <w:t xml:space="preserve"> (PA-VD-Contravencional-Laboral) </w:t>
            </w:r>
          </w:p>
        </w:tc>
      </w:tr>
      <w:tr w:rsidR="00B13471" w:rsidRPr="00D7562C" w14:paraId="097D585D" w14:textId="77777777" w:rsidTr="00C61FA4">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094BCDBB" w14:textId="44E35FC1" w:rsidR="00B13471" w:rsidRPr="00D7562C"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 xml:space="preserve">Coordinadora o Coordinador Judicial </w:t>
            </w:r>
          </w:p>
        </w:tc>
        <w:tc>
          <w:tcPr>
            <w:tcW w:w="2017" w:type="dxa"/>
            <w:vMerge/>
            <w:tcBorders>
              <w:top w:val="nil"/>
              <w:left w:val="double" w:sz="6" w:space="0" w:color="auto"/>
              <w:bottom w:val="double" w:sz="6" w:space="0" w:color="000000"/>
              <w:right w:val="double" w:sz="6" w:space="0" w:color="auto"/>
            </w:tcBorders>
            <w:vAlign w:val="center"/>
            <w:hideMark/>
          </w:tcPr>
          <w:p w14:paraId="3C202FA3" w14:textId="77777777" w:rsidR="00B13471" w:rsidRPr="00D7562C" w:rsidRDefault="00B13471" w:rsidP="00C61FA4">
            <w:pPr>
              <w:spacing w:after="0" w:line="240" w:lineRule="auto"/>
              <w:rPr>
                <w:rFonts w:ascii="Book Antiqua" w:eastAsia="Times New Roman" w:hAnsi="Book Antiqua" w:cs="Calibri"/>
                <w:color w:val="000000"/>
                <w:lang w:eastAsia="es-CR"/>
              </w:rPr>
            </w:pPr>
          </w:p>
        </w:tc>
        <w:tc>
          <w:tcPr>
            <w:tcW w:w="3160" w:type="dxa"/>
            <w:tcBorders>
              <w:top w:val="nil"/>
              <w:left w:val="nil"/>
              <w:bottom w:val="double" w:sz="6" w:space="0" w:color="auto"/>
              <w:right w:val="double" w:sz="6" w:space="0" w:color="auto"/>
            </w:tcBorders>
            <w:shd w:val="clear" w:color="auto" w:fill="auto"/>
            <w:vAlign w:val="center"/>
            <w:hideMark/>
          </w:tcPr>
          <w:p w14:paraId="0ACF7229" w14:textId="77777777" w:rsidR="00B13471"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Técnica o Técnico Judicial 2</w:t>
            </w:r>
          </w:p>
          <w:p w14:paraId="39D05C9A" w14:textId="535B5840" w:rsidR="00DF2E09" w:rsidRPr="00D7562C" w:rsidRDefault="00DF2E09" w:rsidP="00C61FA4">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lastRenderedPageBreak/>
              <w:t>(PA-VD-Contravencional-Laboral)</w:t>
            </w:r>
          </w:p>
        </w:tc>
      </w:tr>
      <w:tr w:rsidR="00B13471" w:rsidRPr="00D7562C" w14:paraId="467A7EC9" w14:textId="77777777" w:rsidTr="00C61FA4">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28B3A826" w14:textId="77777777" w:rsidR="00B13471" w:rsidRPr="00D7562C"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lastRenderedPageBreak/>
              <w:t>Técnica o Técnico Judicial 1</w:t>
            </w:r>
          </w:p>
        </w:tc>
        <w:tc>
          <w:tcPr>
            <w:tcW w:w="2017" w:type="dxa"/>
            <w:vMerge/>
            <w:tcBorders>
              <w:top w:val="nil"/>
              <w:left w:val="double" w:sz="6" w:space="0" w:color="auto"/>
              <w:bottom w:val="double" w:sz="6" w:space="0" w:color="000000"/>
              <w:right w:val="double" w:sz="6" w:space="0" w:color="auto"/>
            </w:tcBorders>
            <w:vAlign w:val="center"/>
            <w:hideMark/>
          </w:tcPr>
          <w:p w14:paraId="0F4694C5" w14:textId="77777777" w:rsidR="00B13471" w:rsidRPr="00D7562C" w:rsidRDefault="00B13471" w:rsidP="00C61FA4">
            <w:pPr>
              <w:spacing w:after="0" w:line="240" w:lineRule="auto"/>
              <w:rPr>
                <w:rFonts w:ascii="Book Antiqua" w:eastAsia="Times New Roman" w:hAnsi="Book Antiqua" w:cs="Calibri"/>
                <w:color w:val="000000"/>
                <w:lang w:eastAsia="es-CR"/>
              </w:rPr>
            </w:pPr>
          </w:p>
        </w:tc>
        <w:tc>
          <w:tcPr>
            <w:tcW w:w="3160" w:type="dxa"/>
            <w:tcBorders>
              <w:top w:val="nil"/>
              <w:left w:val="nil"/>
              <w:bottom w:val="double" w:sz="6" w:space="0" w:color="auto"/>
              <w:right w:val="double" w:sz="6" w:space="0" w:color="auto"/>
            </w:tcBorders>
            <w:shd w:val="clear" w:color="auto" w:fill="auto"/>
            <w:vAlign w:val="center"/>
            <w:hideMark/>
          </w:tcPr>
          <w:p w14:paraId="50AD9489" w14:textId="77777777" w:rsidR="00B13471"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Técnica o Técnico Judicial 3</w:t>
            </w:r>
          </w:p>
          <w:p w14:paraId="21C610AD" w14:textId="2E283ABD" w:rsidR="00DF2E09" w:rsidRPr="00D7562C" w:rsidRDefault="00DF2E09" w:rsidP="00C61FA4">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(PA-VD-Contravencional-Laboral)</w:t>
            </w:r>
          </w:p>
        </w:tc>
      </w:tr>
      <w:tr w:rsidR="00B13471" w:rsidRPr="00D7562C" w14:paraId="689DC5AC" w14:textId="77777777" w:rsidTr="00C61FA4">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645EB8DD" w14:textId="77777777" w:rsidR="00B13471" w:rsidRPr="00D7562C"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Técnica o Técnico Judicial 2</w:t>
            </w:r>
          </w:p>
        </w:tc>
        <w:tc>
          <w:tcPr>
            <w:tcW w:w="2017" w:type="dxa"/>
            <w:vMerge/>
            <w:tcBorders>
              <w:top w:val="nil"/>
              <w:left w:val="double" w:sz="6" w:space="0" w:color="auto"/>
              <w:bottom w:val="double" w:sz="6" w:space="0" w:color="000000"/>
              <w:right w:val="double" w:sz="6" w:space="0" w:color="auto"/>
            </w:tcBorders>
            <w:vAlign w:val="center"/>
            <w:hideMark/>
          </w:tcPr>
          <w:p w14:paraId="20E6D9F1" w14:textId="77777777" w:rsidR="00B13471" w:rsidRPr="00D7562C" w:rsidRDefault="00B13471" w:rsidP="00C61FA4">
            <w:pPr>
              <w:spacing w:after="0" w:line="240" w:lineRule="auto"/>
              <w:rPr>
                <w:rFonts w:ascii="Book Antiqua" w:eastAsia="Times New Roman" w:hAnsi="Book Antiqua" w:cs="Calibri"/>
                <w:color w:val="000000"/>
                <w:lang w:eastAsia="es-CR"/>
              </w:rPr>
            </w:pPr>
          </w:p>
        </w:tc>
        <w:tc>
          <w:tcPr>
            <w:tcW w:w="3160" w:type="dxa"/>
            <w:tcBorders>
              <w:top w:val="nil"/>
              <w:left w:val="nil"/>
              <w:bottom w:val="double" w:sz="6" w:space="0" w:color="auto"/>
              <w:right w:val="double" w:sz="6" w:space="0" w:color="auto"/>
            </w:tcBorders>
            <w:shd w:val="clear" w:color="auto" w:fill="auto"/>
            <w:vAlign w:val="center"/>
            <w:hideMark/>
          </w:tcPr>
          <w:p w14:paraId="5343BC5B" w14:textId="61DD56C6" w:rsidR="00B13471" w:rsidRPr="00D7562C" w:rsidRDefault="00B13471" w:rsidP="00C61FA4">
            <w:pPr>
              <w:spacing w:after="0" w:line="240" w:lineRule="auto"/>
              <w:rPr>
                <w:rFonts w:ascii="Book Antiqua" w:eastAsia="Times New Roman" w:hAnsi="Book Antiqua" w:cs="Calibri"/>
                <w:color w:val="000000"/>
                <w:lang w:eastAsia="es-CR"/>
              </w:rPr>
            </w:pPr>
          </w:p>
        </w:tc>
      </w:tr>
      <w:tr w:rsidR="00B13471" w:rsidRPr="00D7562C" w14:paraId="11784011" w14:textId="77777777" w:rsidTr="00856CE8">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07B556CB" w14:textId="77777777" w:rsidR="00B13471" w:rsidRPr="00D7562C"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 xml:space="preserve">Técnica o Técnico Judicial 3 </w:t>
            </w:r>
          </w:p>
        </w:tc>
        <w:tc>
          <w:tcPr>
            <w:tcW w:w="5177" w:type="dxa"/>
            <w:gridSpan w:val="2"/>
            <w:vMerge w:val="restart"/>
            <w:tcBorders>
              <w:top w:val="nil"/>
              <w:left w:val="nil"/>
              <w:right w:val="double" w:sz="6" w:space="0" w:color="auto"/>
            </w:tcBorders>
            <w:shd w:val="clear" w:color="auto" w:fill="D9D9D9" w:themeFill="background1" w:themeFillShade="D9"/>
            <w:vAlign w:val="center"/>
            <w:hideMark/>
          </w:tcPr>
          <w:p w14:paraId="52CF4E29" w14:textId="77777777" w:rsidR="00B13471" w:rsidRPr="00D7562C"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 </w:t>
            </w:r>
          </w:p>
          <w:p w14:paraId="75F65F5F" w14:textId="77777777" w:rsidR="00B13471" w:rsidRPr="00D7562C"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 </w:t>
            </w:r>
          </w:p>
          <w:p w14:paraId="07B5AF9C" w14:textId="77777777" w:rsidR="00B13471" w:rsidRPr="00D7562C"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 </w:t>
            </w:r>
          </w:p>
          <w:p w14:paraId="601E9CF5" w14:textId="77777777" w:rsidR="00B13471" w:rsidRPr="00D7562C"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 </w:t>
            </w:r>
          </w:p>
        </w:tc>
      </w:tr>
      <w:tr w:rsidR="00B13471" w:rsidRPr="00D7562C" w14:paraId="70E8A489" w14:textId="77777777" w:rsidTr="00856CE8">
        <w:trPr>
          <w:trHeight w:val="20"/>
          <w:jc w:val="center"/>
        </w:trPr>
        <w:tc>
          <w:tcPr>
            <w:tcW w:w="3663" w:type="dxa"/>
            <w:tcBorders>
              <w:top w:val="nil"/>
              <w:left w:val="double" w:sz="6" w:space="0" w:color="auto"/>
              <w:bottom w:val="double" w:sz="6" w:space="0" w:color="auto"/>
              <w:right w:val="double" w:sz="6" w:space="0" w:color="auto"/>
            </w:tcBorders>
            <w:shd w:val="clear" w:color="auto" w:fill="auto"/>
            <w:vAlign w:val="center"/>
            <w:hideMark/>
          </w:tcPr>
          <w:p w14:paraId="4D3E9694" w14:textId="77777777" w:rsidR="00B13471" w:rsidRPr="00D7562C" w:rsidRDefault="00B13471" w:rsidP="00C61FA4">
            <w:pPr>
              <w:spacing w:after="0" w:line="240" w:lineRule="auto"/>
              <w:rPr>
                <w:rFonts w:ascii="Book Antiqua" w:eastAsia="Times New Roman" w:hAnsi="Book Antiqua" w:cs="Calibri"/>
                <w:color w:val="000000"/>
                <w:lang w:eastAsia="es-CR"/>
              </w:rPr>
            </w:pPr>
            <w:r w:rsidRPr="00D7562C">
              <w:rPr>
                <w:rFonts w:ascii="Book Antiqua" w:eastAsia="Times New Roman" w:hAnsi="Book Antiqua" w:cs="Calibri"/>
                <w:color w:val="000000"/>
                <w:lang w:eastAsia="es-CR"/>
              </w:rPr>
              <w:t>Técnica o Técnico en Comunicaciones Judiciales</w:t>
            </w:r>
          </w:p>
        </w:tc>
        <w:tc>
          <w:tcPr>
            <w:tcW w:w="5177" w:type="dxa"/>
            <w:gridSpan w:val="2"/>
            <w:vMerge/>
            <w:tcBorders>
              <w:left w:val="nil"/>
              <w:bottom w:val="double" w:sz="6" w:space="0" w:color="auto"/>
              <w:right w:val="double" w:sz="6" w:space="0" w:color="auto"/>
            </w:tcBorders>
            <w:shd w:val="clear" w:color="auto" w:fill="D9D9D9" w:themeFill="background1" w:themeFillShade="D9"/>
            <w:vAlign w:val="center"/>
            <w:hideMark/>
          </w:tcPr>
          <w:p w14:paraId="752393C3" w14:textId="77777777" w:rsidR="00B13471" w:rsidRPr="00D7562C" w:rsidRDefault="00B13471" w:rsidP="00C61FA4">
            <w:pPr>
              <w:spacing w:after="0" w:line="240" w:lineRule="auto"/>
              <w:rPr>
                <w:rFonts w:ascii="Book Antiqua" w:eastAsia="Times New Roman" w:hAnsi="Book Antiqua" w:cs="Calibri"/>
                <w:color w:val="000000"/>
                <w:lang w:eastAsia="es-CR"/>
              </w:rPr>
            </w:pPr>
          </w:p>
        </w:tc>
      </w:tr>
      <w:tr w:rsidR="00B13471" w:rsidRPr="00D7562C" w14:paraId="325B05E6" w14:textId="77777777" w:rsidTr="00856CE8">
        <w:trPr>
          <w:trHeight w:val="20"/>
          <w:jc w:val="center"/>
        </w:trPr>
        <w:tc>
          <w:tcPr>
            <w:tcW w:w="8840" w:type="dxa"/>
            <w:gridSpan w:val="3"/>
            <w:tcBorders>
              <w:top w:val="double" w:sz="6" w:space="0" w:color="auto"/>
              <w:left w:val="double" w:sz="6" w:space="0" w:color="auto"/>
              <w:right w:val="double" w:sz="6" w:space="0" w:color="auto"/>
            </w:tcBorders>
            <w:shd w:val="clear" w:color="auto" w:fill="D9D9D9" w:themeFill="background1" w:themeFillShade="D9"/>
            <w:vAlign w:val="center"/>
            <w:hideMark/>
          </w:tcPr>
          <w:p w14:paraId="27FD0FFC" w14:textId="77777777" w:rsidR="00B13471" w:rsidRPr="00D7562C" w:rsidRDefault="00B13471" w:rsidP="00C61FA4">
            <w:pPr>
              <w:spacing w:after="0" w:line="240" w:lineRule="auto"/>
              <w:rPr>
                <w:rFonts w:ascii="Book Antiqua" w:eastAsia="Times New Roman" w:hAnsi="Book Antiqua" w:cs="Calibri"/>
                <w:b/>
                <w:bCs/>
                <w:i/>
                <w:iCs/>
                <w:color w:val="000000"/>
                <w:lang w:eastAsia="es-CR"/>
              </w:rPr>
            </w:pPr>
            <w:r w:rsidRPr="00D7562C">
              <w:rPr>
                <w:rFonts w:ascii="Book Antiqua" w:eastAsia="Times New Roman" w:hAnsi="Book Antiqua" w:cs="Calibri"/>
                <w:b/>
                <w:bCs/>
                <w:i/>
                <w:iCs/>
                <w:color w:val="000000"/>
                <w:lang w:eastAsia="es-CR"/>
              </w:rPr>
              <w:t xml:space="preserve">Observaciones: </w:t>
            </w:r>
          </w:p>
        </w:tc>
      </w:tr>
      <w:tr w:rsidR="00B13471" w:rsidRPr="00D7562C" w14:paraId="74C898E9" w14:textId="77777777" w:rsidTr="00856CE8">
        <w:trPr>
          <w:trHeight w:val="20"/>
          <w:jc w:val="center"/>
        </w:trPr>
        <w:tc>
          <w:tcPr>
            <w:tcW w:w="8840" w:type="dxa"/>
            <w:gridSpan w:val="3"/>
            <w:tcBorders>
              <w:left w:val="double" w:sz="6" w:space="0" w:color="auto"/>
              <w:right w:val="double" w:sz="6" w:space="0" w:color="auto"/>
            </w:tcBorders>
            <w:shd w:val="clear" w:color="auto" w:fill="D9D9D9" w:themeFill="background1" w:themeFillShade="D9"/>
            <w:vAlign w:val="center"/>
            <w:hideMark/>
          </w:tcPr>
          <w:p w14:paraId="68FE09BD" w14:textId="77777777" w:rsidR="00B13471" w:rsidRPr="00D7562C" w:rsidRDefault="00B13471" w:rsidP="00C61FA4">
            <w:pPr>
              <w:spacing w:after="0" w:line="240" w:lineRule="auto"/>
              <w:rPr>
                <w:rFonts w:ascii="Book Antiqua" w:eastAsia="Times New Roman" w:hAnsi="Book Antiqua" w:cs="Calibri"/>
                <w:i/>
                <w:iCs/>
                <w:color w:val="000000"/>
                <w:lang w:eastAsia="es-CR"/>
              </w:rPr>
            </w:pPr>
            <w:r w:rsidRPr="00D7562C">
              <w:rPr>
                <w:rFonts w:ascii="Book Antiqua" w:eastAsia="Times New Roman" w:hAnsi="Book Antiqua" w:cs="Calibri"/>
                <w:i/>
                <w:iCs/>
                <w:color w:val="000000"/>
                <w:lang w:eastAsia="es-CR"/>
              </w:rPr>
              <w:t>•La propuesta es que se realice el reparto por clase de asunto.</w:t>
            </w:r>
          </w:p>
        </w:tc>
      </w:tr>
      <w:tr w:rsidR="00B13471" w:rsidRPr="00D7562C" w14:paraId="462EBCDD" w14:textId="77777777" w:rsidTr="00856CE8">
        <w:trPr>
          <w:trHeight w:val="20"/>
          <w:jc w:val="center"/>
        </w:trPr>
        <w:tc>
          <w:tcPr>
            <w:tcW w:w="8840" w:type="dxa"/>
            <w:gridSpan w:val="3"/>
            <w:tcBorders>
              <w:left w:val="double" w:sz="6" w:space="0" w:color="auto"/>
              <w:bottom w:val="nil"/>
              <w:right w:val="double" w:sz="6" w:space="0" w:color="auto"/>
            </w:tcBorders>
            <w:shd w:val="clear" w:color="auto" w:fill="D9D9D9" w:themeFill="background1" w:themeFillShade="D9"/>
            <w:vAlign w:val="center"/>
            <w:hideMark/>
          </w:tcPr>
          <w:p w14:paraId="4E9F0925" w14:textId="3738D958" w:rsidR="00B13471" w:rsidRPr="00D7562C" w:rsidRDefault="00B13471" w:rsidP="00C61FA4">
            <w:pPr>
              <w:spacing w:after="0" w:line="240" w:lineRule="auto"/>
              <w:rPr>
                <w:rFonts w:ascii="Book Antiqua" w:eastAsia="Times New Roman" w:hAnsi="Book Antiqua" w:cs="Calibri"/>
                <w:i/>
                <w:iCs/>
                <w:color w:val="000000"/>
                <w:lang w:eastAsia="es-CR"/>
              </w:rPr>
            </w:pPr>
            <w:r w:rsidRPr="00D7562C">
              <w:rPr>
                <w:rFonts w:ascii="Book Antiqua" w:eastAsia="Times New Roman" w:hAnsi="Book Antiqua" w:cs="Calibri"/>
                <w:i/>
                <w:iCs/>
                <w:color w:val="000000"/>
                <w:lang w:eastAsia="es-CR"/>
              </w:rPr>
              <w:t>•</w:t>
            </w:r>
            <w:r w:rsidR="00DF2E09">
              <w:rPr>
                <w:rFonts w:ascii="Book Antiqua" w:eastAsia="Times New Roman" w:hAnsi="Book Antiqua" w:cs="Calibri"/>
                <w:i/>
                <w:iCs/>
                <w:color w:val="000000"/>
                <w:lang w:eastAsia="es-CR"/>
              </w:rPr>
              <w:t>Se p</w:t>
            </w:r>
            <w:r w:rsidRPr="00D7562C">
              <w:rPr>
                <w:rFonts w:ascii="Book Antiqua" w:eastAsia="Times New Roman" w:hAnsi="Book Antiqua" w:cs="Calibri"/>
                <w:i/>
                <w:iCs/>
                <w:color w:val="000000"/>
                <w:lang w:eastAsia="es-CR"/>
              </w:rPr>
              <w:t xml:space="preserve">ropone que el técnico en Comunicaciones </w:t>
            </w:r>
            <w:r>
              <w:rPr>
                <w:rFonts w:ascii="Book Antiqua" w:eastAsia="Times New Roman" w:hAnsi="Book Antiqua" w:cs="Calibri"/>
                <w:i/>
                <w:iCs/>
                <w:color w:val="000000"/>
                <w:lang w:eastAsia="es-CR"/>
              </w:rPr>
              <w:t xml:space="preserve">Judiciales </w:t>
            </w:r>
            <w:r w:rsidRPr="00D7562C">
              <w:rPr>
                <w:rFonts w:ascii="Book Antiqua" w:eastAsia="Times New Roman" w:hAnsi="Book Antiqua" w:cs="Calibri"/>
                <w:i/>
                <w:iCs/>
                <w:color w:val="000000"/>
                <w:lang w:eastAsia="es-CR"/>
              </w:rPr>
              <w:t xml:space="preserve">se dedique la primera audiencia a la notificación y en la segunda audiencia a la manifestación. </w:t>
            </w:r>
          </w:p>
        </w:tc>
      </w:tr>
      <w:tr w:rsidR="00B13471" w:rsidRPr="00D7562C" w14:paraId="2C1DFC4B" w14:textId="77777777" w:rsidTr="00856CE8">
        <w:trPr>
          <w:trHeight w:val="20"/>
          <w:jc w:val="center"/>
        </w:trPr>
        <w:tc>
          <w:tcPr>
            <w:tcW w:w="8840" w:type="dxa"/>
            <w:gridSpan w:val="3"/>
            <w:tcBorders>
              <w:left w:val="double" w:sz="6" w:space="0" w:color="auto"/>
              <w:bottom w:val="double" w:sz="6" w:space="0" w:color="auto"/>
              <w:right w:val="double" w:sz="6" w:space="0" w:color="auto"/>
            </w:tcBorders>
            <w:shd w:val="clear" w:color="auto" w:fill="D9D9D9" w:themeFill="background1" w:themeFillShade="D9"/>
            <w:vAlign w:val="center"/>
            <w:hideMark/>
          </w:tcPr>
          <w:p w14:paraId="0A103DC2" w14:textId="0C1C1962" w:rsidR="00B13471" w:rsidRPr="00D7562C" w:rsidRDefault="00B13471" w:rsidP="00C61FA4">
            <w:pPr>
              <w:spacing w:after="0" w:line="240" w:lineRule="auto"/>
              <w:rPr>
                <w:rFonts w:ascii="Book Antiqua" w:eastAsia="Times New Roman" w:hAnsi="Book Antiqua" w:cs="Calibri"/>
                <w:i/>
                <w:iCs/>
                <w:color w:val="000000"/>
                <w:lang w:eastAsia="es-CR"/>
              </w:rPr>
            </w:pPr>
            <w:r w:rsidRPr="00D7562C">
              <w:rPr>
                <w:rFonts w:ascii="Book Antiqua" w:eastAsia="Times New Roman" w:hAnsi="Book Antiqua" w:cs="Calibri"/>
                <w:i/>
                <w:iCs/>
                <w:color w:val="000000"/>
                <w:lang w:eastAsia="es-CR"/>
              </w:rPr>
              <w:t xml:space="preserve">• </w:t>
            </w:r>
            <w:r w:rsidR="00DF2E09">
              <w:rPr>
                <w:rFonts w:ascii="Book Antiqua" w:eastAsia="Times New Roman" w:hAnsi="Book Antiqua" w:cs="Calibri"/>
                <w:i/>
                <w:iCs/>
                <w:color w:val="000000"/>
                <w:lang w:eastAsia="es-CR"/>
              </w:rPr>
              <w:t>Se p</w:t>
            </w:r>
            <w:r w:rsidRPr="00D7562C">
              <w:rPr>
                <w:rFonts w:ascii="Book Antiqua" w:eastAsia="Times New Roman" w:hAnsi="Book Antiqua" w:cs="Calibri"/>
                <w:i/>
                <w:iCs/>
                <w:color w:val="000000"/>
                <w:lang w:eastAsia="es-CR"/>
              </w:rPr>
              <w:t>ropone un rol de manifestación entre los Técnicos de trámite para la primera audiencia.</w:t>
            </w:r>
          </w:p>
        </w:tc>
      </w:tr>
    </w:tbl>
    <w:p w14:paraId="216F076D" w14:textId="77777777" w:rsidR="008E51E5" w:rsidRPr="00130E9C" w:rsidRDefault="008E51E5" w:rsidP="008E51E5">
      <w:pPr>
        <w:spacing w:line="240" w:lineRule="auto"/>
        <w:jc w:val="both"/>
        <w:rPr>
          <w:rFonts w:ascii="Book Antiqua" w:hAnsi="Book Antiqua" w:cs="Book Antiqua"/>
          <w:i/>
          <w:iCs/>
        </w:rPr>
      </w:pPr>
      <w:r w:rsidRPr="00130E9C">
        <w:rPr>
          <w:rFonts w:ascii="Book Antiqua" w:hAnsi="Book Antiqua" w:cs="Book Antiqua"/>
          <w:b/>
          <w:bCs/>
          <w:i/>
          <w:iCs/>
        </w:rPr>
        <w:t xml:space="preserve">Fuente: </w:t>
      </w:r>
      <w:r w:rsidRPr="00130E9C">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w:t>
      </w:r>
      <w:r>
        <w:rPr>
          <w:rFonts w:ascii="Book Antiqua" w:hAnsi="Book Antiqua" w:cs="Book Antiqua"/>
          <w:i/>
          <w:iCs/>
        </w:rPr>
        <w:t>P</w:t>
      </w:r>
      <w:r w:rsidRPr="00130E9C">
        <w:rPr>
          <w:rFonts w:ascii="Book Antiqua" w:hAnsi="Book Antiqua" w:cs="Book Antiqua"/>
          <w:i/>
          <w:iCs/>
        </w:rPr>
        <w:t xml:space="preserve">ensión </w:t>
      </w:r>
      <w:r>
        <w:rPr>
          <w:rFonts w:ascii="Book Antiqua" w:hAnsi="Book Antiqua" w:cs="Book Antiqua"/>
          <w:i/>
          <w:iCs/>
        </w:rPr>
        <w:t>A</w:t>
      </w:r>
      <w:r w:rsidRPr="00130E9C">
        <w:rPr>
          <w:rFonts w:ascii="Book Antiqua" w:hAnsi="Book Antiqua" w:cs="Book Antiqua"/>
          <w:i/>
          <w:iCs/>
        </w:rPr>
        <w:t xml:space="preserve">limentaria, </w:t>
      </w:r>
      <w:r w:rsidRPr="00F10819">
        <w:rPr>
          <w:rFonts w:ascii="Book Antiqua" w:hAnsi="Book Antiqua" w:cs="Book Antiqua"/>
          <w:i/>
          <w:iCs/>
        </w:rPr>
        <w:t>Contravencional, Violencia Doméstica, Laboral y Tránsito</w:t>
      </w:r>
      <w:r>
        <w:rPr>
          <w:rFonts w:ascii="Book Antiqua" w:hAnsi="Book Antiqua" w:cs="Book Antiqua"/>
          <w:i/>
          <w:iCs/>
        </w:rPr>
        <w:t xml:space="preserve"> </w:t>
      </w:r>
      <w:r w:rsidRPr="00130E9C">
        <w:rPr>
          <w:rFonts w:ascii="Book Antiqua" w:hAnsi="Book Antiqua" w:cs="Book Antiqua"/>
          <w:i/>
          <w:iCs/>
        </w:rPr>
        <w:t xml:space="preserve">para el Juzgado Contravencional de </w:t>
      </w:r>
      <w:r>
        <w:rPr>
          <w:rFonts w:ascii="Book Antiqua" w:hAnsi="Book Antiqua" w:cs="Book Antiqua"/>
          <w:i/>
          <w:iCs/>
        </w:rPr>
        <w:t>Orotina</w:t>
      </w:r>
      <w:r w:rsidRPr="00130E9C">
        <w:rPr>
          <w:rFonts w:ascii="Book Antiqua" w:hAnsi="Book Antiqua" w:cs="Book Antiqua"/>
          <w:i/>
          <w:iCs/>
        </w:rPr>
        <w:t xml:space="preserve"> durante el año 2019.</w:t>
      </w:r>
    </w:p>
    <w:p w14:paraId="06985028" w14:textId="1C47D51E" w:rsidR="008E51E5" w:rsidRPr="00010226" w:rsidRDefault="008E51E5" w:rsidP="00010226">
      <w:pPr>
        <w:spacing w:line="240" w:lineRule="auto"/>
        <w:jc w:val="both"/>
        <w:rPr>
          <w:rFonts w:ascii="Book Antiqua" w:hAnsi="Book Antiqua" w:cs="Book Antiqua"/>
          <w:sz w:val="24"/>
          <w:szCs w:val="24"/>
        </w:rPr>
      </w:pPr>
    </w:p>
    <w:p w14:paraId="4068F441" w14:textId="7CCC409E" w:rsidR="00D766AE" w:rsidRPr="00B83BC3" w:rsidRDefault="003D69ED" w:rsidP="00B83BC3">
      <w:pPr>
        <w:spacing w:line="240" w:lineRule="auto"/>
        <w:jc w:val="both"/>
        <w:rPr>
          <w:rFonts w:ascii="Book Antiqua" w:hAnsi="Book Antiqua" w:cs="Book Antiqua"/>
          <w:sz w:val="24"/>
          <w:szCs w:val="24"/>
        </w:rPr>
      </w:pPr>
      <w:r w:rsidRPr="00D766AE">
        <w:rPr>
          <w:rFonts w:ascii="Book Antiqua" w:hAnsi="Book Antiqua" w:cs="Book Antiqua"/>
          <w:sz w:val="24"/>
          <w:szCs w:val="24"/>
        </w:rPr>
        <w:t>Juzgado Contravencional de Orotina</w:t>
      </w:r>
      <w:r w:rsidR="00856CE8">
        <w:rPr>
          <w:rFonts w:ascii="Book Antiqua" w:hAnsi="Book Antiqua" w:cs="Book Antiqua"/>
          <w:sz w:val="24"/>
          <w:szCs w:val="24"/>
        </w:rPr>
        <w:t>:</w:t>
      </w:r>
    </w:p>
    <w:p w14:paraId="58A5743F" w14:textId="388213B8" w:rsidR="0012276D" w:rsidRDefault="003D69ED" w:rsidP="00C17536">
      <w:pPr>
        <w:pStyle w:val="Prrafodelista"/>
        <w:numPr>
          <w:ilvl w:val="1"/>
          <w:numId w:val="13"/>
        </w:numPr>
        <w:spacing w:after="0" w:line="240" w:lineRule="auto"/>
        <w:jc w:val="both"/>
        <w:rPr>
          <w:rFonts w:ascii="Book Antiqua" w:hAnsi="Book Antiqua" w:cs="Book Antiqua"/>
          <w:sz w:val="24"/>
          <w:szCs w:val="24"/>
        </w:rPr>
      </w:pPr>
      <w:r w:rsidRPr="00010226">
        <w:rPr>
          <w:rFonts w:ascii="Book Antiqua" w:hAnsi="Book Antiqua" w:cs="Book Antiqua"/>
          <w:sz w:val="24"/>
          <w:szCs w:val="24"/>
        </w:rPr>
        <w:t>Acatar la recomendación girada respecto a la nueva distribución de funciones para la persona Técnica en Comunicaciones Judiciales, relacionado con un 50% de la atención en el área de manifestación</w:t>
      </w:r>
      <w:r w:rsidR="00CB0A90" w:rsidRPr="00010226">
        <w:rPr>
          <w:rFonts w:ascii="Book Antiqua" w:hAnsi="Book Antiqua" w:cs="Book Antiqua"/>
          <w:sz w:val="24"/>
          <w:szCs w:val="24"/>
        </w:rPr>
        <w:t xml:space="preserve"> y la modificación de las funciones asignadas a la persona Coordinadora Judicial.</w:t>
      </w:r>
    </w:p>
    <w:p w14:paraId="73796B4F" w14:textId="77777777" w:rsidR="00C17536" w:rsidRDefault="00C17536" w:rsidP="00010226">
      <w:pPr>
        <w:pStyle w:val="Prrafodelista"/>
        <w:spacing w:after="0" w:line="240" w:lineRule="auto"/>
        <w:jc w:val="both"/>
        <w:rPr>
          <w:rFonts w:ascii="Book Antiqua" w:hAnsi="Book Antiqua" w:cs="Book Antiqua"/>
          <w:sz w:val="24"/>
          <w:szCs w:val="24"/>
        </w:rPr>
      </w:pPr>
    </w:p>
    <w:p w14:paraId="0E1DCBF2" w14:textId="7E608A45" w:rsidR="0012276D" w:rsidRPr="00010226" w:rsidRDefault="0012276D" w:rsidP="00010226">
      <w:pPr>
        <w:pStyle w:val="Prrafodelista"/>
        <w:numPr>
          <w:ilvl w:val="1"/>
          <w:numId w:val="13"/>
        </w:numPr>
        <w:spacing w:after="0" w:line="240" w:lineRule="auto"/>
        <w:jc w:val="both"/>
        <w:rPr>
          <w:rFonts w:ascii="Book Antiqua" w:hAnsi="Book Antiqua" w:cs="Book Antiqua"/>
          <w:sz w:val="24"/>
          <w:szCs w:val="24"/>
        </w:rPr>
      </w:pPr>
      <w:r w:rsidRPr="00C17536">
        <w:rPr>
          <w:rFonts w:ascii="Segoe UI" w:eastAsia="Times New Roman" w:hAnsi="Segoe UI" w:cs="Segoe UI"/>
          <w:sz w:val="21"/>
          <w:szCs w:val="21"/>
          <w:lang w:eastAsia="es-CR"/>
        </w:rPr>
        <w:t xml:space="preserve"> </w:t>
      </w:r>
      <w:r w:rsidRPr="00010226">
        <w:rPr>
          <w:rFonts w:ascii="Book Antiqua" w:hAnsi="Book Antiqua" w:cs="Book Antiqua"/>
          <w:sz w:val="24"/>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3B4696FC" w14:textId="77777777" w:rsidR="004442C7" w:rsidRDefault="004442C7" w:rsidP="00010226">
      <w:pPr>
        <w:pStyle w:val="Prrafodelista"/>
        <w:spacing w:line="240" w:lineRule="auto"/>
        <w:jc w:val="both"/>
        <w:rPr>
          <w:rFonts w:ascii="Book Antiqua" w:hAnsi="Book Antiqua" w:cs="Book Antiqua"/>
          <w:sz w:val="24"/>
          <w:szCs w:val="24"/>
        </w:rPr>
      </w:pPr>
    </w:p>
    <w:p w14:paraId="370BD7B7" w14:textId="77777777" w:rsidR="003D69ED" w:rsidRDefault="003D69ED" w:rsidP="003D69ED">
      <w:pPr>
        <w:spacing w:line="240" w:lineRule="auto"/>
        <w:jc w:val="both"/>
        <w:rPr>
          <w:rFonts w:ascii="Book Antiqua" w:hAnsi="Book Antiqua" w:cs="Book Antiqua"/>
          <w:sz w:val="24"/>
          <w:szCs w:val="24"/>
        </w:rPr>
      </w:pPr>
      <w:r>
        <w:rPr>
          <w:rFonts w:ascii="Book Antiqua" w:hAnsi="Book Antiqua" w:cs="Book Antiqua"/>
          <w:sz w:val="24"/>
          <w:szCs w:val="24"/>
        </w:rPr>
        <w:t>Departamento de Tecnologías de Información:</w:t>
      </w:r>
    </w:p>
    <w:p w14:paraId="3EC8AB9E" w14:textId="0E66C11E" w:rsidR="009C0D0B" w:rsidRPr="00010226" w:rsidRDefault="003D69ED" w:rsidP="009C0D0B">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Programar la distribución de asuntos nuevos en el despacho, en función del escenario recomendado</w:t>
      </w:r>
      <w:r w:rsidR="009B11C4">
        <w:rPr>
          <w:rFonts w:ascii="Book Antiqua" w:hAnsi="Book Antiqua" w:cs="Book Antiqua"/>
          <w:sz w:val="24"/>
          <w:szCs w:val="24"/>
        </w:rPr>
        <w:t xml:space="preserve"> </w:t>
      </w:r>
      <w:r w:rsidR="0034414D" w:rsidRPr="00961321">
        <w:rPr>
          <w:rFonts w:ascii="Book Antiqua" w:eastAsia="Times New Roman" w:hAnsi="Book Antiqua" w:cs="Times New Roman"/>
          <w:sz w:val="24"/>
          <w:szCs w:val="24"/>
          <w:lang w:eastAsia="es-CR"/>
        </w:rPr>
        <w:t>capacitar al Despacho y brindar seguimiento al correcto funcionamiento del reparto.</w:t>
      </w:r>
    </w:p>
    <w:p w14:paraId="1AE0DA00" w14:textId="5AA9CA74" w:rsidR="009C0D0B" w:rsidRPr="00010226" w:rsidRDefault="009C0D0B" w:rsidP="00010226">
      <w:pPr>
        <w:pStyle w:val="Prrafodelista"/>
        <w:numPr>
          <w:ilvl w:val="1"/>
          <w:numId w:val="13"/>
        </w:numPr>
        <w:spacing w:line="240" w:lineRule="auto"/>
        <w:jc w:val="both"/>
        <w:rPr>
          <w:rFonts w:ascii="Book Antiqua" w:hAnsi="Book Antiqua" w:cs="Book Antiqua"/>
          <w:sz w:val="24"/>
          <w:szCs w:val="24"/>
        </w:rPr>
      </w:pPr>
      <w:r w:rsidRPr="00010226">
        <w:rPr>
          <w:rFonts w:ascii="Book Antiqua" w:eastAsia="Times New Roman" w:hAnsi="Book Antiqua" w:cs="Times New Roman"/>
          <w:sz w:val="24"/>
          <w:szCs w:val="24"/>
          <w:lang w:eastAsia="es-CR"/>
        </w:rPr>
        <w:lastRenderedPageBreak/>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0F27D6A5" w14:textId="77777777" w:rsidR="0035612E" w:rsidRDefault="0035612E" w:rsidP="0035612E">
      <w:pPr>
        <w:pStyle w:val="Prrafodelista"/>
        <w:spacing w:line="240" w:lineRule="auto"/>
        <w:jc w:val="both"/>
        <w:rPr>
          <w:rFonts w:ascii="Book Antiqua" w:hAnsi="Book Antiqua" w:cs="Book Antiqua"/>
          <w:sz w:val="24"/>
          <w:szCs w:val="24"/>
        </w:rPr>
      </w:pPr>
    </w:p>
    <w:p w14:paraId="48B56C95" w14:textId="4F8A8CBC" w:rsidR="00500BFA" w:rsidRDefault="006567CD" w:rsidP="005456AE">
      <w:pPr>
        <w:pStyle w:val="Ttulo1"/>
      </w:pPr>
      <w:r>
        <w:t>A</w:t>
      </w:r>
      <w:r w:rsidR="006B7207">
        <w:t>péndice</w:t>
      </w:r>
    </w:p>
    <w:p w14:paraId="50CC79DF" w14:textId="77777777" w:rsidR="006B7207" w:rsidRPr="006567CD" w:rsidRDefault="006B7207" w:rsidP="00505406">
      <w:pPr>
        <w:pStyle w:val="Prrafodelista"/>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736487A3" w:rsidR="007777F3" w:rsidRPr="003E28EE" w:rsidRDefault="00A868D2"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9" o:title=""/>
                </v:shape>
                <o:OLEObject Type="Embed" ProgID="AcroExch.Document.DC" ShapeID="_x0000_i1025" DrawAspect="Icon" ObjectID="_1681814507"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6DFE2266"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195-PLA-MI-MNTA-2020</w:t>
            </w:r>
          </w:p>
        </w:tc>
        <w:bookmarkStart w:id="7" w:name="_MON_1665223412"/>
        <w:bookmarkEnd w:id="7"/>
        <w:tc>
          <w:tcPr>
            <w:tcW w:w="1887" w:type="dxa"/>
            <w:vAlign w:val="center"/>
          </w:tcPr>
          <w:p w14:paraId="7746130A" w14:textId="61EFBF3B" w:rsidR="00FB6C97" w:rsidRPr="00BD5C5D" w:rsidRDefault="00496D42" w:rsidP="00FB6C97">
            <w:pPr>
              <w:spacing w:line="360" w:lineRule="auto"/>
              <w:jc w:val="center"/>
              <w:rPr>
                <w:rFonts w:ascii="Book Antiqua" w:hAnsi="Book Antiqua" w:cs="Arial"/>
              </w:rPr>
            </w:pPr>
            <w:r>
              <w:rPr>
                <w:rFonts w:ascii="Book Antiqua" w:hAnsi="Book Antiqua" w:cs="Arial"/>
              </w:rPr>
              <w:object w:dxaOrig="1508" w:dyaOrig="983" w14:anchorId="45882103">
                <v:shape id="_x0000_i1026" type="#_x0000_t75" style="width:76pt;height:49pt" o:ole="">
                  <v:imagedata r:id="rId11" o:title=""/>
                </v:shape>
                <o:OLEObject Type="Embed" ProgID="Word.Document.12" ShapeID="_x0000_i1026" DrawAspect="Icon" ObjectID="_1681814508" r:id="rId12">
                  <o:FieldCodes>\s</o:FieldCodes>
                </o:OLEObject>
              </w:object>
            </w:r>
          </w:p>
        </w:tc>
      </w:tr>
      <w:tr w:rsidR="00FB6C97" w:rsidRPr="00BD5C5D" w14:paraId="004C71A7" w14:textId="77777777" w:rsidTr="00BD5C5D">
        <w:tc>
          <w:tcPr>
            <w:tcW w:w="1271" w:type="dxa"/>
            <w:vAlign w:val="center"/>
          </w:tcPr>
          <w:p w14:paraId="315EEAE7" w14:textId="3AEC178B"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1FFF02C3"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Funciones del personal del Juzgado Contravencional d</w:t>
            </w:r>
            <w:r w:rsidR="00597771">
              <w:rPr>
                <w:rFonts w:ascii="Book Antiqua" w:hAnsi="Book Antiqua" w:cs="Arial"/>
                <w:sz w:val="24"/>
                <w:szCs w:val="24"/>
              </w:rPr>
              <w:t>e Orotina</w:t>
            </w:r>
          </w:p>
        </w:tc>
        <w:tc>
          <w:tcPr>
            <w:tcW w:w="1887" w:type="dxa"/>
            <w:vAlign w:val="center"/>
          </w:tcPr>
          <w:p w14:paraId="73683880" w14:textId="68CC8B3E" w:rsidR="00FB6C97" w:rsidRPr="00BD5C5D" w:rsidRDefault="00A868D2"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4BD93990">
                <v:shape id="_x0000_i1027" type="#_x0000_t75" style="width:69pt;height:44pt" o:ole="">
                  <v:imagedata r:id="rId13" o:title=""/>
                </v:shape>
                <o:OLEObject Type="Embed" ProgID="Package" ShapeID="_x0000_i1027" DrawAspect="Icon" ObjectID="_1681814509"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3129160D"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4510" r:id="rId16">
                  <o:FieldCodes>\s</o:FieldCodes>
                </o:OLEObject>
              </w:object>
            </w:r>
          </w:p>
        </w:tc>
      </w:tr>
      <w:tr w:rsidR="00825FD0" w:rsidRPr="00BD5C5D" w14:paraId="204263F0" w14:textId="77777777" w:rsidTr="00BD5C5D">
        <w:tc>
          <w:tcPr>
            <w:tcW w:w="1271" w:type="dxa"/>
            <w:vAlign w:val="center"/>
          </w:tcPr>
          <w:p w14:paraId="4BB1531B" w14:textId="5610704F" w:rsidR="00825FD0" w:rsidRPr="003E28EE" w:rsidRDefault="00A129B6"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6CCE187C" w14:textId="053C5BF0" w:rsidR="00825FD0" w:rsidRPr="00A129B6" w:rsidRDefault="00D219E8" w:rsidP="00BE661F">
            <w:pPr>
              <w:jc w:val="center"/>
              <w:rPr>
                <w:rFonts w:ascii="Book Antiqua" w:hAnsi="Book Antiqua" w:cs="Arial"/>
                <w:sz w:val="24"/>
                <w:szCs w:val="24"/>
              </w:rPr>
            </w:pPr>
            <w:r w:rsidRPr="00C1513E">
              <w:rPr>
                <w:rFonts w:ascii="Book Antiqua" w:hAnsi="Book Antiqua" w:cs="Arial"/>
                <w:sz w:val="24"/>
                <w:szCs w:val="24"/>
              </w:rPr>
              <w:t xml:space="preserve">Observaciones de </w:t>
            </w:r>
            <w:r>
              <w:rPr>
                <w:rFonts w:ascii="Book Antiqua" w:hAnsi="Book Antiqua" w:cs="Arial"/>
                <w:sz w:val="24"/>
                <w:szCs w:val="24"/>
              </w:rPr>
              <w:t>la MBA. Kattia Morales Navarro</w:t>
            </w:r>
            <w:r w:rsidRPr="00C1513E">
              <w:rPr>
                <w:rFonts w:ascii="Book Antiqua" w:hAnsi="Book Antiqua" w:cs="Arial"/>
                <w:sz w:val="24"/>
                <w:szCs w:val="24"/>
              </w:rPr>
              <w:t xml:space="preserve">, </w:t>
            </w:r>
            <w:r>
              <w:rPr>
                <w:rFonts w:ascii="Book Antiqua" w:hAnsi="Book Antiqua" w:cs="Arial"/>
                <w:sz w:val="24"/>
                <w:szCs w:val="24"/>
              </w:rPr>
              <w:t>Directora de Tecnología de la Información</w:t>
            </w:r>
            <w:r w:rsidR="005C4071">
              <w:rPr>
                <w:rFonts w:ascii="Book Antiqua" w:hAnsi="Book Antiqua" w:cs="Arial"/>
                <w:sz w:val="24"/>
                <w:szCs w:val="24"/>
              </w:rPr>
              <w:t xml:space="preserve"> y </w:t>
            </w:r>
            <w:r w:rsidR="001A2238" w:rsidRPr="00E772E4">
              <w:rPr>
                <w:rFonts w:ascii="Book Antiqua" w:hAnsi="Book Antiqua" w:cs="Arial"/>
                <w:sz w:val="24"/>
                <w:szCs w:val="24"/>
              </w:rPr>
              <w:t>Observaciones de la Msc. Vivian Rímola Soto, Jefa, a.í. Subproceso Sistemas Jurisdiccionales, Dirección Tecnología Información y Comunicaciones</w:t>
            </w:r>
          </w:p>
        </w:tc>
        <w:tc>
          <w:tcPr>
            <w:tcW w:w="1887" w:type="dxa"/>
            <w:vAlign w:val="center"/>
          </w:tcPr>
          <w:p w14:paraId="398E398B" w14:textId="02E0DA49" w:rsidR="00825FD0" w:rsidRPr="00BD5C5D" w:rsidRDefault="00A868D2" w:rsidP="00BE661F">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7F6BCB69">
                <v:shape id="_x0000_i1029" type="#_x0000_t75" style="width:69pt;height:44pt" o:ole="">
                  <v:imagedata r:id="rId17" o:title=""/>
                </v:shape>
                <o:OLEObject Type="Embed" ProgID="Package" ShapeID="_x0000_i1029" DrawAspect="Icon" ObjectID="_1681814511" r:id="rId18"/>
              </w:object>
            </w:r>
          </w:p>
        </w:tc>
      </w:tr>
    </w:tbl>
    <w:p w14:paraId="1FF6599A" w14:textId="3742E52B" w:rsidR="00A868D2" w:rsidRDefault="00A868D2" w:rsidP="007D30C6">
      <w:pPr>
        <w:spacing w:line="360" w:lineRule="auto"/>
        <w:jc w:val="both"/>
        <w:rPr>
          <w:rFonts w:ascii="Book Antiqua" w:hAnsi="Book Antiqua" w:cs="Book Antiqua"/>
          <w:sz w:val="24"/>
          <w:szCs w:val="24"/>
        </w:rPr>
      </w:pPr>
    </w:p>
    <w:p w14:paraId="1C5E67EF" w14:textId="77777777" w:rsidR="00A868D2" w:rsidRDefault="00A868D2">
      <w:pPr>
        <w:rPr>
          <w:rFonts w:ascii="Book Antiqua" w:hAnsi="Book Antiqua" w:cs="Book Antiqua"/>
          <w:sz w:val="24"/>
          <w:szCs w:val="24"/>
        </w:rPr>
      </w:pPr>
      <w:r>
        <w:rPr>
          <w:rFonts w:ascii="Book Antiqua" w:hAnsi="Book Antiqua" w:cs="Book Antiqua"/>
          <w:sz w:val="24"/>
          <w:szCs w:val="24"/>
        </w:rPr>
        <w:br w:type="page"/>
      </w:r>
    </w:p>
    <w:p w14:paraId="5B7BCBB6"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5113CC40" w:rsidR="002F457D" w:rsidRDefault="008C012C"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D92631">
              <w:rPr>
                <w:rFonts w:ascii="Book Antiqua" w:hAnsi="Book Antiqua" w:cs="Book Antiqua"/>
                <w:sz w:val="24"/>
                <w:szCs w:val="24"/>
              </w:rPr>
              <w:t>, Profesional 2</w:t>
            </w:r>
            <w:r w:rsidR="008E09B8">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49135857"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8E09B8">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EF7861" w14:paraId="519FFCA5" w14:textId="77777777" w:rsidTr="00505406">
        <w:tc>
          <w:tcPr>
            <w:tcW w:w="1838" w:type="dxa"/>
            <w:vAlign w:val="center"/>
          </w:tcPr>
          <w:p w14:paraId="187A2464" w14:textId="616325BA" w:rsidR="00EF7861" w:rsidRDefault="00B13471"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76384154" w14:textId="773EEFDD" w:rsidR="00B13471" w:rsidRDefault="005456AE" w:rsidP="00B13471">
            <w:pPr>
              <w:jc w:val="both"/>
              <w:rPr>
                <w:rFonts w:ascii="Book Antiqua" w:hAnsi="Book Antiqua" w:cs="Calibri"/>
                <w:color w:val="000000"/>
              </w:rPr>
            </w:pPr>
            <w:r>
              <w:rPr>
                <w:rFonts w:ascii="Book Antiqua" w:hAnsi="Book Antiqua" w:cs="Calibri"/>
                <w:color w:val="000000"/>
              </w:rPr>
              <w:t>Máster</w:t>
            </w:r>
            <w:r w:rsidR="00B13471">
              <w:rPr>
                <w:rFonts w:ascii="Book Antiqua" w:hAnsi="Book Antiqua" w:cs="Calibri"/>
                <w:color w:val="000000"/>
              </w:rPr>
              <w:t>. Erick Mora Leiva, Jefe del Proceso de Planeación y Evaluación</w:t>
            </w:r>
          </w:p>
          <w:p w14:paraId="20D2CA1A" w14:textId="2FA04F54" w:rsidR="00EF7861" w:rsidRDefault="00EF7861" w:rsidP="00F85D80">
            <w:pPr>
              <w:spacing w:line="276" w:lineRule="auto"/>
              <w:jc w:val="both"/>
              <w:rPr>
                <w:rFonts w:ascii="Book Antiqua" w:hAnsi="Book Antiqua" w:cs="Book Antiqua"/>
                <w:sz w:val="24"/>
                <w:szCs w:val="24"/>
              </w:rPr>
            </w:pPr>
          </w:p>
        </w:tc>
      </w:tr>
    </w:tbl>
    <w:p w14:paraId="635EF7C1" w14:textId="0630DEF8" w:rsidR="007D30C6" w:rsidRDefault="007D30C6" w:rsidP="00F85D80">
      <w:pPr>
        <w:spacing w:line="276" w:lineRule="auto"/>
        <w:jc w:val="both"/>
        <w:rPr>
          <w:rFonts w:ascii="Book Antiqua" w:hAnsi="Book Antiqua" w:cs="Book Antiqua"/>
          <w:sz w:val="24"/>
          <w:szCs w:val="24"/>
        </w:rPr>
      </w:pPr>
    </w:p>
    <w:p w14:paraId="1BE69003" w14:textId="772F743D" w:rsidR="008E09B8" w:rsidRDefault="008E09B8" w:rsidP="00F85D80">
      <w:pPr>
        <w:spacing w:line="276" w:lineRule="auto"/>
        <w:jc w:val="both"/>
        <w:rPr>
          <w:rFonts w:ascii="Book Antiqua" w:hAnsi="Book Antiqua" w:cs="Book Antiqua"/>
          <w:sz w:val="24"/>
          <w:szCs w:val="24"/>
        </w:rPr>
      </w:pPr>
    </w:p>
    <w:p w14:paraId="728B4E5B" w14:textId="5A37A766" w:rsidR="008E09B8" w:rsidRPr="007D30C6" w:rsidRDefault="008E09B8"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sectPr w:rsidR="008E09B8" w:rsidRPr="007D30C6" w:rsidSect="006E58D8">
      <w:headerReference w:type="default" r:id="rId19"/>
      <w:footerReference w:type="default" r:id="rId20"/>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6CF9A" w14:textId="77777777" w:rsidR="00F87A46" w:rsidRDefault="00F87A46" w:rsidP="00FD4CE3">
      <w:pPr>
        <w:spacing w:after="0" w:line="240" w:lineRule="auto"/>
      </w:pPr>
      <w:r>
        <w:separator/>
      </w:r>
    </w:p>
  </w:endnote>
  <w:endnote w:type="continuationSeparator" w:id="0">
    <w:p w14:paraId="554CEF11" w14:textId="77777777" w:rsidR="00F87A46" w:rsidRDefault="00F87A46" w:rsidP="00FD4CE3">
      <w:pPr>
        <w:spacing w:after="0" w:line="240" w:lineRule="auto"/>
      </w:pPr>
      <w:r>
        <w:continuationSeparator/>
      </w:r>
    </w:p>
  </w:endnote>
  <w:endnote w:type="continuationNotice" w:id="1">
    <w:p w14:paraId="4FFA5C3F" w14:textId="77777777" w:rsidR="00F87A46" w:rsidRDefault="00F87A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7" w:name="_Hlk55455490" w:displacedByCustomXml="next"/>
  <w:sdt>
    <w:sdtPr>
      <w:id w:val="701910251"/>
      <w:docPartObj>
        <w:docPartGallery w:val="Page Numbers (Bottom of Page)"/>
        <w:docPartUnique/>
      </w:docPartObj>
    </w:sdtPr>
    <w:sdtEndPr/>
    <w:sdtContent>
      <w:p w14:paraId="5838EC0D" w14:textId="77777777" w:rsidR="00C7545C" w:rsidRDefault="00C7545C" w:rsidP="00C7545C">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1AC499A6" w14:textId="77777777" w:rsidR="00C7545C" w:rsidRPr="002F712C" w:rsidRDefault="00C7545C" w:rsidP="00C7545C">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7"/>
      <w:p w14:paraId="03473081" w14:textId="77777777" w:rsidR="00C7545C" w:rsidRDefault="00C7545C" w:rsidP="00C7545C">
        <w:pPr>
          <w:pStyle w:val="Piedepgina"/>
          <w:jc w:val="right"/>
        </w:pPr>
        <w:r>
          <w:fldChar w:fldCharType="begin"/>
        </w:r>
        <w:r>
          <w:instrText>PAGE   \* MERGEFORMAT</w:instrText>
        </w:r>
        <w:r>
          <w:fldChar w:fldCharType="separate"/>
        </w:r>
        <w:r>
          <w:t>1</w:t>
        </w:r>
        <w:r>
          <w:fldChar w:fldCharType="end"/>
        </w:r>
      </w:p>
    </w:sdtContent>
  </w:sdt>
  <w:p w14:paraId="5D1C6502" w14:textId="77777777" w:rsidR="00C7545C" w:rsidRDefault="00C7545C" w:rsidP="00C7545C">
    <w:pPr>
      <w:pStyle w:val="Piedepgina"/>
    </w:pPr>
  </w:p>
  <w:p w14:paraId="36F73CF8" w14:textId="77777777" w:rsidR="00C7545C" w:rsidRDefault="00C754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6F408" w14:textId="77777777" w:rsidR="00F87A46" w:rsidRDefault="00F87A46" w:rsidP="00FD4CE3">
      <w:pPr>
        <w:spacing w:after="0" w:line="240" w:lineRule="auto"/>
      </w:pPr>
      <w:r>
        <w:separator/>
      </w:r>
    </w:p>
  </w:footnote>
  <w:footnote w:type="continuationSeparator" w:id="0">
    <w:p w14:paraId="350C25DC" w14:textId="77777777" w:rsidR="00F87A46" w:rsidRDefault="00F87A46" w:rsidP="00FD4CE3">
      <w:pPr>
        <w:spacing w:after="0" w:line="240" w:lineRule="auto"/>
      </w:pPr>
      <w:r>
        <w:continuationSeparator/>
      </w:r>
    </w:p>
  </w:footnote>
  <w:footnote w:type="continuationNotice" w:id="1">
    <w:p w14:paraId="01783B77" w14:textId="77777777" w:rsidR="00F87A46" w:rsidRDefault="00F87A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B588" w14:textId="77777777" w:rsidR="00010226" w:rsidRPr="002F712C" w:rsidRDefault="00010226" w:rsidP="00010226">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9" w:name="_Hlk55461984"/>
    <w:bookmarkStart w:id="10" w:name="_Hlk55461985"/>
    <w:bookmarkStart w:id="11" w:name="_Hlk55463304"/>
    <w:bookmarkStart w:id="12" w:name="_Hlk55463305"/>
    <w:bookmarkStart w:id="13" w:name="_Hlk55463306"/>
    <w:bookmarkStart w:id="14" w:name="_Hlk55463307"/>
    <w:bookmarkStart w:id="15" w:name="_Hlk55463308"/>
    <w:bookmarkStart w:id="16"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56B66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5pt;height:32.5pt" o:ole="">
          <v:imagedata r:id="rId1" o:title=""/>
        </v:shape>
        <o:OLEObject Type="Embed" ProgID="PBrush" ShapeID="_x0000_i1030" DrawAspect="Content" ObjectID="_1681814512" r:id="rId2"/>
      </w:object>
    </w:r>
  </w:p>
  <w:p w14:paraId="3BF9DDFA" w14:textId="77777777" w:rsidR="00010226" w:rsidRPr="002F712C" w:rsidRDefault="00010226" w:rsidP="00010226">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7BC582CE" w14:textId="77777777" w:rsidR="00010226" w:rsidRPr="002F712C" w:rsidRDefault="00010226" w:rsidP="00010226">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63380182" w14:textId="77777777" w:rsidR="00010226" w:rsidRPr="002F712C" w:rsidRDefault="00010226" w:rsidP="00010226">
    <w:pPr>
      <w:pBdr>
        <w:bottom w:val="single" w:sz="6" w:space="0" w:color="auto"/>
      </w:pBdr>
      <w:spacing w:after="20" w:line="240" w:lineRule="auto"/>
      <w:rPr>
        <w:rFonts w:ascii="Times New Roman" w:eastAsia="Times New Roman" w:hAnsi="Times New Roman" w:cs="Times New Roman"/>
        <w:sz w:val="20"/>
        <w:szCs w:val="20"/>
        <w:lang w:eastAsia="es-ES"/>
      </w:rPr>
    </w:pPr>
  </w:p>
  <w:bookmarkEnd w:id="9"/>
  <w:bookmarkEnd w:id="10"/>
  <w:bookmarkEnd w:id="11"/>
  <w:bookmarkEnd w:id="12"/>
  <w:bookmarkEnd w:id="13"/>
  <w:bookmarkEnd w:id="14"/>
  <w:bookmarkEnd w:id="15"/>
  <w:bookmarkEnd w:id="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DE0"/>
    <w:multiLevelType w:val="hybridMultilevel"/>
    <w:tmpl w:val="8C4A7F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A750388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ascii="Book Antiqua" w:hAnsi="Book Antiqua"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2F7201"/>
    <w:multiLevelType w:val="hybridMultilevel"/>
    <w:tmpl w:val="D23491F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3AC3DDA"/>
    <w:multiLevelType w:val="hybridMultilevel"/>
    <w:tmpl w:val="387674E2"/>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4DE4391"/>
    <w:multiLevelType w:val="multilevel"/>
    <w:tmpl w:val="B57870E4"/>
    <w:lvl w:ilvl="0">
      <w:start w:val="1"/>
      <w:numFmt w:val="decimal"/>
      <w:lvlText w:val="%1."/>
      <w:lvlJc w:val="left"/>
      <w:pPr>
        <w:ind w:left="720" w:hanging="360"/>
      </w:pPr>
      <w:rPr>
        <w:rFonts w:eastAsia="Times New Roman" w:cs="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6"/>
  </w:num>
  <w:num w:numId="5">
    <w:abstractNumId w:val="18"/>
  </w:num>
  <w:num w:numId="6">
    <w:abstractNumId w:val="16"/>
  </w:num>
  <w:num w:numId="7">
    <w:abstractNumId w:val="1"/>
  </w:num>
  <w:num w:numId="8">
    <w:abstractNumId w:val="20"/>
  </w:num>
  <w:num w:numId="9">
    <w:abstractNumId w:val="15"/>
  </w:num>
  <w:num w:numId="10">
    <w:abstractNumId w:val="14"/>
  </w:num>
  <w:num w:numId="11">
    <w:abstractNumId w:val="4"/>
  </w:num>
  <w:num w:numId="12">
    <w:abstractNumId w:val="9"/>
  </w:num>
  <w:num w:numId="13">
    <w:abstractNumId w:val="6"/>
  </w:num>
  <w:num w:numId="14">
    <w:abstractNumId w:val="7"/>
  </w:num>
  <w:num w:numId="15">
    <w:abstractNumId w:val="21"/>
  </w:num>
  <w:num w:numId="16">
    <w:abstractNumId w:val="17"/>
  </w:num>
  <w:num w:numId="17">
    <w:abstractNumId w:val="2"/>
  </w:num>
  <w:num w:numId="18">
    <w:abstractNumId w:val="11"/>
  </w:num>
  <w:num w:numId="19">
    <w:abstractNumId w:val="19"/>
  </w:num>
  <w:num w:numId="20">
    <w:abstractNumId w:val="23"/>
  </w:num>
  <w:num w:numId="21">
    <w:abstractNumId w:val="0"/>
  </w:num>
  <w:num w:numId="22">
    <w:abstractNumId w:val="22"/>
  </w:num>
  <w:num w:numId="23">
    <w:abstractNumId w:val="10"/>
  </w:num>
  <w:num w:numId="24">
    <w:abstractNumId w:val="12"/>
  </w:num>
  <w:num w:numId="25">
    <w:abstractNumId w:val="8"/>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0ED3"/>
    <w:rsid w:val="000064E3"/>
    <w:rsid w:val="000077F7"/>
    <w:rsid w:val="00010226"/>
    <w:rsid w:val="0001243F"/>
    <w:rsid w:val="00020153"/>
    <w:rsid w:val="00022AA4"/>
    <w:rsid w:val="0002590F"/>
    <w:rsid w:val="000345C1"/>
    <w:rsid w:val="00034C59"/>
    <w:rsid w:val="000377CC"/>
    <w:rsid w:val="00040B26"/>
    <w:rsid w:val="0005287A"/>
    <w:rsid w:val="00055B21"/>
    <w:rsid w:val="00055FA3"/>
    <w:rsid w:val="000563F2"/>
    <w:rsid w:val="00060A08"/>
    <w:rsid w:val="00064523"/>
    <w:rsid w:val="00070711"/>
    <w:rsid w:val="000736F9"/>
    <w:rsid w:val="00075A63"/>
    <w:rsid w:val="0008243B"/>
    <w:rsid w:val="000877B0"/>
    <w:rsid w:val="000944F4"/>
    <w:rsid w:val="000A1E7B"/>
    <w:rsid w:val="000A65C1"/>
    <w:rsid w:val="000B625F"/>
    <w:rsid w:val="000C69BA"/>
    <w:rsid w:val="000C78D9"/>
    <w:rsid w:val="000D2D54"/>
    <w:rsid w:val="000D30F5"/>
    <w:rsid w:val="000D4594"/>
    <w:rsid w:val="000E0677"/>
    <w:rsid w:val="000E34EE"/>
    <w:rsid w:val="000F79BA"/>
    <w:rsid w:val="00101C4E"/>
    <w:rsid w:val="001049C0"/>
    <w:rsid w:val="0010679B"/>
    <w:rsid w:val="00111828"/>
    <w:rsid w:val="00114359"/>
    <w:rsid w:val="0012276D"/>
    <w:rsid w:val="0014022B"/>
    <w:rsid w:val="00141079"/>
    <w:rsid w:val="0014563B"/>
    <w:rsid w:val="00145755"/>
    <w:rsid w:val="001508C9"/>
    <w:rsid w:val="001513EB"/>
    <w:rsid w:val="0015414E"/>
    <w:rsid w:val="00160BC0"/>
    <w:rsid w:val="00170B5D"/>
    <w:rsid w:val="00182231"/>
    <w:rsid w:val="00184294"/>
    <w:rsid w:val="00190E6A"/>
    <w:rsid w:val="001979BB"/>
    <w:rsid w:val="001A163E"/>
    <w:rsid w:val="001A1665"/>
    <w:rsid w:val="001A2238"/>
    <w:rsid w:val="001A4715"/>
    <w:rsid w:val="001C28D5"/>
    <w:rsid w:val="001C3616"/>
    <w:rsid w:val="001C45C6"/>
    <w:rsid w:val="001C7640"/>
    <w:rsid w:val="001D01CD"/>
    <w:rsid w:val="001D1BC4"/>
    <w:rsid w:val="001D42D7"/>
    <w:rsid w:val="001D5031"/>
    <w:rsid w:val="001D5098"/>
    <w:rsid w:val="001D55DF"/>
    <w:rsid w:val="001D761E"/>
    <w:rsid w:val="001E4318"/>
    <w:rsid w:val="001E48F9"/>
    <w:rsid w:val="001F2FB6"/>
    <w:rsid w:val="001F43F1"/>
    <w:rsid w:val="001F79B2"/>
    <w:rsid w:val="002042D2"/>
    <w:rsid w:val="00211E2A"/>
    <w:rsid w:val="002143EC"/>
    <w:rsid w:val="00217C6B"/>
    <w:rsid w:val="0022037D"/>
    <w:rsid w:val="0022277A"/>
    <w:rsid w:val="0022512C"/>
    <w:rsid w:val="00232380"/>
    <w:rsid w:val="00233899"/>
    <w:rsid w:val="00234620"/>
    <w:rsid w:val="002349F0"/>
    <w:rsid w:val="002437CD"/>
    <w:rsid w:val="002466C7"/>
    <w:rsid w:val="00246DE5"/>
    <w:rsid w:val="00246E81"/>
    <w:rsid w:val="002544B2"/>
    <w:rsid w:val="0025648F"/>
    <w:rsid w:val="00261031"/>
    <w:rsid w:val="002639DD"/>
    <w:rsid w:val="00264230"/>
    <w:rsid w:val="002664DB"/>
    <w:rsid w:val="00266ABF"/>
    <w:rsid w:val="002701BA"/>
    <w:rsid w:val="00276C4C"/>
    <w:rsid w:val="00277BBB"/>
    <w:rsid w:val="00277FA4"/>
    <w:rsid w:val="002804D9"/>
    <w:rsid w:val="00280CE0"/>
    <w:rsid w:val="00281B0C"/>
    <w:rsid w:val="00285A0C"/>
    <w:rsid w:val="00296D18"/>
    <w:rsid w:val="00297119"/>
    <w:rsid w:val="002A790C"/>
    <w:rsid w:val="002C1F54"/>
    <w:rsid w:val="002C5FC7"/>
    <w:rsid w:val="002C75C5"/>
    <w:rsid w:val="002D171D"/>
    <w:rsid w:val="002D46F9"/>
    <w:rsid w:val="002D72CC"/>
    <w:rsid w:val="002E1BB3"/>
    <w:rsid w:val="002F1A92"/>
    <w:rsid w:val="002F457D"/>
    <w:rsid w:val="002F636A"/>
    <w:rsid w:val="00305862"/>
    <w:rsid w:val="00312343"/>
    <w:rsid w:val="003223A8"/>
    <w:rsid w:val="0032585D"/>
    <w:rsid w:val="00327F8D"/>
    <w:rsid w:val="003304A8"/>
    <w:rsid w:val="00330FA8"/>
    <w:rsid w:val="00332017"/>
    <w:rsid w:val="00332DA7"/>
    <w:rsid w:val="003364F6"/>
    <w:rsid w:val="0034414D"/>
    <w:rsid w:val="0034487F"/>
    <w:rsid w:val="0034541F"/>
    <w:rsid w:val="0035612E"/>
    <w:rsid w:val="0036196F"/>
    <w:rsid w:val="003636E0"/>
    <w:rsid w:val="0036381B"/>
    <w:rsid w:val="00365FB3"/>
    <w:rsid w:val="003717E6"/>
    <w:rsid w:val="00376FBD"/>
    <w:rsid w:val="00392FE1"/>
    <w:rsid w:val="003947DA"/>
    <w:rsid w:val="00396417"/>
    <w:rsid w:val="003B2B4F"/>
    <w:rsid w:val="003D2820"/>
    <w:rsid w:val="003D3230"/>
    <w:rsid w:val="003D5B3F"/>
    <w:rsid w:val="003D69ED"/>
    <w:rsid w:val="003E28EE"/>
    <w:rsid w:val="003E70FE"/>
    <w:rsid w:val="003F2681"/>
    <w:rsid w:val="003F2D4D"/>
    <w:rsid w:val="003F48CD"/>
    <w:rsid w:val="00436022"/>
    <w:rsid w:val="0044082C"/>
    <w:rsid w:val="004442C7"/>
    <w:rsid w:val="00444515"/>
    <w:rsid w:val="0044764F"/>
    <w:rsid w:val="00452AE3"/>
    <w:rsid w:val="00454D30"/>
    <w:rsid w:val="00464887"/>
    <w:rsid w:val="00464EE9"/>
    <w:rsid w:val="00467E55"/>
    <w:rsid w:val="00467E89"/>
    <w:rsid w:val="0047552D"/>
    <w:rsid w:val="0047679A"/>
    <w:rsid w:val="00477B0B"/>
    <w:rsid w:val="00477F1D"/>
    <w:rsid w:val="00482102"/>
    <w:rsid w:val="00482362"/>
    <w:rsid w:val="0049111E"/>
    <w:rsid w:val="004943EC"/>
    <w:rsid w:val="00496D42"/>
    <w:rsid w:val="004A741C"/>
    <w:rsid w:val="004B7F2B"/>
    <w:rsid w:val="004C699B"/>
    <w:rsid w:val="004E0300"/>
    <w:rsid w:val="004E4033"/>
    <w:rsid w:val="004F3A0E"/>
    <w:rsid w:val="00500BFA"/>
    <w:rsid w:val="00504A57"/>
    <w:rsid w:val="00505406"/>
    <w:rsid w:val="005062A0"/>
    <w:rsid w:val="00510545"/>
    <w:rsid w:val="0052068D"/>
    <w:rsid w:val="00521721"/>
    <w:rsid w:val="00527C88"/>
    <w:rsid w:val="00530752"/>
    <w:rsid w:val="00531798"/>
    <w:rsid w:val="00540DD3"/>
    <w:rsid w:val="005456AE"/>
    <w:rsid w:val="00553F0A"/>
    <w:rsid w:val="00554BEB"/>
    <w:rsid w:val="00581518"/>
    <w:rsid w:val="00582B2C"/>
    <w:rsid w:val="00587F1D"/>
    <w:rsid w:val="00594638"/>
    <w:rsid w:val="00597771"/>
    <w:rsid w:val="005A212A"/>
    <w:rsid w:val="005A71CA"/>
    <w:rsid w:val="005B0ECF"/>
    <w:rsid w:val="005C4071"/>
    <w:rsid w:val="005C4331"/>
    <w:rsid w:val="005D368E"/>
    <w:rsid w:val="005F359D"/>
    <w:rsid w:val="005F3D40"/>
    <w:rsid w:val="006030A5"/>
    <w:rsid w:val="006044E6"/>
    <w:rsid w:val="0060596B"/>
    <w:rsid w:val="00606844"/>
    <w:rsid w:val="00606EDA"/>
    <w:rsid w:val="00611C6C"/>
    <w:rsid w:val="006204CA"/>
    <w:rsid w:val="00620E2F"/>
    <w:rsid w:val="00631675"/>
    <w:rsid w:val="0064075A"/>
    <w:rsid w:val="00643A69"/>
    <w:rsid w:val="00645EA3"/>
    <w:rsid w:val="0064742B"/>
    <w:rsid w:val="006567CD"/>
    <w:rsid w:val="0066172E"/>
    <w:rsid w:val="00667B2A"/>
    <w:rsid w:val="00673785"/>
    <w:rsid w:val="00675D24"/>
    <w:rsid w:val="006819BE"/>
    <w:rsid w:val="0068607B"/>
    <w:rsid w:val="006942D7"/>
    <w:rsid w:val="006A41C6"/>
    <w:rsid w:val="006B7207"/>
    <w:rsid w:val="006C36C7"/>
    <w:rsid w:val="006C3ACF"/>
    <w:rsid w:val="006C48FD"/>
    <w:rsid w:val="006D3030"/>
    <w:rsid w:val="006D43B7"/>
    <w:rsid w:val="006D4B47"/>
    <w:rsid w:val="006D5C86"/>
    <w:rsid w:val="006D5D11"/>
    <w:rsid w:val="006E289B"/>
    <w:rsid w:val="006E2A00"/>
    <w:rsid w:val="006E58D8"/>
    <w:rsid w:val="006E6DE2"/>
    <w:rsid w:val="006E7C1A"/>
    <w:rsid w:val="006F0BBA"/>
    <w:rsid w:val="006F20FC"/>
    <w:rsid w:val="006F70B1"/>
    <w:rsid w:val="00702FC9"/>
    <w:rsid w:val="00704C45"/>
    <w:rsid w:val="00711DAD"/>
    <w:rsid w:val="00712C42"/>
    <w:rsid w:val="007179DF"/>
    <w:rsid w:val="00726631"/>
    <w:rsid w:val="0072714F"/>
    <w:rsid w:val="007275EA"/>
    <w:rsid w:val="00731831"/>
    <w:rsid w:val="00733BD8"/>
    <w:rsid w:val="00740BC2"/>
    <w:rsid w:val="00743196"/>
    <w:rsid w:val="00747F98"/>
    <w:rsid w:val="0076476D"/>
    <w:rsid w:val="00771F8B"/>
    <w:rsid w:val="00771F9F"/>
    <w:rsid w:val="0077333D"/>
    <w:rsid w:val="00775322"/>
    <w:rsid w:val="007777F3"/>
    <w:rsid w:val="00780248"/>
    <w:rsid w:val="00785553"/>
    <w:rsid w:val="0078661A"/>
    <w:rsid w:val="00787BDF"/>
    <w:rsid w:val="00790B41"/>
    <w:rsid w:val="00794838"/>
    <w:rsid w:val="00795955"/>
    <w:rsid w:val="007A1FBC"/>
    <w:rsid w:val="007A61DD"/>
    <w:rsid w:val="007B4F55"/>
    <w:rsid w:val="007D30C6"/>
    <w:rsid w:val="007D763D"/>
    <w:rsid w:val="007E21EC"/>
    <w:rsid w:val="007E6E68"/>
    <w:rsid w:val="007E7B08"/>
    <w:rsid w:val="007F10E8"/>
    <w:rsid w:val="00801195"/>
    <w:rsid w:val="00803816"/>
    <w:rsid w:val="00812457"/>
    <w:rsid w:val="008129D7"/>
    <w:rsid w:val="0081515F"/>
    <w:rsid w:val="008154AC"/>
    <w:rsid w:val="00817C1F"/>
    <w:rsid w:val="00825FD0"/>
    <w:rsid w:val="0083192F"/>
    <w:rsid w:val="00831F63"/>
    <w:rsid w:val="008335B1"/>
    <w:rsid w:val="00842BDA"/>
    <w:rsid w:val="00850678"/>
    <w:rsid w:val="00856CE8"/>
    <w:rsid w:val="0086665A"/>
    <w:rsid w:val="008720BB"/>
    <w:rsid w:val="00873AC6"/>
    <w:rsid w:val="008771E4"/>
    <w:rsid w:val="00882A40"/>
    <w:rsid w:val="0088454C"/>
    <w:rsid w:val="00884666"/>
    <w:rsid w:val="00886B8D"/>
    <w:rsid w:val="00886BB4"/>
    <w:rsid w:val="008A1501"/>
    <w:rsid w:val="008A68EC"/>
    <w:rsid w:val="008B27E3"/>
    <w:rsid w:val="008B2BF3"/>
    <w:rsid w:val="008B2F71"/>
    <w:rsid w:val="008B4073"/>
    <w:rsid w:val="008C012C"/>
    <w:rsid w:val="008C04A0"/>
    <w:rsid w:val="008D1F9E"/>
    <w:rsid w:val="008D62B5"/>
    <w:rsid w:val="008E09B8"/>
    <w:rsid w:val="008E0C78"/>
    <w:rsid w:val="008E51E5"/>
    <w:rsid w:val="008E7A3D"/>
    <w:rsid w:val="008F3C99"/>
    <w:rsid w:val="0090090D"/>
    <w:rsid w:val="00902077"/>
    <w:rsid w:val="00906306"/>
    <w:rsid w:val="00917CB9"/>
    <w:rsid w:val="00931DF8"/>
    <w:rsid w:val="009325EC"/>
    <w:rsid w:val="00937901"/>
    <w:rsid w:val="00956CE8"/>
    <w:rsid w:val="00962642"/>
    <w:rsid w:val="00985213"/>
    <w:rsid w:val="009929EE"/>
    <w:rsid w:val="009A51F3"/>
    <w:rsid w:val="009A6EFC"/>
    <w:rsid w:val="009A73E2"/>
    <w:rsid w:val="009A77E2"/>
    <w:rsid w:val="009B11C4"/>
    <w:rsid w:val="009B51B3"/>
    <w:rsid w:val="009B59CB"/>
    <w:rsid w:val="009B6C7A"/>
    <w:rsid w:val="009C0D0B"/>
    <w:rsid w:val="009C39B7"/>
    <w:rsid w:val="009E197C"/>
    <w:rsid w:val="009E46BD"/>
    <w:rsid w:val="009E7EB3"/>
    <w:rsid w:val="00A00826"/>
    <w:rsid w:val="00A06FE4"/>
    <w:rsid w:val="00A11F27"/>
    <w:rsid w:val="00A126F8"/>
    <w:rsid w:val="00A129B6"/>
    <w:rsid w:val="00A1599D"/>
    <w:rsid w:val="00A237A3"/>
    <w:rsid w:val="00A27B63"/>
    <w:rsid w:val="00A335DF"/>
    <w:rsid w:val="00A37149"/>
    <w:rsid w:val="00A45866"/>
    <w:rsid w:val="00A56CBC"/>
    <w:rsid w:val="00A60441"/>
    <w:rsid w:val="00A75473"/>
    <w:rsid w:val="00A868D2"/>
    <w:rsid w:val="00A918E6"/>
    <w:rsid w:val="00AA1636"/>
    <w:rsid w:val="00AA32ED"/>
    <w:rsid w:val="00AA4BFC"/>
    <w:rsid w:val="00AA5349"/>
    <w:rsid w:val="00AA7B8C"/>
    <w:rsid w:val="00AB2052"/>
    <w:rsid w:val="00AB7798"/>
    <w:rsid w:val="00AD4D52"/>
    <w:rsid w:val="00AD57CE"/>
    <w:rsid w:val="00AD64E7"/>
    <w:rsid w:val="00AE0F24"/>
    <w:rsid w:val="00AE6F3F"/>
    <w:rsid w:val="00AE7974"/>
    <w:rsid w:val="00AF07DE"/>
    <w:rsid w:val="00AF16EE"/>
    <w:rsid w:val="00AF1C6F"/>
    <w:rsid w:val="00AF3CA0"/>
    <w:rsid w:val="00AF4CF0"/>
    <w:rsid w:val="00B0257F"/>
    <w:rsid w:val="00B06257"/>
    <w:rsid w:val="00B10C82"/>
    <w:rsid w:val="00B114C3"/>
    <w:rsid w:val="00B13471"/>
    <w:rsid w:val="00B33BF7"/>
    <w:rsid w:val="00B37982"/>
    <w:rsid w:val="00B4014E"/>
    <w:rsid w:val="00B57A51"/>
    <w:rsid w:val="00B60B9E"/>
    <w:rsid w:val="00B644AC"/>
    <w:rsid w:val="00B7771F"/>
    <w:rsid w:val="00B826DA"/>
    <w:rsid w:val="00B83BC3"/>
    <w:rsid w:val="00B83E5C"/>
    <w:rsid w:val="00B84DEF"/>
    <w:rsid w:val="00B8533F"/>
    <w:rsid w:val="00B859D1"/>
    <w:rsid w:val="00B954F1"/>
    <w:rsid w:val="00BA3834"/>
    <w:rsid w:val="00BA71C8"/>
    <w:rsid w:val="00BA7340"/>
    <w:rsid w:val="00BA752F"/>
    <w:rsid w:val="00BB7A30"/>
    <w:rsid w:val="00BC1B59"/>
    <w:rsid w:val="00BC396A"/>
    <w:rsid w:val="00BD55AB"/>
    <w:rsid w:val="00BD5C5D"/>
    <w:rsid w:val="00BE661F"/>
    <w:rsid w:val="00C00BFC"/>
    <w:rsid w:val="00C01362"/>
    <w:rsid w:val="00C01623"/>
    <w:rsid w:val="00C01C53"/>
    <w:rsid w:val="00C058E3"/>
    <w:rsid w:val="00C06622"/>
    <w:rsid w:val="00C069E9"/>
    <w:rsid w:val="00C07F42"/>
    <w:rsid w:val="00C11BE1"/>
    <w:rsid w:val="00C13868"/>
    <w:rsid w:val="00C156FC"/>
    <w:rsid w:val="00C17536"/>
    <w:rsid w:val="00C17B25"/>
    <w:rsid w:val="00C24559"/>
    <w:rsid w:val="00C255FD"/>
    <w:rsid w:val="00C30C95"/>
    <w:rsid w:val="00C372EC"/>
    <w:rsid w:val="00C37AB6"/>
    <w:rsid w:val="00C4392D"/>
    <w:rsid w:val="00C44C49"/>
    <w:rsid w:val="00C44E0C"/>
    <w:rsid w:val="00C50BA1"/>
    <w:rsid w:val="00C52AA6"/>
    <w:rsid w:val="00C547BB"/>
    <w:rsid w:val="00C57584"/>
    <w:rsid w:val="00C61393"/>
    <w:rsid w:val="00C71463"/>
    <w:rsid w:val="00C72982"/>
    <w:rsid w:val="00C7545C"/>
    <w:rsid w:val="00C765F8"/>
    <w:rsid w:val="00C77B44"/>
    <w:rsid w:val="00C830BC"/>
    <w:rsid w:val="00C85FF8"/>
    <w:rsid w:val="00C906E9"/>
    <w:rsid w:val="00C941EB"/>
    <w:rsid w:val="00CA7055"/>
    <w:rsid w:val="00CB0A90"/>
    <w:rsid w:val="00CB2634"/>
    <w:rsid w:val="00CB2FF4"/>
    <w:rsid w:val="00CB47AB"/>
    <w:rsid w:val="00CB506F"/>
    <w:rsid w:val="00CB56D2"/>
    <w:rsid w:val="00CC7094"/>
    <w:rsid w:val="00CD1B35"/>
    <w:rsid w:val="00CD528B"/>
    <w:rsid w:val="00CD554E"/>
    <w:rsid w:val="00CE0844"/>
    <w:rsid w:val="00CE422C"/>
    <w:rsid w:val="00CE6A62"/>
    <w:rsid w:val="00CF2955"/>
    <w:rsid w:val="00D0248B"/>
    <w:rsid w:val="00D02DB5"/>
    <w:rsid w:val="00D11F81"/>
    <w:rsid w:val="00D219E8"/>
    <w:rsid w:val="00D21A97"/>
    <w:rsid w:val="00D21F00"/>
    <w:rsid w:val="00D30DA2"/>
    <w:rsid w:val="00D361F3"/>
    <w:rsid w:val="00D46A62"/>
    <w:rsid w:val="00D50084"/>
    <w:rsid w:val="00D50711"/>
    <w:rsid w:val="00D520EE"/>
    <w:rsid w:val="00D608F7"/>
    <w:rsid w:val="00D61755"/>
    <w:rsid w:val="00D62B1D"/>
    <w:rsid w:val="00D63D62"/>
    <w:rsid w:val="00D65408"/>
    <w:rsid w:val="00D70882"/>
    <w:rsid w:val="00D7530B"/>
    <w:rsid w:val="00D766AE"/>
    <w:rsid w:val="00D863CA"/>
    <w:rsid w:val="00D92631"/>
    <w:rsid w:val="00D9439B"/>
    <w:rsid w:val="00D96C6D"/>
    <w:rsid w:val="00DA08D0"/>
    <w:rsid w:val="00DA0D5C"/>
    <w:rsid w:val="00DA3786"/>
    <w:rsid w:val="00DA4CAD"/>
    <w:rsid w:val="00DA53DC"/>
    <w:rsid w:val="00DA6C4C"/>
    <w:rsid w:val="00DC276A"/>
    <w:rsid w:val="00DC3E7A"/>
    <w:rsid w:val="00DC4186"/>
    <w:rsid w:val="00DD2452"/>
    <w:rsid w:val="00DD2CDB"/>
    <w:rsid w:val="00DE3845"/>
    <w:rsid w:val="00DE46B9"/>
    <w:rsid w:val="00DF2E09"/>
    <w:rsid w:val="00DF3F50"/>
    <w:rsid w:val="00DF5946"/>
    <w:rsid w:val="00E173A6"/>
    <w:rsid w:val="00E22610"/>
    <w:rsid w:val="00E467AA"/>
    <w:rsid w:val="00E56BD3"/>
    <w:rsid w:val="00E60105"/>
    <w:rsid w:val="00E623C9"/>
    <w:rsid w:val="00E70C51"/>
    <w:rsid w:val="00E74379"/>
    <w:rsid w:val="00E74BEC"/>
    <w:rsid w:val="00E831C6"/>
    <w:rsid w:val="00E86525"/>
    <w:rsid w:val="00E87EC8"/>
    <w:rsid w:val="00E96A2E"/>
    <w:rsid w:val="00EA3C5E"/>
    <w:rsid w:val="00EB1CD1"/>
    <w:rsid w:val="00EB490C"/>
    <w:rsid w:val="00EB7174"/>
    <w:rsid w:val="00EC0DAA"/>
    <w:rsid w:val="00EC48D7"/>
    <w:rsid w:val="00EC49E5"/>
    <w:rsid w:val="00EC6379"/>
    <w:rsid w:val="00ED6BE4"/>
    <w:rsid w:val="00EE11C7"/>
    <w:rsid w:val="00EE766A"/>
    <w:rsid w:val="00EF7861"/>
    <w:rsid w:val="00F05CEB"/>
    <w:rsid w:val="00F11BCE"/>
    <w:rsid w:val="00F13475"/>
    <w:rsid w:val="00F14A8A"/>
    <w:rsid w:val="00F16810"/>
    <w:rsid w:val="00F22ED0"/>
    <w:rsid w:val="00F25017"/>
    <w:rsid w:val="00F30023"/>
    <w:rsid w:val="00F336FF"/>
    <w:rsid w:val="00F3632A"/>
    <w:rsid w:val="00F43891"/>
    <w:rsid w:val="00F477AC"/>
    <w:rsid w:val="00F47933"/>
    <w:rsid w:val="00F52D4F"/>
    <w:rsid w:val="00F53B3E"/>
    <w:rsid w:val="00F66448"/>
    <w:rsid w:val="00F71E9D"/>
    <w:rsid w:val="00F83018"/>
    <w:rsid w:val="00F83909"/>
    <w:rsid w:val="00F83C17"/>
    <w:rsid w:val="00F85D80"/>
    <w:rsid w:val="00F87A46"/>
    <w:rsid w:val="00F90838"/>
    <w:rsid w:val="00F95B49"/>
    <w:rsid w:val="00FA5A6F"/>
    <w:rsid w:val="00FB1472"/>
    <w:rsid w:val="00FB2776"/>
    <w:rsid w:val="00FB4C47"/>
    <w:rsid w:val="00FB5E37"/>
    <w:rsid w:val="00FB6C97"/>
    <w:rsid w:val="00FC37A8"/>
    <w:rsid w:val="00FD15CB"/>
    <w:rsid w:val="00FD4CE3"/>
    <w:rsid w:val="00FE54B0"/>
    <w:rsid w:val="00FF26EF"/>
    <w:rsid w:val="00FF750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862FF112-CB55-4D3C-AB00-B62DD49F4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5456AE"/>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5456AE"/>
    <w:rPr>
      <w:rFonts w:ascii="Book Antiqua" w:eastAsia="Times New Roman" w:hAnsi="Book Antiqua" w:cs="Times New Roman"/>
      <w:b/>
      <w:i/>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customStyle="1" w:styleId="xmsonormal">
    <w:name w:val="x_msonormal"/>
    <w:basedOn w:val="Normal"/>
    <w:rsid w:val="006A41C6"/>
    <w:pPr>
      <w:spacing w:after="0" w:line="240" w:lineRule="auto"/>
    </w:pPr>
    <w:rPr>
      <w:rFonts w:ascii="Calibri" w:hAnsi="Calibri" w:cs="Calibri"/>
      <w:lang w:eastAsia="es-CR"/>
    </w:rPr>
  </w:style>
  <w:style w:type="paragraph" w:styleId="Textoindependiente2">
    <w:name w:val="Body Text 2"/>
    <w:basedOn w:val="Normal"/>
    <w:link w:val="Textoindependiente2Car"/>
    <w:rsid w:val="0014563B"/>
    <w:pPr>
      <w:spacing w:after="0" w:line="240" w:lineRule="auto"/>
      <w:jc w:val="both"/>
    </w:pPr>
    <w:rPr>
      <w:rFonts w:ascii="Bookman Old Style" w:eastAsia="Times New Roman" w:hAnsi="Bookman Old Style" w:cs="Bookman Old Style"/>
      <w:sz w:val="24"/>
      <w:szCs w:val="24"/>
      <w:lang w:val="es-ES_tradnl" w:eastAsia="es-ES"/>
    </w:rPr>
  </w:style>
  <w:style w:type="character" w:customStyle="1" w:styleId="Textoindependiente2Car">
    <w:name w:val="Texto independiente 2 Car"/>
    <w:basedOn w:val="Fuentedeprrafopredeter"/>
    <w:link w:val="Textoindependiente2"/>
    <w:rsid w:val="0014563B"/>
    <w:rPr>
      <w:rFonts w:ascii="Bookman Old Style" w:eastAsia="Times New Roman" w:hAnsi="Bookman Old Style" w:cs="Bookman Old Style"/>
      <w:sz w:val="24"/>
      <w:szCs w:val="24"/>
      <w:lang w:val="es-ES_tradnl" w:eastAsia="es-ES"/>
    </w:rPr>
  </w:style>
  <w:style w:type="paragraph" w:customStyle="1" w:styleId="WW-Predeterminado">
    <w:name w:val="WW-Predeterminado"/>
    <w:uiPriority w:val="99"/>
    <w:rsid w:val="00D11F81"/>
    <w:pPr>
      <w:widowControl w:val="0"/>
      <w:autoSpaceDE w:val="0"/>
      <w:autoSpaceDN w:val="0"/>
      <w:adjustRightInd w:val="0"/>
      <w:spacing w:after="0" w:line="240" w:lineRule="auto"/>
    </w:pPr>
    <w:rPr>
      <w:rFonts w:ascii="Arial" w:eastAsiaTheme="minorEastAsia" w:hAnsi="Arial" w:cs="Arial"/>
      <w:sz w:val="24"/>
      <w:szCs w:val="24"/>
      <w:u w:val="single"/>
      <w:lang w:val="es-ES" w:eastAsia="es-CR"/>
    </w:rPr>
  </w:style>
  <w:style w:type="paragraph" w:styleId="NormalWeb">
    <w:name w:val="Normal (Web)"/>
    <w:basedOn w:val="Normal"/>
    <w:uiPriority w:val="99"/>
    <w:unhideWhenUsed/>
    <w:rsid w:val="00873AC6"/>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319384071">
      <w:bodyDiv w:val="1"/>
      <w:marLeft w:val="0"/>
      <w:marRight w:val="0"/>
      <w:marTop w:val="0"/>
      <w:marBottom w:val="0"/>
      <w:divBdr>
        <w:top w:val="none" w:sz="0" w:space="0" w:color="auto"/>
        <w:left w:val="none" w:sz="0" w:space="0" w:color="auto"/>
        <w:bottom w:val="none" w:sz="0" w:space="0" w:color="auto"/>
        <w:right w:val="none" w:sz="0" w:space="0" w:color="auto"/>
      </w:divBdr>
    </w:div>
    <w:div w:id="351877704">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54543957">
      <w:bodyDiv w:val="1"/>
      <w:marLeft w:val="0"/>
      <w:marRight w:val="0"/>
      <w:marTop w:val="0"/>
      <w:marBottom w:val="0"/>
      <w:divBdr>
        <w:top w:val="none" w:sz="0" w:space="0" w:color="auto"/>
        <w:left w:val="none" w:sz="0" w:space="0" w:color="auto"/>
        <w:bottom w:val="none" w:sz="0" w:space="0" w:color="auto"/>
        <w:right w:val="none" w:sz="0" w:space="0" w:color="auto"/>
      </w:divBdr>
      <w:divsChild>
        <w:div w:id="1360468859">
          <w:marLeft w:val="0"/>
          <w:marRight w:val="0"/>
          <w:marTop w:val="0"/>
          <w:marBottom w:val="0"/>
          <w:divBdr>
            <w:top w:val="none" w:sz="0" w:space="0" w:color="auto"/>
            <w:left w:val="none" w:sz="0" w:space="0" w:color="auto"/>
            <w:bottom w:val="none" w:sz="0" w:space="0" w:color="auto"/>
            <w:right w:val="none" w:sz="0" w:space="0" w:color="auto"/>
          </w:divBdr>
        </w:div>
      </w:divsChild>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6145148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9009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73F00-F174-4610-999F-62ABFF7E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4222</Words>
  <Characters>23225</Characters>
  <Application>Microsoft Office Word</Application>
  <DocSecurity>4</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27393</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2021-05-06T19:55:00Z</dcterms:created>
  <dcterms:modified xsi:type="dcterms:W3CDTF">2021-05-06T19:55:00Z</dcterms:modified>
</cp:coreProperties>
</file>