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95B6A" w14:textId="48297820" w:rsidR="00D76B5A" w:rsidRPr="00036DA5" w:rsidRDefault="00D76B5A" w:rsidP="00D76B5A">
      <w:pPr>
        <w:jc w:val="right"/>
        <w:rPr>
          <w:rFonts w:ascii="Book Antiqua" w:hAnsi="Book Antiqua" w:cs="Book Antiqua"/>
          <w:lang w:val="es-ES"/>
        </w:rPr>
      </w:pPr>
      <w:r>
        <w:rPr>
          <w:rFonts w:ascii="Book Antiqua" w:hAnsi="Book Antiqua" w:cs="Book Antiqua"/>
          <w:lang w:val="pt-BR"/>
        </w:rPr>
        <w:t xml:space="preserve">                                                                                             </w:t>
      </w:r>
      <w:r w:rsidR="001C3379">
        <w:rPr>
          <w:rFonts w:ascii="Book Antiqua" w:hAnsi="Book Antiqua" w:cs="Book Antiqua"/>
          <w:lang w:val="pt-BR"/>
        </w:rPr>
        <w:t xml:space="preserve">                        </w:t>
      </w:r>
      <w:r w:rsidR="00601769">
        <w:rPr>
          <w:rFonts w:ascii="Book Antiqua" w:hAnsi="Book Antiqua" w:cs="Book Antiqua"/>
          <w:lang w:val="pt-BR"/>
        </w:rPr>
        <w:t>1889</w:t>
      </w:r>
      <w:r w:rsidRPr="00036DA5">
        <w:rPr>
          <w:rFonts w:ascii="Book Antiqua" w:hAnsi="Book Antiqua" w:cs="Book Antiqua"/>
          <w:lang w:val="es-ES"/>
        </w:rPr>
        <w:t>-PLA-</w:t>
      </w:r>
      <w:r w:rsidR="0057200E">
        <w:rPr>
          <w:rFonts w:ascii="Book Antiqua" w:hAnsi="Book Antiqua" w:cs="Book Antiqua"/>
          <w:lang w:val="es-ES"/>
        </w:rPr>
        <w:t>EV</w:t>
      </w:r>
      <w:r w:rsidR="001C3379">
        <w:rPr>
          <w:rFonts w:ascii="Book Antiqua" w:hAnsi="Book Antiqua" w:cs="Book Antiqua"/>
          <w:lang w:val="es-ES"/>
        </w:rPr>
        <w:t>-</w:t>
      </w:r>
      <w:r w:rsidRPr="00036DA5">
        <w:rPr>
          <w:rFonts w:ascii="Book Antiqua" w:hAnsi="Book Antiqua" w:cs="Book Antiqua"/>
          <w:lang w:val="es-ES"/>
        </w:rPr>
        <w:t>2020</w:t>
      </w:r>
    </w:p>
    <w:p w14:paraId="0FD4DA30" w14:textId="6CDA804E" w:rsidR="00D76B5A" w:rsidRPr="00036DA5" w:rsidRDefault="00D76B5A" w:rsidP="00D76B5A">
      <w:pPr>
        <w:jc w:val="right"/>
        <w:rPr>
          <w:rFonts w:ascii="Book Antiqua" w:hAnsi="Book Antiqua" w:cs="Book Antiqua"/>
          <w:lang w:val="es-ES"/>
        </w:rPr>
      </w:pPr>
      <w:r w:rsidRPr="1DFFBA15">
        <w:rPr>
          <w:rFonts w:ascii="Book Antiqua" w:hAnsi="Book Antiqua" w:cs="Book Antiqua"/>
          <w:lang w:val="es-ES"/>
        </w:rPr>
        <w:t xml:space="preserve">Ref. SICE: </w:t>
      </w:r>
      <w:r w:rsidR="00B95679" w:rsidRPr="00B95679">
        <w:rPr>
          <w:rFonts w:ascii="Book Antiqua" w:hAnsi="Book Antiqua" w:cs="Book Antiqua"/>
        </w:rPr>
        <w:t>1685-20</w:t>
      </w:r>
    </w:p>
    <w:p w14:paraId="1CE5D11B" w14:textId="77777777" w:rsidR="001C3379" w:rsidRPr="00497441" w:rsidRDefault="001C3379" w:rsidP="00D76B5A">
      <w:pPr>
        <w:jc w:val="center"/>
        <w:rPr>
          <w:rFonts w:ascii="Book Antiqua" w:hAnsi="Book Antiqua" w:cs="Book Antiqua"/>
          <w:lang w:val="pt-BR"/>
        </w:rPr>
      </w:pPr>
    </w:p>
    <w:p w14:paraId="3793C490" w14:textId="3BFF44B1" w:rsidR="00D76B5A" w:rsidRPr="00497441" w:rsidRDefault="00236C72" w:rsidP="00D76B5A">
      <w:pPr>
        <w:rPr>
          <w:rFonts w:ascii="Book Antiqua" w:hAnsi="Book Antiqua" w:cs="Book Antiqua"/>
          <w:lang w:val="pt-BR"/>
        </w:rPr>
      </w:pPr>
      <w:r>
        <w:rPr>
          <w:rFonts w:ascii="Book Antiqua" w:hAnsi="Book Antiqua" w:cs="Book Antiqua"/>
          <w:lang w:val="pt-BR"/>
        </w:rPr>
        <w:t>24</w:t>
      </w:r>
      <w:r w:rsidR="007C0F6B">
        <w:rPr>
          <w:rFonts w:ascii="Book Antiqua" w:hAnsi="Book Antiqua" w:cs="Book Antiqua"/>
          <w:lang w:val="pt-BR"/>
        </w:rPr>
        <w:t xml:space="preserve"> de noviembre</w:t>
      </w:r>
      <w:r w:rsidR="00D76B5A">
        <w:rPr>
          <w:rFonts w:ascii="Book Antiqua" w:hAnsi="Book Antiqua" w:cs="Book Antiqua"/>
          <w:lang w:val="pt-BR"/>
        </w:rPr>
        <w:t xml:space="preserve"> </w:t>
      </w:r>
      <w:r w:rsidR="00D17646">
        <w:rPr>
          <w:rFonts w:ascii="Book Antiqua" w:hAnsi="Book Antiqua" w:cs="Book Antiqua"/>
          <w:lang w:val="pt-BR"/>
        </w:rPr>
        <w:t>de</w:t>
      </w:r>
      <w:r w:rsidR="00D76B5A">
        <w:rPr>
          <w:rFonts w:ascii="Book Antiqua" w:hAnsi="Book Antiqua" w:cs="Book Antiqua"/>
          <w:lang w:val="pt-BR"/>
        </w:rPr>
        <w:t xml:space="preserve"> 2020</w:t>
      </w:r>
      <w:r w:rsidR="00D76B5A" w:rsidRPr="00497441">
        <w:rPr>
          <w:rFonts w:ascii="Book Antiqua" w:hAnsi="Book Antiqua" w:cs="Book Antiqua"/>
          <w:lang w:val="pt-BR"/>
        </w:rPr>
        <w:t xml:space="preserve"> </w:t>
      </w:r>
    </w:p>
    <w:p w14:paraId="3AE8944A" w14:textId="4AFB126B" w:rsidR="00D76B5A" w:rsidRDefault="00D76B5A" w:rsidP="00D76B5A">
      <w:pPr>
        <w:rPr>
          <w:rFonts w:ascii="Book Antiqua" w:hAnsi="Book Antiqua" w:cs="Book Antiqua"/>
          <w:lang w:val="pt-BR"/>
        </w:rPr>
      </w:pPr>
    </w:p>
    <w:p w14:paraId="1CFE5DBA" w14:textId="77777777" w:rsidR="00236C72" w:rsidRPr="00497441" w:rsidRDefault="00236C72" w:rsidP="00D76B5A">
      <w:pPr>
        <w:rPr>
          <w:rFonts w:ascii="Book Antiqua" w:hAnsi="Book Antiqua" w:cs="Book Antiqua"/>
          <w:lang w:val="pt-BR"/>
        </w:rPr>
      </w:pPr>
    </w:p>
    <w:p w14:paraId="078DBBC5" w14:textId="77777777" w:rsidR="00D76B5A" w:rsidRPr="00497441" w:rsidRDefault="00D76B5A" w:rsidP="00D76B5A">
      <w:pPr>
        <w:rPr>
          <w:rFonts w:ascii="Book Antiqua" w:hAnsi="Book Antiqua" w:cs="Book Antiqua"/>
          <w:lang w:val="pt-BR"/>
        </w:rPr>
      </w:pPr>
    </w:p>
    <w:p w14:paraId="46A9FD7A" w14:textId="77777777" w:rsidR="007C0F6B" w:rsidRPr="007C0F6B" w:rsidRDefault="007C0F6B" w:rsidP="007C0F6B">
      <w:pPr>
        <w:rPr>
          <w:rFonts w:ascii="Book Antiqua" w:hAnsi="Book Antiqua" w:cs="Book Antiqua"/>
          <w:lang w:val="pt-BR"/>
        </w:rPr>
      </w:pPr>
      <w:r w:rsidRPr="007C0F6B">
        <w:rPr>
          <w:rFonts w:ascii="Book Antiqua" w:hAnsi="Book Antiqua" w:cs="Book Antiqua"/>
          <w:lang w:val="pt-BR"/>
        </w:rPr>
        <w:t>Licenciada</w:t>
      </w:r>
    </w:p>
    <w:p w14:paraId="026DF9C8" w14:textId="77777777" w:rsidR="007C0F6B" w:rsidRPr="007C0F6B" w:rsidRDefault="007C0F6B" w:rsidP="007C0F6B">
      <w:pPr>
        <w:rPr>
          <w:rFonts w:ascii="Book Antiqua" w:hAnsi="Book Antiqua" w:cs="Book Antiqua"/>
          <w:lang w:val="pt-BR"/>
        </w:rPr>
      </w:pPr>
      <w:r w:rsidRPr="007C0F6B">
        <w:rPr>
          <w:rFonts w:ascii="Book Antiqua" w:hAnsi="Book Antiqua" w:cs="Book Antiqua"/>
          <w:lang w:val="pt-BR"/>
        </w:rPr>
        <w:t xml:space="preserve">Silvia Navarro Romanini </w:t>
      </w:r>
    </w:p>
    <w:p w14:paraId="636922B8" w14:textId="50141392" w:rsidR="00D76B5A" w:rsidRDefault="007C0F6B" w:rsidP="007C0F6B">
      <w:pPr>
        <w:rPr>
          <w:rFonts w:ascii="Book Antiqua" w:hAnsi="Book Antiqua" w:cs="Book Antiqua"/>
          <w:lang w:val="pt-BR"/>
        </w:rPr>
      </w:pPr>
      <w:r w:rsidRPr="007C0F6B">
        <w:rPr>
          <w:rFonts w:ascii="Book Antiqua" w:hAnsi="Book Antiqua" w:cs="Book Antiqua"/>
          <w:lang w:val="pt-BR"/>
        </w:rPr>
        <w:t>Secretaría General de la Corte</w:t>
      </w:r>
    </w:p>
    <w:p w14:paraId="0D3B8CD6" w14:textId="77777777" w:rsidR="00D76B5A" w:rsidRPr="00497441" w:rsidRDefault="00D76B5A" w:rsidP="00D76B5A">
      <w:pPr>
        <w:rPr>
          <w:rFonts w:ascii="Book Antiqua" w:hAnsi="Book Antiqua" w:cs="Arial"/>
        </w:rPr>
      </w:pPr>
    </w:p>
    <w:p w14:paraId="4096965B" w14:textId="77777777" w:rsidR="00D76B5A" w:rsidRPr="00497441" w:rsidRDefault="00D76B5A" w:rsidP="00D76B5A">
      <w:pPr>
        <w:rPr>
          <w:rFonts w:ascii="Book Antiqua" w:hAnsi="Book Antiqua" w:cs="Book Antiqua"/>
          <w:snapToGrid w:val="0"/>
          <w:lang w:val="pt-BR"/>
        </w:rPr>
      </w:pPr>
    </w:p>
    <w:p w14:paraId="6C12E5C4" w14:textId="66ABF6D7" w:rsidR="00D76B5A" w:rsidRPr="00497441" w:rsidRDefault="000E4ECD" w:rsidP="00D76B5A">
      <w:pPr>
        <w:rPr>
          <w:rFonts w:ascii="Book Antiqua" w:hAnsi="Book Antiqua" w:cs="Book Antiqua"/>
          <w:snapToGrid w:val="0"/>
          <w:lang w:val="pt-BR"/>
        </w:rPr>
      </w:pPr>
      <w:r>
        <w:rPr>
          <w:rFonts w:ascii="Book Antiqua" w:hAnsi="Book Antiqua" w:cs="Book Antiqua"/>
          <w:snapToGrid w:val="0"/>
          <w:lang w:val="pt-BR"/>
        </w:rPr>
        <w:t>Estimad</w:t>
      </w:r>
      <w:r w:rsidR="007C0F6B">
        <w:rPr>
          <w:rFonts w:ascii="Book Antiqua" w:hAnsi="Book Antiqua" w:cs="Book Antiqua"/>
          <w:snapToGrid w:val="0"/>
          <w:lang w:val="pt-BR"/>
        </w:rPr>
        <w:t>a</w:t>
      </w:r>
      <w:r>
        <w:rPr>
          <w:rFonts w:ascii="Book Antiqua" w:hAnsi="Book Antiqua" w:cs="Book Antiqua"/>
          <w:snapToGrid w:val="0"/>
          <w:lang w:val="pt-BR"/>
        </w:rPr>
        <w:t xml:space="preserve"> señor</w:t>
      </w:r>
      <w:r w:rsidR="007C0F6B">
        <w:rPr>
          <w:rFonts w:ascii="Book Antiqua" w:hAnsi="Book Antiqua" w:cs="Book Antiqua"/>
          <w:snapToGrid w:val="0"/>
          <w:lang w:val="pt-BR"/>
        </w:rPr>
        <w:t>a</w:t>
      </w:r>
      <w:r w:rsidR="00D76B5A" w:rsidRPr="00497441">
        <w:rPr>
          <w:rFonts w:ascii="Book Antiqua" w:hAnsi="Book Antiqua" w:cs="Book Antiqua"/>
          <w:snapToGrid w:val="0"/>
          <w:lang w:val="pt-BR"/>
        </w:rPr>
        <w:t>:</w:t>
      </w:r>
    </w:p>
    <w:p w14:paraId="2C057FB3" w14:textId="77777777" w:rsidR="00D76B5A" w:rsidRDefault="00D76B5A" w:rsidP="00D76B5A">
      <w:pPr>
        <w:jc w:val="both"/>
        <w:rPr>
          <w:rFonts w:ascii="Book Antiqua" w:hAnsi="Book Antiqua" w:cs="Book Antiqua"/>
          <w:snapToGrid w:val="0"/>
          <w:lang w:val="pt-BR"/>
        </w:rPr>
      </w:pPr>
    </w:p>
    <w:p w14:paraId="6F08DEAB" w14:textId="1B21E975" w:rsidR="006B4BA5" w:rsidRDefault="006B4BA5" w:rsidP="00236C72">
      <w:pPr>
        <w:ind w:firstLine="708"/>
        <w:jc w:val="both"/>
        <w:rPr>
          <w:rFonts w:ascii="Book Antiqua" w:hAnsi="Book Antiqua"/>
          <w:snapToGrid w:val="0"/>
          <w:color w:val="000000"/>
        </w:rPr>
      </w:pPr>
      <w:r w:rsidRPr="00601769">
        <w:rPr>
          <w:rFonts w:ascii="Book Antiqua" w:hAnsi="Book Antiqua"/>
          <w:snapToGrid w:val="0"/>
          <w:color w:val="000000"/>
        </w:rPr>
        <w:t xml:space="preserve">Le remito el informe suscrito </w:t>
      </w:r>
      <w:r w:rsidRPr="00601769">
        <w:rPr>
          <w:rFonts w:ascii="Book Antiqua" w:hAnsi="Book Antiqua"/>
        </w:rPr>
        <w:t>por el Máster Jorge Fernando Rodríguez Salazar, Jefe</w:t>
      </w:r>
      <w:r w:rsidR="00236C72">
        <w:rPr>
          <w:rFonts w:ascii="Book Antiqua" w:hAnsi="Book Antiqua"/>
        </w:rPr>
        <w:t xml:space="preserve"> a.i.</w:t>
      </w:r>
      <w:r w:rsidRPr="00601769">
        <w:rPr>
          <w:rFonts w:ascii="Book Antiqua" w:hAnsi="Book Antiqua"/>
        </w:rPr>
        <w:t xml:space="preserve"> del Subproceso de Evaluación</w:t>
      </w:r>
      <w:r w:rsidR="00236C72">
        <w:rPr>
          <w:rFonts w:ascii="Book Antiqua" w:hAnsi="Book Antiqua"/>
        </w:rPr>
        <w:t>,</w:t>
      </w:r>
      <w:r w:rsidRPr="00601769">
        <w:rPr>
          <w:rFonts w:ascii="Book Antiqua" w:hAnsi="Book Antiqua"/>
        </w:rPr>
        <w:t xml:space="preserve"> </w:t>
      </w:r>
      <w:r w:rsidRPr="00601769">
        <w:rPr>
          <w:rFonts w:ascii="Book Antiqua" w:hAnsi="Book Antiqua"/>
          <w:snapToGrid w:val="0"/>
          <w:color w:val="000000"/>
        </w:rPr>
        <w:t>relacionado el análisis de los esquemas de organización y reparto que se utilizará en el Juzgado Contravencional de Puriscal</w:t>
      </w:r>
      <w:r w:rsidR="00236C72">
        <w:rPr>
          <w:rFonts w:ascii="Book Antiqua" w:hAnsi="Book Antiqua"/>
          <w:snapToGrid w:val="0"/>
          <w:color w:val="000000"/>
        </w:rPr>
        <w:t>,</w:t>
      </w:r>
      <w:r w:rsidRPr="00601769">
        <w:rPr>
          <w:rFonts w:ascii="Book Antiqua" w:hAnsi="Book Antiqua"/>
          <w:snapToGrid w:val="0"/>
          <w:color w:val="000000"/>
        </w:rPr>
        <w:t xml:space="preserve"> con ocasión del “Impacto organizacional y presupuestario en el Poder Judicial a partir de la promulgación del Código Procesal de Familia”.</w:t>
      </w:r>
    </w:p>
    <w:p w14:paraId="54EDA154" w14:textId="3B5306E8" w:rsidR="003F453F" w:rsidRDefault="003F453F" w:rsidP="006B4BA5">
      <w:pPr>
        <w:jc w:val="both"/>
        <w:rPr>
          <w:rFonts w:ascii="Book Antiqua" w:hAnsi="Book Antiqua"/>
          <w:snapToGrid w:val="0"/>
          <w:color w:val="000000"/>
        </w:rPr>
      </w:pPr>
    </w:p>
    <w:p w14:paraId="5E6F1E36" w14:textId="3C02B9E3" w:rsidR="003F453F" w:rsidRDefault="003F453F" w:rsidP="00236C72">
      <w:pPr>
        <w:ind w:firstLine="708"/>
        <w:jc w:val="both"/>
        <w:rPr>
          <w:rFonts w:ascii="Book Antiqua" w:hAnsi="Book Antiqua" w:cs="Arial"/>
        </w:rPr>
      </w:pPr>
      <w:r w:rsidRPr="007C0F6B">
        <w:rPr>
          <w:rFonts w:ascii="Book Antiqua" w:hAnsi="Book Antiqua" w:cs="Arial"/>
        </w:rPr>
        <w:t>Mediante oficio 1</w:t>
      </w:r>
      <w:r>
        <w:rPr>
          <w:rFonts w:ascii="Book Antiqua" w:hAnsi="Book Antiqua" w:cs="Arial"/>
        </w:rPr>
        <w:t>66</w:t>
      </w:r>
      <w:r w:rsidRPr="007C0F6B">
        <w:rPr>
          <w:rFonts w:ascii="Book Antiqua" w:hAnsi="Book Antiqua" w:cs="Arial"/>
        </w:rPr>
        <w:t xml:space="preserve">9-PLA-EV-2020 del </w:t>
      </w:r>
      <w:r>
        <w:rPr>
          <w:rFonts w:ascii="Book Antiqua" w:hAnsi="Book Antiqua" w:cs="Arial"/>
        </w:rPr>
        <w:t>29 de octubre</w:t>
      </w:r>
      <w:r w:rsidRPr="007C0F6B">
        <w:rPr>
          <w:rFonts w:ascii="Book Antiqua" w:hAnsi="Book Antiqua" w:cs="Arial"/>
        </w:rPr>
        <w:t xml:space="preserve"> de 2020, se puso en conocimiento el preliminar de este documento a la Comisión de la Jurisdicción de Familia, Niñez y Adolescencia, a la Dirección de Tecnología de la Información y Comunicación y al Lic. </w:t>
      </w:r>
      <w:r>
        <w:rPr>
          <w:rFonts w:ascii="Book Antiqua" w:hAnsi="Book Antiqua" w:cs="Arial"/>
        </w:rPr>
        <w:t>Nain Isaac Monge Segura</w:t>
      </w:r>
      <w:r w:rsidRPr="007C0F6B">
        <w:rPr>
          <w:rFonts w:ascii="Book Antiqua" w:hAnsi="Book Antiqua" w:cs="Arial"/>
        </w:rPr>
        <w:t xml:space="preserve">, Juez Coordinador del Juzgado </w:t>
      </w:r>
      <w:r>
        <w:rPr>
          <w:rFonts w:ascii="Book Antiqua" w:hAnsi="Book Antiqua" w:cs="Arial"/>
        </w:rPr>
        <w:t xml:space="preserve">Contravencional </w:t>
      </w:r>
      <w:r w:rsidRPr="007C0F6B">
        <w:rPr>
          <w:rFonts w:ascii="Book Antiqua" w:hAnsi="Book Antiqua" w:cs="Arial"/>
        </w:rPr>
        <w:t>de Pu</w:t>
      </w:r>
      <w:r>
        <w:rPr>
          <w:rFonts w:ascii="Book Antiqua" w:hAnsi="Book Antiqua" w:cs="Arial"/>
        </w:rPr>
        <w:t>riscal.</w:t>
      </w:r>
    </w:p>
    <w:p w14:paraId="56D5AD88" w14:textId="77777777" w:rsidR="003F453F" w:rsidRDefault="003F453F" w:rsidP="006B4BA5">
      <w:pPr>
        <w:jc w:val="both"/>
        <w:rPr>
          <w:rFonts w:ascii="Book Antiqua" w:hAnsi="Book Antiqua"/>
          <w:snapToGrid w:val="0"/>
          <w:color w:val="000000"/>
        </w:rPr>
      </w:pPr>
    </w:p>
    <w:p w14:paraId="1158706B" w14:textId="77777777" w:rsidR="009C3F5C" w:rsidRDefault="009C3F5C" w:rsidP="00D76B5A">
      <w:pPr>
        <w:widowControl w:val="0"/>
        <w:rPr>
          <w:rFonts w:ascii="Book Antiqua" w:hAnsi="Book Antiqua" w:cs="Book Antiqua"/>
          <w:snapToGrid w:val="0"/>
        </w:rPr>
      </w:pPr>
    </w:p>
    <w:p w14:paraId="322ABD27" w14:textId="77777777" w:rsidR="00D76B5A" w:rsidRPr="00497441" w:rsidRDefault="00D76B5A" w:rsidP="00D76B5A">
      <w:pPr>
        <w:widowControl w:val="0"/>
        <w:rPr>
          <w:rFonts w:ascii="Book Antiqua" w:hAnsi="Book Antiqua" w:cs="Book Antiqua"/>
          <w:snapToGrid w:val="0"/>
          <w:lang w:val="pt-BR"/>
        </w:rPr>
      </w:pPr>
      <w:r w:rsidRPr="00497441">
        <w:rPr>
          <w:rFonts w:ascii="Book Antiqua" w:hAnsi="Book Antiqua" w:cs="Book Antiqua"/>
          <w:snapToGrid w:val="0"/>
          <w:lang w:val="pt-BR"/>
        </w:rPr>
        <w:t>Atentamente,</w:t>
      </w:r>
    </w:p>
    <w:p w14:paraId="2CA73FF6" w14:textId="77777777" w:rsidR="00D76B5A" w:rsidRPr="00497441" w:rsidRDefault="00D76B5A" w:rsidP="00D76B5A">
      <w:pPr>
        <w:widowControl w:val="0"/>
        <w:jc w:val="center"/>
        <w:rPr>
          <w:rFonts w:ascii="Book Antiqua" w:hAnsi="Book Antiqua" w:cs="Book Antiqua"/>
          <w:b/>
          <w:bCs/>
          <w:snapToGrid w:val="0"/>
          <w:lang w:val="pt-BR"/>
        </w:rPr>
      </w:pPr>
    </w:p>
    <w:p w14:paraId="274D7C16" w14:textId="77777777" w:rsidR="000C0805" w:rsidRPr="00497441" w:rsidRDefault="000C0805" w:rsidP="00D76B5A">
      <w:pPr>
        <w:rPr>
          <w:rFonts w:ascii="Book Antiqua" w:hAnsi="Book Antiqua" w:cs="Book Antiqua"/>
          <w:snapToGrid w:val="0"/>
          <w:lang w:val="pt-BR"/>
        </w:rPr>
      </w:pPr>
    </w:p>
    <w:p w14:paraId="629E28EA" w14:textId="77777777" w:rsidR="00D76B5A" w:rsidRPr="00497441" w:rsidRDefault="00D76B5A" w:rsidP="00D76B5A">
      <w:pPr>
        <w:rPr>
          <w:rFonts w:ascii="Book Antiqua" w:hAnsi="Book Antiqua" w:cs="Book Antiqua"/>
          <w:snapToGrid w:val="0"/>
          <w:lang w:val="pt-BR"/>
        </w:rPr>
      </w:pPr>
      <w:r w:rsidRPr="00497441">
        <w:rPr>
          <w:rFonts w:ascii="Book Antiqua" w:hAnsi="Book Antiqua" w:cs="Book Antiqua"/>
          <w:snapToGrid w:val="0"/>
          <w:lang w:val="pt-BR"/>
        </w:rPr>
        <w:t xml:space="preserve">Erick Antonio Mora Leiva, Jefe </w:t>
      </w:r>
    </w:p>
    <w:p w14:paraId="68947970" w14:textId="77777777" w:rsidR="00D76B5A" w:rsidRPr="00497441" w:rsidRDefault="00D76B5A" w:rsidP="00D76B5A">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2303B520" w14:textId="77777777" w:rsidR="00D76B5A" w:rsidRDefault="00D76B5A" w:rsidP="00D76B5A">
      <w:pPr>
        <w:rPr>
          <w:rFonts w:ascii="Book Antiqua" w:hAnsi="Book Antiqua" w:cs="Book Antiqua"/>
          <w:snapToGrid w:val="0"/>
          <w:lang w:val="pt-BR"/>
        </w:rPr>
      </w:pPr>
    </w:p>
    <w:p w14:paraId="604854A1" w14:textId="77777777" w:rsidR="000E4ECD" w:rsidRPr="00497441" w:rsidRDefault="000E4ECD" w:rsidP="00D76B5A">
      <w:pPr>
        <w:rPr>
          <w:rFonts w:ascii="Book Antiqua" w:hAnsi="Book Antiqua" w:cs="Book Antiqua"/>
          <w:snapToGrid w:val="0"/>
          <w:lang w:val="pt-BR"/>
        </w:rPr>
      </w:pPr>
    </w:p>
    <w:p w14:paraId="51E393AE" w14:textId="77777777" w:rsidR="00D76B5A" w:rsidRDefault="000E4ECD" w:rsidP="00D76B5A">
      <w:pPr>
        <w:rPr>
          <w:rFonts w:ascii="Book Antiqua" w:hAnsi="Book Antiqua" w:cs="Book Antiqua"/>
        </w:rPr>
      </w:pPr>
      <w:r>
        <w:rPr>
          <w:rFonts w:ascii="Book Antiqua" w:hAnsi="Book Antiqua" w:cs="Book Antiqua"/>
        </w:rPr>
        <w:t>Copias:</w:t>
      </w:r>
    </w:p>
    <w:p w14:paraId="22A56955" w14:textId="699B2520" w:rsidR="000E4ECD" w:rsidRPr="00236C72" w:rsidRDefault="00236C72" w:rsidP="00236C72">
      <w:pPr>
        <w:pStyle w:val="Prrafodelista"/>
        <w:numPr>
          <w:ilvl w:val="0"/>
          <w:numId w:val="38"/>
        </w:numPr>
        <w:rPr>
          <w:rFonts w:ascii="Book Antiqua" w:hAnsi="Book Antiqua" w:cs="Book Antiqua"/>
        </w:rPr>
      </w:pPr>
      <w:r w:rsidRPr="00236C72">
        <w:rPr>
          <w:rFonts w:ascii="Book Antiqua" w:hAnsi="Book Antiqua" w:cs="Book Antiqua"/>
        </w:rPr>
        <w:t>Comisión de la Familia</w:t>
      </w:r>
      <w:r w:rsidRPr="00236C72">
        <w:rPr>
          <w:rFonts w:ascii="Book Antiqua" w:hAnsi="Book Antiqua" w:cs="Arial"/>
        </w:rPr>
        <w:t>, Niñez y Adolescencia</w:t>
      </w:r>
    </w:p>
    <w:p w14:paraId="3EC6A3AB" w14:textId="0824A583" w:rsidR="000E4ECD" w:rsidRPr="00236C72" w:rsidRDefault="000E4ECD" w:rsidP="00236C72">
      <w:pPr>
        <w:pStyle w:val="Prrafodelista"/>
        <w:numPr>
          <w:ilvl w:val="0"/>
          <w:numId w:val="38"/>
        </w:numPr>
        <w:rPr>
          <w:rFonts w:ascii="Book Antiqua" w:hAnsi="Book Antiqua" w:cs="Book Antiqua"/>
        </w:rPr>
      </w:pPr>
      <w:r w:rsidRPr="00236C72">
        <w:rPr>
          <w:rFonts w:ascii="Book Antiqua" w:hAnsi="Book Antiqua" w:cs="Book Antiqua"/>
        </w:rPr>
        <w:t>Dirección de Tecnología de</w:t>
      </w:r>
      <w:r w:rsidR="003938AB">
        <w:rPr>
          <w:rFonts w:ascii="Book Antiqua" w:hAnsi="Book Antiqua" w:cs="Book Antiqua"/>
        </w:rPr>
        <w:t xml:space="preserve"> la</w:t>
      </w:r>
      <w:r w:rsidRPr="00236C72">
        <w:rPr>
          <w:rFonts w:ascii="Book Antiqua" w:hAnsi="Book Antiqua" w:cs="Book Antiqua"/>
        </w:rPr>
        <w:t xml:space="preserve"> Información </w:t>
      </w:r>
    </w:p>
    <w:p w14:paraId="38720171" w14:textId="75AF0055" w:rsidR="000C0805" w:rsidRPr="00236C72" w:rsidRDefault="00236C72" w:rsidP="00236C72">
      <w:pPr>
        <w:pStyle w:val="Prrafodelista"/>
        <w:numPr>
          <w:ilvl w:val="0"/>
          <w:numId w:val="38"/>
        </w:numPr>
        <w:rPr>
          <w:rFonts w:ascii="Book Antiqua" w:hAnsi="Book Antiqua" w:cs="Book Antiqua"/>
        </w:rPr>
      </w:pPr>
      <w:r w:rsidRPr="00236C72">
        <w:rPr>
          <w:rFonts w:ascii="Book Antiqua" w:hAnsi="Book Antiqua" w:cs="Book Antiqua"/>
        </w:rPr>
        <w:t>Juzgado Contravencional de Puriscal</w:t>
      </w:r>
    </w:p>
    <w:p w14:paraId="08AE151C" w14:textId="77777777" w:rsidR="000C0805" w:rsidRPr="00236C72" w:rsidRDefault="000C0805" w:rsidP="00236C72">
      <w:pPr>
        <w:pStyle w:val="Prrafodelista"/>
        <w:numPr>
          <w:ilvl w:val="0"/>
          <w:numId w:val="38"/>
        </w:numPr>
        <w:rPr>
          <w:rFonts w:ascii="Book Antiqua" w:hAnsi="Book Antiqua" w:cs="Book Antiqua"/>
        </w:rPr>
      </w:pPr>
      <w:r w:rsidRPr="00236C72">
        <w:rPr>
          <w:rFonts w:ascii="Book Antiqua" w:hAnsi="Book Antiqua" w:cs="Book Antiqua"/>
        </w:rPr>
        <w:t>Archivo</w:t>
      </w:r>
    </w:p>
    <w:p w14:paraId="196C8A79" w14:textId="61CE8936" w:rsidR="00D17646" w:rsidRPr="00236C72" w:rsidRDefault="00236C72" w:rsidP="00D76B5A">
      <w:pPr>
        <w:rPr>
          <w:rFonts w:ascii="Book Antiqua" w:hAnsi="Book Antiqua" w:cs="Book Antiqua"/>
          <w:lang w:val="es-ES"/>
        </w:rPr>
      </w:pPr>
      <w:r>
        <w:rPr>
          <w:rFonts w:ascii="Book Antiqua" w:hAnsi="Book Antiqua" w:cs="Book Antiqua"/>
          <w:lang w:val="es-ES"/>
        </w:rPr>
        <w:t>xb</w:t>
      </w:r>
      <w:r w:rsidRPr="00236C72">
        <w:rPr>
          <w:rFonts w:ascii="Book Antiqua" w:hAnsi="Book Antiqua" w:cs="Book Antiqua"/>
          <w:lang w:val="es-ES"/>
        </w:rPr>
        <w:t>a</w:t>
      </w:r>
    </w:p>
    <w:p w14:paraId="1753EBA3" w14:textId="0CDF6062" w:rsidR="00D76B5A" w:rsidRPr="00236C72" w:rsidRDefault="00D76B5A" w:rsidP="00D76B5A">
      <w:pPr>
        <w:pStyle w:val="Textoindependiente2"/>
        <w:rPr>
          <w:rFonts w:ascii="Book Antiqua" w:hAnsi="Book Antiqua" w:cs="Book Antiqua"/>
          <w:b w:val="0"/>
          <w:bCs w:val="0"/>
        </w:rPr>
      </w:pPr>
      <w:r w:rsidRPr="00236C72">
        <w:rPr>
          <w:rFonts w:ascii="Book Antiqua" w:hAnsi="Book Antiqua" w:cs="Book Antiqua"/>
          <w:b w:val="0"/>
          <w:bCs w:val="0"/>
        </w:rPr>
        <w:t>Ref.</w:t>
      </w:r>
      <w:r w:rsidR="000C0805" w:rsidRPr="00236C72">
        <w:rPr>
          <w:rFonts w:ascii="Book Antiqua" w:hAnsi="Book Antiqua" w:cs="Book Antiqua"/>
          <w:b w:val="0"/>
          <w:bCs w:val="0"/>
        </w:rPr>
        <w:t xml:space="preserve"> </w:t>
      </w:r>
      <w:r w:rsidR="00B95679" w:rsidRPr="00236C72">
        <w:rPr>
          <w:rFonts w:ascii="Book Antiqua" w:hAnsi="Book Antiqua" w:cs="Book Antiqua"/>
          <w:b w:val="0"/>
          <w:bCs w:val="0"/>
        </w:rPr>
        <w:t>1685-20</w:t>
      </w:r>
    </w:p>
    <w:p w14:paraId="16335656" w14:textId="479466CF" w:rsidR="0057200E" w:rsidRPr="00C4580D" w:rsidRDefault="00236C72" w:rsidP="0057200E">
      <w:pPr>
        <w:rPr>
          <w:rFonts w:ascii="Book Antiqua" w:hAnsi="Book Antiqua" w:cs="Book Antiqua"/>
        </w:rPr>
      </w:pPr>
      <w:r>
        <w:rPr>
          <w:rFonts w:ascii="Book Antiqua" w:hAnsi="Book Antiqua" w:cs="Book Antiqua"/>
        </w:rPr>
        <w:lastRenderedPageBreak/>
        <w:t>24</w:t>
      </w:r>
      <w:r w:rsidR="007C0F6B">
        <w:rPr>
          <w:rFonts w:ascii="Book Antiqua" w:hAnsi="Book Antiqua" w:cs="Book Antiqua"/>
        </w:rPr>
        <w:t xml:space="preserve"> de noviembre</w:t>
      </w:r>
      <w:r w:rsidR="0057200E">
        <w:rPr>
          <w:rFonts w:ascii="Book Antiqua" w:hAnsi="Book Antiqua" w:cs="Book Antiqua"/>
        </w:rPr>
        <w:t xml:space="preserve"> de 2020</w:t>
      </w:r>
    </w:p>
    <w:p w14:paraId="4A83E61A" w14:textId="77777777" w:rsidR="0057200E" w:rsidRDefault="0057200E" w:rsidP="0057200E">
      <w:pPr>
        <w:rPr>
          <w:rFonts w:ascii="Book Antiqua" w:hAnsi="Book Antiqua" w:cs="Book Antiqua"/>
          <w:lang w:val="pt-BR"/>
        </w:rPr>
      </w:pPr>
    </w:p>
    <w:p w14:paraId="411F4A83" w14:textId="77777777" w:rsidR="00C137B3" w:rsidRDefault="00C137B3" w:rsidP="0057200E">
      <w:pPr>
        <w:rPr>
          <w:rFonts w:ascii="Book Antiqua" w:hAnsi="Book Antiqua" w:cs="Book Antiqua"/>
          <w:lang w:val="pt-BR"/>
        </w:rPr>
      </w:pPr>
    </w:p>
    <w:p w14:paraId="687A5FF9" w14:textId="77777777" w:rsidR="009C3F5C" w:rsidRDefault="009C3F5C" w:rsidP="0057200E">
      <w:pPr>
        <w:rPr>
          <w:rFonts w:ascii="Book Antiqua" w:hAnsi="Book Antiqua" w:cs="Book Antiqua"/>
          <w:lang w:val="pt-BR"/>
        </w:rPr>
      </w:pPr>
    </w:p>
    <w:p w14:paraId="39C0D23D" w14:textId="77777777" w:rsidR="009C3F5C" w:rsidRDefault="009C3F5C" w:rsidP="0057200E">
      <w:pPr>
        <w:rPr>
          <w:rFonts w:ascii="Book Antiqua" w:hAnsi="Book Antiqua" w:cs="Book Antiqua"/>
          <w:lang w:val="pt-BR"/>
        </w:rPr>
      </w:pPr>
    </w:p>
    <w:p w14:paraId="354E2E86" w14:textId="77777777" w:rsidR="00C137B3" w:rsidRDefault="009C3F5C" w:rsidP="0057200E">
      <w:pPr>
        <w:rPr>
          <w:rFonts w:ascii="Book Antiqua" w:hAnsi="Book Antiqua" w:cs="Book Antiqua"/>
          <w:lang w:val="pt-BR"/>
        </w:rPr>
      </w:pPr>
      <w:r>
        <w:rPr>
          <w:rFonts w:ascii="Book Antiqua" w:hAnsi="Book Antiqua" w:cs="Book Antiqua"/>
          <w:lang w:val="pt-BR"/>
        </w:rPr>
        <w:t>Máster</w:t>
      </w:r>
    </w:p>
    <w:p w14:paraId="135BA5A5"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 xml:space="preserve">Erick Antonio Mora Leiva, Jefe </w:t>
      </w:r>
    </w:p>
    <w:p w14:paraId="3DEE720C"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7F9A1EA8" w14:textId="77777777" w:rsidR="009C3F5C" w:rsidRDefault="009C3F5C" w:rsidP="0057200E">
      <w:pPr>
        <w:rPr>
          <w:rFonts w:ascii="Book Antiqua" w:hAnsi="Book Antiqua" w:cs="Book Antiqua"/>
          <w:lang w:val="pt-BR"/>
        </w:rPr>
      </w:pPr>
    </w:p>
    <w:p w14:paraId="56970D3D" w14:textId="77777777" w:rsidR="00C137B3" w:rsidRPr="00877D00" w:rsidRDefault="00C137B3" w:rsidP="0057200E">
      <w:pPr>
        <w:rPr>
          <w:rFonts w:ascii="Book Antiqua" w:hAnsi="Book Antiqua" w:cs="Book Antiqua"/>
        </w:rPr>
      </w:pPr>
    </w:p>
    <w:p w14:paraId="7BE3C0E3" w14:textId="77777777" w:rsidR="0057200E" w:rsidRPr="00877D00" w:rsidRDefault="0057200E" w:rsidP="0057200E">
      <w:pPr>
        <w:rPr>
          <w:rFonts w:ascii="Book Antiqua" w:hAnsi="Book Antiqua" w:cs="Book Antiqua"/>
        </w:rPr>
      </w:pPr>
      <w:r w:rsidRPr="00877D00">
        <w:rPr>
          <w:rFonts w:ascii="Book Antiqua" w:hAnsi="Book Antiqua" w:cs="Book Antiqua"/>
        </w:rPr>
        <w:t>Estimado señor:</w:t>
      </w:r>
    </w:p>
    <w:p w14:paraId="6B6BBB99" w14:textId="77777777" w:rsidR="0057200E" w:rsidRDefault="0057200E" w:rsidP="0057200E">
      <w:pPr>
        <w:jc w:val="both"/>
        <w:rPr>
          <w:rFonts w:ascii="Book Antiqua" w:hAnsi="Book Antiqua" w:cs="Book Antiqua"/>
        </w:rPr>
      </w:pPr>
    </w:p>
    <w:p w14:paraId="73DED1B2" w14:textId="2C4E2058" w:rsidR="007C0F6B" w:rsidRDefault="007C0F6B" w:rsidP="00D62D16">
      <w:pPr>
        <w:jc w:val="both"/>
        <w:rPr>
          <w:rFonts w:ascii="Book Antiqua" w:hAnsi="Book Antiqua" w:cs="Arial"/>
        </w:rPr>
      </w:pPr>
      <w:r w:rsidRPr="007C0F6B">
        <w:rPr>
          <w:rFonts w:ascii="Book Antiqua" w:hAnsi="Book Antiqua" w:cs="Arial"/>
        </w:rPr>
        <w:t>Mediante oficio 1</w:t>
      </w:r>
      <w:r>
        <w:rPr>
          <w:rFonts w:ascii="Book Antiqua" w:hAnsi="Book Antiqua" w:cs="Arial"/>
        </w:rPr>
        <w:t>66</w:t>
      </w:r>
      <w:r w:rsidRPr="007C0F6B">
        <w:rPr>
          <w:rFonts w:ascii="Book Antiqua" w:hAnsi="Book Antiqua" w:cs="Arial"/>
        </w:rPr>
        <w:t xml:space="preserve">9-PLA-EV-2020 del </w:t>
      </w:r>
      <w:r>
        <w:rPr>
          <w:rFonts w:ascii="Book Antiqua" w:hAnsi="Book Antiqua" w:cs="Arial"/>
        </w:rPr>
        <w:t>29 de octubre</w:t>
      </w:r>
      <w:r w:rsidRPr="007C0F6B">
        <w:rPr>
          <w:rFonts w:ascii="Book Antiqua" w:hAnsi="Book Antiqua" w:cs="Arial"/>
        </w:rPr>
        <w:t xml:space="preserve"> de 2020, se puso en conocimiento el preliminar de este documento a la Comisión de la Jurisdicción de Familia, Niñez y Adolescencia, a la Dirección de Tecnología de la Información y al Lic. </w:t>
      </w:r>
      <w:r>
        <w:rPr>
          <w:rFonts w:ascii="Book Antiqua" w:hAnsi="Book Antiqua" w:cs="Arial"/>
        </w:rPr>
        <w:t>Nain Isaac Monge Segura</w:t>
      </w:r>
      <w:r w:rsidRPr="007C0F6B">
        <w:rPr>
          <w:rFonts w:ascii="Book Antiqua" w:hAnsi="Book Antiqua" w:cs="Arial"/>
        </w:rPr>
        <w:t xml:space="preserve">, Juez Coordinador del Juzgado </w:t>
      </w:r>
      <w:r>
        <w:rPr>
          <w:rFonts w:ascii="Book Antiqua" w:hAnsi="Book Antiqua" w:cs="Arial"/>
        </w:rPr>
        <w:t xml:space="preserve">Contravencional </w:t>
      </w:r>
      <w:r w:rsidRPr="007C0F6B">
        <w:rPr>
          <w:rFonts w:ascii="Book Antiqua" w:hAnsi="Book Antiqua" w:cs="Arial"/>
        </w:rPr>
        <w:t>de Pu</w:t>
      </w:r>
      <w:r>
        <w:rPr>
          <w:rFonts w:ascii="Book Antiqua" w:hAnsi="Book Antiqua" w:cs="Arial"/>
        </w:rPr>
        <w:t>riscal</w:t>
      </w:r>
      <w:r w:rsidR="003F453F">
        <w:rPr>
          <w:rFonts w:ascii="Book Antiqua" w:hAnsi="Book Antiqua" w:cs="Arial"/>
        </w:rPr>
        <w:t>.</w:t>
      </w:r>
    </w:p>
    <w:p w14:paraId="458CA953" w14:textId="366558F1" w:rsidR="007C0F6B" w:rsidRDefault="007C0F6B" w:rsidP="00D62D16">
      <w:pPr>
        <w:jc w:val="both"/>
        <w:rPr>
          <w:rFonts w:ascii="Book Antiqua" w:hAnsi="Book Antiqua" w:cs="Arial"/>
        </w:rPr>
      </w:pPr>
    </w:p>
    <w:p w14:paraId="6C007034" w14:textId="77777777" w:rsidR="006B4BA5" w:rsidRPr="00601769" w:rsidRDefault="006B4BA5" w:rsidP="006B4BA5">
      <w:pPr>
        <w:jc w:val="both"/>
        <w:rPr>
          <w:rFonts w:ascii="Book Antiqua" w:hAnsi="Book Antiqua" w:cs="Arial"/>
        </w:rPr>
      </w:pPr>
      <w:bookmarkStart w:id="0" w:name="_Hlk56512141"/>
      <w:r w:rsidRPr="00601769">
        <w:rPr>
          <w:rFonts w:ascii="Book Antiqua" w:hAnsi="Book Antiqua" w:cs="Arial"/>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7DD5C4C" w14:textId="77777777" w:rsidR="006B4BA5" w:rsidRPr="00601769" w:rsidRDefault="006B4BA5" w:rsidP="006B4BA5">
      <w:pPr>
        <w:rPr>
          <w:rFonts w:ascii="Book Antiqua" w:hAnsi="Book Antiqua" w:cs="Arial"/>
        </w:rPr>
      </w:pPr>
    </w:p>
    <w:p w14:paraId="322AAE8B" w14:textId="4C3B8CE3" w:rsidR="006B4BA5" w:rsidRDefault="006B4BA5" w:rsidP="006B4BA5">
      <w:pPr>
        <w:jc w:val="both"/>
        <w:rPr>
          <w:rFonts w:ascii="Book Antiqua" w:hAnsi="Book Antiqua" w:cs="Arial"/>
        </w:rPr>
      </w:pPr>
      <w:bookmarkStart w:id="1" w:name="_Hlk56511220"/>
      <w:r w:rsidRPr="00601769">
        <w:rPr>
          <w:rFonts w:ascii="Book Antiqua" w:hAnsi="Book Antiqua" w:cs="Arial"/>
        </w:rPr>
        <w:t>La Dirección de Tecnología de la Información</w:t>
      </w:r>
      <w:r w:rsidR="003938AB">
        <w:rPr>
          <w:rFonts w:ascii="Book Antiqua" w:hAnsi="Book Antiqua" w:cs="Arial"/>
        </w:rPr>
        <w:t>,</w:t>
      </w:r>
      <w:r w:rsidRPr="00601769">
        <w:rPr>
          <w:rFonts w:ascii="Book Antiqua" w:hAnsi="Book Antiqua" w:cs="Arial"/>
        </w:rPr>
        <w:t xml:space="preserve">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rPr>
        <w:t xml:space="preserve"> </w:t>
      </w:r>
    </w:p>
    <w:bookmarkEnd w:id="0"/>
    <w:bookmarkEnd w:id="1"/>
    <w:p w14:paraId="6911D40A" w14:textId="77777777" w:rsidR="006B4BA5" w:rsidRDefault="006B4BA5" w:rsidP="00D62D16">
      <w:pPr>
        <w:jc w:val="both"/>
        <w:rPr>
          <w:rFonts w:ascii="Book Antiqua" w:hAnsi="Book Antiqua" w:cs="Arial"/>
        </w:rPr>
      </w:pPr>
    </w:p>
    <w:p w14:paraId="30F6E92F" w14:textId="461F9B11" w:rsidR="00E10AE5" w:rsidRDefault="00D62D16" w:rsidP="00D62D16">
      <w:pPr>
        <w:jc w:val="both"/>
        <w:rPr>
          <w:rFonts w:ascii="Book Antiqua" w:hAnsi="Book Antiqua" w:cs="Arial"/>
          <w:i/>
          <w:iCs/>
        </w:rPr>
      </w:pPr>
      <w:r w:rsidRPr="00EA78BF">
        <w:rPr>
          <w:rFonts w:ascii="Book Antiqua" w:hAnsi="Book Antiqua" w:cs="Arial"/>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Pr>
          <w:rFonts w:ascii="Book Antiqua" w:hAnsi="Book Antiqua" w:cs="Arial"/>
        </w:rPr>
        <w:t>2</w:t>
      </w:r>
      <w:r w:rsidRPr="00EA78BF">
        <w:rPr>
          <w:rFonts w:ascii="Book Antiqua" w:hAnsi="Book Antiqua" w:cs="Arial"/>
        </w:rPr>
        <w:t xml:space="preserve"> de junio del 2020, artículo I, se aprobó el informe 656-PLA-RH-MI-2020 relacionado con el </w:t>
      </w:r>
      <w:r w:rsidRPr="00EA78BF">
        <w:rPr>
          <w:rFonts w:ascii="Book Antiqua" w:hAnsi="Book Antiqua" w:cs="Arial"/>
          <w:i/>
          <w:iCs/>
        </w:rPr>
        <w:t>“Impacto organizacional y presupuestario en el Poder Judicial a partir de la promulgación del Código Procesal de Familia.</w:t>
      </w:r>
    </w:p>
    <w:p w14:paraId="0B5C7610" w14:textId="77777777" w:rsidR="00E10AE5" w:rsidRDefault="00E10AE5" w:rsidP="00D62D16">
      <w:pPr>
        <w:jc w:val="both"/>
        <w:rPr>
          <w:rFonts w:ascii="Book Antiqua" w:hAnsi="Book Antiqua" w:cs="Arial"/>
          <w:i/>
          <w:iCs/>
        </w:rPr>
      </w:pPr>
    </w:p>
    <w:p w14:paraId="7529E9F3" w14:textId="77777777" w:rsidR="00D62D16" w:rsidRPr="00EA78BF" w:rsidRDefault="00D62D16" w:rsidP="00D62D16">
      <w:pPr>
        <w:jc w:val="both"/>
        <w:rPr>
          <w:rFonts w:ascii="Book Antiqua" w:hAnsi="Book Antiqua" w:cs="Arial"/>
        </w:rPr>
      </w:pPr>
      <w:r w:rsidRPr="00EA78BF">
        <w:rPr>
          <w:rFonts w:ascii="Book Antiqua" w:hAnsi="Book Antiqua" w:cs="Arial"/>
        </w:rPr>
        <w:t xml:space="preserve"> </w:t>
      </w:r>
      <w:r w:rsidRPr="007F346A">
        <w:rPr>
          <w:rFonts w:ascii="Book Antiqua" w:hAnsi="Book Antiqua" w:cs="Arial"/>
        </w:rPr>
        <w:t xml:space="preserve">Lo anterior se encuentra visible en el siguiente enlace: </w:t>
      </w:r>
      <w:r w:rsidRPr="00BB3E47">
        <w:rPr>
          <w:rFonts w:ascii="Book Antiqua" w:hAnsi="Book Antiqua" w:cs="Arial"/>
          <w:b/>
          <w:bCs/>
          <w:i/>
          <w:iCs/>
        </w:rPr>
        <w:t>https://www.poder-judicial.go.cr/planificacion/index.php/component/phocadownload/file/6254-656-pla-rh-mi-2020-impacto-organizacional-y-presupuestario-en-el-poder-judicial-a-partir-de-la-promulgacion-del-codigo-procesal-de-familia-para-el-2020</w:t>
      </w:r>
      <w:r>
        <w:rPr>
          <w:rFonts w:ascii="Book Antiqua" w:hAnsi="Book Antiqua" w:cs="Arial"/>
          <w:i/>
          <w:iCs/>
        </w:rPr>
        <w:t>.</w:t>
      </w:r>
    </w:p>
    <w:p w14:paraId="1499B771" w14:textId="77777777" w:rsidR="00D62D16" w:rsidRPr="00EA78BF" w:rsidRDefault="00D62D16" w:rsidP="00D62D16">
      <w:pPr>
        <w:jc w:val="both"/>
        <w:rPr>
          <w:rFonts w:ascii="Book Antiqua" w:hAnsi="Book Antiqua" w:cs="Book Antiqua"/>
        </w:rPr>
      </w:pPr>
      <w:r w:rsidRPr="00EA78BF">
        <w:rPr>
          <w:rFonts w:ascii="Book Antiqua" w:hAnsi="Book Antiqua" w:cs="Book Antiqua"/>
        </w:rPr>
        <w:lastRenderedPageBreak/>
        <w:t xml:space="preserve">En estos acuerdos se aprueban las acciones a realizar con el propósito de prepararse para la entrada en vigencia de la Ley 9747 “Código Procesal de Familia”, publicado en el alcance 19 de la Gaceta número 28 del 12 de febrero del 2020. </w:t>
      </w:r>
    </w:p>
    <w:p w14:paraId="681F1BF3" w14:textId="77777777" w:rsidR="00D62D16" w:rsidRPr="00EA78BF" w:rsidRDefault="00D62D16" w:rsidP="00D62D16">
      <w:pPr>
        <w:jc w:val="both"/>
        <w:rPr>
          <w:rFonts w:ascii="Book Antiqua" w:hAnsi="Book Antiqua" w:cs="Book Antiqua"/>
        </w:rPr>
      </w:pPr>
    </w:p>
    <w:p w14:paraId="0C80386F" w14:textId="77777777" w:rsidR="00D62D16" w:rsidRPr="00EA78BF" w:rsidRDefault="00D62D16" w:rsidP="00D62D16">
      <w:pPr>
        <w:jc w:val="both"/>
        <w:rPr>
          <w:rFonts w:ascii="Book Antiqua" w:hAnsi="Book Antiqua" w:cs="Arial"/>
          <w:i/>
        </w:rPr>
      </w:pPr>
      <w:r w:rsidRPr="00EA78BF">
        <w:rPr>
          <w:rFonts w:ascii="Book Antiqua" w:hAnsi="Book Antiqua" w:cs="Arial"/>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EA78BF">
        <w:rPr>
          <w:rFonts w:ascii="Book Antiqua" w:hAnsi="Book Antiqua" w:cs="Arial"/>
          <w:i/>
          <w:iCs/>
        </w:rPr>
        <w:t xml:space="preserve">“Informe de Auditoría Operativa sobre la gestión del Poder Judicial en cuanto a la oportunidad de la prestación del servicio público de administración de la justicia de los juzgados de Familia y de Pensiones </w:t>
      </w:r>
      <w:r>
        <w:rPr>
          <w:rFonts w:ascii="Book Antiqua" w:hAnsi="Book Antiqua" w:cs="Arial"/>
          <w:i/>
          <w:iCs/>
        </w:rPr>
        <w:t>A</w:t>
      </w:r>
      <w:r w:rsidRPr="00EA78BF">
        <w:rPr>
          <w:rFonts w:ascii="Book Antiqua" w:hAnsi="Book Antiqua" w:cs="Arial"/>
          <w:i/>
          <w:iCs/>
        </w:rPr>
        <w:t>limentarias</w:t>
      </w:r>
      <w:r w:rsidRPr="00EA78BF">
        <w:rPr>
          <w:rFonts w:ascii="Book Antiqua" w:hAnsi="Book Antiqua" w:cs="Arial"/>
        </w:rPr>
        <w:t xml:space="preserve">”, </w:t>
      </w:r>
      <w:bookmarkEnd w:id="2"/>
      <w:r w:rsidRPr="00EA78BF">
        <w:rPr>
          <w:rFonts w:ascii="Book Antiqua" w:hAnsi="Book Antiqua" w:cs="Arial"/>
        </w:rPr>
        <w:t>que contiene una serie de recomendaciones vinculantes que deben ser cumplidas por la institución.</w:t>
      </w:r>
    </w:p>
    <w:p w14:paraId="2E01B72B" w14:textId="77777777" w:rsidR="00D62D16" w:rsidRPr="00EA78BF" w:rsidRDefault="00D62D16" w:rsidP="00D62D16">
      <w:pPr>
        <w:jc w:val="both"/>
        <w:rPr>
          <w:rFonts w:ascii="Book Antiqua" w:hAnsi="Book Antiqua" w:cs="Book Antiqua"/>
        </w:rPr>
      </w:pPr>
    </w:p>
    <w:p w14:paraId="12DCB2FB" w14:textId="77777777" w:rsidR="00D62D16" w:rsidRPr="00EA78BF" w:rsidRDefault="00D62D16" w:rsidP="00D62D16">
      <w:pPr>
        <w:jc w:val="both"/>
        <w:rPr>
          <w:rFonts w:ascii="Book Antiqua" w:hAnsi="Book Antiqua" w:cs="Book Antiqua"/>
        </w:rPr>
      </w:pPr>
      <w:r w:rsidRPr="00EA78BF">
        <w:rPr>
          <w:rFonts w:ascii="Book Antiqua" w:hAnsi="Book Antiqua" w:cs="Book Antiqua"/>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w:t>
      </w:r>
      <w:r>
        <w:rPr>
          <w:rFonts w:ascii="Book Antiqua" w:hAnsi="Book Antiqua" w:cs="Book Antiqua"/>
        </w:rPr>
        <w:t xml:space="preserve">estructuras y estandarización </w:t>
      </w:r>
      <w:r w:rsidRPr="00EA78BF">
        <w:rPr>
          <w:rFonts w:ascii="Book Antiqua" w:hAnsi="Book Antiqua" w:cs="Book Antiqua"/>
        </w:rPr>
        <w:t xml:space="preserve">al considerarse la distribución del circulante en trámite </w:t>
      </w:r>
      <w:r>
        <w:rPr>
          <w:rFonts w:ascii="Book Antiqua" w:hAnsi="Book Antiqua" w:cs="Book Antiqua"/>
        </w:rPr>
        <w:t xml:space="preserve">(expedientes asignados en fechas anteriores) </w:t>
      </w:r>
      <w:r w:rsidRPr="00EA78BF">
        <w:rPr>
          <w:rFonts w:ascii="Book Antiqua" w:hAnsi="Book Antiqua" w:cs="Book Antiqua"/>
        </w:rPr>
        <w:t xml:space="preserve">y estructurar el reparto de los casos nuevos.  </w:t>
      </w:r>
    </w:p>
    <w:p w14:paraId="37CB102A" w14:textId="77777777" w:rsidR="00D62D16" w:rsidRPr="000D14EC" w:rsidRDefault="00D62D16" w:rsidP="00D62D16">
      <w:pPr>
        <w:widowControl w:val="0"/>
        <w:autoSpaceDE w:val="0"/>
        <w:autoSpaceDN w:val="0"/>
        <w:adjustRightInd w:val="0"/>
        <w:spacing w:before="100" w:beforeAutospacing="1" w:after="100" w:afterAutospacing="1"/>
        <w:jc w:val="both"/>
        <w:rPr>
          <w:rFonts w:ascii="Book Antiqua" w:hAnsi="Book Antiqua" w:cs="Book Antiqua"/>
        </w:rPr>
      </w:pPr>
      <w:r w:rsidRPr="00EA78BF">
        <w:rPr>
          <w:rFonts w:ascii="Book Antiqua" w:hAnsi="Book Antiqua" w:cs="Book Antiqua"/>
        </w:rPr>
        <w:t>Es importante destacar que estas propuestas de estructuras de trabajo y los repartos de expedientes se basan en el equilibrio de las cargas de trabajo de los despachos, como resultado del análisis realizado a cada uno de los Juzgados</w:t>
      </w:r>
      <w:r>
        <w:rPr>
          <w:rFonts w:ascii="Book Antiqua" w:hAnsi="Book Antiqua" w:cs="Book Antiqua"/>
        </w:rPr>
        <w:t>,</w:t>
      </w:r>
      <w:r w:rsidRPr="00BB3E47">
        <w:t xml:space="preserve"> </w:t>
      </w:r>
      <w:r w:rsidRPr="00BB3E47">
        <w:rPr>
          <w:rFonts w:ascii="Book Antiqua" w:hAnsi="Book Antiqua" w:cs="Book Antiqua"/>
        </w:rPr>
        <w:t>lo cual se observa en el apartado “5. Justificación de los Cambios”</w:t>
      </w:r>
      <w:r w:rsidRPr="00EA78BF">
        <w:rPr>
          <w:rFonts w:ascii="Book Antiqua" w:hAnsi="Book Antiqua" w:cs="Book Antiqua"/>
        </w:rPr>
        <w:t>.</w:t>
      </w:r>
      <w:r w:rsidRPr="000D14EC">
        <w:rPr>
          <w:rFonts w:ascii="Book Antiqua" w:hAnsi="Book Antiqua" w:cs="Book Antiqua"/>
        </w:rPr>
        <w:t xml:space="preserve"> </w:t>
      </w:r>
    </w:p>
    <w:p w14:paraId="0437F1F4" w14:textId="77777777" w:rsidR="00D62D16" w:rsidRDefault="00D62D16" w:rsidP="00D62D16">
      <w:pPr>
        <w:jc w:val="both"/>
        <w:rPr>
          <w:rFonts w:ascii="Book Antiqua" w:hAnsi="Book Antiqua" w:cs="Book Antiqua"/>
        </w:rPr>
      </w:pPr>
      <w:r w:rsidRPr="000D14EC">
        <w:rPr>
          <w:rFonts w:ascii="Book Antiqua" w:hAnsi="Book Antiqua" w:cs="Book Antiqua"/>
        </w:rPr>
        <w:t>Por lo anterior, se presentan a continuación</w:t>
      </w:r>
      <w:r>
        <w:rPr>
          <w:rFonts w:ascii="Book Antiqua" w:hAnsi="Book Antiqua" w:cs="Book Antiqua"/>
        </w:rPr>
        <w:t xml:space="preserve"> el análisis de los </w:t>
      </w:r>
      <w:r w:rsidRPr="000D14EC">
        <w:rPr>
          <w:rFonts w:ascii="Book Antiqua" w:hAnsi="Book Antiqua" w:cs="Book Antiqua"/>
        </w:rPr>
        <w:t xml:space="preserve">esquemas de organización y reparto que se utilizará en </w:t>
      </w:r>
      <w:r>
        <w:rPr>
          <w:rFonts w:ascii="Book Antiqua" w:hAnsi="Book Antiqua" w:cs="Book Antiqua"/>
        </w:rPr>
        <w:t>el Juzgado Contravencional de Puriscal</w:t>
      </w:r>
      <w:r w:rsidRPr="000D14EC">
        <w:rPr>
          <w:rFonts w:ascii="Book Antiqua" w:hAnsi="Book Antiqua" w:cs="Book Antiqua"/>
        </w:rPr>
        <w:t>, contemplando la nomenclatura de las ubicaciones que se deben crear en el Sistema de Escritorio Virtual, así como las particularidades de cada caso</w:t>
      </w:r>
      <w:r>
        <w:rPr>
          <w:rFonts w:ascii="Book Antiqua" w:hAnsi="Book Antiqua" w:cs="Book Antiqua"/>
        </w:rPr>
        <w:t>.</w:t>
      </w:r>
    </w:p>
    <w:p w14:paraId="7149D72F" w14:textId="77777777" w:rsidR="00D62D16" w:rsidRPr="00AE7974" w:rsidRDefault="00D62D16" w:rsidP="00D62D16">
      <w:pPr>
        <w:spacing w:line="360" w:lineRule="auto"/>
        <w:jc w:val="both"/>
        <w:rPr>
          <w:rFonts w:ascii="Book Antiqua" w:hAnsi="Book Antiqua" w:cs="Book Antiqua"/>
          <w:iCs/>
        </w:rPr>
      </w:pPr>
    </w:p>
    <w:p w14:paraId="38D11318" w14:textId="77777777" w:rsidR="00D62D16" w:rsidRPr="007952D1"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7952D1">
        <w:t xml:space="preserve">Antecedentes </w:t>
      </w:r>
    </w:p>
    <w:p w14:paraId="47D664A6" w14:textId="77777777" w:rsidR="00D62D16" w:rsidRDefault="00D62D16" w:rsidP="00D62D16">
      <w:pPr>
        <w:spacing w:line="360" w:lineRule="auto"/>
        <w:jc w:val="both"/>
        <w:rPr>
          <w:rFonts w:ascii="Book Antiqua" w:hAnsi="Book Antiqua" w:cs="Book Antiqua"/>
        </w:rPr>
      </w:pPr>
    </w:p>
    <w:p w14:paraId="06E0017C" w14:textId="77777777" w:rsidR="00D62D16" w:rsidRDefault="00D62D16" w:rsidP="00D62D16">
      <w:pPr>
        <w:jc w:val="both"/>
        <w:rPr>
          <w:rFonts w:ascii="Book Antiqua" w:hAnsi="Book Antiqua" w:cs="Book Antiqua"/>
        </w:rPr>
      </w:pPr>
      <w:r>
        <w:rPr>
          <w:rFonts w:ascii="Book Antiqua" w:hAnsi="Book Antiqua" w:cs="Book Antiqua"/>
        </w:rPr>
        <w:t xml:space="preserve">A continuación, se presentan los principales resultados de la revisión y análisis de los antecedentes del Despacho en estudio: </w:t>
      </w:r>
    </w:p>
    <w:p w14:paraId="5AA5A8F8" w14:textId="77777777" w:rsidR="00D62D16" w:rsidRPr="00766193" w:rsidRDefault="00D62D16" w:rsidP="00D62D16">
      <w:pPr>
        <w:jc w:val="both"/>
        <w:rPr>
          <w:rFonts w:ascii="Book Antiqua" w:hAnsi="Book Antiqua" w:cs="Book Antiqua"/>
        </w:rPr>
      </w:pPr>
    </w:p>
    <w:p w14:paraId="20501168" w14:textId="77777777" w:rsidR="00D62D16" w:rsidRPr="002454CE" w:rsidRDefault="00D62D16" w:rsidP="00D62D16">
      <w:pPr>
        <w:jc w:val="both"/>
        <w:rPr>
          <w:rFonts w:ascii="Book Antiqua" w:hAnsi="Book Antiqua" w:cs="Book Antiqua"/>
        </w:rPr>
      </w:pPr>
    </w:p>
    <w:p w14:paraId="3AB8780E" w14:textId="77777777" w:rsidR="00D62D16" w:rsidRDefault="00D62D16" w:rsidP="00D62D16">
      <w:pPr>
        <w:pStyle w:val="Prrafodelista"/>
        <w:numPr>
          <w:ilvl w:val="0"/>
          <w:numId w:val="27"/>
        </w:numPr>
        <w:ind w:left="426"/>
        <w:contextualSpacing/>
        <w:jc w:val="both"/>
        <w:rPr>
          <w:rFonts w:ascii="Book Antiqua" w:hAnsi="Book Antiqua" w:cs="Book Antiqua"/>
        </w:rPr>
      </w:pPr>
      <w:r>
        <w:rPr>
          <w:rFonts w:ascii="Book Antiqua" w:hAnsi="Book Antiqua" w:cs="Book Antiqua"/>
        </w:rPr>
        <w:t xml:space="preserve">Informe 1256-PLA-2014, relacionado con </w:t>
      </w:r>
      <w:r w:rsidRPr="0075788F">
        <w:rPr>
          <w:rFonts w:ascii="Book Antiqua" w:hAnsi="Book Antiqua" w:cs="Book Antiqua"/>
        </w:rPr>
        <w:t>elaborar una propuesta que mejore la gestión interna del Juzgado Contravencional y de Menor Cuantía de Puriscal</w:t>
      </w:r>
      <w:r>
        <w:rPr>
          <w:rFonts w:ascii="Book Antiqua" w:hAnsi="Book Antiqua" w:cs="Book Antiqua"/>
        </w:rPr>
        <w:t>, aprobado por el Consejo Superior en la s</w:t>
      </w:r>
      <w:r w:rsidRPr="00D35B84">
        <w:rPr>
          <w:rFonts w:ascii="Book Antiqua" w:hAnsi="Book Antiqua" w:cs="Book Antiqua"/>
        </w:rPr>
        <w:t>esión 91-14 del 16</w:t>
      </w:r>
      <w:r>
        <w:rPr>
          <w:rFonts w:ascii="Book Antiqua" w:hAnsi="Book Antiqua" w:cs="Book Antiqua"/>
        </w:rPr>
        <w:t xml:space="preserve"> de octubre de 2014</w:t>
      </w:r>
      <w:r w:rsidRPr="00D35B84">
        <w:rPr>
          <w:rFonts w:ascii="Book Antiqua" w:hAnsi="Book Antiqua" w:cs="Book Antiqua"/>
        </w:rPr>
        <w:t>, art</w:t>
      </w:r>
      <w:r>
        <w:rPr>
          <w:rFonts w:ascii="Book Antiqua" w:hAnsi="Book Antiqua" w:cs="Book Antiqua"/>
        </w:rPr>
        <w:t>ículo</w:t>
      </w:r>
      <w:r w:rsidRPr="00D35B84">
        <w:rPr>
          <w:rFonts w:ascii="Book Antiqua" w:hAnsi="Book Antiqua" w:cs="Book Antiqua"/>
        </w:rPr>
        <w:t xml:space="preserve"> XXV, se dispuso:</w:t>
      </w:r>
      <w:r>
        <w:rPr>
          <w:rFonts w:ascii="Book Antiqua" w:hAnsi="Book Antiqua" w:cs="Book Antiqua"/>
        </w:rPr>
        <w:t xml:space="preserve"> </w:t>
      </w:r>
      <w:r w:rsidRPr="00D35B84">
        <w:rPr>
          <w:rFonts w:ascii="Book Antiqua" w:hAnsi="Book Antiqua" w:cs="Book Antiqua"/>
        </w:rPr>
        <w:t>Tener por rendido el informe</w:t>
      </w:r>
      <w:r w:rsidRPr="0075788F">
        <w:rPr>
          <w:rFonts w:ascii="Book Antiqua" w:hAnsi="Book Antiqua" w:cs="Book Antiqua"/>
        </w:rPr>
        <w:t>.</w:t>
      </w:r>
    </w:p>
    <w:p w14:paraId="51E2908B" w14:textId="77777777" w:rsidR="00D62D16" w:rsidRDefault="00D62D16" w:rsidP="00D62D16">
      <w:pPr>
        <w:pStyle w:val="Prrafodelista"/>
        <w:ind w:left="426"/>
        <w:jc w:val="both"/>
        <w:rPr>
          <w:rFonts w:ascii="Book Antiqua" w:hAnsi="Book Antiqua" w:cs="Book Antiqua"/>
        </w:rPr>
      </w:pPr>
    </w:p>
    <w:p w14:paraId="7BD00E11" w14:textId="77777777" w:rsidR="00D62D16" w:rsidRDefault="00D62D16" w:rsidP="00D62D16">
      <w:pPr>
        <w:pStyle w:val="Prrafodelista"/>
        <w:numPr>
          <w:ilvl w:val="0"/>
          <w:numId w:val="27"/>
        </w:numPr>
        <w:ind w:left="426"/>
        <w:contextualSpacing/>
        <w:jc w:val="both"/>
        <w:rPr>
          <w:rFonts w:ascii="Book Antiqua" w:hAnsi="Book Antiqua" w:cs="Book Antiqua"/>
        </w:rPr>
      </w:pPr>
      <w:r>
        <w:rPr>
          <w:rFonts w:ascii="Book Antiqua" w:hAnsi="Book Antiqua" w:cs="Book Antiqua"/>
        </w:rPr>
        <w:lastRenderedPageBreak/>
        <w:t xml:space="preserve">Informe 1064-PLA-2015, </w:t>
      </w:r>
      <w:r w:rsidRPr="0075788F">
        <w:rPr>
          <w:rFonts w:ascii="Book Antiqua" w:hAnsi="Book Antiqua" w:cs="Book Antiqua"/>
        </w:rPr>
        <w:t>relacionado con la solicitud de analizar la competencia territorial del Juzgado Contravencional y de Menor Cuantía de Puriscal, por cuanto Quitirrisí dejó de ser un poblado del distrito de Tabarcia y pasó a ser, junto con el poblado de Quebrada Honda, el Distrito sétimo del Cantón de Mora</w:t>
      </w:r>
      <w:r>
        <w:rPr>
          <w:rFonts w:ascii="Book Antiqua" w:hAnsi="Book Antiqua" w:cs="Book Antiqua"/>
        </w:rPr>
        <w:t>, aprobado por Corte Plena en la sesión 34-15 del 7 de setiembre de 2015, artículo XIII.</w:t>
      </w:r>
    </w:p>
    <w:p w14:paraId="77B89FC1" w14:textId="77777777" w:rsidR="00D62D16" w:rsidRDefault="00D62D16" w:rsidP="00D62D16">
      <w:pPr>
        <w:pStyle w:val="Prrafodelista"/>
        <w:ind w:left="426"/>
        <w:jc w:val="both"/>
        <w:rPr>
          <w:rFonts w:ascii="Book Antiqua" w:hAnsi="Book Antiqua" w:cs="Book Antiqua"/>
        </w:rPr>
      </w:pPr>
    </w:p>
    <w:p w14:paraId="00D59971" w14:textId="77777777" w:rsidR="00D62D16" w:rsidRPr="00DE2A94" w:rsidRDefault="00D62D16" w:rsidP="00D62D16">
      <w:pPr>
        <w:pStyle w:val="Prrafodelista"/>
        <w:numPr>
          <w:ilvl w:val="0"/>
          <w:numId w:val="27"/>
        </w:numPr>
        <w:ind w:left="426"/>
        <w:contextualSpacing/>
        <w:jc w:val="both"/>
        <w:rPr>
          <w:rFonts w:ascii="Book Antiqua" w:hAnsi="Book Antiqua" w:cs="Book Antiqua"/>
        </w:rPr>
      </w:pPr>
      <w:r w:rsidRPr="007D367E">
        <w:rPr>
          <w:rFonts w:ascii="Book Antiqua" w:hAnsi="Book Antiqua" w:cs="Book Antiqua"/>
        </w:rPr>
        <w:t xml:space="preserve">Informe </w:t>
      </w:r>
      <w:r>
        <w:rPr>
          <w:rFonts w:ascii="Book Antiqua" w:hAnsi="Book Antiqua" w:cs="Book Antiqua"/>
        </w:rPr>
        <w:t>35</w:t>
      </w:r>
      <w:r w:rsidRPr="007D367E">
        <w:rPr>
          <w:rFonts w:ascii="Book Antiqua" w:hAnsi="Book Antiqua" w:cs="Book Antiqua"/>
        </w:rPr>
        <w:t>-PLA-</w:t>
      </w:r>
      <w:r>
        <w:rPr>
          <w:rFonts w:ascii="Book Antiqua" w:hAnsi="Book Antiqua" w:cs="Book Antiqua"/>
        </w:rPr>
        <w:t>OI-</w:t>
      </w:r>
      <w:r w:rsidRPr="007D367E">
        <w:rPr>
          <w:rFonts w:ascii="Book Antiqua" w:hAnsi="Book Antiqua" w:cs="Book Antiqua"/>
        </w:rPr>
        <w:t>201</w:t>
      </w:r>
      <w:r>
        <w:rPr>
          <w:rFonts w:ascii="Book Antiqua" w:hAnsi="Book Antiqua" w:cs="Book Antiqua"/>
        </w:rPr>
        <w:t>8</w:t>
      </w:r>
      <w:r w:rsidRPr="007D367E">
        <w:rPr>
          <w:rFonts w:ascii="Book Antiqua" w:hAnsi="Book Antiqua" w:cs="Book Antiqua"/>
        </w:rPr>
        <w:t xml:space="preserve">, </w:t>
      </w:r>
      <w:r>
        <w:rPr>
          <w:rFonts w:ascii="Book Antiqua" w:hAnsi="Book Antiqua" w:cs="Book Antiqua"/>
        </w:rPr>
        <w:t>“Estudio de Requerimiento Humano Anteproyecto de Presupuesto 2019, Solicitud de recurso humano y revisión de la competencia territorial del Juzgado Contravencional y de Menor Cuantía de Puriscal”, aprobado por Corte Plena en la sesión 34-18 del 23 de julio de 2018, artículo XII.</w:t>
      </w:r>
      <w:r w:rsidRPr="00DE2A94">
        <w:rPr>
          <w:rFonts w:ascii="Book Antiqua" w:hAnsi="Book Antiqua" w:cs="Book Antiqua"/>
        </w:rPr>
        <w:t xml:space="preserve"> </w:t>
      </w:r>
    </w:p>
    <w:p w14:paraId="1D6C2DF0" w14:textId="77777777" w:rsidR="00D62D16" w:rsidRPr="007D367E" w:rsidRDefault="00D62D16" w:rsidP="00D62D16">
      <w:pPr>
        <w:pStyle w:val="Prrafodelista"/>
        <w:rPr>
          <w:rFonts w:ascii="Book Antiqua" w:hAnsi="Book Antiqua" w:cs="Book Antiqua"/>
        </w:rPr>
      </w:pPr>
    </w:p>
    <w:p w14:paraId="5A2B1845" w14:textId="77777777" w:rsidR="00D62D16" w:rsidRDefault="00D62D16" w:rsidP="00D62D16">
      <w:pPr>
        <w:pStyle w:val="Prrafodelista"/>
        <w:numPr>
          <w:ilvl w:val="0"/>
          <w:numId w:val="27"/>
        </w:numPr>
        <w:ind w:left="426"/>
        <w:contextualSpacing/>
        <w:jc w:val="both"/>
        <w:rPr>
          <w:rFonts w:ascii="Book Antiqua" w:hAnsi="Book Antiqua" w:cs="Book Antiqua"/>
        </w:rPr>
      </w:pPr>
      <w:r w:rsidRPr="00D21E6E">
        <w:rPr>
          <w:rFonts w:ascii="Book Antiqua" w:hAnsi="Book Antiqua" w:cs="Book Antiqua"/>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24EEA5E" w14:textId="77777777" w:rsidR="00D62D16" w:rsidRDefault="00D62D16" w:rsidP="00D62D16">
      <w:pPr>
        <w:pStyle w:val="Prrafodelista"/>
        <w:ind w:left="426"/>
        <w:jc w:val="both"/>
        <w:rPr>
          <w:rFonts w:ascii="Book Antiqua" w:hAnsi="Book Antiqua" w:cs="Book Antiqua"/>
        </w:rPr>
      </w:pPr>
    </w:p>
    <w:p w14:paraId="6881EB77" w14:textId="77777777" w:rsidR="00D62D16" w:rsidRPr="00EB495F" w:rsidRDefault="00D62D16" w:rsidP="00D62D16">
      <w:pPr>
        <w:pStyle w:val="Prrafodelista"/>
        <w:numPr>
          <w:ilvl w:val="0"/>
          <w:numId w:val="27"/>
        </w:numPr>
        <w:ind w:left="357" w:hanging="357"/>
        <w:contextualSpacing/>
        <w:jc w:val="both"/>
        <w:rPr>
          <w:rFonts w:ascii="Book Antiqua" w:hAnsi="Book Antiqua" w:cs="Book Antiqua"/>
        </w:rPr>
      </w:pPr>
      <w:r w:rsidRPr="00EB495F">
        <w:rPr>
          <w:rFonts w:ascii="Book Antiqua" w:hAnsi="Book Antiqua" w:cs="Book Antiqua"/>
        </w:rPr>
        <w:t>Informe 246-PLA-RH-EV-2019, “Estudio de Requerimiento Humano Anteproyecto de Presupuesto 2020 del Juzgado Contravencional y de Menor Cuantía de Puriscal”</w:t>
      </w:r>
      <w:r>
        <w:rPr>
          <w:rFonts w:ascii="Book Antiqua" w:hAnsi="Book Antiqua" w:cs="Book Antiqua"/>
        </w:rPr>
        <w:t xml:space="preserve">, </w:t>
      </w:r>
      <w:r w:rsidRPr="00BB3E47">
        <w:rPr>
          <w:rFonts w:ascii="Book Antiqua" w:hAnsi="Book Antiqua" w:cs="Book Antiqua"/>
        </w:rPr>
        <w:t>aprobado por el Consejo Superior en la sesión 18-19 del 28 de febrero de 2019, artículo II</w:t>
      </w:r>
      <w:r>
        <w:rPr>
          <w:rFonts w:ascii="Book Antiqua" w:hAnsi="Book Antiqua" w:cs="Book Antiqua"/>
        </w:rPr>
        <w:t>.</w:t>
      </w:r>
    </w:p>
    <w:p w14:paraId="5B3333D5" w14:textId="77777777" w:rsidR="00D62D16" w:rsidRDefault="00D62D16" w:rsidP="00D62D16">
      <w:pPr>
        <w:pStyle w:val="Prrafodelista"/>
        <w:ind w:left="426"/>
        <w:jc w:val="both"/>
        <w:rPr>
          <w:rFonts w:ascii="Book Antiqua" w:hAnsi="Book Antiqua" w:cs="Book Antiqua"/>
        </w:rPr>
      </w:pPr>
    </w:p>
    <w:p w14:paraId="56585908" w14:textId="77777777" w:rsidR="00D62D16" w:rsidRPr="002403D8" w:rsidRDefault="00D62D16" w:rsidP="00D62D16">
      <w:pPr>
        <w:pStyle w:val="Prrafodelista"/>
        <w:numPr>
          <w:ilvl w:val="0"/>
          <w:numId w:val="27"/>
        </w:numPr>
        <w:ind w:left="426"/>
        <w:contextualSpacing/>
        <w:jc w:val="both"/>
        <w:rPr>
          <w:rFonts w:ascii="Book Antiqua" w:hAnsi="Book Antiqua" w:cs="Book Antiqua"/>
        </w:rPr>
      </w:pPr>
      <w:r w:rsidRPr="002403D8">
        <w:rPr>
          <w:rFonts w:ascii="Book Antiqua" w:hAnsi="Book Antiqua" w:cs="Book Antiqua"/>
        </w:rPr>
        <w:t xml:space="preserve">Informe 553-PLA-SPE-2019, relacionado con </w:t>
      </w:r>
      <w:r w:rsidRPr="007D367E">
        <w:rPr>
          <w:rFonts w:ascii="Book Antiqua" w:hAnsi="Book Antiqua" w:cs="Book Antiqua"/>
        </w:rPr>
        <w:t xml:space="preserve">asignar una persona que se encargue de revisar los bancos de buenas prácticas de manera periódica, aprobado por el Consejo Superior en la sesión 39-19 celebrada el 3 de mayo de 2019, artículo XXXVI, </w:t>
      </w:r>
      <w:r>
        <w:rPr>
          <w:rFonts w:ascii="Book Antiqua" w:hAnsi="Book Antiqua" w:cs="Book Antiqua"/>
        </w:rPr>
        <w:t>s</w:t>
      </w:r>
      <w:r w:rsidRPr="002403D8">
        <w:rPr>
          <w:rFonts w:ascii="Book Antiqua" w:hAnsi="Book Antiqua" w:cs="Book Antiqua"/>
        </w:rPr>
        <w:t>e acordó: Tener por rendido el informe</w:t>
      </w:r>
      <w:r>
        <w:rPr>
          <w:rFonts w:ascii="Book Antiqua" w:hAnsi="Book Antiqua" w:cs="Book Antiqua"/>
        </w:rPr>
        <w:t>.</w:t>
      </w:r>
    </w:p>
    <w:p w14:paraId="165C5BE7" w14:textId="77777777" w:rsidR="00D62D16" w:rsidRPr="002454CE" w:rsidRDefault="00D62D16" w:rsidP="00D62D16">
      <w:pPr>
        <w:pStyle w:val="Prrafodelista"/>
        <w:rPr>
          <w:rFonts w:ascii="Book Antiqua" w:hAnsi="Book Antiqua" w:cs="Book Antiqua"/>
        </w:rPr>
      </w:pPr>
    </w:p>
    <w:p w14:paraId="703E7825" w14:textId="77777777" w:rsidR="00D62D16" w:rsidRDefault="00D62D16" w:rsidP="00D62D16">
      <w:pPr>
        <w:pStyle w:val="Prrafodelista"/>
        <w:numPr>
          <w:ilvl w:val="0"/>
          <w:numId w:val="27"/>
        </w:numPr>
        <w:ind w:left="425" w:hanging="357"/>
        <w:contextualSpacing/>
        <w:jc w:val="both"/>
        <w:rPr>
          <w:rFonts w:ascii="Book Antiqua" w:hAnsi="Book Antiqua" w:cs="Book Antiqua"/>
        </w:rPr>
      </w:pPr>
      <w:r>
        <w:rPr>
          <w:rFonts w:ascii="Book Antiqua" w:hAnsi="Book Antiqua" w:cs="Book Antiqua"/>
        </w:rPr>
        <w:t xml:space="preserve">Informe </w:t>
      </w:r>
      <w:r w:rsidRPr="00D93096">
        <w:rPr>
          <w:rFonts w:ascii="Book Antiqua" w:hAnsi="Book Antiqua" w:cs="Book Antiqua"/>
        </w:rPr>
        <w:t xml:space="preserve">de presupuesto 555-PLA-RH-MI-2019 Impacto organizacional y presupuestario en el Poder Judicial a partir de la promulgación del Nuevo Código </w:t>
      </w:r>
      <w:r w:rsidRPr="00D93096">
        <w:rPr>
          <w:rFonts w:ascii="Book Antiqua" w:hAnsi="Book Antiqua" w:cs="Book Antiqua"/>
        </w:rPr>
        <w:lastRenderedPageBreak/>
        <w:t>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rPr>
        <w:t>9.</w:t>
      </w:r>
    </w:p>
    <w:p w14:paraId="27940B5E" w14:textId="77777777" w:rsidR="00D62D16" w:rsidRPr="00E84915" w:rsidRDefault="00D62D16" w:rsidP="00D62D16">
      <w:pPr>
        <w:pStyle w:val="Prrafodelista"/>
        <w:rPr>
          <w:rFonts w:ascii="Book Antiqua" w:hAnsi="Book Antiqua" w:cs="Book Antiqua"/>
        </w:rPr>
      </w:pPr>
    </w:p>
    <w:p w14:paraId="7584EC96" w14:textId="77777777" w:rsidR="00D62D16" w:rsidRDefault="00D62D16" w:rsidP="00D62D16">
      <w:pPr>
        <w:pStyle w:val="Prrafodelista"/>
        <w:numPr>
          <w:ilvl w:val="0"/>
          <w:numId w:val="27"/>
        </w:numPr>
        <w:ind w:left="425" w:hanging="357"/>
        <w:contextualSpacing/>
        <w:jc w:val="both"/>
        <w:rPr>
          <w:rFonts w:ascii="Book Antiqua" w:hAnsi="Book Antiqua" w:cs="Book Antiqua"/>
        </w:rPr>
      </w:pPr>
      <w:r>
        <w:rPr>
          <w:rFonts w:ascii="Book Antiqua" w:hAnsi="Book Antiqua" w:cs="Book Antiqua"/>
        </w:rPr>
        <w:t>Informe 1672-PLA-OI-2019, r</w:t>
      </w:r>
      <w:r w:rsidRPr="009E3C08">
        <w:rPr>
          <w:rFonts w:ascii="Book Antiqua" w:hAnsi="Book Antiqua" w:cs="Book Antiqua"/>
        </w:rPr>
        <w:t>eferente a las condiciones del puesto de “Auxiliar de Servicios Generales</w:t>
      </w:r>
      <w:r>
        <w:rPr>
          <w:rFonts w:ascii="Book Antiqua" w:hAnsi="Book Antiqua" w:cs="Book Antiqua"/>
        </w:rPr>
        <w:t>, aprobado por el Consejo Superior en la s</w:t>
      </w:r>
      <w:r w:rsidRPr="009E3C08">
        <w:rPr>
          <w:rFonts w:ascii="Book Antiqua" w:hAnsi="Book Antiqua" w:cs="Book Antiqua"/>
        </w:rPr>
        <w:t>esión 89-19 celebrada el 15 de octubre de 2019, artículo LXXII, se acordó: Tomar nota</w:t>
      </w:r>
      <w:r>
        <w:rPr>
          <w:rFonts w:ascii="Book Antiqua" w:hAnsi="Book Antiqua" w:cs="Book Antiqua"/>
        </w:rPr>
        <w:t>.</w:t>
      </w:r>
    </w:p>
    <w:p w14:paraId="077535B9" w14:textId="77777777" w:rsidR="00D62D16" w:rsidRPr="00E84915" w:rsidRDefault="00D62D16" w:rsidP="00D62D16">
      <w:pPr>
        <w:pStyle w:val="Prrafodelista"/>
        <w:rPr>
          <w:rFonts w:ascii="Book Antiqua" w:hAnsi="Book Antiqua" w:cs="Book Antiqua"/>
        </w:rPr>
      </w:pPr>
    </w:p>
    <w:p w14:paraId="369ABE2B" w14:textId="77777777" w:rsidR="00D62D16" w:rsidRPr="006819EF" w:rsidRDefault="00D62D16" w:rsidP="00D62D16">
      <w:pPr>
        <w:pStyle w:val="Prrafodelista"/>
        <w:rPr>
          <w:rFonts w:ascii="Book Antiqua" w:hAnsi="Book Antiqua" w:cs="Book Antiqua"/>
        </w:rPr>
      </w:pPr>
    </w:p>
    <w:p w14:paraId="697E47CB" w14:textId="77777777" w:rsidR="00D62D16" w:rsidRDefault="00D62D16" w:rsidP="00D62D16">
      <w:pPr>
        <w:pStyle w:val="Prrafodelista"/>
        <w:numPr>
          <w:ilvl w:val="0"/>
          <w:numId w:val="27"/>
        </w:numPr>
        <w:ind w:left="425" w:hanging="357"/>
        <w:contextualSpacing/>
        <w:jc w:val="both"/>
        <w:rPr>
          <w:rFonts w:ascii="Book Antiqua" w:hAnsi="Book Antiqua" w:cs="Book Antiqua"/>
        </w:rPr>
      </w:pPr>
      <w:r>
        <w:rPr>
          <w:rFonts w:ascii="Book Antiqua" w:hAnsi="Book Antiqua" w:cs="Book Antiqua"/>
        </w:rPr>
        <w:t xml:space="preserve">Informe 2073-PLA-EV-2019, </w:t>
      </w:r>
      <w:r w:rsidRPr="006819EF">
        <w:rPr>
          <w:rFonts w:ascii="Book Antiqua" w:hAnsi="Book Antiqua" w:cs="Book Antiqua"/>
        </w:rPr>
        <w:t>relacionado con la cuota para el dictado de sentencias en materia de Pensión Alimentaria que rija para todos los despachos que conocen de esta materia</w:t>
      </w:r>
      <w:r>
        <w:rPr>
          <w:rFonts w:ascii="Book Antiqua" w:hAnsi="Book Antiqua" w:cs="Book Antiqua"/>
        </w:rPr>
        <w:t xml:space="preserve">, </w:t>
      </w:r>
      <w:bookmarkStart w:id="3" w:name="_Hlk52525108"/>
      <w:r>
        <w:rPr>
          <w:rFonts w:ascii="Book Antiqua" w:hAnsi="Book Antiqua" w:cs="Book Antiqua"/>
        </w:rPr>
        <w:t>aprobado por el Consejo Superior en la sesión 109-2019 del 17 de diciembre de 2019, artículo XVI</w:t>
      </w:r>
      <w:bookmarkEnd w:id="3"/>
      <w:r>
        <w:rPr>
          <w:rFonts w:ascii="Book Antiqua" w:hAnsi="Book Antiqua" w:cs="Book Antiqua"/>
        </w:rPr>
        <w:t>.</w:t>
      </w:r>
    </w:p>
    <w:p w14:paraId="2C951E39" w14:textId="77777777" w:rsidR="00D62D16" w:rsidRPr="007D367E" w:rsidRDefault="00D62D16" w:rsidP="00D62D16">
      <w:pPr>
        <w:pStyle w:val="Prrafodelista"/>
        <w:rPr>
          <w:rFonts w:ascii="Book Antiqua" w:hAnsi="Book Antiqua" w:cs="Book Antiqua"/>
        </w:rPr>
      </w:pPr>
    </w:p>
    <w:p w14:paraId="6FB544A0" w14:textId="77777777" w:rsidR="00D62D16" w:rsidRPr="00EB495F" w:rsidRDefault="00D62D16" w:rsidP="00D62D16">
      <w:pPr>
        <w:pStyle w:val="Prrafodelista"/>
        <w:numPr>
          <w:ilvl w:val="0"/>
          <w:numId w:val="27"/>
        </w:numPr>
        <w:ind w:left="425" w:hanging="357"/>
        <w:contextualSpacing/>
        <w:jc w:val="both"/>
        <w:rPr>
          <w:rFonts w:ascii="Book Antiqua" w:hAnsi="Book Antiqua" w:cs="Book Antiqua"/>
        </w:rPr>
      </w:pPr>
      <w:r w:rsidRPr="00EB495F">
        <w:rPr>
          <w:rFonts w:ascii="Book Antiqua" w:hAnsi="Book Antiqua" w:cs="Book Antiqua"/>
        </w:rPr>
        <w:t xml:space="preserve">Informe 392-PLA-RH-OI-2020 “Estudio de Requerimiento Humano Anteproyecto de Presupuesto 2021 del Juzgado Contravencional de Puriscal”, </w:t>
      </w:r>
      <w:r w:rsidRPr="00BB3E47">
        <w:rPr>
          <w:rFonts w:ascii="Book Antiqua" w:hAnsi="Book Antiqua" w:cs="Book Antiqua"/>
        </w:rPr>
        <w:t>aprobado por el Consejo Superior en la sesión extraordinario 21-2020 del 13 de marzo de 2020, artículo XXV.</w:t>
      </w:r>
    </w:p>
    <w:p w14:paraId="181698C0" w14:textId="77777777" w:rsidR="00103AB2" w:rsidRDefault="00103AB2" w:rsidP="00D62D16">
      <w:pPr>
        <w:spacing w:line="276" w:lineRule="auto"/>
        <w:jc w:val="both"/>
        <w:rPr>
          <w:rFonts w:ascii="Book Antiqua" w:hAnsi="Book Antiqua" w:cs="Book Antiqua"/>
        </w:rPr>
      </w:pPr>
    </w:p>
    <w:p w14:paraId="35EEC382" w14:textId="77777777" w:rsidR="00103AB2" w:rsidRPr="003304A8" w:rsidRDefault="00103AB2" w:rsidP="00D62D16">
      <w:pPr>
        <w:spacing w:line="276" w:lineRule="auto"/>
        <w:jc w:val="both"/>
        <w:rPr>
          <w:rFonts w:ascii="Book Antiqua" w:hAnsi="Book Antiqua" w:cs="Book Antiqua"/>
        </w:rPr>
      </w:pPr>
    </w:p>
    <w:p w14:paraId="23CF3030" w14:textId="77777777" w:rsidR="00D62D16" w:rsidRPr="008D62B5"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8D62B5">
        <w:t xml:space="preserve">Metodología  </w:t>
      </w:r>
    </w:p>
    <w:p w14:paraId="5E7872BC" w14:textId="77777777" w:rsidR="00103AB2" w:rsidRDefault="00103AB2" w:rsidP="00D62D16">
      <w:pPr>
        <w:pStyle w:val="Prrafodelista"/>
        <w:ind w:left="993"/>
        <w:jc w:val="both"/>
        <w:rPr>
          <w:rFonts w:ascii="Book Antiqua" w:hAnsi="Book Antiqua" w:cs="Book Antiqua"/>
        </w:rPr>
      </w:pPr>
    </w:p>
    <w:p w14:paraId="4DD67335" w14:textId="77777777" w:rsidR="00D62D16" w:rsidRDefault="00D62D16" w:rsidP="00D62D16">
      <w:pPr>
        <w:pStyle w:val="Prrafodelista"/>
        <w:ind w:left="0"/>
        <w:jc w:val="both"/>
        <w:rPr>
          <w:rFonts w:ascii="Book Antiqua" w:hAnsi="Book Antiqua" w:cs="Arial"/>
        </w:rPr>
      </w:pPr>
      <w:r>
        <w:rPr>
          <w:rFonts w:ascii="Book Antiqua" w:hAnsi="Book Antiqua" w:cs="Book Antiqua"/>
        </w:rPr>
        <w:t xml:space="preserve">La información correspondiente a la estructura organizacional y de tramitación que se mantiene en el Juzgado Contravencional de Puriscal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rPr>
        <w:t xml:space="preserve">DFOE-PG-IF-00002-2020 </w:t>
      </w:r>
      <w:r w:rsidRPr="007E21EC">
        <w:rPr>
          <w:rFonts w:ascii="Book Antiqua" w:hAnsi="Book Antiqua" w:cs="Arial"/>
          <w:i/>
          <w:iCs/>
        </w:rPr>
        <w:t xml:space="preserve">“Informe de Auditoría Operativa sobre la gestión del Poder Judicial en cuanto a la oportunidad de la prestación del servicio público de administración de la justicia de los juzgados de Familia y de Pensiones </w:t>
      </w:r>
      <w:r>
        <w:rPr>
          <w:rFonts w:ascii="Book Antiqua" w:hAnsi="Book Antiqua" w:cs="Arial"/>
          <w:i/>
          <w:iCs/>
        </w:rPr>
        <w:t>A</w:t>
      </w:r>
      <w:r w:rsidRPr="007E21EC">
        <w:rPr>
          <w:rFonts w:ascii="Book Antiqua" w:hAnsi="Book Antiqua" w:cs="Arial"/>
          <w:i/>
          <w:iCs/>
        </w:rPr>
        <w:t>limentarias</w:t>
      </w:r>
      <w:r>
        <w:rPr>
          <w:rFonts w:ascii="Book Antiqua" w:hAnsi="Book Antiqua" w:cs="Arial"/>
          <w:i/>
          <w:iCs/>
        </w:rPr>
        <w:t xml:space="preserve">, </w:t>
      </w:r>
      <w:r w:rsidRPr="006567CD">
        <w:rPr>
          <w:rFonts w:ascii="Book Antiqua" w:hAnsi="Book Antiqua" w:cs="Arial"/>
        </w:rPr>
        <w:t xml:space="preserve">lo cual se documentó en la minuta </w:t>
      </w:r>
      <w:r>
        <w:rPr>
          <w:rFonts w:ascii="Book Antiqua" w:hAnsi="Book Antiqua" w:cs="Arial"/>
        </w:rPr>
        <w:t>270</w:t>
      </w:r>
      <w:r w:rsidRPr="006567CD">
        <w:rPr>
          <w:rFonts w:ascii="Book Antiqua" w:hAnsi="Book Antiqua" w:cs="Arial"/>
        </w:rPr>
        <w:t>-PLA-MI-MNTA-2020</w:t>
      </w:r>
      <w:r>
        <w:rPr>
          <w:rFonts w:ascii="Book Antiqua" w:hAnsi="Book Antiqua" w:cs="Arial"/>
        </w:rPr>
        <w:t xml:space="preserve"> </w:t>
      </w:r>
      <w:r w:rsidRPr="00BE7C85">
        <w:rPr>
          <w:rFonts w:ascii="Book Antiqua" w:hAnsi="Book Antiqua" w:cs="Arial"/>
        </w:rPr>
        <w:t xml:space="preserve">(ver apéndice </w:t>
      </w:r>
      <w:r>
        <w:rPr>
          <w:rFonts w:ascii="Book Antiqua" w:hAnsi="Book Antiqua" w:cs="Arial"/>
        </w:rPr>
        <w:t>2</w:t>
      </w:r>
      <w:r w:rsidRPr="00BE7C85">
        <w:rPr>
          <w:rFonts w:ascii="Book Antiqua" w:hAnsi="Book Antiqua" w:cs="Arial"/>
        </w:rPr>
        <w:t>).</w:t>
      </w:r>
    </w:p>
    <w:p w14:paraId="370E9B16" w14:textId="77777777" w:rsidR="00D62D16" w:rsidRDefault="00D62D16" w:rsidP="00D62D16">
      <w:pPr>
        <w:pStyle w:val="Prrafodelista"/>
        <w:ind w:left="0"/>
        <w:jc w:val="both"/>
        <w:rPr>
          <w:rFonts w:ascii="Book Antiqua" w:hAnsi="Book Antiqua" w:cs="Arial"/>
        </w:rPr>
      </w:pPr>
    </w:p>
    <w:p w14:paraId="466064DF" w14:textId="77777777" w:rsidR="00D62D16" w:rsidRDefault="00D62D16" w:rsidP="00D62D16">
      <w:pPr>
        <w:pStyle w:val="Prrafodelista"/>
        <w:ind w:left="0"/>
        <w:jc w:val="both"/>
        <w:rPr>
          <w:rFonts w:ascii="Book Antiqua" w:hAnsi="Book Antiqua" w:cs="Arial"/>
        </w:rPr>
      </w:pPr>
      <w:r>
        <w:rPr>
          <w:rFonts w:ascii="Book Antiqua" w:hAnsi="Book Antiqua" w:cs="Arial"/>
        </w:rPr>
        <w:t xml:space="preserve">Adicionalmente, se facilitó por parte del despacho la información relacionada a las funciones de cada uno de los miembros de la oficina, vía correo </w:t>
      </w:r>
      <w:r w:rsidRPr="00BE7C85">
        <w:rPr>
          <w:rFonts w:ascii="Book Antiqua" w:hAnsi="Book Antiqua" w:cs="Arial"/>
        </w:rPr>
        <w:t xml:space="preserve">electrónico (ver apéndice </w:t>
      </w:r>
      <w:r>
        <w:rPr>
          <w:rFonts w:ascii="Book Antiqua" w:hAnsi="Book Antiqua" w:cs="Arial"/>
        </w:rPr>
        <w:t>3</w:t>
      </w:r>
      <w:r w:rsidRPr="00BE7C85">
        <w:rPr>
          <w:rFonts w:ascii="Book Antiqua" w:hAnsi="Book Antiqua" w:cs="Arial"/>
        </w:rPr>
        <w:t>).</w:t>
      </w:r>
    </w:p>
    <w:p w14:paraId="7B0A9C98" w14:textId="77777777" w:rsidR="00103AB2" w:rsidRDefault="00103AB2" w:rsidP="00D62D16">
      <w:pPr>
        <w:pStyle w:val="Prrafodelista"/>
        <w:ind w:left="0"/>
        <w:jc w:val="both"/>
        <w:rPr>
          <w:rFonts w:ascii="Book Antiqua" w:hAnsi="Book Antiqua" w:cs="Book Antiqua"/>
        </w:rPr>
      </w:pPr>
    </w:p>
    <w:p w14:paraId="61266E66" w14:textId="6745AE4E" w:rsidR="00D62D16" w:rsidRDefault="00D62D16" w:rsidP="00D62D16">
      <w:pPr>
        <w:jc w:val="both"/>
        <w:rPr>
          <w:rFonts w:ascii="Book Antiqua" w:hAnsi="Book Antiqua" w:cs="Book Antiqua"/>
        </w:rPr>
      </w:pPr>
    </w:p>
    <w:p w14:paraId="773CD381" w14:textId="738AEEA7" w:rsidR="00CC4910" w:rsidRDefault="00CC4910" w:rsidP="00D62D16">
      <w:pPr>
        <w:jc w:val="both"/>
        <w:rPr>
          <w:rFonts w:ascii="Book Antiqua" w:hAnsi="Book Antiqua" w:cs="Book Antiqua"/>
        </w:rPr>
      </w:pPr>
    </w:p>
    <w:p w14:paraId="33F260FF" w14:textId="747FF8DD" w:rsidR="00CC4910" w:rsidRDefault="00CC4910" w:rsidP="00D62D16">
      <w:pPr>
        <w:jc w:val="both"/>
        <w:rPr>
          <w:rFonts w:ascii="Book Antiqua" w:hAnsi="Book Antiqua" w:cs="Book Antiqua"/>
        </w:rPr>
      </w:pPr>
    </w:p>
    <w:p w14:paraId="6C7B3B81" w14:textId="77777777" w:rsidR="00CC4910" w:rsidRPr="00D361F3" w:rsidRDefault="00CC4910" w:rsidP="00D62D16">
      <w:pPr>
        <w:jc w:val="both"/>
        <w:rPr>
          <w:rFonts w:ascii="Book Antiqua" w:hAnsi="Book Antiqua" w:cs="Book Antiqua"/>
        </w:rPr>
      </w:pPr>
    </w:p>
    <w:p w14:paraId="1A663093" w14:textId="77777777" w:rsidR="00D62D16" w:rsidRPr="00276C4C"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AE7974">
        <w:lastRenderedPageBreak/>
        <w:t>Estructura de trabajo actual</w:t>
      </w:r>
    </w:p>
    <w:p w14:paraId="5D6231FF" w14:textId="77777777" w:rsidR="00103AB2" w:rsidRDefault="00103AB2" w:rsidP="00D62D16">
      <w:pPr>
        <w:spacing w:line="276" w:lineRule="auto"/>
        <w:jc w:val="both"/>
        <w:rPr>
          <w:rFonts w:ascii="Book Antiqua" w:hAnsi="Book Antiqua" w:cs="Book Antiqua"/>
        </w:rPr>
      </w:pPr>
    </w:p>
    <w:p w14:paraId="1B24DF20" w14:textId="77777777" w:rsidR="00D62D16" w:rsidRDefault="00D62D16" w:rsidP="00D62D16">
      <w:pPr>
        <w:spacing w:line="276" w:lineRule="auto"/>
        <w:jc w:val="both"/>
        <w:rPr>
          <w:rFonts w:ascii="Book Antiqua" w:hAnsi="Book Antiqua" w:cs="Book Antiqua"/>
        </w:rPr>
      </w:pPr>
      <w:r>
        <w:rPr>
          <w:rFonts w:ascii="Book Antiqua" w:hAnsi="Book Antiqua" w:cs="Book Antiqua"/>
        </w:rPr>
        <w:t>El Juzgado Contravencional de Puriscal, actualmente atiende las materias de Pensión Alimentaria, Tránsito y Contravenciones, cuenta con la siguiente estructura organizacional, según la consulta realizada el 15 de julio de 2020:</w:t>
      </w:r>
    </w:p>
    <w:p w14:paraId="7090A025" w14:textId="77777777" w:rsidR="00D62D16" w:rsidRDefault="00D62D16" w:rsidP="00D62D16">
      <w:pPr>
        <w:spacing w:line="276" w:lineRule="auto"/>
        <w:jc w:val="both"/>
        <w:rPr>
          <w:rFonts w:ascii="Book Antiqua" w:hAnsi="Book Antiqua" w:cs="Book Antiqua"/>
        </w:rPr>
      </w:pPr>
    </w:p>
    <w:p w14:paraId="775C9D41" w14:textId="77777777" w:rsidR="00D62D16" w:rsidRPr="00766193" w:rsidRDefault="00D62D16" w:rsidP="00D62D16">
      <w:pPr>
        <w:pStyle w:val="Prrafodelista"/>
        <w:numPr>
          <w:ilvl w:val="0"/>
          <w:numId w:val="22"/>
        </w:numPr>
        <w:spacing w:line="276" w:lineRule="auto"/>
        <w:contextualSpacing/>
        <w:jc w:val="both"/>
        <w:rPr>
          <w:rFonts w:ascii="Book Antiqua" w:hAnsi="Book Antiqua" w:cs="Book Antiqua"/>
        </w:rPr>
      </w:pPr>
      <w:r>
        <w:rPr>
          <w:rFonts w:ascii="Book Antiqua" w:hAnsi="Book Antiqua" w:cs="Book Antiqua"/>
        </w:rPr>
        <w:t>2</w:t>
      </w:r>
      <w:r w:rsidRPr="00766193">
        <w:rPr>
          <w:rFonts w:ascii="Book Antiqua" w:hAnsi="Book Antiqua" w:cs="Book Antiqua"/>
        </w:rPr>
        <w:t xml:space="preserve"> persona</w:t>
      </w:r>
      <w:r>
        <w:rPr>
          <w:rFonts w:ascii="Book Antiqua" w:hAnsi="Book Antiqua" w:cs="Book Antiqua"/>
        </w:rPr>
        <w:t>s</w:t>
      </w:r>
      <w:r w:rsidRPr="00766193">
        <w:rPr>
          <w:rFonts w:ascii="Book Antiqua" w:hAnsi="Book Antiqua" w:cs="Book Antiqua"/>
        </w:rPr>
        <w:t xml:space="preserve"> Juzgadora</w:t>
      </w:r>
      <w:r>
        <w:rPr>
          <w:rFonts w:ascii="Book Antiqua" w:hAnsi="Book Antiqua" w:cs="Book Antiqua"/>
        </w:rPr>
        <w:t>s</w:t>
      </w:r>
    </w:p>
    <w:p w14:paraId="3709C385" w14:textId="77777777" w:rsidR="00D62D16" w:rsidRPr="00766193" w:rsidRDefault="00D62D16" w:rsidP="00D62D16">
      <w:pPr>
        <w:pStyle w:val="Prrafodelista"/>
        <w:numPr>
          <w:ilvl w:val="0"/>
          <w:numId w:val="22"/>
        </w:numPr>
        <w:spacing w:line="276" w:lineRule="auto"/>
        <w:contextualSpacing/>
        <w:jc w:val="both"/>
        <w:rPr>
          <w:rFonts w:ascii="Book Antiqua" w:hAnsi="Book Antiqua" w:cs="Book Antiqua"/>
        </w:rPr>
      </w:pPr>
      <w:r w:rsidRPr="00766193">
        <w:rPr>
          <w:rFonts w:ascii="Book Antiqua" w:hAnsi="Book Antiqua" w:cs="Book Antiqua"/>
        </w:rPr>
        <w:t>1 persona Coordinadora Judicial</w:t>
      </w:r>
    </w:p>
    <w:p w14:paraId="0C9E975E" w14:textId="77777777" w:rsidR="00D62D16" w:rsidRDefault="00D62D16" w:rsidP="00D62D16">
      <w:pPr>
        <w:pStyle w:val="Prrafodelista"/>
        <w:numPr>
          <w:ilvl w:val="0"/>
          <w:numId w:val="22"/>
        </w:numPr>
        <w:spacing w:line="276" w:lineRule="auto"/>
        <w:contextualSpacing/>
        <w:jc w:val="both"/>
        <w:rPr>
          <w:rFonts w:ascii="Book Antiqua" w:hAnsi="Book Antiqua" w:cs="Book Antiqua"/>
        </w:rPr>
      </w:pPr>
      <w:r>
        <w:rPr>
          <w:rFonts w:ascii="Book Antiqua" w:hAnsi="Book Antiqua" w:cs="Book Antiqua"/>
        </w:rPr>
        <w:t xml:space="preserve">3 </w:t>
      </w:r>
      <w:r w:rsidRPr="00766193">
        <w:rPr>
          <w:rFonts w:ascii="Book Antiqua" w:hAnsi="Book Antiqua" w:cs="Book Antiqua"/>
        </w:rPr>
        <w:t>personas Técnicas Judiciales Tramitadoras</w:t>
      </w:r>
    </w:p>
    <w:p w14:paraId="3B21A0A7" w14:textId="77777777" w:rsidR="00D62D16" w:rsidRPr="00766193" w:rsidRDefault="00D62D16" w:rsidP="00D62D16">
      <w:pPr>
        <w:pStyle w:val="Prrafodelista"/>
        <w:numPr>
          <w:ilvl w:val="0"/>
          <w:numId w:val="22"/>
        </w:numPr>
        <w:spacing w:line="276" w:lineRule="auto"/>
        <w:contextualSpacing/>
        <w:jc w:val="both"/>
        <w:rPr>
          <w:rFonts w:ascii="Book Antiqua" w:hAnsi="Book Antiqua" w:cs="Book Antiqua"/>
        </w:rPr>
      </w:pPr>
      <w:r>
        <w:rPr>
          <w:rFonts w:ascii="Book Antiqua" w:hAnsi="Book Antiqua" w:cs="Book Antiqua"/>
        </w:rPr>
        <w:t>1 persona Técnica Judicial Cajera y Apremios</w:t>
      </w:r>
    </w:p>
    <w:p w14:paraId="141D06A7" w14:textId="77777777" w:rsidR="00D62D16" w:rsidRPr="00766193" w:rsidRDefault="00D62D16" w:rsidP="00D62D16">
      <w:pPr>
        <w:pStyle w:val="Prrafodelista"/>
        <w:numPr>
          <w:ilvl w:val="0"/>
          <w:numId w:val="22"/>
        </w:numPr>
        <w:spacing w:line="276" w:lineRule="auto"/>
        <w:contextualSpacing/>
        <w:jc w:val="both"/>
        <w:rPr>
          <w:rFonts w:ascii="Book Antiqua" w:hAnsi="Book Antiqua" w:cs="Book Antiqua"/>
        </w:rPr>
      </w:pPr>
      <w:r w:rsidRPr="00766193">
        <w:rPr>
          <w:rFonts w:ascii="Book Antiqua" w:hAnsi="Book Antiqua" w:cs="Book Antiqua"/>
        </w:rPr>
        <w:t xml:space="preserve">1 persona </w:t>
      </w:r>
      <w:r>
        <w:rPr>
          <w:rFonts w:ascii="Book Antiqua" w:hAnsi="Book Antiqua" w:cs="Book Antiqua"/>
        </w:rPr>
        <w:t>Auxiliar de Servicios Generales</w:t>
      </w:r>
    </w:p>
    <w:p w14:paraId="3895024B" w14:textId="77777777" w:rsidR="00D62D16" w:rsidRDefault="00D62D16" w:rsidP="00D62D16">
      <w:pPr>
        <w:pStyle w:val="Prrafodelista"/>
        <w:spacing w:line="360" w:lineRule="auto"/>
        <w:ind w:left="993"/>
        <w:jc w:val="both"/>
        <w:rPr>
          <w:rFonts w:ascii="Book Antiqua" w:hAnsi="Book Antiqua" w:cs="Book Antiqua"/>
        </w:rPr>
      </w:pPr>
    </w:p>
    <w:p w14:paraId="74BB7EC3" w14:textId="144CFCD8" w:rsidR="00D62D16" w:rsidRDefault="00CC2544" w:rsidP="00D62D16">
      <w:pPr>
        <w:pStyle w:val="Prrafodelista"/>
        <w:numPr>
          <w:ilvl w:val="1"/>
          <w:numId w:val="0"/>
        </w:numPr>
        <w:spacing w:after="160" w:line="360" w:lineRule="auto"/>
        <w:ind w:left="993" w:hanging="633"/>
        <w:contextualSpacing/>
        <w:jc w:val="both"/>
        <w:rPr>
          <w:rFonts w:ascii="Book Antiqua" w:hAnsi="Book Antiqua" w:cs="Book Antiqua"/>
        </w:rPr>
      </w:pPr>
      <w:r>
        <w:rPr>
          <w:rFonts w:ascii="Book Antiqua" w:hAnsi="Book Antiqua" w:cs="Book Antiqua"/>
        </w:rPr>
        <w:t xml:space="preserve">3.1 </w:t>
      </w:r>
      <w:r w:rsidR="00D62D16" w:rsidRPr="00D520EE">
        <w:rPr>
          <w:rFonts w:ascii="Book Antiqua" w:hAnsi="Book Antiqua" w:cs="Book Antiqua"/>
        </w:rPr>
        <w:t>Descripción de la estructura actual.</w:t>
      </w:r>
    </w:p>
    <w:p w14:paraId="57FB0316" w14:textId="77777777" w:rsidR="00D62D16" w:rsidRDefault="00D62D16" w:rsidP="00D62D16">
      <w:pPr>
        <w:jc w:val="both"/>
        <w:rPr>
          <w:rFonts w:ascii="Book Antiqua" w:hAnsi="Book Antiqua" w:cs="Book Antiqua"/>
        </w:rPr>
      </w:pPr>
      <w:r>
        <w:rPr>
          <w:rFonts w:ascii="Book Antiqua" w:hAnsi="Book Antiqua" w:cs="Book Antiqua"/>
        </w:rPr>
        <w:t xml:space="preserve">Se muestra en el siguiente cuadro la estructura organizacional actual del despacho y la forma en la que se realiza actualmente el reparto de asuntos es manual y se distribuye por terminación numérica y la terminación cero se divide por materia entre las tres personas técnicas, en este caso se cuenta con dos personas Juzgadoras que atiende las tres materias del despacho: </w:t>
      </w:r>
      <w:r w:rsidRPr="00B37519">
        <w:rPr>
          <w:rFonts w:ascii="Book Antiqua" w:hAnsi="Book Antiqua" w:cs="Book Antiqua"/>
        </w:rPr>
        <w:t>Pensión Alimentaria, Tránsito y Contravenciones</w:t>
      </w:r>
      <w:r>
        <w:rPr>
          <w:rFonts w:ascii="Book Antiqua" w:hAnsi="Book Antiqua" w:cs="Book Antiqua"/>
        </w:rPr>
        <w:t xml:space="preserve">, tres personas Técnicas Judiciales que se encargan de las labores de tramitación y una persona Técnica Judicial Cajera y de apremios; cuentan con rol para la atención de las personas usuarias y del teléfono, en este último participa la persona Coordinadora Judicial. </w:t>
      </w:r>
    </w:p>
    <w:p w14:paraId="53B253C2" w14:textId="77777777" w:rsidR="00D62D16" w:rsidRDefault="00D62D16" w:rsidP="00D62D16">
      <w:pPr>
        <w:spacing w:line="360" w:lineRule="auto"/>
        <w:jc w:val="both"/>
        <w:rPr>
          <w:rFonts w:ascii="Book Antiqua" w:hAnsi="Book Antiqua" w:cs="Book Antiqua"/>
        </w:rPr>
      </w:pPr>
    </w:p>
    <w:p w14:paraId="7B442179" w14:textId="77777777" w:rsidR="00D62D16" w:rsidRPr="004F5011" w:rsidRDefault="00D62D16" w:rsidP="00D62D16">
      <w:pPr>
        <w:pStyle w:val="Descripcin"/>
        <w:jc w:val="center"/>
        <w:rPr>
          <w:rFonts w:ascii="Book Antiqua" w:hAnsi="Book Antiqua" w:cs="Book Antiqua"/>
          <w:i/>
          <w:iCs/>
          <w:sz w:val="24"/>
          <w:szCs w:val="24"/>
        </w:rPr>
      </w:pPr>
      <w:bookmarkStart w:id="4" w:name="_Hlk52651824"/>
      <w:r w:rsidRPr="004F5011">
        <w:rPr>
          <w:rFonts w:ascii="Book Antiqua" w:hAnsi="Book Antiqua" w:cs="Book Antiqua"/>
          <w:sz w:val="24"/>
          <w:szCs w:val="24"/>
        </w:rPr>
        <w:t xml:space="preserve">Cuadro </w:t>
      </w:r>
      <w:r w:rsidR="00E862E6" w:rsidRPr="004F5011">
        <w:rPr>
          <w:rFonts w:ascii="Book Antiqua" w:hAnsi="Book Antiqua" w:cs="Book Antiqua"/>
          <w:i/>
          <w:iCs/>
          <w:sz w:val="24"/>
          <w:szCs w:val="24"/>
        </w:rPr>
        <w:fldChar w:fldCharType="begin"/>
      </w:r>
      <w:r w:rsidRPr="004F5011">
        <w:rPr>
          <w:rFonts w:ascii="Book Antiqua" w:hAnsi="Book Antiqua" w:cs="Book Antiqua"/>
          <w:sz w:val="24"/>
          <w:szCs w:val="24"/>
        </w:rPr>
        <w:instrText xml:space="preserve"> SEQ Cuadro \* ARABIC </w:instrText>
      </w:r>
      <w:r w:rsidR="00E862E6" w:rsidRPr="004F5011">
        <w:rPr>
          <w:rFonts w:ascii="Book Antiqua" w:hAnsi="Book Antiqua" w:cs="Book Antiqua"/>
          <w:i/>
          <w:iCs/>
          <w:sz w:val="24"/>
          <w:szCs w:val="24"/>
        </w:rPr>
        <w:fldChar w:fldCharType="separate"/>
      </w:r>
      <w:r>
        <w:rPr>
          <w:rFonts w:ascii="Book Antiqua" w:hAnsi="Book Antiqua" w:cs="Book Antiqua"/>
          <w:noProof/>
          <w:sz w:val="24"/>
          <w:szCs w:val="24"/>
        </w:rPr>
        <w:t>1</w:t>
      </w:r>
      <w:r w:rsidR="00E862E6" w:rsidRPr="004F5011">
        <w:rPr>
          <w:rFonts w:ascii="Book Antiqua" w:hAnsi="Book Antiqua" w:cs="Book Antiqua"/>
          <w:i/>
          <w:iCs/>
          <w:sz w:val="24"/>
          <w:szCs w:val="24"/>
        </w:rPr>
        <w:fldChar w:fldCharType="end"/>
      </w:r>
      <w:r w:rsidRPr="004F5011">
        <w:rPr>
          <w:rFonts w:ascii="Book Antiqua" w:hAnsi="Book Antiqua" w:cs="Book Antiqua"/>
          <w:sz w:val="24"/>
          <w:szCs w:val="24"/>
        </w:rPr>
        <w:t xml:space="preserve"> Estructura actual de tramitación para el Juzgado Contravencional de Puriscal</w:t>
      </w:r>
    </w:p>
    <w:tbl>
      <w:tblPr>
        <w:tblW w:w="956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813"/>
        <w:gridCol w:w="2485"/>
        <w:gridCol w:w="3263"/>
      </w:tblGrid>
      <w:tr w:rsidR="00D62D16" w:rsidRPr="007F7269" w14:paraId="48F5B1E2" w14:textId="77777777" w:rsidTr="00601769">
        <w:trPr>
          <w:trHeight w:val="20"/>
          <w:jc w:val="center"/>
        </w:trPr>
        <w:tc>
          <w:tcPr>
            <w:tcW w:w="9561" w:type="dxa"/>
            <w:gridSpan w:val="3"/>
            <w:shd w:val="clear" w:color="000000" w:fill="A6A6A6"/>
            <w:noWrap/>
            <w:vAlign w:val="center"/>
            <w:hideMark/>
          </w:tcPr>
          <w:bookmarkEnd w:id="4"/>
          <w:p w14:paraId="7FC523A7" w14:textId="77777777" w:rsidR="00D62D16" w:rsidRPr="007F7269" w:rsidRDefault="00D62D16" w:rsidP="00D62D16">
            <w:pPr>
              <w:jc w:val="center"/>
              <w:rPr>
                <w:rFonts w:cs="Calibri"/>
                <w:b/>
                <w:bCs/>
                <w:color w:val="000000"/>
                <w:lang w:eastAsia="es-CR"/>
              </w:rPr>
            </w:pPr>
            <w:r w:rsidRPr="007F7269">
              <w:rPr>
                <w:rFonts w:cs="Calibri"/>
                <w:b/>
                <w:bCs/>
                <w:color w:val="000000"/>
                <w:lang w:eastAsia="es-CR"/>
              </w:rPr>
              <w:t>Juzgado Contravencional de Puriscal</w:t>
            </w:r>
          </w:p>
        </w:tc>
      </w:tr>
      <w:tr w:rsidR="00D62D16" w:rsidRPr="007F7269" w14:paraId="10B17268" w14:textId="77777777" w:rsidTr="00CC4910">
        <w:trPr>
          <w:trHeight w:val="20"/>
          <w:jc w:val="center"/>
        </w:trPr>
        <w:tc>
          <w:tcPr>
            <w:tcW w:w="3813" w:type="dxa"/>
            <w:shd w:val="clear" w:color="auto" w:fill="D9D9D9" w:themeFill="background1" w:themeFillShade="D9"/>
            <w:vAlign w:val="center"/>
            <w:hideMark/>
          </w:tcPr>
          <w:p w14:paraId="14B5FA74" w14:textId="77777777" w:rsidR="00D62D16" w:rsidRPr="007F7269" w:rsidRDefault="00D62D16" w:rsidP="00D62D16">
            <w:pPr>
              <w:jc w:val="center"/>
              <w:rPr>
                <w:rFonts w:ascii="Book Antiqua" w:hAnsi="Book Antiqua" w:cs="Calibri"/>
                <w:b/>
                <w:bCs/>
                <w:color w:val="000000"/>
                <w:lang w:eastAsia="es-CR"/>
              </w:rPr>
            </w:pPr>
            <w:r w:rsidRPr="007F7269">
              <w:rPr>
                <w:rFonts w:ascii="Book Antiqua" w:hAnsi="Book Antiqua" w:cs="Calibri"/>
                <w:b/>
                <w:bCs/>
                <w:color w:val="000000"/>
                <w:lang w:eastAsia="es-CR"/>
              </w:rPr>
              <w:t xml:space="preserve">Ubicaciones </w:t>
            </w:r>
          </w:p>
        </w:tc>
        <w:tc>
          <w:tcPr>
            <w:tcW w:w="5748" w:type="dxa"/>
            <w:gridSpan w:val="2"/>
            <w:shd w:val="clear" w:color="auto" w:fill="D9D9D9" w:themeFill="background1" w:themeFillShade="D9"/>
            <w:vAlign w:val="center"/>
            <w:hideMark/>
          </w:tcPr>
          <w:p w14:paraId="2455F555" w14:textId="77777777" w:rsidR="00D62D16" w:rsidRPr="007F7269" w:rsidRDefault="00D62D16" w:rsidP="00D62D16">
            <w:pPr>
              <w:jc w:val="center"/>
              <w:rPr>
                <w:rFonts w:ascii="Book Antiqua" w:hAnsi="Book Antiqua" w:cs="Calibri"/>
                <w:b/>
                <w:bCs/>
                <w:color w:val="000000"/>
                <w:lang w:eastAsia="es-CR"/>
              </w:rPr>
            </w:pPr>
            <w:r w:rsidRPr="007F7269">
              <w:rPr>
                <w:rFonts w:ascii="Book Antiqua" w:hAnsi="Book Antiqua" w:cs="Calibri"/>
                <w:b/>
                <w:bCs/>
                <w:color w:val="000000"/>
                <w:lang w:eastAsia="es-CR"/>
              </w:rPr>
              <w:t>Reparto</w:t>
            </w:r>
          </w:p>
        </w:tc>
      </w:tr>
      <w:tr w:rsidR="00D62D16" w:rsidRPr="007F7269" w14:paraId="63795528" w14:textId="77777777" w:rsidTr="00601769">
        <w:trPr>
          <w:trHeight w:val="20"/>
          <w:jc w:val="center"/>
        </w:trPr>
        <w:tc>
          <w:tcPr>
            <w:tcW w:w="3813" w:type="dxa"/>
            <w:shd w:val="clear" w:color="000000" w:fill="FFFFFF"/>
            <w:vAlign w:val="center"/>
            <w:hideMark/>
          </w:tcPr>
          <w:p w14:paraId="027EBFED"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Jueza o Juez 1 </w:t>
            </w:r>
          </w:p>
        </w:tc>
        <w:tc>
          <w:tcPr>
            <w:tcW w:w="2485" w:type="dxa"/>
            <w:vMerge w:val="restart"/>
            <w:shd w:val="clear" w:color="000000" w:fill="FFFFFF"/>
            <w:vAlign w:val="center"/>
            <w:hideMark/>
          </w:tcPr>
          <w:p w14:paraId="539586CB" w14:textId="77777777" w:rsidR="00D62D16" w:rsidRPr="007F7269" w:rsidRDefault="00D62D16" w:rsidP="00D62D16">
            <w:pPr>
              <w:jc w:val="center"/>
              <w:rPr>
                <w:rFonts w:ascii="Book Antiqua" w:hAnsi="Book Antiqua" w:cs="Calibri"/>
                <w:color w:val="000000"/>
                <w:lang w:eastAsia="es-CR"/>
              </w:rPr>
            </w:pPr>
            <w:r w:rsidRPr="007F7269">
              <w:rPr>
                <w:rFonts w:ascii="Book Antiqua" w:hAnsi="Book Antiqua" w:cs="Calibri"/>
                <w:color w:val="000000"/>
                <w:lang w:eastAsia="es-CR"/>
              </w:rPr>
              <w:t xml:space="preserve">Jueza o Juez 1 </w:t>
            </w:r>
            <w:r w:rsidRPr="007F7269">
              <w:rPr>
                <w:rFonts w:ascii="Book Antiqua" w:hAnsi="Book Antiqua" w:cs="Calibri"/>
                <w:color w:val="000000"/>
                <w:lang w:eastAsia="es-CR"/>
              </w:rPr>
              <w:br/>
              <w:t>50% Tránsito</w:t>
            </w:r>
            <w:r w:rsidRPr="007F7269">
              <w:rPr>
                <w:rFonts w:ascii="Book Antiqua" w:hAnsi="Book Antiqua" w:cs="Calibri"/>
                <w:color w:val="000000"/>
                <w:lang w:eastAsia="es-CR"/>
              </w:rPr>
              <w:br/>
              <w:t>50% P.A.</w:t>
            </w:r>
            <w:r w:rsidRPr="007F7269">
              <w:rPr>
                <w:rFonts w:ascii="Book Antiqua" w:hAnsi="Book Antiqua" w:cs="Calibri"/>
                <w:color w:val="000000"/>
                <w:lang w:eastAsia="es-CR"/>
              </w:rPr>
              <w:br/>
              <w:t>50% Contravencional</w:t>
            </w:r>
          </w:p>
        </w:tc>
        <w:tc>
          <w:tcPr>
            <w:tcW w:w="3262" w:type="dxa"/>
            <w:shd w:val="clear" w:color="000000" w:fill="FFFFFF"/>
            <w:vAlign w:val="center"/>
            <w:hideMark/>
          </w:tcPr>
          <w:p w14:paraId="2A60ED38"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Técnica o Técnico Judicial 1 </w:t>
            </w:r>
          </w:p>
        </w:tc>
      </w:tr>
      <w:tr w:rsidR="00D62D16" w:rsidRPr="007F7269" w14:paraId="5AE1AE1B" w14:textId="77777777" w:rsidTr="00601769">
        <w:trPr>
          <w:trHeight w:val="20"/>
          <w:jc w:val="center"/>
        </w:trPr>
        <w:tc>
          <w:tcPr>
            <w:tcW w:w="3813" w:type="dxa"/>
            <w:shd w:val="clear" w:color="000000" w:fill="FFFFFF"/>
            <w:vAlign w:val="center"/>
            <w:hideMark/>
          </w:tcPr>
          <w:p w14:paraId="40C4DB3D"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Jueza o Juez 2 </w:t>
            </w:r>
          </w:p>
        </w:tc>
        <w:tc>
          <w:tcPr>
            <w:tcW w:w="2485" w:type="dxa"/>
            <w:vMerge/>
            <w:vAlign w:val="center"/>
            <w:hideMark/>
          </w:tcPr>
          <w:p w14:paraId="5B1B88BA" w14:textId="77777777" w:rsidR="00D62D16" w:rsidRPr="007F7269" w:rsidRDefault="00D62D16" w:rsidP="00D62D16">
            <w:pPr>
              <w:rPr>
                <w:rFonts w:ascii="Book Antiqua" w:hAnsi="Book Antiqua" w:cs="Calibri"/>
                <w:color w:val="000000"/>
                <w:lang w:eastAsia="es-CR"/>
              </w:rPr>
            </w:pPr>
          </w:p>
        </w:tc>
        <w:tc>
          <w:tcPr>
            <w:tcW w:w="3262" w:type="dxa"/>
            <w:shd w:val="clear" w:color="000000" w:fill="FFFFFF"/>
            <w:vAlign w:val="center"/>
            <w:hideMark/>
          </w:tcPr>
          <w:p w14:paraId="4A59320B"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Técnica o Técnico Judicial 2</w:t>
            </w:r>
            <w:r>
              <w:rPr>
                <w:rFonts w:ascii="Book Antiqua" w:hAnsi="Book Antiqua" w:cs="Calibri"/>
                <w:color w:val="000000"/>
                <w:lang w:eastAsia="es-CR"/>
              </w:rPr>
              <w:t xml:space="preserve"> </w:t>
            </w:r>
          </w:p>
        </w:tc>
      </w:tr>
      <w:tr w:rsidR="00D62D16" w:rsidRPr="007F7269" w14:paraId="4D750471" w14:textId="77777777" w:rsidTr="00601769">
        <w:trPr>
          <w:trHeight w:val="20"/>
          <w:jc w:val="center"/>
        </w:trPr>
        <w:tc>
          <w:tcPr>
            <w:tcW w:w="3813" w:type="dxa"/>
            <w:shd w:val="clear" w:color="000000" w:fill="FFFFFF"/>
            <w:vAlign w:val="center"/>
            <w:hideMark/>
          </w:tcPr>
          <w:p w14:paraId="1EE1210B"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Técnica o Técnico Judicial 1 </w:t>
            </w:r>
          </w:p>
        </w:tc>
        <w:tc>
          <w:tcPr>
            <w:tcW w:w="2485" w:type="dxa"/>
            <w:vMerge/>
            <w:vAlign w:val="center"/>
            <w:hideMark/>
          </w:tcPr>
          <w:p w14:paraId="3DBD77AA" w14:textId="77777777" w:rsidR="00D62D16" w:rsidRPr="007F7269" w:rsidRDefault="00D62D16" w:rsidP="00D62D16">
            <w:pPr>
              <w:rPr>
                <w:rFonts w:ascii="Book Antiqua" w:hAnsi="Book Antiqua" w:cs="Calibri"/>
                <w:color w:val="000000"/>
                <w:lang w:eastAsia="es-CR"/>
              </w:rPr>
            </w:pPr>
          </w:p>
        </w:tc>
        <w:tc>
          <w:tcPr>
            <w:tcW w:w="3262" w:type="dxa"/>
            <w:shd w:val="clear" w:color="000000" w:fill="FFFFFF"/>
            <w:vAlign w:val="center"/>
            <w:hideMark/>
          </w:tcPr>
          <w:p w14:paraId="28A49857"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7F7269" w14:paraId="5F584E7C" w14:textId="77777777" w:rsidTr="00CC4910">
        <w:trPr>
          <w:trHeight w:val="20"/>
          <w:jc w:val="center"/>
        </w:trPr>
        <w:tc>
          <w:tcPr>
            <w:tcW w:w="3813" w:type="dxa"/>
            <w:shd w:val="clear" w:color="000000" w:fill="FFFFFF"/>
            <w:vAlign w:val="center"/>
            <w:hideMark/>
          </w:tcPr>
          <w:p w14:paraId="1D383DCB" w14:textId="77777777" w:rsidR="00D62D16" w:rsidRPr="007F7269" w:rsidRDefault="00D62D16" w:rsidP="00D62D16">
            <w:pPr>
              <w:rPr>
                <w:rFonts w:ascii="Book Antiqua" w:hAnsi="Book Antiqua" w:cs="Calibri"/>
                <w:color w:val="000000"/>
                <w:lang w:eastAsia="es-CR"/>
              </w:rPr>
            </w:pPr>
            <w:r>
              <w:rPr>
                <w:rFonts w:ascii="Book Antiqua" w:hAnsi="Book Antiqua" w:cs="Calibri"/>
                <w:color w:val="000000"/>
                <w:lang w:eastAsia="es-CR"/>
              </w:rPr>
              <w:t xml:space="preserve"> </w:t>
            </w:r>
            <w:r w:rsidRPr="007F7269">
              <w:rPr>
                <w:rFonts w:ascii="Book Antiqua" w:hAnsi="Book Antiqua" w:cs="Calibri"/>
                <w:color w:val="000000"/>
                <w:lang w:eastAsia="es-CR"/>
              </w:rPr>
              <w:t xml:space="preserve">Técnica o Técnico Judicial 2 </w:t>
            </w:r>
          </w:p>
        </w:tc>
        <w:tc>
          <w:tcPr>
            <w:tcW w:w="2485" w:type="dxa"/>
            <w:vMerge/>
            <w:vAlign w:val="center"/>
            <w:hideMark/>
          </w:tcPr>
          <w:p w14:paraId="11A746F4" w14:textId="77777777" w:rsidR="00D62D16" w:rsidRPr="007F7269" w:rsidRDefault="00D62D16" w:rsidP="00D62D16">
            <w:pPr>
              <w:rPr>
                <w:rFonts w:ascii="Book Antiqua" w:hAnsi="Book Antiqua" w:cs="Calibri"/>
                <w:color w:val="000000"/>
                <w:lang w:eastAsia="es-CR"/>
              </w:rPr>
            </w:pPr>
          </w:p>
        </w:tc>
        <w:tc>
          <w:tcPr>
            <w:tcW w:w="3262" w:type="dxa"/>
            <w:shd w:val="clear" w:color="auto" w:fill="D9D9D9" w:themeFill="background1" w:themeFillShade="D9"/>
            <w:vAlign w:val="center"/>
            <w:hideMark/>
          </w:tcPr>
          <w:p w14:paraId="5959A694"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w:t>
            </w:r>
          </w:p>
        </w:tc>
      </w:tr>
      <w:tr w:rsidR="00D62D16" w:rsidRPr="007F7269" w14:paraId="1513A330" w14:textId="77777777" w:rsidTr="00601769">
        <w:trPr>
          <w:trHeight w:val="20"/>
          <w:jc w:val="center"/>
        </w:trPr>
        <w:tc>
          <w:tcPr>
            <w:tcW w:w="3813" w:type="dxa"/>
            <w:shd w:val="clear" w:color="000000" w:fill="FFFFFF"/>
            <w:vAlign w:val="center"/>
            <w:hideMark/>
          </w:tcPr>
          <w:p w14:paraId="59C7D944"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Técnica o Técnico Judicial 4  </w:t>
            </w:r>
          </w:p>
        </w:tc>
        <w:tc>
          <w:tcPr>
            <w:tcW w:w="2485" w:type="dxa"/>
            <w:vMerge w:val="restart"/>
            <w:shd w:val="clear" w:color="000000" w:fill="FFFFFF"/>
            <w:vAlign w:val="center"/>
            <w:hideMark/>
          </w:tcPr>
          <w:p w14:paraId="62E6E6F5" w14:textId="77777777" w:rsidR="00D62D16" w:rsidRPr="007F7269" w:rsidRDefault="00D62D16" w:rsidP="00D62D16">
            <w:pPr>
              <w:jc w:val="center"/>
              <w:rPr>
                <w:rFonts w:ascii="Book Antiqua" w:hAnsi="Book Antiqua" w:cs="Calibri"/>
                <w:color w:val="000000"/>
                <w:lang w:eastAsia="es-CR"/>
              </w:rPr>
            </w:pPr>
            <w:r w:rsidRPr="007F7269">
              <w:rPr>
                <w:rFonts w:ascii="Book Antiqua" w:hAnsi="Book Antiqua" w:cs="Calibri"/>
                <w:color w:val="000000"/>
                <w:lang w:eastAsia="es-CR"/>
              </w:rPr>
              <w:t xml:space="preserve">Jueza o Juez 2 </w:t>
            </w:r>
            <w:r w:rsidRPr="007F7269">
              <w:rPr>
                <w:rFonts w:ascii="Book Antiqua" w:hAnsi="Book Antiqua" w:cs="Calibri"/>
                <w:color w:val="000000"/>
                <w:lang w:eastAsia="es-CR"/>
              </w:rPr>
              <w:br/>
              <w:t>50% Tránsito</w:t>
            </w:r>
            <w:r w:rsidRPr="007F7269">
              <w:rPr>
                <w:rFonts w:ascii="Book Antiqua" w:hAnsi="Book Antiqua" w:cs="Calibri"/>
                <w:color w:val="000000"/>
                <w:lang w:eastAsia="es-CR"/>
              </w:rPr>
              <w:br/>
              <w:t>50% P.A.</w:t>
            </w:r>
            <w:r w:rsidRPr="007F7269">
              <w:rPr>
                <w:rFonts w:ascii="Book Antiqua" w:hAnsi="Book Antiqua" w:cs="Calibri"/>
                <w:color w:val="000000"/>
                <w:lang w:eastAsia="es-CR"/>
              </w:rPr>
              <w:br/>
              <w:t>50% Contravencional</w:t>
            </w:r>
          </w:p>
        </w:tc>
        <w:tc>
          <w:tcPr>
            <w:tcW w:w="3262" w:type="dxa"/>
            <w:shd w:val="clear" w:color="000000" w:fill="FFFFFF"/>
            <w:vAlign w:val="center"/>
            <w:hideMark/>
          </w:tcPr>
          <w:p w14:paraId="4F373C5D"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xml:space="preserve">Técnica o Técnico Judicial 1 </w:t>
            </w:r>
          </w:p>
        </w:tc>
      </w:tr>
      <w:tr w:rsidR="00D62D16" w:rsidRPr="007F7269" w14:paraId="6A3D1C1C" w14:textId="77777777" w:rsidTr="00601769">
        <w:trPr>
          <w:trHeight w:val="20"/>
          <w:jc w:val="center"/>
        </w:trPr>
        <w:tc>
          <w:tcPr>
            <w:tcW w:w="3813" w:type="dxa"/>
            <w:shd w:val="clear" w:color="000000" w:fill="FFFFFF"/>
            <w:vAlign w:val="center"/>
            <w:hideMark/>
          </w:tcPr>
          <w:p w14:paraId="2D683564"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Técnica o Técnico Judicial 5 (</w:t>
            </w:r>
            <w:r w:rsidRPr="002F47C7">
              <w:rPr>
                <w:rFonts w:ascii="Book Antiqua" w:hAnsi="Book Antiqua" w:cs="Calibri"/>
                <w:bCs/>
                <w:color w:val="000000"/>
                <w:lang w:eastAsia="es-CR"/>
              </w:rPr>
              <w:t>sólo caja y apremios</w:t>
            </w:r>
            <w:r w:rsidRPr="007F7269">
              <w:rPr>
                <w:rFonts w:ascii="Book Antiqua" w:hAnsi="Book Antiqua" w:cs="Calibri"/>
                <w:color w:val="000000"/>
                <w:lang w:eastAsia="es-CR"/>
              </w:rPr>
              <w:t xml:space="preserve">) </w:t>
            </w:r>
          </w:p>
        </w:tc>
        <w:tc>
          <w:tcPr>
            <w:tcW w:w="2485" w:type="dxa"/>
            <w:vMerge/>
            <w:vAlign w:val="center"/>
            <w:hideMark/>
          </w:tcPr>
          <w:p w14:paraId="11D505B6" w14:textId="77777777" w:rsidR="00D62D16" w:rsidRPr="007F7269" w:rsidRDefault="00D62D16" w:rsidP="00D62D16">
            <w:pPr>
              <w:rPr>
                <w:rFonts w:ascii="Book Antiqua" w:hAnsi="Book Antiqua" w:cs="Calibri"/>
                <w:color w:val="000000"/>
                <w:lang w:eastAsia="es-CR"/>
              </w:rPr>
            </w:pPr>
          </w:p>
        </w:tc>
        <w:tc>
          <w:tcPr>
            <w:tcW w:w="3262" w:type="dxa"/>
            <w:shd w:val="clear" w:color="000000" w:fill="FFFFFF"/>
            <w:vAlign w:val="center"/>
            <w:hideMark/>
          </w:tcPr>
          <w:p w14:paraId="3448DC6D"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Técnica o Técnico Judicial 2</w:t>
            </w:r>
            <w:r>
              <w:rPr>
                <w:rFonts w:ascii="Book Antiqua" w:hAnsi="Book Antiqua" w:cs="Calibri"/>
                <w:color w:val="000000"/>
                <w:lang w:eastAsia="es-CR"/>
              </w:rPr>
              <w:t xml:space="preserve"> </w:t>
            </w:r>
          </w:p>
        </w:tc>
      </w:tr>
      <w:tr w:rsidR="00D62D16" w:rsidRPr="007F7269" w14:paraId="53E95775" w14:textId="77777777" w:rsidTr="00601769">
        <w:trPr>
          <w:trHeight w:val="20"/>
          <w:jc w:val="center"/>
        </w:trPr>
        <w:tc>
          <w:tcPr>
            <w:tcW w:w="3813" w:type="dxa"/>
            <w:shd w:val="clear" w:color="000000" w:fill="FFFFFF"/>
            <w:vAlign w:val="center"/>
            <w:hideMark/>
          </w:tcPr>
          <w:p w14:paraId="456C4832"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Coordinador o Coordinadora Judicial</w:t>
            </w:r>
          </w:p>
        </w:tc>
        <w:tc>
          <w:tcPr>
            <w:tcW w:w="2485" w:type="dxa"/>
            <w:vMerge/>
            <w:vAlign w:val="center"/>
            <w:hideMark/>
          </w:tcPr>
          <w:p w14:paraId="661A80D3" w14:textId="77777777" w:rsidR="00D62D16" w:rsidRPr="007F7269" w:rsidRDefault="00D62D16" w:rsidP="00D62D16">
            <w:pPr>
              <w:rPr>
                <w:rFonts w:ascii="Book Antiqua" w:hAnsi="Book Antiqua" w:cs="Calibri"/>
                <w:color w:val="000000"/>
                <w:lang w:eastAsia="es-CR"/>
              </w:rPr>
            </w:pPr>
          </w:p>
        </w:tc>
        <w:tc>
          <w:tcPr>
            <w:tcW w:w="3262" w:type="dxa"/>
            <w:shd w:val="clear" w:color="000000" w:fill="FFFFFF"/>
            <w:vAlign w:val="center"/>
            <w:hideMark/>
          </w:tcPr>
          <w:p w14:paraId="21CD169D"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7F7269" w14:paraId="42D39A0B" w14:textId="77777777" w:rsidTr="00CC4910">
        <w:trPr>
          <w:trHeight w:val="20"/>
          <w:jc w:val="center"/>
        </w:trPr>
        <w:tc>
          <w:tcPr>
            <w:tcW w:w="3813" w:type="dxa"/>
            <w:shd w:val="clear" w:color="000000" w:fill="FFFFFF"/>
            <w:vAlign w:val="center"/>
            <w:hideMark/>
          </w:tcPr>
          <w:p w14:paraId="39CCF5DA"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lastRenderedPageBreak/>
              <w:t>Técnica o Técnico. Judicial 3 Auxiliar de Servicios Generales 2 (</w:t>
            </w:r>
            <w:r w:rsidRPr="002F47C7">
              <w:rPr>
                <w:rFonts w:ascii="Book Antiqua" w:hAnsi="Book Antiqua" w:cs="Calibri"/>
                <w:bCs/>
                <w:color w:val="000000"/>
                <w:lang w:eastAsia="es-CR"/>
              </w:rPr>
              <w:t>sólo comisiones</w:t>
            </w:r>
            <w:r w:rsidRPr="007F7269">
              <w:rPr>
                <w:rFonts w:ascii="Book Antiqua" w:hAnsi="Book Antiqua" w:cs="Calibri"/>
                <w:color w:val="000000"/>
                <w:lang w:eastAsia="es-CR"/>
              </w:rPr>
              <w:t xml:space="preserve">) </w:t>
            </w:r>
          </w:p>
        </w:tc>
        <w:tc>
          <w:tcPr>
            <w:tcW w:w="2485" w:type="dxa"/>
            <w:vMerge/>
            <w:vAlign w:val="center"/>
            <w:hideMark/>
          </w:tcPr>
          <w:p w14:paraId="07007794" w14:textId="77777777" w:rsidR="00D62D16" w:rsidRPr="007F7269" w:rsidRDefault="00D62D16" w:rsidP="00D62D16">
            <w:pPr>
              <w:rPr>
                <w:rFonts w:ascii="Book Antiqua" w:hAnsi="Book Antiqua" w:cs="Calibri"/>
                <w:color w:val="000000"/>
                <w:lang w:eastAsia="es-CR"/>
              </w:rPr>
            </w:pPr>
          </w:p>
        </w:tc>
        <w:tc>
          <w:tcPr>
            <w:tcW w:w="3262" w:type="dxa"/>
            <w:shd w:val="clear" w:color="auto" w:fill="D9D9D9" w:themeFill="background1" w:themeFillShade="D9"/>
            <w:vAlign w:val="center"/>
            <w:hideMark/>
          </w:tcPr>
          <w:p w14:paraId="37F811E7" w14:textId="77777777" w:rsidR="00D62D16" w:rsidRPr="007F7269" w:rsidRDefault="00D62D16" w:rsidP="00D62D16">
            <w:pPr>
              <w:rPr>
                <w:rFonts w:ascii="Book Antiqua" w:hAnsi="Book Antiqua" w:cs="Calibri"/>
                <w:color w:val="000000"/>
                <w:lang w:eastAsia="es-CR"/>
              </w:rPr>
            </w:pPr>
            <w:r w:rsidRPr="007F7269">
              <w:rPr>
                <w:rFonts w:ascii="Book Antiqua" w:hAnsi="Book Antiqua" w:cs="Calibri"/>
                <w:color w:val="000000"/>
                <w:lang w:eastAsia="es-CR"/>
              </w:rPr>
              <w:t> </w:t>
            </w:r>
          </w:p>
        </w:tc>
      </w:tr>
      <w:tr w:rsidR="00D62D16" w:rsidRPr="007F7269" w14:paraId="2C0CFCD5" w14:textId="77777777" w:rsidTr="00CC4910">
        <w:trPr>
          <w:trHeight w:val="20"/>
          <w:jc w:val="center"/>
        </w:trPr>
        <w:tc>
          <w:tcPr>
            <w:tcW w:w="9561" w:type="dxa"/>
            <w:gridSpan w:val="3"/>
            <w:shd w:val="clear" w:color="auto" w:fill="D9D9D9" w:themeFill="background1" w:themeFillShade="D9"/>
            <w:vAlign w:val="center"/>
            <w:hideMark/>
          </w:tcPr>
          <w:p w14:paraId="4AC96AA4" w14:textId="77777777" w:rsidR="00D62D16" w:rsidRPr="007F7269" w:rsidRDefault="00D62D16" w:rsidP="00D62D16">
            <w:pPr>
              <w:rPr>
                <w:rFonts w:ascii="Book Antiqua" w:hAnsi="Book Antiqua" w:cs="Calibri"/>
                <w:b/>
                <w:bCs/>
                <w:i/>
                <w:iCs/>
                <w:color w:val="000000"/>
                <w:lang w:eastAsia="es-CR"/>
              </w:rPr>
            </w:pPr>
            <w:r w:rsidRPr="007F7269">
              <w:rPr>
                <w:rFonts w:ascii="Book Antiqua" w:hAnsi="Book Antiqua" w:cs="Calibri"/>
                <w:b/>
                <w:bCs/>
                <w:i/>
                <w:iCs/>
                <w:color w:val="000000"/>
                <w:lang w:eastAsia="es-CR"/>
              </w:rPr>
              <w:t xml:space="preserve">Observaciones: </w:t>
            </w:r>
          </w:p>
        </w:tc>
      </w:tr>
      <w:tr w:rsidR="00D62D16" w:rsidRPr="007F7269" w14:paraId="4BCF9150" w14:textId="77777777" w:rsidTr="00CC4910">
        <w:trPr>
          <w:trHeight w:val="20"/>
          <w:jc w:val="center"/>
        </w:trPr>
        <w:tc>
          <w:tcPr>
            <w:tcW w:w="9561" w:type="dxa"/>
            <w:gridSpan w:val="3"/>
            <w:shd w:val="clear" w:color="auto" w:fill="D9D9D9" w:themeFill="background1" w:themeFillShade="D9"/>
            <w:vAlign w:val="center"/>
            <w:hideMark/>
          </w:tcPr>
          <w:p w14:paraId="094C3666" w14:textId="77777777" w:rsidR="00D62D16" w:rsidRPr="007F7269" w:rsidRDefault="00D62D16" w:rsidP="00D62D16">
            <w:pPr>
              <w:rPr>
                <w:rFonts w:ascii="Book Antiqua" w:hAnsi="Book Antiqua" w:cs="Calibri"/>
                <w:i/>
                <w:iCs/>
                <w:color w:val="000000"/>
                <w:lang w:eastAsia="es-CR"/>
              </w:rPr>
            </w:pPr>
            <w:r w:rsidRPr="007F7269">
              <w:rPr>
                <w:rFonts w:ascii="Book Antiqua" w:hAnsi="Book Antiqua" w:cs="Calibri"/>
                <w:i/>
                <w:iCs/>
                <w:color w:val="000000"/>
                <w:lang w:eastAsia="es-CR"/>
              </w:rPr>
              <w:t>•La persona Técnica Judicial 5 se encarga de la caja y los apremios.</w:t>
            </w:r>
          </w:p>
        </w:tc>
      </w:tr>
      <w:tr w:rsidR="00D62D16" w:rsidRPr="007F7269" w14:paraId="188E691B" w14:textId="77777777" w:rsidTr="00CC4910">
        <w:trPr>
          <w:trHeight w:val="20"/>
          <w:jc w:val="center"/>
        </w:trPr>
        <w:tc>
          <w:tcPr>
            <w:tcW w:w="9561" w:type="dxa"/>
            <w:gridSpan w:val="3"/>
            <w:shd w:val="clear" w:color="auto" w:fill="D9D9D9" w:themeFill="background1" w:themeFillShade="D9"/>
            <w:vAlign w:val="center"/>
            <w:hideMark/>
          </w:tcPr>
          <w:p w14:paraId="750694FB" w14:textId="77777777" w:rsidR="00D62D16" w:rsidRPr="007F7269" w:rsidRDefault="00D62D16" w:rsidP="00D62D16">
            <w:pPr>
              <w:rPr>
                <w:rFonts w:ascii="Book Antiqua" w:hAnsi="Book Antiqua" w:cs="Calibri"/>
                <w:i/>
                <w:iCs/>
                <w:color w:val="000000"/>
                <w:lang w:eastAsia="es-CR"/>
              </w:rPr>
            </w:pPr>
            <w:r w:rsidRPr="007F7269">
              <w:rPr>
                <w:rFonts w:ascii="Book Antiqua" w:hAnsi="Book Antiqua" w:cs="Calibri"/>
                <w:i/>
                <w:iCs/>
                <w:color w:val="000000"/>
                <w:lang w:eastAsia="es-CR"/>
              </w:rPr>
              <w:t>•La terminación "cero" se reparte P.A el T.J.2, Contravenciones T.J.1 y Tránsito T.J.4.</w:t>
            </w:r>
          </w:p>
        </w:tc>
      </w:tr>
      <w:tr w:rsidR="00D62D16" w:rsidRPr="007F7269" w14:paraId="31BC7516" w14:textId="77777777" w:rsidTr="00CC4910">
        <w:trPr>
          <w:trHeight w:val="20"/>
          <w:jc w:val="center"/>
        </w:trPr>
        <w:tc>
          <w:tcPr>
            <w:tcW w:w="9561" w:type="dxa"/>
            <w:gridSpan w:val="3"/>
            <w:shd w:val="clear" w:color="auto" w:fill="D9D9D9" w:themeFill="background1" w:themeFillShade="D9"/>
            <w:vAlign w:val="center"/>
          </w:tcPr>
          <w:p w14:paraId="2A62F778" w14:textId="77777777" w:rsidR="00D62D16" w:rsidRPr="007F7269" w:rsidRDefault="00D62D16" w:rsidP="00D62D16">
            <w:pPr>
              <w:rPr>
                <w:rFonts w:ascii="Book Antiqua" w:hAnsi="Book Antiqua" w:cs="Calibri"/>
                <w:i/>
                <w:iCs/>
                <w:color w:val="000000"/>
                <w:lang w:eastAsia="es-CR"/>
              </w:rPr>
            </w:pPr>
            <w:r w:rsidRPr="0087433E">
              <w:rPr>
                <w:rFonts w:ascii="Book Antiqua" w:hAnsi="Book Antiqua" w:cs="Calibri"/>
                <w:i/>
                <w:iCs/>
                <w:color w:val="000000"/>
                <w:lang w:eastAsia="es-CR"/>
              </w:rPr>
              <w:t xml:space="preserve">•La </w:t>
            </w:r>
            <w:r>
              <w:rPr>
                <w:rFonts w:ascii="Book Antiqua" w:hAnsi="Book Antiqua" w:cs="Calibri"/>
                <w:i/>
                <w:iCs/>
                <w:color w:val="000000"/>
                <w:lang w:eastAsia="es-CR"/>
              </w:rPr>
              <w:t>manifestación y la atención del teléfono se realiza mediante un rol en el que participan las personas Técnicas Judiciales, la Auxiliar de Servicios Generales y la Coordinadora o Coordinador Judicial participa del rol del teléfono</w:t>
            </w:r>
            <w:r w:rsidRPr="0087433E">
              <w:rPr>
                <w:rFonts w:ascii="Book Antiqua" w:hAnsi="Book Antiqua" w:cs="Calibri"/>
                <w:i/>
                <w:iCs/>
                <w:color w:val="000000"/>
                <w:lang w:eastAsia="es-CR"/>
              </w:rPr>
              <w:t>.</w:t>
            </w:r>
          </w:p>
        </w:tc>
      </w:tr>
    </w:tbl>
    <w:p w14:paraId="25E49334" w14:textId="77777777" w:rsidR="00D62D16" w:rsidRDefault="00D62D16" w:rsidP="00D62D16">
      <w:pPr>
        <w:pStyle w:val="Prrafodelista"/>
        <w:ind w:left="-284"/>
        <w:jc w:val="both"/>
        <w:rPr>
          <w:rFonts w:ascii="Book Antiqua" w:hAnsi="Book Antiqua" w:cs="Book Antiqua"/>
          <w:i/>
          <w:iCs/>
        </w:rPr>
      </w:pPr>
      <w:r w:rsidRPr="007952D1">
        <w:rPr>
          <w:rFonts w:ascii="Book Antiqua" w:hAnsi="Book Antiqua" w:cs="Book Antiqua"/>
          <w:b/>
          <w:bCs/>
          <w:i/>
          <w:iCs/>
        </w:rPr>
        <w:t xml:space="preserve">Fuente: </w:t>
      </w:r>
      <w:r>
        <w:rPr>
          <w:rFonts w:ascii="Book Antiqua" w:hAnsi="Book Antiqua" w:cs="Book Antiqua"/>
          <w:i/>
          <w:iCs/>
        </w:rPr>
        <w:t>Subproceso de Modernización Institucional con base en la información suministrada por el Juzgado Contravencional de Puriscal.</w:t>
      </w:r>
    </w:p>
    <w:p w14:paraId="4CEFECEF" w14:textId="77777777" w:rsidR="002F47C7" w:rsidRDefault="002F47C7" w:rsidP="00D62D16">
      <w:pPr>
        <w:pStyle w:val="Prrafodelista"/>
        <w:ind w:left="-284"/>
        <w:jc w:val="both"/>
        <w:rPr>
          <w:rFonts w:ascii="Book Antiqua" w:hAnsi="Book Antiqua" w:cs="Book Antiqua"/>
          <w:i/>
          <w:iCs/>
        </w:rPr>
      </w:pPr>
    </w:p>
    <w:p w14:paraId="2B616BC3" w14:textId="77777777" w:rsidR="00D62D16" w:rsidRDefault="00D62D16" w:rsidP="002F47C7">
      <w:pPr>
        <w:pStyle w:val="Prrafodelista"/>
        <w:ind w:left="0"/>
        <w:jc w:val="both"/>
        <w:rPr>
          <w:rFonts w:ascii="Book Antiqua" w:hAnsi="Book Antiqua" w:cs="Book Antiqua"/>
        </w:rPr>
      </w:pPr>
      <w:r>
        <w:rPr>
          <w:rFonts w:ascii="Book Antiqua" w:hAnsi="Book Antiqua" w:cs="Book Antiqua"/>
        </w:rPr>
        <w:t xml:space="preserve">Respecto a la </w:t>
      </w:r>
      <w:r w:rsidRPr="00E21096">
        <w:rPr>
          <w:rFonts w:ascii="Book Antiqua" w:hAnsi="Book Antiqua" w:cs="Book Antiqua"/>
        </w:rPr>
        <w:t>manifestación y la atención del teléfono se realiza mediante un rol en el que participan las personas Técnicas Judiciales, la Auxiliar de Servicios Generales y la Coordinadora o Coordinador Judicial participa del rol del teléfono.</w:t>
      </w:r>
    </w:p>
    <w:p w14:paraId="536FD0A2" w14:textId="77777777" w:rsidR="002F47C7" w:rsidRPr="002F47C7" w:rsidRDefault="002F47C7" w:rsidP="002F47C7">
      <w:pPr>
        <w:pStyle w:val="Prrafodelista"/>
        <w:ind w:left="0"/>
        <w:jc w:val="both"/>
        <w:rPr>
          <w:rFonts w:ascii="Book Antiqua" w:hAnsi="Book Antiqua" w:cs="Book Antiqua"/>
        </w:rPr>
      </w:pPr>
    </w:p>
    <w:p w14:paraId="03A3CAEB" w14:textId="30BC6E3B" w:rsidR="00D62D16" w:rsidRDefault="00CC2544" w:rsidP="00D62D16">
      <w:pPr>
        <w:pStyle w:val="Prrafodelista"/>
        <w:numPr>
          <w:ilvl w:val="1"/>
          <w:numId w:val="0"/>
        </w:numPr>
        <w:spacing w:after="160" w:line="360" w:lineRule="auto"/>
        <w:ind w:left="720" w:hanging="360"/>
        <w:contextualSpacing/>
        <w:jc w:val="both"/>
        <w:rPr>
          <w:rFonts w:ascii="Book Antiqua" w:hAnsi="Book Antiqua" w:cs="Book Antiqua"/>
        </w:rPr>
      </w:pPr>
      <w:r>
        <w:rPr>
          <w:rFonts w:ascii="Book Antiqua" w:hAnsi="Book Antiqua" w:cs="Book Antiqua"/>
        </w:rPr>
        <w:t xml:space="preserve">3.2 </w:t>
      </w:r>
      <w:r w:rsidR="00D62D16" w:rsidRPr="00D520EE">
        <w:rPr>
          <w:rFonts w:ascii="Book Antiqua" w:hAnsi="Book Antiqua" w:cs="Book Antiqua"/>
        </w:rPr>
        <w:t xml:space="preserve">Descripción de la estructura </w:t>
      </w:r>
      <w:r w:rsidR="00D62D16">
        <w:rPr>
          <w:rFonts w:ascii="Book Antiqua" w:hAnsi="Book Antiqua" w:cs="Book Antiqua"/>
        </w:rPr>
        <w:t>teórica</w:t>
      </w:r>
      <w:r w:rsidR="00CC4910">
        <w:rPr>
          <w:rFonts w:ascii="Book Antiqua" w:hAnsi="Book Antiqua" w:cs="Book Antiqua"/>
        </w:rPr>
        <w:t>.</w:t>
      </w:r>
    </w:p>
    <w:p w14:paraId="3DAC5AB6" w14:textId="77777777" w:rsidR="00D62D16" w:rsidRDefault="00D62D16" w:rsidP="00D62D16">
      <w:pPr>
        <w:pStyle w:val="Prrafodelista"/>
        <w:ind w:left="0"/>
        <w:jc w:val="both"/>
        <w:rPr>
          <w:rFonts w:ascii="Book Antiqua" w:hAnsi="Book Antiqua" w:cs="Book Antiqua"/>
        </w:rPr>
      </w:pPr>
      <w:r w:rsidRPr="00EB495F">
        <w:rPr>
          <w:rFonts w:ascii="Book Antiqua" w:hAnsi="Book Antiqua" w:cs="Book Antiqua"/>
        </w:rPr>
        <w:t>El Juzgado Contravencional de Puriscal,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1820BA95" w14:textId="77777777" w:rsidR="00D62D16" w:rsidRDefault="00D62D16" w:rsidP="00D62D16">
      <w:pPr>
        <w:pStyle w:val="Prrafodelista"/>
        <w:jc w:val="both"/>
        <w:rPr>
          <w:rFonts w:ascii="Book Antiqua" w:hAnsi="Book Antiqua" w:cs="Book Antiqua"/>
        </w:rPr>
      </w:pPr>
    </w:p>
    <w:p w14:paraId="3AA29E07" w14:textId="77777777" w:rsidR="00103AB2" w:rsidRDefault="00103AB2" w:rsidP="00D62D16">
      <w:pPr>
        <w:pStyle w:val="Prrafodelista"/>
        <w:jc w:val="both"/>
        <w:rPr>
          <w:rFonts w:ascii="Book Antiqua" w:hAnsi="Book Antiqua" w:cs="Book Antiqua"/>
        </w:rPr>
      </w:pPr>
    </w:p>
    <w:p w14:paraId="0B95395B" w14:textId="77777777" w:rsidR="00D62D16"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t>Estructura de trabajo propuesta</w:t>
      </w:r>
    </w:p>
    <w:p w14:paraId="76C5FE1F" w14:textId="77777777" w:rsidR="00D62D16" w:rsidRDefault="00D62D16" w:rsidP="00D62D16">
      <w:pPr>
        <w:jc w:val="both"/>
        <w:rPr>
          <w:rFonts w:ascii="Book Antiqua" w:hAnsi="Book Antiqua" w:cs="Book Antiqua"/>
        </w:rPr>
      </w:pPr>
    </w:p>
    <w:p w14:paraId="24B2CF98" w14:textId="47DDA9F8" w:rsidR="00D62D16" w:rsidRDefault="00D62D16" w:rsidP="00D62D16">
      <w:pPr>
        <w:contextualSpacing/>
        <w:jc w:val="both"/>
        <w:rPr>
          <w:rFonts w:ascii="Book Antiqua" w:hAnsi="Book Antiqua" w:cs="Book Antiqua"/>
        </w:rPr>
      </w:pPr>
      <w:r w:rsidRPr="00E0655F">
        <w:rPr>
          <w:rFonts w:ascii="Book Antiqua" w:hAnsi="Book Antiqua" w:cs="Book Antiqua"/>
        </w:rPr>
        <w:t xml:space="preserve">Como parte de la propuesta de tramitación, se </w:t>
      </w:r>
      <w:r>
        <w:rPr>
          <w:rFonts w:ascii="Book Antiqua" w:hAnsi="Book Antiqua" w:cs="Book Antiqua"/>
        </w:rPr>
        <w:t>propone variar la estructura de trámite al</w:t>
      </w:r>
      <w:r w:rsidRPr="00E0655F">
        <w:rPr>
          <w:rFonts w:ascii="Book Antiqua" w:hAnsi="Book Antiqua" w:cs="Book Antiqua"/>
        </w:rPr>
        <w:t xml:space="preserve"> inclu</w:t>
      </w:r>
      <w:r>
        <w:rPr>
          <w:rFonts w:ascii="Book Antiqua" w:hAnsi="Book Antiqua" w:cs="Book Antiqua"/>
        </w:rPr>
        <w:t xml:space="preserve">ir a </w:t>
      </w:r>
      <w:r w:rsidRPr="00E0655F">
        <w:rPr>
          <w:rFonts w:ascii="Book Antiqua" w:hAnsi="Book Antiqua" w:cs="Book Antiqua"/>
        </w:rPr>
        <w:t xml:space="preserve">la persona Coordinadora Judicial </w:t>
      </w:r>
      <w:r w:rsidR="00255FD5">
        <w:rPr>
          <w:rFonts w:ascii="Book Antiqua" w:hAnsi="Book Antiqua" w:cs="Book Antiqua"/>
        </w:rPr>
        <w:t xml:space="preserve">en el trámite de al menos dos asuntos diarios </w:t>
      </w:r>
      <w:r w:rsidR="00B26C5F" w:rsidRPr="00B26C5F">
        <w:rPr>
          <w:rFonts w:ascii="Book Antiqua" w:hAnsi="Book Antiqua" w:cs="Book Antiqua"/>
        </w:rPr>
        <w:t xml:space="preserve">en el trámite de la materia </w:t>
      </w:r>
      <w:r w:rsidR="00B26C5F">
        <w:rPr>
          <w:rFonts w:ascii="Book Antiqua" w:hAnsi="Book Antiqua" w:cs="Book Antiqua"/>
        </w:rPr>
        <w:t>de Tránsito</w:t>
      </w:r>
      <w:r w:rsidR="00B26C5F" w:rsidRPr="00B26C5F">
        <w:rPr>
          <w:rFonts w:ascii="Book Antiqua" w:hAnsi="Book Antiqua" w:cs="Book Antiqua"/>
        </w:rPr>
        <w:t>, dichos expedientes serán seleccionados de todos los escritorios de las personas técnicas judiciales de forma equitativa</w:t>
      </w:r>
      <w:r w:rsidR="00B26C5F">
        <w:rPr>
          <w:rFonts w:ascii="Book Antiqua" w:hAnsi="Book Antiqua" w:cs="Book Antiqua"/>
        </w:rPr>
        <w:t xml:space="preserve"> </w:t>
      </w:r>
      <w:r>
        <w:rPr>
          <w:rFonts w:ascii="Book Antiqua" w:hAnsi="Book Antiqua" w:cs="Book Antiqua"/>
        </w:rPr>
        <w:t xml:space="preserve">y </w:t>
      </w:r>
      <w:r w:rsidR="00B26C5F">
        <w:rPr>
          <w:rFonts w:ascii="Book Antiqua" w:hAnsi="Book Antiqua" w:cs="Book Antiqua"/>
        </w:rPr>
        <w:t xml:space="preserve">el trámite de </w:t>
      </w:r>
      <w:r>
        <w:rPr>
          <w:rFonts w:ascii="Book Antiqua" w:hAnsi="Book Antiqua" w:cs="Book Antiqua"/>
        </w:rPr>
        <w:t xml:space="preserve">las comisiones; además, para la distribución de las demandas nuevas se debe implementar el reparto automático por clase de asunto con el fin de equiparar las cargas de trabajo entre el personal técnico de trámite. </w:t>
      </w:r>
    </w:p>
    <w:p w14:paraId="1DCE7573" w14:textId="77777777" w:rsidR="00CC4910" w:rsidRPr="00E0655F" w:rsidRDefault="00CC4910" w:rsidP="00D62D16">
      <w:pPr>
        <w:contextualSpacing/>
        <w:jc w:val="both"/>
        <w:rPr>
          <w:rFonts w:ascii="Book Antiqua" w:hAnsi="Book Antiqua" w:cs="Book Antiqua"/>
        </w:rPr>
      </w:pPr>
    </w:p>
    <w:p w14:paraId="7AD2B615" w14:textId="77777777" w:rsidR="00D62D16" w:rsidRPr="00E0655F" w:rsidRDefault="00D62D16" w:rsidP="00D62D16">
      <w:pPr>
        <w:contextualSpacing/>
        <w:jc w:val="both"/>
        <w:rPr>
          <w:rFonts w:ascii="Book Antiqua" w:hAnsi="Book Antiqua" w:cs="Book Antiqua"/>
        </w:rPr>
      </w:pPr>
      <w:r>
        <w:rPr>
          <w:rFonts w:ascii="Book Antiqua" w:hAnsi="Book Antiqua" w:cs="Book Antiqua"/>
        </w:rPr>
        <w:t>Por último, es necesario d</w:t>
      </w:r>
      <w:r w:rsidRPr="00E0655F">
        <w:rPr>
          <w:rFonts w:ascii="Book Antiqua" w:hAnsi="Book Antiqua" w:cs="Book Antiqua"/>
        </w:rPr>
        <w:t xml:space="preserve">eshabilitar la ubicación </w:t>
      </w:r>
      <w:r>
        <w:rPr>
          <w:rFonts w:ascii="Book Antiqua" w:hAnsi="Book Antiqua" w:cs="Book Antiqua"/>
        </w:rPr>
        <w:t xml:space="preserve">en el Escritorio Virtual </w:t>
      </w:r>
      <w:r w:rsidRPr="00E0655F">
        <w:rPr>
          <w:rFonts w:ascii="Book Antiqua" w:hAnsi="Book Antiqua" w:cs="Book Antiqua"/>
        </w:rPr>
        <w:t>de Técnica o Técnico Judicial 3</w:t>
      </w:r>
      <w:r>
        <w:rPr>
          <w:rFonts w:ascii="Book Antiqua" w:hAnsi="Book Antiqua" w:cs="Book Antiqua"/>
        </w:rPr>
        <w:t>,</w:t>
      </w:r>
      <w:r w:rsidRPr="00E0655F">
        <w:rPr>
          <w:rFonts w:ascii="Book Antiqua" w:hAnsi="Book Antiqua" w:cs="Book Antiqua"/>
        </w:rPr>
        <w:t xml:space="preserve"> asignada a la persona Auxiliar de Servicios Generales y asignarle una ubicación con el nombre del puesto “Auxiliar de Servicios Generales”</w:t>
      </w:r>
      <w:r>
        <w:rPr>
          <w:rFonts w:ascii="Book Antiqua" w:hAnsi="Book Antiqua" w:cs="Book Antiqua"/>
        </w:rPr>
        <w:t>,</w:t>
      </w:r>
      <w:r w:rsidRPr="00E0655F">
        <w:rPr>
          <w:rFonts w:ascii="Book Antiqua" w:hAnsi="Book Antiqua" w:cs="Book Antiqua"/>
        </w:rPr>
        <w:t xml:space="preserve"> además, deberá continuar colaborando con </w:t>
      </w:r>
      <w:r>
        <w:rPr>
          <w:rFonts w:ascii="Book Antiqua" w:hAnsi="Book Antiqua" w:cs="Book Antiqua"/>
        </w:rPr>
        <w:t>la manifestación y teléfono; es importante mencionar que este puesto por el perfil competencial no debe realizar labores de trámite de expedientes</w:t>
      </w:r>
      <w:r w:rsidRPr="00E0655F">
        <w:rPr>
          <w:rFonts w:ascii="Book Antiqua" w:hAnsi="Book Antiqua" w:cs="Book Antiqua"/>
        </w:rPr>
        <w:t>.</w:t>
      </w:r>
    </w:p>
    <w:p w14:paraId="2017AB8A" w14:textId="77777777" w:rsidR="00D62D16" w:rsidRPr="00917C8B" w:rsidRDefault="00D62D16" w:rsidP="00D62D16">
      <w:pPr>
        <w:pStyle w:val="Descripcin"/>
        <w:jc w:val="center"/>
        <w:rPr>
          <w:rFonts w:ascii="Book Antiqua" w:hAnsi="Book Antiqua" w:cs="Book Antiqua"/>
          <w:i/>
          <w:iCs/>
          <w:sz w:val="24"/>
          <w:szCs w:val="24"/>
        </w:rPr>
      </w:pPr>
      <w:bookmarkStart w:id="5" w:name="_Hlk52653167"/>
      <w:r w:rsidRPr="00917C8B">
        <w:rPr>
          <w:rFonts w:ascii="Book Antiqua" w:hAnsi="Book Antiqua" w:cs="Book Antiqua"/>
          <w:sz w:val="24"/>
          <w:szCs w:val="24"/>
        </w:rPr>
        <w:lastRenderedPageBreak/>
        <w:t xml:space="preserve">Cuadro </w:t>
      </w:r>
      <w:r w:rsidR="00E862E6" w:rsidRPr="00917C8B">
        <w:rPr>
          <w:rFonts w:ascii="Book Antiqua" w:hAnsi="Book Antiqua" w:cs="Book Antiqua"/>
          <w:i/>
          <w:iCs/>
          <w:sz w:val="24"/>
          <w:szCs w:val="24"/>
        </w:rPr>
        <w:fldChar w:fldCharType="begin"/>
      </w:r>
      <w:r w:rsidRPr="00917C8B">
        <w:rPr>
          <w:rFonts w:ascii="Book Antiqua" w:hAnsi="Book Antiqua" w:cs="Book Antiqua"/>
          <w:sz w:val="24"/>
          <w:szCs w:val="24"/>
        </w:rPr>
        <w:instrText xml:space="preserve"> SEQ Cuadro \* ARABIC </w:instrText>
      </w:r>
      <w:r w:rsidR="00E862E6" w:rsidRPr="00917C8B">
        <w:rPr>
          <w:rFonts w:ascii="Book Antiqua" w:hAnsi="Book Antiqua" w:cs="Book Antiqua"/>
          <w:i/>
          <w:iCs/>
          <w:sz w:val="24"/>
          <w:szCs w:val="24"/>
        </w:rPr>
        <w:fldChar w:fldCharType="separate"/>
      </w:r>
      <w:r>
        <w:rPr>
          <w:rFonts w:ascii="Book Antiqua" w:hAnsi="Book Antiqua" w:cs="Book Antiqua"/>
          <w:noProof/>
          <w:sz w:val="24"/>
          <w:szCs w:val="24"/>
        </w:rPr>
        <w:t>2</w:t>
      </w:r>
      <w:r w:rsidR="00E862E6" w:rsidRPr="00917C8B">
        <w:rPr>
          <w:rFonts w:ascii="Book Antiqua" w:hAnsi="Book Antiqua" w:cs="Book Antiqua"/>
          <w:i/>
          <w:iCs/>
          <w:sz w:val="24"/>
          <w:szCs w:val="24"/>
        </w:rPr>
        <w:fldChar w:fldCharType="end"/>
      </w:r>
      <w:r w:rsidR="002F47C7">
        <w:rPr>
          <w:rFonts w:ascii="Book Antiqua" w:hAnsi="Book Antiqua" w:cs="Book Antiqua"/>
          <w:sz w:val="24"/>
          <w:szCs w:val="24"/>
        </w:rPr>
        <w:t xml:space="preserve"> e</w:t>
      </w:r>
      <w:r w:rsidRPr="00917C8B">
        <w:rPr>
          <w:rFonts w:ascii="Book Antiqua" w:hAnsi="Book Antiqua" w:cs="Book Antiqua"/>
          <w:sz w:val="24"/>
          <w:szCs w:val="24"/>
        </w:rPr>
        <w:t>structura de tramitación propuesta para el Juzgado Contravencional de Puriscal</w:t>
      </w:r>
    </w:p>
    <w:tbl>
      <w:tblPr>
        <w:tblW w:w="94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242"/>
        <w:gridCol w:w="2555"/>
        <w:gridCol w:w="3693"/>
      </w:tblGrid>
      <w:tr w:rsidR="00D62D16" w:rsidRPr="00B23594" w14:paraId="2C61D3A1" w14:textId="77777777" w:rsidTr="00601769">
        <w:trPr>
          <w:trHeight w:val="20"/>
          <w:jc w:val="center"/>
        </w:trPr>
        <w:tc>
          <w:tcPr>
            <w:tcW w:w="9490" w:type="dxa"/>
            <w:gridSpan w:val="3"/>
            <w:shd w:val="clear" w:color="000000" w:fill="A6A6A6"/>
            <w:noWrap/>
            <w:vAlign w:val="center"/>
            <w:hideMark/>
          </w:tcPr>
          <w:p w14:paraId="471C8687" w14:textId="77777777" w:rsidR="00D62D16" w:rsidRPr="00B23594" w:rsidRDefault="00D62D16" w:rsidP="00D62D16">
            <w:pPr>
              <w:jc w:val="center"/>
              <w:rPr>
                <w:rFonts w:cs="Calibri"/>
                <w:b/>
                <w:bCs/>
                <w:color w:val="000000"/>
                <w:lang w:eastAsia="es-CR"/>
              </w:rPr>
            </w:pPr>
            <w:bookmarkStart w:id="6" w:name="_Hlk54182886"/>
            <w:bookmarkEnd w:id="5"/>
            <w:r w:rsidRPr="00B23594">
              <w:rPr>
                <w:rFonts w:cs="Calibri"/>
                <w:b/>
                <w:bCs/>
                <w:color w:val="000000"/>
                <w:lang w:eastAsia="es-CR"/>
              </w:rPr>
              <w:t>Juzgado Contravencional de Puriscal</w:t>
            </w:r>
          </w:p>
        </w:tc>
      </w:tr>
      <w:tr w:rsidR="00D62D16" w:rsidRPr="00B23594" w14:paraId="24DFD448" w14:textId="77777777" w:rsidTr="00CC4910">
        <w:trPr>
          <w:trHeight w:val="20"/>
          <w:jc w:val="center"/>
        </w:trPr>
        <w:tc>
          <w:tcPr>
            <w:tcW w:w="3242" w:type="dxa"/>
            <w:shd w:val="clear" w:color="auto" w:fill="D9D9D9" w:themeFill="background1" w:themeFillShade="D9"/>
            <w:vAlign w:val="center"/>
            <w:hideMark/>
          </w:tcPr>
          <w:p w14:paraId="40009CE8" w14:textId="77777777" w:rsidR="00D62D16" w:rsidRPr="00B23594" w:rsidRDefault="00D62D16" w:rsidP="00D62D16">
            <w:pPr>
              <w:jc w:val="center"/>
              <w:rPr>
                <w:rFonts w:ascii="Book Antiqua" w:hAnsi="Book Antiqua" w:cs="Calibri"/>
                <w:b/>
                <w:bCs/>
                <w:color w:val="000000"/>
                <w:lang w:eastAsia="es-CR"/>
              </w:rPr>
            </w:pPr>
            <w:r w:rsidRPr="00B23594">
              <w:rPr>
                <w:rFonts w:ascii="Book Antiqua" w:hAnsi="Book Antiqua" w:cs="Calibri"/>
                <w:b/>
                <w:bCs/>
                <w:color w:val="000000"/>
                <w:lang w:eastAsia="es-CR"/>
              </w:rPr>
              <w:t xml:space="preserve">Ubicaciones </w:t>
            </w:r>
          </w:p>
        </w:tc>
        <w:tc>
          <w:tcPr>
            <w:tcW w:w="6248" w:type="dxa"/>
            <w:gridSpan w:val="2"/>
            <w:shd w:val="clear" w:color="auto" w:fill="D9D9D9" w:themeFill="background1" w:themeFillShade="D9"/>
            <w:vAlign w:val="center"/>
            <w:hideMark/>
          </w:tcPr>
          <w:p w14:paraId="72904CD1" w14:textId="77777777" w:rsidR="00D62D16" w:rsidRPr="00B23594" w:rsidRDefault="00D62D16" w:rsidP="00D62D16">
            <w:pPr>
              <w:jc w:val="center"/>
              <w:rPr>
                <w:rFonts w:ascii="Book Antiqua" w:hAnsi="Book Antiqua" w:cs="Calibri"/>
                <w:b/>
                <w:bCs/>
                <w:color w:val="000000"/>
                <w:lang w:eastAsia="es-CR"/>
              </w:rPr>
            </w:pPr>
            <w:r w:rsidRPr="00B23594">
              <w:rPr>
                <w:rFonts w:ascii="Book Antiqua" w:hAnsi="Book Antiqua" w:cs="Calibri"/>
                <w:b/>
                <w:bCs/>
                <w:color w:val="000000"/>
                <w:lang w:eastAsia="es-CR"/>
              </w:rPr>
              <w:t>Reparto</w:t>
            </w:r>
          </w:p>
        </w:tc>
      </w:tr>
      <w:tr w:rsidR="00D62D16" w:rsidRPr="00B23594" w14:paraId="586B60BD" w14:textId="77777777" w:rsidTr="00601769">
        <w:trPr>
          <w:trHeight w:val="20"/>
          <w:jc w:val="center"/>
        </w:trPr>
        <w:tc>
          <w:tcPr>
            <w:tcW w:w="3242" w:type="dxa"/>
            <w:shd w:val="clear" w:color="000000" w:fill="FFFFFF"/>
            <w:vAlign w:val="center"/>
            <w:hideMark/>
          </w:tcPr>
          <w:p w14:paraId="39DF866E"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Jueza o Juez 1 </w:t>
            </w:r>
          </w:p>
        </w:tc>
        <w:tc>
          <w:tcPr>
            <w:tcW w:w="2555" w:type="dxa"/>
            <w:vMerge w:val="restart"/>
            <w:shd w:val="clear" w:color="000000" w:fill="FFFFFF"/>
            <w:vAlign w:val="center"/>
            <w:hideMark/>
          </w:tcPr>
          <w:p w14:paraId="4F34ED3F" w14:textId="77777777" w:rsidR="00D62D16" w:rsidRPr="00B23594" w:rsidRDefault="00D62D16" w:rsidP="00D62D16">
            <w:pPr>
              <w:jc w:val="center"/>
              <w:rPr>
                <w:rFonts w:ascii="Book Antiqua" w:hAnsi="Book Antiqua" w:cs="Calibri"/>
                <w:color w:val="000000"/>
                <w:lang w:eastAsia="es-CR"/>
              </w:rPr>
            </w:pPr>
            <w:r w:rsidRPr="00B23594">
              <w:rPr>
                <w:rFonts w:ascii="Book Antiqua" w:hAnsi="Book Antiqua" w:cs="Calibri"/>
                <w:color w:val="000000"/>
                <w:lang w:eastAsia="es-CR"/>
              </w:rPr>
              <w:t xml:space="preserve">Jueza o Juez 1 </w:t>
            </w:r>
            <w:r w:rsidRPr="00B23594">
              <w:rPr>
                <w:rFonts w:ascii="Book Antiqua" w:hAnsi="Book Antiqua" w:cs="Calibri"/>
                <w:color w:val="000000"/>
                <w:lang w:eastAsia="es-CR"/>
              </w:rPr>
              <w:br/>
              <w:t>50% Tránsito</w:t>
            </w:r>
            <w:r w:rsidRPr="00B23594">
              <w:rPr>
                <w:rFonts w:ascii="Book Antiqua" w:hAnsi="Book Antiqua" w:cs="Calibri"/>
                <w:color w:val="000000"/>
                <w:lang w:eastAsia="es-CR"/>
              </w:rPr>
              <w:br/>
              <w:t>50% P.A.</w:t>
            </w:r>
            <w:r w:rsidRPr="00B23594">
              <w:rPr>
                <w:rFonts w:ascii="Book Antiqua" w:hAnsi="Book Antiqua" w:cs="Calibri"/>
                <w:color w:val="000000"/>
                <w:lang w:eastAsia="es-CR"/>
              </w:rPr>
              <w:br/>
              <w:t>50% Contravencional</w:t>
            </w:r>
          </w:p>
        </w:tc>
        <w:tc>
          <w:tcPr>
            <w:tcW w:w="3693" w:type="dxa"/>
            <w:shd w:val="clear" w:color="000000" w:fill="FFFFFF"/>
            <w:vAlign w:val="center"/>
            <w:hideMark/>
          </w:tcPr>
          <w:p w14:paraId="3C7E6812" w14:textId="50158E1A"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r>
      <w:tr w:rsidR="00D62D16" w:rsidRPr="00B23594" w14:paraId="193208DA" w14:textId="77777777" w:rsidTr="00601769">
        <w:trPr>
          <w:trHeight w:val="20"/>
          <w:jc w:val="center"/>
        </w:trPr>
        <w:tc>
          <w:tcPr>
            <w:tcW w:w="3242" w:type="dxa"/>
            <w:shd w:val="clear" w:color="000000" w:fill="FFFFFF"/>
            <w:vAlign w:val="center"/>
            <w:hideMark/>
          </w:tcPr>
          <w:p w14:paraId="2A6B2993"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Jueza o Juez 2 </w:t>
            </w:r>
          </w:p>
        </w:tc>
        <w:tc>
          <w:tcPr>
            <w:tcW w:w="2555" w:type="dxa"/>
            <w:vMerge/>
            <w:vAlign w:val="center"/>
            <w:hideMark/>
          </w:tcPr>
          <w:p w14:paraId="6C26A9FE"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22545AF4" w14:textId="295AE26B"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w:t>
            </w:r>
            <w:r>
              <w:rPr>
                <w:rFonts w:ascii="Book Antiqua" w:hAnsi="Book Antiqua" w:cs="Calibri"/>
                <w:color w:val="000000"/>
                <w:lang w:eastAsia="es-CR"/>
              </w:rPr>
              <w:t xml:space="preserve"> </w:t>
            </w:r>
            <w:r w:rsidR="00B26C5F">
              <w:rPr>
                <w:rFonts w:ascii="Book Antiqua" w:hAnsi="Book Antiqua" w:cs="Calibri"/>
                <w:color w:val="000000"/>
                <w:lang w:eastAsia="es-CR"/>
              </w:rPr>
              <w:t xml:space="preserve">2 </w:t>
            </w:r>
          </w:p>
        </w:tc>
      </w:tr>
      <w:tr w:rsidR="00D62D16" w:rsidRPr="00B23594" w14:paraId="67F6A170" w14:textId="77777777" w:rsidTr="00601769">
        <w:trPr>
          <w:trHeight w:val="20"/>
          <w:jc w:val="center"/>
        </w:trPr>
        <w:tc>
          <w:tcPr>
            <w:tcW w:w="3242" w:type="dxa"/>
            <w:shd w:val="clear" w:color="000000" w:fill="FFFFFF"/>
            <w:vAlign w:val="center"/>
            <w:hideMark/>
          </w:tcPr>
          <w:p w14:paraId="2F8A4E3D"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c>
          <w:tcPr>
            <w:tcW w:w="2555" w:type="dxa"/>
            <w:vMerge/>
            <w:vAlign w:val="center"/>
            <w:hideMark/>
          </w:tcPr>
          <w:p w14:paraId="67E85918"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57AECCE0" w14:textId="1EACE389"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B23594" w14:paraId="6B49269E" w14:textId="77777777" w:rsidTr="00601769">
        <w:trPr>
          <w:trHeight w:val="20"/>
          <w:jc w:val="center"/>
        </w:trPr>
        <w:tc>
          <w:tcPr>
            <w:tcW w:w="3242" w:type="dxa"/>
            <w:shd w:val="clear" w:color="000000" w:fill="FFFFFF"/>
            <w:vAlign w:val="center"/>
            <w:hideMark/>
          </w:tcPr>
          <w:p w14:paraId="7B9C2D63"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2 </w:t>
            </w:r>
          </w:p>
        </w:tc>
        <w:tc>
          <w:tcPr>
            <w:tcW w:w="2555" w:type="dxa"/>
            <w:vMerge/>
            <w:vAlign w:val="center"/>
            <w:hideMark/>
          </w:tcPr>
          <w:p w14:paraId="318617CA"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004B7EB9" w14:textId="4093C0EF" w:rsidR="00D62D16" w:rsidRPr="00B23594" w:rsidRDefault="00D62D16" w:rsidP="00D62D16">
            <w:pPr>
              <w:rPr>
                <w:rFonts w:ascii="Book Antiqua" w:hAnsi="Book Antiqua" w:cs="Calibri"/>
                <w:lang w:eastAsia="es-CR"/>
              </w:rPr>
            </w:pPr>
          </w:p>
        </w:tc>
      </w:tr>
      <w:tr w:rsidR="00D62D16" w:rsidRPr="00B23594" w14:paraId="37CC5B01" w14:textId="77777777" w:rsidTr="00601769">
        <w:trPr>
          <w:trHeight w:val="20"/>
          <w:jc w:val="center"/>
        </w:trPr>
        <w:tc>
          <w:tcPr>
            <w:tcW w:w="3242" w:type="dxa"/>
            <w:shd w:val="clear" w:color="000000" w:fill="FFFFFF"/>
            <w:vAlign w:val="center"/>
            <w:hideMark/>
          </w:tcPr>
          <w:p w14:paraId="705B6A11"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4  </w:t>
            </w:r>
          </w:p>
        </w:tc>
        <w:tc>
          <w:tcPr>
            <w:tcW w:w="2555" w:type="dxa"/>
            <w:vMerge w:val="restart"/>
            <w:shd w:val="clear" w:color="000000" w:fill="FFFFFF"/>
            <w:vAlign w:val="center"/>
            <w:hideMark/>
          </w:tcPr>
          <w:p w14:paraId="7E010156" w14:textId="77777777" w:rsidR="00D62D16" w:rsidRPr="00B23594" w:rsidRDefault="00D62D16" w:rsidP="00D62D16">
            <w:pPr>
              <w:jc w:val="center"/>
              <w:rPr>
                <w:rFonts w:ascii="Book Antiqua" w:hAnsi="Book Antiqua" w:cs="Calibri"/>
                <w:color w:val="000000"/>
                <w:lang w:eastAsia="es-CR"/>
              </w:rPr>
            </w:pPr>
            <w:r w:rsidRPr="00B23594">
              <w:rPr>
                <w:rFonts w:ascii="Book Antiqua" w:hAnsi="Book Antiqua" w:cs="Calibri"/>
                <w:color w:val="000000"/>
                <w:lang w:eastAsia="es-CR"/>
              </w:rPr>
              <w:t xml:space="preserve">Jueza o Juez 2 </w:t>
            </w:r>
            <w:r w:rsidRPr="00B23594">
              <w:rPr>
                <w:rFonts w:ascii="Book Antiqua" w:hAnsi="Book Antiqua" w:cs="Calibri"/>
                <w:color w:val="000000"/>
                <w:lang w:eastAsia="es-CR"/>
              </w:rPr>
              <w:br/>
              <w:t>50% Tránsito</w:t>
            </w:r>
            <w:r w:rsidRPr="00B23594">
              <w:rPr>
                <w:rFonts w:ascii="Book Antiqua" w:hAnsi="Book Antiqua" w:cs="Calibri"/>
                <w:color w:val="000000"/>
                <w:lang w:eastAsia="es-CR"/>
              </w:rPr>
              <w:br/>
              <w:t>50% P.A.</w:t>
            </w:r>
            <w:r w:rsidRPr="00B23594">
              <w:rPr>
                <w:rFonts w:ascii="Book Antiqua" w:hAnsi="Book Antiqua" w:cs="Calibri"/>
                <w:color w:val="000000"/>
                <w:lang w:eastAsia="es-CR"/>
              </w:rPr>
              <w:br/>
              <w:t>50% Contravencional</w:t>
            </w:r>
          </w:p>
        </w:tc>
        <w:tc>
          <w:tcPr>
            <w:tcW w:w="3693" w:type="dxa"/>
            <w:shd w:val="clear" w:color="000000" w:fill="FFFFFF"/>
            <w:vAlign w:val="center"/>
            <w:hideMark/>
          </w:tcPr>
          <w:p w14:paraId="079D477E" w14:textId="3C8A1C2C"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r>
      <w:tr w:rsidR="00D62D16" w:rsidRPr="00B23594" w14:paraId="40EDBF45" w14:textId="77777777" w:rsidTr="00601769">
        <w:trPr>
          <w:trHeight w:val="20"/>
          <w:jc w:val="center"/>
        </w:trPr>
        <w:tc>
          <w:tcPr>
            <w:tcW w:w="3242" w:type="dxa"/>
            <w:shd w:val="clear" w:color="000000" w:fill="FFFFFF"/>
            <w:vAlign w:val="center"/>
            <w:hideMark/>
          </w:tcPr>
          <w:p w14:paraId="35CC11FA"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5 (</w:t>
            </w:r>
            <w:r w:rsidRPr="002F47C7">
              <w:rPr>
                <w:rFonts w:ascii="Book Antiqua" w:hAnsi="Book Antiqua" w:cs="Calibri"/>
                <w:bCs/>
                <w:color w:val="000000"/>
                <w:lang w:eastAsia="es-CR"/>
              </w:rPr>
              <w:t>sólo caja y apremios</w:t>
            </w:r>
            <w:r w:rsidRPr="00B23594">
              <w:rPr>
                <w:rFonts w:ascii="Book Antiqua" w:hAnsi="Book Antiqua" w:cs="Calibri"/>
                <w:color w:val="000000"/>
                <w:lang w:eastAsia="es-CR"/>
              </w:rPr>
              <w:t xml:space="preserve">) </w:t>
            </w:r>
          </w:p>
        </w:tc>
        <w:tc>
          <w:tcPr>
            <w:tcW w:w="2555" w:type="dxa"/>
            <w:vMerge/>
            <w:vAlign w:val="center"/>
            <w:hideMark/>
          </w:tcPr>
          <w:p w14:paraId="70DA6AC6"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063F2EA9" w14:textId="1967A6D1"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2</w:t>
            </w:r>
            <w:r>
              <w:rPr>
                <w:rFonts w:ascii="Book Antiqua" w:hAnsi="Book Antiqua" w:cs="Calibri"/>
                <w:color w:val="000000"/>
                <w:lang w:eastAsia="es-CR"/>
              </w:rPr>
              <w:t xml:space="preserve"> </w:t>
            </w:r>
          </w:p>
        </w:tc>
      </w:tr>
      <w:tr w:rsidR="00D62D16" w:rsidRPr="00B23594" w14:paraId="10E70570" w14:textId="77777777" w:rsidTr="00601769">
        <w:trPr>
          <w:trHeight w:val="20"/>
          <w:jc w:val="center"/>
        </w:trPr>
        <w:tc>
          <w:tcPr>
            <w:tcW w:w="3242" w:type="dxa"/>
            <w:shd w:val="clear" w:color="000000" w:fill="FFFFFF"/>
            <w:vAlign w:val="center"/>
            <w:hideMark/>
          </w:tcPr>
          <w:p w14:paraId="7BCF848B"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Coordinador o Coordinadora Judicial</w:t>
            </w:r>
          </w:p>
        </w:tc>
        <w:tc>
          <w:tcPr>
            <w:tcW w:w="2555" w:type="dxa"/>
            <w:vMerge/>
            <w:vAlign w:val="center"/>
            <w:hideMark/>
          </w:tcPr>
          <w:p w14:paraId="631CB777"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5FB72A84" w14:textId="5822E16C"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B23594" w14:paraId="5974B11B" w14:textId="77777777" w:rsidTr="00601769">
        <w:trPr>
          <w:trHeight w:val="20"/>
          <w:jc w:val="center"/>
        </w:trPr>
        <w:tc>
          <w:tcPr>
            <w:tcW w:w="3242" w:type="dxa"/>
            <w:shd w:val="clear" w:color="000000" w:fill="FFFFFF"/>
            <w:vAlign w:val="center"/>
            <w:hideMark/>
          </w:tcPr>
          <w:p w14:paraId="09C85A5B"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Auxiliar de Servicios Generales </w:t>
            </w:r>
          </w:p>
        </w:tc>
        <w:tc>
          <w:tcPr>
            <w:tcW w:w="2555" w:type="dxa"/>
            <w:vMerge/>
            <w:vAlign w:val="center"/>
            <w:hideMark/>
          </w:tcPr>
          <w:p w14:paraId="663EFF2B" w14:textId="77777777" w:rsidR="00D62D16" w:rsidRPr="00B23594" w:rsidRDefault="00D62D16" w:rsidP="00D62D16">
            <w:pPr>
              <w:rPr>
                <w:rFonts w:ascii="Book Antiqua" w:hAnsi="Book Antiqua" w:cs="Calibri"/>
                <w:color w:val="000000"/>
                <w:lang w:eastAsia="es-CR"/>
              </w:rPr>
            </w:pPr>
          </w:p>
        </w:tc>
        <w:tc>
          <w:tcPr>
            <w:tcW w:w="3693" w:type="dxa"/>
            <w:shd w:val="clear" w:color="000000" w:fill="FFFFFF"/>
            <w:vAlign w:val="center"/>
            <w:hideMark/>
          </w:tcPr>
          <w:p w14:paraId="19CFF19C" w14:textId="2C45C5DD" w:rsidR="00D62D16" w:rsidRPr="00B23594" w:rsidRDefault="00D62D16" w:rsidP="00D62D16">
            <w:pPr>
              <w:rPr>
                <w:rFonts w:ascii="Book Antiqua" w:hAnsi="Book Antiqua" w:cs="Calibri"/>
                <w:lang w:eastAsia="es-CR"/>
              </w:rPr>
            </w:pPr>
          </w:p>
        </w:tc>
      </w:tr>
      <w:tr w:rsidR="00D62D16" w:rsidRPr="00B23594" w14:paraId="67503C6B" w14:textId="77777777" w:rsidTr="00CC4910">
        <w:trPr>
          <w:trHeight w:val="20"/>
          <w:jc w:val="center"/>
        </w:trPr>
        <w:tc>
          <w:tcPr>
            <w:tcW w:w="9490" w:type="dxa"/>
            <w:gridSpan w:val="3"/>
            <w:shd w:val="clear" w:color="auto" w:fill="D9D9D9" w:themeFill="background1" w:themeFillShade="D9"/>
            <w:vAlign w:val="center"/>
            <w:hideMark/>
          </w:tcPr>
          <w:p w14:paraId="6CBB44ED" w14:textId="77777777" w:rsidR="00D62D16" w:rsidRPr="00B23594" w:rsidRDefault="00D62D16" w:rsidP="00D62D16">
            <w:pPr>
              <w:rPr>
                <w:rFonts w:ascii="Book Antiqua" w:hAnsi="Book Antiqua" w:cs="Calibri"/>
                <w:b/>
                <w:bCs/>
                <w:i/>
                <w:iCs/>
                <w:color w:val="000000"/>
                <w:lang w:eastAsia="es-CR"/>
              </w:rPr>
            </w:pPr>
            <w:r w:rsidRPr="00B23594">
              <w:rPr>
                <w:rFonts w:ascii="Book Antiqua" w:hAnsi="Book Antiqua" w:cs="Calibri"/>
                <w:b/>
                <w:bCs/>
                <w:i/>
                <w:iCs/>
                <w:color w:val="000000"/>
                <w:lang w:eastAsia="es-CR"/>
              </w:rPr>
              <w:t xml:space="preserve">Observaciones: </w:t>
            </w:r>
          </w:p>
        </w:tc>
      </w:tr>
      <w:tr w:rsidR="00D62D16" w:rsidRPr="00B23594" w14:paraId="60FB1A0F" w14:textId="77777777" w:rsidTr="00CC4910">
        <w:trPr>
          <w:trHeight w:val="20"/>
          <w:jc w:val="center"/>
        </w:trPr>
        <w:tc>
          <w:tcPr>
            <w:tcW w:w="9490" w:type="dxa"/>
            <w:gridSpan w:val="3"/>
            <w:shd w:val="clear" w:color="auto" w:fill="D9D9D9" w:themeFill="background1" w:themeFillShade="D9"/>
            <w:vAlign w:val="center"/>
            <w:hideMark/>
          </w:tcPr>
          <w:p w14:paraId="0C2ACCAF" w14:textId="77777777" w:rsidR="00D62D16" w:rsidRPr="00B23594" w:rsidRDefault="00D62D16" w:rsidP="00D62D16">
            <w:pPr>
              <w:rPr>
                <w:rFonts w:ascii="Book Antiqua" w:hAnsi="Book Antiqua" w:cs="Calibri"/>
                <w:i/>
                <w:iCs/>
                <w:color w:val="000000"/>
                <w:lang w:eastAsia="es-CR"/>
              </w:rPr>
            </w:pPr>
            <w:r w:rsidRPr="00B23594">
              <w:rPr>
                <w:rFonts w:ascii="Book Antiqua" w:hAnsi="Book Antiqua" w:cs="Calibri"/>
                <w:i/>
                <w:iCs/>
                <w:color w:val="000000"/>
                <w:lang w:eastAsia="es-CR"/>
              </w:rPr>
              <w:t>•La persona Técnica Judicial 5 se encarga de la caja y los apremios.</w:t>
            </w:r>
          </w:p>
        </w:tc>
      </w:tr>
      <w:tr w:rsidR="00D62D16" w:rsidRPr="00B23594" w14:paraId="1AC02644" w14:textId="77777777" w:rsidTr="00CC4910">
        <w:trPr>
          <w:trHeight w:val="20"/>
          <w:jc w:val="center"/>
        </w:trPr>
        <w:tc>
          <w:tcPr>
            <w:tcW w:w="9490" w:type="dxa"/>
            <w:gridSpan w:val="3"/>
            <w:shd w:val="clear" w:color="auto" w:fill="D9D9D9" w:themeFill="background1" w:themeFillShade="D9"/>
            <w:vAlign w:val="center"/>
            <w:hideMark/>
          </w:tcPr>
          <w:p w14:paraId="1C238C0A" w14:textId="77777777" w:rsidR="00D62D16" w:rsidRPr="00B23594" w:rsidRDefault="00D62D16" w:rsidP="00D62D16">
            <w:pPr>
              <w:rPr>
                <w:rFonts w:ascii="Book Antiqua" w:hAnsi="Book Antiqua" w:cs="Calibri"/>
                <w:i/>
                <w:iCs/>
                <w:color w:val="000000"/>
                <w:lang w:eastAsia="es-CR"/>
              </w:rPr>
            </w:pPr>
            <w:r w:rsidRPr="00B23594">
              <w:rPr>
                <w:rFonts w:ascii="Book Antiqua" w:hAnsi="Book Antiqua" w:cs="Calibri"/>
                <w:i/>
                <w:iCs/>
                <w:color w:val="000000"/>
                <w:lang w:eastAsia="es-CR"/>
              </w:rPr>
              <w:t>•La persona Auxiliar de Servicios Generales debe colaborar al menos en un 50% de la manifestación.</w:t>
            </w:r>
          </w:p>
        </w:tc>
      </w:tr>
      <w:tr w:rsidR="00D62D16" w:rsidRPr="00B23594" w14:paraId="0EA9E614" w14:textId="77777777" w:rsidTr="00CC4910">
        <w:trPr>
          <w:trHeight w:val="20"/>
          <w:jc w:val="center"/>
        </w:trPr>
        <w:tc>
          <w:tcPr>
            <w:tcW w:w="9490" w:type="dxa"/>
            <w:gridSpan w:val="3"/>
            <w:shd w:val="clear" w:color="auto" w:fill="D9D9D9" w:themeFill="background1" w:themeFillShade="D9"/>
            <w:vAlign w:val="center"/>
          </w:tcPr>
          <w:p w14:paraId="0D2B9FD3" w14:textId="77777777" w:rsidR="003F453F" w:rsidRDefault="00D62D16" w:rsidP="003F453F">
            <w:pPr>
              <w:rPr>
                <w:rFonts w:ascii="Book Antiqua" w:hAnsi="Book Antiqua" w:cs="Calibri"/>
                <w:i/>
                <w:iCs/>
                <w:color w:val="000000"/>
                <w:lang w:eastAsia="es-CR"/>
              </w:rPr>
            </w:pPr>
            <w:r w:rsidRPr="00897C3F">
              <w:rPr>
                <w:rFonts w:ascii="Book Antiqua" w:hAnsi="Book Antiqua" w:cs="Calibri"/>
                <w:i/>
                <w:iCs/>
                <w:color w:val="000000"/>
                <w:lang w:eastAsia="es-CR"/>
              </w:rPr>
              <w:t>•La manifestación y la atención del teléfono se realiza mediante un rol en el que participan las personas Técnicas Judiciales, la Auxiliar de Servicios Generales y la Coordinadora o Coordinador Judicial participa del rol del teléfono</w:t>
            </w:r>
            <w:r>
              <w:rPr>
                <w:rFonts w:ascii="Book Antiqua" w:hAnsi="Book Antiqua" w:cs="Calibri"/>
                <w:i/>
                <w:iCs/>
                <w:color w:val="000000"/>
                <w:lang w:eastAsia="es-CR"/>
              </w:rPr>
              <w:t>.</w:t>
            </w:r>
          </w:p>
          <w:p w14:paraId="5888AEE1" w14:textId="5BDEAF40" w:rsidR="003F453F" w:rsidRPr="00601769" w:rsidRDefault="003F453F" w:rsidP="00601769">
            <w:pPr>
              <w:pStyle w:val="Prrafodelista"/>
              <w:numPr>
                <w:ilvl w:val="0"/>
                <w:numId w:val="32"/>
              </w:numPr>
              <w:rPr>
                <w:rFonts w:ascii="Book Antiqua" w:hAnsi="Book Antiqua" w:cs="Calibri"/>
                <w:i/>
                <w:iCs/>
                <w:color w:val="000000"/>
                <w:lang w:eastAsia="es-CR"/>
              </w:rPr>
            </w:pPr>
            <w:r w:rsidRPr="00601769">
              <w:rPr>
                <w:rFonts w:ascii="Book Antiqua" w:hAnsi="Book Antiqua" w:cs="Calibri"/>
                <w:i/>
                <w:iCs/>
                <w:color w:val="000000"/>
                <w:lang w:eastAsia="es-CR"/>
              </w:rPr>
              <w:t>Coordinadora o Coordinador Judicial tramitará dos asuntos diarios de tránsito y comisiones</w:t>
            </w:r>
          </w:p>
        </w:tc>
      </w:tr>
    </w:tbl>
    <w:bookmarkEnd w:id="6"/>
    <w:p w14:paraId="26EC35CE" w14:textId="77777777" w:rsidR="00D62D16" w:rsidRPr="00C92755" w:rsidRDefault="00D62D16" w:rsidP="00D62D16">
      <w:pPr>
        <w:pStyle w:val="Prrafodelista"/>
        <w:ind w:left="0"/>
        <w:jc w:val="both"/>
        <w:rPr>
          <w:rFonts w:ascii="Book Antiqua" w:hAnsi="Book Antiqua" w:cs="Book Antiqua"/>
          <w:i/>
          <w:iCs/>
        </w:rPr>
      </w:pPr>
      <w:r w:rsidRPr="00C92755">
        <w:rPr>
          <w:rFonts w:ascii="Book Antiqua" w:hAnsi="Book Antiqua" w:cs="Book Antiqua"/>
          <w:b/>
          <w:bCs/>
          <w:i/>
          <w:iCs/>
        </w:rPr>
        <w:t>Fuente:</w:t>
      </w:r>
      <w:r w:rsidRPr="00C92755">
        <w:rPr>
          <w:rFonts w:ascii="Book Antiqua" w:hAnsi="Book Antiqua" w:cs="Book Antiqua"/>
          <w:i/>
          <w:iCs/>
        </w:rPr>
        <w:t xml:space="preserve"> Subproceso de Modernización Institucional con base en análisis de funciones del personal judicial e información estadística tomada de los anuarios judiciales en las materias de pensión alimentaria, tránsito y </w:t>
      </w:r>
      <w:r w:rsidR="00103AB2">
        <w:rPr>
          <w:rFonts w:ascii="Book Antiqua" w:hAnsi="Book Antiqua" w:cs="Book Antiqua"/>
          <w:i/>
          <w:iCs/>
        </w:rPr>
        <w:t>c</w:t>
      </w:r>
      <w:r w:rsidR="00103AB2" w:rsidRPr="00C92755">
        <w:rPr>
          <w:rFonts w:ascii="Book Antiqua" w:hAnsi="Book Antiqua" w:cs="Book Antiqua"/>
          <w:i/>
          <w:iCs/>
        </w:rPr>
        <w:t>ontravencional</w:t>
      </w:r>
      <w:r w:rsidRPr="00C92755">
        <w:rPr>
          <w:rFonts w:ascii="Book Antiqua" w:hAnsi="Book Antiqua" w:cs="Book Antiqua"/>
          <w:i/>
          <w:iCs/>
        </w:rPr>
        <w:t xml:space="preserve"> para el Juzgado Contravencional de Puriscal durante el periodo 2018- 2019.</w:t>
      </w:r>
    </w:p>
    <w:p w14:paraId="688F3E48" w14:textId="77777777" w:rsidR="006B4BA5" w:rsidRDefault="006B4BA5" w:rsidP="00D62D16">
      <w:pPr>
        <w:pStyle w:val="Prrafodelista"/>
        <w:ind w:left="0"/>
        <w:jc w:val="both"/>
        <w:rPr>
          <w:rFonts w:ascii="Book Antiqua" w:hAnsi="Book Antiqua" w:cs="Book Antiqua"/>
        </w:rPr>
      </w:pPr>
    </w:p>
    <w:p w14:paraId="70B94404" w14:textId="77777777" w:rsidR="00D62D16" w:rsidRDefault="00D62D16" w:rsidP="00D62D16">
      <w:pPr>
        <w:pStyle w:val="Prrafodelista"/>
        <w:ind w:left="0"/>
        <w:jc w:val="both"/>
        <w:rPr>
          <w:rFonts w:ascii="Book Antiqua" w:hAnsi="Book Antiqua" w:cs="Book Antiqua"/>
        </w:rPr>
      </w:pPr>
      <w:r>
        <w:rPr>
          <w:rFonts w:ascii="Book Antiqua" w:hAnsi="Book Antiqua" w:cs="Book Antiqua"/>
        </w:rPr>
        <w:t xml:space="preserve">La persona Auxiliar de Servicios Generales, deberá colaborar en la atención de la manifestación en un 50%, labor que debe ser realizada en la medida de lo posible durante la primera audiencia; posteriormente, mediante un rol las personas técnicas judiciales les corresponde la atención de las personas usuarias en la segunda audiencia, con el fin de que dediquen la primera jornada para el trámite de los expedientes por tener mayor cantidad de horas para el desarrollo de esta tarea. En caso de que la persona Auxiliar de Servicios Generales pueda colaborar en una mayor porción de tiempo, lo podrá realizar. </w:t>
      </w:r>
    </w:p>
    <w:p w14:paraId="0E7331B6" w14:textId="020074C7" w:rsidR="00D62D16" w:rsidRDefault="00D62D16" w:rsidP="00D62D16">
      <w:pPr>
        <w:pStyle w:val="Prrafodelista"/>
        <w:ind w:left="0"/>
        <w:jc w:val="both"/>
        <w:rPr>
          <w:rFonts w:ascii="Book Antiqua" w:hAnsi="Book Antiqua" w:cs="Book Antiqua"/>
        </w:rPr>
      </w:pPr>
    </w:p>
    <w:p w14:paraId="3E902E46" w14:textId="77777777" w:rsidR="006B4BA5" w:rsidRPr="00E13576" w:rsidRDefault="006B4BA5" w:rsidP="006B4BA5">
      <w:pPr>
        <w:spacing w:before="120" w:after="120"/>
        <w:jc w:val="both"/>
        <w:rPr>
          <w:rFonts w:ascii="Book Antiqua" w:hAnsi="Book Antiqua" w:cs="Book Antiqua"/>
        </w:rPr>
      </w:pPr>
      <w:r w:rsidRPr="00E13576">
        <w:rPr>
          <w:rFonts w:ascii="Book Antiqua" w:hAnsi="Book Antiqua" w:cs="Book Antiqua"/>
        </w:rPr>
        <w:t xml:space="preserve">La estructura presentada en este apartado difiere a la incluida en el informe preliminar, debido a que se tiene la limitación de que los actuales repartos de expedientes no </w:t>
      </w:r>
      <w:r w:rsidRPr="00E13576">
        <w:rPr>
          <w:rFonts w:ascii="Book Antiqua" w:hAnsi="Book Antiqua" w:cs="Book Antiqua"/>
        </w:rPr>
        <w:lastRenderedPageBreak/>
        <w:t>realizan asignaciones porcentuales de un puesto de trabajo, por lo tanto, se recomienda la implementación del reparto por clase de asuntos.</w:t>
      </w:r>
    </w:p>
    <w:p w14:paraId="525CA171" w14:textId="77777777" w:rsidR="00CC4910" w:rsidRDefault="00CC4910" w:rsidP="006B4BA5">
      <w:pPr>
        <w:spacing w:before="120" w:after="120"/>
        <w:jc w:val="both"/>
        <w:rPr>
          <w:rFonts w:ascii="Book Antiqua" w:hAnsi="Book Antiqua" w:cs="Book Antiqua"/>
        </w:rPr>
      </w:pPr>
    </w:p>
    <w:p w14:paraId="3C4C0CBF" w14:textId="04F55222" w:rsidR="006B4BA5" w:rsidRPr="00B5766E" w:rsidRDefault="006B4BA5" w:rsidP="006B4BA5">
      <w:pPr>
        <w:spacing w:before="120" w:after="120"/>
        <w:jc w:val="both"/>
        <w:rPr>
          <w:rFonts w:ascii="Book Antiqua" w:hAnsi="Book Antiqua" w:cs="Book Antiqua"/>
        </w:rPr>
      </w:pPr>
      <w:r w:rsidRPr="00E13576">
        <w:rPr>
          <w:rFonts w:ascii="Book Antiqua" w:hAnsi="Book Antiqua" w:cs="Book Antiqua"/>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668CB1DC" w14:textId="77777777" w:rsidR="006B4BA5" w:rsidRDefault="006B4BA5" w:rsidP="00D62D16">
      <w:pPr>
        <w:pStyle w:val="Prrafodelista"/>
        <w:ind w:left="0"/>
        <w:jc w:val="both"/>
        <w:rPr>
          <w:rFonts w:ascii="Book Antiqua" w:hAnsi="Book Antiqua" w:cs="Book Antiqua"/>
        </w:rPr>
      </w:pPr>
    </w:p>
    <w:p w14:paraId="7446C817" w14:textId="77777777" w:rsidR="00D62D16" w:rsidRPr="00A237A3" w:rsidRDefault="00D62D16" w:rsidP="00D62D16">
      <w:pPr>
        <w:pStyle w:val="Prrafodelista"/>
        <w:ind w:left="0"/>
        <w:jc w:val="both"/>
        <w:rPr>
          <w:rFonts w:ascii="Book Antiqua" w:hAnsi="Book Antiqua" w:cs="Book Antiqua"/>
        </w:rPr>
      </w:pPr>
      <w:r>
        <w:rPr>
          <w:rFonts w:ascii="Book Antiqua" w:hAnsi="Book Antiqua" w:cs="Book Antiqua"/>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rPr>
        <w:t>mediante el aviso 2-2016</w:t>
      </w:r>
      <w:r>
        <w:rPr>
          <w:rFonts w:ascii="Book Antiqua" w:hAnsi="Book Antiqua" w:cs="Book Antiqua"/>
        </w:rPr>
        <w:t xml:space="preserve"> (ver apéndice 4)</w:t>
      </w:r>
      <w:r w:rsidRPr="00A237A3">
        <w:rPr>
          <w:rFonts w:ascii="Book Antiqua" w:hAnsi="Book Antiqua" w:cs="Book Antiqua"/>
        </w:rPr>
        <w:t>, que indica:</w:t>
      </w:r>
    </w:p>
    <w:p w14:paraId="22ECF82F" w14:textId="33FA582C" w:rsidR="00D62D16" w:rsidRPr="00BE661F" w:rsidRDefault="00D62D16" w:rsidP="00D62D16">
      <w:pPr>
        <w:spacing w:before="100" w:beforeAutospacing="1" w:after="100" w:afterAutospacing="1"/>
        <w:ind w:left="567" w:right="616"/>
        <w:jc w:val="both"/>
        <w:rPr>
          <w:rFonts w:ascii="Book Antiqua" w:hAnsi="Book Antiqua"/>
          <w:i/>
          <w:iCs/>
          <w:lang w:eastAsia="es-CR"/>
        </w:rPr>
      </w:pPr>
      <w:r w:rsidRPr="00CC4910">
        <w:rPr>
          <w:rFonts w:ascii="Book Antiqua" w:hAnsi="Book Antiqua" w:cs="Book Antiqua"/>
        </w:rPr>
        <w:t>"</w:t>
      </w:r>
      <w:bookmarkStart w:id="7" w:name="_Hlk52279645"/>
      <w:r w:rsidRPr="00BE661F">
        <w:rPr>
          <w:rFonts w:ascii="Book Antiqua" w:hAnsi="Book Antiqua"/>
          <w:i/>
          <w:iCs/>
          <w:lang w:val="es-ES_tradnl" w:eastAsia="es-CR"/>
        </w:rPr>
        <w:t>El Consejo Superior del Poder Judicial en sesión No. 108-15 celebrada el 10 de diciembre de 2015, artículo XXI, dispuso reiterar el aviso N° 6-2012, que literalmente dice</w:t>
      </w:r>
      <w:bookmarkEnd w:id="7"/>
      <w:r w:rsidRPr="00BE661F">
        <w:rPr>
          <w:rFonts w:ascii="Book Antiqua" w:hAnsi="Book Antiqua"/>
          <w:i/>
          <w:iCs/>
          <w:lang w:val="es-ES_tradnl" w:eastAsia="es-CR"/>
        </w:rPr>
        <w:t>:</w:t>
      </w:r>
      <w:r w:rsidRPr="00BE661F">
        <w:rPr>
          <w:rFonts w:ascii="Book Antiqua" w:hAnsi="Book Antiqua"/>
          <w:i/>
          <w:iCs/>
          <w:lang w:eastAsia="es-CR"/>
        </w:rPr>
        <w:t xml:space="preserve"> </w:t>
      </w:r>
    </w:p>
    <w:p w14:paraId="48213FF4" w14:textId="0C4453E8" w:rsidR="00D62D16" w:rsidRPr="003E70FE" w:rsidRDefault="00D62D16" w:rsidP="00CC4910">
      <w:pPr>
        <w:spacing w:before="100" w:beforeAutospacing="1" w:after="100" w:afterAutospacing="1"/>
        <w:ind w:left="851" w:right="849"/>
        <w:jc w:val="both"/>
        <w:rPr>
          <w:rFonts w:ascii="Book Antiqua" w:hAnsi="Book Antiqua" w:cs="Book Antiqua"/>
          <w:i/>
          <w:iCs/>
        </w:rPr>
      </w:pPr>
      <w:r w:rsidRPr="00BE661F">
        <w:rPr>
          <w:rFonts w:ascii="Book Antiqua" w:hAnsi="Book Antiqua"/>
          <w:i/>
          <w:iCs/>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hAnsi="Book Antiqua"/>
          <w:i/>
          <w:iCs/>
          <w:lang w:eastAsia="es-CR"/>
        </w:rPr>
        <w:t xml:space="preserve"> </w:t>
      </w:r>
      <w:r w:rsidR="00CC4910" w:rsidRPr="00CC4910">
        <w:rPr>
          <w:rFonts w:ascii="Book Antiqua" w:hAnsi="Book Antiqua"/>
          <w:lang w:eastAsia="es-CR"/>
        </w:rPr>
        <w:t>“.</w:t>
      </w:r>
    </w:p>
    <w:p w14:paraId="3E9F4A55" w14:textId="77777777" w:rsidR="00D62D16" w:rsidRDefault="00D62D16" w:rsidP="00D62D16">
      <w:pPr>
        <w:pStyle w:val="Prrafodelista"/>
        <w:ind w:left="0"/>
        <w:jc w:val="both"/>
        <w:rPr>
          <w:rFonts w:ascii="Book Antiqua" w:hAnsi="Book Antiqua" w:cs="Book Antiqua"/>
        </w:rPr>
      </w:pPr>
    </w:p>
    <w:p w14:paraId="7FF37EC9" w14:textId="77777777" w:rsidR="00D62D16" w:rsidRDefault="00D62D16" w:rsidP="00D62D16">
      <w:pPr>
        <w:pStyle w:val="Prrafodelista"/>
        <w:ind w:left="0"/>
        <w:jc w:val="both"/>
        <w:rPr>
          <w:rFonts w:ascii="Book Antiqua" w:hAnsi="Book Antiqua" w:cs="Book Antiqua"/>
        </w:rPr>
      </w:pPr>
      <w:r>
        <w:rPr>
          <w:rFonts w:ascii="Book Antiqua" w:hAnsi="Book Antiqua" w:cs="Book Antiqua"/>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3B53D20A" w14:textId="77777777" w:rsidR="00103AB2" w:rsidRDefault="00103AB2" w:rsidP="00D62D16">
      <w:pPr>
        <w:pStyle w:val="Prrafodelista"/>
        <w:ind w:left="0"/>
        <w:jc w:val="both"/>
        <w:rPr>
          <w:rFonts w:ascii="Book Antiqua" w:hAnsi="Book Antiqua" w:cs="Book Antiqua"/>
        </w:rPr>
      </w:pPr>
    </w:p>
    <w:p w14:paraId="19ADAE90" w14:textId="77777777" w:rsidR="00103AB2" w:rsidRDefault="00103AB2" w:rsidP="00D62D16">
      <w:pPr>
        <w:pStyle w:val="Prrafodelista"/>
        <w:ind w:left="0"/>
        <w:jc w:val="both"/>
        <w:rPr>
          <w:rFonts w:ascii="Book Antiqua" w:hAnsi="Book Antiqua" w:cs="Book Antiqua"/>
        </w:rPr>
      </w:pPr>
    </w:p>
    <w:p w14:paraId="370E977D" w14:textId="77777777" w:rsidR="00103AB2" w:rsidRDefault="00103AB2" w:rsidP="00D62D16">
      <w:pPr>
        <w:pStyle w:val="Prrafodelista"/>
        <w:ind w:left="0"/>
        <w:jc w:val="both"/>
        <w:rPr>
          <w:rFonts w:ascii="Book Antiqua" w:hAnsi="Book Antiqua" w:cs="Book Antiqua"/>
        </w:rPr>
      </w:pPr>
    </w:p>
    <w:p w14:paraId="45D673B2" w14:textId="77777777" w:rsidR="00103AB2" w:rsidRDefault="00103AB2" w:rsidP="00D62D16">
      <w:pPr>
        <w:pStyle w:val="Prrafodelista"/>
        <w:ind w:left="0"/>
        <w:jc w:val="both"/>
        <w:rPr>
          <w:rFonts w:ascii="Book Antiqua" w:hAnsi="Book Antiqua" w:cs="Book Antiqua"/>
        </w:rPr>
      </w:pPr>
    </w:p>
    <w:p w14:paraId="4F2152F9" w14:textId="77777777" w:rsidR="00D62D16"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3304A8">
        <w:lastRenderedPageBreak/>
        <w:t xml:space="preserve">Justificación de </w:t>
      </w:r>
      <w:r>
        <w:t>los cambios</w:t>
      </w:r>
    </w:p>
    <w:p w14:paraId="4C78F618" w14:textId="77777777" w:rsidR="00D62D16" w:rsidRDefault="00D62D16" w:rsidP="00D62D16">
      <w:pPr>
        <w:jc w:val="both"/>
        <w:rPr>
          <w:rFonts w:ascii="Book Antiqua" w:hAnsi="Book Antiqua" w:cs="Book Antiqua"/>
        </w:rPr>
      </w:pPr>
    </w:p>
    <w:p w14:paraId="5785D62D" w14:textId="77777777" w:rsidR="00D62D16" w:rsidRDefault="00D62D16" w:rsidP="00D62D16">
      <w:pPr>
        <w:jc w:val="both"/>
        <w:rPr>
          <w:rFonts w:ascii="Book Antiqua" w:hAnsi="Book Antiqua" w:cs="Book Antiqua"/>
        </w:rPr>
      </w:pPr>
      <w:r w:rsidRPr="00917C8B">
        <w:rPr>
          <w:rFonts w:ascii="Book Antiqua" w:hAnsi="Book Antiqua" w:cs="Book Antiqua"/>
        </w:rPr>
        <w:t>Para el caso de la propuesta, se analizó la entrada de asuntos por materia con base en los anuarios judiciales del 2018</w:t>
      </w:r>
      <w:r>
        <w:rPr>
          <w:rFonts w:ascii="Book Antiqua" w:hAnsi="Book Antiqua" w:cs="Book Antiqua"/>
        </w:rPr>
        <w:t>-2019,</w:t>
      </w:r>
      <w:r w:rsidRPr="00917C8B">
        <w:rPr>
          <w:rFonts w:ascii="Book Antiqua" w:hAnsi="Book Antiqua" w:cs="Book Antiqua"/>
        </w:rPr>
        <w:t xml:space="preserve"> </w:t>
      </w:r>
      <w:r>
        <w:rPr>
          <w:rFonts w:ascii="Book Antiqua" w:hAnsi="Book Antiqua" w:cs="Book Antiqua"/>
        </w:rPr>
        <w:t xml:space="preserve">en el caso de pensiones alimentarias la entrada corresponde al 38%, contravencional un 39%, y </w:t>
      </w:r>
      <w:r w:rsidRPr="00917C8B">
        <w:rPr>
          <w:rFonts w:ascii="Book Antiqua" w:hAnsi="Book Antiqua" w:cs="Book Antiqua"/>
        </w:rPr>
        <w:t xml:space="preserve">en el caso de la materia </w:t>
      </w:r>
      <w:r>
        <w:rPr>
          <w:rFonts w:ascii="Book Antiqua" w:hAnsi="Book Antiqua" w:cs="Book Antiqua"/>
        </w:rPr>
        <w:t>de tránsito</w:t>
      </w:r>
      <w:r w:rsidRPr="00917C8B">
        <w:rPr>
          <w:rFonts w:ascii="Book Antiqua" w:hAnsi="Book Antiqua" w:cs="Book Antiqua"/>
        </w:rPr>
        <w:t xml:space="preserve">, esta representa un </w:t>
      </w:r>
      <w:r>
        <w:rPr>
          <w:rFonts w:ascii="Book Antiqua" w:hAnsi="Book Antiqua" w:cs="Book Antiqua"/>
        </w:rPr>
        <w:t>23</w:t>
      </w:r>
      <w:r w:rsidRPr="00917C8B">
        <w:rPr>
          <w:rFonts w:ascii="Book Antiqua" w:hAnsi="Book Antiqua" w:cs="Book Antiqua"/>
        </w:rPr>
        <w:t xml:space="preserve">% del total de asuntos ingresados. </w:t>
      </w:r>
    </w:p>
    <w:p w14:paraId="447665EC" w14:textId="77777777" w:rsidR="00D62D16" w:rsidRPr="00917C8B" w:rsidRDefault="00D62D16" w:rsidP="00D62D16">
      <w:pPr>
        <w:jc w:val="both"/>
        <w:rPr>
          <w:rFonts w:ascii="Book Antiqua" w:hAnsi="Book Antiqua" w:cs="Book Antiqua"/>
        </w:rPr>
      </w:pPr>
    </w:p>
    <w:p w14:paraId="0D30E5F4" w14:textId="34539CCF" w:rsidR="00D62D16" w:rsidRDefault="00D62D16" w:rsidP="00D62D16">
      <w:pPr>
        <w:jc w:val="both"/>
        <w:rPr>
          <w:rFonts w:ascii="Book Antiqua" w:hAnsi="Book Antiqua" w:cs="Book Antiqua"/>
        </w:rPr>
      </w:pPr>
      <w:r w:rsidRPr="00917C8B">
        <w:rPr>
          <w:rFonts w:ascii="Book Antiqua" w:hAnsi="Book Antiqua" w:cs="Book Antiqua"/>
        </w:rPr>
        <w:t xml:space="preserve">Adicionalmente, al revisar el circulante </w:t>
      </w:r>
      <w:r>
        <w:rPr>
          <w:rFonts w:ascii="Book Antiqua" w:hAnsi="Book Antiqua" w:cs="Book Antiqua"/>
        </w:rPr>
        <w:t>a</w:t>
      </w:r>
      <w:r w:rsidRPr="00917C8B">
        <w:rPr>
          <w:rFonts w:ascii="Book Antiqua" w:hAnsi="Book Antiqua" w:cs="Book Antiqua"/>
        </w:rPr>
        <w:t xml:space="preserve"> de junio </w:t>
      </w:r>
      <w:r>
        <w:rPr>
          <w:rFonts w:ascii="Book Antiqua" w:hAnsi="Book Antiqua" w:cs="Book Antiqua"/>
        </w:rPr>
        <w:t xml:space="preserve">de </w:t>
      </w:r>
      <w:r w:rsidRPr="00917C8B">
        <w:rPr>
          <w:rFonts w:ascii="Book Antiqua" w:hAnsi="Book Antiqua" w:cs="Book Antiqua"/>
        </w:rPr>
        <w:t>2020</w:t>
      </w:r>
      <w:r>
        <w:rPr>
          <w:rFonts w:ascii="Book Antiqua" w:hAnsi="Book Antiqua" w:cs="Book Antiqua"/>
        </w:rPr>
        <w:t>,</w:t>
      </w:r>
      <w:r w:rsidRPr="00917C8B">
        <w:rPr>
          <w:rFonts w:ascii="Book Antiqua" w:hAnsi="Book Antiqua" w:cs="Book Antiqua"/>
        </w:rPr>
        <w:t xml:space="preserve"> se determinó que en el despacho </w:t>
      </w:r>
      <w:r>
        <w:rPr>
          <w:rFonts w:ascii="Book Antiqua" w:hAnsi="Book Antiqua" w:cs="Book Antiqua"/>
        </w:rPr>
        <w:t>pensiones alimentarias representa el 85% de la totalidad de expedientes, contravencional 9% y tránsito con un 6</w:t>
      </w:r>
      <w:r w:rsidRPr="00917C8B">
        <w:rPr>
          <w:rFonts w:ascii="Book Antiqua" w:hAnsi="Book Antiqua" w:cs="Book Antiqua"/>
        </w:rPr>
        <w:t>% de</w:t>
      </w:r>
      <w:r>
        <w:rPr>
          <w:rFonts w:ascii="Book Antiqua" w:hAnsi="Book Antiqua" w:cs="Book Antiqua"/>
        </w:rPr>
        <w:t>l total del circulante.</w:t>
      </w:r>
    </w:p>
    <w:p w14:paraId="27F2859A" w14:textId="77777777" w:rsidR="00D62D16" w:rsidRDefault="00D62D16" w:rsidP="00D62D16">
      <w:pPr>
        <w:jc w:val="both"/>
        <w:rPr>
          <w:rFonts w:ascii="Book Antiqua" w:hAnsi="Book Antiqua" w:cs="Book Antiqua"/>
        </w:rPr>
      </w:pPr>
    </w:p>
    <w:p w14:paraId="1DFC351F" w14:textId="77777777" w:rsidR="00103AB2" w:rsidRDefault="00103AB2" w:rsidP="00D62D16">
      <w:pPr>
        <w:jc w:val="both"/>
        <w:rPr>
          <w:rFonts w:ascii="Book Antiqua" w:hAnsi="Book Antiqua" w:cs="Book Antiqua"/>
        </w:rPr>
      </w:pPr>
    </w:p>
    <w:p w14:paraId="6F8EA75F" w14:textId="77777777" w:rsidR="00D62D16" w:rsidRDefault="00D62D16" w:rsidP="00D62D16">
      <w:pPr>
        <w:pStyle w:val="Descripcin"/>
        <w:jc w:val="center"/>
        <w:rPr>
          <w:rFonts w:ascii="Book Antiqua" w:hAnsi="Book Antiqua" w:cs="Book Antiqua"/>
          <w:i/>
          <w:iCs/>
          <w:sz w:val="24"/>
          <w:szCs w:val="24"/>
        </w:rPr>
      </w:pPr>
      <w:r w:rsidRPr="00917C8B">
        <w:rPr>
          <w:rFonts w:ascii="Book Antiqua" w:hAnsi="Book Antiqua" w:cs="Book Antiqua"/>
          <w:sz w:val="24"/>
          <w:szCs w:val="24"/>
        </w:rPr>
        <w:t xml:space="preserve">Cuadro </w:t>
      </w:r>
      <w:r w:rsidR="00E862E6" w:rsidRPr="00917C8B">
        <w:rPr>
          <w:rFonts w:ascii="Book Antiqua" w:hAnsi="Book Antiqua" w:cs="Book Antiqua"/>
          <w:i/>
          <w:iCs/>
          <w:sz w:val="24"/>
          <w:szCs w:val="24"/>
        </w:rPr>
        <w:fldChar w:fldCharType="begin"/>
      </w:r>
      <w:r w:rsidRPr="00917C8B">
        <w:rPr>
          <w:rFonts w:ascii="Book Antiqua" w:hAnsi="Book Antiqua" w:cs="Book Antiqua"/>
          <w:sz w:val="24"/>
          <w:szCs w:val="24"/>
        </w:rPr>
        <w:instrText xml:space="preserve"> SEQ Cuadro \* ARABIC </w:instrText>
      </w:r>
      <w:r w:rsidR="00E862E6" w:rsidRPr="00917C8B">
        <w:rPr>
          <w:rFonts w:ascii="Book Antiqua" w:hAnsi="Book Antiqua" w:cs="Book Antiqua"/>
          <w:i/>
          <w:iCs/>
          <w:sz w:val="24"/>
          <w:szCs w:val="24"/>
        </w:rPr>
        <w:fldChar w:fldCharType="separate"/>
      </w:r>
      <w:r>
        <w:rPr>
          <w:rFonts w:ascii="Book Antiqua" w:hAnsi="Book Antiqua" w:cs="Book Antiqua"/>
          <w:noProof/>
          <w:sz w:val="24"/>
          <w:szCs w:val="24"/>
        </w:rPr>
        <w:t>3</w:t>
      </w:r>
      <w:r w:rsidR="00E862E6" w:rsidRPr="00917C8B">
        <w:rPr>
          <w:rFonts w:ascii="Book Antiqua" w:hAnsi="Book Antiqua" w:cs="Book Antiqua"/>
          <w:i/>
          <w:iCs/>
          <w:sz w:val="24"/>
          <w:szCs w:val="24"/>
        </w:rPr>
        <w:fldChar w:fldCharType="end"/>
      </w:r>
      <w:r w:rsidR="002F47C7">
        <w:rPr>
          <w:rFonts w:ascii="Book Antiqua" w:hAnsi="Book Antiqua" w:cs="Book Antiqua"/>
          <w:i/>
          <w:iCs/>
          <w:sz w:val="24"/>
          <w:szCs w:val="24"/>
        </w:rPr>
        <w:t xml:space="preserve"> </w:t>
      </w:r>
      <w:r w:rsidR="002F47C7">
        <w:rPr>
          <w:rFonts w:ascii="Book Antiqua" w:hAnsi="Book Antiqua" w:cs="Book Antiqua"/>
          <w:sz w:val="24"/>
          <w:szCs w:val="24"/>
        </w:rPr>
        <w:t>c</w:t>
      </w:r>
      <w:r>
        <w:rPr>
          <w:rFonts w:ascii="Book Antiqua" w:hAnsi="Book Antiqua" w:cs="Book Antiqua"/>
          <w:sz w:val="24"/>
          <w:szCs w:val="24"/>
        </w:rPr>
        <w:t xml:space="preserve">antidad de asuntos entrados por materia periodo 2018-2019 </w:t>
      </w:r>
    </w:p>
    <w:p w14:paraId="4EB7E1CB" w14:textId="77777777" w:rsidR="00D62D16" w:rsidRPr="00917C8B" w:rsidRDefault="00D62D16" w:rsidP="00D62D16">
      <w:pPr>
        <w:pStyle w:val="Descripcin"/>
        <w:jc w:val="center"/>
        <w:rPr>
          <w:rFonts w:ascii="Book Antiqua" w:hAnsi="Book Antiqua" w:cs="Book Antiqua"/>
          <w:i/>
          <w:iCs/>
          <w:sz w:val="24"/>
          <w:szCs w:val="24"/>
        </w:rPr>
      </w:pPr>
      <w:r>
        <w:rPr>
          <w:rFonts w:ascii="Book Antiqua" w:hAnsi="Book Antiqua" w:cs="Book Antiqua"/>
          <w:sz w:val="24"/>
          <w:szCs w:val="24"/>
        </w:rPr>
        <w:t xml:space="preserve">y circulante a junio 2020 del </w:t>
      </w:r>
      <w:r w:rsidRPr="00917C8B">
        <w:rPr>
          <w:rFonts w:ascii="Book Antiqua" w:hAnsi="Book Antiqua" w:cs="Book Antiqua"/>
          <w:sz w:val="24"/>
          <w:szCs w:val="24"/>
        </w:rPr>
        <w:t>Juzgado Contravencional de Puriscal</w:t>
      </w:r>
    </w:p>
    <w:tbl>
      <w:tblPr>
        <w:tblW w:w="7246" w:type="dxa"/>
        <w:jc w:val="center"/>
        <w:tblCellMar>
          <w:left w:w="70" w:type="dxa"/>
          <w:right w:w="70" w:type="dxa"/>
        </w:tblCellMar>
        <w:tblLook w:val="04A0" w:firstRow="1" w:lastRow="0" w:firstColumn="1" w:lastColumn="0" w:noHBand="0" w:noVBand="1"/>
      </w:tblPr>
      <w:tblGrid>
        <w:gridCol w:w="2345"/>
        <w:gridCol w:w="1249"/>
        <w:gridCol w:w="1242"/>
        <w:gridCol w:w="1444"/>
        <w:gridCol w:w="1242"/>
      </w:tblGrid>
      <w:tr w:rsidR="00D62D16" w:rsidRPr="002D46F9" w14:paraId="0951AD53" w14:textId="77777777" w:rsidTr="00CC4910">
        <w:trPr>
          <w:trHeight w:val="286"/>
          <w:jc w:val="center"/>
        </w:trPr>
        <w:tc>
          <w:tcPr>
            <w:tcW w:w="2345"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7F5E135E" w14:textId="77777777" w:rsidR="00D62D16" w:rsidRPr="00C11BE1" w:rsidRDefault="00D62D16" w:rsidP="00D62D16">
            <w:pPr>
              <w:jc w:val="center"/>
              <w:rPr>
                <w:rFonts w:ascii="Book Antiqua" w:hAnsi="Book Antiqua" w:cs="Book Antiqua"/>
              </w:rPr>
            </w:pPr>
            <w:bookmarkStart w:id="8" w:name="_Hlk52653622"/>
            <w:r w:rsidRPr="00C11BE1">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5719E932" w14:textId="77777777" w:rsidR="00D62D16" w:rsidRPr="00C11BE1" w:rsidRDefault="00D62D16" w:rsidP="00D62D16">
            <w:pPr>
              <w:jc w:val="center"/>
              <w:rPr>
                <w:rFonts w:ascii="Book Antiqua" w:hAnsi="Book Antiqua" w:cs="Book Antiqua"/>
              </w:rPr>
            </w:pPr>
            <w:r w:rsidRPr="00C11BE1">
              <w:rPr>
                <w:rFonts w:ascii="Book Antiqua" w:hAnsi="Book Antiqua" w:cs="Book Antiqua"/>
              </w:rPr>
              <w:t>Circulante</w:t>
            </w:r>
            <w:r>
              <w:rPr>
                <w:rFonts w:ascii="Book Antiqua" w:hAnsi="Book Antiqua" w:cs="Book Antiqua"/>
              </w:rPr>
              <w:t xml:space="preserve"> junio 2020</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813FA4F" w14:textId="77777777" w:rsidR="00D62D16" w:rsidRPr="00C11BE1" w:rsidRDefault="00D62D16" w:rsidP="00D62D16">
            <w:pPr>
              <w:jc w:val="center"/>
              <w:rPr>
                <w:rFonts w:ascii="Book Antiqua" w:hAnsi="Book Antiqua" w:cs="Book Antiqua"/>
              </w:rPr>
            </w:pPr>
            <w:r w:rsidRPr="00C11BE1">
              <w:rPr>
                <w:rFonts w:ascii="Book Antiqua" w:hAnsi="Book Antiqua" w:cs="Book Antiqua"/>
              </w:rPr>
              <w:t>Porcentaje</w:t>
            </w:r>
          </w:p>
        </w:tc>
        <w:tc>
          <w:tcPr>
            <w:tcW w:w="1444"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517665B1" w14:textId="77777777" w:rsidR="00D62D16" w:rsidRPr="00C11BE1" w:rsidRDefault="00D62D16" w:rsidP="00D62D16">
            <w:pPr>
              <w:jc w:val="center"/>
              <w:rPr>
                <w:rFonts w:ascii="Book Antiqua" w:hAnsi="Book Antiqua" w:cs="Book Antiqua"/>
              </w:rPr>
            </w:pPr>
            <w:r w:rsidRPr="00C11BE1">
              <w:rPr>
                <w:rFonts w:ascii="Book Antiqua" w:hAnsi="Book Antiqua" w:cs="Book Antiqua"/>
              </w:rPr>
              <w:t xml:space="preserve">Entrada </w:t>
            </w:r>
            <w:r>
              <w:rPr>
                <w:rFonts w:ascii="Book Antiqua" w:hAnsi="Book Antiqua" w:cs="Book Antiqua"/>
              </w:rPr>
              <w:t>2018-</w:t>
            </w:r>
            <w:r w:rsidRPr="00C11BE1">
              <w:rPr>
                <w:rFonts w:ascii="Book Antiqua" w:hAnsi="Book Antiqua" w:cs="Book Antiqua"/>
              </w:rPr>
              <w:t>2019</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46280B98" w14:textId="77777777" w:rsidR="00D62D16" w:rsidRPr="00C11BE1" w:rsidRDefault="00D62D16" w:rsidP="00D62D16">
            <w:pPr>
              <w:jc w:val="center"/>
              <w:rPr>
                <w:rFonts w:ascii="Book Antiqua" w:hAnsi="Book Antiqua" w:cs="Book Antiqua"/>
              </w:rPr>
            </w:pPr>
            <w:r w:rsidRPr="00C11BE1">
              <w:rPr>
                <w:rFonts w:ascii="Book Antiqua" w:hAnsi="Book Antiqua" w:cs="Book Antiqua"/>
              </w:rPr>
              <w:t>Porcentaje</w:t>
            </w:r>
          </w:p>
        </w:tc>
      </w:tr>
      <w:tr w:rsidR="00D62D16" w:rsidRPr="002D46F9" w14:paraId="1BFBB50D" w14:textId="77777777" w:rsidTr="00D62D1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vAlign w:val="bottom"/>
            <w:hideMark/>
          </w:tcPr>
          <w:p w14:paraId="1D72FA3C" w14:textId="77777777" w:rsidR="00D62D16" w:rsidRPr="00C11BE1" w:rsidRDefault="00D62D16" w:rsidP="00D62D16">
            <w:pPr>
              <w:jc w:val="center"/>
              <w:rPr>
                <w:rFonts w:ascii="Book Antiqua" w:hAnsi="Book Antiqua" w:cs="Book Antiqua"/>
              </w:rPr>
            </w:pPr>
            <w:r w:rsidRPr="00C11BE1">
              <w:rPr>
                <w:rFonts w:ascii="Book Antiqua" w:hAnsi="Book Antiqua" w:cs="Book Antiqua"/>
              </w:rPr>
              <w:t>Pensión Alimentaria</w:t>
            </w:r>
          </w:p>
        </w:tc>
        <w:tc>
          <w:tcPr>
            <w:tcW w:w="1157" w:type="dxa"/>
            <w:tcBorders>
              <w:top w:val="nil"/>
              <w:left w:val="nil"/>
              <w:bottom w:val="double" w:sz="6" w:space="0" w:color="000000"/>
              <w:right w:val="double" w:sz="6" w:space="0" w:color="000000"/>
            </w:tcBorders>
            <w:shd w:val="clear" w:color="auto" w:fill="auto"/>
            <w:noWrap/>
            <w:vAlign w:val="bottom"/>
            <w:hideMark/>
          </w:tcPr>
          <w:p w14:paraId="5EF6824C" w14:textId="77777777" w:rsidR="00D62D16" w:rsidRPr="00C11BE1" w:rsidRDefault="00D62D16" w:rsidP="00D62D16">
            <w:pPr>
              <w:jc w:val="center"/>
              <w:rPr>
                <w:rFonts w:ascii="Book Antiqua" w:hAnsi="Book Antiqua" w:cs="Book Antiqua"/>
              </w:rPr>
            </w:pPr>
            <w:r>
              <w:rPr>
                <w:rFonts w:ascii="Book Antiqua" w:hAnsi="Book Antiqua" w:cs="Book Antiqua"/>
              </w:rPr>
              <w:t>2784</w:t>
            </w:r>
          </w:p>
        </w:tc>
        <w:tc>
          <w:tcPr>
            <w:tcW w:w="1150" w:type="dxa"/>
            <w:tcBorders>
              <w:top w:val="nil"/>
              <w:left w:val="nil"/>
              <w:bottom w:val="double" w:sz="6" w:space="0" w:color="000000"/>
              <w:right w:val="double" w:sz="6" w:space="0" w:color="000000"/>
            </w:tcBorders>
            <w:shd w:val="clear" w:color="auto" w:fill="auto"/>
            <w:noWrap/>
            <w:vAlign w:val="bottom"/>
            <w:hideMark/>
          </w:tcPr>
          <w:p w14:paraId="31F187C9" w14:textId="77777777" w:rsidR="00D62D16" w:rsidRPr="00C11BE1" w:rsidRDefault="00D62D16" w:rsidP="00D62D16">
            <w:pPr>
              <w:jc w:val="center"/>
              <w:rPr>
                <w:rFonts w:ascii="Book Antiqua" w:hAnsi="Book Antiqua" w:cs="Book Antiqua"/>
              </w:rPr>
            </w:pPr>
            <w:r>
              <w:rPr>
                <w:rFonts w:ascii="Book Antiqua" w:hAnsi="Book Antiqua" w:cs="Book Antiqua"/>
              </w:rPr>
              <w:t>85</w:t>
            </w:r>
            <w:r w:rsidRPr="00C11BE1">
              <w:rPr>
                <w:rFonts w:ascii="Book Antiqua" w:hAnsi="Book Antiqua" w:cs="Book Antiqua"/>
              </w:rPr>
              <w:t>%</w:t>
            </w:r>
          </w:p>
        </w:tc>
        <w:tc>
          <w:tcPr>
            <w:tcW w:w="1444" w:type="dxa"/>
            <w:tcBorders>
              <w:top w:val="nil"/>
              <w:left w:val="nil"/>
              <w:bottom w:val="double" w:sz="6" w:space="0" w:color="000000"/>
              <w:right w:val="double" w:sz="6" w:space="0" w:color="000000"/>
            </w:tcBorders>
            <w:shd w:val="clear" w:color="auto" w:fill="auto"/>
            <w:noWrap/>
            <w:vAlign w:val="bottom"/>
            <w:hideMark/>
          </w:tcPr>
          <w:p w14:paraId="19F2EC42" w14:textId="77777777" w:rsidR="00D62D16" w:rsidRPr="00C11BE1" w:rsidRDefault="00D62D16" w:rsidP="00D62D16">
            <w:pPr>
              <w:jc w:val="center"/>
              <w:rPr>
                <w:rFonts w:ascii="Book Antiqua" w:hAnsi="Book Antiqua" w:cs="Book Antiqua"/>
              </w:rPr>
            </w:pPr>
            <w:r>
              <w:rPr>
                <w:rFonts w:ascii="Book Antiqua" w:hAnsi="Book Antiqua" w:cs="Book Antiqua"/>
              </w:rPr>
              <w:t>1127</w:t>
            </w:r>
          </w:p>
        </w:tc>
        <w:tc>
          <w:tcPr>
            <w:tcW w:w="1150" w:type="dxa"/>
            <w:tcBorders>
              <w:top w:val="nil"/>
              <w:left w:val="nil"/>
              <w:bottom w:val="double" w:sz="6" w:space="0" w:color="000000"/>
              <w:right w:val="double" w:sz="6" w:space="0" w:color="000000"/>
            </w:tcBorders>
            <w:shd w:val="clear" w:color="auto" w:fill="auto"/>
            <w:noWrap/>
            <w:vAlign w:val="bottom"/>
            <w:hideMark/>
          </w:tcPr>
          <w:p w14:paraId="175E6956" w14:textId="77777777" w:rsidR="00D62D16" w:rsidRPr="00C11BE1" w:rsidRDefault="00D62D16" w:rsidP="00D62D16">
            <w:pPr>
              <w:jc w:val="center"/>
              <w:rPr>
                <w:rFonts w:ascii="Book Antiqua" w:hAnsi="Book Antiqua" w:cs="Book Antiqua"/>
              </w:rPr>
            </w:pPr>
            <w:r>
              <w:rPr>
                <w:rFonts w:ascii="Book Antiqua" w:hAnsi="Book Antiqua" w:cs="Book Antiqua"/>
              </w:rPr>
              <w:t>38</w:t>
            </w:r>
            <w:r w:rsidRPr="00C11BE1">
              <w:rPr>
                <w:rFonts w:ascii="Book Antiqua" w:hAnsi="Book Antiqua" w:cs="Book Antiqua"/>
              </w:rPr>
              <w:t>%</w:t>
            </w:r>
          </w:p>
        </w:tc>
      </w:tr>
      <w:tr w:rsidR="00D62D16" w:rsidRPr="002D46F9" w14:paraId="3A95795C" w14:textId="77777777" w:rsidTr="00D62D1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vAlign w:val="bottom"/>
            <w:hideMark/>
          </w:tcPr>
          <w:p w14:paraId="225D7F07" w14:textId="77777777" w:rsidR="00D62D16" w:rsidRPr="00C11BE1" w:rsidRDefault="00D62D16" w:rsidP="00D62D16">
            <w:pPr>
              <w:jc w:val="center"/>
              <w:rPr>
                <w:rFonts w:ascii="Book Antiqua" w:hAnsi="Book Antiqua" w:cs="Book Antiqua"/>
              </w:rPr>
            </w:pPr>
            <w:r w:rsidRPr="00C11BE1">
              <w:rPr>
                <w:rFonts w:ascii="Book Antiqua" w:hAnsi="Book Antiqua" w:cs="Book Antiqua"/>
              </w:rPr>
              <w:t>Tránsito</w:t>
            </w:r>
          </w:p>
        </w:tc>
        <w:tc>
          <w:tcPr>
            <w:tcW w:w="1157" w:type="dxa"/>
            <w:tcBorders>
              <w:top w:val="nil"/>
              <w:left w:val="nil"/>
              <w:bottom w:val="double" w:sz="6" w:space="0" w:color="000000"/>
              <w:right w:val="double" w:sz="6" w:space="0" w:color="000000"/>
            </w:tcBorders>
            <w:shd w:val="clear" w:color="auto" w:fill="auto"/>
            <w:noWrap/>
            <w:vAlign w:val="bottom"/>
            <w:hideMark/>
          </w:tcPr>
          <w:p w14:paraId="77DEF812" w14:textId="77777777" w:rsidR="00D62D16" w:rsidRPr="00C11BE1" w:rsidRDefault="00D62D16" w:rsidP="00D62D16">
            <w:pPr>
              <w:jc w:val="center"/>
              <w:rPr>
                <w:rFonts w:ascii="Book Antiqua" w:hAnsi="Book Antiqua" w:cs="Book Antiqua"/>
              </w:rPr>
            </w:pPr>
            <w:r>
              <w:rPr>
                <w:rFonts w:ascii="Book Antiqua" w:hAnsi="Book Antiqua" w:cs="Book Antiqua"/>
              </w:rPr>
              <w:t>201</w:t>
            </w:r>
          </w:p>
        </w:tc>
        <w:tc>
          <w:tcPr>
            <w:tcW w:w="1150" w:type="dxa"/>
            <w:tcBorders>
              <w:top w:val="nil"/>
              <w:left w:val="nil"/>
              <w:bottom w:val="double" w:sz="6" w:space="0" w:color="000000"/>
              <w:right w:val="double" w:sz="6" w:space="0" w:color="000000"/>
            </w:tcBorders>
            <w:shd w:val="clear" w:color="auto" w:fill="auto"/>
            <w:noWrap/>
            <w:vAlign w:val="bottom"/>
            <w:hideMark/>
          </w:tcPr>
          <w:p w14:paraId="3FDFC426" w14:textId="77777777" w:rsidR="00D62D16" w:rsidRPr="00C11BE1" w:rsidRDefault="00D62D16" w:rsidP="00D62D16">
            <w:pPr>
              <w:jc w:val="center"/>
              <w:rPr>
                <w:rFonts w:ascii="Book Antiqua" w:hAnsi="Book Antiqua" w:cs="Book Antiqua"/>
              </w:rPr>
            </w:pPr>
            <w:r>
              <w:rPr>
                <w:rFonts w:ascii="Book Antiqua" w:hAnsi="Book Antiqua" w:cs="Book Antiqua"/>
              </w:rPr>
              <w:t>6</w:t>
            </w:r>
            <w:r w:rsidRPr="00C11BE1">
              <w:rPr>
                <w:rFonts w:ascii="Book Antiqua" w:hAnsi="Book Antiqua" w:cs="Book Antiqua"/>
              </w:rPr>
              <w:t>%</w:t>
            </w:r>
          </w:p>
        </w:tc>
        <w:tc>
          <w:tcPr>
            <w:tcW w:w="1444" w:type="dxa"/>
            <w:tcBorders>
              <w:top w:val="nil"/>
              <w:left w:val="nil"/>
              <w:bottom w:val="double" w:sz="6" w:space="0" w:color="000000"/>
              <w:right w:val="double" w:sz="6" w:space="0" w:color="000000"/>
            </w:tcBorders>
            <w:shd w:val="clear" w:color="auto" w:fill="auto"/>
            <w:noWrap/>
            <w:vAlign w:val="bottom"/>
            <w:hideMark/>
          </w:tcPr>
          <w:p w14:paraId="0674B828" w14:textId="77777777" w:rsidR="00D62D16" w:rsidRPr="00C11BE1" w:rsidRDefault="00D62D16" w:rsidP="00D62D16">
            <w:pPr>
              <w:jc w:val="center"/>
              <w:rPr>
                <w:rFonts w:ascii="Book Antiqua" w:hAnsi="Book Antiqua" w:cs="Book Antiqua"/>
              </w:rPr>
            </w:pPr>
            <w:r>
              <w:rPr>
                <w:rFonts w:ascii="Book Antiqua" w:hAnsi="Book Antiqua" w:cs="Book Antiqua"/>
              </w:rPr>
              <w:t>685</w:t>
            </w:r>
          </w:p>
        </w:tc>
        <w:tc>
          <w:tcPr>
            <w:tcW w:w="1150" w:type="dxa"/>
            <w:tcBorders>
              <w:top w:val="nil"/>
              <w:left w:val="nil"/>
              <w:bottom w:val="double" w:sz="6" w:space="0" w:color="000000"/>
              <w:right w:val="double" w:sz="6" w:space="0" w:color="000000"/>
            </w:tcBorders>
            <w:shd w:val="clear" w:color="auto" w:fill="auto"/>
            <w:noWrap/>
            <w:vAlign w:val="bottom"/>
            <w:hideMark/>
          </w:tcPr>
          <w:p w14:paraId="46C97B8C" w14:textId="77777777" w:rsidR="00D62D16" w:rsidRPr="00C11BE1" w:rsidRDefault="00D62D16" w:rsidP="00D62D16">
            <w:pPr>
              <w:jc w:val="center"/>
              <w:rPr>
                <w:rFonts w:ascii="Book Antiqua" w:hAnsi="Book Antiqua" w:cs="Book Antiqua"/>
              </w:rPr>
            </w:pPr>
            <w:r w:rsidRPr="00C11BE1">
              <w:rPr>
                <w:rFonts w:ascii="Book Antiqua" w:hAnsi="Book Antiqua" w:cs="Book Antiqua"/>
              </w:rPr>
              <w:t>23%</w:t>
            </w:r>
          </w:p>
        </w:tc>
      </w:tr>
      <w:tr w:rsidR="00D62D16" w:rsidRPr="002D46F9" w14:paraId="16409F49" w14:textId="77777777" w:rsidTr="00D62D1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vAlign w:val="bottom"/>
            <w:hideMark/>
          </w:tcPr>
          <w:p w14:paraId="135D8D8D" w14:textId="77777777" w:rsidR="00D62D16" w:rsidRPr="00C11BE1" w:rsidRDefault="00D62D16" w:rsidP="00D62D16">
            <w:pPr>
              <w:jc w:val="center"/>
              <w:rPr>
                <w:rFonts w:ascii="Book Antiqua" w:hAnsi="Book Antiqua" w:cs="Book Antiqua"/>
              </w:rPr>
            </w:pPr>
            <w:r w:rsidRPr="00C11BE1">
              <w:rPr>
                <w:rFonts w:ascii="Book Antiqua" w:hAnsi="Book Antiqua" w:cs="Book Antiqua"/>
              </w:rPr>
              <w:t>Contravencional</w:t>
            </w:r>
          </w:p>
        </w:tc>
        <w:tc>
          <w:tcPr>
            <w:tcW w:w="1157" w:type="dxa"/>
            <w:tcBorders>
              <w:top w:val="nil"/>
              <w:left w:val="nil"/>
              <w:bottom w:val="double" w:sz="6" w:space="0" w:color="000000"/>
              <w:right w:val="double" w:sz="6" w:space="0" w:color="000000"/>
            </w:tcBorders>
            <w:shd w:val="clear" w:color="auto" w:fill="auto"/>
            <w:noWrap/>
            <w:vAlign w:val="bottom"/>
            <w:hideMark/>
          </w:tcPr>
          <w:p w14:paraId="070C0682" w14:textId="77777777" w:rsidR="00D62D16" w:rsidRPr="00C11BE1" w:rsidRDefault="00D62D16" w:rsidP="00D62D16">
            <w:pPr>
              <w:jc w:val="center"/>
              <w:rPr>
                <w:rFonts w:ascii="Book Antiqua" w:hAnsi="Book Antiqua" w:cs="Book Antiqua"/>
              </w:rPr>
            </w:pPr>
            <w:r>
              <w:rPr>
                <w:rFonts w:ascii="Book Antiqua" w:hAnsi="Book Antiqua" w:cs="Book Antiqua"/>
              </w:rPr>
              <w:t>305</w:t>
            </w:r>
          </w:p>
        </w:tc>
        <w:tc>
          <w:tcPr>
            <w:tcW w:w="1150" w:type="dxa"/>
            <w:tcBorders>
              <w:top w:val="nil"/>
              <w:left w:val="nil"/>
              <w:bottom w:val="double" w:sz="6" w:space="0" w:color="000000"/>
              <w:right w:val="double" w:sz="6" w:space="0" w:color="000000"/>
            </w:tcBorders>
            <w:shd w:val="clear" w:color="auto" w:fill="auto"/>
            <w:noWrap/>
            <w:vAlign w:val="bottom"/>
            <w:hideMark/>
          </w:tcPr>
          <w:p w14:paraId="73626A1D" w14:textId="77777777" w:rsidR="00D62D16" w:rsidRPr="00C11BE1" w:rsidRDefault="00D62D16" w:rsidP="00D62D16">
            <w:pPr>
              <w:jc w:val="center"/>
              <w:rPr>
                <w:rFonts w:ascii="Book Antiqua" w:hAnsi="Book Antiqua" w:cs="Book Antiqua"/>
              </w:rPr>
            </w:pPr>
            <w:r w:rsidRPr="00C11BE1">
              <w:rPr>
                <w:rFonts w:ascii="Book Antiqua" w:hAnsi="Book Antiqua" w:cs="Book Antiqua"/>
              </w:rPr>
              <w:t>9%</w:t>
            </w:r>
          </w:p>
        </w:tc>
        <w:tc>
          <w:tcPr>
            <w:tcW w:w="1444" w:type="dxa"/>
            <w:tcBorders>
              <w:top w:val="nil"/>
              <w:left w:val="nil"/>
              <w:bottom w:val="double" w:sz="6" w:space="0" w:color="000000"/>
              <w:right w:val="double" w:sz="6" w:space="0" w:color="000000"/>
            </w:tcBorders>
            <w:shd w:val="clear" w:color="auto" w:fill="auto"/>
            <w:noWrap/>
            <w:vAlign w:val="bottom"/>
            <w:hideMark/>
          </w:tcPr>
          <w:p w14:paraId="218DBFEA" w14:textId="77777777" w:rsidR="00D62D16" w:rsidRPr="00C11BE1" w:rsidRDefault="00D62D16" w:rsidP="00D62D16">
            <w:pPr>
              <w:jc w:val="center"/>
              <w:rPr>
                <w:rFonts w:ascii="Book Antiqua" w:hAnsi="Book Antiqua" w:cs="Book Antiqua"/>
              </w:rPr>
            </w:pPr>
            <w:r>
              <w:rPr>
                <w:rFonts w:ascii="Book Antiqua" w:hAnsi="Book Antiqua" w:cs="Book Antiqua"/>
              </w:rPr>
              <w:t>1183</w:t>
            </w:r>
          </w:p>
        </w:tc>
        <w:tc>
          <w:tcPr>
            <w:tcW w:w="1150" w:type="dxa"/>
            <w:tcBorders>
              <w:top w:val="nil"/>
              <w:left w:val="nil"/>
              <w:bottom w:val="double" w:sz="6" w:space="0" w:color="000000"/>
              <w:right w:val="double" w:sz="6" w:space="0" w:color="000000"/>
            </w:tcBorders>
            <w:shd w:val="clear" w:color="auto" w:fill="auto"/>
            <w:noWrap/>
            <w:vAlign w:val="bottom"/>
            <w:hideMark/>
          </w:tcPr>
          <w:p w14:paraId="560844B4" w14:textId="77777777" w:rsidR="00D62D16" w:rsidRPr="00C11BE1" w:rsidRDefault="00D62D16" w:rsidP="00D62D16">
            <w:pPr>
              <w:jc w:val="center"/>
              <w:rPr>
                <w:rFonts w:ascii="Book Antiqua" w:hAnsi="Book Antiqua" w:cs="Book Antiqua"/>
              </w:rPr>
            </w:pPr>
            <w:r>
              <w:rPr>
                <w:rFonts w:ascii="Book Antiqua" w:hAnsi="Book Antiqua" w:cs="Book Antiqua"/>
              </w:rPr>
              <w:t>39</w:t>
            </w:r>
            <w:r w:rsidRPr="00C11BE1">
              <w:rPr>
                <w:rFonts w:ascii="Book Antiqua" w:hAnsi="Book Antiqua" w:cs="Book Antiqua"/>
              </w:rPr>
              <w:t>%</w:t>
            </w:r>
          </w:p>
        </w:tc>
      </w:tr>
      <w:tr w:rsidR="00D62D16" w:rsidRPr="002D46F9" w14:paraId="60AC1E96" w14:textId="77777777" w:rsidTr="00CC4910">
        <w:trPr>
          <w:trHeight w:val="286"/>
          <w:jc w:val="center"/>
        </w:trPr>
        <w:tc>
          <w:tcPr>
            <w:tcW w:w="2345" w:type="dxa"/>
            <w:tcBorders>
              <w:top w:val="nil"/>
              <w:left w:val="double" w:sz="6" w:space="0" w:color="000000"/>
              <w:bottom w:val="double" w:sz="6" w:space="0" w:color="000000"/>
              <w:right w:val="double" w:sz="6" w:space="0" w:color="000000"/>
            </w:tcBorders>
            <w:shd w:val="clear" w:color="auto" w:fill="D9D9D9" w:themeFill="background1" w:themeFillShade="D9"/>
            <w:noWrap/>
            <w:vAlign w:val="bottom"/>
            <w:hideMark/>
          </w:tcPr>
          <w:p w14:paraId="482B6A97" w14:textId="77777777" w:rsidR="00D62D16" w:rsidRPr="00C11BE1" w:rsidRDefault="00D62D16" w:rsidP="00D62D16">
            <w:pPr>
              <w:jc w:val="center"/>
              <w:rPr>
                <w:rFonts w:ascii="Book Antiqua" w:hAnsi="Book Antiqua" w:cs="Book Antiqua"/>
              </w:rPr>
            </w:pPr>
            <w:r w:rsidRPr="00C11BE1">
              <w:rPr>
                <w:rFonts w:ascii="Book Antiqua" w:hAnsi="Book Antiqua" w:cs="Book Antiqua"/>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44A5101A" w14:textId="77777777" w:rsidR="00D62D16" w:rsidRPr="00C11BE1" w:rsidRDefault="00D62D16" w:rsidP="00D62D16">
            <w:pPr>
              <w:jc w:val="center"/>
              <w:rPr>
                <w:rFonts w:ascii="Book Antiqua" w:hAnsi="Book Antiqua" w:cs="Book Antiqua"/>
              </w:rPr>
            </w:pPr>
            <w:r>
              <w:rPr>
                <w:rFonts w:ascii="Book Antiqua" w:hAnsi="Book Antiqua" w:cs="Book Antiqua"/>
              </w:rPr>
              <w:t>3290</w:t>
            </w:r>
          </w:p>
        </w:tc>
        <w:tc>
          <w:tcPr>
            <w:tcW w:w="1150"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0B6788D8" w14:textId="77777777" w:rsidR="00D62D16" w:rsidRPr="00C11BE1" w:rsidRDefault="00D62D16" w:rsidP="00D62D16">
            <w:pPr>
              <w:jc w:val="center"/>
              <w:rPr>
                <w:rFonts w:ascii="Book Antiqua" w:hAnsi="Book Antiqua" w:cs="Book Antiqua"/>
              </w:rPr>
            </w:pPr>
            <w:r w:rsidRPr="00C11BE1">
              <w:rPr>
                <w:rFonts w:ascii="Book Antiqua" w:hAnsi="Book Antiqua" w:cs="Book Antiqua"/>
              </w:rPr>
              <w:t>100%</w:t>
            </w:r>
          </w:p>
        </w:tc>
        <w:tc>
          <w:tcPr>
            <w:tcW w:w="1444"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1DF98051" w14:textId="77777777" w:rsidR="00D62D16" w:rsidRPr="00C11BE1" w:rsidRDefault="00D62D16" w:rsidP="00D62D16">
            <w:pPr>
              <w:jc w:val="center"/>
              <w:rPr>
                <w:rFonts w:ascii="Book Antiqua" w:hAnsi="Book Antiqua" w:cs="Book Antiqua"/>
              </w:rPr>
            </w:pPr>
            <w:r>
              <w:rPr>
                <w:rFonts w:ascii="Book Antiqua" w:hAnsi="Book Antiqua" w:cs="Book Antiqua"/>
              </w:rPr>
              <w:t>2995</w:t>
            </w:r>
          </w:p>
        </w:tc>
        <w:tc>
          <w:tcPr>
            <w:tcW w:w="1150"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07BC5F99" w14:textId="77777777" w:rsidR="00D62D16" w:rsidRPr="00C11BE1" w:rsidRDefault="00D62D16" w:rsidP="00D62D16">
            <w:pPr>
              <w:jc w:val="center"/>
              <w:rPr>
                <w:rFonts w:ascii="Book Antiqua" w:hAnsi="Book Antiqua" w:cs="Book Antiqua"/>
              </w:rPr>
            </w:pPr>
            <w:r w:rsidRPr="00C11BE1">
              <w:rPr>
                <w:rFonts w:ascii="Book Antiqua" w:hAnsi="Book Antiqua" w:cs="Book Antiqua"/>
              </w:rPr>
              <w:t>100%</w:t>
            </w:r>
          </w:p>
        </w:tc>
      </w:tr>
    </w:tbl>
    <w:p w14:paraId="461E4E90" w14:textId="77777777" w:rsidR="00D62D16" w:rsidRDefault="00D62D16" w:rsidP="00D62D16">
      <w:pPr>
        <w:ind w:left="851" w:right="758"/>
        <w:jc w:val="both"/>
        <w:rPr>
          <w:rFonts w:ascii="Book Antiqua" w:hAnsi="Book Antiqua" w:cs="Book Antiqua"/>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periodo 2018-2019.</w:t>
      </w:r>
    </w:p>
    <w:bookmarkEnd w:id="8"/>
    <w:p w14:paraId="13B8BDA3" w14:textId="77777777" w:rsidR="00D62D16" w:rsidRDefault="00D62D16" w:rsidP="00D62D16">
      <w:pPr>
        <w:jc w:val="both"/>
        <w:rPr>
          <w:rFonts w:ascii="Book Antiqua" w:hAnsi="Book Antiqua" w:cs="Book Antiqua"/>
        </w:rPr>
      </w:pPr>
    </w:p>
    <w:p w14:paraId="314FC918" w14:textId="77777777" w:rsidR="00103AB2" w:rsidRDefault="00103AB2" w:rsidP="00D62D16">
      <w:pPr>
        <w:jc w:val="both"/>
        <w:rPr>
          <w:rFonts w:ascii="Book Antiqua" w:hAnsi="Book Antiqua" w:cs="Book Antiqua"/>
        </w:rPr>
      </w:pPr>
    </w:p>
    <w:p w14:paraId="5CE25E01" w14:textId="58AE4638" w:rsidR="00D62D16" w:rsidRDefault="00D62D16" w:rsidP="00D62D16">
      <w:pPr>
        <w:jc w:val="both"/>
        <w:rPr>
          <w:rFonts w:ascii="Book Antiqua" w:hAnsi="Book Antiqua" w:cs="Book Antiqua"/>
        </w:rPr>
      </w:pPr>
      <w:r>
        <w:rPr>
          <w:rFonts w:ascii="Book Antiqua" w:hAnsi="Book Antiqua" w:cs="Book Antiqua"/>
        </w:rPr>
        <w:t>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w:t>
      </w:r>
      <w:r w:rsidRPr="005177C6">
        <w:rPr>
          <w:rFonts w:ascii="Book Antiqua" w:hAnsi="Book Antiqua" w:cs="Book Antiqua"/>
          <w:i/>
          <w:iCs/>
        </w:rPr>
        <w:t xml:space="preserve">…Redactar encabezamientos y resultados de sentencias; actas de debate y proyectos de resolución de simple trámite…”; </w:t>
      </w:r>
      <w:r>
        <w:rPr>
          <w:rFonts w:ascii="Book Antiqua" w:hAnsi="Book Antiqua" w:cs="Book Antiqua"/>
        </w:rPr>
        <w:t xml:space="preserve">por lo que </w:t>
      </w:r>
      <w:r w:rsidRPr="00106872">
        <w:rPr>
          <w:rFonts w:ascii="Book Antiqua" w:hAnsi="Book Antiqua" w:cs="Book Antiqua"/>
        </w:rPr>
        <w:t xml:space="preserve">es importante involucrar </w:t>
      </w:r>
      <w:r>
        <w:rPr>
          <w:rFonts w:ascii="Book Antiqua" w:hAnsi="Book Antiqua" w:cs="Book Antiqua"/>
        </w:rPr>
        <w:t xml:space="preserve">a la persona Coordinadora </w:t>
      </w:r>
      <w:r w:rsidRPr="00106872">
        <w:rPr>
          <w:rFonts w:ascii="Book Antiqua" w:hAnsi="Book Antiqua" w:cs="Book Antiqua"/>
        </w:rPr>
        <w:t>en la tramitología del despacho</w:t>
      </w:r>
      <w:r>
        <w:rPr>
          <w:rFonts w:ascii="Book Antiqua" w:hAnsi="Book Antiqua" w:cs="Book Antiqua"/>
        </w:rPr>
        <w:t>. Además, se contribuye a que el equipo de personas juzgadoras cuente con una mayor cantidad de expedientes tramitados avanzando así en el proceso, disminución en los plazos de respuesta a las personas usuarias al tener una persona más en el trámite y una disminución del circulante del despacho</w:t>
      </w:r>
      <w:r w:rsidRPr="006B4BA5">
        <w:rPr>
          <w:rFonts w:ascii="Book Antiqua" w:hAnsi="Book Antiqua" w:cs="Book Antiqua"/>
        </w:rPr>
        <w:t xml:space="preserve">. Por lo que la persona Coordinadora Judicial, tendrá a su cargo las comisiones y </w:t>
      </w:r>
      <w:r w:rsidR="006B4BA5" w:rsidRPr="00601769">
        <w:rPr>
          <w:rFonts w:ascii="Book Antiqua" w:hAnsi="Book Antiqua" w:cs="Book Antiqua"/>
        </w:rPr>
        <w:t xml:space="preserve">colaborará con dos asuntos diarios en materia de tránsito. </w:t>
      </w:r>
    </w:p>
    <w:p w14:paraId="733D46B8" w14:textId="77777777" w:rsidR="00D62D16" w:rsidRDefault="00D62D16" w:rsidP="00D62D16">
      <w:pPr>
        <w:jc w:val="both"/>
        <w:rPr>
          <w:rFonts w:ascii="Book Antiqua" w:hAnsi="Book Antiqua" w:cs="Book Antiqua"/>
        </w:rPr>
      </w:pPr>
    </w:p>
    <w:p w14:paraId="10CEF270" w14:textId="77777777" w:rsidR="00103AB2" w:rsidRDefault="00103AB2" w:rsidP="00D62D16">
      <w:pPr>
        <w:jc w:val="both"/>
        <w:rPr>
          <w:rFonts w:ascii="Book Antiqua" w:hAnsi="Book Antiqua" w:cs="Book Antiqua"/>
        </w:rPr>
      </w:pPr>
    </w:p>
    <w:p w14:paraId="6E37743F" w14:textId="77777777" w:rsidR="00103AB2" w:rsidRDefault="00103AB2" w:rsidP="00D62D16">
      <w:pPr>
        <w:jc w:val="both"/>
        <w:rPr>
          <w:rFonts w:ascii="Book Antiqua" w:hAnsi="Book Antiqua" w:cs="Book Antiqua"/>
        </w:rPr>
      </w:pPr>
    </w:p>
    <w:p w14:paraId="6073929D" w14:textId="77777777" w:rsidR="00103AB2" w:rsidRPr="006D43B7" w:rsidRDefault="00103AB2" w:rsidP="00D62D16">
      <w:pPr>
        <w:jc w:val="both"/>
        <w:rPr>
          <w:rFonts w:ascii="Book Antiqua" w:hAnsi="Book Antiqua" w:cs="Book Antiqua"/>
        </w:rPr>
      </w:pPr>
    </w:p>
    <w:p w14:paraId="4CCC8972" w14:textId="77777777" w:rsidR="00D62D16"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3304A8">
        <w:t xml:space="preserve"> Beneficios de </w:t>
      </w:r>
      <w:r>
        <w:t>la modificación</w:t>
      </w:r>
    </w:p>
    <w:p w14:paraId="5DC1B048" w14:textId="77777777" w:rsidR="00D62D16" w:rsidRDefault="00D62D16" w:rsidP="00D62D16">
      <w:pPr>
        <w:pStyle w:val="Prrafodelista"/>
        <w:spacing w:line="276" w:lineRule="auto"/>
        <w:jc w:val="both"/>
        <w:rPr>
          <w:rFonts w:ascii="Book Antiqua" w:hAnsi="Book Antiqua" w:cs="Book Antiqua"/>
        </w:rPr>
      </w:pPr>
    </w:p>
    <w:p w14:paraId="6A949A23" w14:textId="77777777" w:rsidR="00103AB2" w:rsidRDefault="00103AB2" w:rsidP="00D62D16">
      <w:pPr>
        <w:pStyle w:val="Prrafodelista"/>
        <w:spacing w:line="276" w:lineRule="auto"/>
        <w:jc w:val="both"/>
        <w:rPr>
          <w:rFonts w:ascii="Book Antiqua" w:hAnsi="Book Antiqua" w:cs="Book Antiqua"/>
        </w:rPr>
      </w:pPr>
    </w:p>
    <w:p w14:paraId="61EA24B4" w14:textId="77777777" w:rsidR="00D62D16" w:rsidRDefault="00D62D16" w:rsidP="00D62D16">
      <w:pPr>
        <w:pStyle w:val="Prrafodelista"/>
        <w:numPr>
          <w:ilvl w:val="0"/>
          <w:numId w:val="21"/>
        </w:numPr>
        <w:ind w:left="567"/>
        <w:contextualSpacing/>
        <w:jc w:val="both"/>
        <w:rPr>
          <w:rFonts w:ascii="Book Antiqua" w:hAnsi="Book Antiqua" w:cs="Book Antiqua"/>
        </w:rPr>
      </w:pPr>
      <w:r w:rsidRPr="0076476D">
        <w:rPr>
          <w:rFonts w:ascii="Book Antiqua" w:hAnsi="Book Antiqua" w:cs="Book Antiqua"/>
        </w:rPr>
        <w:t xml:space="preserve">Estructura de carga de trabajo estandarizada en cada escritorio </w:t>
      </w:r>
      <w:r>
        <w:rPr>
          <w:rFonts w:ascii="Book Antiqua" w:hAnsi="Book Antiqua" w:cs="Book Antiqua"/>
        </w:rPr>
        <w:t>de las personas Técnicas Judiciales</w:t>
      </w:r>
      <w:r w:rsidRPr="0076476D">
        <w:rPr>
          <w:rFonts w:ascii="Book Antiqua" w:hAnsi="Book Antiqua" w:cs="Book Antiqua"/>
        </w:rPr>
        <w:t xml:space="preserve"> del </w:t>
      </w:r>
      <w:r>
        <w:rPr>
          <w:rFonts w:ascii="Book Antiqua" w:hAnsi="Book Antiqua" w:cs="Book Antiqua"/>
        </w:rPr>
        <w:t>d</w:t>
      </w:r>
      <w:r w:rsidRPr="0076476D">
        <w:rPr>
          <w:rFonts w:ascii="Book Antiqua" w:hAnsi="Book Antiqua" w:cs="Book Antiqua"/>
        </w:rPr>
        <w:t xml:space="preserve">espacho. </w:t>
      </w:r>
    </w:p>
    <w:p w14:paraId="6E8EEE1F" w14:textId="77777777" w:rsidR="00D62D16" w:rsidRDefault="00D62D16" w:rsidP="00D62D16">
      <w:pPr>
        <w:pStyle w:val="Prrafodelista"/>
        <w:numPr>
          <w:ilvl w:val="0"/>
          <w:numId w:val="21"/>
        </w:numPr>
        <w:ind w:left="567"/>
        <w:contextualSpacing/>
        <w:jc w:val="both"/>
        <w:rPr>
          <w:rFonts w:ascii="Book Antiqua" w:hAnsi="Book Antiqua" w:cs="Book Antiqua"/>
        </w:rPr>
      </w:pPr>
      <w:r w:rsidRPr="0076476D">
        <w:rPr>
          <w:rFonts w:ascii="Book Antiqua" w:hAnsi="Book Antiqua" w:cs="Book Antiqua"/>
        </w:rPr>
        <w:t>Satisfacción de las personas servidoras al encontrarse en igualdad de condiciones en sus cargas de trabajo.</w:t>
      </w:r>
    </w:p>
    <w:p w14:paraId="7C520834" w14:textId="77777777" w:rsidR="00D62D16" w:rsidRDefault="00D62D16" w:rsidP="00D62D16">
      <w:pPr>
        <w:pStyle w:val="Prrafodelista"/>
        <w:numPr>
          <w:ilvl w:val="0"/>
          <w:numId w:val="21"/>
        </w:numPr>
        <w:ind w:left="567"/>
        <w:contextualSpacing/>
        <w:jc w:val="both"/>
        <w:rPr>
          <w:rFonts w:ascii="Book Antiqua" w:hAnsi="Book Antiqua" w:cs="Book Antiqua"/>
        </w:rPr>
      </w:pPr>
      <w:r>
        <w:rPr>
          <w:rFonts w:ascii="Book Antiqua" w:hAnsi="Book Antiqua" w:cs="Book Antiqua"/>
        </w:rPr>
        <w:t>Es</w:t>
      </w:r>
      <w:r w:rsidRPr="00570183">
        <w:rPr>
          <w:rFonts w:ascii="Book Antiqua" w:hAnsi="Book Antiqua" w:cs="Book Antiqua"/>
        </w:rPr>
        <w:t>tandarización en el trámite de asuntos por parte de las personas Coordinadoras Judiciales en despachos homólogos</w:t>
      </w:r>
      <w:r>
        <w:rPr>
          <w:rFonts w:ascii="Book Antiqua" w:hAnsi="Book Antiqua" w:cs="Book Antiqua"/>
        </w:rPr>
        <w:t>.</w:t>
      </w:r>
    </w:p>
    <w:p w14:paraId="7211B749" w14:textId="77777777" w:rsidR="00D62D16" w:rsidRDefault="00D62D16" w:rsidP="00D62D16">
      <w:pPr>
        <w:pStyle w:val="Prrafodelista"/>
        <w:numPr>
          <w:ilvl w:val="0"/>
          <w:numId w:val="21"/>
        </w:numPr>
        <w:ind w:left="567"/>
        <w:contextualSpacing/>
        <w:jc w:val="both"/>
        <w:rPr>
          <w:rFonts w:ascii="Book Antiqua" w:hAnsi="Book Antiqua" w:cs="Book Antiqua"/>
        </w:rPr>
      </w:pPr>
      <w:r>
        <w:rPr>
          <w:rFonts w:ascii="Book Antiqua" w:hAnsi="Book Antiqua" w:cs="Book Antiqua"/>
        </w:rPr>
        <w:t>Maximización del recurso humano ordinario que se mantiene en el juzgado.</w:t>
      </w:r>
    </w:p>
    <w:p w14:paraId="2CB16A3A" w14:textId="77777777" w:rsidR="00D62D16" w:rsidRDefault="00D62D16" w:rsidP="00D62D16">
      <w:pPr>
        <w:pStyle w:val="Prrafodelista"/>
        <w:ind w:left="567"/>
        <w:jc w:val="both"/>
        <w:rPr>
          <w:rFonts w:ascii="Book Antiqua" w:hAnsi="Book Antiqua" w:cs="Book Antiqua"/>
        </w:rPr>
      </w:pPr>
    </w:p>
    <w:p w14:paraId="2D44EC8B" w14:textId="77777777" w:rsidR="00D62D16" w:rsidRDefault="00D62D16" w:rsidP="00D62D16">
      <w:pPr>
        <w:pStyle w:val="Prrafodelista"/>
        <w:spacing w:line="276" w:lineRule="auto"/>
        <w:jc w:val="both"/>
        <w:rPr>
          <w:rFonts w:ascii="Book Antiqua" w:hAnsi="Book Antiqua" w:cs="Book Antiqua"/>
        </w:rPr>
      </w:pPr>
    </w:p>
    <w:p w14:paraId="4833502F" w14:textId="77777777" w:rsidR="00103AB2" w:rsidRPr="003304A8" w:rsidRDefault="00103AB2" w:rsidP="00D62D16">
      <w:pPr>
        <w:pStyle w:val="Prrafodelista"/>
        <w:spacing w:line="276" w:lineRule="auto"/>
        <w:jc w:val="both"/>
        <w:rPr>
          <w:rFonts w:ascii="Book Antiqua" w:hAnsi="Book Antiqua" w:cs="Book Antiqua"/>
        </w:rPr>
      </w:pPr>
    </w:p>
    <w:p w14:paraId="7398040C" w14:textId="77777777" w:rsidR="00D62D16"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t xml:space="preserve">Comunicación al Consejo Superior </w:t>
      </w:r>
    </w:p>
    <w:p w14:paraId="29E02C8F" w14:textId="77777777" w:rsidR="00103AB2" w:rsidRDefault="00103AB2" w:rsidP="00D62D16">
      <w:pPr>
        <w:ind w:left="360"/>
        <w:jc w:val="both"/>
        <w:rPr>
          <w:rFonts w:ascii="Book Antiqua" w:hAnsi="Book Antiqua" w:cs="Book Antiqua"/>
        </w:rPr>
      </w:pPr>
    </w:p>
    <w:p w14:paraId="181A2884" w14:textId="77777777" w:rsidR="00D62D16" w:rsidRDefault="00D62D16" w:rsidP="00D62D16">
      <w:pPr>
        <w:pStyle w:val="Prrafodelista"/>
        <w:jc w:val="both"/>
        <w:rPr>
          <w:rFonts w:ascii="Book Antiqua" w:hAnsi="Book Antiqua" w:cs="Book Antiqua"/>
        </w:rPr>
      </w:pPr>
      <w:r w:rsidRPr="00D92BE5">
        <w:rPr>
          <w:rFonts w:ascii="Book Antiqua" w:hAnsi="Book Antiqua" w:cs="Book Antiqua"/>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rPr>
        <w:t xml:space="preserve">de </w:t>
      </w:r>
      <w:r w:rsidRPr="00D92BE5">
        <w:rPr>
          <w:rFonts w:ascii="Book Antiqua" w:hAnsi="Book Antiqua" w:cs="Book Antiqua"/>
        </w:rPr>
        <w:t xml:space="preserve">la propuesta ajustada de estructura de trabajo. Una vez, definido por </w:t>
      </w:r>
      <w:r>
        <w:rPr>
          <w:rFonts w:ascii="Book Antiqua" w:hAnsi="Book Antiqua" w:cs="Book Antiqua"/>
        </w:rPr>
        <w:t xml:space="preserve">el </w:t>
      </w:r>
      <w:r w:rsidRPr="00D92BE5">
        <w:rPr>
          <w:rFonts w:ascii="Book Antiqua" w:hAnsi="Book Antiqua" w:cs="Book Antiqua"/>
        </w:rPr>
        <w:t>Consejo Superior la aprobación de dicha estructura, se solicitará el reparto de asunto nuevos y cargas de trabajo bajo esa línea.</w:t>
      </w:r>
    </w:p>
    <w:p w14:paraId="3E911D21" w14:textId="77777777" w:rsidR="00D62D16" w:rsidRDefault="00D62D16" w:rsidP="00D62D16">
      <w:pPr>
        <w:pStyle w:val="Prrafodelista"/>
        <w:jc w:val="both"/>
        <w:rPr>
          <w:rFonts w:ascii="Book Antiqua" w:hAnsi="Book Antiqua" w:cs="Book Antiqua"/>
        </w:rPr>
      </w:pPr>
    </w:p>
    <w:p w14:paraId="60175846" w14:textId="77777777" w:rsidR="00103AB2" w:rsidRDefault="00103AB2" w:rsidP="00D62D16">
      <w:pPr>
        <w:pStyle w:val="Prrafodelista"/>
        <w:jc w:val="both"/>
        <w:rPr>
          <w:rFonts w:ascii="Book Antiqua" w:hAnsi="Book Antiqua" w:cs="Book Antiqua"/>
        </w:rPr>
      </w:pPr>
    </w:p>
    <w:p w14:paraId="7AA254BC" w14:textId="77777777" w:rsidR="00D62D16" w:rsidRPr="003304A8"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rsidRPr="003304A8">
        <w:t>Recomendaciones</w:t>
      </w:r>
    </w:p>
    <w:p w14:paraId="4099B24C" w14:textId="77777777" w:rsidR="00D62D16" w:rsidRDefault="00D62D16" w:rsidP="00D62D16">
      <w:pPr>
        <w:jc w:val="both"/>
        <w:rPr>
          <w:rFonts w:ascii="Book Antiqua" w:hAnsi="Book Antiqua" w:cs="Book Antiqua"/>
        </w:rPr>
      </w:pPr>
    </w:p>
    <w:p w14:paraId="6359ED24" w14:textId="30C8A4D7" w:rsidR="00D62D16" w:rsidRDefault="00D62D16" w:rsidP="00601769">
      <w:pPr>
        <w:pStyle w:val="Ttulo2"/>
      </w:pPr>
      <w:r>
        <w:t>Consejo Superior:</w:t>
      </w:r>
    </w:p>
    <w:p w14:paraId="027FE92B" w14:textId="77777777" w:rsidR="00842BEA" w:rsidRDefault="00842BEA" w:rsidP="00103AB2">
      <w:pPr>
        <w:jc w:val="both"/>
        <w:rPr>
          <w:rFonts w:ascii="Book Antiqua" w:hAnsi="Book Antiqua" w:cs="Book Antiqua"/>
        </w:rPr>
      </w:pPr>
    </w:p>
    <w:p w14:paraId="127DF977" w14:textId="759EE77D" w:rsidR="00A512CF" w:rsidRDefault="00D62D16" w:rsidP="00601769">
      <w:pPr>
        <w:pStyle w:val="Prrafodelista"/>
        <w:numPr>
          <w:ilvl w:val="2"/>
          <w:numId w:val="2"/>
        </w:numPr>
        <w:spacing w:after="160"/>
        <w:contextualSpacing/>
        <w:jc w:val="both"/>
        <w:rPr>
          <w:rFonts w:ascii="Book Antiqua" w:hAnsi="Book Antiqua" w:cs="Book Antiqua"/>
        </w:rPr>
      </w:pPr>
      <w:r w:rsidRPr="007952D1">
        <w:rPr>
          <w:rFonts w:ascii="Book Antiqua" w:hAnsi="Book Antiqua" w:cs="Book Antiqua"/>
        </w:rPr>
        <w:t xml:space="preserve">Aprobar la </w:t>
      </w:r>
      <w:r>
        <w:rPr>
          <w:rFonts w:ascii="Book Antiqua" w:hAnsi="Book Antiqua" w:cs="Book Antiqua"/>
        </w:rPr>
        <w:t xml:space="preserve">totalidad de la propuesta sobre la variación de la estructura de tramitación indicada en el apartado 4, en la que se incluye a la persona Coordinadora Judicial en el proceso del trámite </w:t>
      </w:r>
      <w:r w:rsidR="00ED617B">
        <w:rPr>
          <w:rFonts w:ascii="Book Antiqua" w:hAnsi="Book Antiqua" w:cs="Book Antiqua"/>
        </w:rPr>
        <w:t>al menos en dos asuntos diarios</w:t>
      </w:r>
      <w:r>
        <w:rPr>
          <w:rFonts w:ascii="Book Antiqua" w:hAnsi="Book Antiqua" w:cs="Book Antiqua"/>
        </w:rPr>
        <w:t xml:space="preserve"> de la materia de Tránsito y las comisiones, la implementación del reparto automático por clase de asunto </w:t>
      </w:r>
      <w:r w:rsidR="00ED617B" w:rsidRPr="00ED617B">
        <w:rPr>
          <w:rFonts w:ascii="Book Antiqua" w:hAnsi="Book Antiqua" w:cs="Book Antiqua"/>
        </w:rPr>
        <w:t>hasta que se cuente con la mejora a nivel de los sistemas informáticos con el fin de habilitar el reparto por tipo de procedimiento</w:t>
      </w:r>
      <w:r w:rsidR="00A512CF">
        <w:rPr>
          <w:rFonts w:ascii="Book Antiqua" w:hAnsi="Book Antiqua" w:cs="Book Antiqua"/>
        </w:rPr>
        <w:t xml:space="preserve"> </w:t>
      </w:r>
      <w:r>
        <w:rPr>
          <w:rFonts w:ascii="Book Antiqua" w:hAnsi="Book Antiqua" w:cs="Book Antiqua"/>
        </w:rPr>
        <w:t xml:space="preserve">y deshabilitar la ubicación del Escritorio Virtual de Técnico Judicial 3, asignada  a la persona Auxiliar de Servicios Generales y asignarle una con el nombre de Auxiliar de Servicios Generales. </w:t>
      </w:r>
    </w:p>
    <w:p w14:paraId="4DE16FBF" w14:textId="77777777" w:rsidR="00A512CF" w:rsidRDefault="00A512CF" w:rsidP="00103AB2">
      <w:pPr>
        <w:pStyle w:val="Prrafodelista"/>
        <w:numPr>
          <w:ilvl w:val="1"/>
          <w:numId w:val="0"/>
        </w:numPr>
        <w:spacing w:after="160"/>
        <w:ind w:left="720" w:hanging="360"/>
        <w:contextualSpacing/>
        <w:jc w:val="both"/>
        <w:rPr>
          <w:rFonts w:ascii="Book Antiqua" w:hAnsi="Book Antiqua" w:cs="Book Antiqua"/>
        </w:rPr>
      </w:pPr>
    </w:p>
    <w:p w14:paraId="0BEB6EA0" w14:textId="2957989F" w:rsidR="00D62D16" w:rsidRDefault="00D62D16" w:rsidP="00601769">
      <w:pPr>
        <w:pStyle w:val="Prrafodelista"/>
        <w:numPr>
          <w:ilvl w:val="1"/>
          <w:numId w:val="0"/>
        </w:numPr>
        <w:spacing w:after="160"/>
        <w:ind w:left="1134"/>
        <w:contextualSpacing/>
        <w:jc w:val="both"/>
        <w:rPr>
          <w:rFonts w:ascii="Book Antiqua" w:hAnsi="Book Antiqua" w:cs="Book Antiqua"/>
        </w:rPr>
      </w:pPr>
      <w:r>
        <w:rPr>
          <w:rFonts w:ascii="Book Antiqua" w:hAnsi="Book Antiqua" w:cs="Book Antiqua"/>
        </w:rPr>
        <w:t xml:space="preserve">La estructura </w:t>
      </w:r>
      <w:r w:rsidR="00A512CF">
        <w:rPr>
          <w:rFonts w:ascii="Book Antiqua" w:hAnsi="Book Antiqua" w:cs="Book Antiqua"/>
        </w:rPr>
        <w:t xml:space="preserve">a implementar </w:t>
      </w:r>
      <w:r>
        <w:rPr>
          <w:rFonts w:ascii="Book Antiqua" w:hAnsi="Book Antiqua" w:cs="Book Antiqua"/>
        </w:rPr>
        <w:t>es la que se visualiza en el siguiente cuadro:</w:t>
      </w:r>
    </w:p>
    <w:p w14:paraId="2086CCBA" w14:textId="6E68C18D" w:rsidR="00A512CF" w:rsidRDefault="00A512CF" w:rsidP="00601769">
      <w:pPr>
        <w:pStyle w:val="Prrafodelista"/>
        <w:numPr>
          <w:ilvl w:val="1"/>
          <w:numId w:val="0"/>
        </w:numPr>
        <w:spacing w:after="160"/>
        <w:ind w:left="1134"/>
        <w:contextualSpacing/>
        <w:jc w:val="both"/>
        <w:rPr>
          <w:rFonts w:ascii="Book Antiqua" w:hAnsi="Book Antiqua" w:cs="Book Antiqua"/>
        </w:rPr>
      </w:pPr>
    </w:p>
    <w:p w14:paraId="43D63116" w14:textId="535D61E3" w:rsidR="00A512CF" w:rsidRDefault="00A512CF" w:rsidP="00601769">
      <w:pPr>
        <w:pStyle w:val="Prrafodelista"/>
        <w:numPr>
          <w:ilvl w:val="1"/>
          <w:numId w:val="0"/>
        </w:numPr>
        <w:spacing w:after="160"/>
        <w:ind w:left="1134"/>
        <w:contextualSpacing/>
        <w:jc w:val="both"/>
        <w:rPr>
          <w:rFonts w:ascii="Book Antiqua" w:hAnsi="Book Antiqua" w:cs="Book Antiqua"/>
        </w:rPr>
      </w:pPr>
      <w:r w:rsidRPr="00A512CF">
        <w:rPr>
          <w:rFonts w:ascii="Book Antiqua" w:hAnsi="Book Antiqua" w:cs="Book Antiqua"/>
        </w:rPr>
        <w:t>Estructura de tramitación propuesta para el Juzgado</w:t>
      </w:r>
      <w:r>
        <w:rPr>
          <w:rFonts w:ascii="Book Antiqua" w:hAnsi="Book Antiqua" w:cs="Book Antiqua"/>
        </w:rPr>
        <w:t xml:space="preserve"> Contravencional de Puriscal</w:t>
      </w:r>
    </w:p>
    <w:p w14:paraId="58901E37" w14:textId="77777777" w:rsidR="00545D88" w:rsidRPr="00545D88" w:rsidRDefault="00545D88" w:rsidP="00545D88"/>
    <w:tbl>
      <w:tblPr>
        <w:tblW w:w="426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18"/>
        <w:gridCol w:w="1902"/>
        <w:gridCol w:w="3313"/>
      </w:tblGrid>
      <w:tr w:rsidR="00D62D16" w:rsidRPr="00B23594" w14:paraId="646D9462" w14:textId="77777777" w:rsidTr="00601769">
        <w:trPr>
          <w:trHeight w:val="259"/>
          <w:jc w:val="center"/>
        </w:trPr>
        <w:tc>
          <w:tcPr>
            <w:tcW w:w="5000" w:type="pct"/>
            <w:gridSpan w:val="3"/>
            <w:shd w:val="clear" w:color="000000" w:fill="A6A6A6"/>
            <w:noWrap/>
            <w:vAlign w:val="center"/>
            <w:hideMark/>
          </w:tcPr>
          <w:p w14:paraId="2BE3FCFF" w14:textId="77777777" w:rsidR="00D62D16" w:rsidRPr="00B23594" w:rsidRDefault="00D62D16" w:rsidP="00D62D16">
            <w:pPr>
              <w:jc w:val="center"/>
              <w:rPr>
                <w:rFonts w:cs="Calibri"/>
                <w:b/>
                <w:bCs/>
                <w:color w:val="000000"/>
                <w:lang w:eastAsia="es-CR"/>
              </w:rPr>
            </w:pPr>
            <w:r w:rsidRPr="00B23594">
              <w:rPr>
                <w:rFonts w:cs="Calibri"/>
                <w:b/>
                <w:bCs/>
                <w:color w:val="000000"/>
                <w:lang w:eastAsia="es-CR"/>
              </w:rPr>
              <w:t>Juzgado Contravencional de Puriscal</w:t>
            </w:r>
          </w:p>
        </w:tc>
      </w:tr>
      <w:tr w:rsidR="00D62D16" w:rsidRPr="00B23594" w14:paraId="3AECC416" w14:textId="77777777" w:rsidTr="00CC4910">
        <w:trPr>
          <w:trHeight w:val="498"/>
          <w:jc w:val="center"/>
        </w:trPr>
        <w:tc>
          <w:tcPr>
            <w:tcW w:w="1708" w:type="pct"/>
            <w:shd w:val="clear" w:color="auto" w:fill="D9D9D9" w:themeFill="background1" w:themeFillShade="D9"/>
            <w:vAlign w:val="center"/>
            <w:hideMark/>
          </w:tcPr>
          <w:p w14:paraId="5AE253F5" w14:textId="77777777" w:rsidR="00D62D16" w:rsidRPr="00B23594" w:rsidRDefault="00D62D16" w:rsidP="00D62D16">
            <w:pPr>
              <w:jc w:val="center"/>
              <w:rPr>
                <w:rFonts w:ascii="Book Antiqua" w:hAnsi="Book Antiqua" w:cs="Calibri"/>
                <w:b/>
                <w:bCs/>
                <w:color w:val="000000"/>
                <w:lang w:eastAsia="es-CR"/>
              </w:rPr>
            </w:pPr>
            <w:r w:rsidRPr="00B23594">
              <w:rPr>
                <w:rFonts w:ascii="Book Antiqua" w:hAnsi="Book Antiqua" w:cs="Calibri"/>
                <w:b/>
                <w:bCs/>
                <w:color w:val="000000"/>
                <w:lang w:eastAsia="es-CR"/>
              </w:rPr>
              <w:t xml:space="preserve">Ubicaciones </w:t>
            </w:r>
          </w:p>
        </w:tc>
        <w:tc>
          <w:tcPr>
            <w:tcW w:w="3292" w:type="pct"/>
            <w:gridSpan w:val="2"/>
            <w:shd w:val="clear" w:color="auto" w:fill="D9D9D9" w:themeFill="background1" w:themeFillShade="D9"/>
            <w:vAlign w:val="center"/>
            <w:hideMark/>
          </w:tcPr>
          <w:p w14:paraId="37BBCE79" w14:textId="77777777" w:rsidR="00D62D16" w:rsidRPr="00B23594" w:rsidRDefault="00D62D16" w:rsidP="00D62D16">
            <w:pPr>
              <w:jc w:val="center"/>
              <w:rPr>
                <w:rFonts w:ascii="Book Antiqua" w:hAnsi="Book Antiqua" w:cs="Calibri"/>
                <w:b/>
                <w:bCs/>
                <w:color w:val="000000"/>
                <w:lang w:eastAsia="es-CR"/>
              </w:rPr>
            </w:pPr>
            <w:r w:rsidRPr="00B23594">
              <w:rPr>
                <w:rFonts w:ascii="Book Antiqua" w:hAnsi="Book Antiqua" w:cs="Calibri"/>
                <w:b/>
                <w:bCs/>
                <w:color w:val="000000"/>
                <w:lang w:eastAsia="es-CR"/>
              </w:rPr>
              <w:t>Reparto</w:t>
            </w:r>
          </w:p>
        </w:tc>
      </w:tr>
      <w:tr w:rsidR="00D62D16" w:rsidRPr="00B23594" w14:paraId="069AB5B9" w14:textId="77777777" w:rsidTr="00601769">
        <w:trPr>
          <w:trHeight w:val="390"/>
          <w:jc w:val="center"/>
        </w:trPr>
        <w:tc>
          <w:tcPr>
            <w:tcW w:w="1708" w:type="pct"/>
            <w:shd w:val="clear" w:color="000000" w:fill="FFFFFF"/>
            <w:vAlign w:val="center"/>
            <w:hideMark/>
          </w:tcPr>
          <w:p w14:paraId="282B4873"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Jueza o Juez 1 </w:t>
            </w:r>
          </w:p>
        </w:tc>
        <w:tc>
          <w:tcPr>
            <w:tcW w:w="1140" w:type="pct"/>
            <w:vMerge w:val="restart"/>
            <w:shd w:val="clear" w:color="000000" w:fill="FFFFFF"/>
            <w:vAlign w:val="center"/>
            <w:hideMark/>
          </w:tcPr>
          <w:p w14:paraId="1F87300F" w14:textId="77777777" w:rsidR="00D62D16" w:rsidRPr="00B23594" w:rsidRDefault="00D62D16" w:rsidP="00D62D16">
            <w:pPr>
              <w:jc w:val="center"/>
              <w:rPr>
                <w:rFonts w:ascii="Book Antiqua" w:hAnsi="Book Antiqua" w:cs="Calibri"/>
                <w:color w:val="000000"/>
                <w:lang w:eastAsia="es-CR"/>
              </w:rPr>
            </w:pPr>
            <w:r w:rsidRPr="00B23594">
              <w:rPr>
                <w:rFonts w:ascii="Book Antiqua" w:hAnsi="Book Antiqua" w:cs="Calibri"/>
                <w:color w:val="000000"/>
                <w:lang w:eastAsia="es-CR"/>
              </w:rPr>
              <w:t xml:space="preserve">Jueza o Juez 1 </w:t>
            </w:r>
            <w:r w:rsidRPr="00B23594">
              <w:rPr>
                <w:rFonts w:ascii="Book Antiqua" w:hAnsi="Book Antiqua" w:cs="Calibri"/>
                <w:color w:val="000000"/>
                <w:lang w:eastAsia="es-CR"/>
              </w:rPr>
              <w:br/>
              <w:t>50% Tránsito</w:t>
            </w:r>
            <w:r w:rsidRPr="00B23594">
              <w:rPr>
                <w:rFonts w:ascii="Book Antiqua" w:hAnsi="Book Antiqua" w:cs="Calibri"/>
                <w:color w:val="000000"/>
                <w:lang w:eastAsia="es-CR"/>
              </w:rPr>
              <w:br/>
              <w:t>50% P.A.</w:t>
            </w:r>
            <w:r w:rsidRPr="00B23594">
              <w:rPr>
                <w:rFonts w:ascii="Book Antiqua" w:hAnsi="Book Antiqua" w:cs="Calibri"/>
                <w:color w:val="000000"/>
                <w:lang w:eastAsia="es-CR"/>
              </w:rPr>
              <w:br/>
              <w:t>50% Contravencional</w:t>
            </w:r>
          </w:p>
        </w:tc>
        <w:tc>
          <w:tcPr>
            <w:tcW w:w="2152" w:type="pct"/>
            <w:shd w:val="clear" w:color="000000" w:fill="FFFFFF"/>
            <w:vAlign w:val="center"/>
            <w:hideMark/>
          </w:tcPr>
          <w:p w14:paraId="204B5F7B" w14:textId="6C239CA5"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r>
      <w:tr w:rsidR="00D62D16" w:rsidRPr="00B23594" w14:paraId="07885077" w14:textId="77777777" w:rsidTr="00601769">
        <w:trPr>
          <w:trHeight w:val="256"/>
          <w:jc w:val="center"/>
        </w:trPr>
        <w:tc>
          <w:tcPr>
            <w:tcW w:w="1708" w:type="pct"/>
            <w:shd w:val="clear" w:color="000000" w:fill="FFFFFF"/>
            <w:vAlign w:val="center"/>
            <w:hideMark/>
          </w:tcPr>
          <w:p w14:paraId="783A2AFB"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Jueza o Juez 2 </w:t>
            </w:r>
          </w:p>
        </w:tc>
        <w:tc>
          <w:tcPr>
            <w:tcW w:w="1140" w:type="pct"/>
            <w:vMerge/>
            <w:vAlign w:val="center"/>
            <w:hideMark/>
          </w:tcPr>
          <w:p w14:paraId="6A8FE8E6"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2DE6BA5D" w14:textId="2D3D580F"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2</w:t>
            </w:r>
            <w:r>
              <w:rPr>
                <w:rFonts w:ascii="Book Antiqua" w:hAnsi="Book Antiqua" w:cs="Calibri"/>
                <w:color w:val="000000"/>
                <w:lang w:eastAsia="es-CR"/>
              </w:rPr>
              <w:t xml:space="preserve"> </w:t>
            </w:r>
          </w:p>
        </w:tc>
      </w:tr>
      <w:tr w:rsidR="00D62D16" w:rsidRPr="00B23594" w14:paraId="0BE72259" w14:textId="77777777" w:rsidTr="00601769">
        <w:trPr>
          <w:trHeight w:val="256"/>
          <w:jc w:val="center"/>
        </w:trPr>
        <w:tc>
          <w:tcPr>
            <w:tcW w:w="1708" w:type="pct"/>
            <w:shd w:val="clear" w:color="000000" w:fill="FFFFFF"/>
            <w:vAlign w:val="center"/>
            <w:hideMark/>
          </w:tcPr>
          <w:p w14:paraId="13838E12"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c>
          <w:tcPr>
            <w:tcW w:w="1140" w:type="pct"/>
            <w:vMerge/>
            <w:vAlign w:val="center"/>
            <w:hideMark/>
          </w:tcPr>
          <w:p w14:paraId="38EDFBCA"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1CE15784" w14:textId="225B2D5A"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B23594" w14:paraId="44A9A42C" w14:textId="77777777" w:rsidTr="00601769">
        <w:trPr>
          <w:trHeight w:val="584"/>
          <w:jc w:val="center"/>
        </w:trPr>
        <w:tc>
          <w:tcPr>
            <w:tcW w:w="1708" w:type="pct"/>
            <w:shd w:val="clear" w:color="000000" w:fill="FFFFFF"/>
            <w:vAlign w:val="center"/>
            <w:hideMark/>
          </w:tcPr>
          <w:p w14:paraId="3D1D5712"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2 </w:t>
            </w:r>
          </w:p>
        </w:tc>
        <w:tc>
          <w:tcPr>
            <w:tcW w:w="1140" w:type="pct"/>
            <w:vMerge/>
            <w:vAlign w:val="center"/>
            <w:hideMark/>
          </w:tcPr>
          <w:p w14:paraId="29A223DC"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4C466BFD" w14:textId="148B24B4" w:rsidR="00D62D16" w:rsidRPr="00B23594" w:rsidRDefault="00D62D16" w:rsidP="00D62D16">
            <w:pPr>
              <w:rPr>
                <w:rFonts w:ascii="Book Antiqua" w:hAnsi="Book Antiqua" w:cs="Calibri"/>
                <w:lang w:eastAsia="es-CR"/>
              </w:rPr>
            </w:pPr>
          </w:p>
        </w:tc>
      </w:tr>
      <w:tr w:rsidR="00D62D16" w:rsidRPr="00B23594" w14:paraId="253D6976" w14:textId="77777777" w:rsidTr="00601769">
        <w:trPr>
          <w:trHeight w:val="498"/>
          <w:jc w:val="center"/>
        </w:trPr>
        <w:tc>
          <w:tcPr>
            <w:tcW w:w="1708" w:type="pct"/>
            <w:shd w:val="clear" w:color="000000" w:fill="FFFFFF"/>
            <w:vAlign w:val="center"/>
            <w:hideMark/>
          </w:tcPr>
          <w:p w14:paraId="3B0C0EF7"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4  </w:t>
            </w:r>
          </w:p>
        </w:tc>
        <w:tc>
          <w:tcPr>
            <w:tcW w:w="1140" w:type="pct"/>
            <w:vMerge w:val="restart"/>
            <w:shd w:val="clear" w:color="000000" w:fill="FFFFFF"/>
            <w:vAlign w:val="center"/>
            <w:hideMark/>
          </w:tcPr>
          <w:p w14:paraId="58A6F18C" w14:textId="77777777" w:rsidR="00D62D16" w:rsidRPr="00B23594" w:rsidRDefault="00D62D16" w:rsidP="00D62D16">
            <w:pPr>
              <w:jc w:val="center"/>
              <w:rPr>
                <w:rFonts w:ascii="Book Antiqua" w:hAnsi="Book Antiqua" w:cs="Calibri"/>
                <w:color w:val="000000"/>
                <w:lang w:eastAsia="es-CR"/>
              </w:rPr>
            </w:pPr>
            <w:r w:rsidRPr="00B23594">
              <w:rPr>
                <w:rFonts w:ascii="Book Antiqua" w:hAnsi="Book Antiqua" w:cs="Calibri"/>
                <w:color w:val="000000"/>
                <w:lang w:eastAsia="es-CR"/>
              </w:rPr>
              <w:t xml:space="preserve">Jueza o Juez 2 </w:t>
            </w:r>
            <w:r w:rsidRPr="00B23594">
              <w:rPr>
                <w:rFonts w:ascii="Book Antiqua" w:hAnsi="Book Antiqua" w:cs="Calibri"/>
                <w:color w:val="000000"/>
                <w:lang w:eastAsia="es-CR"/>
              </w:rPr>
              <w:br/>
              <w:t>50% Tránsito</w:t>
            </w:r>
            <w:r w:rsidRPr="00B23594">
              <w:rPr>
                <w:rFonts w:ascii="Book Antiqua" w:hAnsi="Book Antiqua" w:cs="Calibri"/>
                <w:color w:val="000000"/>
                <w:lang w:eastAsia="es-CR"/>
              </w:rPr>
              <w:br/>
              <w:t>50% P.A.</w:t>
            </w:r>
            <w:r w:rsidRPr="00B23594">
              <w:rPr>
                <w:rFonts w:ascii="Book Antiqua" w:hAnsi="Book Antiqua" w:cs="Calibri"/>
                <w:color w:val="000000"/>
                <w:lang w:eastAsia="es-CR"/>
              </w:rPr>
              <w:br/>
              <w:t>50% Contravencional</w:t>
            </w:r>
          </w:p>
        </w:tc>
        <w:tc>
          <w:tcPr>
            <w:tcW w:w="2152" w:type="pct"/>
            <w:shd w:val="clear" w:color="000000" w:fill="FFFFFF"/>
            <w:vAlign w:val="center"/>
            <w:hideMark/>
          </w:tcPr>
          <w:p w14:paraId="178D5D35" w14:textId="390BC909"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Técnica o Técnico Judicial 1 </w:t>
            </w:r>
          </w:p>
        </w:tc>
      </w:tr>
      <w:tr w:rsidR="00D62D16" w:rsidRPr="00B23594" w14:paraId="61B12D55" w14:textId="77777777" w:rsidTr="00601769">
        <w:trPr>
          <w:trHeight w:val="498"/>
          <w:jc w:val="center"/>
        </w:trPr>
        <w:tc>
          <w:tcPr>
            <w:tcW w:w="1708" w:type="pct"/>
            <w:shd w:val="clear" w:color="000000" w:fill="FFFFFF"/>
            <w:vAlign w:val="center"/>
            <w:hideMark/>
          </w:tcPr>
          <w:p w14:paraId="400397FA"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5 (</w:t>
            </w:r>
            <w:r w:rsidRPr="002F47C7">
              <w:rPr>
                <w:rFonts w:ascii="Book Antiqua" w:hAnsi="Book Antiqua" w:cs="Calibri"/>
                <w:bCs/>
                <w:color w:val="000000"/>
                <w:lang w:eastAsia="es-CR"/>
              </w:rPr>
              <w:t>sólo caja y apremios</w:t>
            </w:r>
            <w:r w:rsidRPr="00B23594">
              <w:rPr>
                <w:rFonts w:ascii="Book Antiqua" w:hAnsi="Book Antiqua" w:cs="Calibri"/>
                <w:color w:val="000000"/>
                <w:lang w:eastAsia="es-CR"/>
              </w:rPr>
              <w:t xml:space="preserve">) </w:t>
            </w:r>
          </w:p>
        </w:tc>
        <w:tc>
          <w:tcPr>
            <w:tcW w:w="1140" w:type="pct"/>
            <w:vMerge/>
            <w:vAlign w:val="center"/>
            <w:hideMark/>
          </w:tcPr>
          <w:p w14:paraId="64EA2FEE"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073D9CB3" w14:textId="142C283A"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2</w:t>
            </w:r>
            <w:r>
              <w:rPr>
                <w:rFonts w:ascii="Book Antiqua" w:hAnsi="Book Antiqua" w:cs="Calibri"/>
                <w:color w:val="000000"/>
                <w:lang w:eastAsia="es-CR"/>
              </w:rPr>
              <w:t xml:space="preserve"> </w:t>
            </w:r>
          </w:p>
        </w:tc>
      </w:tr>
      <w:tr w:rsidR="00D62D16" w:rsidRPr="00B23594" w14:paraId="0C96648F" w14:textId="77777777" w:rsidTr="00601769">
        <w:trPr>
          <w:trHeight w:val="739"/>
          <w:jc w:val="center"/>
        </w:trPr>
        <w:tc>
          <w:tcPr>
            <w:tcW w:w="1708" w:type="pct"/>
            <w:shd w:val="clear" w:color="000000" w:fill="FFFFFF"/>
            <w:vAlign w:val="center"/>
            <w:hideMark/>
          </w:tcPr>
          <w:p w14:paraId="6524F975"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Coordinador o Coordinadora Judicial</w:t>
            </w:r>
          </w:p>
        </w:tc>
        <w:tc>
          <w:tcPr>
            <w:tcW w:w="1140" w:type="pct"/>
            <w:vMerge/>
            <w:vAlign w:val="center"/>
            <w:hideMark/>
          </w:tcPr>
          <w:p w14:paraId="5682E6B4"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76D96220" w14:textId="7D0FF742"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Técnica o Técnico Judicial 4</w:t>
            </w:r>
            <w:r>
              <w:rPr>
                <w:rFonts w:ascii="Book Antiqua" w:hAnsi="Book Antiqua" w:cs="Calibri"/>
                <w:color w:val="000000"/>
                <w:lang w:eastAsia="es-CR"/>
              </w:rPr>
              <w:t xml:space="preserve"> </w:t>
            </w:r>
          </w:p>
        </w:tc>
      </w:tr>
      <w:tr w:rsidR="00D62D16" w:rsidRPr="00B23594" w14:paraId="04801B6A" w14:textId="77777777" w:rsidTr="00601769">
        <w:trPr>
          <w:trHeight w:val="634"/>
          <w:jc w:val="center"/>
        </w:trPr>
        <w:tc>
          <w:tcPr>
            <w:tcW w:w="1708" w:type="pct"/>
            <w:shd w:val="clear" w:color="000000" w:fill="FFFFFF"/>
            <w:vAlign w:val="center"/>
            <w:hideMark/>
          </w:tcPr>
          <w:p w14:paraId="009C6A0A" w14:textId="77777777" w:rsidR="00D62D16" w:rsidRPr="00B23594" w:rsidRDefault="00D62D16" w:rsidP="00D62D16">
            <w:pPr>
              <w:rPr>
                <w:rFonts w:ascii="Book Antiqua" w:hAnsi="Book Antiqua" w:cs="Calibri"/>
                <w:color w:val="000000"/>
                <w:lang w:eastAsia="es-CR"/>
              </w:rPr>
            </w:pPr>
            <w:r w:rsidRPr="00B23594">
              <w:rPr>
                <w:rFonts w:ascii="Book Antiqua" w:hAnsi="Book Antiqua" w:cs="Calibri"/>
                <w:color w:val="000000"/>
                <w:lang w:eastAsia="es-CR"/>
              </w:rPr>
              <w:t xml:space="preserve">Auxiliar de Servicios Generales </w:t>
            </w:r>
          </w:p>
        </w:tc>
        <w:tc>
          <w:tcPr>
            <w:tcW w:w="1140" w:type="pct"/>
            <w:vMerge/>
            <w:vAlign w:val="center"/>
            <w:hideMark/>
          </w:tcPr>
          <w:p w14:paraId="0B9CBBEE" w14:textId="77777777" w:rsidR="00D62D16" w:rsidRPr="00B23594" w:rsidRDefault="00D62D16" w:rsidP="00D62D16">
            <w:pPr>
              <w:rPr>
                <w:rFonts w:ascii="Book Antiqua" w:hAnsi="Book Antiqua" w:cs="Calibri"/>
                <w:color w:val="000000"/>
                <w:lang w:eastAsia="es-CR"/>
              </w:rPr>
            </w:pPr>
          </w:p>
        </w:tc>
        <w:tc>
          <w:tcPr>
            <w:tcW w:w="2152" w:type="pct"/>
            <w:shd w:val="clear" w:color="000000" w:fill="FFFFFF"/>
            <w:vAlign w:val="center"/>
            <w:hideMark/>
          </w:tcPr>
          <w:p w14:paraId="16E25914" w14:textId="0E870F61" w:rsidR="00D62D16" w:rsidRPr="00B23594" w:rsidRDefault="00D62D16" w:rsidP="00D62D16">
            <w:pPr>
              <w:rPr>
                <w:rFonts w:ascii="Book Antiqua" w:hAnsi="Book Antiqua" w:cs="Calibri"/>
                <w:lang w:eastAsia="es-CR"/>
              </w:rPr>
            </w:pPr>
          </w:p>
        </w:tc>
      </w:tr>
      <w:tr w:rsidR="00D62D16" w:rsidRPr="00B23594" w14:paraId="74077B5A" w14:textId="77777777" w:rsidTr="00CC4910">
        <w:trPr>
          <w:trHeight w:val="249"/>
          <w:jc w:val="center"/>
        </w:trPr>
        <w:tc>
          <w:tcPr>
            <w:tcW w:w="5000" w:type="pct"/>
            <w:gridSpan w:val="3"/>
            <w:shd w:val="clear" w:color="auto" w:fill="D9D9D9" w:themeFill="background1" w:themeFillShade="D9"/>
            <w:vAlign w:val="center"/>
            <w:hideMark/>
          </w:tcPr>
          <w:p w14:paraId="41A863BF" w14:textId="77777777" w:rsidR="00D62D16" w:rsidRPr="00B23594" w:rsidRDefault="00D62D16" w:rsidP="00D62D16">
            <w:pPr>
              <w:rPr>
                <w:rFonts w:ascii="Book Antiqua" w:hAnsi="Book Antiqua" w:cs="Calibri"/>
                <w:b/>
                <w:bCs/>
                <w:i/>
                <w:iCs/>
                <w:color w:val="000000"/>
                <w:lang w:eastAsia="es-CR"/>
              </w:rPr>
            </w:pPr>
            <w:r w:rsidRPr="00B23594">
              <w:rPr>
                <w:rFonts w:ascii="Book Antiqua" w:hAnsi="Book Antiqua" w:cs="Calibri"/>
                <w:b/>
                <w:bCs/>
                <w:i/>
                <w:iCs/>
                <w:color w:val="000000"/>
                <w:lang w:eastAsia="es-CR"/>
              </w:rPr>
              <w:t xml:space="preserve">Observaciones: </w:t>
            </w:r>
          </w:p>
        </w:tc>
      </w:tr>
      <w:tr w:rsidR="00D62D16" w:rsidRPr="00B23594" w14:paraId="42A3793E" w14:textId="77777777" w:rsidTr="00CC4910">
        <w:trPr>
          <w:trHeight w:val="240"/>
          <w:jc w:val="center"/>
        </w:trPr>
        <w:tc>
          <w:tcPr>
            <w:tcW w:w="5000" w:type="pct"/>
            <w:gridSpan w:val="3"/>
            <w:shd w:val="clear" w:color="auto" w:fill="D9D9D9" w:themeFill="background1" w:themeFillShade="D9"/>
            <w:vAlign w:val="center"/>
            <w:hideMark/>
          </w:tcPr>
          <w:p w14:paraId="5E140F80" w14:textId="77777777" w:rsidR="00D62D16" w:rsidRPr="00B23594" w:rsidRDefault="00D62D16" w:rsidP="00D62D16">
            <w:pPr>
              <w:rPr>
                <w:rFonts w:ascii="Book Antiqua" w:hAnsi="Book Antiqua" w:cs="Calibri"/>
                <w:i/>
                <w:iCs/>
                <w:color w:val="000000"/>
                <w:lang w:eastAsia="es-CR"/>
              </w:rPr>
            </w:pPr>
            <w:r w:rsidRPr="00B23594">
              <w:rPr>
                <w:rFonts w:ascii="Book Antiqua" w:hAnsi="Book Antiqua" w:cs="Calibri"/>
                <w:i/>
                <w:iCs/>
                <w:color w:val="000000"/>
                <w:lang w:eastAsia="es-CR"/>
              </w:rPr>
              <w:t>•La persona Técnica Judicial 5 se encarga de la caja y los apremios.</w:t>
            </w:r>
          </w:p>
        </w:tc>
      </w:tr>
      <w:tr w:rsidR="00D62D16" w:rsidRPr="00B23594" w14:paraId="03750A3F" w14:textId="77777777" w:rsidTr="00CC4910">
        <w:trPr>
          <w:trHeight w:val="240"/>
          <w:jc w:val="center"/>
        </w:trPr>
        <w:tc>
          <w:tcPr>
            <w:tcW w:w="5000" w:type="pct"/>
            <w:gridSpan w:val="3"/>
            <w:shd w:val="clear" w:color="auto" w:fill="D9D9D9" w:themeFill="background1" w:themeFillShade="D9"/>
            <w:vAlign w:val="center"/>
            <w:hideMark/>
          </w:tcPr>
          <w:p w14:paraId="146F0DE7" w14:textId="77777777" w:rsidR="00D62D16" w:rsidRPr="00B23594" w:rsidRDefault="00D62D16" w:rsidP="00D62D16">
            <w:pPr>
              <w:rPr>
                <w:rFonts w:ascii="Book Antiqua" w:hAnsi="Book Antiqua" w:cs="Calibri"/>
                <w:i/>
                <w:iCs/>
                <w:color w:val="000000"/>
                <w:lang w:eastAsia="es-CR"/>
              </w:rPr>
            </w:pPr>
            <w:r w:rsidRPr="00B23594">
              <w:rPr>
                <w:rFonts w:ascii="Book Antiqua" w:hAnsi="Book Antiqua" w:cs="Calibri"/>
                <w:i/>
                <w:iCs/>
                <w:color w:val="000000"/>
                <w:lang w:eastAsia="es-CR"/>
              </w:rPr>
              <w:t>•La persona Auxiliar de Servicios Generales debe colaborar al menos en un 50% de la manifestación.</w:t>
            </w:r>
          </w:p>
        </w:tc>
      </w:tr>
      <w:tr w:rsidR="00D62D16" w:rsidRPr="00B23594" w14:paraId="53347364" w14:textId="77777777" w:rsidTr="00CC4910">
        <w:trPr>
          <w:trHeight w:val="240"/>
          <w:jc w:val="center"/>
        </w:trPr>
        <w:tc>
          <w:tcPr>
            <w:tcW w:w="5000" w:type="pct"/>
            <w:gridSpan w:val="3"/>
            <w:shd w:val="clear" w:color="auto" w:fill="D9D9D9" w:themeFill="background1" w:themeFillShade="D9"/>
            <w:vAlign w:val="center"/>
          </w:tcPr>
          <w:p w14:paraId="4DFCD982" w14:textId="77777777" w:rsidR="00D62D16" w:rsidRDefault="00D62D16" w:rsidP="00D62D16">
            <w:pPr>
              <w:rPr>
                <w:rFonts w:ascii="Book Antiqua" w:hAnsi="Book Antiqua" w:cs="Calibri"/>
                <w:i/>
                <w:iCs/>
                <w:color w:val="000000"/>
                <w:lang w:eastAsia="es-CR"/>
              </w:rPr>
            </w:pPr>
            <w:r w:rsidRPr="00897C3F">
              <w:rPr>
                <w:rFonts w:ascii="Book Antiqua" w:hAnsi="Book Antiqua" w:cs="Calibri"/>
                <w:i/>
                <w:iCs/>
                <w:color w:val="000000"/>
                <w:lang w:eastAsia="es-CR"/>
              </w:rPr>
              <w:t>•La manifestación y la atención del teléfono se realiza mediante un rol en el que participan las personas Técnicas Judiciales, la Auxiliar de Servicios Generales y la Coordinadora o Coordinador Judicial participa del rol del teléfono</w:t>
            </w:r>
            <w:r>
              <w:rPr>
                <w:rFonts w:ascii="Book Antiqua" w:hAnsi="Book Antiqua" w:cs="Calibri"/>
                <w:i/>
                <w:iCs/>
                <w:color w:val="000000"/>
                <w:lang w:eastAsia="es-CR"/>
              </w:rPr>
              <w:t>.</w:t>
            </w:r>
          </w:p>
          <w:p w14:paraId="3C16D69F" w14:textId="3148AC0A" w:rsidR="003F453F" w:rsidRPr="00601769" w:rsidRDefault="003F453F" w:rsidP="00601769">
            <w:pPr>
              <w:pStyle w:val="Prrafodelista"/>
              <w:numPr>
                <w:ilvl w:val="0"/>
                <w:numId w:val="33"/>
              </w:numPr>
              <w:rPr>
                <w:rFonts w:ascii="Book Antiqua" w:hAnsi="Book Antiqua" w:cs="Calibri"/>
                <w:i/>
                <w:iCs/>
                <w:color w:val="000000"/>
                <w:lang w:eastAsia="es-CR"/>
              </w:rPr>
            </w:pPr>
            <w:r w:rsidRPr="00601769">
              <w:rPr>
                <w:rFonts w:ascii="Book Antiqua" w:hAnsi="Book Antiqua" w:cs="Calibri"/>
                <w:i/>
                <w:iCs/>
                <w:color w:val="000000"/>
                <w:lang w:eastAsia="es-CR"/>
              </w:rPr>
              <w:t>Coordinadora o Coordinador Judicial tramitará dos asuntos diarios de tránsito y comisiones</w:t>
            </w:r>
          </w:p>
        </w:tc>
      </w:tr>
    </w:tbl>
    <w:p w14:paraId="1E3BB72B" w14:textId="77777777" w:rsidR="00D62D16" w:rsidRPr="00C92755" w:rsidRDefault="00D62D16" w:rsidP="00601769">
      <w:pPr>
        <w:pStyle w:val="Prrafodelista"/>
        <w:ind w:left="709" w:right="708"/>
        <w:jc w:val="both"/>
        <w:rPr>
          <w:rFonts w:ascii="Book Antiqua" w:hAnsi="Book Antiqua" w:cs="Book Antiqua"/>
          <w:i/>
          <w:iCs/>
        </w:rPr>
      </w:pPr>
      <w:r w:rsidRPr="00C92755">
        <w:rPr>
          <w:rFonts w:ascii="Book Antiqua" w:hAnsi="Book Antiqua" w:cs="Book Antiqua"/>
          <w:b/>
          <w:bCs/>
          <w:i/>
          <w:iCs/>
        </w:rPr>
        <w:t>Fuente:</w:t>
      </w:r>
      <w:r w:rsidRPr="00C92755">
        <w:rPr>
          <w:rFonts w:ascii="Book Antiqua" w:hAnsi="Book Antiqua" w:cs="Book Antiqua"/>
          <w:i/>
          <w:iCs/>
        </w:rPr>
        <w:t xml:space="preserve"> Subproceso de Modernización Institucional con base en análisis de funciones del personal judicial e información estadística tomada de los anuarios judiciales en las materias de pensión alimentaria, tránsito y contravencional para el Juzgado Contravencional de Puriscal durante el periodo 2018- 2019.</w:t>
      </w:r>
    </w:p>
    <w:p w14:paraId="73EEBF6A" w14:textId="77777777" w:rsidR="00545D88" w:rsidRDefault="00545D88" w:rsidP="00D62D16">
      <w:pPr>
        <w:pStyle w:val="Prrafodelista"/>
        <w:jc w:val="both"/>
        <w:rPr>
          <w:rFonts w:ascii="Book Antiqua" w:hAnsi="Book Antiqua" w:cs="Book Antiqua"/>
        </w:rPr>
      </w:pPr>
    </w:p>
    <w:p w14:paraId="29323AB3" w14:textId="77777777" w:rsidR="00D62D16" w:rsidRDefault="00E862E6" w:rsidP="00D62D16">
      <w:pPr>
        <w:pStyle w:val="Prrafodelista"/>
        <w:jc w:val="both"/>
        <w:rPr>
          <w:rFonts w:ascii="Book Antiqua" w:hAnsi="Book Antiqua" w:cs="Book Antiqua"/>
        </w:rPr>
      </w:pPr>
      <w:r w:rsidRPr="007952D1">
        <w:rPr>
          <w:rFonts w:ascii="Book Antiqua" w:hAnsi="Book Antiqua" w:cs="Book Antiqua"/>
        </w:rPr>
        <w:fldChar w:fldCharType="begin"/>
      </w:r>
      <w:r w:rsidR="00D62D16" w:rsidRPr="007D0E2A">
        <w:rPr>
          <w:rFonts w:ascii="Book Antiqua" w:hAnsi="Book Antiqua" w:cs="Book Antiqua"/>
        </w:rPr>
        <w:instrText xml:space="preserve"> REF _Ref51851482 \h </w:instrText>
      </w:r>
      <w:r w:rsidR="00D62D16">
        <w:rPr>
          <w:rFonts w:ascii="Book Antiqua" w:hAnsi="Book Antiqua" w:cs="Book Antiqua"/>
        </w:rPr>
        <w:instrText xml:space="preserve"> \* MERGEFORMAT </w:instrText>
      </w:r>
      <w:r w:rsidRPr="007952D1">
        <w:rPr>
          <w:rFonts w:ascii="Book Antiqua" w:hAnsi="Book Antiqua" w:cs="Book Antiqua"/>
        </w:rPr>
      </w:r>
      <w:r w:rsidRPr="007952D1">
        <w:rPr>
          <w:rFonts w:ascii="Book Antiqua" w:hAnsi="Book Antiqua" w:cs="Book Antiqua"/>
        </w:rPr>
        <w:fldChar w:fldCharType="end"/>
      </w:r>
    </w:p>
    <w:p w14:paraId="07029BCE" w14:textId="32DD0388" w:rsidR="00D62D16" w:rsidRPr="006B4BA5" w:rsidRDefault="00D62D16" w:rsidP="00601769">
      <w:pPr>
        <w:pStyle w:val="Ttulo2"/>
      </w:pPr>
      <w:r w:rsidRPr="006B4BA5">
        <w:lastRenderedPageBreak/>
        <w:t xml:space="preserve">Juzgado Contravencional de Puriscal: </w:t>
      </w:r>
    </w:p>
    <w:p w14:paraId="22FEA3B5" w14:textId="77777777" w:rsidR="00A512CF" w:rsidRPr="007D0E2A" w:rsidRDefault="00A512CF" w:rsidP="00601769">
      <w:pPr>
        <w:pStyle w:val="Prrafodelista"/>
        <w:numPr>
          <w:ilvl w:val="1"/>
          <w:numId w:val="0"/>
        </w:numPr>
        <w:spacing w:after="160" w:line="360" w:lineRule="auto"/>
        <w:ind w:left="720" w:hanging="360"/>
        <w:contextualSpacing/>
        <w:jc w:val="both"/>
        <w:rPr>
          <w:rFonts w:ascii="Book Antiqua" w:hAnsi="Book Antiqua" w:cs="Book Antiqua"/>
        </w:rPr>
      </w:pPr>
    </w:p>
    <w:p w14:paraId="0A1FD8D9" w14:textId="7AC8F5B0" w:rsidR="00D62D16" w:rsidRDefault="00D62D16" w:rsidP="00601769">
      <w:pPr>
        <w:pStyle w:val="Prrafodelista"/>
        <w:numPr>
          <w:ilvl w:val="2"/>
          <w:numId w:val="2"/>
        </w:numPr>
        <w:spacing w:after="160"/>
        <w:contextualSpacing/>
        <w:jc w:val="both"/>
        <w:rPr>
          <w:rFonts w:ascii="Book Antiqua" w:hAnsi="Book Antiqua" w:cs="Book Antiqua"/>
        </w:rPr>
      </w:pPr>
      <w:r w:rsidRPr="007952D1">
        <w:rPr>
          <w:rFonts w:ascii="Book Antiqua" w:hAnsi="Book Antiqua" w:cs="Book Antiqua"/>
        </w:rPr>
        <w:t xml:space="preserve">Acatar la recomendación </w:t>
      </w:r>
      <w:r>
        <w:rPr>
          <w:rFonts w:ascii="Book Antiqua" w:hAnsi="Book Antiqua" w:cs="Book Antiqua"/>
        </w:rPr>
        <w:t xml:space="preserve">girada respecto </w:t>
      </w:r>
      <w:r w:rsidRPr="008F78C0">
        <w:rPr>
          <w:rFonts w:ascii="Book Antiqua" w:hAnsi="Book Antiqua" w:cs="Book Antiqua"/>
        </w:rPr>
        <w:t xml:space="preserve">a la incorporación de la persona Coordinadora Judicial en el trámite de </w:t>
      </w:r>
      <w:r>
        <w:rPr>
          <w:rFonts w:ascii="Book Antiqua" w:hAnsi="Book Antiqua" w:cs="Book Antiqua"/>
        </w:rPr>
        <w:t xml:space="preserve">las comisiones y </w:t>
      </w:r>
      <w:r w:rsidRPr="008F78C0">
        <w:rPr>
          <w:rFonts w:ascii="Book Antiqua" w:hAnsi="Book Antiqua" w:cs="Book Antiqua"/>
        </w:rPr>
        <w:t xml:space="preserve">de </w:t>
      </w:r>
      <w:r w:rsidR="005D159F">
        <w:rPr>
          <w:rFonts w:ascii="Book Antiqua" w:hAnsi="Book Antiqua" w:cs="Book Antiqua"/>
        </w:rPr>
        <w:t>dos asuntos diarios de la materia de Tránsito.</w:t>
      </w:r>
      <w:r>
        <w:rPr>
          <w:rFonts w:ascii="Book Antiqua" w:hAnsi="Book Antiqua" w:cs="Book Antiqua"/>
        </w:rPr>
        <w:t xml:space="preserve"> </w:t>
      </w:r>
    </w:p>
    <w:p w14:paraId="288F1B40" w14:textId="77777777" w:rsidR="005D159F" w:rsidRDefault="005D159F" w:rsidP="00D62D16">
      <w:pPr>
        <w:pStyle w:val="Prrafodelista"/>
        <w:numPr>
          <w:ilvl w:val="1"/>
          <w:numId w:val="0"/>
        </w:numPr>
        <w:spacing w:after="160"/>
        <w:ind w:left="720" w:hanging="360"/>
        <w:contextualSpacing/>
        <w:jc w:val="both"/>
        <w:rPr>
          <w:rFonts w:ascii="Book Antiqua" w:hAnsi="Book Antiqua" w:cs="Book Antiqua"/>
        </w:rPr>
      </w:pPr>
    </w:p>
    <w:p w14:paraId="44336E7E" w14:textId="7002D9BD" w:rsidR="005D159F" w:rsidRDefault="005D159F" w:rsidP="00601769">
      <w:pPr>
        <w:pStyle w:val="Prrafodelista"/>
        <w:numPr>
          <w:ilvl w:val="2"/>
          <w:numId w:val="2"/>
        </w:numPr>
        <w:spacing w:after="160"/>
        <w:contextualSpacing/>
        <w:jc w:val="both"/>
        <w:rPr>
          <w:rFonts w:ascii="Book Antiqua" w:hAnsi="Book Antiqua" w:cs="Book Antiqua"/>
        </w:rPr>
      </w:pPr>
      <w:r>
        <w:rPr>
          <w:rFonts w:ascii="Book Antiqua" w:hAnsi="Book Antiqua" w:cs="Book Antiqua"/>
        </w:rPr>
        <w:t xml:space="preserve">La </w:t>
      </w:r>
      <w:r w:rsidR="002E478F" w:rsidRPr="002E478F">
        <w:rPr>
          <w:rFonts w:ascii="Book Antiqua" w:hAnsi="Book Antiqua" w:cs="Book Antiqua"/>
        </w:rPr>
        <w:t>persona Auxiliar de Servicios Generales</w:t>
      </w:r>
      <w:r w:rsidR="002E478F">
        <w:rPr>
          <w:rFonts w:ascii="Book Antiqua" w:hAnsi="Book Antiqua" w:cs="Book Antiqua"/>
        </w:rPr>
        <w:t>, colaborará</w:t>
      </w:r>
      <w:r w:rsidR="002E478F" w:rsidRPr="002E478F">
        <w:rPr>
          <w:rFonts w:ascii="Book Antiqua" w:hAnsi="Book Antiqua" w:cs="Book Antiqua"/>
        </w:rPr>
        <w:t xml:space="preserve"> en un 50%</w:t>
      </w:r>
      <w:r w:rsidR="002E478F">
        <w:rPr>
          <w:rFonts w:ascii="Book Antiqua" w:hAnsi="Book Antiqua" w:cs="Book Antiqua"/>
        </w:rPr>
        <w:t xml:space="preserve"> en la</w:t>
      </w:r>
      <w:r w:rsidR="002E478F" w:rsidRPr="002E478F">
        <w:rPr>
          <w:rFonts w:ascii="Book Antiqua" w:hAnsi="Book Antiqua" w:cs="Book Antiqua"/>
        </w:rPr>
        <w:t xml:space="preserve"> </w:t>
      </w:r>
      <w:r w:rsidR="002E478F">
        <w:rPr>
          <w:rFonts w:ascii="Book Antiqua" w:hAnsi="Book Antiqua" w:cs="Book Antiqua"/>
        </w:rPr>
        <w:t xml:space="preserve">primera audiencia en la </w:t>
      </w:r>
      <w:r>
        <w:rPr>
          <w:rFonts w:ascii="Book Antiqua" w:hAnsi="Book Antiqua" w:cs="Book Antiqua"/>
        </w:rPr>
        <w:t>atención de las personas usuarias,</w:t>
      </w:r>
      <w:r w:rsidR="002E478F">
        <w:rPr>
          <w:rFonts w:ascii="Book Antiqua" w:hAnsi="Book Antiqua" w:cs="Book Antiqua"/>
        </w:rPr>
        <w:t xml:space="preserve"> y mediante un rol entre las personas técnicas judiciales les corresponde la atención en la segunda audiencia.</w:t>
      </w:r>
    </w:p>
    <w:p w14:paraId="02CEBA5A" w14:textId="77777777" w:rsidR="00D62D16" w:rsidRDefault="00D62D16" w:rsidP="00D62D16">
      <w:pPr>
        <w:pStyle w:val="Prrafodelista"/>
        <w:jc w:val="both"/>
        <w:rPr>
          <w:rFonts w:ascii="Book Antiqua" w:hAnsi="Book Antiqua" w:cs="Book Antiqua"/>
        </w:rPr>
      </w:pPr>
    </w:p>
    <w:p w14:paraId="4FCFC70A" w14:textId="2ECD368B" w:rsidR="00D62D16" w:rsidRPr="007952D1" w:rsidRDefault="00D62D16" w:rsidP="00601769">
      <w:pPr>
        <w:pStyle w:val="Prrafodelista"/>
        <w:numPr>
          <w:ilvl w:val="2"/>
          <w:numId w:val="2"/>
        </w:numPr>
        <w:spacing w:after="160"/>
        <w:contextualSpacing/>
        <w:jc w:val="both"/>
        <w:rPr>
          <w:rFonts w:ascii="Book Antiqua" w:hAnsi="Book Antiqua" w:cs="Book Antiqua"/>
        </w:rPr>
      </w:pPr>
      <w:r w:rsidRPr="007952D1">
        <w:rPr>
          <w:rFonts w:ascii="Book Antiqua" w:hAnsi="Book Antiqua" w:cs="Book Antiqua"/>
        </w:rPr>
        <w:t>Realizar la distribución de asuntos del circulante para equiparar las cargas de trabajo, en función del escenario recomendado</w:t>
      </w:r>
      <w:r w:rsidR="005D159F">
        <w:rPr>
          <w:rFonts w:ascii="Book Antiqua" w:hAnsi="Book Antiqua" w:cs="Book Antiqua"/>
        </w:rPr>
        <w:t xml:space="preserve"> </w:t>
      </w:r>
      <w:r w:rsidR="005D159F" w:rsidRPr="005D159F">
        <w:rPr>
          <w:rFonts w:ascii="Book Antiqua" w:hAnsi="Book Antiqua" w:cs="Book Antiqua"/>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rPr>
        <w:t>.</w:t>
      </w:r>
    </w:p>
    <w:p w14:paraId="7113BB40" w14:textId="77777777" w:rsidR="00D62D16" w:rsidRDefault="00D62D16" w:rsidP="00D62D16">
      <w:pPr>
        <w:pStyle w:val="Prrafodelista"/>
        <w:jc w:val="both"/>
        <w:rPr>
          <w:rFonts w:ascii="Book Antiqua" w:hAnsi="Book Antiqua" w:cs="Book Antiqua"/>
        </w:rPr>
      </w:pPr>
    </w:p>
    <w:p w14:paraId="1D037752" w14:textId="70F65C41" w:rsidR="00D62D16" w:rsidRPr="006B4BA5" w:rsidRDefault="00D62D16" w:rsidP="00601769">
      <w:pPr>
        <w:pStyle w:val="Ttulo2"/>
      </w:pPr>
      <w:r w:rsidRPr="006B4BA5">
        <w:t>Departamento de Tecnologías de Información y Comunicaciones:</w:t>
      </w:r>
    </w:p>
    <w:p w14:paraId="363E0E51" w14:textId="77777777" w:rsidR="005D159F" w:rsidRDefault="005D159F" w:rsidP="00601769">
      <w:pPr>
        <w:pStyle w:val="Prrafodelista"/>
        <w:numPr>
          <w:ilvl w:val="1"/>
          <w:numId w:val="0"/>
        </w:numPr>
        <w:spacing w:after="160" w:line="360" w:lineRule="auto"/>
        <w:ind w:left="720" w:hanging="360"/>
        <w:contextualSpacing/>
        <w:jc w:val="both"/>
        <w:rPr>
          <w:rFonts w:ascii="Book Antiqua" w:hAnsi="Book Antiqua" w:cs="Book Antiqua"/>
        </w:rPr>
      </w:pPr>
    </w:p>
    <w:p w14:paraId="29053C03" w14:textId="544348C3" w:rsidR="00D62D16" w:rsidRDefault="00D62D16" w:rsidP="00601769">
      <w:pPr>
        <w:pStyle w:val="Prrafodelista"/>
        <w:numPr>
          <w:ilvl w:val="2"/>
          <w:numId w:val="2"/>
        </w:numPr>
        <w:spacing w:after="160"/>
        <w:contextualSpacing/>
        <w:jc w:val="both"/>
        <w:rPr>
          <w:rFonts w:ascii="Book Antiqua" w:hAnsi="Book Antiqua" w:cs="Book Antiqua"/>
        </w:rPr>
      </w:pPr>
      <w:r w:rsidRPr="007952D1">
        <w:rPr>
          <w:rFonts w:ascii="Book Antiqua" w:hAnsi="Book Antiqua" w:cs="Book Antiqua"/>
        </w:rPr>
        <w:t xml:space="preserve">Programar la distribución de asuntos nuevos </w:t>
      </w:r>
      <w:r>
        <w:rPr>
          <w:rFonts w:ascii="Book Antiqua" w:hAnsi="Book Antiqua" w:cs="Book Antiqua"/>
        </w:rPr>
        <w:t xml:space="preserve">por clase de asuntos </w:t>
      </w:r>
      <w:r w:rsidRPr="007952D1">
        <w:rPr>
          <w:rFonts w:ascii="Book Antiqua" w:hAnsi="Book Antiqua" w:cs="Book Antiqua"/>
        </w:rPr>
        <w:t>en el despacho, en función del escenario recomendado</w:t>
      </w:r>
      <w:r w:rsidR="005D159F">
        <w:rPr>
          <w:rFonts w:ascii="Book Antiqua" w:hAnsi="Book Antiqua" w:cs="Book Antiqua"/>
        </w:rPr>
        <w:t xml:space="preserve">, </w:t>
      </w:r>
      <w:r w:rsidR="005D159F" w:rsidRPr="005D159F">
        <w:rPr>
          <w:rFonts w:ascii="Book Antiqua" w:hAnsi="Book Antiqua" w:cs="Book Antiqua"/>
        </w:rPr>
        <w:t>capacitar al Despacho y brindar seguimiento a la implementación para garantizar el correcto funcionamiento</w:t>
      </w:r>
      <w:r w:rsidRPr="007952D1">
        <w:rPr>
          <w:rFonts w:ascii="Book Antiqua" w:hAnsi="Book Antiqua" w:cs="Book Antiqua"/>
        </w:rPr>
        <w:t xml:space="preserve">. </w:t>
      </w:r>
    </w:p>
    <w:p w14:paraId="344B3848" w14:textId="77777777" w:rsidR="005D159F" w:rsidRDefault="005D159F" w:rsidP="00D62D16">
      <w:pPr>
        <w:pStyle w:val="Prrafodelista"/>
        <w:numPr>
          <w:ilvl w:val="1"/>
          <w:numId w:val="0"/>
        </w:numPr>
        <w:spacing w:after="160"/>
        <w:ind w:left="720" w:hanging="360"/>
        <w:contextualSpacing/>
        <w:jc w:val="both"/>
        <w:rPr>
          <w:rFonts w:ascii="Book Antiqua" w:hAnsi="Book Antiqua" w:cs="Book Antiqua"/>
        </w:rPr>
      </w:pPr>
    </w:p>
    <w:p w14:paraId="068E151A" w14:textId="44BAFB05" w:rsidR="005D159F" w:rsidRDefault="005D159F" w:rsidP="00601769">
      <w:pPr>
        <w:pStyle w:val="Prrafodelista"/>
        <w:numPr>
          <w:ilvl w:val="2"/>
          <w:numId w:val="2"/>
        </w:numPr>
        <w:spacing w:after="160"/>
        <w:contextualSpacing/>
        <w:jc w:val="both"/>
        <w:rPr>
          <w:rFonts w:ascii="Book Antiqua" w:hAnsi="Book Antiqua" w:cs="Book Antiqua"/>
        </w:rPr>
      </w:pPr>
      <w:r>
        <w:rPr>
          <w:rFonts w:ascii="Book Antiqua" w:hAnsi="Book Antiqua" w:cs="Book Antiqua"/>
        </w:rPr>
        <w:t xml:space="preserve">Una </w:t>
      </w:r>
      <w:r w:rsidRPr="005D159F">
        <w:rPr>
          <w:rFonts w:ascii="Book Antiqua" w:hAnsi="Book Antiqua" w:cs="Book Antiqua"/>
        </w:rPr>
        <w:t>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543CD8FD" w14:textId="77777777" w:rsidR="005D159F" w:rsidRDefault="005D159F" w:rsidP="00601769">
      <w:pPr>
        <w:pStyle w:val="Prrafodelista"/>
        <w:spacing w:after="160"/>
        <w:ind w:left="1080"/>
        <w:contextualSpacing/>
        <w:jc w:val="both"/>
        <w:rPr>
          <w:rFonts w:ascii="Book Antiqua" w:hAnsi="Book Antiqua" w:cs="Book Antiqua"/>
        </w:rPr>
      </w:pPr>
    </w:p>
    <w:p w14:paraId="48DC13E9" w14:textId="77777777" w:rsidR="00D62D16" w:rsidRDefault="00D62D16" w:rsidP="00601769">
      <w:pPr>
        <w:pStyle w:val="Prrafodelista"/>
        <w:numPr>
          <w:ilvl w:val="2"/>
          <w:numId w:val="2"/>
        </w:numPr>
        <w:spacing w:after="160"/>
        <w:contextualSpacing/>
        <w:jc w:val="both"/>
        <w:rPr>
          <w:rFonts w:ascii="Book Antiqua" w:hAnsi="Book Antiqua" w:cs="Book Antiqua"/>
        </w:rPr>
      </w:pPr>
      <w:r>
        <w:rPr>
          <w:rFonts w:ascii="Book Antiqua" w:hAnsi="Book Antiqua" w:cs="Book Antiqua"/>
        </w:rPr>
        <w:t xml:space="preserve">Deshabilitar la ubicación en el Escritorio Virtual de Técnica o Técnico Judicial 3, asignada a la persona Auxiliar de Servicios Generales y asignarle una ubicación con el nombre de “Auxiliar de Servicios Generales”. </w:t>
      </w:r>
    </w:p>
    <w:p w14:paraId="3DF49CCC" w14:textId="77777777" w:rsidR="00D62D16" w:rsidRDefault="00D62D16" w:rsidP="00D62D16">
      <w:pPr>
        <w:pStyle w:val="Prrafodelista"/>
        <w:jc w:val="both"/>
        <w:rPr>
          <w:rFonts w:ascii="Book Antiqua" w:hAnsi="Book Antiqua" w:cs="Book Antiqua"/>
        </w:rPr>
      </w:pPr>
    </w:p>
    <w:p w14:paraId="6C301F10" w14:textId="4BFCC01E" w:rsidR="00545D88" w:rsidRDefault="00545D88" w:rsidP="00D62D16">
      <w:pPr>
        <w:pStyle w:val="Prrafodelista"/>
        <w:jc w:val="both"/>
        <w:rPr>
          <w:rFonts w:ascii="Book Antiqua" w:hAnsi="Book Antiqua" w:cs="Book Antiqua"/>
        </w:rPr>
      </w:pPr>
    </w:p>
    <w:p w14:paraId="3A63197D" w14:textId="06D59B0B" w:rsidR="00CC4910" w:rsidRDefault="00CC4910" w:rsidP="00D62D16">
      <w:pPr>
        <w:pStyle w:val="Prrafodelista"/>
        <w:jc w:val="both"/>
        <w:rPr>
          <w:rFonts w:ascii="Book Antiqua" w:hAnsi="Book Antiqua" w:cs="Book Antiqua"/>
        </w:rPr>
      </w:pPr>
    </w:p>
    <w:p w14:paraId="4BA9A52D" w14:textId="77777777" w:rsidR="00CC4910" w:rsidRPr="007952D1" w:rsidRDefault="00CC4910" w:rsidP="00D62D16">
      <w:pPr>
        <w:pStyle w:val="Prrafodelista"/>
        <w:jc w:val="both"/>
        <w:rPr>
          <w:rFonts w:ascii="Book Antiqua" w:hAnsi="Book Antiqua" w:cs="Book Antiqua"/>
        </w:rPr>
      </w:pPr>
    </w:p>
    <w:p w14:paraId="0D24AAAB" w14:textId="77777777" w:rsidR="00D62D16" w:rsidRDefault="00D62D16" w:rsidP="00D62D16">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pPr>
      <w:r>
        <w:lastRenderedPageBreak/>
        <w:t>Apéndice</w:t>
      </w:r>
    </w:p>
    <w:p w14:paraId="52B40D5B" w14:textId="77777777" w:rsidR="00D62D16" w:rsidRDefault="00D62D16" w:rsidP="00D62D16">
      <w:pPr>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271"/>
        <w:gridCol w:w="4614"/>
        <w:gridCol w:w="2943"/>
      </w:tblGrid>
      <w:tr w:rsidR="00D62D16" w14:paraId="188DF52C" w14:textId="77777777" w:rsidTr="00D62D16">
        <w:tc>
          <w:tcPr>
            <w:tcW w:w="1271" w:type="dxa"/>
            <w:shd w:val="clear" w:color="auto" w:fill="D9D9D9" w:themeFill="background1" w:themeFillShade="D9"/>
          </w:tcPr>
          <w:p w14:paraId="60712E7A" w14:textId="77777777" w:rsidR="00D62D16" w:rsidRDefault="00D62D16" w:rsidP="00D62D16">
            <w:pPr>
              <w:spacing w:line="360" w:lineRule="auto"/>
              <w:jc w:val="center"/>
              <w:rPr>
                <w:rFonts w:ascii="Book Antiqua" w:hAnsi="Book Antiqua" w:cs="Book Antiqua"/>
              </w:rPr>
            </w:pPr>
            <w:r>
              <w:rPr>
                <w:rFonts w:ascii="Book Antiqua" w:hAnsi="Book Antiqua" w:cs="Book Antiqua"/>
              </w:rPr>
              <w:t>Apéndice</w:t>
            </w:r>
          </w:p>
        </w:tc>
        <w:tc>
          <w:tcPr>
            <w:tcW w:w="4614" w:type="dxa"/>
            <w:shd w:val="clear" w:color="auto" w:fill="D9D9D9" w:themeFill="background1" w:themeFillShade="D9"/>
          </w:tcPr>
          <w:p w14:paraId="7110F707" w14:textId="77777777" w:rsidR="00D62D16" w:rsidRDefault="00D62D16" w:rsidP="00D62D16">
            <w:pPr>
              <w:spacing w:line="360" w:lineRule="auto"/>
              <w:jc w:val="center"/>
              <w:rPr>
                <w:rFonts w:ascii="Book Antiqua" w:hAnsi="Book Antiqua" w:cs="Book Antiqua"/>
              </w:rPr>
            </w:pPr>
            <w:r>
              <w:rPr>
                <w:rFonts w:ascii="Book Antiqua" w:hAnsi="Book Antiqua" w:cs="Book Antiqua"/>
              </w:rPr>
              <w:t>Nombre</w:t>
            </w:r>
          </w:p>
        </w:tc>
        <w:tc>
          <w:tcPr>
            <w:tcW w:w="2943" w:type="dxa"/>
            <w:shd w:val="clear" w:color="auto" w:fill="D9D9D9" w:themeFill="background1" w:themeFillShade="D9"/>
          </w:tcPr>
          <w:p w14:paraId="32E1B949" w14:textId="77777777" w:rsidR="00D62D16" w:rsidRDefault="00D62D16" w:rsidP="00D62D16">
            <w:pPr>
              <w:spacing w:line="360" w:lineRule="auto"/>
              <w:jc w:val="center"/>
              <w:rPr>
                <w:rFonts w:ascii="Book Antiqua" w:hAnsi="Book Antiqua" w:cs="Book Antiqua"/>
              </w:rPr>
            </w:pPr>
            <w:r>
              <w:rPr>
                <w:rFonts w:ascii="Book Antiqua" w:hAnsi="Book Antiqua" w:cs="Book Antiqua"/>
              </w:rPr>
              <w:t>Documento</w:t>
            </w:r>
          </w:p>
        </w:tc>
      </w:tr>
      <w:tr w:rsidR="00D62D16" w14:paraId="020D62A1" w14:textId="77777777" w:rsidTr="00D62D16">
        <w:tc>
          <w:tcPr>
            <w:tcW w:w="1271" w:type="dxa"/>
            <w:shd w:val="clear" w:color="auto" w:fill="auto"/>
          </w:tcPr>
          <w:p w14:paraId="19034FAF" w14:textId="77777777" w:rsidR="00D62D16" w:rsidRDefault="00D62D16" w:rsidP="00D62D16">
            <w:pPr>
              <w:spacing w:line="360" w:lineRule="auto"/>
              <w:jc w:val="center"/>
              <w:rPr>
                <w:rFonts w:ascii="Book Antiqua" w:hAnsi="Book Antiqua" w:cs="Book Antiqua"/>
              </w:rPr>
            </w:pPr>
            <w:r>
              <w:rPr>
                <w:rFonts w:ascii="Book Antiqua" w:hAnsi="Book Antiqua" w:cs="Book Antiqua"/>
              </w:rPr>
              <w:t>1</w:t>
            </w:r>
          </w:p>
        </w:tc>
        <w:tc>
          <w:tcPr>
            <w:tcW w:w="4614" w:type="dxa"/>
            <w:shd w:val="clear" w:color="auto" w:fill="auto"/>
          </w:tcPr>
          <w:p w14:paraId="2F14B6FB" w14:textId="77777777" w:rsidR="00D62D16" w:rsidRDefault="00D62D16" w:rsidP="00D62D16">
            <w:pPr>
              <w:jc w:val="center"/>
              <w:rPr>
                <w:rFonts w:ascii="Book Antiqua" w:hAnsi="Book Antiqua" w:cs="Book Antiqua"/>
              </w:rPr>
            </w:pPr>
            <w:r w:rsidRPr="007F4889">
              <w:rPr>
                <w:rFonts w:ascii="Book Antiqua" w:hAnsi="Book Antiqua" w:cs="Book Antiqua"/>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48BC7CD2" w14:textId="7AE16B93" w:rsidR="00D62D16" w:rsidRDefault="00CC4910" w:rsidP="00D62D16">
            <w:pPr>
              <w:spacing w:line="360" w:lineRule="auto"/>
              <w:jc w:val="center"/>
              <w:rPr>
                <w:rFonts w:ascii="Book Antiqua" w:hAnsi="Book Antiqua" w:cs="Book Antiqua"/>
              </w:rPr>
            </w:pPr>
            <w:r w:rsidRPr="003E28EE">
              <w:rPr>
                <w:rFonts w:ascii="Book Antiqua" w:hAnsi="Book Antiqua" w:cs="Book Antiqua"/>
              </w:rPr>
              <w:object w:dxaOrig="935" w:dyaOrig="602" w14:anchorId="41F5B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5pt" o:ole="">
                  <v:imagedata r:id="rId18" o:title=""/>
                </v:shape>
                <o:OLEObject Type="Embed" ProgID="AcroExch.Document.DC" ShapeID="_x0000_i1025" DrawAspect="Icon" ObjectID="_1681796387" r:id="rId19"/>
              </w:object>
            </w:r>
          </w:p>
        </w:tc>
      </w:tr>
      <w:tr w:rsidR="00D62D16" w14:paraId="2BE26114" w14:textId="77777777" w:rsidTr="00D62D16">
        <w:tc>
          <w:tcPr>
            <w:tcW w:w="1271" w:type="dxa"/>
            <w:vAlign w:val="center"/>
          </w:tcPr>
          <w:p w14:paraId="568D61E6" w14:textId="77777777" w:rsidR="00D62D16" w:rsidRDefault="00D62D16" w:rsidP="00D62D16">
            <w:pPr>
              <w:spacing w:line="360" w:lineRule="auto"/>
              <w:jc w:val="center"/>
              <w:rPr>
                <w:rFonts w:ascii="Book Antiqua" w:hAnsi="Book Antiqua" w:cs="Book Antiqua"/>
              </w:rPr>
            </w:pPr>
            <w:r>
              <w:rPr>
                <w:rFonts w:ascii="Book Antiqua" w:hAnsi="Book Antiqua" w:cs="Book Antiqua"/>
              </w:rPr>
              <w:t>2</w:t>
            </w:r>
          </w:p>
        </w:tc>
        <w:tc>
          <w:tcPr>
            <w:tcW w:w="4614" w:type="dxa"/>
            <w:vAlign w:val="center"/>
          </w:tcPr>
          <w:p w14:paraId="08F1A33B" w14:textId="77777777" w:rsidR="00D62D16" w:rsidRDefault="00D62D16" w:rsidP="00D62D16">
            <w:pPr>
              <w:jc w:val="center"/>
              <w:rPr>
                <w:rFonts w:ascii="Book Antiqua" w:hAnsi="Book Antiqua" w:cs="Book Antiqua"/>
              </w:rPr>
            </w:pPr>
            <w:r>
              <w:rPr>
                <w:rFonts w:ascii="Book Antiqua" w:hAnsi="Book Antiqua" w:cs="Arial"/>
              </w:rPr>
              <w:t>Minuta 270</w:t>
            </w:r>
            <w:r w:rsidRPr="006567CD">
              <w:rPr>
                <w:rFonts w:ascii="Book Antiqua" w:hAnsi="Book Antiqua" w:cs="Arial"/>
              </w:rPr>
              <w:t>-PLA-MI-MNTA-2020</w:t>
            </w:r>
          </w:p>
        </w:tc>
        <w:tc>
          <w:tcPr>
            <w:tcW w:w="2943" w:type="dxa"/>
            <w:vAlign w:val="center"/>
          </w:tcPr>
          <w:p w14:paraId="390FBD6A" w14:textId="5FF6F4BC" w:rsidR="00D62D16" w:rsidRDefault="00CC4910" w:rsidP="00D62D16">
            <w:pPr>
              <w:spacing w:line="360" w:lineRule="auto"/>
              <w:jc w:val="center"/>
              <w:rPr>
                <w:rFonts w:ascii="Book Antiqua" w:hAnsi="Book Antiqua" w:cs="Book Antiqua"/>
              </w:rPr>
            </w:pPr>
            <w:r w:rsidRPr="00070474">
              <w:rPr>
                <w:rFonts w:ascii="Book Antiqua" w:hAnsi="Book Antiqua" w:cs="Book Antiqua"/>
              </w:rPr>
              <w:object w:dxaOrig="1376" w:dyaOrig="893" w14:anchorId="09FD901D">
                <v:shape id="_x0000_i1026" type="#_x0000_t75" style="width:68.5pt;height:44.5pt" o:ole="">
                  <v:imagedata r:id="rId20" o:title=""/>
                </v:shape>
                <o:OLEObject Type="Embed" ProgID="Package" ShapeID="_x0000_i1026" DrawAspect="Icon" ObjectID="_1681796388" r:id="rId21"/>
              </w:object>
            </w:r>
          </w:p>
        </w:tc>
      </w:tr>
      <w:tr w:rsidR="00D62D16" w14:paraId="40BFE753" w14:textId="77777777" w:rsidTr="00D62D16">
        <w:tc>
          <w:tcPr>
            <w:tcW w:w="1271" w:type="dxa"/>
            <w:vAlign w:val="center"/>
          </w:tcPr>
          <w:p w14:paraId="26B30061" w14:textId="77777777" w:rsidR="00D62D16" w:rsidRDefault="00D62D16" w:rsidP="00D62D16">
            <w:pPr>
              <w:spacing w:line="360" w:lineRule="auto"/>
              <w:jc w:val="center"/>
              <w:rPr>
                <w:rFonts w:ascii="Book Antiqua" w:hAnsi="Book Antiqua" w:cs="Book Antiqua"/>
              </w:rPr>
            </w:pPr>
            <w:r>
              <w:rPr>
                <w:rFonts w:ascii="Book Antiqua" w:hAnsi="Book Antiqua" w:cs="Book Antiqua"/>
              </w:rPr>
              <w:t>3</w:t>
            </w:r>
          </w:p>
        </w:tc>
        <w:tc>
          <w:tcPr>
            <w:tcW w:w="4614" w:type="dxa"/>
            <w:vAlign w:val="center"/>
          </w:tcPr>
          <w:p w14:paraId="3C2240FC" w14:textId="77777777" w:rsidR="00D62D16" w:rsidRDefault="00D62D16" w:rsidP="00D62D16">
            <w:pPr>
              <w:jc w:val="center"/>
              <w:rPr>
                <w:rFonts w:ascii="Book Antiqua" w:hAnsi="Book Antiqua" w:cs="Arial"/>
              </w:rPr>
            </w:pPr>
            <w:r w:rsidRPr="007D0E2A">
              <w:rPr>
                <w:rFonts w:ascii="Book Antiqua" w:hAnsi="Book Antiqua" w:cs="Arial"/>
              </w:rPr>
              <w:t xml:space="preserve">Funciones del personal del Juzgado Contravencional </w:t>
            </w:r>
            <w:r>
              <w:rPr>
                <w:rFonts w:ascii="Book Antiqua" w:hAnsi="Book Antiqua" w:cs="Arial"/>
              </w:rPr>
              <w:t>de Puriscal</w:t>
            </w:r>
            <w:r w:rsidRPr="007D0E2A">
              <w:rPr>
                <w:rFonts w:ascii="Book Antiqua" w:hAnsi="Book Antiqua" w:cs="Arial"/>
              </w:rPr>
              <w:t xml:space="preserve"> </w:t>
            </w:r>
          </w:p>
        </w:tc>
        <w:tc>
          <w:tcPr>
            <w:tcW w:w="2943" w:type="dxa"/>
            <w:vAlign w:val="center"/>
          </w:tcPr>
          <w:p w14:paraId="0923E2C9" w14:textId="7B3E4744" w:rsidR="00D62D16" w:rsidRDefault="00CC4910" w:rsidP="00D62D16">
            <w:pPr>
              <w:spacing w:line="360" w:lineRule="auto"/>
              <w:jc w:val="center"/>
              <w:rPr>
                <w:rFonts w:ascii="Book Antiqua" w:hAnsi="Book Antiqua" w:cs="Arial"/>
              </w:rPr>
            </w:pPr>
            <w:r w:rsidRPr="00070474">
              <w:rPr>
                <w:rFonts w:ascii="Book Antiqua" w:hAnsi="Book Antiqua" w:cs="Arial"/>
              </w:rPr>
              <w:object w:dxaOrig="1376" w:dyaOrig="893" w14:anchorId="5F8E6753">
                <v:shape id="_x0000_i1027" type="#_x0000_t75" style="width:68.5pt;height:44.5pt" o:ole="">
                  <v:imagedata r:id="rId22" o:title=""/>
                </v:shape>
                <o:OLEObject Type="Embed" ProgID="Package" ShapeID="_x0000_i1027" DrawAspect="Icon" ObjectID="_1681796389" r:id="rId23"/>
              </w:object>
            </w:r>
          </w:p>
        </w:tc>
      </w:tr>
      <w:tr w:rsidR="00D62D16" w14:paraId="23316EEC" w14:textId="77777777" w:rsidTr="00D62D16">
        <w:tc>
          <w:tcPr>
            <w:tcW w:w="1271" w:type="dxa"/>
            <w:vAlign w:val="center"/>
          </w:tcPr>
          <w:p w14:paraId="1D1A3EBC" w14:textId="77777777" w:rsidR="00D62D16" w:rsidDel="007F4889" w:rsidRDefault="00D62D16" w:rsidP="00D62D16">
            <w:pPr>
              <w:spacing w:line="360" w:lineRule="auto"/>
              <w:jc w:val="center"/>
              <w:rPr>
                <w:rFonts w:ascii="Book Antiqua" w:hAnsi="Book Antiqua" w:cs="Book Antiqua"/>
              </w:rPr>
            </w:pPr>
            <w:r>
              <w:rPr>
                <w:rFonts w:ascii="Book Antiqua" w:hAnsi="Book Antiqua" w:cs="Book Antiqua"/>
              </w:rPr>
              <w:t>4</w:t>
            </w:r>
          </w:p>
        </w:tc>
        <w:tc>
          <w:tcPr>
            <w:tcW w:w="4614" w:type="dxa"/>
            <w:vAlign w:val="center"/>
          </w:tcPr>
          <w:p w14:paraId="12E57523" w14:textId="77777777" w:rsidR="00D62D16" w:rsidRDefault="00D62D16" w:rsidP="00D62D16">
            <w:pPr>
              <w:jc w:val="center"/>
              <w:rPr>
                <w:rFonts w:ascii="Book Antiqua" w:hAnsi="Book Antiqua" w:cs="Arial"/>
              </w:rPr>
            </w:pPr>
            <w:r w:rsidRPr="007D0E2A">
              <w:rPr>
                <w:rFonts w:ascii="Book Antiqua" w:hAnsi="Book Antiqua" w:cs="Arial"/>
              </w:rPr>
              <w:t>Circular 02-2016 emitida por el Consejo Superior “Necesidad de Aval del Consejo Superior para realizar cambios a la modalidad de trabajo y organización ya realizadas”</w:t>
            </w:r>
          </w:p>
        </w:tc>
        <w:bookmarkStart w:id="9" w:name="_MON_1662945250"/>
        <w:bookmarkEnd w:id="9"/>
        <w:tc>
          <w:tcPr>
            <w:tcW w:w="2943" w:type="dxa"/>
            <w:vAlign w:val="center"/>
          </w:tcPr>
          <w:p w14:paraId="07CB7418" w14:textId="77777777" w:rsidR="00D62D16" w:rsidRDefault="00D62D16" w:rsidP="00D62D16">
            <w:pPr>
              <w:spacing w:line="360" w:lineRule="auto"/>
              <w:jc w:val="center"/>
              <w:rPr>
                <w:rFonts w:ascii="Book Antiqua" w:hAnsi="Book Antiqua" w:cs="Arial"/>
              </w:rPr>
            </w:pPr>
            <w:r w:rsidRPr="00070474">
              <w:rPr>
                <w:rFonts w:ascii="Book Antiqua" w:hAnsi="Book Antiqua" w:cs="Arial"/>
              </w:rPr>
              <w:object w:dxaOrig="1508" w:dyaOrig="983" w14:anchorId="751EBD3B">
                <v:shape id="_x0000_i1028" type="#_x0000_t75" style="width:75pt;height:49.5pt" o:ole="">
                  <v:imagedata r:id="rId24" o:title=""/>
                </v:shape>
                <o:OLEObject Type="Embed" ProgID="Word.Document.12" ShapeID="_x0000_i1028" DrawAspect="Icon" ObjectID="_1681796390" r:id="rId25">
                  <o:FieldCodes>\s</o:FieldCodes>
                </o:OLEObject>
              </w:object>
            </w:r>
          </w:p>
        </w:tc>
      </w:tr>
    </w:tbl>
    <w:p w14:paraId="3A792209" w14:textId="77777777" w:rsidR="00D62D16" w:rsidRDefault="00D62D16" w:rsidP="00D62D16">
      <w:pPr>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838"/>
        <w:gridCol w:w="6990"/>
      </w:tblGrid>
      <w:tr w:rsidR="00D62D16" w14:paraId="1D9353D1" w14:textId="77777777" w:rsidTr="00D62D16">
        <w:tc>
          <w:tcPr>
            <w:tcW w:w="1838" w:type="dxa"/>
            <w:vAlign w:val="center"/>
          </w:tcPr>
          <w:p w14:paraId="65B719E2" w14:textId="77777777" w:rsidR="00D62D16" w:rsidRDefault="00D62D16" w:rsidP="00D62D16">
            <w:pPr>
              <w:spacing w:line="276" w:lineRule="auto"/>
              <w:jc w:val="both"/>
              <w:rPr>
                <w:rFonts w:ascii="Book Antiqua" w:hAnsi="Book Antiqua" w:cs="Book Antiqua"/>
              </w:rPr>
            </w:pPr>
            <w:r>
              <w:rPr>
                <w:rFonts w:ascii="Book Antiqua" w:hAnsi="Book Antiqua" w:cs="Book Antiqua"/>
              </w:rPr>
              <w:t xml:space="preserve">Elaborado </w:t>
            </w:r>
          </w:p>
        </w:tc>
        <w:tc>
          <w:tcPr>
            <w:tcW w:w="6990" w:type="dxa"/>
            <w:vAlign w:val="center"/>
          </w:tcPr>
          <w:p w14:paraId="3C68DA81" w14:textId="52B9450A" w:rsidR="00D62D16" w:rsidRDefault="00D62D16" w:rsidP="00D62D16">
            <w:pPr>
              <w:spacing w:line="276" w:lineRule="auto"/>
              <w:jc w:val="both"/>
              <w:rPr>
                <w:rFonts w:ascii="Book Antiqua" w:hAnsi="Book Antiqua" w:cs="Book Antiqua"/>
              </w:rPr>
            </w:pPr>
            <w:r>
              <w:rPr>
                <w:rFonts w:ascii="Book Antiqua" w:hAnsi="Book Antiqua" w:cs="Book Antiqua"/>
              </w:rPr>
              <w:t>Licda. Yahaira Meléndez Benavides, Profesional 2</w:t>
            </w:r>
            <w:r w:rsidR="005D159F">
              <w:rPr>
                <w:rFonts w:ascii="Book Antiqua" w:hAnsi="Book Antiqua" w:cs="Book Antiqua"/>
              </w:rPr>
              <w:t>, a.</w:t>
            </w:r>
            <w:r w:rsidR="00CC4910">
              <w:rPr>
                <w:rFonts w:ascii="Book Antiqua" w:hAnsi="Book Antiqua" w:cs="Book Antiqua"/>
              </w:rPr>
              <w:t>i.</w:t>
            </w:r>
            <w:r w:rsidR="005D159F">
              <w:rPr>
                <w:rFonts w:ascii="Book Antiqua" w:hAnsi="Book Antiqua" w:cs="Book Antiqua"/>
              </w:rPr>
              <w:t xml:space="preserve"> del Subproceso de Modernización Institucional</w:t>
            </w:r>
          </w:p>
        </w:tc>
      </w:tr>
      <w:tr w:rsidR="00D62D16" w14:paraId="7AB0DC3D" w14:textId="77777777" w:rsidTr="00D62D16">
        <w:tc>
          <w:tcPr>
            <w:tcW w:w="1838" w:type="dxa"/>
            <w:vAlign w:val="center"/>
          </w:tcPr>
          <w:p w14:paraId="3803414F" w14:textId="77777777" w:rsidR="00D62D16" w:rsidRDefault="00D62D16" w:rsidP="00D62D16">
            <w:pPr>
              <w:spacing w:line="276" w:lineRule="auto"/>
              <w:jc w:val="both"/>
              <w:rPr>
                <w:rFonts w:ascii="Book Antiqua" w:hAnsi="Book Antiqua" w:cs="Book Antiqua"/>
              </w:rPr>
            </w:pPr>
            <w:r>
              <w:rPr>
                <w:rFonts w:ascii="Book Antiqua" w:hAnsi="Book Antiqua" w:cs="Book Antiqua"/>
              </w:rPr>
              <w:t xml:space="preserve">Revisado </w:t>
            </w:r>
          </w:p>
        </w:tc>
        <w:tc>
          <w:tcPr>
            <w:tcW w:w="6990" w:type="dxa"/>
            <w:vAlign w:val="center"/>
          </w:tcPr>
          <w:p w14:paraId="6FED3901" w14:textId="4ACD9321" w:rsidR="00D62D16" w:rsidRDefault="00D62D16" w:rsidP="00D62D16">
            <w:pPr>
              <w:spacing w:line="276" w:lineRule="auto"/>
              <w:jc w:val="both"/>
              <w:rPr>
                <w:rFonts w:ascii="Book Antiqua" w:hAnsi="Book Antiqua" w:cs="Book Antiqua"/>
              </w:rPr>
            </w:pPr>
            <w:r>
              <w:rPr>
                <w:rFonts w:ascii="Book Antiqua" w:hAnsi="Book Antiqua" w:cs="Book Antiqua"/>
              </w:rPr>
              <w:t xml:space="preserve">Inga. Lucía Zeledón Quirós, Coordinadora 3 Subproceso de Modernización </w:t>
            </w:r>
            <w:r w:rsidR="005D159F">
              <w:rPr>
                <w:rFonts w:ascii="Book Antiqua" w:hAnsi="Book Antiqua" w:cs="Book Antiqua"/>
              </w:rPr>
              <w:t>Institucional</w:t>
            </w:r>
          </w:p>
        </w:tc>
      </w:tr>
      <w:tr w:rsidR="00D62D16" w14:paraId="495F7F34" w14:textId="77777777" w:rsidTr="00D62D16">
        <w:tc>
          <w:tcPr>
            <w:tcW w:w="1838" w:type="dxa"/>
            <w:vAlign w:val="center"/>
          </w:tcPr>
          <w:p w14:paraId="6DFDFA2E" w14:textId="77777777" w:rsidR="00D62D16" w:rsidRDefault="00D62D16" w:rsidP="00D62D16">
            <w:pPr>
              <w:spacing w:line="276" w:lineRule="auto"/>
              <w:jc w:val="both"/>
              <w:rPr>
                <w:rFonts w:ascii="Book Antiqua" w:hAnsi="Book Antiqua" w:cs="Book Antiqua"/>
              </w:rPr>
            </w:pPr>
            <w:r>
              <w:rPr>
                <w:rFonts w:ascii="Book Antiqua" w:hAnsi="Book Antiqua" w:cs="Book Antiqua"/>
              </w:rPr>
              <w:t>Aprobado</w:t>
            </w:r>
          </w:p>
        </w:tc>
        <w:tc>
          <w:tcPr>
            <w:tcW w:w="6990" w:type="dxa"/>
            <w:vAlign w:val="center"/>
          </w:tcPr>
          <w:p w14:paraId="4373B7D0" w14:textId="289A8440" w:rsidR="00D62D16" w:rsidRDefault="00D62D16" w:rsidP="00D62D16">
            <w:pPr>
              <w:spacing w:line="276" w:lineRule="auto"/>
              <w:jc w:val="both"/>
              <w:rPr>
                <w:rFonts w:ascii="Book Antiqua" w:hAnsi="Book Antiqua" w:cs="Book Antiqua"/>
              </w:rPr>
            </w:pPr>
            <w:r>
              <w:rPr>
                <w:rFonts w:ascii="Book Antiqua" w:hAnsi="Book Antiqua" w:cs="Book Antiqua"/>
              </w:rPr>
              <w:t xml:space="preserve">Ing. Jorge Fernando Rodríguez Salazar, Jefe </w:t>
            </w:r>
            <w:r w:rsidR="008E741C">
              <w:rPr>
                <w:rFonts w:ascii="Book Antiqua" w:hAnsi="Book Antiqua" w:cs="Book Antiqua"/>
              </w:rPr>
              <w:t>a.i</w:t>
            </w:r>
            <w:r w:rsidR="00CC4910">
              <w:rPr>
                <w:rFonts w:ascii="Book Antiqua" w:hAnsi="Book Antiqua" w:cs="Book Antiqua"/>
              </w:rPr>
              <w:t>.</w:t>
            </w:r>
            <w:r>
              <w:rPr>
                <w:rFonts w:ascii="Book Antiqua" w:hAnsi="Book Antiqua" w:cs="Book Antiqua"/>
              </w:rPr>
              <w:t xml:space="preserve"> del Subproceso de Evaluación</w:t>
            </w:r>
          </w:p>
        </w:tc>
      </w:tr>
      <w:tr w:rsidR="00D62D16" w14:paraId="557B3271" w14:textId="77777777" w:rsidTr="00D62D16">
        <w:tc>
          <w:tcPr>
            <w:tcW w:w="1838" w:type="dxa"/>
            <w:vAlign w:val="center"/>
          </w:tcPr>
          <w:p w14:paraId="6F9FC328" w14:textId="77777777" w:rsidR="00D62D16" w:rsidRDefault="00D62D16" w:rsidP="00D62D16">
            <w:pPr>
              <w:spacing w:line="276" w:lineRule="auto"/>
              <w:jc w:val="both"/>
              <w:rPr>
                <w:rFonts w:ascii="Book Antiqua" w:hAnsi="Book Antiqua" w:cs="Book Antiqua"/>
              </w:rPr>
            </w:pPr>
            <w:r>
              <w:rPr>
                <w:rFonts w:ascii="Book Antiqua" w:hAnsi="Book Antiqua" w:cs="Book Antiqua"/>
              </w:rPr>
              <w:t>Autorizado</w:t>
            </w:r>
          </w:p>
        </w:tc>
        <w:tc>
          <w:tcPr>
            <w:tcW w:w="6990" w:type="dxa"/>
            <w:vAlign w:val="center"/>
          </w:tcPr>
          <w:p w14:paraId="5F0ECA7E" w14:textId="77777777" w:rsidR="00D62D16" w:rsidRDefault="00D62D16" w:rsidP="00D62D16">
            <w:pPr>
              <w:spacing w:line="276" w:lineRule="auto"/>
              <w:jc w:val="both"/>
              <w:rPr>
                <w:rFonts w:ascii="Book Antiqua" w:hAnsi="Book Antiqua" w:cs="Book Antiqua"/>
              </w:rPr>
            </w:pPr>
            <w:r>
              <w:rPr>
                <w:rFonts w:ascii="Book Antiqua" w:hAnsi="Book Antiqua" w:cs="Book Antiqua"/>
              </w:rPr>
              <w:t xml:space="preserve">MSc. Erick Mora Leiva, Jefe del Proceso de Planeación y Evaluación </w:t>
            </w:r>
          </w:p>
        </w:tc>
      </w:tr>
    </w:tbl>
    <w:p w14:paraId="724AFDC0" w14:textId="4AD04924" w:rsidR="00C83406" w:rsidRDefault="00C83406">
      <w:pPr>
        <w:spacing w:line="276" w:lineRule="auto"/>
        <w:jc w:val="both"/>
        <w:rPr>
          <w:rFonts w:ascii="Book Antiqua" w:hAnsi="Book Antiqua" w:cs="Arial"/>
        </w:rPr>
      </w:pPr>
    </w:p>
    <w:p w14:paraId="3392C544" w14:textId="3B294AD7" w:rsidR="00CC4910" w:rsidRDefault="00CC4910">
      <w:pPr>
        <w:spacing w:line="276" w:lineRule="auto"/>
        <w:jc w:val="both"/>
        <w:rPr>
          <w:rFonts w:ascii="Book Antiqua" w:hAnsi="Book Antiqua" w:cs="Arial"/>
        </w:rPr>
      </w:pPr>
      <w:r>
        <w:rPr>
          <w:rFonts w:ascii="Book Antiqua" w:hAnsi="Book Antiqua" w:cs="Arial"/>
        </w:rPr>
        <w:t>xba</w:t>
      </w:r>
    </w:p>
    <w:sectPr w:rsidR="00CC4910" w:rsidSect="00855300">
      <w:headerReference w:type="default" r:id="rId26"/>
      <w:footerReference w:type="even" r:id="rId27"/>
      <w:footerReference w:type="default" r:id="rId28"/>
      <w:pgSz w:w="12242" w:h="15842" w:code="1"/>
      <w:pgMar w:top="719" w:right="1469" w:bottom="719" w:left="156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BB5DB" w14:textId="77777777" w:rsidR="00CC4910" w:rsidRDefault="00CC4910" w:rsidP="00067C87">
      <w:r>
        <w:separator/>
      </w:r>
    </w:p>
  </w:endnote>
  <w:endnote w:type="continuationSeparator" w:id="0">
    <w:p w14:paraId="03B5CAE4" w14:textId="77777777" w:rsidR="00CC4910" w:rsidRDefault="00CC4910" w:rsidP="00067C87">
      <w:r>
        <w:continuationSeparator/>
      </w:r>
    </w:p>
  </w:endnote>
  <w:endnote w:type="continuationNotice" w:id="1">
    <w:p w14:paraId="437B3E55" w14:textId="77777777" w:rsidR="00CC4910" w:rsidRDefault="00CC4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5D09" w14:textId="77777777" w:rsidR="00CC4910" w:rsidRDefault="00CC4910"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97E0C3" w14:textId="77777777" w:rsidR="00CC4910" w:rsidRDefault="00CC4910"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30C5" w14:textId="77777777" w:rsidR="00CC4910" w:rsidRDefault="00CC4910"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D60AE23" w14:textId="77777777" w:rsidR="00CC4910" w:rsidRDefault="00CC4910"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410553E0" w14:textId="77777777" w:rsidR="00CC4910" w:rsidRDefault="00CC4910" w:rsidP="00B37CF2">
    <w:pPr>
      <w:pBdr>
        <w:top w:val="single" w:sz="4" w:space="1" w:color="auto"/>
      </w:pBdr>
      <w:jc w:val="center"/>
    </w:pPr>
    <w:r w:rsidRPr="00AF696C">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77B8" w14:textId="77777777" w:rsidR="00CC4910" w:rsidRDefault="00CC4910" w:rsidP="00067C87">
      <w:r>
        <w:separator/>
      </w:r>
    </w:p>
  </w:footnote>
  <w:footnote w:type="continuationSeparator" w:id="0">
    <w:p w14:paraId="1D51AADE" w14:textId="77777777" w:rsidR="00CC4910" w:rsidRDefault="00CC4910" w:rsidP="00067C87">
      <w:r>
        <w:continuationSeparator/>
      </w:r>
    </w:p>
  </w:footnote>
  <w:footnote w:type="continuationNotice" w:id="1">
    <w:p w14:paraId="7648CBDC" w14:textId="77777777" w:rsidR="00CC4910" w:rsidRDefault="00CC49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B096" w14:textId="77777777" w:rsidR="00CC4910" w:rsidRPr="001D7A5E" w:rsidRDefault="00CC4910" w:rsidP="002F47C7">
    <w:pPr>
      <w:tabs>
        <w:tab w:val="center" w:pos="8804"/>
        <w:tab w:val="right" w:pos="8875"/>
      </w:tabs>
      <w:jc w:val="center"/>
      <w:rPr>
        <w:rFonts w:ascii="Book Antiqua" w:hAnsi="Book Antiqua" w:cs="Book Antiqua"/>
        <w:i/>
        <w:iCs/>
        <w:sz w:val="18"/>
        <w:szCs w:val="18"/>
      </w:rPr>
    </w:pPr>
    <w:r w:rsidRPr="1DFFBA15">
      <w:rPr>
        <w:rFonts w:ascii="Book Antiqua" w:hAnsi="Book Antiqua" w:cs="Book Antiqua"/>
        <w:i/>
        <w:iCs/>
        <w:sz w:val="18"/>
        <w:szCs w:val="18"/>
      </w:rPr>
      <w:t>Dirección  de Planificación</w:t>
    </w:r>
    <w:r>
      <w:rPr>
        <w:noProof/>
        <w:lang w:val="es-ES"/>
      </w:rPr>
      <w:drawing>
        <wp:inline distT="0" distB="0" distL="0" distR="0" wp14:anchorId="11DAF2C6" wp14:editId="17A04DD4">
          <wp:extent cx="314325" cy="409575"/>
          <wp:effectExtent l="0" t="0" r="9525" b="9525"/>
          <wp:docPr id="2236788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6C1B5C75" w14:textId="77777777" w:rsidR="00CC4910" w:rsidRPr="001D7A5E" w:rsidRDefault="00CC4910" w:rsidP="000E4ECD">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70B6D8FB" w14:textId="77777777" w:rsidR="00CC4910" w:rsidRPr="001D7A5E" w:rsidRDefault="00CC4910" w:rsidP="000E4ECD">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95-1003  / planificacion@poder-judicial.go.cr</w:t>
    </w:r>
  </w:p>
  <w:p w14:paraId="31AF055A" w14:textId="77777777" w:rsidR="00CC4910" w:rsidRPr="001D7A5E" w:rsidRDefault="00CC4910" w:rsidP="001D7A5E">
    <w:pPr>
      <w:pBdr>
        <w:bottom w:val="single" w:sz="6" w:space="0" w:color="auto"/>
      </w:pBdr>
      <w:spacing w:after="20"/>
      <w:jc w:val="center"/>
      <w:rPr>
        <w:rFonts w:ascii="Times New Roman" w:hAnsi="Times New Roman"/>
        <w:sz w:val="20"/>
        <w:szCs w:val="20"/>
        <w:lang w:val="en-US"/>
      </w:rPr>
    </w:pPr>
  </w:p>
  <w:p w14:paraId="226D2464" w14:textId="77777777" w:rsidR="00CC4910" w:rsidRPr="001D7A5E" w:rsidRDefault="00CC4910">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B980B09"/>
    <w:multiLevelType w:val="hybridMultilevel"/>
    <w:tmpl w:val="A4D8735C"/>
    <w:lvl w:ilvl="0" w:tplc="DCAEA31A">
      <w:start w:val="3"/>
      <w:numFmt w:val="bullet"/>
      <w:lvlText w:val="-"/>
      <w:lvlJc w:val="left"/>
      <w:pPr>
        <w:ind w:left="720" w:hanging="360"/>
      </w:pPr>
      <w:rPr>
        <w:rFonts w:ascii="Book Antiqua" w:eastAsia="Times New Roman"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CB0E0B"/>
    <w:multiLevelType w:val="hybridMultilevel"/>
    <w:tmpl w:val="DB7EEA06"/>
    <w:lvl w:ilvl="0" w:tplc="3CD4EE0C">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88435F1"/>
    <w:multiLevelType w:val="hybridMultilevel"/>
    <w:tmpl w:val="1B36396C"/>
    <w:lvl w:ilvl="0" w:tplc="140A000F">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5" w15:restartNumberingAfterBreak="0">
    <w:nsid w:val="1D34072E"/>
    <w:multiLevelType w:val="hybridMultilevel"/>
    <w:tmpl w:val="62D60674"/>
    <w:lvl w:ilvl="0" w:tplc="95823688">
      <w:numFmt w:val="bullet"/>
      <w:lvlText w:val="-"/>
      <w:lvlJc w:val="left"/>
      <w:pPr>
        <w:ind w:left="720" w:hanging="36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E1B1CEB"/>
    <w:multiLevelType w:val="multilevel"/>
    <w:tmpl w:val="18420EBC"/>
    <w:lvl w:ilvl="0">
      <w:start w:val="1"/>
      <w:numFmt w:val="decimal"/>
      <w:pStyle w:val="Ttulo1"/>
      <w:lvlText w:val="%1."/>
      <w:lvlJc w:val="left"/>
      <w:pPr>
        <w:ind w:left="720" w:hanging="360"/>
      </w:pPr>
      <w:rPr>
        <w:b/>
        <w:bCs/>
      </w:rPr>
    </w:lvl>
    <w:lvl w:ilvl="1">
      <w:start w:val="1"/>
      <w:numFmt w:val="decimal"/>
      <w:pStyle w:val="Ttulo2"/>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59558D"/>
    <w:multiLevelType w:val="hybridMultilevel"/>
    <w:tmpl w:val="868C2B4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F802413"/>
    <w:multiLevelType w:val="hybridMultilevel"/>
    <w:tmpl w:val="38F0BE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8A86317"/>
    <w:multiLevelType w:val="hybridMultilevel"/>
    <w:tmpl w:val="5D8C215A"/>
    <w:lvl w:ilvl="0" w:tplc="59ACA0C6">
      <w:start w:val="1"/>
      <w:numFmt w:val="bullet"/>
      <w:lvlText w:val=""/>
      <w:lvlJc w:val="left"/>
      <w:pPr>
        <w:ind w:left="720" w:hanging="360"/>
      </w:pPr>
      <w:rPr>
        <w:rFonts w:ascii="Symbol" w:hAnsi="Symbol" w:hint="default"/>
      </w:rPr>
    </w:lvl>
    <w:lvl w:ilvl="1" w:tplc="7884003A" w:tentative="1">
      <w:start w:val="1"/>
      <w:numFmt w:val="bullet"/>
      <w:lvlText w:val="o"/>
      <w:lvlJc w:val="left"/>
      <w:pPr>
        <w:ind w:left="1440" w:hanging="360"/>
      </w:pPr>
      <w:rPr>
        <w:rFonts w:ascii="Courier New" w:hAnsi="Courier New" w:cs="Courier New" w:hint="default"/>
      </w:rPr>
    </w:lvl>
    <w:lvl w:ilvl="2" w:tplc="E96EB01A" w:tentative="1">
      <w:start w:val="1"/>
      <w:numFmt w:val="bullet"/>
      <w:lvlText w:val=""/>
      <w:lvlJc w:val="left"/>
      <w:pPr>
        <w:ind w:left="2160" w:hanging="360"/>
      </w:pPr>
      <w:rPr>
        <w:rFonts w:ascii="Wingdings" w:hAnsi="Wingdings" w:hint="default"/>
      </w:rPr>
    </w:lvl>
    <w:lvl w:ilvl="3" w:tplc="48B49100" w:tentative="1">
      <w:start w:val="1"/>
      <w:numFmt w:val="bullet"/>
      <w:lvlText w:val=""/>
      <w:lvlJc w:val="left"/>
      <w:pPr>
        <w:ind w:left="2880" w:hanging="360"/>
      </w:pPr>
      <w:rPr>
        <w:rFonts w:ascii="Symbol" w:hAnsi="Symbol" w:hint="default"/>
      </w:rPr>
    </w:lvl>
    <w:lvl w:ilvl="4" w:tplc="2E1E7E16" w:tentative="1">
      <w:start w:val="1"/>
      <w:numFmt w:val="bullet"/>
      <w:lvlText w:val="o"/>
      <w:lvlJc w:val="left"/>
      <w:pPr>
        <w:ind w:left="3600" w:hanging="360"/>
      </w:pPr>
      <w:rPr>
        <w:rFonts w:ascii="Courier New" w:hAnsi="Courier New" w:cs="Courier New" w:hint="default"/>
      </w:rPr>
    </w:lvl>
    <w:lvl w:ilvl="5" w:tplc="7BFCF298" w:tentative="1">
      <w:start w:val="1"/>
      <w:numFmt w:val="bullet"/>
      <w:lvlText w:val=""/>
      <w:lvlJc w:val="left"/>
      <w:pPr>
        <w:ind w:left="4320" w:hanging="360"/>
      </w:pPr>
      <w:rPr>
        <w:rFonts w:ascii="Wingdings" w:hAnsi="Wingdings" w:hint="default"/>
      </w:rPr>
    </w:lvl>
    <w:lvl w:ilvl="6" w:tplc="3EA8341E" w:tentative="1">
      <w:start w:val="1"/>
      <w:numFmt w:val="bullet"/>
      <w:lvlText w:val=""/>
      <w:lvlJc w:val="left"/>
      <w:pPr>
        <w:ind w:left="5040" w:hanging="360"/>
      </w:pPr>
      <w:rPr>
        <w:rFonts w:ascii="Symbol" w:hAnsi="Symbol" w:hint="default"/>
      </w:rPr>
    </w:lvl>
    <w:lvl w:ilvl="7" w:tplc="E79A944A" w:tentative="1">
      <w:start w:val="1"/>
      <w:numFmt w:val="bullet"/>
      <w:lvlText w:val="o"/>
      <w:lvlJc w:val="left"/>
      <w:pPr>
        <w:ind w:left="5760" w:hanging="360"/>
      </w:pPr>
      <w:rPr>
        <w:rFonts w:ascii="Courier New" w:hAnsi="Courier New" w:cs="Courier New" w:hint="default"/>
      </w:rPr>
    </w:lvl>
    <w:lvl w:ilvl="8" w:tplc="790AF0CE" w:tentative="1">
      <w:start w:val="1"/>
      <w:numFmt w:val="bullet"/>
      <w:lvlText w:val=""/>
      <w:lvlJc w:val="left"/>
      <w:pPr>
        <w:ind w:left="6480" w:hanging="360"/>
      </w:pPr>
      <w:rPr>
        <w:rFonts w:ascii="Wingdings" w:hAnsi="Wingdings" w:hint="default"/>
      </w:rPr>
    </w:lvl>
  </w:abstractNum>
  <w:abstractNum w:abstractNumId="11" w15:restartNumberingAfterBreak="0">
    <w:nsid w:val="363017FC"/>
    <w:multiLevelType w:val="hybridMultilevel"/>
    <w:tmpl w:val="C016B2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B0F6B1D"/>
    <w:multiLevelType w:val="hybridMultilevel"/>
    <w:tmpl w:val="FD347F08"/>
    <w:lvl w:ilvl="0" w:tplc="C69AAFD2">
      <w:start w:val="1"/>
      <w:numFmt w:val="bullet"/>
      <w:lvlText w:val=""/>
      <w:lvlJc w:val="left"/>
      <w:pPr>
        <w:ind w:left="720" w:hanging="360"/>
      </w:pPr>
      <w:rPr>
        <w:rFonts w:ascii="Symbol" w:hAnsi="Symbol" w:hint="default"/>
      </w:rPr>
    </w:lvl>
    <w:lvl w:ilvl="1" w:tplc="7DC43968" w:tentative="1">
      <w:start w:val="1"/>
      <w:numFmt w:val="bullet"/>
      <w:lvlText w:val="o"/>
      <w:lvlJc w:val="left"/>
      <w:pPr>
        <w:ind w:left="1440" w:hanging="360"/>
      </w:pPr>
      <w:rPr>
        <w:rFonts w:ascii="Courier New" w:hAnsi="Courier New" w:cs="Courier New" w:hint="default"/>
      </w:rPr>
    </w:lvl>
    <w:lvl w:ilvl="2" w:tplc="DA5EC6C2" w:tentative="1">
      <w:start w:val="1"/>
      <w:numFmt w:val="bullet"/>
      <w:lvlText w:val=""/>
      <w:lvlJc w:val="left"/>
      <w:pPr>
        <w:ind w:left="2160" w:hanging="360"/>
      </w:pPr>
      <w:rPr>
        <w:rFonts w:ascii="Wingdings" w:hAnsi="Wingdings" w:hint="default"/>
      </w:rPr>
    </w:lvl>
    <w:lvl w:ilvl="3" w:tplc="ADF89664" w:tentative="1">
      <w:start w:val="1"/>
      <w:numFmt w:val="bullet"/>
      <w:lvlText w:val=""/>
      <w:lvlJc w:val="left"/>
      <w:pPr>
        <w:ind w:left="2880" w:hanging="360"/>
      </w:pPr>
      <w:rPr>
        <w:rFonts w:ascii="Symbol" w:hAnsi="Symbol" w:hint="default"/>
      </w:rPr>
    </w:lvl>
    <w:lvl w:ilvl="4" w:tplc="DEE816D8" w:tentative="1">
      <w:start w:val="1"/>
      <w:numFmt w:val="bullet"/>
      <w:lvlText w:val="o"/>
      <w:lvlJc w:val="left"/>
      <w:pPr>
        <w:ind w:left="3600" w:hanging="360"/>
      </w:pPr>
      <w:rPr>
        <w:rFonts w:ascii="Courier New" w:hAnsi="Courier New" w:cs="Courier New" w:hint="default"/>
      </w:rPr>
    </w:lvl>
    <w:lvl w:ilvl="5" w:tplc="B9104C14" w:tentative="1">
      <w:start w:val="1"/>
      <w:numFmt w:val="bullet"/>
      <w:lvlText w:val=""/>
      <w:lvlJc w:val="left"/>
      <w:pPr>
        <w:ind w:left="4320" w:hanging="360"/>
      </w:pPr>
      <w:rPr>
        <w:rFonts w:ascii="Wingdings" w:hAnsi="Wingdings" w:hint="default"/>
      </w:rPr>
    </w:lvl>
    <w:lvl w:ilvl="6" w:tplc="13980574" w:tentative="1">
      <w:start w:val="1"/>
      <w:numFmt w:val="bullet"/>
      <w:lvlText w:val=""/>
      <w:lvlJc w:val="left"/>
      <w:pPr>
        <w:ind w:left="5040" w:hanging="360"/>
      </w:pPr>
      <w:rPr>
        <w:rFonts w:ascii="Symbol" w:hAnsi="Symbol" w:hint="default"/>
      </w:rPr>
    </w:lvl>
    <w:lvl w:ilvl="7" w:tplc="847C2CC2" w:tentative="1">
      <w:start w:val="1"/>
      <w:numFmt w:val="bullet"/>
      <w:lvlText w:val="o"/>
      <w:lvlJc w:val="left"/>
      <w:pPr>
        <w:ind w:left="5760" w:hanging="360"/>
      </w:pPr>
      <w:rPr>
        <w:rFonts w:ascii="Courier New" w:hAnsi="Courier New" w:cs="Courier New" w:hint="default"/>
      </w:rPr>
    </w:lvl>
    <w:lvl w:ilvl="8" w:tplc="9912DAAA" w:tentative="1">
      <w:start w:val="1"/>
      <w:numFmt w:val="bullet"/>
      <w:lvlText w:val=""/>
      <w:lvlJc w:val="left"/>
      <w:pPr>
        <w:ind w:left="6480" w:hanging="360"/>
      </w:pPr>
      <w:rPr>
        <w:rFonts w:ascii="Wingdings" w:hAnsi="Wingdings" w:hint="default"/>
      </w:rPr>
    </w:lvl>
  </w:abstractNum>
  <w:abstractNum w:abstractNumId="13" w15:restartNumberingAfterBreak="0">
    <w:nsid w:val="3D691885"/>
    <w:multiLevelType w:val="hybridMultilevel"/>
    <w:tmpl w:val="C11E2D08"/>
    <w:lvl w:ilvl="0" w:tplc="9A02DDBE">
      <w:start w:val="1"/>
      <w:numFmt w:val="bullet"/>
      <w:lvlText w:val=""/>
      <w:lvlJc w:val="left"/>
      <w:pPr>
        <w:ind w:left="720" w:hanging="360"/>
      </w:pPr>
      <w:rPr>
        <w:rFonts w:ascii="Symbol" w:hAnsi="Symbol" w:hint="default"/>
      </w:rPr>
    </w:lvl>
    <w:lvl w:ilvl="1" w:tplc="5CC8F760" w:tentative="1">
      <w:start w:val="1"/>
      <w:numFmt w:val="bullet"/>
      <w:lvlText w:val="o"/>
      <w:lvlJc w:val="left"/>
      <w:pPr>
        <w:ind w:left="1440" w:hanging="360"/>
      </w:pPr>
      <w:rPr>
        <w:rFonts w:ascii="Courier New" w:hAnsi="Courier New" w:cs="Courier New" w:hint="default"/>
      </w:rPr>
    </w:lvl>
    <w:lvl w:ilvl="2" w:tplc="D4E84E04" w:tentative="1">
      <w:start w:val="1"/>
      <w:numFmt w:val="bullet"/>
      <w:lvlText w:val=""/>
      <w:lvlJc w:val="left"/>
      <w:pPr>
        <w:ind w:left="2160" w:hanging="360"/>
      </w:pPr>
      <w:rPr>
        <w:rFonts w:ascii="Wingdings" w:hAnsi="Wingdings" w:hint="default"/>
      </w:rPr>
    </w:lvl>
    <w:lvl w:ilvl="3" w:tplc="402063DA" w:tentative="1">
      <w:start w:val="1"/>
      <w:numFmt w:val="bullet"/>
      <w:lvlText w:val=""/>
      <w:lvlJc w:val="left"/>
      <w:pPr>
        <w:ind w:left="2880" w:hanging="360"/>
      </w:pPr>
      <w:rPr>
        <w:rFonts w:ascii="Symbol" w:hAnsi="Symbol" w:hint="default"/>
      </w:rPr>
    </w:lvl>
    <w:lvl w:ilvl="4" w:tplc="1A4883F8" w:tentative="1">
      <w:start w:val="1"/>
      <w:numFmt w:val="bullet"/>
      <w:lvlText w:val="o"/>
      <w:lvlJc w:val="left"/>
      <w:pPr>
        <w:ind w:left="3600" w:hanging="360"/>
      </w:pPr>
      <w:rPr>
        <w:rFonts w:ascii="Courier New" w:hAnsi="Courier New" w:cs="Courier New" w:hint="default"/>
      </w:rPr>
    </w:lvl>
    <w:lvl w:ilvl="5" w:tplc="5D748626" w:tentative="1">
      <w:start w:val="1"/>
      <w:numFmt w:val="bullet"/>
      <w:lvlText w:val=""/>
      <w:lvlJc w:val="left"/>
      <w:pPr>
        <w:ind w:left="4320" w:hanging="360"/>
      </w:pPr>
      <w:rPr>
        <w:rFonts w:ascii="Wingdings" w:hAnsi="Wingdings" w:hint="default"/>
      </w:rPr>
    </w:lvl>
    <w:lvl w:ilvl="6" w:tplc="D77C48C8" w:tentative="1">
      <w:start w:val="1"/>
      <w:numFmt w:val="bullet"/>
      <w:lvlText w:val=""/>
      <w:lvlJc w:val="left"/>
      <w:pPr>
        <w:ind w:left="5040" w:hanging="360"/>
      </w:pPr>
      <w:rPr>
        <w:rFonts w:ascii="Symbol" w:hAnsi="Symbol" w:hint="default"/>
      </w:rPr>
    </w:lvl>
    <w:lvl w:ilvl="7" w:tplc="91643410" w:tentative="1">
      <w:start w:val="1"/>
      <w:numFmt w:val="bullet"/>
      <w:lvlText w:val="o"/>
      <w:lvlJc w:val="left"/>
      <w:pPr>
        <w:ind w:left="5760" w:hanging="360"/>
      </w:pPr>
      <w:rPr>
        <w:rFonts w:ascii="Courier New" w:hAnsi="Courier New" w:cs="Courier New" w:hint="default"/>
      </w:rPr>
    </w:lvl>
    <w:lvl w:ilvl="8" w:tplc="D5607556" w:tentative="1">
      <w:start w:val="1"/>
      <w:numFmt w:val="bullet"/>
      <w:lvlText w:val=""/>
      <w:lvlJc w:val="left"/>
      <w:pPr>
        <w:ind w:left="6480" w:hanging="360"/>
      </w:pPr>
      <w:rPr>
        <w:rFonts w:ascii="Wingdings" w:hAnsi="Wingdings" w:hint="default"/>
      </w:rPr>
    </w:lvl>
  </w:abstractNum>
  <w:abstractNum w:abstractNumId="14" w15:restartNumberingAfterBreak="0">
    <w:nsid w:val="4E39285D"/>
    <w:multiLevelType w:val="hybridMultilevel"/>
    <w:tmpl w:val="CBB2E6A2"/>
    <w:lvl w:ilvl="0" w:tplc="7E865374">
      <w:start w:val="1"/>
      <w:numFmt w:val="decimal"/>
      <w:lvlText w:val="%1."/>
      <w:lvlJc w:val="left"/>
      <w:pPr>
        <w:ind w:left="720" w:hanging="360"/>
      </w:pPr>
      <w:rPr>
        <w:rFonts w:hint="default"/>
      </w:rPr>
    </w:lvl>
    <w:lvl w:ilvl="1" w:tplc="09F09202" w:tentative="1">
      <w:start w:val="1"/>
      <w:numFmt w:val="lowerLetter"/>
      <w:lvlText w:val="%2."/>
      <w:lvlJc w:val="left"/>
      <w:pPr>
        <w:ind w:left="1440" w:hanging="360"/>
      </w:pPr>
    </w:lvl>
    <w:lvl w:ilvl="2" w:tplc="D27C7F00" w:tentative="1">
      <w:start w:val="1"/>
      <w:numFmt w:val="lowerRoman"/>
      <w:lvlText w:val="%3."/>
      <w:lvlJc w:val="right"/>
      <w:pPr>
        <w:ind w:left="2160" w:hanging="180"/>
      </w:pPr>
    </w:lvl>
    <w:lvl w:ilvl="3" w:tplc="B98E2A2C" w:tentative="1">
      <w:start w:val="1"/>
      <w:numFmt w:val="decimal"/>
      <w:lvlText w:val="%4."/>
      <w:lvlJc w:val="left"/>
      <w:pPr>
        <w:ind w:left="2880" w:hanging="360"/>
      </w:pPr>
    </w:lvl>
    <w:lvl w:ilvl="4" w:tplc="394450AA" w:tentative="1">
      <w:start w:val="1"/>
      <w:numFmt w:val="lowerLetter"/>
      <w:lvlText w:val="%5."/>
      <w:lvlJc w:val="left"/>
      <w:pPr>
        <w:ind w:left="3600" w:hanging="360"/>
      </w:pPr>
    </w:lvl>
    <w:lvl w:ilvl="5" w:tplc="1C1A73EC" w:tentative="1">
      <w:start w:val="1"/>
      <w:numFmt w:val="lowerRoman"/>
      <w:lvlText w:val="%6."/>
      <w:lvlJc w:val="right"/>
      <w:pPr>
        <w:ind w:left="4320" w:hanging="180"/>
      </w:pPr>
    </w:lvl>
    <w:lvl w:ilvl="6" w:tplc="AA74AA48" w:tentative="1">
      <w:start w:val="1"/>
      <w:numFmt w:val="decimal"/>
      <w:lvlText w:val="%7."/>
      <w:lvlJc w:val="left"/>
      <w:pPr>
        <w:ind w:left="5040" w:hanging="360"/>
      </w:pPr>
    </w:lvl>
    <w:lvl w:ilvl="7" w:tplc="1DDCD244" w:tentative="1">
      <w:start w:val="1"/>
      <w:numFmt w:val="lowerLetter"/>
      <w:lvlText w:val="%8."/>
      <w:lvlJc w:val="left"/>
      <w:pPr>
        <w:ind w:left="5760" w:hanging="360"/>
      </w:pPr>
    </w:lvl>
    <w:lvl w:ilvl="8" w:tplc="206A0010" w:tentative="1">
      <w:start w:val="1"/>
      <w:numFmt w:val="lowerRoman"/>
      <w:lvlText w:val="%9."/>
      <w:lvlJc w:val="right"/>
      <w:pPr>
        <w:ind w:left="6480" w:hanging="180"/>
      </w:pPr>
    </w:lvl>
  </w:abstractNum>
  <w:abstractNum w:abstractNumId="15" w15:restartNumberingAfterBreak="0">
    <w:nsid w:val="536C182B"/>
    <w:multiLevelType w:val="hybridMultilevel"/>
    <w:tmpl w:val="B212CD44"/>
    <w:lvl w:ilvl="0" w:tplc="95823688">
      <w:numFmt w:val="bullet"/>
      <w:lvlText w:val="-"/>
      <w:lvlJc w:val="left"/>
      <w:pPr>
        <w:ind w:left="720" w:hanging="36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59B3904"/>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18" w15:restartNumberingAfterBreak="0">
    <w:nsid w:val="66796C74"/>
    <w:multiLevelType w:val="hybridMultilevel"/>
    <w:tmpl w:val="DDCC65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6A34000"/>
    <w:multiLevelType w:val="hybridMultilevel"/>
    <w:tmpl w:val="AD38C03C"/>
    <w:lvl w:ilvl="0" w:tplc="E2325374">
      <w:start w:val="3"/>
      <w:numFmt w:val="decimal"/>
      <w:lvlText w:val="%1.1"/>
      <w:lvlJc w:val="left"/>
      <w:pPr>
        <w:ind w:left="720" w:hanging="360"/>
      </w:pPr>
      <w:rPr>
        <w:rFonts w:hint="default"/>
      </w:rPr>
    </w:lvl>
    <w:lvl w:ilvl="1" w:tplc="FC2E04B8" w:tentative="1">
      <w:start w:val="1"/>
      <w:numFmt w:val="lowerLetter"/>
      <w:lvlText w:val="%2."/>
      <w:lvlJc w:val="left"/>
      <w:pPr>
        <w:ind w:left="1440" w:hanging="360"/>
      </w:pPr>
    </w:lvl>
    <w:lvl w:ilvl="2" w:tplc="88A6E3C0" w:tentative="1">
      <w:start w:val="1"/>
      <w:numFmt w:val="lowerRoman"/>
      <w:lvlText w:val="%3."/>
      <w:lvlJc w:val="right"/>
      <w:pPr>
        <w:ind w:left="2160" w:hanging="180"/>
      </w:pPr>
    </w:lvl>
    <w:lvl w:ilvl="3" w:tplc="E132CFF2" w:tentative="1">
      <w:start w:val="1"/>
      <w:numFmt w:val="decimal"/>
      <w:lvlText w:val="%4."/>
      <w:lvlJc w:val="left"/>
      <w:pPr>
        <w:ind w:left="2880" w:hanging="360"/>
      </w:pPr>
    </w:lvl>
    <w:lvl w:ilvl="4" w:tplc="F210E3B4" w:tentative="1">
      <w:start w:val="1"/>
      <w:numFmt w:val="lowerLetter"/>
      <w:lvlText w:val="%5."/>
      <w:lvlJc w:val="left"/>
      <w:pPr>
        <w:ind w:left="3600" w:hanging="360"/>
      </w:pPr>
    </w:lvl>
    <w:lvl w:ilvl="5" w:tplc="FF32D750" w:tentative="1">
      <w:start w:val="1"/>
      <w:numFmt w:val="lowerRoman"/>
      <w:lvlText w:val="%6."/>
      <w:lvlJc w:val="right"/>
      <w:pPr>
        <w:ind w:left="4320" w:hanging="180"/>
      </w:pPr>
    </w:lvl>
    <w:lvl w:ilvl="6" w:tplc="B07E6E82" w:tentative="1">
      <w:start w:val="1"/>
      <w:numFmt w:val="decimal"/>
      <w:lvlText w:val="%7."/>
      <w:lvlJc w:val="left"/>
      <w:pPr>
        <w:ind w:left="5040" w:hanging="360"/>
      </w:pPr>
    </w:lvl>
    <w:lvl w:ilvl="7" w:tplc="14D22BDE" w:tentative="1">
      <w:start w:val="1"/>
      <w:numFmt w:val="lowerLetter"/>
      <w:lvlText w:val="%8."/>
      <w:lvlJc w:val="left"/>
      <w:pPr>
        <w:ind w:left="5760" w:hanging="360"/>
      </w:pPr>
    </w:lvl>
    <w:lvl w:ilvl="8" w:tplc="6FB4E4D0" w:tentative="1">
      <w:start w:val="1"/>
      <w:numFmt w:val="lowerRoman"/>
      <w:lvlText w:val="%9."/>
      <w:lvlJc w:val="right"/>
      <w:pPr>
        <w:ind w:left="6480" w:hanging="180"/>
      </w:pPr>
    </w:lvl>
  </w:abstractNum>
  <w:abstractNum w:abstractNumId="20"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6EC24813"/>
    <w:multiLevelType w:val="hybridMultilevel"/>
    <w:tmpl w:val="6FEC4BC2"/>
    <w:lvl w:ilvl="0" w:tplc="140A0001">
      <w:start w:val="1"/>
      <w:numFmt w:val="lowerLetter"/>
      <w:lvlText w:val="%1."/>
      <w:lvlJc w:val="left"/>
      <w:pPr>
        <w:ind w:left="720" w:hanging="360"/>
      </w:pPr>
    </w:lvl>
    <w:lvl w:ilvl="1" w:tplc="140A0003">
      <w:start w:val="1"/>
      <w:numFmt w:val="lowerLetter"/>
      <w:lvlText w:val="%2."/>
      <w:lvlJc w:val="left"/>
      <w:pPr>
        <w:ind w:left="1440" w:hanging="360"/>
      </w:pPr>
    </w:lvl>
    <w:lvl w:ilvl="2" w:tplc="140A0005">
      <w:start w:val="1"/>
      <w:numFmt w:val="lowerRoman"/>
      <w:lvlText w:val="%3."/>
      <w:lvlJc w:val="right"/>
      <w:pPr>
        <w:ind w:left="2160" w:hanging="180"/>
      </w:pPr>
    </w:lvl>
    <w:lvl w:ilvl="3" w:tplc="140A0001">
      <w:start w:val="1"/>
      <w:numFmt w:val="decimal"/>
      <w:lvlText w:val="%4."/>
      <w:lvlJc w:val="left"/>
      <w:pPr>
        <w:ind w:left="2880" w:hanging="360"/>
      </w:pPr>
    </w:lvl>
    <w:lvl w:ilvl="4" w:tplc="140A0003">
      <w:start w:val="1"/>
      <w:numFmt w:val="lowerLetter"/>
      <w:lvlText w:val="%5."/>
      <w:lvlJc w:val="left"/>
      <w:pPr>
        <w:ind w:left="3600" w:hanging="360"/>
      </w:pPr>
    </w:lvl>
    <w:lvl w:ilvl="5" w:tplc="140A0005">
      <w:start w:val="1"/>
      <w:numFmt w:val="lowerRoman"/>
      <w:lvlText w:val="%6."/>
      <w:lvlJc w:val="right"/>
      <w:pPr>
        <w:ind w:left="4320" w:hanging="180"/>
      </w:pPr>
    </w:lvl>
    <w:lvl w:ilvl="6" w:tplc="140A0001">
      <w:start w:val="1"/>
      <w:numFmt w:val="decimal"/>
      <w:lvlText w:val="%7."/>
      <w:lvlJc w:val="left"/>
      <w:pPr>
        <w:ind w:left="5040" w:hanging="360"/>
      </w:pPr>
    </w:lvl>
    <w:lvl w:ilvl="7" w:tplc="140A0003">
      <w:start w:val="1"/>
      <w:numFmt w:val="lowerLetter"/>
      <w:lvlText w:val="%8."/>
      <w:lvlJc w:val="left"/>
      <w:pPr>
        <w:ind w:left="5760" w:hanging="360"/>
      </w:pPr>
    </w:lvl>
    <w:lvl w:ilvl="8" w:tplc="140A0005">
      <w:start w:val="1"/>
      <w:numFmt w:val="lowerRoman"/>
      <w:lvlText w:val="%9."/>
      <w:lvlJc w:val="right"/>
      <w:pPr>
        <w:ind w:left="6480" w:hanging="180"/>
      </w:pPr>
    </w:lvl>
  </w:abstractNum>
  <w:abstractNum w:abstractNumId="22" w15:restartNumberingAfterBreak="0">
    <w:nsid w:val="759C4068"/>
    <w:multiLevelType w:val="hybridMultilevel"/>
    <w:tmpl w:val="DB7EEA06"/>
    <w:lvl w:ilvl="0" w:tplc="140A000F">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3" w15:restartNumberingAfterBreak="0">
    <w:nsid w:val="76403E81"/>
    <w:multiLevelType w:val="hybridMultilevel"/>
    <w:tmpl w:val="3B78F6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8BC181A"/>
    <w:multiLevelType w:val="hybridMultilevel"/>
    <w:tmpl w:val="6FEC4BC2"/>
    <w:lvl w:ilvl="0" w:tplc="739C8B92">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7A9758C6"/>
    <w:multiLevelType w:val="hybridMultilevel"/>
    <w:tmpl w:val="B4941160"/>
    <w:lvl w:ilvl="0" w:tplc="95823688">
      <w:numFmt w:val="bullet"/>
      <w:lvlText w:val="-"/>
      <w:lvlJc w:val="left"/>
      <w:pPr>
        <w:ind w:left="720" w:hanging="36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F052418"/>
    <w:multiLevelType w:val="hybridMultilevel"/>
    <w:tmpl w:val="AAC493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2"/>
  </w:num>
  <w:num w:numId="4">
    <w:abstractNumId w:val="2"/>
  </w:num>
  <w:num w:numId="5">
    <w:abstractNumId w:val="7"/>
  </w:num>
  <w:num w:numId="6">
    <w:abstractNumId w:val="17"/>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4"/>
  </w:num>
  <w:num w:numId="20">
    <w:abstractNumId w:val="9"/>
  </w:num>
  <w:num w:numId="21">
    <w:abstractNumId w:val="20"/>
  </w:num>
  <w:num w:numId="22">
    <w:abstractNumId w:val="13"/>
  </w:num>
  <w:num w:numId="23">
    <w:abstractNumId w:val="10"/>
  </w:num>
  <w:num w:numId="24">
    <w:abstractNumId w:val="16"/>
  </w:num>
  <w:num w:numId="25">
    <w:abstractNumId w:val="12"/>
  </w:num>
  <w:num w:numId="26">
    <w:abstractNumId w:val="19"/>
  </w:num>
  <w:num w:numId="27">
    <w:abstractNumId w:val="3"/>
  </w:num>
  <w:num w:numId="28">
    <w:abstractNumId w:val="6"/>
  </w:num>
  <w:num w:numId="29">
    <w:abstractNumId w:val="6"/>
  </w:num>
  <w:num w:numId="30">
    <w:abstractNumId w:val="4"/>
  </w:num>
  <w:num w:numId="31">
    <w:abstractNumId w:val="23"/>
  </w:num>
  <w:num w:numId="32">
    <w:abstractNumId w:val="8"/>
  </w:num>
  <w:num w:numId="33">
    <w:abstractNumId w:val="11"/>
  </w:num>
  <w:num w:numId="34">
    <w:abstractNumId w:val="26"/>
  </w:num>
  <w:num w:numId="35">
    <w:abstractNumId w:val="5"/>
  </w:num>
  <w:num w:numId="36">
    <w:abstractNumId w:val="25"/>
  </w:num>
  <w:num w:numId="37">
    <w:abstractNumId w:val="15"/>
  </w:num>
  <w:num w:numId="3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3D4"/>
    <w:rsid w:val="00005656"/>
    <w:rsid w:val="000073E4"/>
    <w:rsid w:val="00012764"/>
    <w:rsid w:val="00013376"/>
    <w:rsid w:val="00015C9A"/>
    <w:rsid w:val="00015D2A"/>
    <w:rsid w:val="000163B8"/>
    <w:rsid w:val="000163F9"/>
    <w:rsid w:val="00017D26"/>
    <w:rsid w:val="00020732"/>
    <w:rsid w:val="0002147E"/>
    <w:rsid w:val="00021BE4"/>
    <w:rsid w:val="00022DE9"/>
    <w:rsid w:val="00023113"/>
    <w:rsid w:val="00023844"/>
    <w:rsid w:val="0002392B"/>
    <w:rsid w:val="00023AC8"/>
    <w:rsid w:val="00023FF3"/>
    <w:rsid w:val="00024B1E"/>
    <w:rsid w:val="00024D75"/>
    <w:rsid w:val="00025E6F"/>
    <w:rsid w:val="000267B6"/>
    <w:rsid w:val="00026C38"/>
    <w:rsid w:val="000303B8"/>
    <w:rsid w:val="000322C4"/>
    <w:rsid w:val="000342C3"/>
    <w:rsid w:val="000354F3"/>
    <w:rsid w:val="00035CAC"/>
    <w:rsid w:val="00035DD8"/>
    <w:rsid w:val="00036D2F"/>
    <w:rsid w:val="00036DA5"/>
    <w:rsid w:val="00037D91"/>
    <w:rsid w:val="000400DC"/>
    <w:rsid w:val="00040451"/>
    <w:rsid w:val="00041B93"/>
    <w:rsid w:val="00041DD6"/>
    <w:rsid w:val="000503C0"/>
    <w:rsid w:val="00051FD4"/>
    <w:rsid w:val="0005277F"/>
    <w:rsid w:val="00054F81"/>
    <w:rsid w:val="0005527E"/>
    <w:rsid w:val="0005551F"/>
    <w:rsid w:val="000557E7"/>
    <w:rsid w:val="00056F48"/>
    <w:rsid w:val="000606DA"/>
    <w:rsid w:val="000606DF"/>
    <w:rsid w:val="00060833"/>
    <w:rsid w:val="00060C02"/>
    <w:rsid w:val="00063960"/>
    <w:rsid w:val="00065324"/>
    <w:rsid w:val="00066133"/>
    <w:rsid w:val="000663AA"/>
    <w:rsid w:val="00066747"/>
    <w:rsid w:val="000670C2"/>
    <w:rsid w:val="00067C87"/>
    <w:rsid w:val="00070914"/>
    <w:rsid w:val="00070CF1"/>
    <w:rsid w:val="0007192D"/>
    <w:rsid w:val="00072FBA"/>
    <w:rsid w:val="00074838"/>
    <w:rsid w:val="00074E16"/>
    <w:rsid w:val="000757C4"/>
    <w:rsid w:val="00075819"/>
    <w:rsid w:val="0007609E"/>
    <w:rsid w:val="00077F6C"/>
    <w:rsid w:val="0008267A"/>
    <w:rsid w:val="00082DF7"/>
    <w:rsid w:val="00083A8F"/>
    <w:rsid w:val="0008523C"/>
    <w:rsid w:val="00085C80"/>
    <w:rsid w:val="000908C5"/>
    <w:rsid w:val="00090D41"/>
    <w:rsid w:val="00090EB4"/>
    <w:rsid w:val="0009256A"/>
    <w:rsid w:val="00092CC3"/>
    <w:rsid w:val="000948A2"/>
    <w:rsid w:val="00095B08"/>
    <w:rsid w:val="00095B6E"/>
    <w:rsid w:val="00095C74"/>
    <w:rsid w:val="00096DD9"/>
    <w:rsid w:val="00097810"/>
    <w:rsid w:val="000978E8"/>
    <w:rsid w:val="00097DDC"/>
    <w:rsid w:val="000A1A03"/>
    <w:rsid w:val="000A1C6D"/>
    <w:rsid w:val="000A20B8"/>
    <w:rsid w:val="000A70E2"/>
    <w:rsid w:val="000B082C"/>
    <w:rsid w:val="000B1944"/>
    <w:rsid w:val="000B1BF6"/>
    <w:rsid w:val="000B2F4A"/>
    <w:rsid w:val="000B51CB"/>
    <w:rsid w:val="000B6B81"/>
    <w:rsid w:val="000B6DD0"/>
    <w:rsid w:val="000B7059"/>
    <w:rsid w:val="000B727F"/>
    <w:rsid w:val="000C0805"/>
    <w:rsid w:val="000C0C43"/>
    <w:rsid w:val="000C0DC6"/>
    <w:rsid w:val="000C25F3"/>
    <w:rsid w:val="000C2838"/>
    <w:rsid w:val="000C3381"/>
    <w:rsid w:val="000C3E9C"/>
    <w:rsid w:val="000C4B27"/>
    <w:rsid w:val="000C4C59"/>
    <w:rsid w:val="000C7620"/>
    <w:rsid w:val="000D169A"/>
    <w:rsid w:val="000D172D"/>
    <w:rsid w:val="000D3F0D"/>
    <w:rsid w:val="000D4194"/>
    <w:rsid w:val="000D4B15"/>
    <w:rsid w:val="000D52DB"/>
    <w:rsid w:val="000D56AF"/>
    <w:rsid w:val="000D59E4"/>
    <w:rsid w:val="000D6E49"/>
    <w:rsid w:val="000E0C25"/>
    <w:rsid w:val="000E1793"/>
    <w:rsid w:val="000E21B0"/>
    <w:rsid w:val="000E2806"/>
    <w:rsid w:val="000E3BA4"/>
    <w:rsid w:val="000E42EA"/>
    <w:rsid w:val="000E4ECD"/>
    <w:rsid w:val="000E5890"/>
    <w:rsid w:val="000E59B1"/>
    <w:rsid w:val="000E5DFD"/>
    <w:rsid w:val="000E75C6"/>
    <w:rsid w:val="000E78E7"/>
    <w:rsid w:val="000E7D50"/>
    <w:rsid w:val="000F0956"/>
    <w:rsid w:val="000F1DB4"/>
    <w:rsid w:val="000F1EA3"/>
    <w:rsid w:val="000F26B1"/>
    <w:rsid w:val="000F3826"/>
    <w:rsid w:val="000F42FC"/>
    <w:rsid w:val="000F4CC4"/>
    <w:rsid w:val="000F58D4"/>
    <w:rsid w:val="000F6C9D"/>
    <w:rsid w:val="000F762F"/>
    <w:rsid w:val="001010E0"/>
    <w:rsid w:val="001024C8"/>
    <w:rsid w:val="001024DE"/>
    <w:rsid w:val="00103AB2"/>
    <w:rsid w:val="00105339"/>
    <w:rsid w:val="00105AA6"/>
    <w:rsid w:val="00110C75"/>
    <w:rsid w:val="00111565"/>
    <w:rsid w:val="00111CD1"/>
    <w:rsid w:val="0011207C"/>
    <w:rsid w:val="00112DD7"/>
    <w:rsid w:val="00112E4A"/>
    <w:rsid w:val="0011388D"/>
    <w:rsid w:val="00113FFD"/>
    <w:rsid w:val="001141EF"/>
    <w:rsid w:val="001143D0"/>
    <w:rsid w:val="001162FA"/>
    <w:rsid w:val="00116650"/>
    <w:rsid w:val="0012013A"/>
    <w:rsid w:val="00120E57"/>
    <w:rsid w:val="00121C1E"/>
    <w:rsid w:val="00122A92"/>
    <w:rsid w:val="001251DB"/>
    <w:rsid w:val="001257CB"/>
    <w:rsid w:val="001267C7"/>
    <w:rsid w:val="00127857"/>
    <w:rsid w:val="00130714"/>
    <w:rsid w:val="00130B2C"/>
    <w:rsid w:val="001314EB"/>
    <w:rsid w:val="001319D6"/>
    <w:rsid w:val="00131A05"/>
    <w:rsid w:val="0013267D"/>
    <w:rsid w:val="00132C5D"/>
    <w:rsid w:val="001337D2"/>
    <w:rsid w:val="0013429B"/>
    <w:rsid w:val="001348F7"/>
    <w:rsid w:val="00134F28"/>
    <w:rsid w:val="00135C05"/>
    <w:rsid w:val="00136F13"/>
    <w:rsid w:val="0014072F"/>
    <w:rsid w:val="001409A6"/>
    <w:rsid w:val="0014192B"/>
    <w:rsid w:val="00142858"/>
    <w:rsid w:val="00143845"/>
    <w:rsid w:val="0014436F"/>
    <w:rsid w:val="00144CBF"/>
    <w:rsid w:val="0014519F"/>
    <w:rsid w:val="00145268"/>
    <w:rsid w:val="001466BE"/>
    <w:rsid w:val="001467DC"/>
    <w:rsid w:val="001468AC"/>
    <w:rsid w:val="0015010A"/>
    <w:rsid w:val="001522DA"/>
    <w:rsid w:val="0015356C"/>
    <w:rsid w:val="0015684F"/>
    <w:rsid w:val="00156AC9"/>
    <w:rsid w:val="00160492"/>
    <w:rsid w:val="001606E1"/>
    <w:rsid w:val="00161DA9"/>
    <w:rsid w:val="001639F5"/>
    <w:rsid w:val="00164572"/>
    <w:rsid w:val="00164A1F"/>
    <w:rsid w:val="00164BAD"/>
    <w:rsid w:val="00165901"/>
    <w:rsid w:val="00166A4F"/>
    <w:rsid w:val="0016772D"/>
    <w:rsid w:val="00171431"/>
    <w:rsid w:val="00171D12"/>
    <w:rsid w:val="00172EA7"/>
    <w:rsid w:val="00173390"/>
    <w:rsid w:val="001820B3"/>
    <w:rsid w:val="0018408F"/>
    <w:rsid w:val="00184EB0"/>
    <w:rsid w:val="00185365"/>
    <w:rsid w:val="00185978"/>
    <w:rsid w:val="00186070"/>
    <w:rsid w:val="00186189"/>
    <w:rsid w:val="00187509"/>
    <w:rsid w:val="001907A3"/>
    <w:rsid w:val="001915F8"/>
    <w:rsid w:val="00191682"/>
    <w:rsid w:val="001921D6"/>
    <w:rsid w:val="00192968"/>
    <w:rsid w:val="00192F3C"/>
    <w:rsid w:val="00192F40"/>
    <w:rsid w:val="00193A55"/>
    <w:rsid w:val="001940D2"/>
    <w:rsid w:val="0019753C"/>
    <w:rsid w:val="001A019C"/>
    <w:rsid w:val="001A0450"/>
    <w:rsid w:val="001A0608"/>
    <w:rsid w:val="001A1859"/>
    <w:rsid w:val="001A35F5"/>
    <w:rsid w:val="001A45E8"/>
    <w:rsid w:val="001A4DD7"/>
    <w:rsid w:val="001A4DEB"/>
    <w:rsid w:val="001A4DF3"/>
    <w:rsid w:val="001A4E91"/>
    <w:rsid w:val="001A5DD2"/>
    <w:rsid w:val="001A7DC5"/>
    <w:rsid w:val="001B072A"/>
    <w:rsid w:val="001B0BB4"/>
    <w:rsid w:val="001B1876"/>
    <w:rsid w:val="001B2FCE"/>
    <w:rsid w:val="001B32B7"/>
    <w:rsid w:val="001B3ED2"/>
    <w:rsid w:val="001B3F8B"/>
    <w:rsid w:val="001B5293"/>
    <w:rsid w:val="001B5D49"/>
    <w:rsid w:val="001B73D3"/>
    <w:rsid w:val="001B75A0"/>
    <w:rsid w:val="001C26AB"/>
    <w:rsid w:val="001C2CF8"/>
    <w:rsid w:val="001C3379"/>
    <w:rsid w:val="001C3767"/>
    <w:rsid w:val="001C39F6"/>
    <w:rsid w:val="001C3DD9"/>
    <w:rsid w:val="001C3F27"/>
    <w:rsid w:val="001C44AA"/>
    <w:rsid w:val="001C515E"/>
    <w:rsid w:val="001C73D4"/>
    <w:rsid w:val="001C79F6"/>
    <w:rsid w:val="001D0F4C"/>
    <w:rsid w:val="001D109D"/>
    <w:rsid w:val="001D24C1"/>
    <w:rsid w:val="001D2592"/>
    <w:rsid w:val="001D2618"/>
    <w:rsid w:val="001D400D"/>
    <w:rsid w:val="001D5196"/>
    <w:rsid w:val="001D7A5E"/>
    <w:rsid w:val="001E11E9"/>
    <w:rsid w:val="001E1D2E"/>
    <w:rsid w:val="001E267D"/>
    <w:rsid w:val="001E3166"/>
    <w:rsid w:val="001E3648"/>
    <w:rsid w:val="001E4074"/>
    <w:rsid w:val="001E487D"/>
    <w:rsid w:val="001E510B"/>
    <w:rsid w:val="001E67C5"/>
    <w:rsid w:val="001E7DB1"/>
    <w:rsid w:val="001F0311"/>
    <w:rsid w:val="001F0C69"/>
    <w:rsid w:val="001F1741"/>
    <w:rsid w:val="001F1C71"/>
    <w:rsid w:val="001F24D6"/>
    <w:rsid w:val="001F305F"/>
    <w:rsid w:val="001F5B02"/>
    <w:rsid w:val="001F6778"/>
    <w:rsid w:val="001F6C7B"/>
    <w:rsid w:val="001F7B48"/>
    <w:rsid w:val="001F7D06"/>
    <w:rsid w:val="00200C48"/>
    <w:rsid w:val="00203DC7"/>
    <w:rsid w:val="002070C1"/>
    <w:rsid w:val="00207493"/>
    <w:rsid w:val="00210642"/>
    <w:rsid w:val="00211434"/>
    <w:rsid w:val="00211488"/>
    <w:rsid w:val="00211E0A"/>
    <w:rsid w:val="00211EEA"/>
    <w:rsid w:val="00212608"/>
    <w:rsid w:val="00212E59"/>
    <w:rsid w:val="002139CA"/>
    <w:rsid w:val="0021407F"/>
    <w:rsid w:val="002147CF"/>
    <w:rsid w:val="00214CE8"/>
    <w:rsid w:val="0021640A"/>
    <w:rsid w:val="002168BA"/>
    <w:rsid w:val="00216C17"/>
    <w:rsid w:val="0021744F"/>
    <w:rsid w:val="0022490C"/>
    <w:rsid w:val="00227897"/>
    <w:rsid w:val="00227EA5"/>
    <w:rsid w:val="00230326"/>
    <w:rsid w:val="00230DE4"/>
    <w:rsid w:val="002313A6"/>
    <w:rsid w:val="00231D45"/>
    <w:rsid w:val="00233003"/>
    <w:rsid w:val="0023341F"/>
    <w:rsid w:val="002336BE"/>
    <w:rsid w:val="00233BA0"/>
    <w:rsid w:val="00233EC0"/>
    <w:rsid w:val="00234049"/>
    <w:rsid w:val="00235320"/>
    <w:rsid w:val="00236C72"/>
    <w:rsid w:val="00237DD3"/>
    <w:rsid w:val="00240389"/>
    <w:rsid w:val="00240988"/>
    <w:rsid w:val="0024194E"/>
    <w:rsid w:val="00241EE9"/>
    <w:rsid w:val="00243E11"/>
    <w:rsid w:val="0024581E"/>
    <w:rsid w:val="002463A7"/>
    <w:rsid w:val="0024684C"/>
    <w:rsid w:val="002509E5"/>
    <w:rsid w:val="00250D32"/>
    <w:rsid w:val="002512E9"/>
    <w:rsid w:val="00251B2E"/>
    <w:rsid w:val="00252123"/>
    <w:rsid w:val="00252474"/>
    <w:rsid w:val="00253F1D"/>
    <w:rsid w:val="00255FD5"/>
    <w:rsid w:val="00257376"/>
    <w:rsid w:val="00261786"/>
    <w:rsid w:val="002617A8"/>
    <w:rsid w:val="00262A5F"/>
    <w:rsid w:val="00265A41"/>
    <w:rsid w:val="00265A70"/>
    <w:rsid w:val="00265B65"/>
    <w:rsid w:val="00266DE6"/>
    <w:rsid w:val="00270DAA"/>
    <w:rsid w:val="00272251"/>
    <w:rsid w:val="002731F2"/>
    <w:rsid w:val="00273DDB"/>
    <w:rsid w:val="00276A06"/>
    <w:rsid w:val="0028000C"/>
    <w:rsid w:val="00282218"/>
    <w:rsid w:val="002857E6"/>
    <w:rsid w:val="002857FE"/>
    <w:rsid w:val="00285939"/>
    <w:rsid w:val="0028687E"/>
    <w:rsid w:val="00286B70"/>
    <w:rsid w:val="002906D4"/>
    <w:rsid w:val="00293E9A"/>
    <w:rsid w:val="00294732"/>
    <w:rsid w:val="002949E1"/>
    <w:rsid w:val="00295A28"/>
    <w:rsid w:val="0029636E"/>
    <w:rsid w:val="00296634"/>
    <w:rsid w:val="002974DE"/>
    <w:rsid w:val="00297AFF"/>
    <w:rsid w:val="00297B54"/>
    <w:rsid w:val="002A1DA5"/>
    <w:rsid w:val="002A279D"/>
    <w:rsid w:val="002A4B51"/>
    <w:rsid w:val="002A7BD3"/>
    <w:rsid w:val="002B1136"/>
    <w:rsid w:val="002B13B6"/>
    <w:rsid w:val="002B1A8A"/>
    <w:rsid w:val="002B1B4D"/>
    <w:rsid w:val="002B1E23"/>
    <w:rsid w:val="002B1F8A"/>
    <w:rsid w:val="002B260B"/>
    <w:rsid w:val="002B333D"/>
    <w:rsid w:val="002B4031"/>
    <w:rsid w:val="002B56AC"/>
    <w:rsid w:val="002B6D18"/>
    <w:rsid w:val="002B739B"/>
    <w:rsid w:val="002B77F1"/>
    <w:rsid w:val="002C1DC1"/>
    <w:rsid w:val="002C4A11"/>
    <w:rsid w:val="002C5179"/>
    <w:rsid w:val="002C65FE"/>
    <w:rsid w:val="002C67F5"/>
    <w:rsid w:val="002D0DB9"/>
    <w:rsid w:val="002D25A1"/>
    <w:rsid w:val="002D31CF"/>
    <w:rsid w:val="002D3888"/>
    <w:rsid w:val="002D391E"/>
    <w:rsid w:val="002D4086"/>
    <w:rsid w:val="002D4CC2"/>
    <w:rsid w:val="002D54F7"/>
    <w:rsid w:val="002D5972"/>
    <w:rsid w:val="002D6FBC"/>
    <w:rsid w:val="002D733F"/>
    <w:rsid w:val="002D7C59"/>
    <w:rsid w:val="002E009D"/>
    <w:rsid w:val="002E06C5"/>
    <w:rsid w:val="002E0C7D"/>
    <w:rsid w:val="002E2350"/>
    <w:rsid w:val="002E2C54"/>
    <w:rsid w:val="002E4264"/>
    <w:rsid w:val="002E4525"/>
    <w:rsid w:val="002E478F"/>
    <w:rsid w:val="002E56DB"/>
    <w:rsid w:val="002E6574"/>
    <w:rsid w:val="002E6A07"/>
    <w:rsid w:val="002E6A88"/>
    <w:rsid w:val="002E7784"/>
    <w:rsid w:val="002F0496"/>
    <w:rsid w:val="002F1771"/>
    <w:rsid w:val="002F1C2A"/>
    <w:rsid w:val="002F27BA"/>
    <w:rsid w:val="002F3692"/>
    <w:rsid w:val="002F401F"/>
    <w:rsid w:val="002F47C7"/>
    <w:rsid w:val="002F555A"/>
    <w:rsid w:val="002F5CA5"/>
    <w:rsid w:val="002F62B6"/>
    <w:rsid w:val="00300771"/>
    <w:rsid w:val="00302249"/>
    <w:rsid w:val="0030281B"/>
    <w:rsid w:val="003028DA"/>
    <w:rsid w:val="00303611"/>
    <w:rsid w:val="00304406"/>
    <w:rsid w:val="00305036"/>
    <w:rsid w:val="00305578"/>
    <w:rsid w:val="003058ED"/>
    <w:rsid w:val="003062FA"/>
    <w:rsid w:val="003102D5"/>
    <w:rsid w:val="0031174C"/>
    <w:rsid w:val="00312ED9"/>
    <w:rsid w:val="003157FB"/>
    <w:rsid w:val="00315A7B"/>
    <w:rsid w:val="00315F2C"/>
    <w:rsid w:val="003165A2"/>
    <w:rsid w:val="00316920"/>
    <w:rsid w:val="00317CA6"/>
    <w:rsid w:val="00317D73"/>
    <w:rsid w:val="00317DE4"/>
    <w:rsid w:val="00322115"/>
    <w:rsid w:val="003233D4"/>
    <w:rsid w:val="00323492"/>
    <w:rsid w:val="00324178"/>
    <w:rsid w:val="00324853"/>
    <w:rsid w:val="00326285"/>
    <w:rsid w:val="0032656A"/>
    <w:rsid w:val="00326E19"/>
    <w:rsid w:val="0032764E"/>
    <w:rsid w:val="00332763"/>
    <w:rsid w:val="00332B7C"/>
    <w:rsid w:val="00333758"/>
    <w:rsid w:val="00333A94"/>
    <w:rsid w:val="003347CF"/>
    <w:rsid w:val="00336ED4"/>
    <w:rsid w:val="00337313"/>
    <w:rsid w:val="00337428"/>
    <w:rsid w:val="00337FE8"/>
    <w:rsid w:val="00342D99"/>
    <w:rsid w:val="0034388E"/>
    <w:rsid w:val="00343A52"/>
    <w:rsid w:val="0034553E"/>
    <w:rsid w:val="00345F29"/>
    <w:rsid w:val="00351529"/>
    <w:rsid w:val="003523F6"/>
    <w:rsid w:val="00353B96"/>
    <w:rsid w:val="00360DDD"/>
    <w:rsid w:val="00362573"/>
    <w:rsid w:val="003627FA"/>
    <w:rsid w:val="00362CAD"/>
    <w:rsid w:val="00364DE5"/>
    <w:rsid w:val="00365111"/>
    <w:rsid w:val="0036604D"/>
    <w:rsid w:val="00370298"/>
    <w:rsid w:val="003708B1"/>
    <w:rsid w:val="00370BBF"/>
    <w:rsid w:val="0037143E"/>
    <w:rsid w:val="00371EAB"/>
    <w:rsid w:val="003724EF"/>
    <w:rsid w:val="003732AD"/>
    <w:rsid w:val="00374637"/>
    <w:rsid w:val="003746DB"/>
    <w:rsid w:val="0037472A"/>
    <w:rsid w:val="0037610D"/>
    <w:rsid w:val="00381E8E"/>
    <w:rsid w:val="0038388E"/>
    <w:rsid w:val="00383A50"/>
    <w:rsid w:val="00383BA4"/>
    <w:rsid w:val="00387625"/>
    <w:rsid w:val="00387DF8"/>
    <w:rsid w:val="00387E70"/>
    <w:rsid w:val="00390107"/>
    <w:rsid w:val="003907E2"/>
    <w:rsid w:val="00390BC4"/>
    <w:rsid w:val="003919C7"/>
    <w:rsid w:val="00391F12"/>
    <w:rsid w:val="00392060"/>
    <w:rsid w:val="00392994"/>
    <w:rsid w:val="00392DB9"/>
    <w:rsid w:val="003938AB"/>
    <w:rsid w:val="00394363"/>
    <w:rsid w:val="00394BEB"/>
    <w:rsid w:val="0039561E"/>
    <w:rsid w:val="003959F3"/>
    <w:rsid w:val="00395A7B"/>
    <w:rsid w:val="00396FC0"/>
    <w:rsid w:val="00397807"/>
    <w:rsid w:val="00397E82"/>
    <w:rsid w:val="003A124C"/>
    <w:rsid w:val="003A1900"/>
    <w:rsid w:val="003A20AE"/>
    <w:rsid w:val="003A287D"/>
    <w:rsid w:val="003A2A41"/>
    <w:rsid w:val="003A2AFB"/>
    <w:rsid w:val="003A3A50"/>
    <w:rsid w:val="003A422A"/>
    <w:rsid w:val="003A4BA8"/>
    <w:rsid w:val="003A543B"/>
    <w:rsid w:val="003A6A8A"/>
    <w:rsid w:val="003A72A2"/>
    <w:rsid w:val="003A72C6"/>
    <w:rsid w:val="003B02E9"/>
    <w:rsid w:val="003B049D"/>
    <w:rsid w:val="003B09C8"/>
    <w:rsid w:val="003B0B41"/>
    <w:rsid w:val="003B0D37"/>
    <w:rsid w:val="003B21C7"/>
    <w:rsid w:val="003B31AA"/>
    <w:rsid w:val="003B3201"/>
    <w:rsid w:val="003B392D"/>
    <w:rsid w:val="003B44A8"/>
    <w:rsid w:val="003B46E0"/>
    <w:rsid w:val="003B4843"/>
    <w:rsid w:val="003B5A7A"/>
    <w:rsid w:val="003B63D9"/>
    <w:rsid w:val="003B6ADA"/>
    <w:rsid w:val="003B7211"/>
    <w:rsid w:val="003B7E34"/>
    <w:rsid w:val="003C0099"/>
    <w:rsid w:val="003C0596"/>
    <w:rsid w:val="003C3208"/>
    <w:rsid w:val="003C40DA"/>
    <w:rsid w:val="003C56EC"/>
    <w:rsid w:val="003C675A"/>
    <w:rsid w:val="003C7963"/>
    <w:rsid w:val="003C7AEF"/>
    <w:rsid w:val="003D2CDD"/>
    <w:rsid w:val="003D3879"/>
    <w:rsid w:val="003D38D9"/>
    <w:rsid w:val="003D3B03"/>
    <w:rsid w:val="003D6151"/>
    <w:rsid w:val="003D6B89"/>
    <w:rsid w:val="003D6D63"/>
    <w:rsid w:val="003E03F5"/>
    <w:rsid w:val="003E0B2C"/>
    <w:rsid w:val="003E1B7D"/>
    <w:rsid w:val="003E5AEB"/>
    <w:rsid w:val="003E6521"/>
    <w:rsid w:val="003E6CE7"/>
    <w:rsid w:val="003F035B"/>
    <w:rsid w:val="003F18BC"/>
    <w:rsid w:val="003F1D30"/>
    <w:rsid w:val="003F2BD5"/>
    <w:rsid w:val="003F2F8D"/>
    <w:rsid w:val="003F3ED2"/>
    <w:rsid w:val="003F44B5"/>
    <w:rsid w:val="003F453F"/>
    <w:rsid w:val="003F4B7C"/>
    <w:rsid w:val="003F50F3"/>
    <w:rsid w:val="003F6BA5"/>
    <w:rsid w:val="003F6BC2"/>
    <w:rsid w:val="003F70E6"/>
    <w:rsid w:val="004000E9"/>
    <w:rsid w:val="00400122"/>
    <w:rsid w:val="004004A9"/>
    <w:rsid w:val="0040098F"/>
    <w:rsid w:val="004016D0"/>
    <w:rsid w:val="004029CD"/>
    <w:rsid w:val="0040392F"/>
    <w:rsid w:val="0040713C"/>
    <w:rsid w:val="00407C4C"/>
    <w:rsid w:val="0041071D"/>
    <w:rsid w:val="004117D4"/>
    <w:rsid w:val="0041226F"/>
    <w:rsid w:val="00412F31"/>
    <w:rsid w:val="004155DE"/>
    <w:rsid w:val="004157A5"/>
    <w:rsid w:val="00415930"/>
    <w:rsid w:val="00420475"/>
    <w:rsid w:val="00422C84"/>
    <w:rsid w:val="00426764"/>
    <w:rsid w:val="00427AC8"/>
    <w:rsid w:val="00430EAE"/>
    <w:rsid w:val="0043225B"/>
    <w:rsid w:val="00432632"/>
    <w:rsid w:val="00432A7E"/>
    <w:rsid w:val="00433346"/>
    <w:rsid w:val="00433A5A"/>
    <w:rsid w:val="004348B3"/>
    <w:rsid w:val="00435117"/>
    <w:rsid w:val="00435CBE"/>
    <w:rsid w:val="00435D9E"/>
    <w:rsid w:val="00435F9A"/>
    <w:rsid w:val="0043769D"/>
    <w:rsid w:val="00437CA8"/>
    <w:rsid w:val="00440259"/>
    <w:rsid w:val="004407AB"/>
    <w:rsid w:val="00440F36"/>
    <w:rsid w:val="0044140E"/>
    <w:rsid w:val="004463AB"/>
    <w:rsid w:val="00450F21"/>
    <w:rsid w:val="00452122"/>
    <w:rsid w:val="004545BF"/>
    <w:rsid w:val="00454CAC"/>
    <w:rsid w:val="00455E82"/>
    <w:rsid w:val="00455EBF"/>
    <w:rsid w:val="00456044"/>
    <w:rsid w:val="00456314"/>
    <w:rsid w:val="00457808"/>
    <w:rsid w:val="00457DCE"/>
    <w:rsid w:val="00460A69"/>
    <w:rsid w:val="004617D7"/>
    <w:rsid w:val="0046242B"/>
    <w:rsid w:val="00463C7F"/>
    <w:rsid w:val="00467211"/>
    <w:rsid w:val="004710AE"/>
    <w:rsid w:val="00471701"/>
    <w:rsid w:val="00472A46"/>
    <w:rsid w:val="00472B87"/>
    <w:rsid w:val="00473A13"/>
    <w:rsid w:val="00473B41"/>
    <w:rsid w:val="004740EC"/>
    <w:rsid w:val="00474141"/>
    <w:rsid w:val="0047459D"/>
    <w:rsid w:val="00476D71"/>
    <w:rsid w:val="00476F5F"/>
    <w:rsid w:val="0047736C"/>
    <w:rsid w:val="00480003"/>
    <w:rsid w:val="00484B53"/>
    <w:rsid w:val="00484FD3"/>
    <w:rsid w:val="00485239"/>
    <w:rsid w:val="004852BC"/>
    <w:rsid w:val="004867D1"/>
    <w:rsid w:val="0048695C"/>
    <w:rsid w:val="00486F82"/>
    <w:rsid w:val="00487478"/>
    <w:rsid w:val="00490BC1"/>
    <w:rsid w:val="004917CD"/>
    <w:rsid w:val="004921A3"/>
    <w:rsid w:val="00492F26"/>
    <w:rsid w:val="00493217"/>
    <w:rsid w:val="00494142"/>
    <w:rsid w:val="0049439E"/>
    <w:rsid w:val="00495144"/>
    <w:rsid w:val="00495234"/>
    <w:rsid w:val="00496BDB"/>
    <w:rsid w:val="0049722C"/>
    <w:rsid w:val="004972F0"/>
    <w:rsid w:val="0049785F"/>
    <w:rsid w:val="00497E55"/>
    <w:rsid w:val="004A0A77"/>
    <w:rsid w:val="004A2107"/>
    <w:rsid w:val="004A3288"/>
    <w:rsid w:val="004A4467"/>
    <w:rsid w:val="004A4C60"/>
    <w:rsid w:val="004A57C2"/>
    <w:rsid w:val="004A5DDF"/>
    <w:rsid w:val="004A64E7"/>
    <w:rsid w:val="004A6A1B"/>
    <w:rsid w:val="004A6CE5"/>
    <w:rsid w:val="004A730A"/>
    <w:rsid w:val="004A7D1F"/>
    <w:rsid w:val="004B0813"/>
    <w:rsid w:val="004B092B"/>
    <w:rsid w:val="004B17A4"/>
    <w:rsid w:val="004B1DD6"/>
    <w:rsid w:val="004B2ACF"/>
    <w:rsid w:val="004B3A7B"/>
    <w:rsid w:val="004B433D"/>
    <w:rsid w:val="004B58CA"/>
    <w:rsid w:val="004B5AB5"/>
    <w:rsid w:val="004B754A"/>
    <w:rsid w:val="004B7652"/>
    <w:rsid w:val="004C06A1"/>
    <w:rsid w:val="004C0CA4"/>
    <w:rsid w:val="004C0E51"/>
    <w:rsid w:val="004C1279"/>
    <w:rsid w:val="004C1605"/>
    <w:rsid w:val="004C243D"/>
    <w:rsid w:val="004C249D"/>
    <w:rsid w:val="004C37E1"/>
    <w:rsid w:val="004C3D62"/>
    <w:rsid w:val="004C6123"/>
    <w:rsid w:val="004C705F"/>
    <w:rsid w:val="004C766C"/>
    <w:rsid w:val="004D1A26"/>
    <w:rsid w:val="004D39E9"/>
    <w:rsid w:val="004D3C2D"/>
    <w:rsid w:val="004E0325"/>
    <w:rsid w:val="004E049F"/>
    <w:rsid w:val="004E0CCF"/>
    <w:rsid w:val="004E16B3"/>
    <w:rsid w:val="004E4204"/>
    <w:rsid w:val="004E5BA2"/>
    <w:rsid w:val="004E6C69"/>
    <w:rsid w:val="004F22C7"/>
    <w:rsid w:val="004F3948"/>
    <w:rsid w:val="004F4956"/>
    <w:rsid w:val="004F572A"/>
    <w:rsid w:val="004F75A6"/>
    <w:rsid w:val="004F795E"/>
    <w:rsid w:val="004F7A09"/>
    <w:rsid w:val="00500727"/>
    <w:rsid w:val="005017E9"/>
    <w:rsid w:val="005025D0"/>
    <w:rsid w:val="00502A14"/>
    <w:rsid w:val="0050326C"/>
    <w:rsid w:val="005043F6"/>
    <w:rsid w:val="0050484E"/>
    <w:rsid w:val="00504873"/>
    <w:rsid w:val="0050564C"/>
    <w:rsid w:val="00505753"/>
    <w:rsid w:val="00505BE6"/>
    <w:rsid w:val="00505CCA"/>
    <w:rsid w:val="00505DE8"/>
    <w:rsid w:val="005060FE"/>
    <w:rsid w:val="00510C47"/>
    <w:rsid w:val="00511533"/>
    <w:rsid w:val="00512397"/>
    <w:rsid w:val="00512A27"/>
    <w:rsid w:val="00513053"/>
    <w:rsid w:val="00513602"/>
    <w:rsid w:val="0051564B"/>
    <w:rsid w:val="00515A0F"/>
    <w:rsid w:val="00515BF5"/>
    <w:rsid w:val="00515F8E"/>
    <w:rsid w:val="005216C9"/>
    <w:rsid w:val="0052189F"/>
    <w:rsid w:val="00521BD2"/>
    <w:rsid w:val="0052402B"/>
    <w:rsid w:val="0052446D"/>
    <w:rsid w:val="0052489E"/>
    <w:rsid w:val="00524E97"/>
    <w:rsid w:val="00524EFA"/>
    <w:rsid w:val="005277AD"/>
    <w:rsid w:val="00527DB3"/>
    <w:rsid w:val="0053266F"/>
    <w:rsid w:val="00532697"/>
    <w:rsid w:val="00534F43"/>
    <w:rsid w:val="005368AA"/>
    <w:rsid w:val="005369DD"/>
    <w:rsid w:val="00537946"/>
    <w:rsid w:val="00537C65"/>
    <w:rsid w:val="00540113"/>
    <w:rsid w:val="00540143"/>
    <w:rsid w:val="0054084B"/>
    <w:rsid w:val="005419A8"/>
    <w:rsid w:val="00541B4F"/>
    <w:rsid w:val="00541B5F"/>
    <w:rsid w:val="00541BC6"/>
    <w:rsid w:val="0054274A"/>
    <w:rsid w:val="005431E1"/>
    <w:rsid w:val="00545D88"/>
    <w:rsid w:val="00553568"/>
    <w:rsid w:val="00553EA3"/>
    <w:rsid w:val="0055407F"/>
    <w:rsid w:val="00554B0C"/>
    <w:rsid w:val="00554CD4"/>
    <w:rsid w:val="0055504B"/>
    <w:rsid w:val="0056021B"/>
    <w:rsid w:val="005605CC"/>
    <w:rsid w:val="00563C49"/>
    <w:rsid w:val="005649CE"/>
    <w:rsid w:val="00564CCB"/>
    <w:rsid w:val="00565001"/>
    <w:rsid w:val="00566F1D"/>
    <w:rsid w:val="00571241"/>
    <w:rsid w:val="00571390"/>
    <w:rsid w:val="0057200E"/>
    <w:rsid w:val="005720FF"/>
    <w:rsid w:val="00572188"/>
    <w:rsid w:val="00572ADA"/>
    <w:rsid w:val="00573291"/>
    <w:rsid w:val="00573AD9"/>
    <w:rsid w:val="005742C8"/>
    <w:rsid w:val="00574446"/>
    <w:rsid w:val="005751C3"/>
    <w:rsid w:val="005753CC"/>
    <w:rsid w:val="00575433"/>
    <w:rsid w:val="0057678E"/>
    <w:rsid w:val="00576F96"/>
    <w:rsid w:val="0058178B"/>
    <w:rsid w:val="00581985"/>
    <w:rsid w:val="00581A6E"/>
    <w:rsid w:val="00583305"/>
    <w:rsid w:val="00584920"/>
    <w:rsid w:val="00584930"/>
    <w:rsid w:val="00584B23"/>
    <w:rsid w:val="005851C7"/>
    <w:rsid w:val="00585E3D"/>
    <w:rsid w:val="00586A79"/>
    <w:rsid w:val="00587364"/>
    <w:rsid w:val="00592159"/>
    <w:rsid w:val="00595E8E"/>
    <w:rsid w:val="00597CCA"/>
    <w:rsid w:val="005A153C"/>
    <w:rsid w:val="005A2516"/>
    <w:rsid w:val="005A2BDC"/>
    <w:rsid w:val="005A372C"/>
    <w:rsid w:val="005A44A2"/>
    <w:rsid w:val="005A58D9"/>
    <w:rsid w:val="005A62BC"/>
    <w:rsid w:val="005A6558"/>
    <w:rsid w:val="005B0D32"/>
    <w:rsid w:val="005B0D54"/>
    <w:rsid w:val="005B121C"/>
    <w:rsid w:val="005B1990"/>
    <w:rsid w:val="005B2D29"/>
    <w:rsid w:val="005B2FF6"/>
    <w:rsid w:val="005B3799"/>
    <w:rsid w:val="005B4E14"/>
    <w:rsid w:val="005B5258"/>
    <w:rsid w:val="005B6B58"/>
    <w:rsid w:val="005C021A"/>
    <w:rsid w:val="005C0F90"/>
    <w:rsid w:val="005C5B4C"/>
    <w:rsid w:val="005C5F07"/>
    <w:rsid w:val="005D000B"/>
    <w:rsid w:val="005D0CD7"/>
    <w:rsid w:val="005D159F"/>
    <w:rsid w:val="005D40A6"/>
    <w:rsid w:val="005D4247"/>
    <w:rsid w:val="005D4A52"/>
    <w:rsid w:val="005D573C"/>
    <w:rsid w:val="005D7175"/>
    <w:rsid w:val="005E0A04"/>
    <w:rsid w:val="005E30C1"/>
    <w:rsid w:val="005E37F8"/>
    <w:rsid w:val="005E38BA"/>
    <w:rsid w:val="005E3BF0"/>
    <w:rsid w:val="005E57D7"/>
    <w:rsid w:val="005E647E"/>
    <w:rsid w:val="005E70E0"/>
    <w:rsid w:val="005E79DD"/>
    <w:rsid w:val="005E7CAD"/>
    <w:rsid w:val="005E7E99"/>
    <w:rsid w:val="005F0AE7"/>
    <w:rsid w:val="005F0CCD"/>
    <w:rsid w:val="005F1FCE"/>
    <w:rsid w:val="005F362D"/>
    <w:rsid w:val="005F43FB"/>
    <w:rsid w:val="005F58AA"/>
    <w:rsid w:val="005F5929"/>
    <w:rsid w:val="005F6686"/>
    <w:rsid w:val="006005B6"/>
    <w:rsid w:val="00601769"/>
    <w:rsid w:val="006022F3"/>
    <w:rsid w:val="00602589"/>
    <w:rsid w:val="00602A98"/>
    <w:rsid w:val="00604402"/>
    <w:rsid w:val="00604C08"/>
    <w:rsid w:val="00605527"/>
    <w:rsid w:val="00605E76"/>
    <w:rsid w:val="006062B7"/>
    <w:rsid w:val="006108C2"/>
    <w:rsid w:val="00610E48"/>
    <w:rsid w:val="006123AF"/>
    <w:rsid w:val="0061753C"/>
    <w:rsid w:val="0062290C"/>
    <w:rsid w:val="006237A9"/>
    <w:rsid w:val="0062384C"/>
    <w:rsid w:val="0062464D"/>
    <w:rsid w:val="00626D40"/>
    <w:rsid w:val="00627629"/>
    <w:rsid w:val="0062B9CD"/>
    <w:rsid w:val="00630259"/>
    <w:rsid w:val="006318C2"/>
    <w:rsid w:val="00633C36"/>
    <w:rsid w:val="006346C1"/>
    <w:rsid w:val="00636620"/>
    <w:rsid w:val="00636863"/>
    <w:rsid w:val="00636D60"/>
    <w:rsid w:val="00640698"/>
    <w:rsid w:val="00640C42"/>
    <w:rsid w:val="006419BB"/>
    <w:rsid w:val="006424EE"/>
    <w:rsid w:val="00645687"/>
    <w:rsid w:val="00645B38"/>
    <w:rsid w:val="00645CFC"/>
    <w:rsid w:val="006462BC"/>
    <w:rsid w:val="006464FA"/>
    <w:rsid w:val="00646A1C"/>
    <w:rsid w:val="00646EFC"/>
    <w:rsid w:val="006479DD"/>
    <w:rsid w:val="00650137"/>
    <w:rsid w:val="0065085A"/>
    <w:rsid w:val="006514A9"/>
    <w:rsid w:val="00651A00"/>
    <w:rsid w:val="0065468C"/>
    <w:rsid w:val="00655CEF"/>
    <w:rsid w:val="00656D92"/>
    <w:rsid w:val="006573B3"/>
    <w:rsid w:val="006635F1"/>
    <w:rsid w:val="00663E01"/>
    <w:rsid w:val="006650B5"/>
    <w:rsid w:val="00665190"/>
    <w:rsid w:val="00665905"/>
    <w:rsid w:val="00665FB1"/>
    <w:rsid w:val="006678F9"/>
    <w:rsid w:val="00667C96"/>
    <w:rsid w:val="00670029"/>
    <w:rsid w:val="006704C2"/>
    <w:rsid w:val="006709AC"/>
    <w:rsid w:val="00670D0B"/>
    <w:rsid w:val="006713AB"/>
    <w:rsid w:val="0067784F"/>
    <w:rsid w:val="006801FD"/>
    <w:rsid w:val="00680768"/>
    <w:rsid w:val="00680DC9"/>
    <w:rsid w:val="00680F73"/>
    <w:rsid w:val="00681BE3"/>
    <w:rsid w:val="006820DB"/>
    <w:rsid w:val="006827D5"/>
    <w:rsid w:val="006836D3"/>
    <w:rsid w:val="0068733D"/>
    <w:rsid w:val="0068739E"/>
    <w:rsid w:val="006906A5"/>
    <w:rsid w:val="00691AA1"/>
    <w:rsid w:val="00691ACD"/>
    <w:rsid w:val="00691FF9"/>
    <w:rsid w:val="00692B05"/>
    <w:rsid w:val="006933C3"/>
    <w:rsid w:val="00693C93"/>
    <w:rsid w:val="006940BD"/>
    <w:rsid w:val="0069562B"/>
    <w:rsid w:val="006A1117"/>
    <w:rsid w:val="006A1325"/>
    <w:rsid w:val="006A212A"/>
    <w:rsid w:val="006A3597"/>
    <w:rsid w:val="006A48E4"/>
    <w:rsid w:val="006A6FA6"/>
    <w:rsid w:val="006A74E7"/>
    <w:rsid w:val="006B14DC"/>
    <w:rsid w:val="006B4BA5"/>
    <w:rsid w:val="006B52DA"/>
    <w:rsid w:val="006B5635"/>
    <w:rsid w:val="006B6A6E"/>
    <w:rsid w:val="006B7A6B"/>
    <w:rsid w:val="006C17F0"/>
    <w:rsid w:val="006C19EC"/>
    <w:rsid w:val="006C1EEC"/>
    <w:rsid w:val="006C2130"/>
    <w:rsid w:val="006C27F2"/>
    <w:rsid w:val="006C3057"/>
    <w:rsid w:val="006C306B"/>
    <w:rsid w:val="006C6358"/>
    <w:rsid w:val="006C6923"/>
    <w:rsid w:val="006C6926"/>
    <w:rsid w:val="006C6F1A"/>
    <w:rsid w:val="006C776C"/>
    <w:rsid w:val="006C7D5E"/>
    <w:rsid w:val="006D0940"/>
    <w:rsid w:val="006D1711"/>
    <w:rsid w:val="006D1A8E"/>
    <w:rsid w:val="006D1B08"/>
    <w:rsid w:val="006D3057"/>
    <w:rsid w:val="006D349B"/>
    <w:rsid w:val="006D406B"/>
    <w:rsid w:val="006D4727"/>
    <w:rsid w:val="006D4D5B"/>
    <w:rsid w:val="006D4F4A"/>
    <w:rsid w:val="006D5397"/>
    <w:rsid w:val="006D5C4E"/>
    <w:rsid w:val="006D5D98"/>
    <w:rsid w:val="006D71F4"/>
    <w:rsid w:val="006E1FEE"/>
    <w:rsid w:val="006E3699"/>
    <w:rsid w:val="006E37B2"/>
    <w:rsid w:val="006E679A"/>
    <w:rsid w:val="006E7C3E"/>
    <w:rsid w:val="006F0769"/>
    <w:rsid w:val="006F2220"/>
    <w:rsid w:val="006F2282"/>
    <w:rsid w:val="006F249E"/>
    <w:rsid w:val="006F442C"/>
    <w:rsid w:val="006F4FDD"/>
    <w:rsid w:val="006F6B5E"/>
    <w:rsid w:val="006F741F"/>
    <w:rsid w:val="0070038C"/>
    <w:rsid w:val="00700621"/>
    <w:rsid w:val="0070097F"/>
    <w:rsid w:val="007019CD"/>
    <w:rsid w:val="00701F24"/>
    <w:rsid w:val="00702C89"/>
    <w:rsid w:val="007030D6"/>
    <w:rsid w:val="007043E9"/>
    <w:rsid w:val="007043EB"/>
    <w:rsid w:val="007044E8"/>
    <w:rsid w:val="00710035"/>
    <w:rsid w:val="00711A59"/>
    <w:rsid w:val="0071277C"/>
    <w:rsid w:val="00712AF8"/>
    <w:rsid w:val="0071315F"/>
    <w:rsid w:val="007134E9"/>
    <w:rsid w:val="0071358F"/>
    <w:rsid w:val="0071394D"/>
    <w:rsid w:val="00714E55"/>
    <w:rsid w:val="00715084"/>
    <w:rsid w:val="00715D13"/>
    <w:rsid w:val="007169F0"/>
    <w:rsid w:val="00716F5C"/>
    <w:rsid w:val="007201C1"/>
    <w:rsid w:val="00720316"/>
    <w:rsid w:val="007211FD"/>
    <w:rsid w:val="00721459"/>
    <w:rsid w:val="00725E8A"/>
    <w:rsid w:val="00726FFF"/>
    <w:rsid w:val="00727703"/>
    <w:rsid w:val="00727D05"/>
    <w:rsid w:val="00731EA4"/>
    <w:rsid w:val="00732B28"/>
    <w:rsid w:val="00736221"/>
    <w:rsid w:val="00737301"/>
    <w:rsid w:val="00737FDD"/>
    <w:rsid w:val="00743518"/>
    <w:rsid w:val="00743B57"/>
    <w:rsid w:val="007440D8"/>
    <w:rsid w:val="00744EC1"/>
    <w:rsid w:val="00745DEB"/>
    <w:rsid w:val="007465B0"/>
    <w:rsid w:val="0074694B"/>
    <w:rsid w:val="00750DFB"/>
    <w:rsid w:val="0075109F"/>
    <w:rsid w:val="007516D5"/>
    <w:rsid w:val="00751AB2"/>
    <w:rsid w:val="0075408A"/>
    <w:rsid w:val="00754B6F"/>
    <w:rsid w:val="00762596"/>
    <w:rsid w:val="00764F45"/>
    <w:rsid w:val="00766A01"/>
    <w:rsid w:val="00767F1A"/>
    <w:rsid w:val="0077091C"/>
    <w:rsid w:val="007713EF"/>
    <w:rsid w:val="00771FAC"/>
    <w:rsid w:val="00772A28"/>
    <w:rsid w:val="0077519C"/>
    <w:rsid w:val="00776138"/>
    <w:rsid w:val="0077626D"/>
    <w:rsid w:val="00777A0A"/>
    <w:rsid w:val="00781E32"/>
    <w:rsid w:val="00782CEE"/>
    <w:rsid w:val="00783604"/>
    <w:rsid w:val="00784223"/>
    <w:rsid w:val="007862D0"/>
    <w:rsid w:val="007874C5"/>
    <w:rsid w:val="00791F6C"/>
    <w:rsid w:val="00792709"/>
    <w:rsid w:val="0079378C"/>
    <w:rsid w:val="007978EC"/>
    <w:rsid w:val="007A00F0"/>
    <w:rsid w:val="007A0DB4"/>
    <w:rsid w:val="007A1D54"/>
    <w:rsid w:val="007A1E23"/>
    <w:rsid w:val="007A3F0E"/>
    <w:rsid w:val="007A4481"/>
    <w:rsid w:val="007A5399"/>
    <w:rsid w:val="007A5C7C"/>
    <w:rsid w:val="007A7882"/>
    <w:rsid w:val="007A78AA"/>
    <w:rsid w:val="007A78E7"/>
    <w:rsid w:val="007B1623"/>
    <w:rsid w:val="007B2359"/>
    <w:rsid w:val="007B2F3D"/>
    <w:rsid w:val="007B3688"/>
    <w:rsid w:val="007B42AE"/>
    <w:rsid w:val="007B4DE9"/>
    <w:rsid w:val="007B57F7"/>
    <w:rsid w:val="007B5A08"/>
    <w:rsid w:val="007B682D"/>
    <w:rsid w:val="007B6A4B"/>
    <w:rsid w:val="007B7231"/>
    <w:rsid w:val="007B7DBE"/>
    <w:rsid w:val="007B7FCD"/>
    <w:rsid w:val="007C03D2"/>
    <w:rsid w:val="007C06A5"/>
    <w:rsid w:val="007C0F6B"/>
    <w:rsid w:val="007C1350"/>
    <w:rsid w:val="007C26E4"/>
    <w:rsid w:val="007C276A"/>
    <w:rsid w:val="007C4C13"/>
    <w:rsid w:val="007D0A68"/>
    <w:rsid w:val="007D0C49"/>
    <w:rsid w:val="007D0EB3"/>
    <w:rsid w:val="007D0EE0"/>
    <w:rsid w:val="007D485C"/>
    <w:rsid w:val="007D67C6"/>
    <w:rsid w:val="007D7C86"/>
    <w:rsid w:val="007D7D15"/>
    <w:rsid w:val="007E14DA"/>
    <w:rsid w:val="007E1632"/>
    <w:rsid w:val="007E34D1"/>
    <w:rsid w:val="007E4C4E"/>
    <w:rsid w:val="007E4F75"/>
    <w:rsid w:val="007E76B2"/>
    <w:rsid w:val="007E79FA"/>
    <w:rsid w:val="007F0B8E"/>
    <w:rsid w:val="007F1086"/>
    <w:rsid w:val="007F3481"/>
    <w:rsid w:val="007F3B37"/>
    <w:rsid w:val="007F45BD"/>
    <w:rsid w:val="007F46BD"/>
    <w:rsid w:val="007F4C3D"/>
    <w:rsid w:val="007F6958"/>
    <w:rsid w:val="007F6B8D"/>
    <w:rsid w:val="00800315"/>
    <w:rsid w:val="00801485"/>
    <w:rsid w:val="00802A77"/>
    <w:rsid w:val="00803003"/>
    <w:rsid w:val="00803CAE"/>
    <w:rsid w:val="00804EA6"/>
    <w:rsid w:val="008055A5"/>
    <w:rsid w:val="008060B3"/>
    <w:rsid w:val="008067A9"/>
    <w:rsid w:val="00807026"/>
    <w:rsid w:val="00807889"/>
    <w:rsid w:val="00810305"/>
    <w:rsid w:val="008107A2"/>
    <w:rsid w:val="00810E02"/>
    <w:rsid w:val="00811782"/>
    <w:rsid w:val="00812DCB"/>
    <w:rsid w:val="008151C5"/>
    <w:rsid w:val="00816727"/>
    <w:rsid w:val="00816C8E"/>
    <w:rsid w:val="00817953"/>
    <w:rsid w:val="0082025F"/>
    <w:rsid w:val="0082029D"/>
    <w:rsid w:val="00820BD4"/>
    <w:rsid w:val="00821042"/>
    <w:rsid w:val="008216CA"/>
    <w:rsid w:val="00821F12"/>
    <w:rsid w:val="00822538"/>
    <w:rsid w:val="00822C00"/>
    <w:rsid w:val="008235C0"/>
    <w:rsid w:val="00825044"/>
    <w:rsid w:val="008262E0"/>
    <w:rsid w:val="00826637"/>
    <w:rsid w:val="00826E32"/>
    <w:rsid w:val="00827234"/>
    <w:rsid w:val="00827702"/>
    <w:rsid w:val="00827D7F"/>
    <w:rsid w:val="00830A9D"/>
    <w:rsid w:val="00833D12"/>
    <w:rsid w:val="0083442C"/>
    <w:rsid w:val="00834C39"/>
    <w:rsid w:val="0083522D"/>
    <w:rsid w:val="00837855"/>
    <w:rsid w:val="008379B8"/>
    <w:rsid w:val="0084065E"/>
    <w:rsid w:val="00841863"/>
    <w:rsid w:val="00841CA2"/>
    <w:rsid w:val="00842BEA"/>
    <w:rsid w:val="00843255"/>
    <w:rsid w:val="00844142"/>
    <w:rsid w:val="00844714"/>
    <w:rsid w:val="00844CBE"/>
    <w:rsid w:val="00845F07"/>
    <w:rsid w:val="00846197"/>
    <w:rsid w:val="00846937"/>
    <w:rsid w:val="00850B0E"/>
    <w:rsid w:val="008510FE"/>
    <w:rsid w:val="008520D6"/>
    <w:rsid w:val="008540B0"/>
    <w:rsid w:val="00854FA3"/>
    <w:rsid w:val="00855300"/>
    <w:rsid w:val="00855D50"/>
    <w:rsid w:val="008566B8"/>
    <w:rsid w:val="008568D3"/>
    <w:rsid w:val="00856EB0"/>
    <w:rsid w:val="00860F3E"/>
    <w:rsid w:val="00861889"/>
    <w:rsid w:val="00861AB4"/>
    <w:rsid w:val="00862C1C"/>
    <w:rsid w:val="00864828"/>
    <w:rsid w:val="00864B82"/>
    <w:rsid w:val="00870895"/>
    <w:rsid w:val="00871F3D"/>
    <w:rsid w:val="00873229"/>
    <w:rsid w:val="008758EE"/>
    <w:rsid w:val="00875919"/>
    <w:rsid w:val="00876E2F"/>
    <w:rsid w:val="00877E1E"/>
    <w:rsid w:val="00880B81"/>
    <w:rsid w:val="0088155D"/>
    <w:rsid w:val="00881605"/>
    <w:rsid w:val="00881783"/>
    <w:rsid w:val="008818D2"/>
    <w:rsid w:val="00881A9C"/>
    <w:rsid w:val="00882330"/>
    <w:rsid w:val="00882991"/>
    <w:rsid w:val="00882DD2"/>
    <w:rsid w:val="00885E17"/>
    <w:rsid w:val="00887694"/>
    <w:rsid w:val="00887A09"/>
    <w:rsid w:val="0089040A"/>
    <w:rsid w:val="00890837"/>
    <w:rsid w:val="00891750"/>
    <w:rsid w:val="00891CD7"/>
    <w:rsid w:val="00892274"/>
    <w:rsid w:val="008927C9"/>
    <w:rsid w:val="00895000"/>
    <w:rsid w:val="008954F3"/>
    <w:rsid w:val="00895B3E"/>
    <w:rsid w:val="00895CE0"/>
    <w:rsid w:val="008A04F0"/>
    <w:rsid w:val="008A2947"/>
    <w:rsid w:val="008A2A20"/>
    <w:rsid w:val="008A319D"/>
    <w:rsid w:val="008A3805"/>
    <w:rsid w:val="008A501C"/>
    <w:rsid w:val="008A74A3"/>
    <w:rsid w:val="008B0275"/>
    <w:rsid w:val="008B2096"/>
    <w:rsid w:val="008B22D4"/>
    <w:rsid w:val="008B25BA"/>
    <w:rsid w:val="008B2BA7"/>
    <w:rsid w:val="008B2EA5"/>
    <w:rsid w:val="008B4690"/>
    <w:rsid w:val="008B46D6"/>
    <w:rsid w:val="008B4DF8"/>
    <w:rsid w:val="008B6611"/>
    <w:rsid w:val="008B6812"/>
    <w:rsid w:val="008C1F56"/>
    <w:rsid w:val="008C3E56"/>
    <w:rsid w:val="008C5658"/>
    <w:rsid w:val="008C57DB"/>
    <w:rsid w:val="008C75A2"/>
    <w:rsid w:val="008C7CC1"/>
    <w:rsid w:val="008D1EFA"/>
    <w:rsid w:val="008D33D6"/>
    <w:rsid w:val="008D3E8A"/>
    <w:rsid w:val="008D4058"/>
    <w:rsid w:val="008D5652"/>
    <w:rsid w:val="008D56AC"/>
    <w:rsid w:val="008D5C68"/>
    <w:rsid w:val="008D6119"/>
    <w:rsid w:val="008D74E8"/>
    <w:rsid w:val="008D795F"/>
    <w:rsid w:val="008E0D04"/>
    <w:rsid w:val="008E4FD4"/>
    <w:rsid w:val="008E5E1F"/>
    <w:rsid w:val="008E6035"/>
    <w:rsid w:val="008E6365"/>
    <w:rsid w:val="008E741C"/>
    <w:rsid w:val="008E7B89"/>
    <w:rsid w:val="008F0866"/>
    <w:rsid w:val="008F1F56"/>
    <w:rsid w:val="008F3543"/>
    <w:rsid w:val="008F4C79"/>
    <w:rsid w:val="00902BBD"/>
    <w:rsid w:val="00903988"/>
    <w:rsid w:val="00903AE9"/>
    <w:rsid w:val="00904587"/>
    <w:rsid w:val="009045F9"/>
    <w:rsid w:val="009053FC"/>
    <w:rsid w:val="009065B4"/>
    <w:rsid w:val="009100F7"/>
    <w:rsid w:val="00910816"/>
    <w:rsid w:val="00911FFB"/>
    <w:rsid w:val="00912A08"/>
    <w:rsid w:val="0091382E"/>
    <w:rsid w:val="00913E57"/>
    <w:rsid w:val="009162C4"/>
    <w:rsid w:val="009168E7"/>
    <w:rsid w:val="00920A8F"/>
    <w:rsid w:val="00920ED9"/>
    <w:rsid w:val="009219CB"/>
    <w:rsid w:val="009221BF"/>
    <w:rsid w:val="00923585"/>
    <w:rsid w:val="00923BB7"/>
    <w:rsid w:val="00925EB4"/>
    <w:rsid w:val="00925F0E"/>
    <w:rsid w:val="009260F2"/>
    <w:rsid w:val="0092703E"/>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208F"/>
    <w:rsid w:val="0095277B"/>
    <w:rsid w:val="0095297E"/>
    <w:rsid w:val="00952C97"/>
    <w:rsid w:val="00953495"/>
    <w:rsid w:val="00954BD0"/>
    <w:rsid w:val="00955200"/>
    <w:rsid w:val="00955877"/>
    <w:rsid w:val="009560D3"/>
    <w:rsid w:val="00956364"/>
    <w:rsid w:val="009563C1"/>
    <w:rsid w:val="00956E15"/>
    <w:rsid w:val="00960460"/>
    <w:rsid w:val="00960829"/>
    <w:rsid w:val="00960E52"/>
    <w:rsid w:val="00962774"/>
    <w:rsid w:val="00963265"/>
    <w:rsid w:val="00963A56"/>
    <w:rsid w:val="00964758"/>
    <w:rsid w:val="00966EAB"/>
    <w:rsid w:val="00967B34"/>
    <w:rsid w:val="00967D77"/>
    <w:rsid w:val="00970216"/>
    <w:rsid w:val="00970352"/>
    <w:rsid w:val="00972AB8"/>
    <w:rsid w:val="00972DF9"/>
    <w:rsid w:val="00973361"/>
    <w:rsid w:val="009744D5"/>
    <w:rsid w:val="009766F2"/>
    <w:rsid w:val="00976F07"/>
    <w:rsid w:val="00980F87"/>
    <w:rsid w:val="00981BF9"/>
    <w:rsid w:val="00985231"/>
    <w:rsid w:val="009857FF"/>
    <w:rsid w:val="00987134"/>
    <w:rsid w:val="00990578"/>
    <w:rsid w:val="00991477"/>
    <w:rsid w:val="00991A9F"/>
    <w:rsid w:val="00991F3C"/>
    <w:rsid w:val="00995EC4"/>
    <w:rsid w:val="00997667"/>
    <w:rsid w:val="00997809"/>
    <w:rsid w:val="00997CC7"/>
    <w:rsid w:val="009A07C1"/>
    <w:rsid w:val="009A0FA5"/>
    <w:rsid w:val="009A1FE8"/>
    <w:rsid w:val="009A38AF"/>
    <w:rsid w:val="009A549B"/>
    <w:rsid w:val="009A57A7"/>
    <w:rsid w:val="009A65F3"/>
    <w:rsid w:val="009A6857"/>
    <w:rsid w:val="009A6858"/>
    <w:rsid w:val="009A7781"/>
    <w:rsid w:val="009B20E4"/>
    <w:rsid w:val="009B2E0B"/>
    <w:rsid w:val="009B31CB"/>
    <w:rsid w:val="009B43F9"/>
    <w:rsid w:val="009B4FA3"/>
    <w:rsid w:val="009B70CA"/>
    <w:rsid w:val="009B7157"/>
    <w:rsid w:val="009B7BD8"/>
    <w:rsid w:val="009B7D23"/>
    <w:rsid w:val="009C1300"/>
    <w:rsid w:val="009C1F63"/>
    <w:rsid w:val="009C2AEB"/>
    <w:rsid w:val="009C2DDA"/>
    <w:rsid w:val="009C3F5C"/>
    <w:rsid w:val="009C5256"/>
    <w:rsid w:val="009C67FF"/>
    <w:rsid w:val="009C68DA"/>
    <w:rsid w:val="009C71F9"/>
    <w:rsid w:val="009C7448"/>
    <w:rsid w:val="009D15AA"/>
    <w:rsid w:val="009D1F9A"/>
    <w:rsid w:val="009D28B0"/>
    <w:rsid w:val="009D2F1D"/>
    <w:rsid w:val="009D344E"/>
    <w:rsid w:val="009D3A38"/>
    <w:rsid w:val="009D5CAD"/>
    <w:rsid w:val="009D6074"/>
    <w:rsid w:val="009D6BAB"/>
    <w:rsid w:val="009E1332"/>
    <w:rsid w:val="009E15F7"/>
    <w:rsid w:val="009E6317"/>
    <w:rsid w:val="009E6E98"/>
    <w:rsid w:val="009F12E0"/>
    <w:rsid w:val="009F16F9"/>
    <w:rsid w:val="009F227E"/>
    <w:rsid w:val="009F3C10"/>
    <w:rsid w:val="009F3C80"/>
    <w:rsid w:val="009F40EA"/>
    <w:rsid w:val="009F7A58"/>
    <w:rsid w:val="009F7E53"/>
    <w:rsid w:val="00A0056D"/>
    <w:rsid w:val="00A0177A"/>
    <w:rsid w:val="00A01914"/>
    <w:rsid w:val="00A0317B"/>
    <w:rsid w:val="00A04841"/>
    <w:rsid w:val="00A05916"/>
    <w:rsid w:val="00A05B5D"/>
    <w:rsid w:val="00A06E40"/>
    <w:rsid w:val="00A10049"/>
    <w:rsid w:val="00A11352"/>
    <w:rsid w:val="00A12A78"/>
    <w:rsid w:val="00A12F69"/>
    <w:rsid w:val="00A1399F"/>
    <w:rsid w:val="00A13E72"/>
    <w:rsid w:val="00A156B3"/>
    <w:rsid w:val="00A16555"/>
    <w:rsid w:val="00A178CB"/>
    <w:rsid w:val="00A17B55"/>
    <w:rsid w:val="00A209D4"/>
    <w:rsid w:val="00A214BD"/>
    <w:rsid w:val="00A22ECA"/>
    <w:rsid w:val="00A25ABD"/>
    <w:rsid w:val="00A32C39"/>
    <w:rsid w:val="00A32E28"/>
    <w:rsid w:val="00A33BB4"/>
    <w:rsid w:val="00A35A49"/>
    <w:rsid w:val="00A35B50"/>
    <w:rsid w:val="00A36816"/>
    <w:rsid w:val="00A371EC"/>
    <w:rsid w:val="00A4005A"/>
    <w:rsid w:val="00A401C0"/>
    <w:rsid w:val="00A42955"/>
    <w:rsid w:val="00A4392B"/>
    <w:rsid w:val="00A4481F"/>
    <w:rsid w:val="00A457A9"/>
    <w:rsid w:val="00A472BA"/>
    <w:rsid w:val="00A47BD4"/>
    <w:rsid w:val="00A5068B"/>
    <w:rsid w:val="00A50C26"/>
    <w:rsid w:val="00A50E28"/>
    <w:rsid w:val="00A50FF2"/>
    <w:rsid w:val="00A512CF"/>
    <w:rsid w:val="00A51546"/>
    <w:rsid w:val="00A51766"/>
    <w:rsid w:val="00A53463"/>
    <w:rsid w:val="00A538F4"/>
    <w:rsid w:val="00A55C8D"/>
    <w:rsid w:val="00A567FF"/>
    <w:rsid w:val="00A60AAD"/>
    <w:rsid w:val="00A60B16"/>
    <w:rsid w:val="00A6118D"/>
    <w:rsid w:val="00A6145D"/>
    <w:rsid w:val="00A61BEA"/>
    <w:rsid w:val="00A620D7"/>
    <w:rsid w:val="00A645D3"/>
    <w:rsid w:val="00A64784"/>
    <w:rsid w:val="00A65803"/>
    <w:rsid w:val="00A65C9C"/>
    <w:rsid w:val="00A66629"/>
    <w:rsid w:val="00A66872"/>
    <w:rsid w:val="00A66AA5"/>
    <w:rsid w:val="00A66DBA"/>
    <w:rsid w:val="00A671FC"/>
    <w:rsid w:val="00A70BB4"/>
    <w:rsid w:val="00A733C0"/>
    <w:rsid w:val="00A74216"/>
    <w:rsid w:val="00A74717"/>
    <w:rsid w:val="00A75E4D"/>
    <w:rsid w:val="00A771CF"/>
    <w:rsid w:val="00A77D8C"/>
    <w:rsid w:val="00A802FE"/>
    <w:rsid w:val="00A808C0"/>
    <w:rsid w:val="00A80D25"/>
    <w:rsid w:val="00A819DD"/>
    <w:rsid w:val="00A83E82"/>
    <w:rsid w:val="00A86140"/>
    <w:rsid w:val="00A868F2"/>
    <w:rsid w:val="00A86CAF"/>
    <w:rsid w:val="00A872DA"/>
    <w:rsid w:val="00A900B2"/>
    <w:rsid w:val="00A903F4"/>
    <w:rsid w:val="00A91AB1"/>
    <w:rsid w:val="00A91C80"/>
    <w:rsid w:val="00A91F4E"/>
    <w:rsid w:val="00A92ACF"/>
    <w:rsid w:val="00A93216"/>
    <w:rsid w:val="00A932B0"/>
    <w:rsid w:val="00A93B40"/>
    <w:rsid w:val="00A94267"/>
    <w:rsid w:val="00A9562C"/>
    <w:rsid w:val="00AA3189"/>
    <w:rsid w:val="00AA351A"/>
    <w:rsid w:val="00AA36FA"/>
    <w:rsid w:val="00AA3ED3"/>
    <w:rsid w:val="00AA5BD2"/>
    <w:rsid w:val="00AA64E9"/>
    <w:rsid w:val="00AA6520"/>
    <w:rsid w:val="00AA6C72"/>
    <w:rsid w:val="00AB0636"/>
    <w:rsid w:val="00AB0E36"/>
    <w:rsid w:val="00AB1350"/>
    <w:rsid w:val="00AB213E"/>
    <w:rsid w:val="00AB3FFE"/>
    <w:rsid w:val="00AB4BDB"/>
    <w:rsid w:val="00AB5161"/>
    <w:rsid w:val="00AB6873"/>
    <w:rsid w:val="00AB6B92"/>
    <w:rsid w:val="00AC016D"/>
    <w:rsid w:val="00AC19CF"/>
    <w:rsid w:val="00AC2465"/>
    <w:rsid w:val="00AC40A5"/>
    <w:rsid w:val="00AC63A3"/>
    <w:rsid w:val="00AC66A5"/>
    <w:rsid w:val="00AD129B"/>
    <w:rsid w:val="00AD1A95"/>
    <w:rsid w:val="00AD25F5"/>
    <w:rsid w:val="00AD2C18"/>
    <w:rsid w:val="00AD3736"/>
    <w:rsid w:val="00AD4220"/>
    <w:rsid w:val="00AD508C"/>
    <w:rsid w:val="00AD6CD5"/>
    <w:rsid w:val="00AD6EC3"/>
    <w:rsid w:val="00AE12D8"/>
    <w:rsid w:val="00AE3719"/>
    <w:rsid w:val="00AE40F2"/>
    <w:rsid w:val="00AE6480"/>
    <w:rsid w:val="00AE730B"/>
    <w:rsid w:val="00AF0683"/>
    <w:rsid w:val="00AF0A2E"/>
    <w:rsid w:val="00AF1858"/>
    <w:rsid w:val="00AF2666"/>
    <w:rsid w:val="00AF2EFA"/>
    <w:rsid w:val="00AF3F8D"/>
    <w:rsid w:val="00AF41E8"/>
    <w:rsid w:val="00AF5173"/>
    <w:rsid w:val="00AF5A31"/>
    <w:rsid w:val="00AF696C"/>
    <w:rsid w:val="00AF6AE5"/>
    <w:rsid w:val="00AF6FE6"/>
    <w:rsid w:val="00AF7B25"/>
    <w:rsid w:val="00B00371"/>
    <w:rsid w:val="00B006DB"/>
    <w:rsid w:val="00B0285E"/>
    <w:rsid w:val="00B02EBB"/>
    <w:rsid w:val="00B0300B"/>
    <w:rsid w:val="00B0403F"/>
    <w:rsid w:val="00B04368"/>
    <w:rsid w:val="00B057E1"/>
    <w:rsid w:val="00B059CB"/>
    <w:rsid w:val="00B11EF4"/>
    <w:rsid w:val="00B12B02"/>
    <w:rsid w:val="00B13140"/>
    <w:rsid w:val="00B13921"/>
    <w:rsid w:val="00B15F6F"/>
    <w:rsid w:val="00B15FD7"/>
    <w:rsid w:val="00B16140"/>
    <w:rsid w:val="00B1755A"/>
    <w:rsid w:val="00B1762D"/>
    <w:rsid w:val="00B214B3"/>
    <w:rsid w:val="00B2223D"/>
    <w:rsid w:val="00B234B3"/>
    <w:rsid w:val="00B235D0"/>
    <w:rsid w:val="00B23A0C"/>
    <w:rsid w:val="00B23B2A"/>
    <w:rsid w:val="00B23CFE"/>
    <w:rsid w:val="00B23DE9"/>
    <w:rsid w:val="00B26069"/>
    <w:rsid w:val="00B2625C"/>
    <w:rsid w:val="00B26C5F"/>
    <w:rsid w:val="00B26F8F"/>
    <w:rsid w:val="00B2759A"/>
    <w:rsid w:val="00B27DCF"/>
    <w:rsid w:val="00B30116"/>
    <w:rsid w:val="00B3162E"/>
    <w:rsid w:val="00B31DCB"/>
    <w:rsid w:val="00B328AC"/>
    <w:rsid w:val="00B3299E"/>
    <w:rsid w:val="00B32EEC"/>
    <w:rsid w:val="00B32F20"/>
    <w:rsid w:val="00B336CA"/>
    <w:rsid w:val="00B3533B"/>
    <w:rsid w:val="00B37CF2"/>
    <w:rsid w:val="00B40474"/>
    <w:rsid w:val="00B422C2"/>
    <w:rsid w:val="00B434A5"/>
    <w:rsid w:val="00B4524D"/>
    <w:rsid w:val="00B453E7"/>
    <w:rsid w:val="00B464B8"/>
    <w:rsid w:val="00B47FDE"/>
    <w:rsid w:val="00B5050D"/>
    <w:rsid w:val="00B5094A"/>
    <w:rsid w:val="00B521A1"/>
    <w:rsid w:val="00B5374E"/>
    <w:rsid w:val="00B53934"/>
    <w:rsid w:val="00B53EF1"/>
    <w:rsid w:val="00B54F38"/>
    <w:rsid w:val="00B575C6"/>
    <w:rsid w:val="00B62918"/>
    <w:rsid w:val="00B62F1D"/>
    <w:rsid w:val="00B6350C"/>
    <w:rsid w:val="00B64E2F"/>
    <w:rsid w:val="00B6578F"/>
    <w:rsid w:val="00B66C1B"/>
    <w:rsid w:val="00B70420"/>
    <w:rsid w:val="00B714D3"/>
    <w:rsid w:val="00B718E3"/>
    <w:rsid w:val="00B73500"/>
    <w:rsid w:val="00B74586"/>
    <w:rsid w:val="00B748B7"/>
    <w:rsid w:val="00B74A12"/>
    <w:rsid w:val="00B76023"/>
    <w:rsid w:val="00B80255"/>
    <w:rsid w:val="00B808F1"/>
    <w:rsid w:val="00B82D4D"/>
    <w:rsid w:val="00B84F2B"/>
    <w:rsid w:val="00B86232"/>
    <w:rsid w:val="00B87126"/>
    <w:rsid w:val="00B901D1"/>
    <w:rsid w:val="00B91380"/>
    <w:rsid w:val="00B930FB"/>
    <w:rsid w:val="00B93D3D"/>
    <w:rsid w:val="00B94ECA"/>
    <w:rsid w:val="00B95679"/>
    <w:rsid w:val="00B96D52"/>
    <w:rsid w:val="00B97CC0"/>
    <w:rsid w:val="00B97E8E"/>
    <w:rsid w:val="00BA061A"/>
    <w:rsid w:val="00BA0DB0"/>
    <w:rsid w:val="00BA1526"/>
    <w:rsid w:val="00BA20ED"/>
    <w:rsid w:val="00BA26DF"/>
    <w:rsid w:val="00BA2E91"/>
    <w:rsid w:val="00BA7CCD"/>
    <w:rsid w:val="00BB1858"/>
    <w:rsid w:val="00BB287D"/>
    <w:rsid w:val="00BB5244"/>
    <w:rsid w:val="00BB6830"/>
    <w:rsid w:val="00BB78A7"/>
    <w:rsid w:val="00BB7CB7"/>
    <w:rsid w:val="00BB7D77"/>
    <w:rsid w:val="00BC1D41"/>
    <w:rsid w:val="00BC2062"/>
    <w:rsid w:val="00BC2382"/>
    <w:rsid w:val="00BC2392"/>
    <w:rsid w:val="00BC28CF"/>
    <w:rsid w:val="00BC2DF6"/>
    <w:rsid w:val="00BC3BF5"/>
    <w:rsid w:val="00BC7AC3"/>
    <w:rsid w:val="00BC7E69"/>
    <w:rsid w:val="00BD033E"/>
    <w:rsid w:val="00BD25B6"/>
    <w:rsid w:val="00BD53EB"/>
    <w:rsid w:val="00BE0F0A"/>
    <w:rsid w:val="00BE0F14"/>
    <w:rsid w:val="00BE23ED"/>
    <w:rsid w:val="00BE3CBC"/>
    <w:rsid w:val="00BE3F1D"/>
    <w:rsid w:val="00BE400F"/>
    <w:rsid w:val="00BE443D"/>
    <w:rsid w:val="00BE71A5"/>
    <w:rsid w:val="00BF0061"/>
    <w:rsid w:val="00BF06DF"/>
    <w:rsid w:val="00BF1F43"/>
    <w:rsid w:val="00BF3D26"/>
    <w:rsid w:val="00BF51D7"/>
    <w:rsid w:val="00BF574C"/>
    <w:rsid w:val="00BF61D2"/>
    <w:rsid w:val="00BF7300"/>
    <w:rsid w:val="00C00782"/>
    <w:rsid w:val="00C016AF"/>
    <w:rsid w:val="00C0281C"/>
    <w:rsid w:val="00C02889"/>
    <w:rsid w:val="00C02DE0"/>
    <w:rsid w:val="00C05ED7"/>
    <w:rsid w:val="00C103CA"/>
    <w:rsid w:val="00C114DD"/>
    <w:rsid w:val="00C12249"/>
    <w:rsid w:val="00C12986"/>
    <w:rsid w:val="00C137B3"/>
    <w:rsid w:val="00C144A3"/>
    <w:rsid w:val="00C15B38"/>
    <w:rsid w:val="00C16779"/>
    <w:rsid w:val="00C20178"/>
    <w:rsid w:val="00C2069F"/>
    <w:rsid w:val="00C20B59"/>
    <w:rsid w:val="00C2177D"/>
    <w:rsid w:val="00C23ABE"/>
    <w:rsid w:val="00C240A8"/>
    <w:rsid w:val="00C241EC"/>
    <w:rsid w:val="00C2588D"/>
    <w:rsid w:val="00C25DE0"/>
    <w:rsid w:val="00C307C7"/>
    <w:rsid w:val="00C3082D"/>
    <w:rsid w:val="00C309AC"/>
    <w:rsid w:val="00C30A12"/>
    <w:rsid w:val="00C31483"/>
    <w:rsid w:val="00C31CF8"/>
    <w:rsid w:val="00C33219"/>
    <w:rsid w:val="00C336D7"/>
    <w:rsid w:val="00C350D3"/>
    <w:rsid w:val="00C41057"/>
    <w:rsid w:val="00C46361"/>
    <w:rsid w:val="00C46F4A"/>
    <w:rsid w:val="00C47D90"/>
    <w:rsid w:val="00C47E6A"/>
    <w:rsid w:val="00C51D2B"/>
    <w:rsid w:val="00C536FC"/>
    <w:rsid w:val="00C538A1"/>
    <w:rsid w:val="00C57178"/>
    <w:rsid w:val="00C573BF"/>
    <w:rsid w:val="00C60034"/>
    <w:rsid w:val="00C60C8E"/>
    <w:rsid w:val="00C62C80"/>
    <w:rsid w:val="00C642E6"/>
    <w:rsid w:val="00C64466"/>
    <w:rsid w:val="00C6523B"/>
    <w:rsid w:val="00C655CD"/>
    <w:rsid w:val="00C65870"/>
    <w:rsid w:val="00C65F03"/>
    <w:rsid w:val="00C66651"/>
    <w:rsid w:val="00C66942"/>
    <w:rsid w:val="00C66D33"/>
    <w:rsid w:val="00C67C21"/>
    <w:rsid w:val="00C67FAF"/>
    <w:rsid w:val="00C74CF5"/>
    <w:rsid w:val="00C74DC5"/>
    <w:rsid w:val="00C755AA"/>
    <w:rsid w:val="00C75C6A"/>
    <w:rsid w:val="00C764E8"/>
    <w:rsid w:val="00C80335"/>
    <w:rsid w:val="00C81759"/>
    <w:rsid w:val="00C817F1"/>
    <w:rsid w:val="00C81CD1"/>
    <w:rsid w:val="00C82F0D"/>
    <w:rsid w:val="00C83022"/>
    <w:rsid w:val="00C83406"/>
    <w:rsid w:val="00C83B90"/>
    <w:rsid w:val="00C8429A"/>
    <w:rsid w:val="00C842F8"/>
    <w:rsid w:val="00C846AA"/>
    <w:rsid w:val="00C85733"/>
    <w:rsid w:val="00C85D35"/>
    <w:rsid w:val="00C86E1C"/>
    <w:rsid w:val="00C90364"/>
    <w:rsid w:val="00C91E41"/>
    <w:rsid w:val="00C92684"/>
    <w:rsid w:val="00C9351B"/>
    <w:rsid w:val="00C93C9D"/>
    <w:rsid w:val="00C93F59"/>
    <w:rsid w:val="00C94002"/>
    <w:rsid w:val="00C95BFE"/>
    <w:rsid w:val="00C970B1"/>
    <w:rsid w:val="00CA0C82"/>
    <w:rsid w:val="00CA1CBA"/>
    <w:rsid w:val="00CA24E5"/>
    <w:rsid w:val="00CA27D1"/>
    <w:rsid w:val="00CA2CC6"/>
    <w:rsid w:val="00CA4625"/>
    <w:rsid w:val="00CA6EFE"/>
    <w:rsid w:val="00CB0AAB"/>
    <w:rsid w:val="00CB0FF4"/>
    <w:rsid w:val="00CB1B09"/>
    <w:rsid w:val="00CB1B3D"/>
    <w:rsid w:val="00CB1F92"/>
    <w:rsid w:val="00CB27BA"/>
    <w:rsid w:val="00CB5227"/>
    <w:rsid w:val="00CB5E5D"/>
    <w:rsid w:val="00CB6B1C"/>
    <w:rsid w:val="00CC16F0"/>
    <w:rsid w:val="00CC19F0"/>
    <w:rsid w:val="00CC2544"/>
    <w:rsid w:val="00CC2D7A"/>
    <w:rsid w:val="00CC376E"/>
    <w:rsid w:val="00CC43D0"/>
    <w:rsid w:val="00CC45D4"/>
    <w:rsid w:val="00CC4910"/>
    <w:rsid w:val="00CC639F"/>
    <w:rsid w:val="00CC6674"/>
    <w:rsid w:val="00CC77B6"/>
    <w:rsid w:val="00CD066D"/>
    <w:rsid w:val="00CD082B"/>
    <w:rsid w:val="00CD1DE9"/>
    <w:rsid w:val="00CD1EE0"/>
    <w:rsid w:val="00CD2535"/>
    <w:rsid w:val="00CD3954"/>
    <w:rsid w:val="00CD5960"/>
    <w:rsid w:val="00CD6664"/>
    <w:rsid w:val="00CD6782"/>
    <w:rsid w:val="00CE0916"/>
    <w:rsid w:val="00CE0A3F"/>
    <w:rsid w:val="00CE114C"/>
    <w:rsid w:val="00CE1F57"/>
    <w:rsid w:val="00CE228C"/>
    <w:rsid w:val="00CE2F3D"/>
    <w:rsid w:val="00CE3B58"/>
    <w:rsid w:val="00CE3B74"/>
    <w:rsid w:val="00CE5D75"/>
    <w:rsid w:val="00CE63B1"/>
    <w:rsid w:val="00CE665B"/>
    <w:rsid w:val="00CF3365"/>
    <w:rsid w:val="00CF35AD"/>
    <w:rsid w:val="00CF4E84"/>
    <w:rsid w:val="00CF510A"/>
    <w:rsid w:val="00CF514C"/>
    <w:rsid w:val="00CF556C"/>
    <w:rsid w:val="00CF62C0"/>
    <w:rsid w:val="00D00E9B"/>
    <w:rsid w:val="00D027A5"/>
    <w:rsid w:val="00D04834"/>
    <w:rsid w:val="00D04CAE"/>
    <w:rsid w:val="00D07695"/>
    <w:rsid w:val="00D07EB5"/>
    <w:rsid w:val="00D10BF3"/>
    <w:rsid w:val="00D10D4F"/>
    <w:rsid w:val="00D119C9"/>
    <w:rsid w:val="00D126E0"/>
    <w:rsid w:val="00D13DAB"/>
    <w:rsid w:val="00D14749"/>
    <w:rsid w:val="00D15720"/>
    <w:rsid w:val="00D15B66"/>
    <w:rsid w:val="00D160AF"/>
    <w:rsid w:val="00D166B2"/>
    <w:rsid w:val="00D17646"/>
    <w:rsid w:val="00D176FE"/>
    <w:rsid w:val="00D21536"/>
    <w:rsid w:val="00D23CD1"/>
    <w:rsid w:val="00D25164"/>
    <w:rsid w:val="00D2602C"/>
    <w:rsid w:val="00D264B4"/>
    <w:rsid w:val="00D272A6"/>
    <w:rsid w:val="00D27A01"/>
    <w:rsid w:val="00D30DD9"/>
    <w:rsid w:val="00D30EFD"/>
    <w:rsid w:val="00D34E81"/>
    <w:rsid w:val="00D34EB1"/>
    <w:rsid w:val="00D3525D"/>
    <w:rsid w:val="00D365FA"/>
    <w:rsid w:val="00D371B0"/>
    <w:rsid w:val="00D371D8"/>
    <w:rsid w:val="00D372AC"/>
    <w:rsid w:val="00D3781D"/>
    <w:rsid w:val="00D40B6A"/>
    <w:rsid w:val="00D4112D"/>
    <w:rsid w:val="00D435CC"/>
    <w:rsid w:val="00D43F3B"/>
    <w:rsid w:val="00D475A9"/>
    <w:rsid w:val="00D5047E"/>
    <w:rsid w:val="00D50B72"/>
    <w:rsid w:val="00D51566"/>
    <w:rsid w:val="00D52345"/>
    <w:rsid w:val="00D53C5E"/>
    <w:rsid w:val="00D54B18"/>
    <w:rsid w:val="00D54BCE"/>
    <w:rsid w:val="00D55214"/>
    <w:rsid w:val="00D5594F"/>
    <w:rsid w:val="00D56470"/>
    <w:rsid w:val="00D568F9"/>
    <w:rsid w:val="00D57825"/>
    <w:rsid w:val="00D57C06"/>
    <w:rsid w:val="00D600CA"/>
    <w:rsid w:val="00D616C8"/>
    <w:rsid w:val="00D62541"/>
    <w:rsid w:val="00D62D16"/>
    <w:rsid w:val="00D63459"/>
    <w:rsid w:val="00D637F2"/>
    <w:rsid w:val="00D65737"/>
    <w:rsid w:val="00D660AB"/>
    <w:rsid w:val="00D671BA"/>
    <w:rsid w:val="00D6721C"/>
    <w:rsid w:val="00D703EA"/>
    <w:rsid w:val="00D70418"/>
    <w:rsid w:val="00D70F25"/>
    <w:rsid w:val="00D71359"/>
    <w:rsid w:val="00D72A19"/>
    <w:rsid w:val="00D72B3D"/>
    <w:rsid w:val="00D73EE1"/>
    <w:rsid w:val="00D74515"/>
    <w:rsid w:val="00D7529E"/>
    <w:rsid w:val="00D76B5A"/>
    <w:rsid w:val="00D80DA7"/>
    <w:rsid w:val="00D80DAB"/>
    <w:rsid w:val="00D813B7"/>
    <w:rsid w:val="00D8270E"/>
    <w:rsid w:val="00D834FB"/>
    <w:rsid w:val="00D83509"/>
    <w:rsid w:val="00D8368A"/>
    <w:rsid w:val="00D8421D"/>
    <w:rsid w:val="00D861C0"/>
    <w:rsid w:val="00D87D95"/>
    <w:rsid w:val="00D9087A"/>
    <w:rsid w:val="00D910D2"/>
    <w:rsid w:val="00D9131C"/>
    <w:rsid w:val="00D9131F"/>
    <w:rsid w:val="00D914BC"/>
    <w:rsid w:val="00D928D4"/>
    <w:rsid w:val="00D934D7"/>
    <w:rsid w:val="00D935DA"/>
    <w:rsid w:val="00D953C1"/>
    <w:rsid w:val="00D95909"/>
    <w:rsid w:val="00D961BC"/>
    <w:rsid w:val="00D974CA"/>
    <w:rsid w:val="00DA0985"/>
    <w:rsid w:val="00DA0B32"/>
    <w:rsid w:val="00DA1752"/>
    <w:rsid w:val="00DA263D"/>
    <w:rsid w:val="00DA4F06"/>
    <w:rsid w:val="00DA6A1F"/>
    <w:rsid w:val="00DA7225"/>
    <w:rsid w:val="00DA7AF1"/>
    <w:rsid w:val="00DA7CF7"/>
    <w:rsid w:val="00DB0706"/>
    <w:rsid w:val="00DB09FD"/>
    <w:rsid w:val="00DB131C"/>
    <w:rsid w:val="00DB209A"/>
    <w:rsid w:val="00DB278E"/>
    <w:rsid w:val="00DB29D5"/>
    <w:rsid w:val="00DB3F75"/>
    <w:rsid w:val="00DB4AE6"/>
    <w:rsid w:val="00DB4E29"/>
    <w:rsid w:val="00DB5D99"/>
    <w:rsid w:val="00DB6D67"/>
    <w:rsid w:val="00DB7EEF"/>
    <w:rsid w:val="00DC0264"/>
    <w:rsid w:val="00DC09EF"/>
    <w:rsid w:val="00DC0D8F"/>
    <w:rsid w:val="00DC1170"/>
    <w:rsid w:val="00DC1295"/>
    <w:rsid w:val="00DC1ED0"/>
    <w:rsid w:val="00DC37B2"/>
    <w:rsid w:val="00DC423D"/>
    <w:rsid w:val="00DC443D"/>
    <w:rsid w:val="00DC4782"/>
    <w:rsid w:val="00DC4A84"/>
    <w:rsid w:val="00DC508A"/>
    <w:rsid w:val="00DC5143"/>
    <w:rsid w:val="00DC6FE8"/>
    <w:rsid w:val="00DD11E1"/>
    <w:rsid w:val="00DD1669"/>
    <w:rsid w:val="00DD31DA"/>
    <w:rsid w:val="00DD34D5"/>
    <w:rsid w:val="00DD396E"/>
    <w:rsid w:val="00DD4AD1"/>
    <w:rsid w:val="00DD605E"/>
    <w:rsid w:val="00DE2594"/>
    <w:rsid w:val="00DE27CD"/>
    <w:rsid w:val="00DE3581"/>
    <w:rsid w:val="00DE40A0"/>
    <w:rsid w:val="00DE68B8"/>
    <w:rsid w:val="00DE6FB6"/>
    <w:rsid w:val="00DE6FEE"/>
    <w:rsid w:val="00DE73E2"/>
    <w:rsid w:val="00DE7DC7"/>
    <w:rsid w:val="00DF01A9"/>
    <w:rsid w:val="00DF05B2"/>
    <w:rsid w:val="00DF1118"/>
    <w:rsid w:val="00DF1750"/>
    <w:rsid w:val="00DF7CD3"/>
    <w:rsid w:val="00E00079"/>
    <w:rsid w:val="00E00BDE"/>
    <w:rsid w:val="00E00C4A"/>
    <w:rsid w:val="00E012B0"/>
    <w:rsid w:val="00E0164E"/>
    <w:rsid w:val="00E027ED"/>
    <w:rsid w:val="00E048D9"/>
    <w:rsid w:val="00E048E6"/>
    <w:rsid w:val="00E049FA"/>
    <w:rsid w:val="00E04A3B"/>
    <w:rsid w:val="00E05849"/>
    <w:rsid w:val="00E07475"/>
    <w:rsid w:val="00E079BB"/>
    <w:rsid w:val="00E1020A"/>
    <w:rsid w:val="00E10AE5"/>
    <w:rsid w:val="00E11060"/>
    <w:rsid w:val="00E11212"/>
    <w:rsid w:val="00E11D21"/>
    <w:rsid w:val="00E1230E"/>
    <w:rsid w:val="00E1500B"/>
    <w:rsid w:val="00E1625A"/>
    <w:rsid w:val="00E21017"/>
    <w:rsid w:val="00E23699"/>
    <w:rsid w:val="00E23992"/>
    <w:rsid w:val="00E23A2C"/>
    <w:rsid w:val="00E25513"/>
    <w:rsid w:val="00E30BA9"/>
    <w:rsid w:val="00E30C59"/>
    <w:rsid w:val="00E30FB2"/>
    <w:rsid w:val="00E317DB"/>
    <w:rsid w:val="00E32725"/>
    <w:rsid w:val="00E32E17"/>
    <w:rsid w:val="00E3322E"/>
    <w:rsid w:val="00E33DE7"/>
    <w:rsid w:val="00E34184"/>
    <w:rsid w:val="00E341B1"/>
    <w:rsid w:val="00E357C8"/>
    <w:rsid w:val="00E35959"/>
    <w:rsid w:val="00E36AA4"/>
    <w:rsid w:val="00E37438"/>
    <w:rsid w:val="00E37652"/>
    <w:rsid w:val="00E37CC6"/>
    <w:rsid w:val="00E40F9D"/>
    <w:rsid w:val="00E42245"/>
    <w:rsid w:val="00E42DE0"/>
    <w:rsid w:val="00E432C8"/>
    <w:rsid w:val="00E433CC"/>
    <w:rsid w:val="00E442F0"/>
    <w:rsid w:val="00E44694"/>
    <w:rsid w:val="00E45918"/>
    <w:rsid w:val="00E45B7E"/>
    <w:rsid w:val="00E46085"/>
    <w:rsid w:val="00E4790A"/>
    <w:rsid w:val="00E50BBA"/>
    <w:rsid w:val="00E51B19"/>
    <w:rsid w:val="00E52AD3"/>
    <w:rsid w:val="00E532A6"/>
    <w:rsid w:val="00E53978"/>
    <w:rsid w:val="00E53B15"/>
    <w:rsid w:val="00E53E89"/>
    <w:rsid w:val="00E54EB3"/>
    <w:rsid w:val="00E555F1"/>
    <w:rsid w:val="00E56579"/>
    <w:rsid w:val="00E57B5C"/>
    <w:rsid w:val="00E60070"/>
    <w:rsid w:val="00E6095D"/>
    <w:rsid w:val="00E60DED"/>
    <w:rsid w:val="00E60EED"/>
    <w:rsid w:val="00E61094"/>
    <w:rsid w:val="00E618A8"/>
    <w:rsid w:val="00E62FE3"/>
    <w:rsid w:val="00E633B9"/>
    <w:rsid w:val="00E640A1"/>
    <w:rsid w:val="00E64BAE"/>
    <w:rsid w:val="00E659ED"/>
    <w:rsid w:val="00E65AA6"/>
    <w:rsid w:val="00E65C75"/>
    <w:rsid w:val="00E70344"/>
    <w:rsid w:val="00E708F1"/>
    <w:rsid w:val="00E71018"/>
    <w:rsid w:val="00E72515"/>
    <w:rsid w:val="00E727E0"/>
    <w:rsid w:val="00E73187"/>
    <w:rsid w:val="00E748BB"/>
    <w:rsid w:val="00E759BE"/>
    <w:rsid w:val="00E75F53"/>
    <w:rsid w:val="00E8164D"/>
    <w:rsid w:val="00E828A9"/>
    <w:rsid w:val="00E8355B"/>
    <w:rsid w:val="00E83FAF"/>
    <w:rsid w:val="00E862E6"/>
    <w:rsid w:val="00E86441"/>
    <w:rsid w:val="00E8649B"/>
    <w:rsid w:val="00E8717C"/>
    <w:rsid w:val="00E87F9E"/>
    <w:rsid w:val="00E9389A"/>
    <w:rsid w:val="00E93D84"/>
    <w:rsid w:val="00E93EA5"/>
    <w:rsid w:val="00E95835"/>
    <w:rsid w:val="00E96096"/>
    <w:rsid w:val="00E96ABA"/>
    <w:rsid w:val="00E9700D"/>
    <w:rsid w:val="00E9735E"/>
    <w:rsid w:val="00EA01FF"/>
    <w:rsid w:val="00EA082D"/>
    <w:rsid w:val="00EA0B6A"/>
    <w:rsid w:val="00EA0E44"/>
    <w:rsid w:val="00EA0F3C"/>
    <w:rsid w:val="00EA1698"/>
    <w:rsid w:val="00EA184C"/>
    <w:rsid w:val="00EA2062"/>
    <w:rsid w:val="00EA2D94"/>
    <w:rsid w:val="00EA3083"/>
    <w:rsid w:val="00EA3B9B"/>
    <w:rsid w:val="00EA53AF"/>
    <w:rsid w:val="00EA68F9"/>
    <w:rsid w:val="00EA699D"/>
    <w:rsid w:val="00EA7C36"/>
    <w:rsid w:val="00EB14C3"/>
    <w:rsid w:val="00EB237A"/>
    <w:rsid w:val="00EB335A"/>
    <w:rsid w:val="00EB379B"/>
    <w:rsid w:val="00EB491A"/>
    <w:rsid w:val="00EB4FCE"/>
    <w:rsid w:val="00EB7389"/>
    <w:rsid w:val="00EB7445"/>
    <w:rsid w:val="00EB7BA7"/>
    <w:rsid w:val="00EB7E93"/>
    <w:rsid w:val="00EC0DC7"/>
    <w:rsid w:val="00EC0E0A"/>
    <w:rsid w:val="00EC10AA"/>
    <w:rsid w:val="00EC1905"/>
    <w:rsid w:val="00EC1918"/>
    <w:rsid w:val="00EC1947"/>
    <w:rsid w:val="00EC1EFB"/>
    <w:rsid w:val="00EC3F20"/>
    <w:rsid w:val="00EC45D7"/>
    <w:rsid w:val="00EC51AB"/>
    <w:rsid w:val="00EC7003"/>
    <w:rsid w:val="00EC7E15"/>
    <w:rsid w:val="00ED0297"/>
    <w:rsid w:val="00ED1267"/>
    <w:rsid w:val="00ED1864"/>
    <w:rsid w:val="00ED22D7"/>
    <w:rsid w:val="00ED32D5"/>
    <w:rsid w:val="00ED38A7"/>
    <w:rsid w:val="00ED4D9F"/>
    <w:rsid w:val="00ED5052"/>
    <w:rsid w:val="00ED617B"/>
    <w:rsid w:val="00ED6E6C"/>
    <w:rsid w:val="00ED7011"/>
    <w:rsid w:val="00EE16F2"/>
    <w:rsid w:val="00EE177A"/>
    <w:rsid w:val="00EE1881"/>
    <w:rsid w:val="00EE2BA5"/>
    <w:rsid w:val="00EE3CD3"/>
    <w:rsid w:val="00EE4788"/>
    <w:rsid w:val="00EE4D82"/>
    <w:rsid w:val="00EE6899"/>
    <w:rsid w:val="00EE6AFB"/>
    <w:rsid w:val="00EE718A"/>
    <w:rsid w:val="00EF174C"/>
    <w:rsid w:val="00EF23E8"/>
    <w:rsid w:val="00EF2FF0"/>
    <w:rsid w:val="00EF42ED"/>
    <w:rsid w:val="00EF6362"/>
    <w:rsid w:val="00EF637A"/>
    <w:rsid w:val="00F00569"/>
    <w:rsid w:val="00F014AD"/>
    <w:rsid w:val="00F03723"/>
    <w:rsid w:val="00F0394A"/>
    <w:rsid w:val="00F041E9"/>
    <w:rsid w:val="00F060A9"/>
    <w:rsid w:val="00F06361"/>
    <w:rsid w:val="00F07BBD"/>
    <w:rsid w:val="00F10B04"/>
    <w:rsid w:val="00F10D32"/>
    <w:rsid w:val="00F11BF7"/>
    <w:rsid w:val="00F12521"/>
    <w:rsid w:val="00F13ED0"/>
    <w:rsid w:val="00F14592"/>
    <w:rsid w:val="00F1562E"/>
    <w:rsid w:val="00F164F5"/>
    <w:rsid w:val="00F16578"/>
    <w:rsid w:val="00F175E7"/>
    <w:rsid w:val="00F17B20"/>
    <w:rsid w:val="00F21203"/>
    <w:rsid w:val="00F21750"/>
    <w:rsid w:val="00F23A43"/>
    <w:rsid w:val="00F23E32"/>
    <w:rsid w:val="00F26F52"/>
    <w:rsid w:val="00F3038C"/>
    <w:rsid w:val="00F30F6E"/>
    <w:rsid w:val="00F310E0"/>
    <w:rsid w:val="00F32F06"/>
    <w:rsid w:val="00F33073"/>
    <w:rsid w:val="00F358E9"/>
    <w:rsid w:val="00F35989"/>
    <w:rsid w:val="00F370A5"/>
    <w:rsid w:val="00F404E8"/>
    <w:rsid w:val="00F4085F"/>
    <w:rsid w:val="00F40A6B"/>
    <w:rsid w:val="00F40BEE"/>
    <w:rsid w:val="00F41CF2"/>
    <w:rsid w:val="00F4225E"/>
    <w:rsid w:val="00F423CD"/>
    <w:rsid w:val="00F425A8"/>
    <w:rsid w:val="00F4329A"/>
    <w:rsid w:val="00F446A7"/>
    <w:rsid w:val="00F44D8C"/>
    <w:rsid w:val="00F46315"/>
    <w:rsid w:val="00F46D1A"/>
    <w:rsid w:val="00F46FD5"/>
    <w:rsid w:val="00F471E8"/>
    <w:rsid w:val="00F478C8"/>
    <w:rsid w:val="00F50A4E"/>
    <w:rsid w:val="00F5129B"/>
    <w:rsid w:val="00F51472"/>
    <w:rsid w:val="00F521B2"/>
    <w:rsid w:val="00F535B8"/>
    <w:rsid w:val="00F53902"/>
    <w:rsid w:val="00F54674"/>
    <w:rsid w:val="00F55091"/>
    <w:rsid w:val="00F551FB"/>
    <w:rsid w:val="00F55B08"/>
    <w:rsid w:val="00F56147"/>
    <w:rsid w:val="00F62407"/>
    <w:rsid w:val="00F628CA"/>
    <w:rsid w:val="00F6472C"/>
    <w:rsid w:val="00F6564F"/>
    <w:rsid w:val="00F67FEA"/>
    <w:rsid w:val="00F70AC0"/>
    <w:rsid w:val="00F70B16"/>
    <w:rsid w:val="00F717AC"/>
    <w:rsid w:val="00F73DAB"/>
    <w:rsid w:val="00F74710"/>
    <w:rsid w:val="00F75253"/>
    <w:rsid w:val="00F76C9D"/>
    <w:rsid w:val="00F80089"/>
    <w:rsid w:val="00F800E8"/>
    <w:rsid w:val="00F81BD1"/>
    <w:rsid w:val="00F8239B"/>
    <w:rsid w:val="00F8271D"/>
    <w:rsid w:val="00F84D43"/>
    <w:rsid w:val="00F8569D"/>
    <w:rsid w:val="00F856E1"/>
    <w:rsid w:val="00F86503"/>
    <w:rsid w:val="00F87412"/>
    <w:rsid w:val="00F8747B"/>
    <w:rsid w:val="00F894BE"/>
    <w:rsid w:val="00F902F6"/>
    <w:rsid w:val="00F92B10"/>
    <w:rsid w:val="00F95006"/>
    <w:rsid w:val="00F95306"/>
    <w:rsid w:val="00F95FFE"/>
    <w:rsid w:val="00F962A4"/>
    <w:rsid w:val="00FA0D10"/>
    <w:rsid w:val="00FA15E2"/>
    <w:rsid w:val="00FA17A6"/>
    <w:rsid w:val="00FA2D5A"/>
    <w:rsid w:val="00FA3334"/>
    <w:rsid w:val="00FA3526"/>
    <w:rsid w:val="00FA3736"/>
    <w:rsid w:val="00FA3934"/>
    <w:rsid w:val="00FA3A10"/>
    <w:rsid w:val="00FA459F"/>
    <w:rsid w:val="00FA4A68"/>
    <w:rsid w:val="00FA5FFB"/>
    <w:rsid w:val="00FB1F54"/>
    <w:rsid w:val="00FB2A20"/>
    <w:rsid w:val="00FB32E6"/>
    <w:rsid w:val="00FB7281"/>
    <w:rsid w:val="00FB762E"/>
    <w:rsid w:val="00FB7807"/>
    <w:rsid w:val="00FC03BC"/>
    <w:rsid w:val="00FC0818"/>
    <w:rsid w:val="00FC0EDF"/>
    <w:rsid w:val="00FC4092"/>
    <w:rsid w:val="00FC4DE8"/>
    <w:rsid w:val="00FC6577"/>
    <w:rsid w:val="00FC6601"/>
    <w:rsid w:val="00FC6F91"/>
    <w:rsid w:val="00FD01D3"/>
    <w:rsid w:val="00FD0224"/>
    <w:rsid w:val="00FD0B19"/>
    <w:rsid w:val="00FD2125"/>
    <w:rsid w:val="00FD4846"/>
    <w:rsid w:val="00FD4B55"/>
    <w:rsid w:val="00FD5419"/>
    <w:rsid w:val="00FD5B9F"/>
    <w:rsid w:val="00FD5C53"/>
    <w:rsid w:val="00FD6457"/>
    <w:rsid w:val="00FD6DE9"/>
    <w:rsid w:val="00FD70F3"/>
    <w:rsid w:val="00FD7A49"/>
    <w:rsid w:val="00FE1DAB"/>
    <w:rsid w:val="00FE29FC"/>
    <w:rsid w:val="00FE3C73"/>
    <w:rsid w:val="00FE559B"/>
    <w:rsid w:val="00FF277C"/>
    <w:rsid w:val="00FF3906"/>
    <w:rsid w:val="00FF673B"/>
    <w:rsid w:val="00FF7172"/>
    <w:rsid w:val="010ADBDA"/>
    <w:rsid w:val="01257954"/>
    <w:rsid w:val="0223E0C8"/>
    <w:rsid w:val="022CCE47"/>
    <w:rsid w:val="0246810D"/>
    <w:rsid w:val="0259D124"/>
    <w:rsid w:val="028D1A05"/>
    <w:rsid w:val="03015D80"/>
    <w:rsid w:val="032DDFF5"/>
    <w:rsid w:val="038C9C39"/>
    <w:rsid w:val="04340DCF"/>
    <w:rsid w:val="04731D47"/>
    <w:rsid w:val="04C77851"/>
    <w:rsid w:val="053BA428"/>
    <w:rsid w:val="054765C7"/>
    <w:rsid w:val="0549B870"/>
    <w:rsid w:val="05763664"/>
    <w:rsid w:val="05D38C06"/>
    <w:rsid w:val="05D766B3"/>
    <w:rsid w:val="05DA410B"/>
    <w:rsid w:val="06EEB5BC"/>
    <w:rsid w:val="0760CBF9"/>
    <w:rsid w:val="0771ABCE"/>
    <w:rsid w:val="07801751"/>
    <w:rsid w:val="0798FE94"/>
    <w:rsid w:val="07EB434F"/>
    <w:rsid w:val="07EFD39E"/>
    <w:rsid w:val="07F052F8"/>
    <w:rsid w:val="080D8CC7"/>
    <w:rsid w:val="08328AF9"/>
    <w:rsid w:val="083B297B"/>
    <w:rsid w:val="083EA459"/>
    <w:rsid w:val="0849D855"/>
    <w:rsid w:val="08A5A876"/>
    <w:rsid w:val="08CEF543"/>
    <w:rsid w:val="08E1C317"/>
    <w:rsid w:val="090A68A4"/>
    <w:rsid w:val="0935E004"/>
    <w:rsid w:val="096ED042"/>
    <w:rsid w:val="0988354E"/>
    <w:rsid w:val="099F460D"/>
    <w:rsid w:val="09CC5DED"/>
    <w:rsid w:val="09E168C3"/>
    <w:rsid w:val="09E6000B"/>
    <w:rsid w:val="0A17FEF0"/>
    <w:rsid w:val="0A3A071E"/>
    <w:rsid w:val="0A415FF5"/>
    <w:rsid w:val="0A4255A8"/>
    <w:rsid w:val="0A580420"/>
    <w:rsid w:val="0A9921D1"/>
    <w:rsid w:val="0AB3A638"/>
    <w:rsid w:val="0AE4A442"/>
    <w:rsid w:val="0B282440"/>
    <w:rsid w:val="0B427619"/>
    <w:rsid w:val="0B6B4397"/>
    <w:rsid w:val="0B774943"/>
    <w:rsid w:val="0BF358AA"/>
    <w:rsid w:val="0C12A001"/>
    <w:rsid w:val="0C54648B"/>
    <w:rsid w:val="0C8420F7"/>
    <w:rsid w:val="0CA49F4A"/>
    <w:rsid w:val="0CBEAAB3"/>
    <w:rsid w:val="0D739E03"/>
    <w:rsid w:val="0DB1B556"/>
    <w:rsid w:val="0DB59FF6"/>
    <w:rsid w:val="0DDE8E76"/>
    <w:rsid w:val="0E0BF27F"/>
    <w:rsid w:val="0E581BFF"/>
    <w:rsid w:val="0E73A3FB"/>
    <w:rsid w:val="0E8F3379"/>
    <w:rsid w:val="0E8F8C6C"/>
    <w:rsid w:val="0EA69043"/>
    <w:rsid w:val="0ED5E464"/>
    <w:rsid w:val="0F5DBF3E"/>
    <w:rsid w:val="0F981BA0"/>
    <w:rsid w:val="0FC17E8F"/>
    <w:rsid w:val="10050416"/>
    <w:rsid w:val="100FB384"/>
    <w:rsid w:val="113073EC"/>
    <w:rsid w:val="117BC83C"/>
    <w:rsid w:val="118DC225"/>
    <w:rsid w:val="11A70102"/>
    <w:rsid w:val="11C44DFD"/>
    <w:rsid w:val="11CC7A4C"/>
    <w:rsid w:val="11E2DCE5"/>
    <w:rsid w:val="11F0F189"/>
    <w:rsid w:val="1217DD2C"/>
    <w:rsid w:val="125B46EC"/>
    <w:rsid w:val="1266E626"/>
    <w:rsid w:val="130F1B71"/>
    <w:rsid w:val="13147D71"/>
    <w:rsid w:val="131EA869"/>
    <w:rsid w:val="13345148"/>
    <w:rsid w:val="134F24FC"/>
    <w:rsid w:val="13631278"/>
    <w:rsid w:val="136BA6B5"/>
    <w:rsid w:val="1407714C"/>
    <w:rsid w:val="142F4CF3"/>
    <w:rsid w:val="14853479"/>
    <w:rsid w:val="14893DB3"/>
    <w:rsid w:val="14C832C0"/>
    <w:rsid w:val="1504570B"/>
    <w:rsid w:val="150991EA"/>
    <w:rsid w:val="1542A1FF"/>
    <w:rsid w:val="154D3E3F"/>
    <w:rsid w:val="15645CDA"/>
    <w:rsid w:val="15877591"/>
    <w:rsid w:val="158C18A8"/>
    <w:rsid w:val="15A7B194"/>
    <w:rsid w:val="164B4268"/>
    <w:rsid w:val="16BE4CA1"/>
    <w:rsid w:val="16C334A3"/>
    <w:rsid w:val="16C3748F"/>
    <w:rsid w:val="16C3EB9B"/>
    <w:rsid w:val="16DD059F"/>
    <w:rsid w:val="16F5C2E6"/>
    <w:rsid w:val="177EC477"/>
    <w:rsid w:val="17B42AF3"/>
    <w:rsid w:val="17C46C2F"/>
    <w:rsid w:val="17FC4BCA"/>
    <w:rsid w:val="180FFB6E"/>
    <w:rsid w:val="181A823F"/>
    <w:rsid w:val="18268506"/>
    <w:rsid w:val="18AE0B00"/>
    <w:rsid w:val="1942764A"/>
    <w:rsid w:val="198823F8"/>
    <w:rsid w:val="19BBC2CB"/>
    <w:rsid w:val="19C526A3"/>
    <w:rsid w:val="19E9F28A"/>
    <w:rsid w:val="1A1296A1"/>
    <w:rsid w:val="1A142E55"/>
    <w:rsid w:val="1A29C281"/>
    <w:rsid w:val="1A2B6968"/>
    <w:rsid w:val="1A60A2D3"/>
    <w:rsid w:val="1A60EE5E"/>
    <w:rsid w:val="1A7F842F"/>
    <w:rsid w:val="1AAB7983"/>
    <w:rsid w:val="1ABBD1E8"/>
    <w:rsid w:val="1AC6EEF0"/>
    <w:rsid w:val="1AD7BD87"/>
    <w:rsid w:val="1AEC4DA1"/>
    <w:rsid w:val="1AF7D61F"/>
    <w:rsid w:val="1B79FB88"/>
    <w:rsid w:val="1B8AAE54"/>
    <w:rsid w:val="1B948F9F"/>
    <w:rsid w:val="1C03056B"/>
    <w:rsid w:val="1C8518B3"/>
    <w:rsid w:val="1C880F69"/>
    <w:rsid w:val="1C971ED2"/>
    <w:rsid w:val="1C9DEB75"/>
    <w:rsid w:val="1CA9EBFF"/>
    <w:rsid w:val="1CBAD522"/>
    <w:rsid w:val="1D2E586E"/>
    <w:rsid w:val="1D5E1794"/>
    <w:rsid w:val="1D777FA0"/>
    <w:rsid w:val="1DF08606"/>
    <w:rsid w:val="1DFFBA15"/>
    <w:rsid w:val="1E3AB3DC"/>
    <w:rsid w:val="1E4860C8"/>
    <w:rsid w:val="1E509D69"/>
    <w:rsid w:val="1E69BA61"/>
    <w:rsid w:val="1E986524"/>
    <w:rsid w:val="1E99FF07"/>
    <w:rsid w:val="1EB70F07"/>
    <w:rsid w:val="1F01A7AA"/>
    <w:rsid w:val="1F1D4476"/>
    <w:rsid w:val="1F29110D"/>
    <w:rsid w:val="1F710330"/>
    <w:rsid w:val="1F79C2DD"/>
    <w:rsid w:val="1FA01273"/>
    <w:rsid w:val="1FB49026"/>
    <w:rsid w:val="1FD508EB"/>
    <w:rsid w:val="20057445"/>
    <w:rsid w:val="2012AE2B"/>
    <w:rsid w:val="20525EBA"/>
    <w:rsid w:val="2080D4D1"/>
    <w:rsid w:val="209CA1E8"/>
    <w:rsid w:val="20B757A8"/>
    <w:rsid w:val="20C34E76"/>
    <w:rsid w:val="20FD679F"/>
    <w:rsid w:val="2107AE7C"/>
    <w:rsid w:val="21581EF3"/>
    <w:rsid w:val="21637C0C"/>
    <w:rsid w:val="216D1B32"/>
    <w:rsid w:val="21C1C038"/>
    <w:rsid w:val="21E7DBC3"/>
    <w:rsid w:val="220154DE"/>
    <w:rsid w:val="221C1E24"/>
    <w:rsid w:val="22A5F57B"/>
    <w:rsid w:val="22A8CD8E"/>
    <w:rsid w:val="22D882FF"/>
    <w:rsid w:val="231C305A"/>
    <w:rsid w:val="234D7C89"/>
    <w:rsid w:val="2354CC95"/>
    <w:rsid w:val="23654174"/>
    <w:rsid w:val="23757262"/>
    <w:rsid w:val="23C09C24"/>
    <w:rsid w:val="23F7526C"/>
    <w:rsid w:val="242068E1"/>
    <w:rsid w:val="24255646"/>
    <w:rsid w:val="24A786FB"/>
    <w:rsid w:val="24AA038B"/>
    <w:rsid w:val="24FA69E4"/>
    <w:rsid w:val="24FF5A41"/>
    <w:rsid w:val="251AE5C0"/>
    <w:rsid w:val="2523CF09"/>
    <w:rsid w:val="254B12AA"/>
    <w:rsid w:val="2585536D"/>
    <w:rsid w:val="259EF93D"/>
    <w:rsid w:val="25B87F93"/>
    <w:rsid w:val="25D37E04"/>
    <w:rsid w:val="25F16960"/>
    <w:rsid w:val="26229A7E"/>
    <w:rsid w:val="2651BE14"/>
    <w:rsid w:val="265508A2"/>
    <w:rsid w:val="26A9B382"/>
    <w:rsid w:val="26C5FA9E"/>
    <w:rsid w:val="272977FD"/>
    <w:rsid w:val="27336750"/>
    <w:rsid w:val="27619714"/>
    <w:rsid w:val="2789EFB5"/>
    <w:rsid w:val="27BB6A26"/>
    <w:rsid w:val="28064FB0"/>
    <w:rsid w:val="281C4C23"/>
    <w:rsid w:val="2821EBE9"/>
    <w:rsid w:val="285AF6B8"/>
    <w:rsid w:val="287B57DE"/>
    <w:rsid w:val="28A8FDFD"/>
    <w:rsid w:val="28D4A9FB"/>
    <w:rsid w:val="28FF9B16"/>
    <w:rsid w:val="2902EA3A"/>
    <w:rsid w:val="294AD627"/>
    <w:rsid w:val="2957A255"/>
    <w:rsid w:val="29594D93"/>
    <w:rsid w:val="295C7C68"/>
    <w:rsid w:val="29702ECF"/>
    <w:rsid w:val="2993BD4D"/>
    <w:rsid w:val="29955501"/>
    <w:rsid w:val="29BBF400"/>
    <w:rsid w:val="29CAB5C0"/>
    <w:rsid w:val="2A11403E"/>
    <w:rsid w:val="2A45148E"/>
    <w:rsid w:val="2A5CC13E"/>
    <w:rsid w:val="2AF43843"/>
    <w:rsid w:val="2B0F52A0"/>
    <w:rsid w:val="2B3A5DC6"/>
    <w:rsid w:val="2B437EDA"/>
    <w:rsid w:val="2B48292B"/>
    <w:rsid w:val="2B53B59B"/>
    <w:rsid w:val="2B76B3C9"/>
    <w:rsid w:val="2BBD48C8"/>
    <w:rsid w:val="2BF5C4F8"/>
    <w:rsid w:val="2C2AACCE"/>
    <w:rsid w:val="2C51FB41"/>
    <w:rsid w:val="2C5BECA1"/>
    <w:rsid w:val="2C67978F"/>
    <w:rsid w:val="2C7C0987"/>
    <w:rsid w:val="2C7C3BC8"/>
    <w:rsid w:val="2CBB69B4"/>
    <w:rsid w:val="2CC1D4B8"/>
    <w:rsid w:val="2D802F53"/>
    <w:rsid w:val="2D952E4B"/>
    <w:rsid w:val="2DA2B3B2"/>
    <w:rsid w:val="2DA567A8"/>
    <w:rsid w:val="2DC77B69"/>
    <w:rsid w:val="2DCB9683"/>
    <w:rsid w:val="2DEC1DBE"/>
    <w:rsid w:val="2E3FBDDA"/>
    <w:rsid w:val="2E4A2DC4"/>
    <w:rsid w:val="2EDD1E94"/>
    <w:rsid w:val="2F5CEE5D"/>
    <w:rsid w:val="3008DFF0"/>
    <w:rsid w:val="3017FF0C"/>
    <w:rsid w:val="30D12D65"/>
    <w:rsid w:val="3117FB8C"/>
    <w:rsid w:val="3154D134"/>
    <w:rsid w:val="31B54879"/>
    <w:rsid w:val="3219DF6D"/>
    <w:rsid w:val="32231DBA"/>
    <w:rsid w:val="32696918"/>
    <w:rsid w:val="32B4A78C"/>
    <w:rsid w:val="32DECC5C"/>
    <w:rsid w:val="32F1B5CA"/>
    <w:rsid w:val="332BD80F"/>
    <w:rsid w:val="3338CA1A"/>
    <w:rsid w:val="334168C1"/>
    <w:rsid w:val="335817FC"/>
    <w:rsid w:val="33C65423"/>
    <w:rsid w:val="33D0D5AC"/>
    <w:rsid w:val="33DF6DE9"/>
    <w:rsid w:val="340FA6A9"/>
    <w:rsid w:val="341A6E01"/>
    <w:rsid w:val="341D2672"/>
    <w:rsid w:val="34419728"/>
    <w:rsid w:val="345A84AC"/>
    <w:rsid w:val="34665A82"/>
    <w:rsid w:val="34788414"/>
    <w:rsid w:val="348F667F"/>
    <w:rsid w:val="34BF12A5"/>
    <w:rsid w:val="34C6C239"/>
    <w:rsid w:val="35419B37"/>
    <w:rsid w:val="3551E8A4"/>
    <w:rsid w:val="357062B1"/>
    <w:rsid w:val="358D8292"/>
    <w:rsid w:val="35D1DB32"/>
    <w:rsid w:val="35EDF3CF"/>
    <w:rsid w:val="360FA3F0"/>
    <w:rsid w:val="361124B5"/>
    <w:rsid w:val="362D1A9C"/>
    <w:rsid w:val="3669F542"/>
    <w:rsid w:val="36700F77"/>
    <w:rsid w:val="36AA4889"/>
    <w:rsid w:val="36C1DC61"/>
    <w:rsid w:val="36E202E0"/>
    <w:rsid w:val="36EA3949"/>
    <w:rsid w:val="376A2A56"/>
    <w:rsid w:val="37737B9F"/>
    <w:rsid w:val="37A1BBB7"/>
    <w:rsid w:val="37C7FEE7"/>
    <w:rsid w:val="38E3E176"/>
    <w:rsid w:val="38F1DB33"/>
    <w:rsid w:val="392B5CE4"/>
    <w:rsid w:val="392FC1B7"/>
    <w:rsid w:val="3930D512"/>
    <w:rsid w:val="396CDB6F"/>
    <w:rsid w:val="39A6924F"/>
    <w:rsid w:val="39A8882F"/>
    <w:rsid w:val="39ABFD15"/>
    <w:rsid w:val="39C25599"/>
    <w:rsid w:val="39C514C7"/>
    <w:rsid w:val="39C63F57"/>
    <w:rsid w:val="39DCFEE0"/>
    <w:rsid w:val="39E048AF"/>
    <w:rsid w:val="3A03285F"/>
    <w:rsid w:val="3A04B777"/>
    <w:rsid w:val="3AA24C42"/>
    <w:rsid w:val="3AF24934"/>
    <w:rsid w:val="3B1D939B"/>
    <w:rsid w:val="3B2D9FDC"/>
    <w:rsid w:val="3BC56185"/>
    <w:rsid w:val="3BEF0E80"/>
    <w:rsid w:val="3BFD44EB"/>
    <w:rsid w:val="3C56F016"/>
    <w:rsid w:val="3C98D88F"/>
    <w:rsid w:val="3C9F336C"/>
    <w:rsid w:val="3CC9F68B"/>
    <w:rsid w:val="3CE5D9F9"/>
    <w:rsid w:val="3CE9A135"/>
    <w:rsid w:val="3CFBF312"/>
    <w:rsid w:val="3D2D0F27"/>
    <w:rsid w:val="3D52A827"/>
    <w:rsid w:val="3DC6321E"/>
    <w:rsid w:val="3DD32455"/>
    <w:rsid w:val="3E5A863E"/>
    <w:rsid w:val="3E6A6634"/>
    <w:rsid w:val="3E87DB2B"/>
    <w:rsid w:val="3EB2E5F3"/>
    <w:rsid w:val="3ECC91F1"/>
    <w:rsid w:val="3F08C8FE"/>
    <w:rsid w:val="3F0C9464"/>
    <w:rsid w:val="3F3D4D82"/>
    <w:rsid w:val="3FAA05E1"/>
    <w:rsid w:val="3FC6B33C"/>
    <w:rsid w:val="3FD2AE83"/>
    <w:rsid w:val="3FF1AF8A"/>
    <w:rsid w:val="3FFBD30E"/>
    <w:rsid w:val="400E526A"/>
    <w:rsid w:val="4010ABD1"/>
    <w:rsid w:val="4024D744"/>
    <w:rsid w:val="40D6E8DB"/>
    <w:rsid w:val="40DD14FD"/>
    <w:rsid w:val="41814EF2"/>
    <w:rsid w:val="418CB6FD"/>
    <w:rsid w:val="418CD447"/>
    <w:rsid w:val="41CC8BBE"/>
    <w:rsid w:val="41EE10DF"/>
    <w:rsid w:val="41F67C66"/>
    <w:rsid w:val="41FAD617"/>
    <w:rsid w:val="41FD1DB3"/>
    <w:rsid w:val="42371417"/>
    <w:rsid w:val="4247C936"/>
    <w:rsid w:val="42485DC4"/>
    <w:rsid w:val="427FCE68"/>
    <w:rsid w:val="42899010"/>
    <w:rsid w:val="42C2B222"/>
    <w:rsid w:val="42DF6BC1"/>
    <w:rsid w:val="432330C1"/>
    <w:rsid w:val="43A36733"/>
    <w:rsid w:val="442C5305"/>
    <w:rsid w:val="44D43BC9"/>
    <w:rsid w:val="44D93294"/>
    <w:rsid w:val="44D9D6DA"/>
    <w:rsid w:val="45163BFD"/>
    <w:rsid w:val="4580EA10"/>
    <w:rsid w:val="45AF71D7"/>
    <w:rsid w:val="46AE019A"/>
    <w:rsid w:val="46B5DC17"/>
    <w:rsid w:val="46F87C9C"/>
    <w:rsid w:val="470BADAF"/>
    <w:rsid w:val="4714FAA2"/>
    <w:rsid w:val="4797FF30"/>
    <w:rsid w:val="47A2BEFB"/>
    <w:rsid w:val="47A5EF75"/>
    <w:rsid w:val="47E478A8"/>
    <w:rsid w:val="4853625A"/>
    <w:rsid w:val="48547532"/>
    <w:rsid w:val="4867BA9D"/>
    <w:rsid w:val="48820AD0"/>
    <w:rsid w:val="48AA6A33"/>
    <w:rsid w:val="48EE138E"/>
    <w:rsid w:val="491CE82B"/>
    <w:rsid w:val="4933D3B9"/>
    <w:rsid w:val="49901921"/>
    <w:rsid w:val="49903536"/>
    <w:rsid w:val="49A935EB"/>
    <w:rsid w:val="49C212EE"/>
    <w:rsid w:val="4A357E50"/>
    <w:rsid w:val="4AEDBFDE"/>
    <w:rsid w:val="4AFFDEEA"/>
    <w:rsid w:val="4B605B1B"/>
    <w:rsid w:val="4B7E7FC3"/>
    <w:rsid w:val="4B9154AC"/>
    <w:rsid w:val="4B9E2992"/>
    <w:rsid w:val="4BA65E47"/>
    <w:rsid w:val="4BC8F6A3"/>
    <w:rsid w:val="4BD45B97"/>
    <w:rsid w:val="4BF96EEC"/>
    <w:rsid w:val="4C78ED25"/>
    <w:rsid w:val="4C791CF7"/>
    <w:rsid w:val="4CD9A839"/>
    <w:rsid w:val="4D322412"/>
    <w:rsid w:val="4D4400F9"/>
    <w:rsid w:val="4D7D83A5"/>
    <w:rsid w:val="4D9725D9"/>
    <w:rsid w:val="4D9F555B"/>
    <w:rsid w:val="4DB085AE"/>
    <w:rsid w:val="4DC9F2C8"/>
    <w:rsid w:val="4DFC775A"/>
    <w:rsid w:val="4E180317"/>
    <w:rsid w:val="4EACF5B6"/>
    <w:rsid w:val="4EB96F4D"/>
    <w:rsid w:val="4EBB1851"/>
    <w:rsid w:val="4EE7018D"/>
    <w:rsid w:val="4EF316D9"/>
    <w:rsid w:val="4F05007F"/>
    <w:rsid w:val="4F121883"/>
    <w:rsid w:val="4F16380F"/>
    <w:rsid w:val="4FB3AC3A"/>
    <w:rsid w:val="4FFDE0B7"/>
    <w:rsid w:val="501D5E87"/>
    <w:rsid w:val="504760D8"/>
    <w:rsid w:val="507C21A5"/>
    <w:rsid w:val="50B413DC"/>
    <w:rsid w:val="50C95BB0"/>
    <w:rsid w:val="510A6BC0"/>
    <w:rsid w:val="516F5977"/>
    <w:rsid w:val="51833870"/>
    <w:rsid w:val="51874CAC"/>
    <w:rsid w:val="51C9D8C5"/>
    <w:rsid w:val="51CD29EB"/>
    <w:rsid w:val="524B6C06"/>
    <w:rsid w:val="527B9E8E"/>
    <w:rsid w:val="527FC4D4"/>
    <w:rsid w:val="52E21949"/>
    <w:rsid w:val="52EFF60F"/>
    <w:rsid w:val="53368039"/>
    <w:rsid w:val="53732398"/>
    <w:rsid w:val="53A599B8"/>
    <w:rsid w:val="53A89FD0"/>
    <w:rsid w:val="53B17437"/>
    <w:rsid w:val="53C83E58"/>
    <w:rsid w:val="549C67CD"/>
    <w:rsid w:val="54D3686F"/>
    <w:rsid w:val="553724A8"/>
    <w:rsid w:val="554700D4"/>
    <w:rsid w:val="55657497"/>
    <w:rsid w:val="557F7E1E"/>
    <w:rsid w:val="5581E648"/>
    <w:rsid w:val="55931B00"/>
    <w:rsid w:val="55E7D833"/>
    <w:rsid w:val="56589062"/>
    <w:rsid w:val="569F60E7"/>
    <w:rsid w:val="56A01086"/>
    <w:rsid w:val="56DD2747"/>
    <w:rsid w:val="56E71FA4"/>
    <w:rsid w:val="5703B34C"/>
    <w:rsid w:val="571AFE09"/>
    <w:rsid w:val="57541D1B"/>
    <w:rsid w:val="57B331AF"/>
    <w:rsid w:val="57CF7426"/>
    <w:rsid w:val="58070ECA"/>
    <w:rsid w:val="58359FE3"/>
    <w:rsid w:val="584006CB"/>
    <w:rsid w:val="58598607"/>
    <w:rsid w:val="585F1551"/>
    <w:rsid w:val="594E55A7"/>
    <w:rsid w:val="59576440"/>
    <w:rsid w:val="595E4B24"/>
    <w:rsid w:val="597269B7"/>
    <w:rsid w:val="59B5CA3F"/>
    <w:rsid w:val="59C397A6"/>
    <w:rsid w:val="59F706D4"/>
    <w:rsid w:val="5A180F9D"/>
    <w:rsid w:val="5A1A5619"/>
    <w:rsid w:val="5A80296D"/>
    <w:rsid w:val="5A8BE39F"/>
    <w:rsid w:val="5AB0E447"/>
    <w:rsid w:val="5AFFA9FD"/>
    <w:rsid w:val="5B74F8A0"/>
    <w:rsid w:val="5B872447"/>
    <w:rsid w:val="5BAAF90C"/>
    <w:rsid w:val="5BDE2F41"/>
    <w:rsid w:val="5BF8A05B"/>
    <w:rsid w:val="5C07A3C6"/>
    <w:rsid w:val="5C2A288C"/>
    <w:rsid w:val="5C5C3467"/>
    <w:rsid w:val="5C5F1DA4"/>
    <w:rsid w:val="5CE190C0"/>
    <w:rsid w:val="5CF6A4E1"/>
    <w:rsid w:val="5D31E464"/>
    <w:rsid w:val="5D3CB1DB"/>
    <w:rsid w:val="5D53F0AF"/>
    <w:rsid w:val="5D6C66AD"/>
    <w:rsid w:val="5D83994D"/>
    <w:rsid w:val="5D9BE9EC"/>
    <w:rsid w:val="5E1D8C18"/>
    <w:rsid w:val="5E2E0CF5"/>
    <w:rsid w:val="5E3BBDB6"/>
    <w:rsid w:val="5E4A6D93"/>
    <w:rsid w:val="5E531F0C"/>
    <w:rsid w:val="5EE153D9"/>
    <w:rsid w:val="5EE2796F"/>
    <w:rsid w:val="5EF8C0E0"/>
    <w:rsid w:val="5F00303B"/>
    <w:rsid w:val="5F2E7BB1"/>
    <w:rsid w:val="5F848295"/>
    <w:rsid w:val="5F939EDA"/>
    <w:rsid w:val="5FD5C64C"/>
    <w:rsid w:val="5FE6D4CD"/>
    <w:rsid w:val="602A6E74"/>
    <w:rsid w:val="607A4948"/>
    <w:rsid w:val="60908621"/>
    <w:rsid w:val="6090CA36"/>
    <w:rsid w:val="6096BB1B"/>
    <w:rsid w:val="609D33A9"/>
    <w:rsid w:val="60EFB6BC"/>
    <w:rsid w:val="60FB9D54"/>
    <w:rsid w:val="61063E66"/>
    <w:rsid w:val="61090938"/>
    <w:rsid w:val="613E1AD0"/>
    <w:rsid w:val="61C4BB8D"/>
    <w:rsid w:val="61F98723"/>
    <w:rsid w:val="6207200C"/>
    <w:rsid w:val="620DF630"/>
    <w:rsid w:val="621416D3"/>
    <w:rsid w:val="6223CF26"/>
    <w:rsid w:val="6227EABC"/>
    <w:rsid w:val="6240D250"/>
    <w:rsid w:val="62472C1F"/>
    <w:rsid w:val="62E3A63F"/>
    <w:rsid w:val="631FF80A"/>
    <w:rsid w:val="63342C03"/>
    <w:rsid w:val="6336C651"/>
    <w:rsid w:val="633E50D3"/>
    <w:rsid w:val="6377772E"/>
    <w:rsid w:val="63BF859B"/>
    <w:rsid w:val="644BBEEF"/>
    <w:rsid w:val="648D78D6"/>
    <w:rsid w:val="64A82DA2"/>
    <w:rsid w:val="64D6E1A0"/>
    <w:rsid w:val="6529D135"/>
    <w:rsid w:val="655411A0"/>
    <w:rsid w:val="6554BFB2"/>
    <w:rsid w:val="658605ED"/>
    <w:rsid w:val="658A6EDD"/>
    <w:rsid w:val="65B5771E"/>
    <w:rsid w:val="6622AD6B"/>
    <w:rsid w:val="66280D00"/>
    <w:rsid w:val="663D3BAC"/>
    <w:rsid w:val="664558AA"/>
    <w:rsid w:val="6692889E"/>
    <w:rsid w:val="669F44F9"/>
    <w:rsid w:val="66EF9110"/>
    <w:rsid w:val="66F48D28"/>
    <w:rsid w:val="6704C549"/>
    <w:rsid w:val="67366BEC"/>
    <w:rsid w:val="674F89DF"/>
    <w:rsid w:val="6786AA5C"/>
    <w:rsid w:val="67A61582"/>
    <w:rsid w:val="67CB796E"/>
    <w:rsid w:val="67D31FFA"/>
    <w:rsid w:val="67D67BB8"/>
    <w:rsid w:val="67E22513"/>
    <w:rsid w:val="68420E97"/>
    <w:rsid w:val="685DAA0C"/>
    <w:rsid w:val="686B6E9A"/>
    <w:rsid w:val="68BCD12F"/>
    <w:rsid w:val="68D52F86"/>
    <w:rsid w:val="69318AC8"/>
    <w:rsid w:val="6945E45C"/>
    <w:rsid w:val="69757188"/>
    <w:rsid w:val="69764C88"/>
    <w:rsid w:val="69776D81"/>
    <w:rsid w:val="699948B8"/>
    <w:rsid w:val="69997EEA"/>
    <w:rsid w:val="699FF3CE"/>
    <w:rsid w:val="6A021875"/>
    <w:rsid w:val="6A155205"/>
    <w:rsid w:val="6A2BBD14"/>
    <w:rsid w:val="6A9AE05C"/>
    <w:rsid w:val="6AB6C916"/>
    <w:rsid w:val="6AE473DF"/>
    <w:rsid w:val="6B2F63D7"/>
    <w:rsid w:val="6B64793D"/>
    <w:rsid w:val="6B6EC2A3"/>
    <w:rsid w:val="6B8305E7"/>
    <w:rsid w:val="6B986D47"/>
    <w:rsid w:val="6BDE43A8"/>
    <w:rsid w:val="6C4F9BE5"/>
    <w:rsid w:val="6C9C0949"/>
    <w:rsid w:val="6CCDD817"/>
    <w:rsid w:val="6D1DF26F"/>
    <w:rsid w:val="6D2A85F2"/>
    <w:rsid w:val="6D2EE4E9"/>
    <w:rsid w:val="6D485B23"/>
    <w:rsid w:val="6D506037"/>
    <w:rsid w:val="6DE41F6D"/>
    <w:rsid w:val="6DE4BFBE"/>
    <w:rsid w:val="6DF08378"/>
    <w:rsid w:val="6E2993CF"/>
    <w:rsid w:val="6E71F3CE"/>
    <w:rsid w:val="6E7F20E4"/>
    <w:rsid w:val="6EB29443"/>
    <w:rsid w:val="6EBCFFCD"/>
    <w:rsid w:val="6EBDDB29"/>
    <w:rsid w:val="6F7C6A74"/>
    <w:rsid w:val="6F8D1031"/>
    <w:rsid w:val="7011CF92"/>
    <w:rsid w:val="7012D606"/>
    <w:rsid w:val="7023D008"/>
    <w:rsid w:val="70F7FD6F"/>
    <w:rsid w:val="71003257"/>
    <w:rsid w:val="711AF4C6"/>
    <w:rsid w:val="71257163"/>
    <w:rsid w:val="71B51C01"/>
    <w:rsid w:val="71E0C0F1"/>
    <w:rsid w:val="721F349B"/>
    <w:rsid w:val="723BFB3A"/>
    <w:rsid w:val="724293F5"/>
    <w:rsid w:val="725E262D"/>
    <w:rsid w:val="728C54FD"/>
    <w:rsid w:val="728F5D5D"/>
    <w:rsid w:val="729016A4"/>
    <w:rsid w:val="731EAE68"/>
    <w:rsid w:val="732F21E0"/>
    <w:rsid w:val="735E27AC"/>
    <w:rsid w:val="73A04210"/>
    <w:rsid w:val="73A3BEEC"/>
    <w:rsid w:val="73DD97BF"/>
    <w:rsid w:val="743E91AF"/>
    <w:rsid w:val="74ECDEC4"/>
    <w:rsid w:val="74F06F98"/>
    <w:rsid w:val="7516D53C"/>
    <w:rsid w:val="7518EABF"/>
    <w:rsid w:val="75263FB2"/>
    <w:rsid w:val="754127E1"/>
    <w:rsid w:val="7552C262"/>
    <w:rsid w:val="75627FCD"/>
    <w:rsid w:val="756292FB"/>
    <w:rsid w:val="7596D77A"/>
    <w:rsid w:val="75EA2D10"/>
    <w:rsid w:val="767013A8"/>
    <w:rsid w:val="76A71256"/>
    <w:rsid w:val="77135241"/>
    <w:rsid w:val="7793552C"/>
    <w:rsid w:val="77C683B7"/>
    <w:rsid w:val="77E02DAF"/>
    <w:rsid w:val="77F9D451"/>
    <w:rsid w:val="780C9105"/>
    <w:rsid w:val="7831FD76"/>
    <w:rsid w:val="785D3073"/>
    <w:rsid w:val="7863E7EF"/>
    <w:rsid w:val="788D482D"/>
    <w:rsid w:val="7897A8C3"/>
    <w:rsid w:val="78987254"/>
    <w:rsid w:val="78BCEB90"/>
    <w:rsid w:val="78BEAB7D"/>
    <w:rsid w:val="78E5E1DB"/>
    <w:rsid w:val="78F864BB"/>
    <w:rsid w:val="7929C772"/>
    <w:rsid w:val="79363A2C"/>
    <w:rsid w:val="795D8B62"/>
    <w:rsid w:val="79D719C5"/>
    <w:rsid w:val="79FC4B7F"/>
    <w:rsid w:val="7A078929"/>
    <w:rsid w:val="7A244E75"/>
    <w:rsid w:val="7A42FFA1"/>
    <w:rsid w:val="7A51B7C5"/>
    <w:rsid w:val="7A557CA7"/>
    <w:rsid w:val="7A5DE94E"/>
    <w:rsid w:val="7A62B367"/>
    <w:rsid w:val="7A6D7CC1"/>
    <w:rsid w:val="7A85C467"/>
    <w:rsid w:val="7A9F9BCA"/>
    <w:rsid w:val="7AAB6C7A"/>
    <w:rsid w:val="7AC90683"/>
    <w:rsid w:val="7B22CC2B"/>
    <w:rsid w:val="7B25B735"/>
    <w:rsid w:val="7B3BE87B"/>
    <w:rsid w:val="7B9208D2"/>
    <w:rsid w:val="7BCEDC48"/>
    <w:rsid w:val="7BE2E316"/>
    <w:rsid w:val="7BE62571"/>
    <w:rsid w:val="7C01B3F4"/>
    <w:rsid w:val="7C0C69B8"/>
    <w:rsid w:val="7C51D5FE"/>
    <w:rsid w:val="7C8BD5FA"/>
    <w:rsid w:val="7CCF9EF0"/>
    <w:rsid w:val="7CED6F5B"/>
    <w:rsid w:val="7D27EFDA"/>
    <w:rsid w:val="7D435618"/>
    <w:rsid w:val="7D5C3618"/>
    <w:rsid w:val="7D61BA87"/>
    <w:rsid w:val="7D756034"/>
    <w:rsid w:val="7DB42955"/>
    <w:rsid w:val="7DC958C6"/>
    <w:rsid w:val="7DCE37E1"/>
    <w:rsid w:val="7DE1D9AD"/>
    <w:rsid w:val="7DE29B4E"/>
    <w:rsid w:val="7DF6E779"/>
    <w:rsid w:val="7DF724E2"/>
    <w:rsid w:val="7E347A04"/>
    <w:rsid w:val="7E4EE21F"/>
    <w:rsid w:val="7EB057F7"/>
    <w:rsid w:val="7EB8B67D"/>
    <w:rsid w:val="7EDB66D5"/>
    <w:rsid w:val="7EDFDEDF"/>
    <w:rsid w:val="7EE193AD"/>
    <w:rsid w:val="7F0D66B8"/>
    <w:rsid w:val="7F1BF78F"/>
    <w:rsid w:val="7F2E6792"/>
    <w:rsid w:val="7F4D3941"/>
    <w:rsid w:val="7F72500B"/>
    <w:rsid w:val="7F92D89D"/>
    <w:rsid w:val="7FA18119"/>
    <w:rsid w:val="7FC87C23"/>
    <w:rsid w:val="7FD3ED35"/>
    <w:rsid w:val="7FF4586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FB25F14"/>
  <w15:docId w15:val="{CCE7AA4A-6CBE-44D7-BD32-E5CB7565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eastAsia="es-ES"/>
    </w:rPr>
  </w:style>
  <w:style w:type="paragraph" w:styleId="Ttulo1">
    <w:name w:val="heading 1"/>
    <w:basedOn w:val="Normal"/>
    <w:next w:val="Normal"/>
    <w:autoRedefine/>
    <w:qFormat/>
    <w:rsid w:val="00463C7F"/>
    <w:pPr>
      <w:keepNext/>
      <w:widowControl w:val="0"/>
      <w:numPr>
        <w:numId w:val="2"/>
      </w:numPr>
      <w:autoSpaceDN w:val="0"/>
      <w:adjustRightInd w:val="0"/>
      <w:spacing w:before="240" w:after="120"/>
      <w:ind w:left="425" w:hanging="357"/>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8A74A3"/>
    <w:pPr>
      <w:keepNext/>
      <w:widowControl w:val="0"/>
      <w:numPr>
        <w:ilvl w:val="1"/>
        <w:numId w:val="2"/>
      </w:numPr>
      <w:autoSpaceDN w:val="0"/>
      <w:adjustRightInd w:val="0"/>
      <w:spacing w:before="240" w:line="276" w:lineRule="auto"/>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8A74A3"/>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uiPriority w:val="1"/>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uiPriority w:val="1"/>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Descripcin">
    <w:name w:val="caption"/>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iPriority w:val="99"/>
    <w:unhideWhenUsed/>
    <w:rsid w:val="0054084B"/>
    <w:rPr>
      <w:sz w:val="16"/>
      <w:szCs w:val="16"/>
    </w:rPr>
  </w:style>
  <w:style w:type="paragraph" w:styleId="Textocomentario">
    <w:name w:val="annotation text"/>
    <w:basedOn w:val="Normal"/>
    <w:link w:val="TextocomentarioCar"/>
    <w:uiPriority w:val="99"/>
    <w:unhideWhenUsed/>
    <w:rsid w:val="0054084B"/>
    <w:pPr>
      <w:spacing w:after="160"/>
    </w:pPr>
    <w:rPr>
      <w:rFonts w:eastAsia="Calibri"/>
      <w:sz w:val="20"/>
      <w:szCs w:val="20"/>
      <w:lang w:eastAsia="en-US"/>
    </w:rPr>
  </w:style>
  <w:style w:type="character" w:customStyle="1" w:styleId="TextocomentarioCar">
    <w:name w:val="Texto comentario Car"/>
    <w:link w:val="Textocomentario"/>
    <w:uiPriority w:val="99"/>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table" w:customStyle="1" w:styleId="Tablaconcuadrcula4-nfasis51">
    <w:name w:val="Tabla con cuadrícula 4 - Énfasis 51"/>
    <w:basedOn w:val="Tablanormal"/>
    <w:uiPriority w:val="49"/>
    <w:rsid w:val="00E2369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51">
    <w:name w:val="Tabla con cuadrícula 6 con colores - Énfasis 51"/>
    <w:basedOn w:val="Tablanormal"/>
    <w:uiPriority w:val="51"/>
    <w:rsid w:val="00E2369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E23699"/>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E23699"/>
    <w:rPr>
      <w:rFonts w:ascii="Calibri" w:eastAsia="Calibri" w:hAnsi="Calibri"/>
      <w:b/>
      <w:bCs/>
      <w:lang w:val="es-ES" w:eastAsia="es-ES"/>
    </w:rPr>
  </w:style>
  <w:style w:type="paragraph" w:customStyle="1" w:styleId="WW-Predeterminado">
    <w:name w:val="WW-Predeterminado"/>
    <w:uiPriority w:val="99"/>
    <w:rsid w:val="0005527E"/>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370298"/>
    <w:rPr>
      <w:b/>
      <w:bCs/>
    </w:rPr>
  </w:style>
  <w:style w:type="paragraph" w:styleId="Sinespaciado">
    <w:name w:val="No Spacing"/>
    <w:uiPriority w:val="1"/>
    <w:qFormat/>
    <w:rsid w:val="00BD033E"/>
    <w:rPr>
      <w:rFonts w:ascii="Calibri" w:eastAsia="Calibri" w:hAnsi="Calibri"/>
      <w:sz w:val="22"/>
      <w:szCs w:val="22"/>
      <w:lang w:eastAsia="en-US"/>
    </w:rPr>
  </w:style>
  <w:style w:type="character" w:customStyle="1" w:styleId="Mencinsinresolver1">
    <w:name w:val="Mención sin resolver1"/>
    <w:basedOn w:val="Fuentedeprrafopredeter"/>
    <w:uiPriority w:val="99"/>
    <w:semiHidden/>
    <w:unhideWhenUsed/>
    <w:rsid w:val="00B37CF2"/>
    <w:rPr>
      <w:color w:val="605E5C"/>
      <w:shd w:val="clear" w:color="auto" w:fill="E1DFDD"/>
    </w:rPr>
  </w:style>
  <w:style w:type="paragraph" w:customStyle="1" w:styleId="xxxxxmsonormal">
    <w:name w:val="x_xxxxmsonormal"/>
    <w:basedOn w:val="Normal"/>
    <w:rsid w:val="00DB0706"/>
    <w:pPr>
      <w:spacing w:before="100" w:beforeAutospacing="1" w:after="100" w:afterAutospacing="1"/>
    </w:pPr>
    <w:rPr>
      <w:rFonts w:eastAsiaTheme="minorHAnsi" w:cs="Calibri"/>
      <w:sz w:val="22"/>
      <w:szCs w:val="22"/>
      <w:lang w:eastAsia="es-CR"/>
    </w:rPr>
  </w:style>
  <w:style w:type="paragraph" w:customStyle="1" w:styleId="Default0">
    <w:name w:val="Default"/>
    <w:rsid w:val="00EA699D"/>
    <w:pPr>
      <w:autoSpaceDE w:val="0"/>
      <w:autoSpaceDN w:val="0"/>
      <w:adjustRightInd w:val="0"/>
    </w:pPr>
    <w:rPr>
      <w:rFonts w:ascii="Arial" w:hAnsi="Arial" w:cs="Arial"/>
      <w:color w:val="000000"/>
      <w:sz w:val="24"/>
      <w:szCs w:val="24"/>
    </w:rPr>
  </w:style>
  <w:style w:type="paragraph" w:styleId="Listaconvietas2">
    <w:name w:val="List Bullet 2"/>
    <w:basedOn w:val="Normal"/>
    <w:rsid w:val="0057200E"/>
    <w:pPr>
      <w:tabs>
        <w:tab w:val="num" w:pos="643"/>
      </w:tabs>
      <w:ind w:left="643" w:hanging="360"/>
      <w:contextualSpacing/>
    </w:pPr>
    <w:rPr>
      <w:rFonts w:ascii="Times New Roman" w:hAnsi="Times New Roman"/>
      <w:lang w:val="es-ES"/>
    </w:rPr>
  </w:style>
  <w:style w:type="paragraph" w:styleId="Subttulo">
    <w:name w:val="Subtitle"/>
    <w:basedOn w:val="Normal"/>
    <w:next w:val="Normal"/>
    <w:link w:val="SubttuloCar"/>
    <w:qFormat/>
    <w:rsid w:val="006B4B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B4BA5"/>
    <w:rPr>
      <w:rFonts w:asciiTheme="minorHAnsi" w:eastAsiaTheme="minorEastAsia" w:hAnsiTheme="minorHAnsi" w:cstheme="minorBidi"/>
      <w:color w:val="5A5A5A" w:themeColor="text1" w:themeTint="A5"/>
      <w:spacing w:val="15"/>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30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52991545">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7568139">
      <w:bodyDiv w:val="1"/>
      <w:marLeft w:val="0"/>
      <w:marRight w:val="0"/>
      <w:marTop w:val="0"/>
      <w:marBottom w:val="0"/>
      <w:divBdr>
        <w:top w:val="none" w:sz="0" w:space="0" w:color="auto"/>
        <w:left w:val="none" w:sz="0" w:space="0" w:color="auto"/>
        <w:bottom w:val="none" w:sz="0" w:space="0" w:color="auto"/>
        <w:right w:val="none" w:sz="0" w:space="0" w:color="auto"/>
      </w:divBdr>
    </w:div>
    <w:div w:id="215706067">
      <w:bodyDiv w:val="1"/>
      <w:marLeft w:val="0"/>
      <w:marRight w:val="0"/>
      <w:marTop w:val="0"/>
      <w:marBottom w:val="0"/>
      <w:divBdr>
        <w:top w:val="none" w:sz="0" w:space="0" w:color="auto"/>
        <w:left w:val="none" w:sz="0" w:space="0" w:color="auto"/>
        <w:bottom w:val="none" w:sz="0" w:space="0" w:color="auto"/>
        <w:right w:val="none" w:sz="0" w:space="0" w:color="auto"/>
      </w:divBdr>
    </w:div>
    <w:div w:id="228461143">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59871607">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309869852">
      <w:bodyDiv w:val="1"/>
      <w:marLeft w:val="0"/>
      <w:marRight w:val="0"/>
      <w:marTop w:val="0"/>
      <w:marBottom w:val="0"/>
      <w:divBdr>
        <w:top w:val="none" w:sz="0" w:space="0" w:color="auto"/>
        <w:left w:val="none" w:sz="0" w:space="0" w:color="auto"/>
        <w:bottom w:val="none" w:sz="0" w:space="0" w:color="auto"/>
        <w:right w:val="none" w:sz="0" w:space="0" w:color="auto"/>
      </w:divBdr>
      <w:divsChild>
        <w:div w:id="386883391">
          <w:marLeft w:val="0"/>
          <w:marRight w:val="0"/>
          <w:marTop w:val="0"/>
          <w:marBottom w:val="0"/>
          <w:divBdr>
            <w:top w:val="none" w:sz="0" w:space="0" w:color="auto"/>
            <w:left w:val="none" w:sz="0" w:space="0" w:color="auto"/>
            <w:bottom w:val="none" w:sz="0" w:space="0" w:color="auto"/>
            <w:right w:val="none" w:sz="0" w:space="0" w:color="auto"/>
          </w:divBdr>
        </w:div>
      </w:divsChild>
    </w:div>
    <w:div w:id="369038180">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9060982">
      <w:bodyDiv w:val="1"/>
      <w:marLeft w:val="0"/>
      <w:marRight w:val="0"/>
      <w:marTop w:val="0"/>
      <w:marBottom w:val="0"/>
      <w:divBdr>
        <w:top w:val="none" w:sz="0" w:space="0" w:color="auto"/>
        <w:left w:val="none" w:sz="0" w:space="0" w:color="auto"/>
        <w:bottom w:val="none" w:sz="0" w:space="0" w:color="auto"/>
        <w:right w:val="none" w:sz="0" w:space="0" w:color="auto"/>
      </w:divBdr>
    </w:div>
    <w:div w:id="420029385">
      <w:bodyDiv w:val="1"/>
      <w:marLeft w:val="0"/>
      <w:marRight w:val="0"/>
      <w:marTop w:val="0"/>
      <w:marBottom w:val="0"/>
      <w:divBdr>
        <w:top w:val="none" w:sz="0" w:space="0" w:color="auto"/>
        <w:left w:val="none" w:sz="0" w:space="0" w:color="auto"/>
        <w:bottom w:val="none" w:sz="0" w:space="0" w:color="auto"/>
        <w:right w:val="none" w:sz="0" w:space="0" w:color="auto"/>
      </w:divBdr>
      <w:divsChild>
        <w:div w:id="2121676527">
          <w:marLeft w:val="0"/>
          <w:marRight w:val="0"/>
          <w:marTop w:val="0"/>
          <w:marBottom w:val="0"/>
          <w:divBdr>
            <w:top w:val="none" w:sz="0" w:space="0" w:color="auto"/>
            <w:left w:val="none" w:sz="0" w:space="0" w:color="auto"/>
            <w:bottom w:val="none" w:sz="0" w:space="0" w:color="auto"/>
            <w:right w:val="none" w:sz="0" w:space="0" w:color="auto"/>
          </w:divBdr>
        </w:div>
      </w:divsChild>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842346">
      <w:bodyDiv w:val="1"/>
      <w:marLeft w:val="0"/>
      <w:marRight w:val="0"/>
      <w:marTop w:val="0"/>
      <w:marBottom w:val="0"/>
      <w:divBdr>
        <w:top w:val="none" w:sz="0" w:space="0" w:color="auto"/>
        <w:left w:val="none" w:sz="0" w:space="0" w:color="auto"/>
        <w:bottom w:val="none" w:sz="0" w:space="0" w:color="auto"/>
        <w:right w:val="none" w:sz="0" w:space="0" w:color="auto"/>
      </w:divBdr>
      <w:divsChild>
        <w:div w:id="658194737">
          <w:marLeft w:val="0"/>
          <w:marRight w:val="0"/>
          <w:marTop w:val="0"/>
          <w:marBottom w:val="0"/>
          <w:divBdr>
            <w:top w:val="none" w:sz="0" w:space="0" w:color="auto"/>
            <w:left w:val="none" w:sz="0" w:space="0" w:color="auto"/>
            <w:bottom w:val="none" w:sz="0" w:space="0" w:color="auto"/>
            <w:right w:val="none" w:sz="0" w:space="0" w:color="auto"/>
          </w:divBdr>
        </w:div>
      </w:divsChild>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495334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2695862">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431836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929758">
      <w:bodyDiv w:val="1"/>
      <w:marLeft w:val="0"/>
      <w:marRight w:val="0"/>
      <w:marTop w:val="0"/>
      <w:marBottom w:val="0"/>
      <w:divBdr>
        <w:top w:val="none" w:sz="0" w:space="0" w:color="auto"/>
        <w:left w:val="none" w:sz="0" w:space="0" w:color="auto"/>
        <w:bottom w:val="none" w:sz="0" w:space="0" w:color="auto"/>
        <w:right w:val="none" w:sz="0" w:space="0" w:color="auto"/>
      </w:divBdr>
    </w:div>
    <w:div w:id="576937404">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29672157">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004377">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6361085">
      <w:bodyDiv w:val="1"/>
      <w:marLeft w:val="0"/>
      <w:marRight w:val="0"/>
      <w:marTop w:val="0"/>
      <w:marBottom w:val="0"/>
      <w:divBdr>
        <w:top w:val="none" w:sz="0" w:space="0" w:color="auto"/>
        <w:left w:val="none" w:sz="0" w:space="0" w:color="auto"/>
        <w:bottom w:val="none" w:sz="0" w:space="0" w:color="auto"/>
        <w:right w:val="none" w:sz="0" w:space="0" w:color="auto"/>
      </w:divBdr>
      <w:divsChild>
        <w:div w:id="1538858357">
          <w:marLeft w:val="0"/>
          <w:marRight w:val="0"/>
          <w:marTop w:val="0"/>
          <w:marBottom w:val="0"/>
          <w:divBdr>
            <w:top w:val="none" w:sz="0" w:space="0" w:color="auto"/>
            <w:left w:val="none" w:sz="0" w:space="0" w:color="auto"/>
            <w:bottom w:val="none" w:sz="0" w:space="0" w:color="auto"/>
            <w:right w:val="none" w:sz="0" w:space="0" w:color="auto"/>
          </w:divBdr>
        </w:div>
      </w:divsChild>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0826973">
      <w:bodyDiv w:val="1"/>
      <w:marLeft w:val="0"/>
      <w:marRight w:val="0"/>
      <w:marTop w:val="0"/>
      <w:marBottom w:val="0"/>
      <w:divBdr>
        <w:top w:val="none" w:sz="0" w:space="0" w:color="auto"/>
        <w:left w:val="none" w:sz="0" w:space="0" w:color="auto"/>
        <w:bottom w:val="none" w:sz="0" w:space="0" w:color="auto"/>
        <w:right w:val="none" w:sz="0" w:space="0" w:color="auto"/>
      </w:divBdr>
      <w:divsChild>
        <w:div w:id="1232346602">
          <w:marLeft w:val="0"/>
          <w:marRight w:val="0"/>
          <w:marTop w:val="0"/>
          <w:marBottom w:val="0"/>
          <w:divBdr>
            <w:top w:val="none" w:sz="0" w:space="0" w:color="auto"/>
            <w:left w:val="none" w:sz="0" w:space="0" w:color="auto"/>
            <w:bottom w:val="none" w:sz="0" w:space="0" w:color="auto"/>
            <w:right w:val="none" w:sz="0" w:space="0" w:color="auto"/>
          </w:divBdr>
        </w:div>
      </w:divsChild>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89974990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4819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21592902">
      <w:bodyDiv w:val="1"/>
      <w:marLeft w:val="0"/>
      <w:marRight w:val="0"/>
      <w:marTop w:val="0"/>
      <w:marBottom w:val="0"/>
      <w:divBdr>
        <w:top w:val="none" w:sz="0" w:space="0" w:color="auto"/>
        <w:left w:val="none" w:sz="0" w:space="0" w:color="auto"/>
        <w:bottom w:val="none" w:sz="0" w:space="0" w:color="auto"/>
        <w:right w:val="none" w:sz="0" w:space="0" w:color="auto"/>
      </w:divBdr>
      <w:divsChild>
        <w:div w:id="7868491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71807884">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519537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181734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0486020">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0332784">
      <w:bodyDiv w:val="1"/>
      <w:marLeft w:val="0"/>
      <w:marRight w:val="0"/>
      <w:marTop w:val="0"/>
      <w:marBottom w:val="0"/>
      <w:divBdr>
        <w:top w:val="none" w:sz="0" w:space="0" w:color="auto"/>
        <w:left w:val="none" w:sz="0" w:space="0" w:color="auto"/>
        <w:bottom w:val="none" w:sz="0" w:space="0" w:color="auto"/>
        <w:right w:val="none" w:sz="0" w:space="0" w:color="auto"/>
      </w:divBdr>
      <w:divsChild>
        <w:div w:id="522669974">
          <w:marLeft w:val="0"/>
          <w:marRight w:val="0"/>
          <w:marTop w:val="0"/>
          <w:marBottom w:val="0"/>
          <w:divBdr>
            <w:top w:val="none" w:sz="0" w:space="0" w:color="auto"/>
            <w:left w:val="none" w:sz="0" w:space="0" w:color="auto"/>
            <w:bottom w:val="none" w:sz="0" w:space="0" w:color="auto"/>
            <w:right w:val="none" w:sz="0" w:space="0" w:color="auto"/>
          </w:divBdr>
        </w:div>
      </w:divsChild>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7174199">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032160">
      <w:bodyDiv w:val="1"/>
      <w:marLeft w:val="0"/>
      <w:marRight w:val="0"/>
      <w:marTop w:val="0"/>
      <w:marBottom w:val="0"/>
      <w:divBdr>
        <w:top w:val="none" w:sz="0" w:space="0" w:color="auto"/>
        <w:left w:val="none" w:sz="0" w:space="0" w:color="auto"/>
        <w:bottom w:val="none" w:sz="0" w:space="0" w:color="auto"/>
        <w:right w:val="none" w:sz="0" w:space="0" w:color="auto"/>
      </w:divBdr>
    </w:div>
    <w:div w:id="149580160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51059992">
      <w:bodyDiv w:val="1"/>
      <w:marLeft w:val="0"/>
      <w:marRight w:val="0"/>
      <w:marTop w:val="0"/>
      <w:marBottom w:val="0"/>
      <w:divBdr>
        <w:top w:val="none" w:sz="0" w:space="0" w:color="auto"/>
        <w:left w:val="none" w:sz="0" w:space="0" w:color="auto"/>
        <w:bottom w:val="none" w:sz="0" w:space="0" w:color="auto"/>
        <w:right w:val="none" w:sz="0" w:space="0" w:color="auto"/>
      </w:divBdr>
      <w:divsChild>
        <w:div w:id="318120908">
          <w:marLeft w:val="0"/>
          <w:marRight w:val="0"/>
          <w:marTop w:val="0"/>
          <w:marBottom w:val="0"/>
          <w:divBdr>
            <w:top w:val="none" w:sz="0" w:space="0" w:color="auto"/>
            <w:left w:val="none" w:sz="0" w:space="0" w:color="auto"/>
            <w:bottom w:val="none" w:sz="0" w:space="0" w:color="auto"/>
            <w:right w:val="none" w:sz="0" w:space="0" w:color="auto"/>
          </w:divBdr>
        </w:div>
      </w:divsChild>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9402297">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5118915">
      <w:bodyDiv w:val="1"/>
      <w:marLeft w:val="0"/>
      <w:marRight w:val="0"/>
      <w:marTop w:val="0"/>
      <w:marBottom w:val="0"/>
      <w:divBdr>
        <w:top w:val="none" w:sz="0" w:space="0" w:color="auto"/>
        <w:left w:val="none" w:sz="0" w:space="0" w:color="auto"/>
        <w:bottom w:val="none" w:sz="0" w:space="0" w:color="auto"/>
        <w:right w:val="none" w:sz="0" w:space="0" w:color="auto"/>
      </w:divBdr>
      <w:divsChild>
        <w:div w:id="1028601926">
          <w:marLeft w:val="0"/>
          <w:marRight w:val="0"/>
          <w:marTop w:val="0"/>
          <w:marBottom w:val="0"/>
          <w:divBdr>
            <w:top w:val="none" w:sz="0" w:space="0" w:color="auto"/>
            <w:left w:val="none" w:sz="0" w:space="0" w:color="auto"/>
            <w:bottom w:val="none" w:sz="0" w:space="0" w:color="auto"/>
            <w:right w:val="none" w:sz="0" w:space="0" w:color="auto"/>
          </w:divBdr>
          <w:divsChild>
            <w:div w:id="785468476">
              <w:marLeft w:val="0"/>
              <w:marRight w:val="0"/>
              <w:marTop w:val="0"/>
              <w:marBottom w:val="0"/>
              <w:divBdr>
                <w:top w:val="none" w:sz="0" w:space="0" w:color="auto"/>
                <w:left w:val="none" w:sz="0" w:space="0" w:color="auto"/>
                <w:bottom w:val="none" w:sz="0" w:space="0" w:color="auto"/>
                <w:right w:val="none" w:sz="0" w:space="0" w:color="auto"/>
              </w:divBdr>
              <w:divsChild>
                <w:div w:id="121272943">
                  <w:marLeft w:val="0"/>
                  <w:marRight w:val="0"/>
                  <w:marTop w:val="0"/>
                  <w:marBottom w:val="0"/>
                  <w:divBdr>
                    <w:top w:val="none" w:sz="0" w:space="0" w:color="auto"/>
                    <w:left w:val="none" w:sz="0" w:space="0" w:color="auto"/>
                    <w:bottom w:val="none" w:sz="0" w:space="0" w:color="auto"/>
                    <w:right w:val="none" w:sz="0" w:space="0" w:color="auto"/>
                  </w:divBdr>
                </w:div>
                <w:div w:id="1572348186">
                  <w:marLeft w:val="0"/>
                  <w:marRight w:val="0"/>
                  <w:marTop w:val="0"/>
                  <w:marBottom w:val="0"/>
                  <w:divBdr>
                    <w:top w:val="none" w:sz="0" w:space="0" w:color="auto"/>
                    <w:left w:val="none" w:sz="0" w:space="0" w:color="auto"/>
                    <w:bottom w:val="none" w:sz="0" w:space="0" w:color="auto"/>
                    <w:right w:val="none" w:sz="0" w:space="0" w:color="auto"/>
                  </w:divBdr>
                  <w:divsChild>
                    <w:div w:id="2058965654">
                      <w:marLeft w:val="0"/>
                      <w:marRight w:val="0"/>
                      <w:marTop w:val="0"/>
                      <w:marBottom w:val="0"/>
                      <w:divBdr>
                        <w:top w:val="none" w:sz="0" w:space="0" w:color="auto"/>
                        <w:left w:val="none" w:sz="0" w:space="0" w:color="auto"/>
                        <w:bottom w:val="none" w:sz="0" w:space="0" w:color="auto"/>
                        <w:right w:val="none" w:sz="0" w:space="0" w:color="auto"/>
                      </w:divBdr>
                      <w:divsChild>
                        <w:div w:id="835415167">
                          <w:marLeft w:val="0"/>
                          <w:marRight w:val="0"/>
                          <w:marTop w:val="0"/>
                          <w:marBottom w:val="0"/>
                          <w:divBdr>
                            <w:top w:val="none" w:sz="0" w:space="0" w:color="auto"/>
                            <w:left w:val="none" w:sz="0" w:space="0" w:color="auto"/>
                            <w:bottom w:val="none" w:sz="0" w:space="0" w:color="auto"/>
                            <w:right w:val="none" w:sz="0" w:space="0" w:color="auto"/>
                          </w:divBdr>
                          <w:divsChild>
                            <w:div w:id="174615431">
                              <w:marLeft w:val="0"/>
                              <w:marRight w:val="0"/>
                              <w:marTop w:val="0"/>
                              <w:marBottom w:val="0"/>
                              <w:divBdr>
                                <w:top w:val="none" w:sz="0" w:space="0" w:color="auto"/>
                                <w:left w:val="none" w:sz="0" w:space="0" w:color="auto"/>
                                <w:bottom w:val="none" w:sz="0" w:space="0" w:color="auto"/>
                                <w:right w:val="none" w:sz="0" w:space="0" w:color="auto"/>
                              </w:divBdr>
                              <w:divsChild>
                                <w:div w:id="475683646">
                                  <w:marLeft w:val="0"/>
                                  <w:marRight w:val="0"/>
                                  <w:marTop w:val="0"/>
                                  <w:marBottom w:val="0"/>
                                  <w:divBdr>
                                    <w:top w:val="none" w:sz="0" w:space="0" w:color="auto"/>
                                    <w:left w:val="none" w:sz="0" w:space="0" w:color="auto"/>
                                    <w:bottom w:val="none" w:sz="0" w:space="0" w:color="auto"/>
                                    <w:right w:val="none" w:sz="0" w:space="0" w:color="auto"/>
                                  </w:divBdr>
                                  <w:divsChild>
                                    <w:div w:id="18630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4646267">
      <w:bodyDiv w:val="1"/>
      <w:marLeft w:val="0"/>
      <w:marRight w:val="0"/>
      <w:marTop w:val="0"/>
      <w:marBottom w:val="0"/>
      <w:divBdr>
        <w:top w:val="none" w:sz="0" w:space="0" w:color="auto"/>
        <w:left w:val="none" w:sz="0" w:space="0" w:color="auto"/>
        <w:bottom w:val="none" w:sz="0" w:space="0" w:color="auto"/>
        <w:right w:val="none" w:sz="0" w:space="0" w:color="auto"/>
      </w:divBdr>
      <w:divsChild>
        <w:div w:id="654605414">
          <w:marLeft w:val="0"/>
          <w:marRight w:val="0"/>
          <w:marTop w:val="0"/>
          <w:marBottom w:val="0"/>
          <w:divBdr>
            <w:top w:val="none" w:sz="0" w:space="0" w:color="auto"/>
            <w:left w:val="none" w:sz="0" w:space="0" w:color="auto"/>
            <w:bottom w:val="none" w:sz="0" w:space="0" w:color="auto"/>
            <w:right w:val="none" w:sz="0" w:space="0" w:color="auto"/>
          </w:divBdr>
        </w:div>
      </w:divsChild>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0" ma:contentTypeDescription="Crear nuevo documento." ma:contentTypeScope="" ma:versionID="9fe71454e7e18dd25b94b6c473a9845e">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ff3b4b43e7157838a98f85b05a850065"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9492A-3AFF-4D54-9526-ADE9C1C0BC23}">
  <ds:schemaRefs>
    <ds:schemaRef ds:uri="http://schemas.microsoft.com/office/2006/metadata/properties"/>
    <ds:schemaRef ds:uri="http://schemas.microsoft.com/office/infopath/2007/PartnerControls"/>
  </ds:schemaRefs>
</ds:datastoreItem>
</file>

<file path=customXml/itemProps10.xml><?xml version="1.0" encoding="utf-8"?>
<ds:datastoreItem xmlns:ds="http://schemas.openxmlformats.org/officeDocument/2006/customXml" ds:itemID="{5666C015-6553-4FFC-88B1-45D77CFA824C}">
  <ds:schemaRefs>
    <ds:schemaRef ds:uri="http://schemas.openxmlformats.org/officeDocument/2006/bibliography"/>
  </ds:schemaRefs>
</ds:datastoreItem>
</file>

<file path=customXml/itemProps11.xml><?xml version="1.0" encoding="utf-8"?>
<ds:datastoreItem xmlns:ds="http://schemas.openxmlformats.org/officeDocument/2006/customXml" ds:itemID="{972FDBF3-1607-4467-B1E1-DC999996029A}">
  <ds:schemaRefs>
    <ds:schemaRef ds:uri="http://schemas.openxmlformats.org/officeDocument/2006/bibliography"/>
  </ds:schemaRefs>
</ds:datastoreItem>
</file>

<file path=customXml/itemProps2.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3.xml><?xml version="1.0" encoding="utf-8"?>
<ds:datastoreItem xmlns:ds="http://schemas.openxmlformats.org/officeDocument/2006/customXml" ds:itemID="{21602441-FC08-42FF-93DC-2D4EA0D32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A4233-4056-4260-869B-CD4F64DE9C62}">
  <ds:schemaRefs>
    <ds:schemaRef ds:uri="http://schemas.openxmlformats.org/officeDocument/2006/bibliography"/>
  </ds:schemaRefs>
</ds:datastoreItem>
</file>

<file path=customXml/itemProps5.xml><?xml version="1.0" encoding="utf-8"?>
<ds:datastoreItem xmlns:ds="http://schemas.openxmlformats.org/officeDocument/2006/customXml" ds:itemID="{EF590E55-6896-4D0E-9776-666FD811AEDD}">
  <ds:schemaRefs>
    <ds:schemaRef ds:uri="http://schemas.openxmlformats.org/officeDocument/2006/bibliography"/>
  </ds:schemaRefs>
</ds:datastoreItem>
</file>

<file path=customXml/itemProps6.xml><?xml version="1.0" encoding="utf-8"?>
<ds:datastoreItem xmlns:ds="http://schemas.openxmlformats.org/officeDocument/2006/customXml" ds:itemID="{AEC28AE6-8E27-4378-9012-814D6670CEA1}">
  <ds:schemaRefs>
    <ds:schemaRef ds:uri="http://schemas.openxmlformats.org/officeDocument/2006/bibliography"/>
  </ds:schemaRefs>
</ds:datastoreItem>
</file>

<file path=customXml/itemProps7.xml><?xml version="1.0" encoding="utf-8"?>
<ds:datastoreItem xmlns:ds="http://schemas.openxmlformats.org/officeDocument/2006/customXml" ds:itemID="{01E90E69-DD03-4F3E-8825-0A3956495A4F}">
  <ds:schemaRefs>
    <ds:schemaRef ds:uri="http://schemas.openxmlformats.org/officeDocument/2006/bibliography"/>
  </ds:schemaRefs>
</ds:datastoreItem>
</file>

<file path=customXml/itemProps8.xml><?xml version="1.0" encoding="utf-8"?>
<ds:datastoreItem xmlns:ds="http://schemas.openxmlformats.org/officeDocument/2006/customXml" ds:itemID="{3E263A09-6E2D-4E82-AB12-64BFA207ECA2}">
  <ds:schemaRefs>
    <ds:schemaRef ds:uri="http://schemas.openxmlformats.org/officeDocument/2006/bibliography"/>
  </ds:schemaRefs>
</ds:datastoreItem>
</file>

<file path=customXml/itemProps9.xml><?xml version="1.0" encoding="utf-8"?>
<ds:datastoreItem xmlns:ds="http://schemas.openxmlformats.org/officeDocument/2006/customXml" ds:itemID="{BCAFDC9E-C9FE-4BAC-95A2-C9680A9C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4059</Words>
  <Characters>23162</Characters>
  <Application>Microsoft Office Word</Application>
  <DocSecurity>4</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Villegas Hernández</dc:creator>
  <cp:lastModifiedBy>Jorge Barquero Umaña</cp:lastModifiedBy>
  <cp:revision>2</cp:revision>
  <cp:lastPrinted>2016-04-14T14:22:00Z</cp:lastPrinted>
  <dcterms:created xsi:type="dcterms:W3CDTF">2021-05-06T14:53:00Z</dcterms:created>
  <dcterms:modified xsi:type="dcterms:W3CDTF">2021-05-06T14:53:00Z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