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EF647" w14:textId="77777777" w:rsidR="00CF2836" w:rsidRDefault="00CF2836" w:rsidP="005E3032">
      <w:pPr>
        <w:widowControl w:val="0"/>
        <w:spacing w:after="0" w:line="240" w:lineRule="auto"/>
        <w:jc w:val="right"/>
        <w:rPr>
          <w:rFonts w:ascii="Book Antiqua" w:eastAsia="Times New Roman" w:hAnsi="Book Antiqua" w:cs="Book Antiqua"/>
          <w:snapToGrid w:val="0"/>
          <w:sz w:val="24"/>
          <w:szCs w:val="24"/>
          <w:lang w:eastAsia="es-ES"/>
        </w:rPr>
      </w:pPr>
    </w:p>
    <w:p w14:paraId="2CA153CD" w14:textId="52CFCBEC" w:rsidR="00B834D8" w:rsidRPr="0014563B" w:rsidRDefault="005E3032" w:rsidP="005E3032">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1890</w:t>
      </w:r>
      <w:r w:rsidR="00B834D8" w:rsidRPr="0014563B">
        <w:rPr>
          <w:rFonts w:ascii="Book Antiqua" w:eastAsia="Times New Roman" w:hAnsi="Book Antiqua" w:cs="Book Antiqua"/>
          <w:snapToGrid w:val="0"/>
          <w:sz w:val="24"/>
          <w:szCs w:val="24"/>
          <w:lang w:eastAsia="es-ES"/>
        </w:rPr>
        <w:t>-PLA-</w:t>
      </w:r>
      <w:r w:rsidR="00B834D8">
        <w:rPr>
          <w:rFonts w:ascii="Book Antiqua" w:eastAsia="Times New Roman" w:hAnsi="Book Antiqua" w:cs="Book Antiqua"/>
          <w:snapToGrid w:val="0"/>
          <w:sz w:val="24"/>
          <w:szCs w:val="24"/>
          <w:lang w:eastAsia="es-ES"/>
        </w:rPr>
        <w:t>EV</w:t>
      </w:r>
      <w:r w:rsidR="00B834D8" w:rsidRPr="0014563B">
        <w:rPr>
          <w:rFonts w:ascii="Book Antiqua" w:eastAsia="Times New Roman" w:hAnsi="Book Antiqua" w:cs="Book Antiqua"/>
          <w:snapToGrid w:val="0"/>
          <w:sz w:val="24"/>
          <w:szCs w:val="24"/>
          <w:lang w:eastAsia="es-ES"/>
        </w:rPr>
        <w:t>-2020</w:t>
      </w:r>
    </w:p>
    <w:p w14:paraId="4418ADC6" w14:textId="672452ED" w:rsidR="00B834D8" w:rsidRPr="0014563B" w:rsidRDefault="00B834D8" w:rsidP="00B834D8">
      <w:pPr>
        <w:widowControl w:val="0"/>
        <w:spacing w:after="0" w:line="240" w:lineRule="auto"/>
        <w:jc w:val="right"/>
        <w:rPr>
          <w:rFonts w:ascii="Book Antiqua" w:eastAsia="Times New Roman" w:hAnsi="Book Antiqua" w:cs="Book Antiqua"/>
          <w:snapToGrid w:val="0"/>
          <w:sz w:val="24"/>
          <w:szCs w:val="24"/>
          <w:lang w:eastAsia="es-ES"/>
        </w:rPr>
      </w:pPr>
      <w:r w:rsidRPr="0014563B">
        <w:rPr>
          <w:rFonts w:ascii="Book Antiqua" w:eastAsia="Times New Roman" w:hAnsi="Book Antiqua" w:cs="Book Antiqua"/>
          <w:snapToGrid w:val="0"/>
          <w:sz w:val="24"/>
          <w:szCs w:val="24"/>
          <w:lang w:eastAsia="es-ES"/>
        </w:rPr>
        <w:t xml:space="preserve">Ref. SICE: </w:t>
      </w:r>
      <w:r>
        <w:rPr>
          <w:rFonts w:ascii="Book Antiqua" w:eastAsia="Times New Roman" w:hAnsi="Book Antiqua" w:cs="Book Antiqua"/>
          <w:snapToGrid w:val="0"/>
          <w:sz w:val="24"/>
          <w:szCs w:val="24"/>
          <w:lang w:eastAsia="es-ES"/>
        </w:rPr>
        <w:t>1655-20</w:t>
      </w:r>
    </w:p>
    <w:p w14:paraId="0A626987" w14:textId="774F893D" w:rsidR="00B834D8" w:rsidRPr="0014563B" w:rsidRDefault="004F4427" w:rsidP="00B834D8">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195727">
        <w:rPr>
          <w:rFonts w:ascii="Book Antiqua" w:eastAsia="Times New Roman" w:hAnsi="Book Antiqua" w:cs="Book Antiqua"/>
          <w:snapToGrid w:val="0"/>
          <w:sz w:val="24"/>
          <w:szCs w:val="24"/>
          <w:lang w:eastAsia="es-ES"/>
        </w:rPr>
        <w:t>5</w:t>
      </w:r>
      <w:r w:rsidR="00B834D8">
        <w:rPr>
          <w:rFonts w:ascii="Book Antiqua" w:eastAsia="Times New Roman" w:hAnsi="Book Antiqua" w:cs="Book Antiqua"/>
          <w:snapToGrid w:val="0"/>
          <w:sz w:val="24"/>
          <w:szCs w:val="24"/>
          <w:lang w:eastAsia="es-ES"/>
        </w:rPr>
        <w:t xml:space="preserve"> de noviembre </w:t>
      </w:r>
      <w:r w:rsidR="00B834D8" w:rsidRPr="0014563B">
        <w:rPr>
          <w:rFonts w:ascii="Book Antiqua" w:eastAsia="Times New Roman" w:hAnsi="Book Antiqua" w:cs="Book Antiqua"/>
          <w:snapToGrid w:val="0"/>
          <w:sz w:val="24"/>
          <w:szCs w:val="24"/>
          <w:lang w:eastAsia="es-ES"/>
        </w:rPr>
        <w:t>de 2020</w:t>
      </w:r>
    </w:p>
    <w:p w14:paraId="7C771AF0" w14:textId="1CCE27ED" w:rsidR="00B834D8" w:rsidRDefault="00B834D8" w:rsidP="00B834D8">
      <w:pPr>
        <w:widowControl w:val="0"/>
        <w:spacing w:after="0" w:line="240" w:lineRule="auto"/>
        <w:rPr>
          <w:rFonts w:ascii="Book Antiqua" w:eastAsia="Times New Roman" w:hAnsi="Book Antiqua" w:cs="Book Antiqua"/>
          <w:snapToGrid w:val="0"/>
          <w:sz w:val="24"/>
          <w:szCs w:val="24"/>
          <w:lang w:eastAsia="es-ES"/>
        </w:rPr>
      </w:pPr>
    </w:p>
    <w:p w14:paraId="2BDE81F8" w14:textId="122CDCE4" w:rsidR="004F4427" w:rsidRDefault="004F4427" w:rsidP="00B834D8">
      <w:pPr>
        <w:widowControl w:val="0"/>
        <w:spacing w:after="0" w:line="240" w:lineRule="auto"/>
        <w:rPr>
          <w:rFonts w:ascii="Book Antiqua" w:eastAsia="Times New Roman" w:hAnsi="Book Antiqua" w:cs="Book Antiqua"/>
          <w:snapToGrid w:val="0"/>
          <w:sz w:val="24"/>
          <w:szCs w:val="24"/>
          <w:lang w:eastAsia="es-ES"/>
        </w:rPr>
      </w:pPr>
    </w:p>
    <w:p w14:paraId="5E22C97A" w14:textId="77777777" w:rsidR="004F4427" w:rsidRPr="0014563B" w:rsidRDefault="004F4427" w:rsidP="00B834D8">
      <w:pPr>
        <w:widowControl w:val="0"/>
        <w:spacing w:after="0" w:line="240" w:lineRule="auto"/>
        <w:rPr>
          <w:rFonts w:ascii="Book Antiqua" w:eastAsia="Times New Roman" w:hAnsi="Book Antiqua" w:cs="Book Antiqua"/>
          <w:snapToGrid w:val="0"/>
          <w:sz w:val="24"/>
          <w:szCs w:val="24"/>
          <w:lang w:eastAsia="es-ES"/>
        </w:rPr>
      </w:pPr>
    </w:p>
    <w:p w14:paraId="2749A8A3" w14:textId="77777777"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Licenciada </w:t>
      </w:r>
    </w:p>
    <w:p w14:paraId="4FD73B7F" w14:textId="77777777"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Silvia Navarro Romanini</w:t>
      </w:r>
    </w:p>
    <w:p w14:paraId="0F125F84" w14:textId="77777777"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4EE6FF67" w14:textId="77777777"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p>
    <w:p w14:paraId="27AC6D52" w14:textId="77777777" w:rsidR="004F4427" w:rsidRDefault="004F4427" w:rsidP="00782EDB">
      <w:pPr>
        <w:widowControl w:val="0"/>
        <w:spacing w:after="0" w:line="240" w:lineRule="auto"/>
        <w:rPr>
          <w:rFonts w:ascii="Book Antiqua" w:eastAsia="Times New Roman" w:hAnsi="Book Antiqua" w:cs="Book Antiqua"/>
          <w:snapToGrid w:val="0"/>
          <w:sz w:val="24"/>
          <w:szCs w:val="24"/>
          <w:lang w:eastAsia="es-ES"/>
        </w:rPr>
      </w:pPr>
    </w:p>
    <w:p w14:paraId="0EE0F1F4" w14:textId="7798456D"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Estimada señora:</w:t>
      </w:r>
    </w:p>
    <w:p w14:paraId="66AEE7D1" w14:textId="77777777" w:rsidR="00782EDB" w:rsidRDefault="00782EDB" w:rsidP="00782EDB">
      <w:pPr>
        <w:widowControl w:val="0"/>
        <w:spacing w:after="0" w:line="240" w:lineRule="auto"/>
        <w:rPr>
          <w:rFonts w:ascii="Book Antiqua" w:eastAsia="Times New Roman" w:hAnsi="Book Antiqua" w:cs="Book Antiqua"/>
          <w:snapToGrid w:val="0"/>
          <w:sz w:val="24"/>
          <w:szCs w:val="24"/>
          <w:lang w:eastAsia="es-ES"/>
        </w:rPr>
      </w:pPr>
    </w:p>
    <w:p w14:paraId="5F003662" w14:textId="4B724EC5" w:rsidR="00782EDB" w:rsidRDefault="00782EDB" w:rsidP="004F4427">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Le remito el informe suscrito por el Máster Jorge Fernando Rodríguez Salazar, Jefe </w:t>
      </w:r>
      <w:r w:rsidR="004F4427">
        <w:rPr>
          <w:rFonts w:ascii="Book Antiqua" w:eastAsia="Times New Roman" w:hAnsi="Book Antiqua" w:cs="Book Antiqua"/>
          <w:snapToGrid w:val="0"/>
          <w:sz w:val="24"/>
          <w:szCs w:val="24"/>
          <w:lang w:eastAsia="es-ES"/>
        </w:rPr>
        <w:t xml:space="preserve">a.i. </w:t>
      </w:r>
      <w:r>
        <w:rPr>
          <w:rFonts w:ascii="Book Antiqua" w:eastAsia="Times New Roman" w:hAnsi="Book Antiqua" w:cs="Book Antiqua"/>
          <w:snapToGrid w:val="0"/>
          <w:sz w:val="24"/>
          <w:szCs w:val="24"/>
          <w:lang w:eastAsia="es-ES"/>
        </w:rPr>
        <w:t xml:space="preserve">del Subproceso de Evaluación, relacionado con el análisis de los esquemas de organización y reparto que se utilizará en el Juzgado Contravencional de </w:t>
      </w:r>
      <w:r w:rsidR="0090300D">
        <w:rPr>
          <w:rFonts w:ascii="Book Antiqua" w:eastAsia="Times New Roman" w:hAnsi="Book Antiqua" w:cs="Book Antiqua"/>
          <w:snapToGrid w:val="0"/>
          <w:sz w:val="24"/>
          <w:szCs w:val="24"/>
          <w:lang w:eastAsia="es-ES"/>
        </w:rPr>
        <w:t>Turrialba</w:t>
      </w:r>
      <w:r w:rsidR="004F4427">
        <w:rPr>
          <w:rFonts w:ascii="Book Antiqua" w:eastAsia="Times New Roman" w:hAnsi="Book Antiqua" w:cs="Book Antiqua"/>
          <w:snapToGrid w:val="0"/>
          <w:sz w:val="24"/>
          <w:szCs w:val="24"/>
          <w:lang w:eastAsia="es-ES"/>
        </w:rPr>
        <w:t>,</w:t>
      </w:r>
      <w:r>
        <w:rPr>
          <w:rFonts w:ascii="Book Antiqua" w:eastAsia="Times New Roman" w:hAnsi="Book Antiqua" w:cs="Book Antiqua"/>
          <w:snapToGrid w:val="0"/>
          <w:sz w:val="24"/>
          <w:szCs w:val="24"/>
          <w:lang w:eastAsia="es-ES"/>
        </w:rPr>
        <w:t xml:space="preserve"> con ocasión del “Impacto organizacional y presupuesto en el Poder Judicial a partir de la promulgación del Código Procesal de Familia”.</w:t>
      </w:r>
    </w:p>
    <w:p w14:paraId="5C9CE725" w14:textId="5D5D8002" w:rsidR="00922E65" w:rsidRDefault="00922E65" w:rsidP="00782EDB">
      <w:pPr>
        <w:widowControl w:val="0"/>
        <w:spacing w:after="0" w:line="240" w:lineRule="auto"/>
        <w:jc w:val="both"/>
        <w:rPr>
          <w:rFonts w:ascii="Book Antiqua" w:eastAsia="Times New Roman" w:hAnsi="Book Antiqua" w:cs="Book Antiqua"/>
          <w:snapToGrid w:val="0"/>
          <w:sz w:val="24"/>
          <w:szCs w:val="24"/>
          <w:lang w:eastAsia="es-ES"/>
        </w:rPr>
      </w:pPr>
    </w:p>
    <w:p w14:paraId="7C07B7EE" w14:textId="468E4C2D" w:rsidR="004F4427" w:rsidRDefault="004F4427" w:rsidP="00AD5B8C">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1735</w:t>
      </w:r>
      <w:r w:rsidRPr="00AD7388">
        <w:rPr>
          <w:rFonts w:ascii="Book Antiqua" w:hAnsi="Book Antiqua" w:cs="Arial"/>
          <w:sz w:val="24"/>
          <w:szCs w:val="24"/>
        </w:rPr>
        <w:t xml:space="preserve">-PLA-EV-2020 </w:t>
      </w:r>
      <w:r w:rsidR="00D827FA">
        <w:rPr>
          <w:rFonts w:ascii="Book Antiqua" w:hAnsi="Book Antiqua" w:cs="Arial"/>
          <w:sz w:val="24"/>
          <w:szCs w:val="24"/>
        </w:rPr>
        <w:t>el pasado</w:t>
      </w:r>
      <w:r w:rsidRPr="00AD7388">
        <w:rPr>
          <w:rFonts w:ascii="Book Antiqua" w:hAnsi="Book Antiqua" w:cs="Arial"/>
          <w:sz w:val="24"/>
          <w:szCs w:val="24"/>
        </w:rPr>
        <w:t xml:space="preserve"> </w:t>
      </w:r>
      <w:r>
        <w:rPr>
          <w:rFonts w:ascii="Book Antiqua" w:hAnsi="Book Antiqua" w:cs="Arial"/>
          <w:sz w:val="24"/>
          <w:szCs w:val="24"/>
        </w:rPr>
        <w:t>9 de noviembre</w:t>
      </w:r>
      <w:r w:rsidRPr="00AD7388">
        <w:rPr>
          <w:rFonts w:ascii="Book Antiqua" w:hAnsi="Book Antiqua" w:cs="Arial"/>
          <w:sz w:val="24"/>
          <w:szCs w:val="24"/>
        </w:rPr>
        <w:t xml:space="preserve">, el </w:t>
      </w:r>
      <w:r w:rsidR="00B47FD3">
        <w:rPr>
          <w:rFonts w:ascii="Book Antiqua" w:hAnsi="Book Antiqua" w:cs="Arial"/>
          <w:sz w:val="24"/>
          <w:szCs w:val="24"/>
        </w:rPr>
        <w:t>preliminar de este informe se puso en</w:t>
      </w:r>
      <w:r w:rsidRPr="00AD7388">
        <w:rPr>
          <w:rFonts w:ascii="Book Antiqua" w:hAnsi="Book Antiqua" w:cs="Arial"/>
          <w:sz w:val="24"/>
          <w:szCs w:val="24"/>
        </w:rPr>
        <w:t xml:space="preserve"> conocimiento </w:t>
      </w:r>
      <w:r w:rsidR="00B47FD3">
        <w:rPr>
          <w:rFonts w:ascii="Book Antiqua" w:hAnsi="Book Antiqua" w:cs="Arial"/>
          <w:sz w:val="24"/>
          <w:szCs w:val="24"/>
        </w:rPr>
        <w:t>de</w:t>
      </w:r>
      <w:r w:rsidRPr="00AD7388">
        <w:rPr>
          <w:rFonts w:ascii="Book Antiqua" w:hAnsi="Book Antiqua" w:cs="Arial"/>
          <w:sz w:val="24"/>
          <w:szCs w:val="24"/>
        </w:rPr>
        <w:t>l Lic</w:t>
      </w:r>
      <w:r w:rsidR="00B47FD3">
        <w:rPr>
          <w:rFonts w:ascii="Book Antiqua" w:hAnsi="Book Antiqua" w:cs="Arial"/>
          <w:sz w:val="24"/>
          <w:szCs w:val="24"/>
        </w:rPr>
        <w:t>.</w:t>
      </w:r>
      <w:r w:rsidRPr="00AD7388">
        <w:rPr>
          <w:rFonts w:ascii="Book Antiqua" w:hAnsi="Book Antiqua" w:cs="Arial"/>
          <w:sz w:val="24"/>
          <w:szCs w:val="24"/>
        </w:rPr>
        <w:t xml:space="preserve"> </w:t>
      </w:r>
      <w:r>
        <w:rPr>
          <w:rFonts w:ascii="Book Antiqua" w:hAnsi="Book Antiqua" w:cs="Arial"/>
          <w:sz w:val="24"/>
          <w:szCs w:val="24"/>
        </w:rPr>
        <w:t>Heiner Eduardo Campos Brenes</w:t>
      </w:r>
      <w:r w:rsidRPr="00AD7388">
        <w:rPr>
          <w:rFonts w:ascii="Book Antiqua" w:hAnsi="Book Antiqua" w:cs="Arial"/>
          <w:sz w:val="24"/>
          <w:szCs w:val="24"/>
        </w:rPr>
        <w:t>, Juez Coordinador</w:t>
      </w:r>
      <w:r>
        <w:rPr>
          <w:rFonts w:ascii="Book Antiqua" w:hAnsi="Book Antiqua" w:cs="Arial"/>
          <w:sz w:val="24"/>
          <w:szCs w:val="24"/>
        </w:rPr>
        <w:t xml:space="preserve"> </w:t>
      </w:r>
      <w:r w:rsidRPr="00AD7388">
        <w:rPr>
          <w:rFonts w:ascii="Book Antiqua" w:hAnsi="Book Antiqua" w:cs="Arial"/>
          <w:sz w:val="24"/>
          <w:szCs w:val="24"/>
        </w:rPr>
        <w:t xml:space="preserve">del </w:t>
      </w:r>
      <w:r w:rsidR="00271E40">
        <w:rPr>
          <w:rFonts w:ascii="Book Antiqua" w:hAnsi="Book Antiqua" w:cs="Arial"/>
          <w:sz w:val="24"/>
          <w:szCs w:val="24"/>
        </w:rPr>
        <w:t>despacho bajo estudio</w:t>
      </w:r>
      <w:r w:rsidRPr="00AD7388">
        <w:rPr>
          <w:rFonts w:ascii="Book Antiqua" w:hAnsi="Book Antiqua" w:cs="Arial"/>
          <w:sz w:val="24"/>
          <w:szCs w:val="24"/>
        </w:rPr>
        <w:t>, con copia a la Comisión de Jurisdicción de Familia, Niñez y Adolescencia y a la Dirección de Tecnología de la Información</w:t>
      </w:r>
      <w:r w:rsidR="00B47FD3">
        <w:rPr>
          <w:rFonts w:ascii="Book Antiqua" w:hAnsi="Book Antiqua" w:cs="Arial"/>
          <w:sz w:val="24"/>
          <w:szCs w:val="24"/>
        </w:rPr>
        <w:t xml:space="preserve">. Ante esta solicitud </w:t>
      </w:r>
      <w:r w:rsidRPr="00AD7388">
        <w:rPr>
          <w:rFonts w:ascii="Book Antiqua" w:hAnsi="Book Antiqua" w:cs="Arial"/>
          <w:sz w:val="24"/>
          <w:szCs w:val="24"/>
        </w:rPr>
        <w:t xml:space="preserve">se obtuvo respuesta </w:t>
      </w:r>
      <w:r w:rsidR="00271E40">
        <w:rPr>
          <w:rFonts w:ascii="Book Antiqua" w:hAnsi="Book Antiqua" w:cs="Arial"/>
          <w:sz w:val="24"/>
          <w:szCs w:val="24"/>
        </w:rPr>
        <w:t>del</w:t>
      </w:r>
      <w:r w:rsidRPr="00AD7388">
        <w:rPr>
          <w:rFonts w:ascii="Book Antiqua" w:hAnsi="Book Antiqua" w:cs="Arial"/>
          <w:sz w:val="24"/>
          <w:szCs w:val="24"/>
        </w:rPr>
        <w:t xml:space="preserve"> Lic</w:t>
      </w:r>
      <w:r w:rsidR="00B47FD3">
        <w:rPr>
          <w:rFonts w:ascii="Book Antiqua" w:hAnsi="Book Antiqua" w:cs="Arial"/>
          <w:sz w:val="24"/>
          <w:szCs w:val="24"/>
        </w:rPr>
        <w:t>.</w:t>
      </w:r>
      <w:r w:rsidRPr="00AD7388">
        <w:rPr>
          <w:rFonts w:ascii="Book Antiqua" w:hAnsi="Book Antiqua" w:cs="Arial"/>
          <w:sz w:val="24"/>
          <w:szCs w:val="24"/>
        </w:rPr>
        <w:t xml:space="preserve"> </w:t>
      </w:r>
      <w:r>
        <w:rPr>
          <w:rFonts w:ascii="Book Antiqua" w:hAnsi="Book Antiqua" w:cs="Arial"/>
          <w:sz w:val="24"/>
          <w:szCs w:val="24"/>
        </w:rPr>
        <w:t>Campos Brenes</w:t>
      </w:r>
      <w:r w:rsidR="00271E40">
        <w:rPr>
          <w:rFonts w:ascii="Book Antiqua" w:hAnsi="Book Antiqua" w:cs="Arial"/>
          <w:sz w:val="24"/>
          <w:szCs w:val="24"/>
        </w:rPr>
        <w:t xml:space="preserve">, con </w:t>
      </w:r>
      <w:r w:rsidRPr="00AD7388">
        <w:rPr>
          <w:rFonts w:ascii="Book Antiqua" w:hAnsi="Book Antiqua" w:cs="Arial"/>
          <w:sz w:val="24"/>
          <w:szCs w:val="24"/>
        </w:rPr>
        <w:t>correo</w:t>
      </w:r>
      <w:r w:rsidR="00271E40">
        <w:rPr>
          <w:rFonts w:ascii="Book Antiqua" w:hAnsi="Book Antiqua" w:cs="Arial"/>
          <w:sz w:val="24"/>
          <w:szCs w:val="24"/>
        </w:rPr>
        <w:t xml:space="preserve"> del 9 de noviembre</w:t>
      </w:r>
      <w:r w:rsidRPr="00AD7388">
        <w:rPr>
          <w:rFonts w:ascii="Book Antiqua" w:hAnsi="Book Antiqua" w:cs="Arial"/>
          <w:sz w:val="24"/>
          <w:szCs w:val="24"/>
        </w:rPr>
        <w:t xml:space="preserve"> (Ver apéndice 5)</w:t>
      </w:r>
      <w:r w:rsidR="00B47FD3">
        <w:rPr>
          <w:rFonts w:ascii="Book Antiqua" w:hAnsi="Book Antiqua" w:cs="Arial"/>
          <w:sz w:val="24"/>
          <w:szCs w:val="24"/>
        </w:rPr>
        <w:t>, por su p</w:t>
      </w:r>
      <w:r w:rsidRPr="00AD7388">
        <w:rPr>
          <w:rFonts w:ascii="Book Antiqua" w:hAnsi="Book Antiqua" w:cs="Arial"/>
          <w:sz w:val="24"/>
          <w:szCs w:val="24"/>
        </w:rPr>
        <w:t xml:space="preserve">arte </w:t>
      </w:r>
      <w:r>
        <w:rPr>
          <w:rFonts w:ascii="Book Antiqua" w:hAnsi="Book Antiqua" w:cs="Arial"/>
          <w:sz w:val="24"/>
          <w:szCs w:val="24"/>
        </w:rPr>
        <w:t>la M</w:t>
      </w:r>
      <w:r w:rsidR="00195727">
        <w:rPr>
          <w:rFonts w:ascii="Book Antiqua" w:hAnsi="Book Antiqua" w:cs="Arial"/>
          <w:sz w:val="24"/>
          <w:szCs w:val="24"/>
        </w:rPr>
        <w:t>á</w:t>
      </w:r>
      <w:r>
        <w:rPr>
          <w:rFonts w:ascii="Book Antiqua" w:hAnsi="Book Antiqua" w:cs="Arial"/>
          <w:sz w:val="24"/>
          <w:szCs w:val="24"/>
        </w:rPr>
        <w:t>ster</w:t>
      </w:r>
      <w:r w:rsidRPr="00AD7388">
        <w:rPr>
          <w:rFonts w:ascii="Book Antiqua" w:hAnsi="Book Antiqua" w:cs="Arial"/>
          <w:sz w:val="24"/>
          <w:szCs w:val="24"/>
        </w:rPr>
        <w:t xml:space="preserve"> Kattia Morales Navarro, Directora de Tecnología de la Información, </w:t>
      </w:r>
      <w:r w:rsidR="00271E40">
        <w:rPr>
          <w:rFonts w:ascii="Book Antiqua" w:hAnsi="Book Antiqua" w:cs="Arial"/>
          <w:sz w:val="24"/>
          <w:szCs w:val="24"/>
        </w:rPr>
        <w:t>con</w:t>
      </w:r>
      <w:r w:rsidRPr="00AD7388">
        <w:rPr>
          <w:rFonts w:ascii="Book Antiqua" w:hAnsi="Book Antiqua" w:cs="Arial"/>
          <w:sz w:val="24"/>
          <w:szCs w:val="24"/>
        </w:rPr>
        <w:t xml:space="preserve"> oficio 2135-DTI-2020 (Ver apéndice 6), hace referencia a</w:t>
      </w:r>
      <w:r w:rsidR="00B47FD3">
        <w:rPr>
          <w:rFonts w:ascii="Book Antiqua" w:hAnsi="Book Antiqua" w:cs="Arial"/>
          <w:sz w:val="24"/>
          <w:szCs w:val="24"/>
        </w:rPr>
        <w:t xml:space="preserve"> </w:t>
      </w:r>
      <w:r w:rsidRPr="00AD7388">
        <w:rPr>
          <w:rFonts w:ascii="Book Antiqua" w:hAnsi="Book Antiqua" w:cs="Arial"/>
          <w:sz w:val="24"/>
          <w:szCs w:val="24"/>
        </w:rPr>
        <w:t>l</w:t>
      </w:r>
      <w:r w:rsidR="00B47FD3">
        <w:rPr>
          <w:rFonts w:ascii="Book Antiqua" w:hAnsi="Book Antiqua" w:cs="Arial"/>
          <w:sz w:val="24"/>
          <w:szCs w:val="24"/>
        </w:rPr>
        <w:t>a</w:t>
      </w:r>
      <w:r w:rsidRPr="00AD7388">
        <w:rPr>
          <w:rFonts w:ascii="Book Antiqua" w:hAnsi="Book Antiqua" w:cs="Arial"/>
          <w:sz w:val="24"/>
          <w:szCs w:val="24"/>
        </w:rPr>
        <w:t xml:space="preserve"> </w:t>
      </w:r>
      <w:r w:rsidR="00B47FD3">
        <w:rPr>
          <w:rFonts w:ascii="Book Antiqua" w:hAnsi="Book Antiqua" w:cs="Arial"/>
          <w:sz w:val="24"/>
          <w:szCs w:val="24"/>
        </w:rPr>
        <w:t>nota</w:t>
      </w:r>
      <w:r w:rsidRPr="00AD7388">
        <w:rPr>
          <w:rFonts w:ascii="Book Antiqua" w:hAnsi="Book Antiqua" w:cs="Arial"/>
          <w:sz w:val="24"/>
          <w:szCs w:val="24"/>
        </w:rPr>
        <w:t xml:space="preserve"> de la </w:t>
      </w:r>
      <w:r w:rsidR="00B47FD3" w:rsidRPr="00AD7388">
        <w:rPr>
          <w:rFonts w:ascii="Book Antiqua" w:hAnsi="Book Antiqua" w:cs="Arial"/>
          <w:sz w:val="24"/>
          <w:szCs w:val="24"/>
        </w:rPr>
        <w:t>2127-DTI-2020 (Ver apéndice 7)</w:t>
      </w:r>
      <w:r w:rsidR="00B47FD3">
        <w:rPr>
          <w:rFonts w:ascii="Book Antiqua" w:hAnsi="Book Antiqua" w:cs="Arial"/>
          <w:sz w:val="24"/>
          <w:szCs w:val="24"/>
        </w:rPr>
        <w:t xml:space="preserve"> de la</w:t>
      </w:r>
      <w:r w:rsidR="00B47FD3" w:rsidRPr="00AD7388">
        <w:rPr>
          <w:rFonts w:ascii="Book Antiqua" w:hAnsi="Book Antiqua" w:cs="Arial"/>
          <w:sz w:val="24"/>
          <w:szCs w:val="24"/>
        </w:rPr>
        <w:t xml:space="preserve"> </w:t>
      </w:r>
      <w:r w:rsidRPr="00AD7388">
        <w:rPr>
          <w:rFonts w:ascii="Book Antiqua" w:hAnsi="Book Antiqua" w:cs="Arial"/>
          <w:sz w:val="24"/>
          <w:szCs w:val="24"/>
        </w:rPr>
        <w:t>M</w:t>
      </w:r>
      <w:r w:rsidR="00B47FD3">
        <w:rPr>
          <w:rFonts w:ascii="Book Antiqua" w:hAnsi="Book Antiqua" w:cs="Arial"/>
          <w:sz w:val="24"/>
          <w:szCs w:val="24"/>
        </w:rPr>
        <w:t>á</w:t>
      </w:r>
      <w:r w:rsidRPr="00AD7388">
        <w:rPr>
          <w:rFonts w:ascii="Book Antiqua" w:hAnsi="Book Antiqua" w:cs="Arial"/>
          <w:sz w:val="24"/>
          <w:szCs w:val="24"/>
        </w:rPr>
        <w:t>ster Vivian Rímola Soto, Jefa a.</w:t>
      </w:r>
      <w:r w:rsidR="00B47FD3">
        <w:rPr>
          <w:rFonts w:ascii="Book Antiqua" w:hAnsi="Book Antiqua" w:cs="Arial"/>
          <w:sz w:val="24"/>
          <w:szCs w:val="24"/>
        </w:rPr>
        <w:t>i.</w:t>
      </w:r>
      <w:r w:rsidRPr="00AD7388">
        <w:rPr>
          <w:rFonts w:ascii="Book Antiqua" w:hAnsi="Book Antiqua" w:cs="Arial"/>
          <w:sz w:val="24"/>
          <w:szCs w:val="24"/>
        </w:rPr>
        <w:t xml:space="preserve"> del Subproceso de Sistemas Jurisdiccionales de </w:t>
      </w:r>
      <w:r w:rsidR="00B47FD3">
        <w:rPr>
          <w:rFonts w:ascii="Book Antiqua" w:hAnsi="Book Antiqua" w:cs="Arial"/>
          <w:sz w:val="24"/>
          <w:szCs w:val="24"/>
        </w:rPr>
        <w:t>es</w:t>
      </w:r>
      <w:r w:rsidRPr="00AD7388">
        <w:rPr>
          <w:rFonts w:ascii="Book Antiqua" w:hAnsi="Book Antiqua" w:cs="Arial"/>
          <w:sz w:val="24"/>
          <w:szCs w:val="24"/>
        </w:rPr>
        <w:t>a Dirección</w:t>
      </w:r>
      <w:r w:rsidR="00B47FD3">
        <w:rPr>
          <w:rFonts w:ascii="Book Antiqua" w:hAnsi="Book Antiqua" w:cs="Arial"/>
          <w:sz w:val="24"/>
          <w:szCs w:val="24"/>
        </w:rPr>
        <w:t xml:space="preserve">. </w:t>
      </w:r>
      <w:r w:rsidRPr="00AD7388">
        <w:rPr>
          <w:rFonts w:ascii="Book Antiqua" w:hAnsi="Book Antiqua" w:cs="Arial"/>
          <w:sz w:val="24"/>
          <w:szCs w:val="24"/>
        </w:rPr>
        <w:t>El detalle de las observaciones se destaca en el apartado número 8.</w:t>
      </w:r>
    </w:p>
    <w:p w14:paraId="2DFB5DEA" w14:textId="77777777" w:rsidR="0043555E" w:rsidRDefault="0043555E" w:rsidP="00782EDB">
      <w:pPr>
        <w:widowControl w:val="0"/>
        <w:spacing w:after="0" w:line="240" w:lineRule="auto"/>
        <w:jc w:val="both"/>
        <w:rPr>
          <w:rFonts w:ascii="Book Antiqua" w:eastAsia="Times New Roman" w:hAnsi="Book Antiqua" w:cs="Book Antiqua"/>
          <w:snapToGrid w:val="0"/>
          <w:sz w:val="24"/>
          <w:szCs w:val="24"/>
          <w:lang w:eastAsia="es-ES"/>
        </w:rPr>
      </w:pPr>
    </w:p>
    <w:p w14:paraId="161B6251" w14:textId="35B6C3C7" w:rsidR="00922E65" w:rsidRDefault="004F4427" w:rsidP="00782EDB">
      <w:pPr>
        <w:widowControl w:val="0"/>
        <w:spacing w:after="0" w:line="240" w:lineRule="auto"/>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Atentamente,</w:t>
      </w:r>
    </w:p>
    <w:p w14:paraId="56BB9E18" w14:textId="77777777" w:rsidR="00922E65" w:rsidRDefault="00922E65" w:rsidP="00782EDB">
      <w:pPr>
        <w:widowControl w:val="0"/>
        <w:spacing w:after="0" w:line="240" w:lineRule="auto"/>
        <w:jc w:val="both"/>
        <w:rPr>
          <w:rFonts w:ascii="Book Antiqua" w:eastAsia="Times New Roman" w:hAnsi="Book Antiqua" w:cs="Book Antiqua"/>
          <w:snapToGrid w:val="0"/>
          <w:sz w:val="24"/>
          <w:szCs w:val="24"/>
          <w:lang w:eastAsia="es-ES"/>
        </w:rPr>
      </w:pPr>
    </w:p>
    <w:p w14:paraId="0051512F" w14:textId="77777777" w:rsidR="00B834D8" w:rsidRPr="0014563B" w:rsidRDefault="00B834D8" w:rsidP="00B834D8">
      <w:pPr>
        <w:widowControl w:val="0"/>
        <w:spacing w:after="0" w:line="240" w:lineRule="auto"/>
        <w:rPr>
          <w:rFonts w:ascii="Book Antiqua" w:eastAsia="Times New Roman" w:hAnsi="Book Antiqua" w:cs="Book Antiqua"/>
          <w:snapToGrid w:val="0"/>
          <w:sz w:val="24"/>
          <w:szCs w:val="24"/>
          <w:lang w:eastAsia="es-ES"/>
        </w:rPr>
      </w:pPr>
    </w:p>
    <w:p w14:paraId="24B3FE2D" w14:textId="77777777" w:rsidR="008717D0" w:rsidRPr="0014563B" w:rsidRDefault="008717D0" w:rsidP="008717D0">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282AD978" w14:textId="77777777" w:rsidR="008717D0" w:rsidRPr="0014563B" w:rsidRDefault="008717D0" w:rsidP="008717D0">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4AA420E9" w14:textId="77777777" w:rsidR="00B834D8" w:rsidRPr="0014563B" w:rsidRDefault="00B834D8" w:rsidP="00B834D8">
      <w:pPr>
        <w:widowControl w:val="0"/>
        <w:spacing w:after="0" w:line="240" w:lineRule="auto"/>
        <w:rPr>
          <w:rFonts w:ascii="Book Antiqua" w:eastAsia="Times New Roman" w:hAnsi="Book Antiqua" w:cs="Book Antiqua"/>
          <w:snapToGrid w:val="0"/>
          <w:sz w:val="24"/>
          <w:szCs w:val="24"/>
          <w:lang w:eastAsia="es-ES"/>
        </w:rPr>
      </w:pPr>
    </w:p>
    <w:p w14:paraId="5C8485AB" w14:textId="5C0D2B32" w:rsidR="00195727" w:rsidRDefault="00195727">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003EF6A2" w14:textId="77777777" w:rsidR="00C005A6" w:rsidRPr="00941BFC" w:rsidRDefault="00C005A6" w:rsidP="00C005A6">
      <w:pPr>
        <w:widowControl w:val="0"/>
        <w:spacing w:after="0" w:line="240" w:lineRule="auto"/>
        <w:rPr>
          <w:rFonts w:ascii="Book Antiqua" w:eastAsia="Times New Roman" w:hAnsi="Book Antiqua" w:cs="Book Antiqua"/>
          <w:snapToGrid w:val="0"/>
          <w:sz w:val="24"/>
          <w:szCs w:val="24"/>
          <w:lang w:eastAsia="es-ES"/>
        </w:rPr>
      </w:pPr>
    </w:p>
    <w:p w14:paraId="6308DB5E" w14:textId="77777777" w:rsidR="00C005A6" w:rsidRPr="002F712C" w:rsidRDefault="00C005A6" w:rsidP="00C005A6">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65D494B7" w14:textId="77777777" w:rsidR="00C005A6" w:rsidRPr="00385092" w:rsidRDefault="00C005A6" w:rsidP="00C005A6">
      <w:pPr>
        <w:pStyle w:val="Prrafodelista"/>
        <w:numPr>
          <w:ilvl w:val="0"/>
          <w:numId w:val="22"/>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275A1C14" w14:textId="77777777" w:rsidR="00C005A6" w:rsidRPr="001B423D" w:rsidRDefault="00C005A6" w:rsidP="00C005A6">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46F3FED0" w14:textId="6318BE78" w:rsidR="00C005A6" w:rsidRPr="00385092" w:rsidRDefault="00C005A6" w:rsidP="00C005A6">
      <w:pPr>
        <w:pStyle w:val="Prrafodelista"/>
        <w:numPr>
          <w:ilvl w:val="0"/>
          <w:numId w:val="22"/>
        </w:num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eastAsia="es-ES"/>
        </w:rPr>
        <w:t>Juzgado Contravencional de Turrial</w:t>
      </w:r>
      <w:r w:rsidR="000357D5">
        <w:rPr>
          <w:rFonts w:ascii="Book Antiqua" w:eastAsia="Times New Roman" w:hAnsi="Book Antiqua" w:cs="Book Antiqua"/>
          <w:sz w:val="24"/>
          <w:szCs w:val="24"/>
          <w:lang w:eastAsia="es-ES"/>
        </w:rPr>
        <w:t>b</w:t>
      </w:r>
      <w:r>
        <w:rPr>
          <w:rFonts w:ascii="Book Antiqua" w:eastAsia="Times New Roman" w:hAnsi="Book Antiqua" w:cs="Book Antiqua"/>
          <w:sz w:val="24"/>
          <w:szCs w:val="24"/>
          <w:lang w:eastAsia="es-ES"/>
        </w:rPr>
        <w:t>a</w:t>
      </w:r>
    </w:p>
    <w:p w14:paraId="19833959" w14:textId="77777777" w:rsidR="00C005A6" w:rsidRPr="00385092" w:rsidRDefault="00C005A6" w:rsidP="00C005A6">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5A3BBF42" w14:textId="77777777" w:rsidR="00C005A6" w:rsidRPr="00385092" w:rsidRDefault="00C005A6" w:rsidP="00C005A6">
      <w:pPr>
        <w:spacing w:after="0" w:line="240" w:lineRule="auto"/>
        <w:rPr>
          <w:rFonts w:ascii="Book Antiqua" w:eastAsia="Times New Roman" w:hAnsi="Book Antiqua" w:cs="Book Antiqua"/>
          <w:sz w:val="24"/>
          <w:szCs w:val="24"/>
          <w:lang w:val="es-ES" w:eastAsia="es-ES"/>
        </w:rPr>
      </w:pPr>
    </w:p>
    <w:p w14:paraId="41251C18" w14:textId="77777777" w:rsidR="00C005A6" w:rsidRPr="002F712C" w:rsidRDefault="00C005A6" w:rsidP="00C005A6">
      <w:pPr>
        <w:spacing w:after="0" w:line="240" w:lineRule="auto"/>
        <w:rPr>
          <w:rFonts w:ascii="Book Antiqua" w:eastAsia="Times New Roman" w:hAnsi="Book Antiqua" w:cs="Book Antiqua"/>
          <w:sz w:val="24"/>
          <w:szCs w:val="24"/>
          <w:lang w:val="es-ES" w:eastAsia="es-ES"/>
        </w:rPr>
      </w:pPr>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
    <w:p w14:paraId="47B3ABBF" w14:textId="6471F6DA" w:rsidR="00C005A6" w:rsidRDefault="00C005A6" w:rsidP="00C005A6">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Pr>
          <w:rFonts w:ascii="Book Antiqua" w:eastAsia="Times New Roman" w:hAnsi="Book Antiqua" w:cs="Book Antiqua"/>
          <w:sz w:val="24"/>
          <w:szCs w:val="24"/>
          <w:lang w:val="es-ES_tradnl" w:eastAsia="es-ES"/>
        </w:rPr>
        <w:t>1655-20</w:t>
      </w:r>
    </w:p>
    <w:p w14:paraId="21CEE1CF" w14:textId="77777777" w:rsidR="00B834D8" w:rsidRDefault="00B834D8" w:rsidP="00EB34AB">
      <w:pPr>
        <w:spacing w:after="0"/>
        <w:rPr>
          <w:rFonts w:ascii="Book Antiqua" w:hAnsi="Book Antiqua" w:cs="Book Antiqua"/>
          <w:sz w:val="24"/>
          <w:szCs w:val="24"/>
          <w:lang w:val="pt-BR"/>
        </w:rPr>
      </w:pPr>
    </w:p>
    <w:p w14:paraId="59659FA2" w14:textId="77777777" w:rsidR="008717D0" w:rsidRDefault="008717D0">
      <w:pPr>
        <w:spacing w:after="0"/>
        <w:jc w:val="right"/>
        <w:rPr>
          <w:rFonts w:ascii="Book Antiqua" w:hAnsi="Book Antiqua" w:cs="Book Antiqua"/>
          <w:sz w:val="24"/>
          <w:szCs w:val="24"/>
          <w:lang w:val="pt-BR"/>
        </w:rPr>
      </w:pPr>
    </w:p>
    <w:p w14:paraId="5317E8E5" w14:textId="77777777" w:rsidR="008717D0" w:rsidRDefault="008717D0">
      <w:pPr>
        <w:spacing w:after="0"/>
        <w:jc w:val="right"/>
        <w:rPr>
          <w:rFonts w:ascii="Book Antiqua" w:hAnsi="Book Antiqua" w:cs="Book Antiqua"/>
          <w:sz w:val="24"/>
          <w:szCs w:val="24"/>
          <w:lang w:val="pt-BR"/>
        </w:rPr>
      </w:pPr>
    </w:p>
    <w:p w14:paraId="7746AF96" w14:textId="0317EB0E" w:rsidR="00C005A6" w:rsidRDefault="00C005A6">
      <w:pPr>
        <w:rPr>
          <w:rFonts w:ascii="Book Antiqua" w:hAnsi="Book Antiqua" w:cs="Book Antiqua"/>
          <w:sz w:val="24"/>
          <w:szCs w:val="24"/>
          <w:lang w:val="pt-BR"/>
        </w:rPr>
      </w:pPr>
      <w:r>
        <w:rPr>
          <w:rFonts w:ascii="Book Antiqua" w:hAnsi="Book Antiqua" w:cs="Book Antiqua"/>
          <w:sz w:val="24"/>
          <w:szCs w:val="24"/>
          <w:lang w:val="pt-BR"/>
        </w:rPr>
        <w:br w:type="page"/>
      </w:r>
    </w:p>
    <w:p w14:paraId="1DEE049F" w14:textId="77777777" w:rsidR="008717D0" w:rsidRDefault="008717D0">
      <w:pPr>
        <w:spacing w:after="0"/>
        <w:jc w:val="right"/>
        <w:rPr>
          <w:rFonts w:ascii="Book Antiqua" w:hAnsi="Book Antiqua" w:cs="Book Antiqua"/>
          <w:sz w:val="24"/>
          <w:szCs w:val="24"/>
          <w:lang w:val="pt-BR"/>
        </w:rPr>
      </w:pPr>
    </w:p>
    <w:p w14:paraId="5AB8F09B" w14:textId="2D16E453" w:rsidR="008A68EC" w:rsidRPr="000D14EC" w:rsidRDefault="004F4427" w:rsidP="00EB34AB">
      <w:pPr>
        <w:spacing w:after="0"/>
        <w:rPr>
          <w:rFonts w:ascii="Book Antiqua" w:hAnsi="Book Antiqua" w:cs="Book Antiqua"/>
          <w:sz w:val="24"/>
          <w:szCs w:val="24"/>
          <w:lang w:val="pt-BR"/>
        </w:rPr>
      </w:pPr>
      <w:r>
        <w:rPr>
          <w:rFonts w:ascii="Book Antiqua" w:hAnsi="Book Antiqua" w:cs="Book Antiqua"/>
          <w:sz w:val="24"/>
          <w:szCs w:val="24"/>
          <w:lang w:val="pt-BR"/>
        </w:rPr>
        <w:t>2</w:t>
      </w:r>
      <w:r w:rsidR="00195727">
        <w:rPr>
          <w:rFonts w:ascii="Book Antiqua" w:hAnsi="Book Antiqua" w:cs="Book Antiqua"/>
          <w:sz w:val="24"/>
          <w:szCs w:val="24"/>
          <w:lang w:val="pt-BR"/>
        </w:rPr>
        <w:t>5</w:t>
      </w:r>
      <w:r w:rsidR="00FE45EB">
        <w:rPr>
          <w:rFonts w:ascii="Book Antiqua" w:hAnsi="Book Antiqua" w:cs="Book Antiqua"/>
          <w:sz w:val="24"/>
          <w:szCs w:val="24"/>
          <w:lang w:val="pt-BR"/>
        </w:rPr>
        <w:t xml:space="preserve"> de noviembre</w:t>
      </w:r>
      <w:r w:rsidR="008A68EC" w:rsidRPr="00C62981">
        <w:rPr>
          <w:rFonts w:ascii="Book Antiqua" w:hAnsi="Book Antiqua" w:cs="Book Antiqua"/>
          <w:sz w:val="24"/>
          <w:szCs w:val="24"/>
          <w:lang w:val="pt-BR"/>
        </w:rPr>
        <w:t xml:space="preserve"> de 2020</w:t>
      </w:r>
    </w:p>
    <w:p w14:paraId="61CBFFE3" w14:textId="217BBCF4" w:rsidR="008A68EC" w:rsidRDefault="008A68EC" w:rsidP="00EB34AB">
      <w:pPr>
        <w:spacing w:after="0"/>
        <w:rPr>
          <w:rFonts w:ascii="Book Antiqua" w:hAnsi="Book Antiqua" w:cs="Book Antiqua"/>
          <w:sz w:val="24"/>
          <w:szCs w:val="24"/>
          <w:lang w:val="pt-BR"/>
        </w:rPr>
      </w:pPr>
    </w:p>
    <w:p w14:paraId="230C8E8C" w14:textId="77777777" w:rsidR="004F4427" w:rsidRDefault="004F4427" w:rsidP="00EB34AB">
      <w:pPr>
        <w:spacing w:after="0"/>
        <w:rPr>
          <w:rFonts w:ascii="Book Antiqua" w:hAnsi="Book Antiqua" w:cs="Book Antiqua"/>
          <w:sz w:val="24"/>
          <w:szCs w:val="24"/>
          <w:lang w:val="pt-BR"/>
        </w:rPr>
      </w:pPr>
    </w:p>
    <w:p w14:paraId="5BAEBF99" w14:textId="77777777" w:rsidR="00B834D8" w:rsidRPr="000D14EC" w:rsidRDefault="00B834D8" w:rsidP="00EB34AB">
      <w:pPr>
        <w:spacing w:after="0"/>
        <w:rPr>
          <w:rFonts w:ascii="Book Antiqua" w:hAnsi="Book Antiqua" w:cs="Book Antiqua"/>
          <w:sz w:val="24"/>
          <w:szCs w:val="24"/>
          <w:lang w:val="pt-BR"/>
        </w:rPr>
      </w:pPr>
    </w:p>
    <w:p w14:paraId="62D65D20" w14:textId="77777777" w:rsidR="00B834D8" w:rsidRPr="0014563B" w:rsidRDefault="00B834D8" w:rsidP="00B834D8">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54BF707C" w14:textId="77777777" w:rsidR="00B834D8" w:rsidRPr="0014563B" w:rsidRDefault="00B834D8" w:rsidP="00B834D8">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4F4B3969" w14:textId="77777777" w:rsidR="00B834D8" w:rsidRPr="0014563B" w:rsidRDefault="00B834D8" w:rsidP="00B834D8">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558D167" w14:textId="59F930DD" w:rsidR="00B834D8" w:rsidRDefault="00B834D8" w:rsidP="00B834D8">
      <w:pPr>
        <w:spacing w:after="0" w:line="240" w:lineRule="auto"/>
        <w:rPr>
          <w:rFonts w:ascii="Book Antiqua" w:hAnsi="Book Antiqua" w:cs="Book Antiqua"/>
          <w:sz w:val="24"/>
          <w:szCs w:val="24"/>
        </w:rPr>
      </w:pPr>
    </w:p>
    <w:p w14:paraId="47D477C9" w14:textId="77777777" w:rsidR="00B834D8" w:rsidRDefault="00B834D8" w:rsidP="00B834D8">
      <w:pPr>
        <w:spacing w:after="0" w:line="240" w:lineRule="auto"/>
        <w:rPr>
          <w:rFonts w:ascii="Book Antiqua" w:hAnsi="Book Antiqua" w:cs="Book Antiqua"/>
          <w:sz w:val="24"/>
          <w:szCs w:val="24"/>
        </w:rPr>
      </w:pPr>
    </w:p>
    <w:p w14:paraId="3B6615D0" w14:textId="77777777" w:rsidR="00B834D8" w:rsidRPr="000D14EC" w:rsidRDefault="00B834D8" w:rsidP="00B834D8">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3D9855BA" w:rsidR="008A68EC" w:rsidRDefault="008A68EC" w:rsidP="00EB34AB">
      <w:pPr>
        <w:spacing w:after="0" w:line="240" w:lineRule="auto"/>
        <w:jc w:val="both"/>
        <w:rPr>
          <w:rFonts w:ascii="Book Antiqua" w:hAnsi="Book Antiqua" w:cs="Book Antiqua"/>
          <w:sz w:val="24"/>
          <w:szCs w:val="24"/>
        </w:rPr>
      </w:pPr>
      <w:bookmarkStart w:id="0" w:name="_Hlk57125536"/>
    </w:p>
    <w:p w14:paraId="419CEC9F" w14:textId="7D0B6291" w:rsidR="00CC5496" w:rsidRDefault="00CC5496" w:rsidP="00CC5496">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w:t>
      </w:r>
      <w:r w:rsidR="0090300D">
        <w:rPr>
          <w:rFonts w:ascii="Book Antiqua" w:hAnsi="Book Antiqua" w:cs="Arial"/>
          <w:sz w:val="24"/>
          <w:szCs w:val="24"/>
        </w:rPr>
        <w:t>5</w:t>
      </w:r>
      <w:r w:rsidRPr="00AD7388">
        <w:rPr>
          <w:rFonts w:ascii="Book Antiqua" w:hAnsi="Book Antiqua" w:cs="Arial"/>
          <w:sz w:val="24"/>
          <w:szCs w:val="24"/>
        </w:rPr>
        <w:t xml:space="preserve">-PLA-EV-2020 de la Dirección de Planificación, remitido en fecha </w:t>
      </w:r>
      <w:r>
        <w:rPr>
          <w:rFonts w:ascii="Book Antiqua" w:hAnsi="Book Antiqua" w:cs="Arial"/>
          <w:sz w:val="24"/>
          <w:szCs w:val="24"/>
        </w:rPr>
        <w:t>9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 xml:space="preserve">de </w:t>
      </w:r>
      <w:r w:rsidR="00EB4418">
        <w:rPr>
          <w:rFonts w:ascii="Book Antiqua" w:hAnsi="Book Antiqua" w:cs="Arial"/>
          <w:sz w:val="24"/>
          <w:szCs w:val="24"/>
        </w:rPr>
        <w:t>Turrialba</w:t>
      </w:r>
      <w:r w:rsidRPr="00AD7388">
        <w:rPr>
          <w:rFonts w:ascii="Book Antiqua" w:hAnsi="Book Antiqua" w:cs="Arial"/>
          <w:sz w:val="24"/>
          <w:szCs w:val="24"/>
        </w:rPr>
        <w:t>, el cual se hizo del conocimiento al Licenciad</w:t>
      </w:r>
      <w:r w:rsidR="00EB4418">
        <w:rPr>
          <w:rFonts w:ascii="Book Antiqua" w:hAnsi="Book Antiqua" w:cs="Arial"/>
          <w:sz w:val="24"/>
          <w:szCs w:val="24"/>
        </w:rPr>
        <w:t>o</w:t>
      </w:r>
      <w:r w:rsidRPr="00AD7388">
        <w:rPr>
          <w:rFonts w:ascii="Book Antiqua" w:hAnsi="Book Antiqua" w:cs="Arial"/>
          <w:sz w:val="24"/>
          <w:szCs w:val="24"/>
        </w:rPr>
        <w:t xml:space="preserve"> </w:t>
      </w:r>
      <w:r w:rsidR="00EB4418">
        <w:rPr>
          <w:rFonts w:ascii="Book Antiqua" w:hAnsi="Book Antiqua" w:cs="Arial"/>
          <w:sz w:val="24"/>
          <w:szCs w:val="24"/>
        </w:rPr>
        <w:t>Heiner Eduardo Campos Brenes</w:t>
      </w:r>
      <w:r w:rsidRPr="00AD7388">
        <w:rPr>
          <w:rFonts w:ascii="Book Antiqua" w:hAnsi="Book Antiqua" w:cs="Arial"/>
          <w:sz w:val="24"/>
          <w:szCs w:val="24"/>
        </w:rPr>
        <w:t>, Juez Coordinador</w:t>
      </w:r>
      <w:r>
        <w:rPr>
          <w:rFonts w:ascii="Book Antiqua" w:hAnsi="Book Antiqua" w:cs="Arial"/>
          <w:sz w:val="24"/>
          <w:szCs w:val="24"/>
        </w:rPr>
        <w:t xml:space="preserve"> </w:t>
      </w:r>
      <w:r w:rsidRPr="00AD7388">
        <w:rPr>
          <w:rFonts w:ascii="Book Antiqua" w:hAnsi="Book Antiqua" w:cs="Arial"/>
          <w:sz w:val="24"/>
          <w:szCs w:val="24"/>
        </w:rPr>
        <w:t xml:space="preserve">del </w:t>
      </w:r>
      <w:r w:rsidR="000357D5">
        <w:rPr>
          <w:rFonts w:ascii="Book Antiqua" w:hAnsi="Book Antiqua" w:cs="Arial"/>
          <w:sz w:val="24"/>
          <w:szCs w:val="24"/>
        </w:rPr>
        <w:t>despacho bajo estudio</w:t>
      </w:r>
      <w:r w:rsidRPr="00AD7388">
        <w:rPr>
          <w:rFonts w:ascii="Book Antiqua" w:hAnsi="Book Antiqua" w:cs="Arial"/>
          <w:sz w:val="24"/>
          <w:szCs w:val="24"/>
        </w:rPr>
        <w:t>, con copia a la Comisión de Jurisdicción de Familia, Niñez y Adolescencia y a la Dirección de Tecnología de la Información, en el que se obtuvo respuesta por parte de la Licenciad</w:t>
      </w:r>
      <w:r w:rsidR="00CF5190">
        <w:rPr>
          <w:rFonts w:ascii="Book Antiqua" w:hAnsi="Book Antiqua" w:cs="Arial"/>
          <w:sz w:val="24"/>
          <w:szCs w:val="24"/>
        </w:rPr>
        <w:t>o</w:t>
      </w:r>
      <w:r w:rsidRPr="00AD7388">
        <w:rPr>
          <w:rFonts w:ascii="Book Antiqua" w:hAnsi="Book Antiqua" w:cs="Arial"/>
          <w:sz w:val="24"/>
          <w:szCs w:val="24"/>
        </w:rPr>
        <w:t xml:space="preserve"> </w:t>
      </w:r>
      <w:r w:rsidR="00F32464">
        <w:rPr>
          <w:rFonts w:ascii="Book Antiqua" w:hAnsi="Book Antiqua" w:cs="Arial"/>
          <w:sz w:val="24"/>
          <w:szCs w:val="24"/>
        </w:rPr>
        <w:t>Campos Brenes</w:t>
      </w:r>
      <w:r w:rsidRPr="00AD7388">
        <w:rPr>
          <w:rFonts w:ascii="Book Antiqua" w:hAnsi="Book Antiqua" w:cs="Arial"/>
          <w:sz w:val="24"/>
          <w:szCs w:val="24"/>
        </w:rPr>
        <w:t xml:space="preserve">, mediante correo a esta Dirección el </w:t>
      </w:r>
      <w:r>
        <w:rPr>
          <w:rFonts w:ascii="Book Antiqua" w:hAnsi="Book Antiqua" w:cs="Arial"/>
          <w:sz w:val="24"/>
          <w:szCs w:val="24"/>
        </w:rPr>
        <w:t>9</w:t>
      </w:r>
      <w:r w:rsidRPr="00AD7388">
        <w:rPr>
          <w:rFonts w:ascii="Book Antiqua" w:hAnsi="Book Antiqua" w:cs="Arial"/>
          <w:sz w:val="24"/>
          <w:szCs w:val="24"/>
        </w:rPr>
        <w:t xml:space="preserve"> de noviembre de 2020 (Ver apéndice 5) y por parte de</w:t>
      </w:r>
      <w:r>
        <w:rPr>
          <w:rFonts w:ascii="Book Antiqua" w:hAnsi="Book Antiqua" w:cs="Arial"/>
          <w:sz w:val="24"/>
          <w:szCs w:val="24"/>
        </w:rPr>
        <w:t xml:space="preserve"> la M</w:t>
      </w:r>
      <w:r w:rsidR="00D710C4">
        <w:rPr>
          <w:rFonts w:ascii="Book Antiqua" w:hAnsi="Book Antiqua" w:cs="Arial"/>
          <w:sz w:val="24"/>
          <w:szCs w:val="24"/>
        </w:rPr>
        <w:t>á</w:t>
      </w:r>
      <w:r>
        <w:rPr>
          <w:rFonts w:ascii="Book Antiqua" w:hAnsi="Book Antiqua" w:cs="Arial"/>
          <w:sz w:val="24"/>
          <w:szCs w:val="24"/>
        </w:rPr>
        <w:t>ster</w:t>
      </w:r>
      <w:r w:rsidRPr="00AD7388">
        <w:rPr>
          <w:rFonts w:ascii="Book Antiqua" w:hAnsi="Book Antiqua" w:cs="Arial"/>
          <w:sz w:val="24"/>
          <w:szCs w:val="24"/>
        </w:rPr>
        <w:t xml:space="preserve"> Kattia Morales Navarro, Directora de Tecnología de la Información, el oficio 2135-DTI-2020 (Ver apéndice 6), en que hace referencia a</w:t>
      </w:r>
      <w:r w:rsidR="00D710C4">
        <w:rPr>
          <w:rFonts w:ascii="Book Antiqua" w:hAnsi="Book Antiqua" w:cs="Arial"/>
          <w:sz w:val="24"/>
          <w:szCs w:val="24"/>
        </w:rPr>
        <w:t xml:space="preserve"> </w:t>
      </w:r>
      <w:r w:rsidRPr="00AD7388">
        <w:rPr>
          <w:rFonts w:ascii="Book Antiqua" w:hAnsi="Book Antiqua" w:cs="Arial"/>
          <w:sz w:val="24"/>
          <w:szCs w:val="24"/>
        </w:rPr>
        <w:t>l</w:t>
      </w:r>
      <w:r w:rsidR="00D710C4">
        <w:rPr>
          <w:rFonts w:ascii="Book Antiqua" w:hAnsi="Book Antiqua" w:cs="Arial"/>
          <w:sz w:val="24"/>
          <w:szCs w:val="24"/>
        </w:rPr>
        <w:t>a nota</w:t>
      </w:r>
      <w:r w:rsidRPr="00AD7388">
        <w:rPr>
          <w:rFonts w:ascii="Book Antiqua" w:hAnsi="Book Antiqua" w:cs="Arial"/>
          <w:sz w:val="24"/>
          <w:szCs w:val="24"/>
        </w:rPr>
        <w:t xml:space="preserve"> </w:t>
      </w:r>
      <w:r w:rsidR="00D710C4" w:rsidRPr="00AD7388">
        <w:rPr>
          <w:rFonts w:ascii="Book Antiqua" w:hAnsi="Book Antiqua" w:cs="Arial"/>
          <w:sz w:val="24"/>
          <w:szCs w:val="24"/>
        </w:rPr>
        <w:t>2127-DTI-2020 (Ver apéndice 7)</w:t>
      </w:r>
      <w:r w:rsidR="00D710C4">
        <w:rPr>
          <w:rFonts w:ascii="Book Antiqua" w:hAnsi="Book Antiqua" w:cs="Arial"/>
          <w:sz w:val="24"/>
          <w:szCs w:val="24"/>
        </w:rPr>
        <w:t>,</w:t>
      </w:r>
      <w:r w:rsidR="00D710C4" w:rsidRPr="00AD7388">
        <w:rPr>
          <w:rFonts w:ascii="Book Antiqua" w:hAnsi="Book Antiqua" w:cs="Arial"/>
          <w:sz w:val="24"/>
          <w:szCs w:val="24"/>
        </w:rPr>
        <w:t xml:space="preserve"> </w:t>
      </w:r>
      <w:r w:rsidRPr="00AD7388">
        <w:rPr>
          <w:rFonts w:ascii="Book Antiqua" w:hAnsi="Book Antiqua" w:cs="Arial"/>
          <w:sz w:val="24"/>
          <w:szCs w:val="24"/>
        </w:rPr>
        <w:t>de la M</w:t>
      </w:r>
      <w:r w:rsidR="00195727">
        <w:rPr>
          <w:rFonts w:ascii="Book Antiqua" w:hAnsi="Book Antiqua" w:cs="Arial"/>
          <w:sz w:val="24"/>
          <w:szCs w:val="24"/>
        </w:rPr>
        <w:t>á</w:t>
      </w:r>
      <w:r w:rsidRPr="00AD7388">
        <w:rPr>
          <w:rFonts w:ascii="Book Antiqua" w:hAnsi="Book Antiqua" w:cs="Arial"/>
          <w:sz w:val="24"/>
          <w:szCs w:val="24"/>
        </w:rPr>
        <w:t>ster Vivian Rímola Soto, Jefa a.</w:t>
      </w:r>
      <w:r w:rsidR="00593B3B">
        <w:rPr>
          <w:rFonts w:ascii="Book Antiqua" w:hAnsi="Book Antiqua" w:cs="Arial"/>
          <w:sz w:val="24"/>
          <w:szCs w:val="24"/>
        </w:rPr>
        <w:t>i.</w:t>
      </w:r>
      <w:r w:rsidRPr="00AD7388">
        <w:rPr>
          <w:rFonts w:ascii="Book Antiqua" w:hAnsi="Book Antiqua" w:cs="Arial"/>
          <w:sz w:val="24"/>
          <w:szCs w:val="24"/>
        </w:rPr>
        <w:t xml:space="preserve"> del Subproceso de Sistemas Jurisdiccionales de </w:t>
      </w:r>
      <w:r w:rsidR="00195727">
        <w:rPr>
          <w:rFonts w:ascii="Book Antiqua" w:hAnsi="Book Antiqua" w:cs="Arial"/>
          <w:sz w:val="24"/>
          <w:szCs w:val="24"/>
        </w:rPr>
        <w:t>es</w:t>
      </w:r>
      <w:r w:rsidRPr="00AD7388">
        <w:rPr>
          <w:rFonts w:ascii="Book Antiqua" w:hAnsi="Book Antiqua" w:cs="Arial"/>
          <w:sz w:val="24"/>
          <w:szCs w:val="24"/>
        </w:rPr>
        <w:t>a Dirección</w:t>
      </w:r>
      <w:r w:rsidR="00D710C4">
        <w:rPr>
          <w:rFonts w:ascii="Book Antiqua" w:hAnsi="Book Antiqua" w:cs="Arial"/>
          <w:sz w:val="24"/>
          <w:szCs w:val="24"/>
        </w:rPr>
        <w:t xml:space="preserve">. </w:t>
      </w:r>
      <w:r w:rsidRPr="00AD7388">
        <w:rPr>
          <w:rFonts w:ascii="Book Antiqua" w:hAnsi="Book Antiqua" w:cs="Arial"/>
          <w:sz w:val="24"/>
          <w:szCs w:val="24"/>
        </w:rPr>
        <w:t xml:space="preserve"> Adicionalmente, se informa que no se recibió observaciones por parte de la Comisión Jurisdiccional de Familia, Niñez y Adolescencia. El detalle de las observaciones se destaca en el apartado número 8.</w:t>
      </w:r>
    </w:p>
    <w:bookmarkEnd w:id="0"/>
    <w:p w14:paraId="3C2E5B24" w14:textId="77777777" w:rsidR="00CC5496" w:rsidRDefault="00CC5496" w:rsidP="00CC5496">
      <w:pPr>
        <w:spacing w:after="0" w:line="240" w:lineRule="auto"/>
        <w:jc w:val="both"/>
        <w:rPr>
          <w:rFonts w:ascii="Book Antiqua" w:hAnsi="Book Antiqua" w:cs="Book Antiqua"/>
          <w:sz w:val="24"/>
          <w:szCs w:val="24"/>
        </w:rPr>
      </w:pPr>
    </w:p>
    <w:p w14:paraId="596B4393" w14:textId="2FFF191E" w:rsidR="00CC5496" w:rsidRPr="00C77964" w:rsidRDefault="00CC5496" w:rsidP="00CC5496">
      <w:pPr>
        <w:spacing w:after="0" w:line="240" w:lineRule="auto"/>
        <w:jc w:val="both"/>
        <w:rPr>
          <w:rFonts w:ascii="Book Antiqua" w:hAnsi="Book Antiqua" w:cs="Book Antiqua"/>
          <w:sz w:val="24"/>
          <w:szCs w:val="24"/>
        </w:rPr>
      </w:pPr>
      <w:r w:rsidRPr="00C77964">
        <w:rPr>
          <w:rFonts w:ascii="Book Antiqua" w:hAnsi="Book Antiqua" w:cs="Book Antiqua"/>
          <w:sz w:val="24"/>
          <w:szCs w:val="24"/>
        </w:rPr>
        <w:t>Se hace la observación que mediante informe 1</w:t>
      </w:r>
      <w:r>
        <w:rPr>
          <w:rFonts w:ascii="Book Antiqua" w:hAnsi="Book Antiqua" w:cs="Book Antiqua"/>
          <w:sz w:val="24"/>
          <w:szCs w:val="24"/>
        </w:rPr>
        <w:t>7</w:t>
      </w:r>
      <w:r w:rsidRPr="00C77964">
        <w:rPr>
          <w:rFonts w:ascii="Book Antiqua" w:hAnsi="Book Antiqua" w:cs="Book Antiqua"/>
          <w:sz w:val="24"/>
          <w:szCs w:val="24"/>
        </w:rPr>
        <w:t>3</w:t>
      </w:r>
      <w:r w:rsidR="002F4277">
        <w:rPr>
          <w:rFonts w:ascii="Book Antiqua" w:hAnsi="Book Antiqua" w:cs="Book Antiqua"/>
          <w:sz w:val="24"/>
          <w:szCs w:val="24"/>
        </w:rPr>
        <w:t>5</w:t>
      </w:r>
      <w:r w:rsidRPr="00C77964">
        <w:rPr>
          <w:rFonts w:ascii="Book Antiqua" w:hAnsi="Book Antiqua" w:cs="Book Antiqua"/>
          <w:sz w:val="24"/>
          <w:szCs w:val="24"/>
        </w:rPr>
        <w:t xml:space="preserve">-PLA-EV-2020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30C53E5" w14:textId="77777777" w:rsidR="00CC5496" w:rsidRPr="00C77964" w:rsidRDefault="00CC5496" w:rsidP="00CC5496">
      <w:pPr>
        <w:spacing w:after="0" w:line="240" w:lineRule="auto"/>
        <w:jc w:val="both"/>
        <w:rPr>
          <w:rFonts w:ascii="Book Antiqua" w:hAnsi="Book Antiqua" w:cs="Book Antiqua"/>
          <w:sz w:val="24"/>
          <w:szCs w:val="24"/>
        </w:rPr>
      </w:pPr>
    </w:p>
    <w:p w14:paraId="5FB31D35" w14:textId="52856628" w:rsidR="00CC5496" w:rsidRDefault="00CC5496" w:rsidP="00CC5496">
      <w:pPr>
        <w:spacing w:after="0" w:line="240" w:lineRule="auto"/>
        <w:jc w:val="both"/>
        <w:rPr>
          <w:rFonts w:ascii="Book Antiqua" w:hAnsi="Book Antiqua" w:cs="Book Antiqua"/>
          <w:sz w:val="24"/>
          <w:szCs w:val="24"/>
        </w:rPr>
      </w:pPr>
      <w:r w:rsidRPr="00C77964">
        <w:rPr>
          <w:rFonts w:ascii="Book Antiqua" w:hAnsi="Book Antiqua" w:cs="Book Antiqua"/>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sidRPr="00C77964">
        <w:rPr>
          <w:rFonts w:ascii="Book Antiqua" w:hAnsi="Book Antiqua" w:cs="Book Antiqua"/>
          <w:sz w:val="24"/>
          <w:szCs w:val="24"/>
        </w:rPr>
        <w:lastRenderedPageBreak/>
        <w:t xml:space="preserve">para completar este requerimiento de la Contraloría General de la República; por lo que se ajusta la estructura a un mecanismo de reparto tradicional. </w:t>
      </w:r>
    </w:p>
    <w:p w14:paraId="181D92FF" w14:textId="77777777" w:rsidR="00CC5496" w:rsidRDefault="00CC5496" w:rsidP="00EB34AB">
      <w:pPr>
        <w:spacing w:after="0" w:line="240" w:lineRule="auto"/>
        <w:jc w:val="both"/>
        <w:rPr>
          <w:rFonts w:ascii="Book Antiqua" w:hAnsi="Book Antiqua" w:cs="Book Antiqua"/>
          <w:sz w:val="24"/>
          <w:szCs w:val="24"/>
        </w:rPr>
      </w:pPr>
    </w:p>
    <w:p w14:paraId="305691CF" w14:textId="1AB9E228" w:rsidR="007E21EC" w:rsidRPr="00946919" w:rsidRDefault="007E21EC" w:rsidP="00EB34AB">
      <w:pPr>
        <w:spacing w:after="0" w:line="240" w:lineRule="auto"/>
        <w:jc w:val="both"/>
        <w:rPr>
          <w:rFonts w:ascii="Book Antiqua" w:hAnsi="Book Antiqua" w:cs="Arial"/>
          <w:i/>
          <w:iCs/>
          <w:sz w:val="24"/>
          <w:szCs w:val="24"/>
        </w:rPr>
      </w:pPr>
      <w:r w:rsidRPr="00946919">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EB34AB">
      <w:pPr>
        <w:pStyle w:val="Sinespaciado"/>
      </w:pPr>
    </w:p>
    <w:p w14:paraId="63852226" w14:textId="0F5C75DB" w:rsidR="007E21EC" w:rsidRPr="00946919" w:rsidRDefault="007E21EC" w:rsidP="00EB34AB">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a la entrada en vigencia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EB34AB">
      <w:pPr>
        <w:pStyle w:val="Sinespaciado"/>
      </w:pPr>
    </w:p>
    <w:p w14:paraId="6DD69155" w14:textId="6C900CAF" w:rsidR="007E21EC" w:rsidRPr="00946919" w:rsidRDefault="007E21EC" w:rsidP="00EB34AB">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1"/>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EB34AB">
      <w:pPr>
        <w:pStyle w:val="Sinespaciado"/>
      </w:pPr>
    </w:p>
    <w:p w14:paraId="7BA6B1E4" w14:textId="266E9CD8" w:rsidR="005F3D40" w:rsidRPr="00946919" w:rsidRDefault="00F85D80" w:rsidP="00EB34AB">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EB34AB">
        <w:rPr>
          <w:rFonts w:ascii="Book Antiqua" w:hAnsi="Book Antiqua" w:cs="Book Antiqua"/>
          <w:sz w:val="24"/>
          <w:szCs w:val="24"/>
        </w:rPr>
        <w:t>.</w:t>
      </w:r>
    </w:p>
    <w:p w14:paraId="1B74A791" w14:textId="77777777" w:rsidR="009004C0" w:rsidRPr="00095006" w:rsidRDefault="009004C0" w:rsidP="00EB34AB">
      <w:pPr>
        <w:pStyle w:val="Sinespaciado"/>
      </w:pPr>
    </w:p>
    <w:p w14:paraId="00977B20" w14:textId="39D1D745" w:rsidR="007D30C6" w:rsidRDefault="007D30C6" w:rsidP="00EB34AB">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95006" w:rsidRDefault="009004C0" w:rsidP="00EB34AB">
      <w:pPr>
        <w:pStyle w:val="Sinespaciado"/>
      </w:pPr>
    </w:p>
    <w:p w14:paraId="4D539628" w14:textId="1255493F" w:rsidR="007D30C6" w:rsidRDefault="007D30C6" w:rsidP="00EB34AB">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w:t>
      </w:r>
      <w:r w:rsidR="00B80853">
        <w:rPr>
          <w:rFonts w:ascii="Book Antiqua" w:hAnsi="Book Antiqua" w:cs="Book Antiqua"/>
          <w:sz w:val="24"/>
          <w:szCs w:val="24"/>
        </w:rPr>
        <w:t>de Turrialba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EB34AB">
      <w:pPr>
        <w:pStyle w:val="Sinespaciado"/>
      </w:pPr>
    </w:p>
    <w:p w14:paraId="62FA1586" w14:textId="38ADAFE7" w:rsidR="000D30F5" w:rsidRPr="005F359D" w:rsidRDefault="000D30F5" w:rsidP="00EB34AB">
      <w:pPr>
        <w:pStyle w:val="Ttulo1"/>
      </w:pPr>
      <w:r w:rsidRPr="005F359D">
        <w:t>Antecedentes</w:t>
      </w:r>
    </w:p>
    <w:p w14:paraId="22BB026E" w14:textId="76771FF4" w:rsidR="0036381B" w:rsidRDefault="0036381B" w:rsidP="00EB34AB">
      <w:pPr>
        <w:spacing w:after="0" w:line="360" w:lineRule="auto"/>
        <w:jc w:val="both"/>
        <w:rPr>
          <w:rFonts w:ascii="Book Antiqua" w:hAnsi="Book Antiqua" w:cs="Book Antiqua"/>
          <w:sz w:val="24"/>
          <w:szCs w:val="24"/>
        </w:rPr>
      </w:pPr>
    </w:p>
    <w:p w14:paraId="5311BFB0" w14:textId="44B956E7" w:rsidR="0036381B" w:rsidRDefault="00C038E3"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Juzgado </w:t>
      </w:r>
      <w:r w:rsidR="0009318D">
        <w:rPr>
          <w:rFonts w:ascii="Book Antiqua" w:hAnsi="Book Antiqua" w:cs="Book Antiqua"/>
          <w:sz w:val="24"/>
          <w:szCs w:val="24"/>
        </w:rPr>
        <w:t xml:space="preserve">Contravencional de </w:t>
      </w:r>
      <w:r w:rsidR="0040176F">
        <w:rPr>
          <w:rFonts w:ascii="Book Antiqua" w:hAnsi="Book Antiqua" w:cs="Book Antiqua"/>
          <w:sz w:val="24"/>
          <w:szCs w:val="24"/>
        </w:rPr>
        <w:t>Turrialba</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p>
    <w:p w14:paraId="10A1D47D" w14:textId="77777777" w:rsidR="0052068D" w:rsidRPr="003304A8" w:rsidRDefault="0052068D" w:rsidP="00EB34AB">
      <w:pPr>
        <w:spacing w:after="0" w:line="276" w:lineRule="auto"/>
        <w:jc w:val="both"/>
        <w:rPr>
          <w:rFonts w:ascii="Book Antiqua" w:hAnsi="Book Antiqua" w:cs="Book Antiqua"/>
          <w:sz w:val="24"/>
          <w:szCs w:val="24"/>
        </w:rPr>
      </w:pPr>
    </w:p>
    <w:p w14:paraId="07F2A137" w14:textId="6ACEE566" w:rsidR="00504A57" w:rsidRPr="008D62B5" w:rsidRDefault="00504A57" w:rsidP="00EB34AB">
      <w:pPr>
        <w:pStyle w:val="Ttulo1"/>
      </w:pPr>
      <w:r w:rsidRPr="008D62B5">
        <w:t xml:space="preserve">Metodología  </w:t>
      </w:r>
    </w:p>
    <w:p w14:paraId="021F5DE7" w14:textId="77777777" w:rsidR="00504A57" w:rsidRDefault="00504A57" w:rsidP="00EB34AB">
      <w:pPr>
        <w:pStyle w:val="Prrafodelista"/>
        <w:spacing w:after="0" w:line="240" w:lineRule="auto"/>
        <w:ind w:left="993"/>
        <w:jc w:val="both"/>
        <w:rPr>
          <w:rFonts w:ascii="Book Antiqua" w:hAnsi="Book Antiqua" w:cs="Book Antiqua"/>
          <w:sz w:val="24"/>
          <w:szCs w:val="24"/>
        </w:rPr>
      </w:pPr>
    </w:p>
    <w:p w14:paraId="08620CC3" w14:textId="7F93174D" w:rsidR="00504A57" w:rsidRDefault="00504A57" w:rsidP="00EB34AB">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40176F">
        <w:rPr>
          <w:rFonts w:ascii="Book Antiqua" w:hAnsi="Book Antiqua" w:cs="Book Antiqua"/>
          <w:sz w:val="24"/>
          <w:szCs w:val="24"/>
        </w:rPr>
        <w:t xml:space="preserve">Turrialba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w:t>
      </w:r>
      <w:r w:rsidR="0040176F">
        <w:rPr>
          <w:rFonts w:ascii="Book Antiqua" w:hAnsi="Book Antiqua" w:cs="Arial"/>
          <w:sz w:val="24"/>
          <w:szCs w:val="24"/>
        </w:rPr>
        <w:t>32</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4549DE79" w14:textId="77777777" w:rsidR="00504A57" w:rsidRDefault="00504A57" w:rsidP="00EB34AB">
      <w:pPr>
        <w:pStyle w:val="Prrafodelista"/>
        <w:spacing w:after="0" w:line="240" w:lineRule="auto"/>
        <w:ind w:left="0"/>
        <w:jc w:val="both"/>
        <w:rPr>
          <w:rFonts w:ascii="Book Antiqua" w:hAnsi="Book Antiqua" w:cs="Arial"/>
          <w:sz w:val="24"/>
          <w:szCs w:val="24"/>
        </w:rPr>
      </w:pPr>
    </w:p>
    <w:p w14:paraId="3DE8A8D7" w14:textId="567A1BA9" w:rsidR="00504A57" w:rsidRDefault="00504A57" w:rsidP="00EB34AB">
      <w:pPr>
        <w:pStyle w:val="Prrafodelista"/>
        <w:spacing w:after="0" w:line="240" w:lineRule="auto"/>
        <w:ind w:left="0"/>
        <w:jc w:val="both"/>
        <w:rPr>
          <w:rFonts w:ascii="Book Antiqua" w:hAnsi="Book Antiqua" w:cs="Arial"/>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5840A3F" w14:textId="5589E349" w:rsidR="00B834D8" w:rsidRDefault="00B834D8" w:rsidP="00EB34AB">
      <w:pPr>
        <w:pStyle w:val="Prrafodelista"/>
        <w:spacing w:after="0" w:line="240" w:lineRule="auto"/>
        <w:ind w:left="0"/>
        <w:jc w:val="both"/>
        <w:rPr>
          <w:rFonts w:ascii="Book Antiqua" w:hAnsi="Book Antiqua" w:cs="Arial"/>
          <w:sz w:val="24"/>
          <w:szCs w:val="24"/>
        </w:rPr>
      </w:pPr>
    </w:p>
    <w:p w14:paraId="2BA3CB3E" w14:textId="77777777" w:rsidR="008154AC" w:rsidRPr="00D361F3" w:rsidRDefault="008154AC" w:rsidP="00EB34AB">
      <w:pPr>
        <w:spacing w:after="0" w:line="240" w:lineRule="auto"/>
        <w:jc w:val="both"/>
        <w:rPr>
          <w:rFonts w:ascii="Book Antiqua" w:hAnsi="Book Antiqua" w:cs="Book Antiqua"/>
          <w:sz w:val="24"/>
          <w:szCs w:val="24"/>
        </w:rPr>
      </w:pPr>
    </w:p>
    <w:p w14:paraId="0E135CE6" w14:textId="73CBDBF0" w:rsidR="003304A8" w:rsidRPr="00276C4C" w:rsidRDefault="000D30F5" w:rsidP="00EB34AB">
      <w:pPr>
        <w:pStyle w:val="Ttulo1"/>
      </w:pPr>
      <w:r w:rsidRPr="00AE7974">
        <w:t>Estructura de trabajo actual</w:t>
      </w:r>
    </w:p>
    <w:p w14:paraId="23DE0B1D" w14:textId="4C0FD33F" w:rsidR="003304A8" w:rsidRDefault="003304A8" w:rsidP="00EB34AB">
      <w:pPr>
        <w:spacing w:after="0" w:line="276" w:lineRule="auto"/>
        <w:jc w:val="both"/>
        <w:rPr>
          <w:rFonts w:ascii="Book Antiqua" w:hAnsi="Book Antiqua" w:cs="Book Antiqua"/>
          <w:sz w:val="24"/>
          <w:szCs w:val="24"/>
        </w:rPr>
      </w:pPr>
    </w:p>
    <w:p w14:paraId="1627F9D2" w14:textId="14A9A336" w:rsidR="00DC276A" w:rsidRDefault="00DC276A"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de </w:t>
      </w:r>
      <w:r w:rsidR="0040176F">
        <w:rPr>
          <w:rFonts w:ascii="Book Antiqua" w:hAnsi="Book Antiqua" w:cs="Book Antiqua"/>
          <w:sz w:val="24"/>
          <w:szCs w:val="24"/>
        </w:rPr>
        <w:t>Turrialba</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a, 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según la consulta realidad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EB34AB">
      <w:pPr>
        <w:spacing w:after="0" w:line="240" w:lineRule="auto"/>
        <w:jc w:val="both"/>
        <w:rPr>
          <w:rFonts w:ascii="Book Antiqua" w:hAnsi="Book Antiqua" w:cs="Book Antiqua"/>
          <w:sz w:val="24"/>
          <w:szCs w:val="24"/>
        </w:rPr>
      </w:pPr>
    </w:p>
    <w:p w14:paraId="3BDF1865" w14:textId="321981A4" w:rsidR="00587F1D" w:rsidRPr="008C04A0" w:rsidRDefault="0040176F" w:rsidP="00EB34A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3 </w:t>
      </w:r>
      <w:r w:rsidR="00587F1D" w:rsidRPr="008C04A0">
        <w:rPr>
          <w:rFonts w:ascii="Book Antiqua" w:hAnsi="Book Antiqua" w:cs="Book Antiqua"/>
          <w:sz w:val="24"/>
          <w:szCs w:val="24"/>
        </w:rPr>
        <w:t>persona</w:t>
      </w:r>
      <w:r w:rsidR="004B2448">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4B2448">
        <w:rPr>
          <w:rFonts w:ascii="Book Antiqua" w:hAnsi="Book Antiqua" w:cs="Book Antiqua"/>
          <w:sz w:val="24"/>
          <w:szCs w:val="24"/>
        </w:rPr>
        <w:t>s</w:t>
      </w:r>
      <w:r>
        <w:rPr>
          <w:rFonts w:ascii="Book Antiqua" w:hAnsi="Book Antiqua" w:cs="Book Antiqua"/>
          <w:sz w:val="24"/>
          <w:szCs w:val="24"/>
        </w:rPr>
        <w:t>.</w:t>
      </w:r>
    </w:p>
    <w:p w14:paraId="1B39D5D7" w14:textId="5A596235" w:rsidR="00A918E6" w:rsidRPr="008C04A0" w:rsidRDefault="00A918E6" w:rsidP="00EB34AB">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lastRenderedPageBreak/>
        <w:t>1 persona Coordinadora Judicial</w:t>
      </w:r>
      <w:r w:rsidR="0040176F">
        <w:rPr>
          <w:rFonts w:ascii="Book Antiqua" w:hAnsi="Book Antiqua" w:cs="Book Antiqua"/>
          <w:sz w:val="24"/>
          <w:szCs w:val="24"/>
        </w:rPr>
        <w:t>.</w:t>
      </w:r>
    </w:p>
    <w:p w14:paraId="37F07633" w14:textId="3052EC04" w:rsidR="00587F1D" w:rsidRDefault="00692E79" w:rsidP="00EB34A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6</w:t>
      </w:r>
      <w:r w:rsidR="006942D7" w:rsidRPr="008C04A0">
        <w:rPr>
          <w:rFonts w:ascii="Book Antiqua" w:hAnsi="Book Antiqua" w:cs="Book Antiqua"/>
          <w:sz w:val="24"/>
          <w:szCs w:val="24"/>
        </w:rPr>
        <w:t xml:space="preserve"> personas Técnicas Judiciales</w:t>
      </w:r>
      <w:r w:rsidR="00A941CB">
        <w:rPr>
          <w:rFonts w:ascii="Book Antiqua" w:hAnsi="Book Antiqua" w:cs="Book Antiqua"/>
          <w:sz w:val="24"/>
          <w:szCs w:val="24"/>
        </w:rPr>
        <w:t>.</w:t>
      </w:r>
    </w:p>
    <w:p w14:paraId="7835294B" w14:textId="3B8BACED" w:rsidR="00692E79" w:rsidRDefault="00692E79" w:rsidP="00EB34A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encargada del SDJ.</w:t>
      </w:r>
    </w:p>
    <w:p w14:paraId="7875CC5F" w14:textId="4BA129F9" w:rsidR="00692E79" w:rsidRDefault="00692E79" w:rsidP="00EB34A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encargada de las órdenes de apremio.</w:t>
      </w:r>
    </w:p>
    <w:p w14:paraId="00D40FE6" w14:textId="28AAFA7A" w:rsidR="00692E79" w:rsidRDefault="00692E79" w:rsidP="00EB34AB">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encarga de la manifestación.</w:t>
      </w:r>
    </w:p>
    <w:p w14:paraId="5DEC709E" w14:textId="77777777" w:rsidR="000345C1" w:rsidRDefault="000345C1" w:rsidP="00EB34AB">
      <w:pPr>
        <w:pStyle w:val="Prrafodelista"/>
        <w:spacing w:after="0" w:line="240" w:lineRule="auto"/>
        <w:ind w:left="993"/>
        <w:jc w:val="both"/>
        <w:rPr>
          <w:rFonts w:ascii="Book Antiqua" w:hAnsi="Book Antiqua" w:cs="Book Antiqua"/>
          <w:sz w:val="24"/>
          <w:szCs w:val="24"/>
        </w:rPr>
      </w:pPr>
    </w:p>
    <w:p w14:paraId="154A9648" w14:textId="2DE70EED" w:rsidR="00500BFA" w:rsidRDefault="00500BFA" w:rsidP="00EB34AB">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14346A59" w14:textId="77777777" w:rsidR="00707AC5" w:rsidRPr="00707AC5" w:rsidRDefault="00707AC5" w:rsidP="00EB34AB">
      <w:pPr>
        <w:spacing w:after="0" w:line="240" w:lineRule="auto"/>
        <w:jc w:val="both"/>
        <w:rPr>
          <w:rFonts w:ascii="Book Antiqua" w:hAnsi="Book Antiqua" w:cs="Book Antiqua"/>
          <w:sz w:val="24"/>
          <w:szCs w:val="24"/>
        </w:rPr>
      </w:pPr>
    </w:p>
    <w:p w14:paraId="5F0DFBE2" w14:textId="455BDC50" w:rsidR="00956F33" w:rsidRPr="00692E79" w:rsidRDefault="00692E79" w:rsidP="00EB34AB">
      <w:pPr>
        <w:spacing w:after="0" w:line="240" w:lineRule="auto"/>
        <w:jc w:val="both"/>
        <w:rPr>
          <w:rFonts w:ascii="Book Antiqua" w:hAnsi="Book Antiqua" w:cs="Book Antiqua"/>
          <w:sz w:val="24"/>
          <w:szCs w:val="24"/>
        </w:rPr>
      </w:pPr>
      <w:r w:rsidRPr="00692E79">
        <w:rPr>
          <w:rFonts w:ascii="Book Antiqua" w:hAnsi="Book Antiqua" w:cs="Book Antiqua"/>
          <w:sz w:val="24"/>
          <w:szCs w:val="24"/>
        </w:rPr>
        <w:t xml:space="preserve">Se muestra </w:t>
      </w:r>
      <w:r>
        <w:rPr>
          <w:rFonts w:ascii="Book Antiqua" w:hAnsi="Book Antiqua" w:cs="Book Antiqua"/>
          <w:sz w:val="24"/>
          <w:szCs w:val="24"/>
        </w:rPr>
        <w:t xml:space="preserve">la estructura organizacional actual del despacho y la forma en la que se realiza actualmente el reparto de asuntos, en este caso se cuenta con una persona Juzgadora que resuelve los asuntos Contravencional y de Tránsito y dos personas Juzgadoras a quienes les corresponde la resolución de las Pensiones Alimentarias. Además, se cuenta con seis personas Técnicas Judiciales que tramitan los procesos, con la particularidad que trabajan con una persona Juzgadora </w:t>
      </w:r>
      <w:r w:rsidR="00BC6516">
        <w:rPr>
          <w:rFonts w:ascii="Book Antiqua" w:hAnsi="Book Antiqua" w:cs="Book Antiqua"/>
          <w:sz w:val="24"/>
          <w:szCs w:val="24"/>
        </w:rPr>
        <w:t xml:space="preserve">y materia </w:t>
      </w:r>
      <w:r>
        <w:rPr>
          <w:rFonts w:ascii="Book Antiqua" w:hAnsi="Book Antiqua" w:cs="Book Antiqua"/>
          <w:sz w:val="24"/>
          <w:szCs w:val="24"/>
        </w:rPr>
        <w:t>específica</w:t>
      </w:r>
      <w:r w:rsidR="00BC6516">
        <w:rPr>
          <w:rFonts w:ascii="Book Antiqua" w:hAnsi="Book Antiqua" w:cs="Book Antiqua"/>
          <w:sz w:val="24"/>
          <w:szCs w:val="24"/>
        </w:rPr>
        <w:t>. Así como tres personas Técnicas Judiciales, que se dedican, una al tr</w:t>
      </w:r>
      <w:r w:rsidR="00707AC5">
        <w:rPr>
          <w:rFonts w:ascii="Book Antiqua" w:hAnsi="Book Antiqua" w:cs="Book Antiqua"/>
          <w:sz w:val="24"/>
          <w:szCs w:val="24"/>
        </w:rPr>
        <w:t>á</w:t>
      </w:r>
      <w:r w:rsidR="00BC6516">
        <w:rPr>
          <w:rFonts w:ascii="Book Antiqua" w:hAnsi="Book Antiqua" w:cs="Book Antiqua"/>
          <w:sz w:val="24"/>
          <w:szCs w:val="24"/>
        </w:rPr>
        <w:t>mite del SDJ, otra a las órdenes de apremio y la última a la manifestación.</w:t>
      </w:r>
      <w:r w:rsidR="00C62981">
        <w:rPr>
          <w:rFonts w:ascii="Book Antiqua" w:hAnsi="Book Antiqua" w:cs="Book Antiqua"/>
          <w:sz w:val="24"/>
          <w:szCs w:val="24"/>
        </w:rPr>
        <w:t xml:space="preserve"> </w:t>
      </w:r>
    </w:p>
    <w:p w14:paraId="15A327C9" w14:textId="77777777" w:rsidR="00692E79" w:rsidRDefault="00692E79" w:rsidP="00EB34AB">
      <w:pPr>
        <w:pStyle w:val="Sinespaciado"/>
      </w:pPr>
    </w:p>
    <w:p w14:paraId="342C4E03" w14:textId="71C2CB13" w:rsidR="00931DF8" w:rsidRDefault="000C69BA" w:rsidP="00EB34AB">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56F33">
        <w:rPr>
          <w:rFonts w:ascii="Book Antiqua" w:hAnsi="Book Antiqua" w:cs="Book Antiqua"/>
          <w:i w:val="0"/>
          <w:iCs w:val="0"/>
          <w:color w:val="auto"/>
          <w:sz w:val="22"/>
          <w:szCs w:val="22"/>
        </w:rPr>
        <w:t xml:space="preserve">Contravencional de </w:t>
      </w:r>
      <w:r w:rsidR="00BC6516">
        <w:rPr>
          <w:rFonts w:ascii="Book Antiqua" w:hAnsi="Book Antiqua" w:cs="Book Antiqua"/>
          <w:i w:val="0"/>
          <w:iCs w:val="0"/>
          <w:color w:val="auto"/>
          <w:sz w:val="22"/>
          <w:szCs w:val="22"/>
        </w:rPr>
        <w:t>Turrialba</w:t>
      </w:r>
    </w:p>
    <w:tbl>
      <w:tblPr>
        <w:tblW w:w="0" w:type="auto"/>
        <w:tblCellMar>
          <w:left w:w="70" w:type="dxa"/>
          <w:right w:w="70" w:type="dxa"/>
        </w:tblCellMar>
        <w:tblLook w:val="04A0" w:firstRow="1" w:lastRow="0" w:firstColumn="1" w:lastColumn="0" w:noHBand="0" w:noVBand="1"/>
      </w:tblPr>
      <w:tblGrid>
        <w:gridCol w:w="3096"/>
        <w:gridCol w:w="2693"/>
        <w:gridCol w:w="3003"/>
      </w:tblGrid>
      <w:tr w:rsidR="00BC6516" w:rsidRPr="00BC6516" w14:paraId="3E40BCE0" w14:textId="77777777" w:rsidTr="009D225D">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6B6CF6F" w14:textId="77777777" w:rsidR="00BC6516" w:rsidRPr="00BC6516" w:rsidRDefault="00BC6516" w:rsidP="00EB34AB">
            <w:pPr>
              <w:spacing w:after="0" w:line="240" w:lineRule="auto"/>
              <w:jc w:val="center"/>
              <w:rPr>
                <w:rFonts w:ascii="Book Antiqua" w:eastAsia="Times New Roman" w:hAnsi="Book Antiqua" w:cs="Calibri"/>
                <w:b/>
                <w:bCs/>
                <w:color w:val="000000"/>
                <w:sz w:val="20"/>
                <w:szCs w:val="20"/>
                <w:lang w:eastAsia="es-CR"/>
              </w:rPr>
            </w:pPr>
            <w:r w:rsidRPr="00BC6516">
              <w:rPr>
                <w:rFonts w:ascii="Book Antiqua" w:eastAsia="Times New Roman" w:hAnsi="Book Antiqua" w:cs="Calibri"/>
                <w:b/>
                <w:bCs/>
                <w:color w:val="000000"/>
                <w:sz w:val="20"/>
                <w:szCs w:val="20"/>
                <w:lang w:eastAsia="es-CR"/>
              </w:rPr>
              <w:t>Juzgado Contravencional de Turrialba</w:t>
            </w:r>
          </w:p>
        </w:tc>
      </w:tr>
      <w:tr w:rsidR="00BC6516" w:rsidRPr="00BC6516" w14:paraId="4974CC87"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49AB843" w14:textId="77777777" w:rsidR="00BC6516" w:rsidRPr="00BC6516" w:rsidRDefault="00BC6516" w:rsidP="00EB34AB">
            <w:pPr>
              <w:spacing w:after="0" w:line="240" w:lineRule="auto"/>
              <w:jc w:val="center"/>
              <w:rPr>
                <w:rFonts w:ascii="Book Antiqua" w:eastAsia="Times New Roman" w:hAnsi="Book Antiqua" w:cs="Calibri"/>
                <w:b/>
                <w:bCs/>
                <w:color w:val="000000"/>
                <w:lang w:eastAsia="es-CR"/>
              </w:rPr>
            </w:pPr>
            <w:r w:rsidRPr="00BC6516">
              <w:rPr>
                <w:rFonts w:ascii="Book Antiqua" w:eastAsia="Times New Roman" w:hAnsi="Book Antiqua" w:cs="Calibri"/>
                <w:b/>
                <w:bCs/>
                <w:color w:val="000000"/>
                <w:lang w:eastAsia="es-CR"/>
              </w:rPr>
              <w:t xml:space="preserve">Ubicaciones </w:t>
            </w:r>
          </w:p>
        </w:tc>
        <w:tc>
          <w:tcPr>
            <w:tcW w:w="569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E9BC8D7" w14:textId="77777777" w:rsidR="00BC6516" w:rsidRPr="00BC6516" w:rsidRDefault="00BC6516" w:rsidP="00EB34AB">
            <w:pPr>
              <w:spacing w:after="0" w:line="240" w:lineRule="auto"/>
              <w:jc w:val="center"/>
              <w:rPr>
                <w:rFonts w:ascii="Book Antiqua" w:eastAsia="Times New Roman" w:hAnsi="Book Antiqua" w:cs="Calibri"/>
                <w:b/>
                <w:bCs/>
                <w:color w:val="000000"/>
                <w:lang w:eastAsia="es-CR"/>
              </w:rPr>
            </w:pPr>
            <w:r w:rsidRPr="00BC6516">
              <w:rPr>
                <w:rFonts w:ascii="Book Antiqua" w:eastAsia="Times New Roman" w:hAnsi="Book Antiqua" w:cs="Calibri"/>
                <w:b/>
                <w:bCs/>
                <w:color w:val="000000"/>
                <w:lang w:eastAsia="es-CR"/>
              </w:rPr>
              <w:t>Reparto</w:t>
            </w:r>
          </w:p>
        </w:tc>
      </w:tr>
      <w:tr w:rsidR="00BC6516" w:rsidRPr="00BC6516" w14:paraId="62811EC7" w14:textId="77777777" w:rsidTr="009D225D">
        <w:trPr>
          <w:trHeight w:val="20"/>
        </w:trPr>
        <w:tc>
          <w:tcPr>
            <w:tcW w:w="309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0D72A84"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1</w:t>
            </w:r>
          </w:p>
        </w:tc>
        <w:tc>
          <w:tcPr>
            <w:tcW w:w="2693"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986CAC3" w14:textId="77777777" w:rsidR="00BC6516" w:rsidRPr="00BC6516" w:rsidRDefault="00BC6516" w:rsidP="00EB34AB">
            <w:pPr>
              <w:spacing w:after="0" w:line="240" w:lineRule="auto"/>
              <w:jc w:val="center"/>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1</w:t>
            </w:r>
            <w:r w:rsidRPr="00BC6516">
              <w:rPr>
                <w:rFonts w:ascii="Book Antiqua" w:eastAsia="Times New Roman" w:hAnsi="Book Antiqua" w:cs="Calibri"/>
                <w:color w:val="000000"/>
                <w:lang w:eastAsia="es-CR"/>
              </w:rPr>
              <w:br/>
            </w:r>
            <w:r w:rsidRPr="00BC6516">
              <w:rPr>
                <w:rFonts w:ascii="Book Antiqua" w:eastAsia="Times New Roman" w:hAnsi="Book Antiqua" w:cs="Calibri"/>
                <w:color w:val="000000"/>
                <w:lang w:eastAsia="es-CR"/>
              </w:rPr>
              <w:br/>
              <w:t>100% Contravencional</w:t>
            </w:r>
            <w:r w:rsidRPr="00BC6516">
              <w:rPr>
                <w:rFonts w:ascii="Book Antiqua" w:eastAsia="Times New Roman" w:hAnsi="Book Antiqua" w:cs="Calibri"/>
                <w:color w:val="000000"/>
                <w:lang w:eastAsia="es-CR"/>
              </w:rPr>
              <w:br/>
              <w:t>100% Tránsito</w:t>
            </w:r>
          </w:p>
        </w:tc>
        <w:tc>
          <w:tcPr>
            <w:tcW w:w="3003" w:type="dxa"/>
            <w:tcBorders>
              <w:top w:val="double" w:sz="6" w:space="0" w:color="auto"/>
              <w:left w:val="nil"/>
              <w:bottom w:val="double" w:sz="6" w:space="0" w:color="auto"/>
              <w:right w:val="double" w:sz="6" w:space="0" w:color="auto"/>
            </w:tcBorders>
            <w:shd w:val="clear" w:color="auto" w:fill="auto"/>
            <w:vAlign w:val="center"/>
            <w:hideMark/>
          </w:tcPr>
          <w:p w14:paraId="5CFF653F" w14:textId="77777777" w:rsid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5</w:t>
            </w:r>
          </w:p>
          <w:p w14:paraId="431D9F9D" w14:textId="701FC4CF"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(Contravenciones)</w:t>
            </w:r>
          </w:p>
        </w:tc>
      </w:tr>
      <w:tr w:rsidR="00BC6516" w:rsidRPr="00BC6516" w14:paraId="2A78837C" w14:textId="77777777" w:rsidTr="009D225D">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E86A2D8"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2 (Coordinador)</w:t>
            </w:r>
          </w:p>
        </w:tc>
        <w:tc>
          <w:tcPr>
            <w:tcW w:w="2693" w:type="dxa"/>
            <w:vMerge/>
            <w:tcBorders>
              <w:top w:val="double" w:sz="6" w:space="0" w:color="auto"/>
              <w:left w:val="double" w:sz="6" w:space="0" w:color="auto"/>
              <w:bottom w:val="double" w:sz="6" w:space="0" w:color="auto"/>
              <w:right w:val="double" w:sz="6" w:space="0" w:color="auto"/>
            </w:tcBorders>
            <w:vAlign w:val="center"/>
            <w:hideMark/>
          </w:tcPr>
          <w:p w14:paraId="5E21F72F" w14:textId="77777777" w:rsidR="00BC6516" w:rsidRPr="00BC6516" w:rsidRDefault="00BC6516" w:rsidP="00EB34AB">
            <w:pPr>
              <w:spacing w:after="0" w:line="240" w:lineRule="auto"/>
              <w:rPr>
                <w:rFonts w:ascii="Book Antiqua" w:eastAsia="Times New Roman" w:hAnsi="Book Antiqua"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5814A130" w14:textId="0DCE3655"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7</w:t>
            </w:r>
            <w:r w:rsidRPr="00BC6516">
              <w:rPr>
                <w:rFonts w:ascii="Book Antiqua" w:eastAsia="Times New Roman" w:hAnsi="Book Antiqua" w:cs="Calibri"/>
                <w:color w:val="000000"/>
                <w:lang w:eastAsia="es-CR"/>
              </w:rPr>
              <w:br/>
              <w:t>(Tránsito)</w:t>
            </w:r>
          </w:p>
        </w:tc>
      </w:tr>
      <w:tr w:rsidR="00BC6516" w:rsidRPr="00BC6516" w14:paraId="77BD29EA" w14:textId="77777777" w:rsidTr="009D225D">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6C58E5BD"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3</w:t>
            </w:r>
          </w:p>
        </w:tc>
        <w:tc>
          <w:tcPr>
            <w:tcW w:w="2693" w:type="dxa"/>
            <w:vMerge w:val="restart"/>
            <w:tcBorders>
              <w:top w:val="nil"/>
              <w:left w:val="double" w:sz="6" w:space="0" w:color="auto"/>
              <w:bottom w:val="double" w:sz="6" w:space="0" w:color="auto"/>
              <w:right w:val="double" w:sz="6" w:space="0" w:color="auto"/>
            </w:tcBorders>
            <w:shd w:val="clear" w:color="auto" w:fill="auto"/>
            <w:vAlign w:val="center"/>
            <w:hideMark/>
          </w:tcPr>
          <w:p w14:paraId="29727E9F" w14:textId="77777777" w:rsidR="00BC6516" w:rsidRPr="00BC6516" w:rsidRDefault="00BC6516" w:rsidP="00EB34AB">
            <w:pPr>
              <w:spacing w:after="0" w:line="240" w:lineRule="auto"/>
              <w:jc w:val="center"/>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2</w:t>
            </w:r>
            <w:r w:rsidRPr="00BC6516">
              <w:rPr>
                <w:rFonts w:ascii="Book Antiqua" w:eastAsia="Times New Roman" w:hAnsi="Book Antiqua" w:cs="Calibri"/>
                <w:color w:val="000000"/>
                <w:lang w:eastAsia="es-CR"/>
              </w:rPr>
              <w:br/>
              <w:t>(Coordinador)</w:t>
            </w:r>
            <w:r w:rsidRPr="00BC6516">
              <w:rPr>
                <w:rFonts w:ascii="Book Antiqua" w:eastAsia="Times New Roman" w:hAnsi="Book Antiqua" w:cs="Calibri"/>
                <w:color w:val="000000"/>
                <w:lang w:eastAsia="es-CR"/>
              </w:rPr>
              <w:br/>
            </w:r>
            <w:r w:rsidRPr="00BC6516">
              <w:rPr>
                <w:rFonts w:ascii="Book Antiqua" w:eastAsia="Times New Roman" w:hAnsi="Book Antiqua" w:cs="Calibri"/>
                <w:color w:val="000000"/>
                <w:lang w:eastAsia="es-CR"/>
              </w:rPr>
              <w:br/>
              <w:t>50% Pensiones Alimentarias</w:t>
            </w:r>
          </w:p>
        </w:tc>
        <w:tc>
          <w:tcPr>
            <w:tcW w:w="3003" w:type="dxa"/>
            <w:tcBorders>
              <w:top w:val="nil"/>
              <w:left w:val="nil"/>
              <w:bottom w:val="double" w:sz="6" w:space="0" w:color="auto"/>
              <w:right w:val="double" w:sz="6" w:space="0" w:color="auto"/>
            </w:tcBorders>
            <w:shd w:val="clear" w:color="auto" w:fill="auto"/>
            <w:vAlign w:val="center"/>
            <w:hideMark/>
          </w:tcPr>
          <w:p w14:paraId="0032DCC3" w14:textId="77777777" w:rsid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2</w:t>
            </w:r>
          </w:p>
          <w:p w14:paraId="28705016" w14:textId="5EBEF27B" w:rsidR="00BC6516" w:rsidRPr="00BC6516" w:rsidRDefault="00BC6516" w:rsidP="00EB34A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Pensiones Alimentarias</w:t>
            </w:r>
          </w:p>
        </w:tc>
      </w:tr>
      <w:tr w:rsidR="00BC6516" w:rsidRPr="00BC6516" w14:paraId="6FF69ACF" w14:textId="77777777" w:rsidTr="009D225D">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EFDF29D"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Coordinadora Judicial</w:t>
            </w:r>
          </w:p>
        </w:tc>
        <w:tc>
          <w:tcPr>
            <w:tcW w:w="2693" w:type="dxa"/>
            <w:vMerge/>
            <w:tcBorders>
              <w:top w:val="nil"/>
              <w:left w:val="double" w:sz="6" w:space="0" w:color="auto"/>
              <w:bottom w:val="double" w:sz="6" w:space="0" w:color="auto"/>
              <w:right w:val="double" w:sz="6" w:space="0" w:color="auto"/>
            </w:tcBorders>
            <w:vAlign w:val="center"/>
            <w:hideMark/>
          </w:tcPr>
          <w:p w14:paraId="5F514D92" w14:textId="77777777" w:rsidR="00BC6516" w:rsidRPr="00BC6516" w:rsidRDefault="00BC6516" w:rsidP="00EB34AB">
            <w:pPr>
              <w:spacing w:after="0" w:line="240" w:lineRule="auto"/>
              <w:rPr>
                <w:rFonts w:ascii="Book Antiqua" w:eastAsia="Times New Roman" w:hAnsi="Book Antiqua"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33527466" w14:textId="5459A477" w:rsid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6</w:t>
            </w:r>
          </w:p>
          <w:p w14:paraId="4D19C064" w14:textId="7D4828FE" w:rsidR="00BC6516" w:rsidRPr="00BC6516" w:rsidRDefault="00BC6516" w:rsidP="00EB34A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Pensiones Alimentarias</w:t>
            </w:r>
          </w:p>
        </w:tc>
      </w:tr>
      <w:tr w:rsidR="00BC6516" w:rsidRPr="00BC6516" w14:paraId="3CE45DAE" w14:textId="77777777" w:rsidTr="009D225D">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629DF946"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1 (Encargado del SDJ)</w:t>
            </w:r>
          </w:p>
        </w:tc>
        <w:tc>
          <w:tcPr>
            <w:tcW w:w="2693" w:type="dxa"/>
            <w:vMerge w:val="restart"/>
            <w:tcBorders>
              <w:top w:val="nil"/>
              <w:left w:val="double" w:sz="6" w:space="0" w:color="auto"/>
              <w:bottom w:val="double" w:sz="6" w:space="0" w:color="auto"/>
              <w:right w:val="double" w:sz="6" w:space="0" w:color="auto"/>
            </w:tcBorders>
            <w:shd w:val="clear" w:color="auto" w:fill="auto"/>
            <w:vAlign w:val="center"/>
            <w:hideMark/>
          </w:tcPr>
          <w:p w14:paraId="6170D8DB" w14:textId="77777777" w:rsidR="00BC6516" w:rsidRPr="00BC6516" w:rsidRDefault="00BC6516" w:rsidP="00EB34AB">
            <w:pPr>
              <w:spacing w:after="0" w:line="240" w:lineRule="auto"/>
              <w:jc w:val="center"/>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Personas Juzgadora 3</w:t>
            </w:r>
            <w:r w:rsidRPr="00BC6516">
              <w:rPr>
                <w:rFonts w:ascii="Book Antiqua" w:eastAsia="Times New Roman" w:hAnsi="Book Antiqua" w:cs="Calibri"/>
                <w:color w:val="000000"/>
                <w:lang w:eastAsia="es-CR"/>
              </w:rPr>
              <w:br/>
            </w:r>
            <w:r w:rsidRPr="00BC6516">
              <w:rPr>
                <w:rFonts w:ascii="Book Antiqua" w:eastAsia="Times New Roman" w:hAnsi="Book Antiqua" w:cs="Calibri"/>
                <w:color w:val="000000"/>
                <w:lang w:eastAsia="es-CR"/>
              </w:rPr>
              <w:br/>
              <w:t>50% Pensiones Alimentarias</w:t>
            </w:r>
          </w:p>
        </w:tc>
        <w:tc>
          <w:tcPr>
            <w:tcW w:w="3003" w:type="dxa"/>
            <w:tcBorders>
              <w:top w:val="nil"/>
              <w:left w:val="nil"/>
              <w:bottom w:val="double" w:sz="6" w:space="0" w:color="auto"/>
              <w:right w:val="double" w:sz="6" w:space="0" w:color="auto"/>
            </w:tcBorders>
            <w:shd w:val="clear" w:color="auto" w:fill="auto"/>
            <w:vAlign w:val="center"/>
            <w:hideMark/>
          </w:tcPr>
          <w:p w14:paraId="5D931051" w14:textId="77777777" w:rsid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4</w:t>
            </w:r>
          </w:p>
          <w:p w14:paraId="413C2F03" w14:textId="593667DA" w:rsidR="00BC6516" w:rsidRPr="00BC6516" w:rsidRDefault="00BC6516" w:rsidP="00EB34A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Pensiones Alimentarias</w:t>
            </w:r>
          </w:p>
        </w:tc>
      </w:tr>
      <w:tr w:rsidR="00BC6516" w:rsidRPr="00BC6516" w14:paraId="374624EF" w14:textId="77777777" w:rsidTr="009D225D">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FEAC304" w14:textId="77777777" w:rsidR="00BC6516" w:rsidRP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2</w:t>
            </w:r>
          </w:p>
        </w:tc>
        <w:tc>
          <w:tcPr>
            <w:tcW w:w="2693" w:type="dxa"/>
            <w:vMerge/>
            <w:tcBorders>
              <w:top w:val="nil"/>
              <w:left w:val="double" w:sz="6" w:space="0" w:color="auto"/>
              <w:bottom w:val="double" w:sz="6" w:space="0" w:color="auto"/>
              <w:right w:val="double" w:sz="6" w:space="0" w:color="auto"/>
            </w:tcBorders>
            <w:vAlign w:val="center"/>
            <w:hideMark/>
          </w:tcPr>
          <w:p w14:paraId="0C482C06" w14:textId="77777777" w:rsidR="00BC6516" w:rsidRPr="00BC6516" w:rsidRDefault="00BC6516" w:rsidP="00EB34AB">
            <w:pPr>
              <w:spacing w:after="0" w:line="240" w:lineRule="auto"/>
              <w:rPr>
                <w:rFonts w:ascii="Book Antiqua" w:eastAsia="Times New Roman" w:hAnsi="Book Antiqua" w:cs="Calibri"/>
                <w:color w:val="000000"/>
                <w:lang w:eastAsia="es-CR"/>
              </w:rPr>
            </w:pPr>
          </w:p>
        </w:tc>
        <w:tc>
          <w:tcPr>
            <w:tcW w:w="3003" w:type="dxa"/>
            <w:tcBorders>
              <w:top w:val="nil"/>
              <w:left w:val="nil"/>
              <w:bottom w:val="double" w:sz="6" w:space="0" w:color="auto"/>
              <w:right w:val="double" w:sz="6" w:space="0" w:color="auto"/>
            </w:tcBorders>
            <w:shd w:val="clear" w:color="auto" w:fill="auto"/>
            <w:vAlign w:val="center"/>
            <w:hideMark/>
          </w:tcPr>
          <w:p w14:paraId="2952F057" w14:textId="77777777" w:rsidR="00BC6516" w:rsidRDefault="00BC6516"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8</w:t>
            </w:r>
          </w:p>
          <w:p w14:paraId="47CDA52A" w14:textId="778666B3" w:rsidR="00BC6516" w:rsidRPr="00BC6516" w:rsidRDefault="00BC6516" w:rsidP="00EB34AB">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Pensiones Alimentarias</w:t>
            </w:r>
          </w:p>
        </w:tc>
      </w:tr>
      <w:tr w:rsidR="00193EA1" w:rsidRPr="00BC6516" w14:paraId="3B76FB2B"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903B526"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4</w:t>
            </w:r>
          </w:p>
        </w:tc>
        <w:tc>
          <w:tcPr>
            <w:tcW w:w="5696" w:type="dxa"/>
            <w:gridSpan w:val="2"/>
            <w:vMerge w:val="restart"/>
            <w:tcBorders>
              <w:top w:val="double" w:sz="6" w:space="0" w:color="auto"/>
              <w:left w:val="nil"/>
              <w:right w:val="double" w:sz="6" w:space="0" w:color="auto"/>
            </w:tcBorders>
            <w:shd w:val="clear" w:color="auto" w:fill="D9D9D9" w:themeFill="background1" w:themeFillShade="D9"/>
            <w:noWrap/>
            <w:vAlign w:val="bottom"/>
            <w:hideMark/>
          </w:tcPr>
          <w:p w14:paraId="0B06D42D"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576E3A81" w14:textId="3AC74DF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200674DA"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32BD9302" w14:textId="7777777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2DBD75F7"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58634E16" w14:textId="7777777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lastRenderedPageBreak/>
              <w:t> </w:t>
            </w:r>
          </w:p>
          <w:p w14:paraId="74B77529"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3D169790" w14:textId="7777777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26C137EB"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5D8B0C95" w14:textId="7777777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3A6EA4A5"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41AF12BA" w14:textId="77777777"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746E39AA" w14:textId="77777777" w:rsidR="00193EA1" w:rsidRPr="00BC6516" w:rsidRDefault="00193EA1" w:rsidP="00EB34AB">
            <w:pPr>
              <w:spacing w:after="0" w:line="240" w:lineRule="auto"/>
              <w:jc w:val="center"/>
              <w:rPr>
                <w:rFonts w:ascii="Calibri" w:eastAsia="Times New Roman" w:hAnsi="Calibri" w:cs="Calibri"/>
                <w:color w:val="000000"/>
                <w:lang w:eastAsia="es-CR"/>
              </w:rPr>
            </w:pPr>
            <w:r w:rsidRPr="00BC6516">
              <w:rPr>
                <w:rFonts w:ascii="Calibri" w:eastAsia="Times New Roman" w:hAnsi="Calibri" w:cs="Calibri"/>
                <w:color w:val="000000"/>
                <w:lang w:eastAsia="es-CR"/>
              </w:rPr>
              <w:t> </w:t>
            </w:r>
          </w:p>
          <w:p w14:paraId="1B703A3D" w14:textId="43A735A1" w:rsidR="00193EA1" w:rsidRPr="00BC6516" w:rsidRDefault="00193EA1" w:rsidP="00EB34AB">
            <w:pPr>
              <w:spacing w:after="0" w:line="240" w:lineRule="auto"/>
              <w:rPr>
                <w:rFonts w:ascii="Calibri" w:eastAsia="Times New Roman" w:hAnsi="Calibri" w:cs="Calibri"/>
                <w:color w:val="000000"/>
                <w:lang w:eastAsia="es-CR"/>
              </w:rPr>
            </w:pPr>
            <w:r w:rsidRPr="00BC6516">
              <w:rPr>
                <w:rFonts w:ascii="Calibri" w:eastAsia="Times New Roman" w:hAnsi="Calibri" w:cs="Calibri"/>
                <w:color w:val="000000"/>
                <w:lang w:eastAsia="es-CR"/>
              </w:rPr>
              <w:t> </w:t>
            </w:r>
          </w:p>
        </w:tc>
      </w:tr>
      <w:tr w:rsidR="00193EA1" w:rsidRPr="00BC6516" w14:paraId="614E7E1E"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E8E859F"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5</w:t>
            </w:r>
          </w:p>
        </w:tc>
        <w:tc>
          <w:tcPr>
            <w:tcW w:w="5696" w:type="dxa"/>
            <w:gridSpan w:val="2"/>
            <w:vMerge/>
            <w:tcBorders>
              <w:left w:val="nil"/>
              <w:right w:val="double" w:sz="6" w:space="0" w:color="auto"/>
            </w:tcBorders>
            <w:shd w:val="clear" w:color="auto" w:fill="D9D9D9" w:themeFill="background1" w:themeFillShade="D9"/>
            <w:noWrap/>
            <w:vAlign w:val="bottom"/>
            <w:hideMark/>
          </w:tcPr>
          <w:p w14:paraId="1F21733C" w14:textId="35E96FAE" w:rsidR="00193EA1" w:rsidRPr="00BC6516" w:rsidRDefault="00193EA1" w:rsidP="00EB34AB">
            <w:pPr>
              <w:spacing w:after="0" w:line="240" w:lineRule="auto"/>
              <w:rPr>
                <w:rFonts w:ascii="Calibri" w:eastAsia="Times New Roman" w:hAnsi="Calibri" w:cs="Calibri"/>
                <w:color w:val="000000"/>
                <w:lang w:eastAsia="es-CR"/>
              </w:rPr>
            </w:pPr>
          </w:p>
        </w:tc>
      </w:tr>
      <w:tr w:rsidR="00193EA1" w:rsidRPr="00BC6516" w14:paraId="648A48A0"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B491D04"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6</w:t>
            </w:r>
          </w:p>
        </w:tc>
        <w:tc>
          <w:tcPr>
            <w:tcW w:w="5696" w:type="dxa"/>
            <w:gridSpan w:val="2"/>
            <w:vMerge/>
            <w:tcBorders>
              <w:left w:val="nil"/>
              <w:right w:val="double" w:sz="6" w:space="0" w:color="auto"/>
            </w:tcBorders>
            <w:shd w:val="clear" w:color="auto" w:fill="D9D9D9" w:themeFill="background1" w:themeFillShade="D9"/>
            <w:noWrap/>
            <w:vAlign w:val="bottom"/>
            <w:hideMark/>
          </w:tcPr>
          <w:p w14:paraId="759EB4C8" w14:textId="299A31A8" w:rsidR="00193EA1" w:rsidRPr="00BC6516" w:rsidRDefault="00193EA1" w:rsidP="00EB34AB">
            <w:pPr>
              <w:spacing w:after="0" w:line="240" w:lineRule="auto"/>
              <w:rPr>
                <w:rFonts w:ascii="Calibri" w:eastAsia="Times New Roman" w:hAnsi="Calibri" w:cs="Calibri"/>
                <w:color w:val="000000"/>
                <w:lang w:eastAsia="es-CR"/>
              </w:rPr>
            </w:pPr>
          </w:p>
        </w:tc>
      </w:tr>
      <w:tr w:rsidR="00193EA1" w:rsidRPr="00BC6516" w14:paraId="0FCFCCE2"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8111897"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7</w:t>
            </w:r>
          </w:p>
        </w:tc>
        <w:tc>
          <w:tcPr>
            <w:tcW w:w="5696" w:type="dxa"/>
            <w:gridSpan w:val="2"/>
            <w:vMerge/>
            <w:tcBorders>
              <w:left w:val="nil"/>
              <w:right w:val="double" w:sz="6" w:space="0" w:color="auto"/>
            </w:tcBorders>
            <w:shd w:val="clear" w:color="auto" w:fill="D9D9D9" w:themeFill="background1" w:themeFillShade="D9"/>
            <w:noWrap/>
            <w:vAlign w:val="bottom"/>
            <w:hideMark/>
          </w:tcPr>
          <w:p w14:paraId="328ABF0B" w14:textId="12755A64" w:rsidR="00193EA1" w:rsidRPr="00BC6516" w:rsidRDefault="00193EA1" w:rsidP="00EB34AB">
            <w:pPr>
              <w:spacing w:after="0" w:line="240" w:lineRule="auto"/>
              <w:rPr>
                <w:rFonts w:ascii="Calibri" w:eastAsia="Times New Roman" w:hAnsi="Calibri" w:cs="Calibri"/>
                <w:color w:val="000000"/>
                <w:lang w:eastAsia="es-CR"/>
              </w:rPr>
            </w:pPr>
          </w:p>
        </w:tc>
      </w:tr>
      <w:tr w:rsidR="00193EA1" w:rsidRPr="00BC6516" w14:paraId="6CFA1A5E"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31F3C34F"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8</w:t>
            </w:r>
          </w:p>
        </w:tc>
        <w:tc>
          <w:tcPr>
            <w:tcW w:w="5696" w:type="dxa"/>
            <w:gridSpan w:val="2"/>
            <w:vMerge/>
            <w:tcBorders>
              <w:left w:val="nil"/>
              <w:right w:val="double" w:sz="6" w:space="0" w:color="auto"/>
            </w:tcBorders>
            <w:shd w:val="clear" w:color="auto" w:fill="D9D9D9" w:themeFill="background1" w:themeFillShade="D9"/>
            <w:noWrap/>
            <w:vAlign w:val="bottom"/>
            <w:hideMark/>
          </w:tcPr>
          <w:p w14:paraId="467E0E5F" w14:textId="65BDCED8" w:rsidR="00193EA1" w:rsidRPr="00BC6516" w:rsidRDefault="00193EA1" w:rsidP="00EB34AB">
            <w:pPr>
              <w:spacing w:after="0" w:line="240" w:lineRule="auto"/>
              <w:rPr>
                <w:rFonts w:ascii="Calibri" w:eastAsia="Times New Roman" w:hAnsi="Calibri" w:cs="Calibri"/>
                <w:color w:val="000000"/>
                <w:lang w:eastAsia="es-CR"/>
              </w:rPr>
            </w:pPr>
          </w:p>
        </w:tc>
      </w:tr>
      <w:tr w:rsidR="00193EA1" w:rsidRPr="00BC6516" w14:paraId="0E6DA566"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51D26968" w14:textId="77777777"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lastRenderedPageBreak/>
              <w:t>Persona Técnica Judicial 9 (Órdenes de Apremio)</w:t>
            </w:r>
          </w:p>
        </w:tc>
        <w:tc>
          <w:tcPr>
            <w:tcW w:w="5696" w:type="dxa"/>
            <w:gridSpan w:val="2"/>
            <w:vMerge/>
            <w:tcBorders>
              <w:left w:val="nil"/>
              <w:right w:val="double" w:sz="6" w:space="0" w:color="auto"/>
            </w:tcBorders>
            <w:shd w:val="clear" w:color="auto" w:fill="D9D9D9" w:themeFill="background1" w:themeFillShade="D9"/>
            <w:noWrap/>
            <w:vAlign w:val="bottom"/>
            <w:hideMark/>
          </w:tcPr>
          <w:p w14:paraId="185EF870" w14:textId="1383F467" w:rsidR="00193EA1" w:rsidRPr="00BC6516" w:rsidRDefault="00193EA1" w:rsidP="00EB34AB">
            <w:pPr>
              <w:spacing w:after="0" w:line="240" w:lineRule="auto"/>
              <w:rPr>
                <w:rFonts w:ascii="Calibri" w:eastAsia="Times New Roman" w:hAnsi="Calibri" w:cs="Calibri"/>
                <w:color w:val="000000"/>
                <w:lang w:eastAsia="es-CR"/>
              </w:rPr>
            </w:pPr>
          </w:p>
        </w:tc>
      </w:tr>
      <w:tr w:rsidR="00193EA1" w:rsidRPr="00BC6516" w14:paraId="7D28A9DB" w14:textId="77777777" w:rsidTr="009D7F85">
        <w:trPr>
          <w:trHeight w:val="20"/>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1F6F0330" w14:textId="23FD7AE4" w:rsidR="00193EA1" w:rsidRPr="00BC6516" w:rsidRDefault="00193EA1" w:rsidP="00EB34AB">
            <w:pPr>
              <w:spacing w:after="0" w:line="240" w:lineRule="auto"/>
              <w:rPr>
                <w:rFonts w:ascii="Book Antiqua" w:eastAsia="Times New Roman" w:hAnsi="Book Antiqua" w:cs="Calibri"/>
                <w:color w:val="000000"/>
                <w:lang w:eastAsia="es-CR"/>
              </w:rPr>
            </w:pPr>
            <w:r w:rsidRPr="00BC6516">
              <w:rPr>
                <w:rFonts w:ascii="Book Antiqua" w:eastAsia="Times New Roman" w:hAnsi="Book Antiqua" w:cs="Calibri"/>
                <w:color w:val="000000"/>
                <w:lang w:eastAsia="es-CR"/>
              </w:rPr>
              <w:t>Persona Técnica Judicial 10</w:t>
            </w:r>
            <w:r>
              <w:rPr>
                <w:rFonts w:ascii="Book Antiqua" w:eastAsia="Times New Roman" w:hAnsi="Book Antiqua" w:cs="Calibri"/>
                <w:color w:val="000000"/>
                <w:lang w:eastAsia="es-CR"/>
              </w:rPr>
              <w:t xml:space="preserve"> (</w:t>
            </w:r>
            <w:r w:rsidRPr="00BC6516">
              <w:rPr>
                <w:rFonts w:ascii="Book Antiqua" w:eastAsia="Times New Roman" w:hAnsi="Book Antiqua" w:cs="Calibri"/>
                <w:color w:val="000000"/>
                <w:lang w:eastAsia="es-CR"/>
              </w:rPr>
              <w:t>Manifestación)</w:t>
            </w:r>
          </w:p>
        </w:tc>
        <w:tc>
          <w:tcPr>
            <w:tcW w:w="5696" w:type="dxa"/>
            <w:gridSpan w:val="2"/>
            <w:vMerge/>
            <w:tcBorders>
              <w:left w:val="nil"/>
              <w:bottom w:val="double" w:sz="6" w:space="0" w:color="auto"/>
              <w:right w:val="double" w:sz="6" w:space="0" w:color="auto"/>
            </w:tcBorders>
            <w:shd w:val="clear" w:color="auto" w:fill="D9D9D9" w:themeFill="background1" w:themeFillShade="D9"/>
            <w:noWrap/>
            <w:vAlign w:val="bottom"/>
            <w:hideMark/>
          </w:tcPr>
          <w:p w14:paraId="473FFF0E" w14:textId="6DA89BB4" w:rsidR="00193EA1" w:rsidRPr="00BC6516" w:rsidRDefault="00193EA1" w:rsidP="00EB34AB">
            <w:pPr>
              <w:spacing w:after="0" w:line="240" w:lineRule="auto"/>
              <w:rPr>
                <w:rFonts w:ascii="Calibri" w:eastAsia="Times New Roman" w:hAnsi="Calibri" w:cs="Calibri"/>
                <w:color w:val="000000"/>
                <w:lang w:eastAsia="es-CR"/>
              </w:rPr>
            </w:pPr>
          </w:p>
        </w:tc>
      </w:tr>
      <w:tr w:rsidR="00BC6516" w:rsidRPr="00BC6516" w14:paraId="58EB3140" w14:textId="77777777" w:rsidTr="009D7F85">
        <w:trPr>
          <w:trHeight w:val="20"/>
        </w:trPr>
        <w:tc>
          <w:tcPr>
            <w:tcW w:w="8792" w:type="dxa"/>
            <w:gridSpan w:val="3"/>
            <w:tcBorders>
              <w:top w:val="nil"/>
              <w:left w:val="double" w:sz="6" w:space="0" w:color="auto"/>
              <w:bottom w:val="double" w:sz="4" w:space="0" w:color="auto"/>
              <w:right w:val="double" w:sz="4" w:space="0" w:color="auto"/>
            </w:tcBorders>
            <w:shd w:val="clear" w:color="auto" w:fill="D9D9D9" w:themeFill="background1" w:themeFillShade="D9"/>
            <w:vAlign w:val="center"/>
            <w:hideMark/>
          </w:tcPr>
          <w:p w14:paraId="30C2B57F" w14:textId="052C9532" w:rsidR="00BC6516" w:rsidRDefault="00BC6516" w:rsidP="00EB34AB">
            <w:pPr>
              <w:spacing w:after="0" w:line="240" w:lineRule="auto"/>
              <w:rPr>
                <w:rFonts w:ascii="Book Antiqua" w:eastAsia="Times New Roman" w:hAnsi="Book Antiqua" w:cs="Calibri"/>
                <w:b/>
                <w:bCs/>
                <w:i/>
                <w:iCs/>
                <w:color w:val="000000"/>
                <w:lang w:eastAsia="es-CR"/>
              </w:rPr>
            </w:pPr>
            <w:r w:rsidRPr="00BC6516">
              <w:rPr>
                <w:rFonts w:ascii="Book Antiqua" w:eastAsia="Times New Roman" w:hAnsi="Book Antiqua" w:cs="Calibri"/>
                <w:b/>
                <w:bCs/>
                <w:i/>
                <w:iCs/>
                <w:color w:val="000000"/>
                <w:lang w:eastAsia="es-CR"/>
              </w:rPr>
              <w:t xml:space="preserve">Observaciones: </w:t>
            </w:r>
          </w:p>
          <w:p w14:paraId="2E353BA1" w14:textId="77777777" w:rsidR="00BC6516" w:rsidRDefault="00BC6516" w:rsidP="00EB34AB">
            <w:pPr>
              <w:spacing w:after="0" w:line="240" w:lineRule="auto"/>
              <w:rPr>
                <w:rFonts w:ascii="Book Antiqua" w:eastAsia="Times New Roman" w:hAnsi="Book Antiqua" w:cs="Calibri"/>
                <w:i/>
                <w:iCs/>
                <w:color w:val="000000"/>
                <w:lang w:eastAsia="es-CR"/>
              </w:rPr>
            </w:pPr>
            <w:r w:rsidRPr="00BC6516">
              <w:rPr>
                <w:rFonts w:ascii="Book Antiqua" w:eastAsia="Times New Roman" w:hAnsi="Book Antiqua" w:cs="Calibri"/>
                <w:i/>
                <w:iCs/>
                <w:color w:val="000000"/>
                <w:lang w:eastAsia="es-CR"/>
              </w:rPr>
              <w:t>• Las personas Juzgadoras ven los procesos por materia</w:t>
            </w:r>
            <w:r w:rsidRPr="00BC6516">
              <w:rPr>
                <w:rFonts w:ascii="Book Antiqua" w:eastAsia="Times New Roman" w:hAnsi="Book Antiqua" w:cs="Calibri"/>
                <w:i/>
                <w:iCs/>
                <w:color w:val="000000"/>
                <w:lang w:eastAsia="es-CR"/>
              </w:rPr>
              <w:br/>
              <w:t>• Las personas Técnicas Judiciales tramitan los procesos por materia</w:t>
            </w:r>
            <w:r>
              <w:rPr>
                <w:rFonts w:ascii="Book Antiqua" w:eastAsia="Times New Roman" w:hAnsi="Book Antiqua" w:cs="Calibri"/>
                <w:i/>
                <w:iCs/>
                <w:color w:val="000000"/>
                <w:lang w:eastAsia="es-CR"/>
              </w:rPr>
              <w:t xml:space="preserve"> y forman equipos de trabajo con</w:t>
            </w:r>
            <w:r w:rsidR="00E337C6">
              <w:rPr>
                <w:rFonts w:ascii="Book Antiqua" w:eastAsia="Times New Roman" w:hAnsi="Book Antiqua" w:cs="Calibri"/>
                <w:i/>
                <w:iCs/>
                <w:color w:val="000000"/>
                <w:lang w:eastAsia="es-CR"/>
              </w:rPr>
              <w:t xml:space="preserve"> una </w:t>
            </w:r>
            <w:r>
              <w:rPr>
                <w:rFonts w:ascii="Book Antiqua" w:eastAsia="Times New Roman" w:hAnsi="Book Antiqua" w:cs="Calibri"/>
                <w:i/>
                <w:iCs/>
                <w:color w:val="000000"/>
                <w:lang w:eastAsia="es-CR"/>
              </w:rPr>
              <w:t>persona Juzgadora</w:t>
            </w:r>
            <w:r w:rsidR="00E337C6">
              <w:rPr>
                <w:rFonts w:ascii="Book Antiqua" w:eastAsia="Times New Roman" w:hAnsi="Book Antiqua" w:cs="Calibri"/>
                <w:i/>
                <w:iCs/>
                <w:color w:val="000000"/>
                <w:lang w:eastAsia="es-CR"/>
              </w:rPr>
              <w:t>.</w:t>
            </w:r>
            <w:r w:rsidRPr="00BC6516">
              <w:rPr>
                <w:rFonts w:ascii="Book Antiqua" w:eastAsia="Times New Roman" w:hAnsi="Book Antiqua" w:cs="Calibri"/>
                <w:i/>
                <w:iCs/>
                <w:color w:val="000000"/>
                <w:lang w:eastAsia="es-CR"/>
              </w:rPr>
              <w:br/>
              <w:t xml:space="preserve">• La nomenclatura de Técnico Judicial 3 </w:t>
            </w:r>
            <w:r w:rsidR="00E337C6">
              <w:rPr>
                <w:rFonts w:ascii="Book Antiqua" w:eastAsia="Times New Roman" w:hAnsi="Book Antiqua" w:cs="Calibri"/>
                <w:i/>
                <w:iCs/>
                <w:color w:val="000000"/>
                <w:lang w:eastAsia="es-CR"/>
              </w:rPr>
              <w:t xml:space="preserve">no </w:t>
            </w:r>
            <w:r w:rsidR="00193EA1">
              <w:rPr>
                <w:rFonts w:ascii="Book Antiqua" w:eastAsia="Times New Roman" w:hAnsi="Book Antiqua" w:cs="Calibri"/>
                <w:i/>
                <w:iCs/>
                <w:color w:val="000000"/>
                <w:lang w:eastAsia="es-CR"/>
              </w:rPr>
              <w:t>se toma en consideración</w:t>
            </w:r>
            <w:r w:rsidRPr="00BC6516">
              <w:rPr>
                <w:rFonts w:ascii="Book Antiqua" w:eastAsia="Times New Roman" w:hAnsi="Book Antiqua" w:cs="Calibri"/>
                <w:i/>
                <w:iCs/>
                <w:color w:val="000000"/>
                <w:lang w:eastAsia="es-CR"/>
              </w:rPr>
              <w:t>,</w:t>
            </w:r>
            <w:r w:rsidR="00193EA1">
              <w:rPr>
                <w:rFonts w:ascii="Book Antiqua" w:eastAsia="Times New Roman" w:hAnsi="Book Antiqua" w:cs="Calibri"/>
                <w:i/>
                <w:iCs/>
                <w:color w:val="000000"/>
                <w:lang w:eastAsia="es-CR"/>
              </w:rPr>
              <w:t xml:space="preserve"> debido a que </w:t>
            </w:r>
            <w:r w:rsidRPr="00BC6516">
              <w:rPr>
                <w:rFonts w:ascii="Book Antiqua" w:eastAsia="Times New Roman" w:hAnsi="Book Antiqua" w:cs="Calibri"/>
                <w:i/>
                <w:iCs/>
                <w:color w:val="000000"/>
                <w:lang w:eastAsia="es-CR"/>
              </w:rPr>
              <w:t>la plaza fue trasladada a la Adm</w:t>
            </w:r>
            <w:r w:rsidR="00193EA1">
              <w:rPr>
                <w:rFonts w:ascii="Book Antiqua" w:eastAsia="Times New Roman" w:hAnsi="Book Antiqua" w:cs="Calibri"/>
                <w:i/>
                <w:iCs/>
                <w:color w:val="000000"/>
                <w:lang w:eastAsia="es-CR"/>
              </w:rPr>
              <w:t>inistración de Turrialba.</w:t>
            </w:r>
          </w:p>
          <w:p w14:paraId="00D3D050" w14:textId="17F421B4" w:rsidR="00C62981" w:rsidRPr="00BC6516" w:rsidRDefault="00C62981" w:rsidP="00EB34AB">
            <w:pPr>
              <w:spacing w:after="0" w:line="240" w:lineRule="auto"/>
              <w:rPr>
                <w:rFonts w:ascii="Book Antiqua" w:eastAsia="Times New Roman" w:hAnsi="Book Antiqua" w:cs="Calibri"/>
                <w:b/>
                <w:bCs/>
                <w:i/>
                <w:iCs/>
                <w:color w:val="000000"/>
                <w:lang w:eastAsia="es-CR"/>
              </w:rPr>
            </w:pPr>
            <w:r w:rsidRPr="00BC651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Técnica Judicial 10 se dedica a la manifestación.</w:t>
            </w:r>
          </w:p>
        </w:tc>
      </w:tr>
    </w:tbl>
    <w:p w14:paraId="00774F1C" w14:textId="01F31257" w:rsidR="00DD6AF6" w:rsidRPr="00193EA1" w:rsidRDefault="00931DF8" w:rsidP="00EB34AB">
      <w:pPr>
        <w:spacing w:after="0" w:line="240" w:lineRule="auto"/>
        <w:ind w:right="191"/>
        <w:jc w:val="both"/>
        <w:rPr>
          <w:rFonts w:ascii="Book Antiqua" w:hAnsi="Book Antiqua" w:cs="Book Antiqua"/>
          <w:i/>
          <w:iCs/>
        </w:rPr>
      </w:pPr>
      <w:r w:rsidRPr="00193EA1">
        <w:rPr>
          <w:rFonts w:ascii="Book Antiqua" w:hAnsi="Book Antiqua" w:cs="Book Antiqua"/>
          <w:b/>
          <w:bCs/>
          <w:i/>
          <w:iCs/>
        </w:rPr>
        <w:t xml:space="preserve">Fuente: </w:t>
      </w:r>
      <w:r w:rsidR="000C69BA" w:rsidRPr="00193EA1">
        <w:rPr>
          <w:rFonts w:ascii="Book Antiqua" w:hAnsi="Book Antiqua" w:cs="Book Antiqua"/>
          <w:i/>
          <w:iCs/>
        </w:rPr>
        <w:t xml:space="preserve">Subproceso de Modernización Institucional con base en la información suministrada por el Juzgado </w:t>
      </w:r>
      <w:r w:rsidR="006E4FDC" w:rsidRPr="00193EA1">
        <w:rPr>
          <w:rFonts w:ascii="Book Antiqua" w:hAnsi="Book Antiqua" w:cs="Book Antiqua"/>
          <w:i/>
          <w:iCs/>
        </w:rPr>
        <w:t xml:space="preserve">Contravencional de </w:t>
      </w:r>
      <w:r w:rsidR="00193EA1">
        <w:rPr>
          <w:rFonts w:ascii="Book Antiqua" w:hAnsi="Book Antiqua" w:cs="Book Antiqua"/>
          <w:i/>
          <w:iCs/>
        </w:rPr>
        <w:t>Turrialba</w:t>
      </w:r>
      <w:r w:rsidR="000C69BA" w:rsidRPr="00193EA1">
        <w:rPr>
          <w:rFonts w:ascii="Book Antiqua" w:hAnsi="Book Antiqua" w:cs="Book Antiqua"/>
          <w:i/>
          <w:iCs/>
        </w:rPr>
        <w:t>.</w:t>
      </w:r>
    </w:p>
    <w:p w14:paraId="589CCF14" w14:textId="77777777" w:rsidR="00DD6AF6" w:rsidRPr="00DD6AF6" w:rsidRDefault="00DD6AF6" w:rsidP="00EB34AB">
      <w:pPr>
        <w:pStyle w:val="Prrafodelista"/>
        <w:spacing w:after="0" w:line="240" w:lineRule="auto"/>
        <w:ind w:left="0"/>
        <w:jc w:val="both"/>
        <w:rPr>
          <w:rFonts w:ascii="Book Antiqua" w:hAnsi="Book Antiqua" w:cs="Book Antiqua"/>
          <w:sz w:val="24"/>
          <w:szCs w:val="24"/>
        </w:rPr>
      </w:pPr>
    </w:p>
    <w:p w14:paraId="1C377934" w14:textId="127E2E5F" w:rsidR="00707AC5" w:rsidRDefault="00D7530B" w:rsidP="00EB34AB">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9D7F85">
        <w:rPr>
          <w:rFonts w:ascii="Book Antiqua" w:hAnsi="Book Antiqua" w:cs="Book Antiqua"/>
          <w:sz w:val="24"/>
          <w:szCs w:val="24"/>
        </w:rPr>
        <w:t>.</w:t>
      </w:r>
    </w:p>
    <w:p w14:paraId="6685D5FD" w14:textId="77777777" w:rsidR="00707AC5" w:rsidRPr="00707AC5" w:rsidRDefault="00707AC5" w:rsidP="00EB34AB">
      <w:pPr>
        <w:pStyle w:val="Sinespaciado"/>
      </w:pPr>
    </w:p>
    <w:p w14:paraId="405F15B2" w14:textId="59649390" w:rsidR="00182231" w:rsidRDefault="002466C7" w:rsidP="00EB34AB">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 xml:space="preserve">Contravencional de </w:t>
      </w:r>
      <w:r w:rsidR="00193EA1">
        <w:rPr>
          <w:rFonts w:ascii="Book Antiqua" w:hAnsi="Book Antiqua" w:cs="Book Antiqua"/>
          <w:sz w:val="24"/>
          <w:szCs w:val="24"/>
        </w:rPr>
        <w:t>Turrialba</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EB34AB">
      <w:pPr>
        <w:pStyle w:val="Prrafodelista"/>
        <w:spacing w:after="0" w:line="240" w:lineRule="auto"/>
        <w:jc w:val="both"/>
        <w:rPr>
          <w:rFonts w:ascii="Book Antiqua" w:hAnsi="Book Antiqua" w:cs="Book Antiqua"/>
          <w:sz w:val="24"/>
          <w:szCs w:val="24"/>
        </w:rPr>
      </w:pPr>
    </w:p>
    <w:p w14:paraId="7E2A0731" w14:textId="39473908" w:rsidR="000D30F5" w:rsidRDefault="000D30F5" w:rsidP="00EB34AB">
      <w:pPr>
        <w:pStyle w:val="Ttulo1"/>
      </w:pPr>
      <w:r>
        <w:t>Estructura de trabajo propuesta</w:t>
      </w:r>
    </w:p>
    <w:p w14:paraId="0D45FC47" w14:textId="77777777" w:rsidR="0052068D" w:rsidRDefault="0052068D" w:rsidP="00EB34AB">
      <w:pPr>
        <w:spacing w:after="0" w:line="240" w:lineRule="auto"/>
        <w:jc w:val="both"/>
        <w:rPr>
          <w:rFonts w:ascii="Book Antiqua" w:hAnsi="Book Antiqua" w:cs="Book Antiqua"/>
          <w:sz w:val="24"/>
          <w:szCs w:val="24"/>
        </w:rPr>
      </w:pPr>
    </w:p>
    <w:p w14:paraId="6BC3BDBA" w14:textId="2C34C5CF" w:rsidR="00193EA1" w:rsidRDefault="001F0501" w:rsidP="00C62981">
      <w:pPr>
        <w:spacing w:after="0" w:line="240" w:lineRule="auto"/>
        <w:jc w:val="both"/>
        <w:rPr>
          <w:rFonts w:ascii="Book Antiqua" w:hAnsi="Book Antiqua"/>
          <w:sz w:val="24"/>
          <w:szCs w:val="24"/>
        </w:rPr>
      </w:pPr>
      <w:r w:rsidRPr="001F0501">
        <w:rPr>
          <w:rFonts w:ascii="Book Antiqua" w:hAnsi="Book Antiqua" w:cs="Book Antiqua"/>
          <w:sz w:val="24"/>
          <w:szCs w:val="24"/>
        </w:rPr>
        <w:t>Como parte de la propuesta</w:t>
      </w:r>
      <w:r w:rsidR="00193EA1">
        <w:rPr>
          <w:rFonts w:ascii="Book Antiqua" w:hAnsi="Book Antiqua" w:cs="Book Antiqua"/>
          <w:sz w:val="24"/>
          <w:szCs w:val="24"/>
        </w:rPr>
        <w:t xml:space="preserve"> y posterior al análisis realizado por la Dirección de Planificación</w:t>
      </w:r>
      <w:r w:rsidRPr="001F0501">
        <w:rPr>
          <w:rFonts w:ascii="Book Antiqua" w:hAnsi="Book Antiqua" w:cs="Book Antiqua"/>
          <w:sz w:val="24"/>
          <w:szCs w:val="24"/>
        </w:rPr>
        <w:t xml:space="preserve">, se </w:t>
      </w:r>
      <w:r w:rsidR="009D3D5C">
        <w:rPr>
          <w:rFonts w:ascii="Book Antiqua" w:hAnsi="Book Antiqua" w:cs="Book Antiqua"/>
          <w:sz w:val="24"/>
          <w:szCs w:val="24"/>
        </w:rPr>
        <w:t xml:space="preserve">modifica </w:t>
      </w:r>
      <w:r w:rsidR="00C62981">
        <w:rPr>
          <w:rFonts w:ascii="Book Antiqua" w:hAnsi="Book Antiqua" w:cs="Book Antiqua"/>
          <w:sz w:val="24"/>
          <w:szCs w:val="24"/>
        </w:rPr>
        <w:t>el</w:t>
      </w:r>
      <w:r w:rsidR="009D3D5C">
        <w:rPr>
          <w:rFonts w:ascii="Book Antiqua" w:hAnsi="Book Antiqua" w:cs="Book Antiqua"/>
          <w:sz w:val="24"/>
          <w:szCs w:val="24"/>
        </w:rPr>
        <w:t xml:space="preserve"> reparto</w:t>
      </w:r>
      <w:r w:rsidR="00C62981">
        <w:rPr>
          <w:rFonts w:ascii="Book Antiqua" w:hAnsi="Book Antiqua" w:cs="Book Antiqua"/>
          <w:sz w:val="24"/>
          <w:szCs w:val="24"/>
        </w:rPr>
        <w:t xml:space="preserve"> de procesos</w:t>
      </w:r>
      <w:r w:rsidR="009D3D5C">
        <w:rPr>
          <w:rFonts w:ascii="Book Antiqua" w:hAnsi="Book Antiqua" w:cs="Book Antiqua"/>
          <w:sz w:val="24"/>
          <w:szCs w:val="24"/>
        </w:rPr>
        <w:t xml:space="preserve"> a las</w:t>
      </w:r>
      <w:r w:rsidR="00C62981">
        <w:rPr>
          <w:rFonts w:ascii="Book Antiqua" w:hAnsi="Book Antiqua" w:cs="Book Antiqua"/>
          <w:sz w:val="24"/>
          <w:szCs w:val="24"/>
        </w:rPr>
        <w:t xml:space="preserve"> tres </w:t>
      </w:r>
      <w:r w:rsidR="00193EA1" w:rsidRPr="00707AC5">
        <w:rPr>
          <w:rFonts w:ascii="Book Antiqua" w:hAnsi="Book Antiqua"/>
          <w:sz w:val="24"/>
          <w:szCs w:val="24"/>
        </w:rPr>
        <w:t>personas Juzgadoras</w:t>
      </w:r>
      <w:r w:rsidR="00C62981">
        <w:rPr>
          <w:rFonts w:ascii="Book Antiqua" w:hAnsi="Book Antiqua"/>
          <w:sz w:val="24"/>
          <w:szCs w:val="24"/>
        </w:rPr>
        <w:t xml:space="preserve"> tramitarán las materias </w:t>
      </w:r>
      <w:r w:rsidR="00707AC5" w:rsidRPr="00707AC5">
        <w:rPr>
          <w:rFonts w:ascii="Book Antiqua" w:hAnsi="Book Antiqua"/>
          <w:sz w:val="24"/>
          <w:szCs w:val="24"/>
        </w:rPr>
        <w:t xml:space="preserve">Pensiones Alimentarias, Faltas y Contravenciones y Tránsito, lo cual garantizará </w:t>
      </w:r>
      <w:r w:rsidR="00511F21">
        <w:rPr>
          <w:rFonts w:ascii="Book Antiqua" w:hAnsi="Book Antiqua"/>
          <w:sz w:val="24"/>
          <w:szCs w:val="24"/>
        </w:rPr>
        <w:t>un reparto equitativo, según la herramienta de reparto automático por clase de asunto</w:t>
      </w:r>
      <w:r w:rsidR="00707AC5" w:rsidRPr="00707AC5">
        <w:rPr>
          <w:rFonts w:ascii="Book Antiqua" w:hAnsi="Book Antiqua"/>
          <w:sz w:val="24"/>
          <w:szCs w:val="24"/>
        </w:rPr>
        <w:t xml:space="preserve">. De la misma manera las personas Técnicas asumirán el trámite de las tres materias ya mencionadas, pero manteniendo los equipos de trabajo como mostrará en el cuadro número </w:t>
      </w:r>
      <w:r w:rsidR="00511F21">
        <w:rPr>
          <w:rFonts w:ascii="Book Antiqua" w:hAnsi="Book Antiqua"/>
          <w:sz w:val="24"/>
          <w:szCs w:val="24"/>
        </w:rPr>
        <w:t>2</w:t>
      </w:r>
      <w:r w:rsidR="00707AC5" w:rsidRPr="00707AC5">
        <w:rPr>
          <w:rFonts w:ascii="Book Antiqua" w:hAnsi="Book Antiqua"/>
          <w:sz w:val="24"/>
          <w:szCs w:val="24"/>
        </w:rPr>
        <w:t xml:space="preserve">. </w:t>
      </w:r>
      <w:r w:rsidR="00511F21">
        <w:rPr>
          <w:rFonts w:ascii="Book Antiqua" w:hAnsi="Book Antiqua"/>
          <w:sz w:val="24"/>
          <w:szCs w:val="24"/>
        </w:rPr>
        <w:t xml:space="preserve">En cuanto a la persona Coordinadora Judicial, continuará con las funciones atinentes al puesto. Además, la persona Técnica Judicial 1 continuará con las gestiones de la caja del despacho, la persona Técnica Judicial 9 seguirá con el trámite de las órdenes de apremio y la persona </w:t>
      </w:r>
      <w:r w:rsidR="00511F21">
        <w:rPr>
          <w:rFonts w:ascii="Book Antiqua" w:hAnsi="Book Antiqua"/>
          <w:sz w:val="24"/>
          <w:szCs w:val="24"/>
        </w:rPr>
        <w:lastRenderedPageBreak/>
        <w:t xml:space="preserve">Técnica Judicial 10 continuará con la atención de las personas usuarias en la manifestación del despacho. </w:t>
      </w:r>
    </w:p>
    <w:p w14:paraId="2B6FF006" w14:textId="77777777" w:rsidR="00193EA1" w:rsidRDefault="00193EA1" w:rsidP="00EB34AB">
      <w:pPr>
        <w:spacing w:after="0" w:line="240" w:lineRule="auto"/>
        <w:jc w:val="both"/>
        <w:rPr>
          <w:rFonts w:ascii="Book Antiqua" w:hAnsi="Book Antiqua" w:cs="Book Antiqua"/>
          <w:sz w:val="24"/>
          <w:szCs w:val="24"/>
        </w:rPr>
      </w:pPr>
    </w:p>
    <w:p w14:paraId="07407874" w14:textId="4F5282C7" w:rsidR="00F16810" w:rsidRDefault="00444515"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EB34AB">
      <w:pPr>
        <w:pStyle w:val="Descripcin"/>
        <w:spacing w:after="0"/>
        <w:jc w:val="center"/>
        <w:rPr>
          <w:rFonts w:ascii="Book Antiqua" w:hAnsi="Book Antiqua" w:cs="Book Antiqua"/>
          <w:i w:val="0"/>
          <w:iCs w:val="0"/>
          <w:color w:val="auto"/>
          <w:sz w:val="22"/>
          <w:szCs w:val="22"/>
        </w:rPr>
      </w:pPr>
      <w:bookmarkStart w:id="2" w:name="_Ref51851482"/>
    </w:p>
    <w:p w14:paraId="4A786BF1" w14:textId="58F58EF6" w:rsidR="002D46F9" w:rsidRDefault="002D46F9" w:rsidP="00EB34AB">
      <w:pPr>
        <w:pStyle w:val="Descripcin"/>
        <w:spacing w:after="0"/>
        <w:ind w:left="-142" w:right="-234"/>
        <w:jc w:val="center"/>
        <w:rPr>
          <w:rFonts w:ascii="Book Antiqua" w:hAnsi="Book Antiqua" w:cs="Book Antiqua"/>
          <w:i w:val="0"/>
          <w:iCs w:val="0"/>
          <w:color w:val="auto"/>
          <w:sz w:val="22"/>
          <w:szCs w:val="22"/>
        </w:rPr>
      </w:pPr>
      <w:r w:rsidRPr="00623FFB">
        <w:rPr>
          <w:rFonts w:ascii="Book Antiqua" w:hAnsi="Book Antiqua" w:cs="Book Antiqua"/>
          <w:b/>
          <w:bCs/>
          <w:i w:val="0"/>
          <w:iCs w:val="0"/>
          <w:color w:val="auto"/>
          <w:sz w:val="22"/>
          <w:szCs w:val="22"/>
        </w:rPr>
        <w:t xml:space="preserve">Cuadro </w:t>
      </w:r>
      <w:r w:rsidRPr="00623FFB">
        <w:rPr>
          <w:rFonts w:ascii="Book Antiqua" w:hAnsi="Book Antiqua" w:cs="Book Antiqua"/>
          <w:b/>
          <w:bCs/>
          <w:i w:val="0"/>
          <w:iCs w:val="0"/>
          <w:color w:val="auto"/>
          <w:sz w:val="22"/>
          <w:szCs w:val="22"/>
        </w:rPr>
        <w:fldChar w:fldCharType="begin"/>
      </w:r>
      <w:r w:rsidRPr="00623FFB">
        <w:rPr>
          <w:rFonts w:ascii="Book Antiqua" w:hAnsi="Book Antiqua" w:cs="Book Antiqua"/>
          <w:b/>
          <w:bCs/>
          <w:i w:val="0"/>
          <w:iCs w:val="0"/>
          <w:color w:val="auto"/>
          <w:sz w:val="22"/>
          <w:szCs w:val="22"/>
        </w:rPr>
        <w:instrText xml:space="preserve"> SEQ Cuadro \* ARABIC </w:instrText>
      </w:r>
      <w:r w:rsidRPr="00623FFB">
        <w:rPr>
          <w:rFonts w:ascii="Book Antiqua" w:hAnsi="Book Antiqua" w:cs="Book Antiqua"/>
          <w:b/>
          <w:bCs/>
          <w:i w:val="0"/>
          <w:iCs w:val="0"/>
          <w:color w:val="auto"/>
          <w:sz w:val="22"/>
          <w:szCs w:val="22"/>
        </w:rPr>
        <w:fldChar w:fldCharType="separate"/>
      </w:r>
      <w:r w:rsidR="00511F21" w:rsidRPr="00623FFB">
        <w:rPr>
          <w:rFonts w:ascii="Book Antiqua" w:hAnsi="Book Antiqua" w:cs="Book Antiqua"/>
          <w:b/>
          <w:bCs/>
          <w:i w:val="0"/>
          <w:iCs w:val="0"/>
          <w:noProof/>
          <w:color w:val="auto"/>
          <w:sz w:val="22"/>
          <w:szCs w:val="22"/>
        </w:rPr>
        <w:t>2</w:t>
      </w:r>
      <w:r w:rsidRPr="00623FFB">
        <w:rPr>
          <w:rFonts w:ascii="Book Antiqua" w:hAnsi="Book Antiqua" w:cs="Book Antiqua"/>
          <w:b/>
          <w:bCs/>
          <w:i w:val="0"/>
          <w:iCs w:val="0"/>
          <w:color w:val="auto"/>
          <w:sz w:val="22"/>
          <w:szCs w:val="22"/>
        </w:rPr>
        <w:fldChar w:fldCharType="end"/>
      </w:r>
      <w:bookmarkEnd w:id="2"/>
      <w:r w:rsidRPr="00623FF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 xml:space="preserve">Contravencional de </w:t>
      </w:r>
      <w:r w:rsidR="00707AC5">
        <w:rPr>
          <w:rFonts w:ascii="Book Antiqua" w:hAnsi="Book Antiqua" w:cs="Book Antiqua"/>
          <w:i w:val="0"/>
          <w:iCs w:val="0"/>
          <w:color w:val="auto"/>
          <w:sz w:val="22"/>
          <w:szCs w:val="22"/>
        </w:rPr>
        <w:t>Turrialba</w:t>
      </w:r>
    </w:p>
    <w:tbl>
      <w:tblPr>
        <w:tblW w:w="9073" w:type="dxa"/>
        <w:jc w:val="center"/>
        <w:tblCellMar>
          <w:left w:w="70" w:type="dxa"/>
          <w:right w:w="70" w:type="dxa"/>
        </w:tblCellMar>
        <w:tblLook w:val="04A0" w:firstRow="1" w:lastRow="0" w:firstColumn="1" w:lastColumn="0" w:noHBand="0" w:noVBand="1"/>
      </w:tblPr>
      <w:tblGrid>
        <w:gridCol w:w="3017"/>
        <w:gridCol w:w="3279"/>
        <w:gridCol w:w="2777"/>
      </w:tblGrid>
      <w:tr w:rsidR="00707AC5" w:rsidRPr="00707AC5" w14:paraId="0D2F77B7" w14:textId="77777777" w:rsidTr="009D225D">
        <w:trPr>
          <w:trHeight w:val="20"/>
          <w:jc w:val="center"/>
        </w:trPr>
        <w:tc>
          <w:tcPr>
            <w:tcW w:w="907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DF0E289" w14:textId="77777777" w:rsidR="00707AC5" w:rsidRPr="00707AC5" w:rsidRDefault="00707AC5" w:rsidP="00EB34AB">
            <w:pPr>
              <w:spacing w:after="0" w:line="240" w:lineRule="auto"/>
              <w:jc w:val="center"/>
              <w:rPr>
                <w:rFonts w:ascii="Book Antiqua" w:eastAsia="Times New Roman" w:hAnsi="Book Antiqua" w:cs="Calibri"/>
                <w:b/>
                <w:bCs/>
                <w:color w:val="000000"/>
                <w:sz w:val="20"/>
                <w:szCs w:val="20"/>
                <w:lang w:eastAsia="es-CR"/>
              </w:rPr>
            </w:pPr>
            <w:r w:rsidRPr="00707AC5">
              <w:rPr>
                <w:rFonts w:ascii="Book Antiqua" w:eastAsia="Times New Roman" w:hAnsi="Book Antiqua" w:cs="Calibri"/>
                <w:b/>
                <w:bCs/>
                <w:color w:val="000000"/>
                <w:sz w:val="20"/>
                <w:szCs w:val="20"/>
                <w:lang w:eastAsia="es-CR"/>
              </w:rPr>
              <w:t>Juzgado Contravencional Cuantía de Turrialba</w:t>
            </w:r>
          </w:p>
        </w:tc>
      </w:tr>
      <w:tr w:rsidR="00707AC5" w:rsidRPr="00707AC5" w14:paraId="36C03B2E"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1106811" w14:textId="77777777" w:rsidR="00707AC5" w:rsidRPr="00707AC5" w:rsidRDefault="00707AC5" w:rsidP="00EB34AB">
            <w:pPr>
              <w:spacing w:after="0" w:line="240" w:lineRule="auto"/>
              <w:jc w:val="center"/>
              <w:rPr>
                <w:rFonts w:ascii="Book Antiqua" w:eastAsia="Times New Roman" w:hAnsi="Book Antiqua" w:cs="Calibri"/>
                <w:b/>
                <w:bCs/>
                <w:color w:val="000000"/>
                <w:lang w:eastAsia="es-CR"/>
              </w:rPr>
            </w:pPr>
            <w:r w:rsidRPr="00707AC5">
              <w:rPr>
                <w:rFonts w:ascii="Book Antiqua" w:eastAsia="Times New Roman" w:hAnsi="Book Antiqua" w:cs="Calibri"/>
                <w:b/>
                <w:bCs/>
                <w:color w:val="000000"/>
                <w:lang w:eastAsia="es-CR"/>
              </w:rPr>
              <w:t xml:space="preserve">Ubicaciones </w:t>
            </w:r>
          </w:p>
        </w:tc>
        <w:tc>
          <w:tcPr>
            <w:tcW w:w="605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D75440C" w14:textId="77777777" w:rsidR="00707AC5" w:rsidRPr="00707AC5" w:rsidRDefault="00707AC5" w:rsidP="00EB34AB">
            <w:pPr>
              <w:spacing w:after="0" w:line="240" w:lineRule="auto"/>
              <w:jc w:val="center"/>
              <w:rPr>
                <w:rFonts w:ascii="Book Antiqua" w:eastAsia="Times New Roman" w:hAnsi="Book Antiqua" w:cs="Calibri"/>
                <w:b/>
                <w:bCs/>
                <w:color w:val="000000"/>
                <w:lang w:eastAsia="es-CR"/>
              </w:rPr>
            </w:pPr>
            <w:r w:rsidRPr="00707AC5">
              <w:rPr>
                <w:rFonts w:ascii="Book Antiqua" w:eastAsia="Times New Roman" w:hAnsi="Book Antiqua" w:cs="Calibri"/>
                <w:b/>
                <w:bCs/>
                <w:color w:val="000000"/>
                <w:lang w:eastAsia="es-CR"/>
              </w:rPr>
              <w:t>Reparto</w:t>
            </w:r>
          </w:p>
        </w:tc>
      </w:tr>
      <w:tr w:rsidR="00707AC5" w:rsidRPr="00707AC5" w14:paraId="276C2C92" w14:textId="77777777" w:rsidTr="009D225D">
        <w:trPr>
          <w:trHeight w:val="20"/>
          <w:jc w:val="center"/>
        </w:trPr>
        <w:tc>
          <w:tcPr>
            <w:tcW w:w="301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7AB1DBE"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1</w:t>
            </w:r>
          </w:p>
        </w:tc>
        <w:tc>
          <w:tcPr>
            <w:tcW w:w="3279" w:type="dxa"/>
            <w:vMerge w:val="restart"/>
            <w:tcBorders>
              <w:top w:val="nil"/>
              <w:left w:val="double" w:sz="6" w:space="0" w:color="auto"/>
              <w:bottom w:val="nil"/>
              <w:right w:val="double" w:sz="6" w:space="0" w:color="auto"/>
            </w:tcBorders>
            <w:shd w:val="clear" w:color="auto" w:fill="auto"/>
            <w:vAlign w:val="center"/>
            <w:hideMark/>
          </w:tcPr>
          <w:p w14:paraId="4AA0C72F" w14:textId="3B071B8B" w:rsidR="00707AC5" w:rsidRPr="00707AC5" w:rsidRDefault="00707AC5" w:rsidP="00EB34AB">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1</w:t>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50622A7"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5</w:t>
            </w:r>
          </w:p>
        </w:tc>
      </w:tr>
      <w:tr w:rsidR="00707AC5" w:rsidRPr="00707AC5" w14:paraId="4BA0C611"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BF6B6F3"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2 (Coordinador)</w:t>
            </w:r>
          </w:p>
        </w:tc>
        <w:tc>
          <w:tcPr>
            <w:tcW w:w="3279" w:type="dxa"/>
            <w:vMerge/>
            <w:tcBorders>
              <w:top w:val="nil"/>
              <w:left w:val="double" w:sz="6" w:space="0" w:color="auto"/>
              <w:bottom w:val="nil"/>
              <w:right w:val="double" w:sz="6" w:space="0" w:color="auto"/>
            </w:tcBorders>
            <w:vAlign w:val="center"/>
            <w:hideMark/>
          </w:tcPr>
          <w:p w14:paraId="42D58748" w14:textId="77777777" w:rsidR="00707AC5" w:rsidRPr="00707AC5" w:rsidRDefault="00707AC5" w:rsidP="00EB34AB">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14B3AA81"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7</w:t>
            </w:r>
          </w:p>
        </w:tc>
      </w:tr>
      <w:tr w:rsidR="00707AC5" w:rsidRPr="00707AC5" w14:paraId="34928CB2"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1DB64A5"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3</w:t>
            </w:r>
          </w:p>
        </w:tc>
        <w:tc>
          <w:tcPr>
            <w:tcW w:w="3279" w:type="dxa"/>
            <w:vMerge w:val="restart"/>
            <w:tcBorders>
              <w:top w:val="double" w:sz="6" w:space="0" w:color="auto"/>
              <w:left w:val="double" w:sz="6" w:space="0" w:color="auto"/>
              <w:bottom w:val="nil"/>
              <w:right w:val="double" w:sz="6" w:space="0" w:color="auto"/>
            </w:tcBorders>
            <w:shd w:val="clear" w:color="auto" w:fill="auto"/>
            <w:vAlign w:val="center"/>
            <w:hideMark/>
          </w:tcPr>
          <w:p w14:paraId="08B1126B" w14:textId="1AB873F9" w:rsidR="00707AC5" w:rsidRPr="00707AC5" w:rsidRDefault="00707AC5" w:rsidP="00EB34AB">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2</w:t>
            </w:r>
            <w:r w:rsidRPr="00707AC5">
              <w:rPr>
                <w:rFonts w:ascii="Book Antiqua" w:eastAsia="Times New Roman" w:hAnsi="Book Antiqua" w:cs="Calibri"/>
                <w:color w:val="000000"/>
                <w:lang w:eastAsia="es-CR"/>
              </w:rPr>
              <w:br/>
              <w:t>(Coordinador)</w:t>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0C1C4BBF"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2</w:t>
            </w:r>
          </w:p>
        </w:tc>
      </w:tr>
      <w:tr w:rsidR="00707AC5" w:rsidRPr="00707AC5" w14:paraId="1D7342AA"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52C45E1"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Coordinador Judicial</w:t>
            </w:r>
          </w:p>
        </w:tc>
        <w:tc>
          <w:tcPr>
            <w:tcW w:w="3279" w:type="dxa"/>
            <w:vMerge/>
            <w:tcBorders>
              <w:top w:val="double" w:sz="6" w:space="0" w:color="auto"/>
              <w:left w:val="double" w:sz="6" w:space="0" w:color="auto"/>
              <w:bottom w:val="nil"/>
              <w:right w:val="double" w:sz="6" w:space="0" w:color="auto"/>
            </w:tcBorders>
            <w:vAlign w:val="center"/>
            <w:hideMark/>
          </w:tcPr>
          <w:p w14:paraId="3E81B1F0" w14:textId="77777777" w:rsidR="00707AC5" w:rsidRPr="00707AC5" w:rsidRDefault="00707AC5" w:rsidP="00EB34AB">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10941EEE"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6</w:t>
            </w:r>
          </w:p>
        </w:tc>
      </w:tr>
      <w:tr w:rsidR="00707AC5" w:rsidRPr="00707AC5" w14:paraId="1116085E"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69D1420E"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1 (Encargado del SDJ)</w:t>
            </w:r>
          </w:p>
        </w:tc>
        <w:tc>
          <w:tcPr>
            <w:tcW w:w="327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BE00C2C" w14:textId="3145CE15" w:rsidR="00707AC5" w:rsidRPr="00707AC5" w:rsidRDefault="00707AC5" w:rsidP="00EB34AB">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3</w:t>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7D3FBBD6"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4</w:t>
            </w:r>
          </w:p>
        </w:tc>
      </w:tr>
      <w:tr w:rsidR="00707AC5" w:rsidRPr="00707AC5" w14:paraId="4BB85C34"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154BA8EF"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2</w:t>
            </w:r>
          </w:p>
        </w:tc>
        <w:tc>
          <w:tcPr>
            <w:tcW w:w="3279" w:type="dxa"/>
            <w:vMerge/>
            <w:tcBorders>
              <w:top w:val="double" w:sz="6" w:space="0" w:color="auto"/>
              <w:left w:val="double" w:sz="6" w:space="0" w:color="auto"/>
              <w:bottom w:val="double" w:sz="6" w:space="0" w:color="000000"/>
              <w:right w:val="double" w:sz="6" w:space="0" w:color="auto"/>
            </w:tcBorders>
            <w:vAlign w:val="center"/>
            <w:hideMark/>
          </w:tcPr>
          <w:p w14:paraId="129CA7CD" w14:textId="77777777" w:rsidR="00707AC5" w:rsidRPr="00707AC5" w:rsidRDefault="00707AC5" w:rsidP="00EB34AB">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1EDE282F"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8</w:t>
            </w:r>
          </w:p>
        </w:tc>
      </w:tr>
      <w:tr w:rsidR="00707AC5" w:rsidRPr="00707AC5" w14:paraId="43424F1B"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AB61B84"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4</w:t>
            </w:r>
          </w:p>
        </w:tc>
        <w:tc>
          <w:tcPr>
            <w:tcW w:w="6056" w:type="dxa"/>
            <w:gridSpan w:val="2"/>
            <w:vMerge w:val="restart"/>
            <w:tcBorders>
              <w:top w:val="double" w:sz="6" w:space="0" w:color="auto"/>
              <w:left w:val="double" w:sz="6" w:space="0" w:color="auto"/>
              <w:bottom w:val="double" w:sz="6" w:space="0" w:color="000000"/>
              <w:right w:val="double" w:sz="6" w:space="0" w:color="000000"/>
            </w:tcBorders>
            <w:shd w:val="clear" w:color="auto" w:fill="D9D9D9" w:themeFill="background1" w:themeFillShade="D9"/>
            <w:noWrap/>
            <w:vAlign w:val="bottom"/>
            <w:hideMark/>
          </w:tcPr>
          <w:p w14:paraId="374A94FC" w14:textId="77777777" w:rsidR="00707AC5" w:rsidRPr="00707AC5" w:rsidRDefault="00707AC5" w:rsidP="00EB34AB">
            <w:pPr>
              <w:spacing w:after="0" w:line="240" w:lineRule="auto"/>
              <w:jc w:val="center"/>
              <w:rPr>
                <w:rFonts w:ascii="Calibri" w:eastAsia="Times New Roman" w:hAnsi="Calibri" w:cs="Calibri"/>
                <w:color w:val="000000"/>
                <w:lang w:eastAsia="es-CR"/>
              </w:rPr>
            </w:pPr>
            <w:r w:rsidRPr="00707AC5">
              <w:rPr>
                <w:rFonts w:ascii="Calibri" w:eastAsia="Times New Roman" w:hAnsi="Calibri" w:cs="Calibri"/>
                <w:color w:val="000000"/>
                <w:lang w:eastAsia="es-CR"/>
              </w:rPr>
              <w:t> </w:t>
            </w:r>
          </w:p>
        </w:tc>
      </w:tr>
      <w:tr w:rsidR="00707AC5" w:rsidRPr="00707AC5" w14:paraId="466B090F"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61E18431"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5</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3992D49"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707AC5" w:rsidRPr="00707AC5" w14:paraId="5916D53A"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13475F7D"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6</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4270C7D"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707AC5" w:rsidRPr="00707AC5" w14:paraId="065CC605"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5BFEE64A"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7</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CD58504"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707AC5" w:rsidRPr="00707AC5" w14:paraId="0903DDBB"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30255FF2"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8</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4DE8E3F"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707AC5" w:rsidRPr="00707AC5" w14:paraId="78336732"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45E166A" w14:textId="77777777"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9 (Órdenes de Apremio)</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88EC549"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707AC5" w:rsidRPr="00707AC5" w14:paraId="747B646E" w14:textId="77777777" w:rsidTr="00824632">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670AD5A8" w14:textId="46801378" w:rsidR="00707AC5" w:rsidRPr="00707AC5" w:rsidRDefault="00707AC5" w:rsidP="00EB34AB">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 xml:space="preserve">Persona Técnica Judicial </w:t>
            </w:r>
            <w:r w:rsidR="00511F21">
              <w:rPr>
                <w:rFonts w:ascii="Book Antiqua" w:eastAsia="Times New Roman" w:hAnsi="Book Antiqua" w:cs="Calibri"/>
                <w:color w:val="000000"/>
                <w:lang w:eastAsia="es-CR"/>
              </w:rPr>
              <w:t>10</w:t>
            </w:r>
            <w:r w:rsidRPr="00707AC5">
              <w:rPr>
                <w:rFonts w:ascii="Book Antiqua" w:eastAsia="Times New Roman" w:hAnsi="Book Antiqua" w:cs="Calibri"/>
                <w:color w:val="000000"/>
                <w:lang w:eastAsia="es-CR"/>
              </w:rPr>
              <w:t xml:space="preserve"> (Manifestación)</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5B38ED6" w14:textId="77777777" w:rsidR="00707AC5" w:rsidRPr="00707AC5" w:rsidRDefault="00707AC5" w:rsidP="00EB34AB">
            <w:pPr>
              <w:spacing w:after="0" w:line="240" w:lineRule="auto"/>
              <w:rPr>
                <w:rFonts w:ascii="Calibri" w:eastAsia="Times New Roman" w:hAnsi="Calibri" w:cs="Calibri"/>
                <w:color w:val="000000"/>
                <w:lang w:eastAsia="es-CR"/>
              </w:rPr>
            </w:pPr>
          </w:p>
        </w:tc>
      </w:tr>
      <w:tr w:rsidR="00E337C6" w:rsidRPr="00707AC5" w14:paraId="3B4B33B2" w14:textId="77777777" w:rsidTr="00824632">
        <w:trPr>
          <w:trHeight w:val="20"/>
          <w:jc w:val="center"/>
        </w:trPr>
        <w:tc>
          <w:tcPr>
            <w:tcW w:w="3017" w:type="dxa"/>
            <w:tcBorders>
              <w:top w:val="nil"/>
              <w:left w:val="double" w:sz="6" w:space="0" w:color="auto"/>
              <w:bottom w:val="nil"/>
              <w:right w:val="nil"/>
            </w:tcBorders>
            <w:shd w:val="clear" w:color="auto" w:fill="D9D9D9" w:themeFill="background1" w:themeFillShade="D9"/>
            <w:vAlign w:val="center"/>
            <w:hideMark/>
          </w:tcPr>
          <w:p w14:paraId="3CC8D51C" w14:textId="77777777" w:rsidR="00707AC5" w:rsidRPr="00707AC5" w:rsidRDefault="00707AC5" w:rsidP="00EB34AB">
            <w:pPr>
              <w:spacing w:after="0" w:line="240" w:lineRule="auto"/>
              <w:jc w:val="both"/>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xml:space="preserve">Observaciones: </w:t>
            </w:r>
          </w:p>
        </w:tc>
        <w:tc>
          <w:tcPr>
            <w:tcW w:w="3279" w:type="dxa"/>
            <w:tcBorders>
              <w:top w:val="double" w:sz="6" w:space="0" w:color="auto"/>
              <w:left w:val="nil"/>
              <w:bottom w:val="nil"/>
              <w:right w:val="nil"/>
            </w:tcBorders>
            <w:shd w:val="clear" w:color="auto" w:fill="D9D9D9" w:themeFill="background1" w:themeFillShade="D9"/>
            <w:vAlign w:val="center"/>
            <w:hideMark/>
          </w:tcPr>
          <w:p w14:paraId="7FA46477" w14:textId="77777777" w:rsidR="00707AC5" w:rsidRPr="00707AC5" w:rsidRDefault="00707AC5" w:rsidP="00EB34AB">
            <w:pPr>
              <w:spacing w:after="0" w:line="240" w:lineRule="auto"/>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w:t>
            </w:r>
          </w:p>
        </w:tc>
        <w:tc>
          <w:tcPr>
            <w:tcW w:w="2777" w:type="dxa"/>
            <w:tcBorders>
              <w:top w:val="nil"/>
              <w:left w:val="nil"/>
              <w:bottom w:val="nil"/>
              <w:right w:val="double" w:sz="6" w:space="0" w:color="auto"/>
            </w:tcBorders>
            <w:shd w:val="clear" w:color="auto" w:fill="D9D9D9" w:themeFill="background1" w:themeFillShade="D9"/>
            <w:vAlign w:val="center"/>
            <w:hideMark/>
          </w:tcPr>
          <w:p w14:paraId="60AF2C81" w14:textId="77777777" w:rsidR="00707AC5" w:rsidRPr="00707AC5" w:rsidRDefault="00707AC5" w:rsidP="00EB34AB">
            <w:pPr>
              <w:spacing w:after="0" w:line="240" w:lineRule="auto"/>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w:t>
            </w:r>
          </w:p>
        </w:tc>
      </w:tr>
      <w:tr w:rsidR="00707AC5" w:rsidRPr="00707AC5" w14:paraId="73AD9B14" w14:textId="77777777" w:rsidTr="00824632">
        <w:trPr>
          <w:trHeight w:val="20"/>
          <w:jc w:val="center"/>
        </w:trPr>
        <w:tc>
          <w:tcPr>
            <w:tcW w:w="9073"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83B6162" w14:textId="60DAC777" w:rsidR="00E337C6" w:rsidRPr="00E337C6" w:rsidRDefault="00E337C6" w:rsidP="00EB34AB">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Las personas Juzgadoras ven </w:t>
            </w:r>
            <w:r>
              <w:rPr>
                <w:rFonts w:ascii="Book Antiqua" w:eastAsia="Times New Roman" w:hAnsi="Book Antiqua" w:cs="Calibri"/>
                <w:i/>
                <w:iCs/>
                <w:color w:val="000000"/>
                <w:lang w:eastAsia="es-CR"/>
              </w:rPr>
              <w:t>todas las materias.</w:t>
            </w:r>
          </w:p>
          <w:p w14:paraId="4913D919" w14:textId="7151D87A" w:rsidR="00E337C6" w:rsidRPr="00E337C6" w:rsidRDefault="00E337C6" w:rsidP="00EB34AB">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Las personas Técnicas Judiciales tramitan </w:t>
            </w:r>
            <w:r>
              <w:rPr>
                <w:rFonts w:ascii="Book Antiqua" w:eastAsia="Times New Roman" w:hAnsi="Book Antiqua" w:cs="Calibri"/>
                <w:i/>
                <w:iCs/>
                <w:color w:val="000000"/>
                <w:lang w:eastAsia="es-CR"/>
              </w:rPr>
              <w:t>todas las materias</w:t>
            </w:r>
            <w:r w:rsidRPr="00E337C6">
              <w:rPr>
                <w:rFonts w:ascii="Book Antiqua" w:eastAsia="Times New Roman" w:hAnsi="Book Antiqua" w:cs="Calibri"/>
                <w:i/>
                <w:iCs/>
                <w:color w:val="000000"/>
                <w:lang w:eastAsia="es-CR"/>
              </w:rPr>
              <w:t xml:space="preserve"> y forman equipos de trabajo con </w:t>
            </w:r>
            <w:r>
              <w:rPr>
                <w:rFonts w:ascii="Book Antiqua" w:eastAsia="Times New Roman" w:hAnsi="Book Antiqua" w:cs="Calibri"/>
                <w:i/>
                <w:iCs/>
                <w:color w:val="000000"/>
                <w:lang w:eastAsia="es-CR"/>
              </w:rPr>
              <w:t xml:space="preserve">una </w:t>
            </w:r>
            <w:r w:rsidRPr="00E337C6">
              <w:rPr>
                <w:rFonts w:ascii="Book Antiqua" w:eastAsia="Times New Roman" w:hAnsi="Book Antiqua" w:cs="Calibri"/>
                <w:i/>
                <w:iCs/>
                <w:color w:val="000000"/>
                <w:lang w:eastAsia="es-CR"/>
              </w:rPr>
              <w:t>persona Juzgadora</w:t>
            </w:r>
            <w:r>
              <w:rPr>
                <w:rFonts w:ascii="Book Antiqua" w:eastAsia="Times New Roman" w:hAnsi="Book Antiqua" w:cs="Calibri"/>
                <w:i/>
                <w:iCs/>
                <w:color w:val="000000"/>
                <w:lang w:eastAsia="es-CR"/>
              </w:rPr>
              <w:t>.</w:t>
            </w:r>
            <w:r w:rsidRPr="00E337C6">
              <w:rPr>
                <w:rFonts w:ascii="Book Antiqua" w:eastAsia="Times New Roman" w:hAnsi="Book Antiqua" w:cs="Calibri"/>
                <w:i/>
                <w:iCs/>
                <w:color w:val="000000"/>
                <w:lang w:eastAsia="es-CR"/>
              </w:rPr>
              <w:t xml:space="preserve"> </w:t>
            </w:r>
          </w:p>
          <w:p w14:paraId="1D3BFBD1" w14:textId="77777777" w:rsidR="00707AC5" w:rsidRDefault="00E337C6" w:rsidP="00EB34AB">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 nomenclatura de Técnico Judicial 3 </w:t>
            </w:r>
            <w:r>
              <w:rPr>
                <w:rFonts w:ascii="Book Antiqua" w:eastAsia="Times New Roman" w:hAnsi="Book Antiqua" w:cs="Calibri"/>
                <w:i/>
                <w:iCs/>
                <w:color w:val="000000"/>
                <w:lang w:eastAsia="es-CR"/>
              </w:rPr>
              <w:t xml:space="preserve">no </w:t>
            </w:r>
            <w:r w:rsidRPr="00E337C6">
              <w:rPr>
                <w:rFonts w:ascii="Book Antiqua" w:eastAsia="Times New Roman" w:hAnsi="Book Antiqua" w:cs="Calibri"/>
                <w:i/>
                <w:iCs/>
                <w:color w:val="000000"/>
                <w:lang w:eastAsia="es-CR"/>
              </w:rPr>
              <w:t>se toma en consideración, debido a que la plaza fue trasladada a la Administración de Turrialba.</w:t>
            </w:r>
          </w:p>
          <w:p w14:paraId="7855101D" w14:textId="77777777" w:rsidR="005F7E97" w:rsidRDefault="00511F21" w:rsidP="00EB34AB">
            <w:pPr>
              <w:spacing w:after="0" w:line="240" w:lineRule="auto"/>
              <w:jc w:val="both"/>
              <w:rPr>
                <w:rFonts w:ascii="Book Antiqua" w:eastAsia="Times New Roman" w:hAnsi="Book Antiqua" w:cs="Calibri"/>
                <w:i/>
                <w:iCs/>
                <w:color w:val="000000"/>
                <w:lang w:eastAsia="es-CR"/>
              </w:rPr>
            </w:pPr>
            <w:r w:rsidRPr="00BC651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Técnica Judicial 10 se dedica a la manifestación.</w:t>
            </w:r>
          </w:p>
          <w:p w14:paraId="4F0AFD8B" w14:textId="04AC0E13" w:rsidR="005F7E97" w:rsidRPr="00707AC5" w:rsidRDefault="005F7E97" w:rsidP="00EB34AB">
            <w:pPr>
              <w:spacing w:after="0" w:line="240" w:lineRule="auto"/>
              <w:jc w:val="both"/>
              <w:rPr>
                <w:rFonts w:ascii="Book Antiqua" w:eastAsia="Times New Roman" w:hAnsi="Book Antiqua" w:cs="Calibri"/>
                <w:i/>
                <w:iCs/>
                <w:color w:val="000000"/>
                <w:lang w:eastAsia="es-CR"/>
              </w:rPr>
            </w:pPr>
            <w:r>
              <w:rPr>
                <w:rFonts w:ascii="Book Antiqua" w:eastAsia="Times New Roman" w:hAnsi="Book Antiqua" w:cs="Calibri"/>
                <w:i/>
                <w:iCs/>
                <w:color w:val="000000"/>
                <w:lang w:eastAsia="es-CR"/>
              </w:rPr>
              <w:t>La persona Coordinadora Judicial atenderá comisiones</w:t>
            </w:r>
          </w:p>
        </w:tc>
      </w:tr>
    </w:tbl>
    <w:p w14:paraId="0445DCC0" w14:textId="59837D8D" w:rsidR="00170B5D" w:rsidRDefault="002D46F9" w:rsidP="00EB34AB">
      <w:pPr>
        <w:pStyle w:val="Prrafodelista"/>
        <w:spacing w:after="0" w:line="240" w:lineRule="auto"/>
        <w:ind w:left="-142" w:right="-93"/>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w:t>
      </w:r>
      <w:r w:rsidR="00330B20">
        <w:rPr>
          <w:rFonts w:ascii="Book Antiqua" w:hAnsi="Book Antiqua" w:cs="Book Antiqua"/>
          <w:i/>
          <w:iCs/>
        </w:rPr>
        <w:lastRenderedPageBreak/>
        <w:t xml:space="preserve">alimentaria, violencia doméstica, tránsito, contravencional y laboral para el Juzgado Contravencional </w:t>
      </w:r>
      <w:r w:rsidR="00E337C6">
        <w:rPr>
          <w:rFonts w:ascii="Book Antiqua" w:hAnsi="Book Antiqua" w:cs="Book Antiqua"/>
          <w:i/>
          <w:iCs/>
        </w:rPr>
        <w:t>de Turrialba</w:t>
      </w:r>
      <w:r w:rsidR="00330B20">
        <w:rPr>
          <w:rFonts w:ascii="Book Antiqua" w:hAnsi="Book Antiqua" w:cs="Book Antiqua"/>
          <w:i/>
          <w:iCs/>
        </w:rPr>
        <w:t xml:space="preserve"> durante el año 2019.</w:t>
      </w:r>
    </w:p>
    <w:p w14:paraId="515A88A0" w14:textId="77777777" w:rsidR="0097271A" w:rsidRDefault="0097271A" w:rsidP="00EB34AB">
      <w:pPr>
        <w:pStyle w:val="Prrafodelista"/>
        <w:spacing w:after="0" w:line="240" w:lineRule="auto"/>
        <w:ind w:left="0"/>
        <w:jc w:val="both"/>
        <w:rPr>
          <w:rFonts w:ascii="Book Antiqua" w:hAnsi="Book Antiqua" w:cs="Book Antiqua"/>
          <w:sz w:val="24"/>
          <w:szCs w:val="24"/>
        </w:rPr>
      </w:pPr>
    </w:p>
    <w:p w14:paraId="5F1D0EEF" w14:textId="0037CCB6" w:rsidR="006819BE" w:rsidRDefault="00AE0F24" w:rsidP="00EB34AB">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77B50E3F" w14:textId="77777777" w:rsidR="00B834D8" w:rsidRPr="00A237A3" w:rsidRDefault="00B834D8" w:rsidP="00EB34AB">
      <w:pPr>
        <w:pStyle w:val="Prrafodelista"/>
        <w:spacing w:after="0" w:line="240" w:lineRule="auto"/>
        <w:ind w:left="0"/>
        <w:jc w:val="both"/>
        <w:rPr>
          <w:rFonts w:ascii="Book Antiqua" w:hAnsi="Book Antiqua" w:cs="Book Antiqua"/>
          <w:sz w:val="24"/>
          <w:szCs w:val="24"/>
        </w:rPr>
      </w:pPr>
    </w:p>
    <w:p w14:paraId="6168BC1E" w14:textId="1F025E86" w:rsidR="00A237A3" w:rsidRPr="00BE661F" w:rsidRDefault="006819BE" w:rsidP="00EB34AB">
      <w:pPr>
        <w:spacing w:after="0" w:line="240" w:lineRule="auto"/>
        <w:ind w:left="567" w:right="616"/>
        <w:jc w:val="both"/>
        <w:rPr>
          <w:rFonts w:ascii="Book Antiqua" w:eastAsia="Times New Roman" w:hAnsi="Book Antiqua" w:cs="Times New Roman"/>
          <w:i/>
          <w:iCs/>
          <w:sz w:val="24"/>
          <w:szCs w:val="24"/>
          <w:lang w:eastAsia="es-CR"/>
        </w:rPr>
      </w:pPr>
      <w:r w:rsidRPr="002D4440">
        <w:rPr>
          <w:rFonts w:ascii="Book Antiqua" w:hAnsi="Book Antiqua" w:cs="Book Antiqua"/>
          <w:sz w:val="24"/>
          <w:szCs w:val="24"/>
        </w:rPr>
        <w:t>"</w:t>
      </w:r>
      <w:bookmarkStart w:id="3" w:name="_Hlk52279645"/>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 6-2012, que literalmente dice</w:t>
      </w:r>
      <w:bookmarkEnd w:id="3"/>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54BF444C" w14:textId="77777777" w:rsidR="002D4440" w:rsidRDefault="002D4440" w:rsidP="00EB34AB">
      <w:pPr>
        <w:spacing w:after="0" w:line="240" w:lineRule="auto"/>
        <w:ind w:left="567" w:right="616"/>
        <w:jc w:val="both"/>
        <w:rPr>
          <w:rFonts w:ascii="Book Antiqua" w:eastAsia="Times New Roman" w:hAnsi="Book Antiqua" w:cs="Times New Roman"/>
          <w:i/>
          <w:iCs/>
          <w:sz w:val="24"/>
          <w:szCs w:val="24"/>
          <w:lang w:eastAsia="es-CR"/>
        </w:rPr>
      </w:pPr>
    </w:p>
    <w:p w14:paraId="19024989" w14:textId="346F1348" w:rsidR="006819BE" w:rsidRPr="002D4440" w:rsidRDefault="00A237A3" w:rsidP="00623FFB">
      <w:pPr>
        <w:spacing w:after="0" w:line="240" w:lineRule="auto"/>
        <w:ind w:left="709"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2D4440" w:rsidRPr="002D4440">
        <w:rPr>
          <w:rFonts w:ascii="Book Antiqua" w:eastAsia="Times New Roman" w:hAnsi="Book Antiqua" w:cs="Times New Roman"/>
          <w:sz w:val="24"/>
          <w:szCs w:val="24"/>
          <w:lang w:eastAsia="es-CR"/>
        </w:rPr>
        <w:t>”.</w:t>
      </w:r>
    </w:p>
    <w:p w14:paraId="253F320C" w14:textId="77777777" w:rsidR="0050456C" w:rsidRDefault="0050456C" w:rsidP="00EB34AB">
      <w:pPr>
        <w:pStyle w:val="Prrafodelista"/>
        <w:spacing w:after="0" w:line="240" w:lineRule="auto"/>
        <w:ind w:left="0"/>
        <w:jc w:val="both"/>
        <w:rPr>
          <w:rFonts w:ascii="Book Antiqua" w:hAnsi="Book Antiqua" w:cs="Book Antiqua"/>
          <w:sz w:val="24"/>
          <w:szCs w:val="24"/>
        </w:rPr>
      </w:pPr>
    </w:p>
    <w:p w14:paraId="35305616" w14:textId="5B5D8081" w:rsidR="000968B1" w:rsidRDefault="00BE661F" w:rsidP="00EB34AB">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79FF89FC" w14:textId="663C7F05" w:rsidR="00673785" w:rsidRDefault="00673785" w:rsidP="00EB34AB">
      <w:pPr>
        <w:spacing w:after="0"/>
        <w:rPr>
          <w:rFonts w:ascii="Book Antiqua" w:hAnsi="Book Antiqua" w:cs="Book Antiqua"/>
          <w:sz w:val="24"/>
          <w:szCs w:val="24"/>
        </w:rPr>
      </w:pPr>
    </w:p>
    <w:p w14:paraId="33F0B28C" w14:textId="4825A39E" w:rsidR="003304A8" w:rsidRDefault="000D30F5" w:rsidP="00EB34AB">
      <w:pPr>
        <w:pStyle w:val="Ttulo1"/>
      </w:pPr>
      <w:r w:rsidRPr="003304A8">
        <w:t>Justificación de los cambios</w:t>
      </w:r>
      <w:r w:rsidR="00500BFA" w:rsidRPr="003304A8">
        <w:t xml:space="preserve"> </w:t>
      </w:r>
    </w:p>
    <w:p w14:paraId="4090A691" w14:textId="77777777" w:rsidR="000968B1" w:rsidRDefault="000968B1" w:rsidP="00EB34AB">
      <w:pPr>
        <w:pStyle w:val="Sinespaciado"/>
      </w:pPr>
    </w:p>
    <w:p w14:paraId="3E65862E" w14:textId="1E0E6E43" w:rsidR="006258C3" w:rsidRDefault="006D43B7" w:rsidP="00EB34AB">
      <w:pPr>
        <w:spacing w:after="0" w:line="240" w:lineRule="auto"/>
        <w:jc w:val="both"/>
        <w:rPr>
          <w:rFonts w:ascii="Book Antiqua" w:hAnsi="Book Antiqua" w:cs="Book Antiqua"/>
          <w:sz w:val="24"/>
          <w:szCs w:val="24"/>
        </w:rPr>
      </w:pPr>
      <w:r>
        <w:rPr>
          <w:rFonts w:ascii="Book Antiqua" w:hAnsi="Book Antiqua" w:cs="Book Antiqua"/>
          <w:sz w:val="24"/>
          <w:szCs w:val="24"/>
        </w:rPr>
        <w:t>Para esta propuesta,</w:t>
      </w:r>
      <w:r w:rsidR="00E337C6">
        <w:rPr>
          <w:rFonts w:ascii="Book Antiqua" w:hAnsi="Book Antiqua" w:cs="Book Antiqua"/>
          <w:sz w:val="24"/>
          <w:szCs w:val="24"/>
        </w:rPr>
        <w:t xml:space="preserve"> se analizó la importancia de que las personas Juzgadora y las personas Técnicas Judiciales </w:t>
      </w:r>
      <w:r w:rsidR="007A2F71">
        <w:rPr>
          <w:rFonts w:ascii="Book Antiqua" w:hAnsi="Book Antiqua" w:cs="Book Antiqua"/>
          <w:sz w:val="24"/>
          <w:szCs w:val="24"/>
        </w:rPr>
        <w:t>de trámite, gestionen todas las materias que conoce del despacho, esto el objetivo de garantizar la carga equitativa entre las personas servidoras del despacho.</w:t>
      </w:r>
      <w:r w:rsidR="00CF4BD2">
        <w:rPr>
          <w:rFonts w:ascii="Book Antiqua" w:hAnsi="Book Antiqua" w:cs="Book Antiqua"/>
          <w:sz w:val="24"/>
          <w:szCs w:val="24"/>
        </w:rPr>
        <w:t xml:space="preserve"> </w:t>
      </w:r>
    </w:p>
    <w:p w14:paraId="081B4EA5" w14:textId="77777777" w:rsidR="00E337C6" w:rsidRDefault="00E337C6" w:rsidP="00EB34AB">
      <w:pPr>
        <w:spacing w:after="0" w:line="240" w:lineRule="auto"/>
        <w:jc w:val="both"/>
        <w:rPr>
          <w:rFonts w:ascii="Book Antiqua" w:hAnsi="Book Antiqua" w:cs="Book Antiqua"/>
          <w:sz w:val="24"/>
          <w:szCs w:val="24"/>
        </w:rPr>
      </w:pPr>
    </w:p>
    <w:p w14:paraId="28203DE6" w14:textId="3751B4EF" w:rsidR="007A2F71" w:rsidRDefault="007A2F71" w:rsidP="00EB34AB">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Para el caso de la esta propuesta, se analizó la entrada de asuntos por materia con base en los anuarios judiciales del 2019 y se determinó que, en el caso de la materia </w:t>
      </w:r>
      <w:r w:rsidR="00AA6A5F">
        <w:rPr>
          <w:rFonts w:ascii="Book Antiqua" w:hAnsi="Book Antiqua" w:cs="Book Antiqua"/>
          <w:sz w:val="24"/>
          <w:szCs w:val="24"/>
        </w:rPr>
        <w:t>C</w:t>
      </w:r>
      <w:r>
        <w:rPr>
          <w:rFonts w:ascii="Book Antiqua" w:hAnsi="Book Antiqua" w:cs="Book Antiqua"/>
          <w:sz w:val="24"/>
          <w:szCs w:val="24"/>
        </w:rPr>
        <w:t xml:space="preserve">ontravencional y </w:t>
      </w:r>
      <w:r w:rsidR="00AA6A5F">
        <w:rPr>
          <w:rFonts w:ascii="Book Antiqua" w:hAnsi="Book Antiqua" w:cs="Book Antiqua"/>
          <w:sz w:val="24"/>
          <w:szCs w:val="24"/>
        </w:rPr>
        <w:t>T</w:t>
      </w:r>
      <w:r>
        <w:rPr>
          <w:rFonts w:ascii="Book Antiqua" w:hAnsi="Book Antiqua" w:cs="Book Antiqua"/>
          <w:sz w:val="24"/>
          <w:szCs w:val="24"/>
        </w:rPr>
        <w:t>ránsito, esta representa un 67% del total de asuntos ingresados</w:t>
      </w:r>
      <w:r w:rsidR="00AA6A5F">
        <w:rPr>
          <w:rFonts w:ascii="Book Antiqua" w:hAnsi="Book Antiqua" w:cs="Book Antiqua"/>
          <w:sz w:val="24"/>
          <w:szCs w:val="24"/>
        </w:rPr>
        <w:t xml:space="preserve">, lo que significa que cada persona Técnica Judicial tramita un 33.5% de los procesos entrados. Mientras que los procesos de Pensiones Alimentarias equivalen a un 33%, lo que </w:t>
      </w:r>
      <w:r w:rsidR="00300D50">
        <w:rPr>
          <w:rFonts w:ascii="Book Antiqua" w:hAnsi="Book Antiqua" w:cs="Book Antiqua"/>
          <w:sz w:val="24"/>
          <w:szCs w:val="24"/>
        </w:rPr>
        <w:t>representa</w:t>
      </w:r>
      <w:r w:rsidR="00AA6A5F">
        <w:rPr>
          <w:rFonts w:ascii="Book Antiqua" w:hAnsi="Book Antiqua" w:cs="Book Antiqua"/>
          <w:sz w:val="24"/>
          <w:szCs w:val="24"/>
        </w:rPr>
        <w:t xml:space="preserve"> que cada persona Técnica Judicial </w:t>
      </w:r>
      <w:r w:rsidR="00300D50">
        <w:rPr>
          <w:rFonts w:ascii="Book Antiqua" w:hAnsi="Book Antiqua" w:cs="Book Antiqua"/>
          <w:sz w:val="24"/>
          <w:szCs w:val="24"/>
        </w:rPr>
        <w:t xml:space="preserve">se </w:t>
      </w:r>
      <w:r w:rsidR="00AA6A5F">
        <w:rPr>
          <w:rFonts w:ascii="Book Antiqua" w:hAnsi="Book Antiqua" w:cs="Book Antiqua"/>
          <w:sz w:val="24"/>
          <w:szCs w:val="24"/>
        </w:rPr>
        <w:t>le asign</w:t>
      </w:r>
      <w:r w:rsidR="00300D50">
        <w:rPr>
          <w:rFonts w:ascii="Book Antiqua" w:hAnsi="Book Antiqua" w:cs="Book Antiqua"/>
          <w:sz w:val="24"/>
          <w:szCs w:val="24"/>
        </w:rPr>
        <w:t>ó</w:t>
      </w:r>
      <w:r w:rsidR="00AA6A5F">
        <w:rPr>
          <w:rFonts w:ascii="Book Antiqua" w:hAnsi="Book Antiqua" w:cs="Book Antiqua"/>
          <w:sz w:val="24"/>
          <w:szCs w:val="24"/>
        </w:rPr>
        <w:t xml:space="preserve"> un 8.25% de la carga de trabajo del despacho</w:t>
      </w:r>
      <w:r>
        <w:rPr>
          <w:rFonts w:ascii="Book Antiqua" w:hAnsi="Book Antiqua" w:cs="Book Antiqua"/>
          <w:sz w:val="24"/>
          <w:szCs w:val="24"/>
        </w:rPr>
        <w:t xml:space="preserve">. </w:t>
      </w:r>
    </w:p>
    <w:p w14:paraId="5D456950" w14:textId="77777777" w:rsidR="00AA6A5F" w:rsidRDefault="00AA6A5F" w:rsidP="00EB34AB">
      <w:pPr>
        <w:spacing w:after="0" w:line="240" w:lineRule="auto"/>
        <w:jc w:val="both"/>
        <w:rPr>
          <w:rFonts w:ascii="Book Antiqua" w:hAnsi="Book Antiqua" w:cs="Book Antiqua"/>
          <w:sz w:val="24"/>
          <w:szCs w:val="24"/>
        </w:rPr>
      </w:pPr>
    </w:p>
    <w:p w14:paraId="77F36E2D" w14:textId="3244DF6B" w:rsidR="007A2F71" w:rsidRDefault="007A2F71"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al revisar el circulante para junio </w:t>
      </w:r>
      <w:r w:rsidR="006919F4">
        <w:rPr>
          <w:rFonts w:ascii="Book Antiqua" w:hAnsi="Book Antiqua" w:cs="Book Antiqua"/>
          <w:sz w:val="24"/>
          <w:szCs w:val="24"/>
        </w:rPr>
        <w:t xml:space="preserve">de </w:t>
      </w:r>
      <w:r>
        <w:rPr>
          <w:rFonts w:ascii="Book Antiqua" w:hAnsi="Book Antiqua" w:cs="Book Antiqua"/>
          <w:sz w:val="24"/>
          <w:szCs w:val="24"/>
        </w:rPr>
        <w:t xml:space="preserve">2020 se determinó que en el despacho </w:t>
      </w:r>
      <w:r w:rsidR="00AA6A5F">
        <w:rPr>
          <w:rFonts w:ascii="Book Antiqua" w:hAnsi="Book Antiqua" w:cs="Book Antiqua"/>
          <w:sz w:val="24"/>
          <w:szCs w:val="24"/>
        </w:rPr>
        <w:t xml:space="preserve">en </w:t>
      </w:r>
      <w:r>
        <w:rPr>
          <w:rFonts w:ascii="Book Antiqua" w:hAnsi="Book Antiqua" w:cs="Book Antiqua"/>
          <w:sz w:val="24"/>
          <w:szCs w:val="24"/>
        </w:rPr>
        <w:t>materia</w:t>
      </w:r>
      <w:r w:rsidR="00AA6A5F">
        <w:rPr>
          <w:rFonts w:ascii="Book Antiqua" w:hAnsi="Book Antiqua" w:cs="Book Antiqua"/>
          <w:sz w:val="24"/>
          <w:szCs w:val="24"/>
        </w:rPr>
        <w:t xml:space="preserve"> de Pensiones Alimentarias </w:t>
      </w:r>
      <w:r>
        <w:rPr>
          <w:rFonts w:ascii="Book Antiqua" w:hAnsi="Book Antiqua" w:cs="Book Antiqua"/>
          <w:sz w:val="24"/>
          <w:szCs w:val="24"/>
        </w:rPr>
        <w:t xml:space="preserve">corresponde al </w:t>
      </w:r>
      <w:r w:rsidR="00AA6A5F">
        <w:rPr>
          <w:rFonts w:ascii="Book Antiqua" w:hAnsi="Book Antiqua" w:cs="Book Antiqua"/>
          <w:sz w:val="24"/>
          <w:szCs w:val="24"/>
        </w:rPr>
        <w:t>91</w:t>
      </w:r>
      <w:r>
        <w:rPr>
          <w:rFonts w:ascii="Book Antiqua" w:hAnsi="Book Antiqua" w:cs="Book Antiqua"/>
          <w:sz w:val="24"/>
          <w:szCs w:val="24"/>
        </w:rPr>
        <w:t>% de la totalidad de expedientes</w:t>
      </w:r>
      <w:r w:rsidR="00AA6A5F">
        <w:rPr>
          <w:rFonts w:ascii="Book Antiqua" w:hAnsi="Book Antiqua" w:cs="Book Antiqua"/>
          <w:sz w:val="24"/>
          <w:szCs w:val="24"/>
        </w:rPr>
        <w:t>, mientras que el resto de las materias es de un 9%, lo que concluye que actualmente, tanto la distribución de procesos como la carga del circulante no es equitativa</w:t>
      </w:r>
      <w:r>
        <w:rPr>
          <w:rFonts w:ascii="Book Antiqua" w:hAnsi="Book Antiqua" w:cs="Book Antiqua"/>
          <w:sz w:val="24"/>
          <w:szCs w:val="24"/>
        </w:rPr>
        <w:t>.</w:t>
      </w:r>
    </w:p>
    <w:p w14:paraId="46B9E43C" w14:textId="6475B6E0" w:rsidR="00AA6A5F" w:rsidRDefault="00AA6A5F" w:rsidP="00EB34AB">
      <w:pPr>
        <w:spacing w:after="0" w:line="240" w:lineRule="auto"/>
        <w:jc w:val="both"/>
        <w:rPr>
          <w:rFonts w:ascii="Book Antiqua" w:hAnsi="Book Antiqua" w:cs="Book Antiqua"/>
          <w:sz w:val="24"/>
          <w:szCs w:val="24"/>
        </w:rPr>
      </w:pPr>
    </w:p>
    <w:p w14:paraId="12F58A7E" w14:textId="5403E331" w:rsidR="00AA6A5F" w:rsidRDefault="00AA6A5F"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las personas Juzgadoras, se logra observar que </w:t>
      </w:r>
      <w:r w:rsidR="00F42DA4">
        <w:rPr>
          <w:rFonts w:ascii="Book Antiqua" w:hAnsi="Book Antiqua" w:cs="Book Antiqua"/>
          <w:sz w:val="24"/>
          <w:szCs w:val="24"/>
        </w:rPr>
        <w:t xml:space="preserve">para la persona Juzgadora que </w:t>
      </w:r>
      <w:r>
        <w:rPr>
          <w:rFonts w:ascii="Book Antiqua" w:hAnsi="Book Antiqua" w:cs="Book Antiqua"/>
          <w:sz w:val="24"/>
          <w:szCs w:val="24"/>
        </w:rPr>
        <w:t xml:space="preserve">tramita las materias Contravencional y Tránsito </w:t>
      </w:r>
      <w:r w:rsidR="00F42DA4">
        <w:rPr>
          <w:rFonts w:ascii="Book Antiqua" w:hAnsi="Book Antiqua" w:cs="Book Antiqua"/>
          <w:sz w:val="24"/>
          <w:szCs w:val="24"/>
        </w:rPr>
        <w:t>le fue asignada,</w:t>
      </w:r>
      <w:r>
        <w:rPr>
          <w:rFonts w:ascii="Book Antiqua" w:hAnsi="Book Antiqua" w:cs="Book Antiqua"/>
          <w:sz w:val="24"/>
          <w:szCs w:val="24"/>
        </w:rPr>
        <w:t xml:space="preserve"> en el 2019</w:t>
      </w:r>
      <w:r w:rsidR="00F42DA4">
        <w:rPr>
          <w:rFonts w:ascii="Book Antiqua" w:hAnsi="Book Antiqua" w:cs="Book Antiqua"/>
          <w:sz w:val="24"/>
          <w:szCs w:val="24"/>
        </w:rPr>
        <w:t>,</w:t>
      </w:r>
      <w:r>
        <w:rPr>
          <w:rFonts w:ascii="Book Antiqua" w:hAnsi="Book Antiqua" w:cs="Book Antiqua"/>
          <w:sz w:val="24"/>
          <w:szCs w:val="24"/>
        </w:rPr>
        <w:t xml:space="preserve"> un 67% de la entrada de procesos. Mientras que las personas Juzgadoras que tramitan Pensiones Alimentarias les fue asignado un 16.5% de la carga total de procesos. </w:t>
      </w:r>
    </w:p>
    <w:p w14:paraId="15DBDA13" w14:textId="77777777" w:rsidR="003B2530" w:rsidRPr="003B2530" w:rsidRDefault="003B2530" w:rsidP="00EB34AB">
      <w:pPr>
        <w:pStyle w:val="Sinespaciado"/>
        <w:rPr>
          <w:rFonts w:ascii="Book Antiqua" w:hAnsi="Book Antiqua"/>
          <w:sz w:val="24"/>
          <w:szCs w:val="24"/>
        </w:rPr>
      </w:pPr>
    </w:p>
    <w:p w14:paraId="64C9F650" w14:textId="6FFC5A4D" w:rsidR="000D4594" w:rsidRPr="008B4073" w:rsidRDefault="0068607B" w:rsidP="00EB34AB">
      <w:pPr>
        <w:spacing w:after="0"/>
        <w:jc w:val="center"/>
        <w:rPr>
          <w:rFonts w:ascii="Book Antiqua" w:hAnsi="Book Antiqua" w:cs="Book Antiqua"/>
        </w:rPr>
      </w:pPr>
      <w:r w:rsidRPr="00623FFB">
        <w:rPr>
          <w:rFonts w:ascii="Book Antiqua" w:hAnsi="Book Antiqua" w:cs="Book Antiqua"/>
          <w:b/>
          <w:bCs/>
        </w:rPr>
        <w:t xml:space="preserve">Cuadro </w:t>
      </w:r>
      <w:r w:rsidR="00B834D8" w:rsidRPr="00623FFB">
        <w:rPr>
          <w:rFonts w:ascii="Book Antiqua" w:hAnsi="Book Antiqua" w:cs="Book Antiqua"/>
          <w:b/>
          <w:bCs/>
        </w:rPr>
        <w:t>3</w:t>
      </w:r>
      <w:r w:rsidRPr="00623FFB">
        <w:rPr>
          <w:rFonts w:ascii="Book Antiqua" w:hAnsi="Book Antiqua" w:cs="Book Antiqua"/>
          <w:b/>
          <w:bCs/>
        </w:rPr>
        <w:t>.</w:t>
      </w:r>
      <w:r w:rsidRPr="0068607B">
        <w:rPr>
          <w:rFonts w:ascii="Book Antiqua" w:hAnsi="Book Antiqua" w:cs="Book Antiqua"/>
        </w:rPr>
        <w:t xml:space="preserve"> Cantidad de asuntos entrados y circulante por materia del Juzgado </w:t>
      </w:r>
      <w:r w:rsidR="00626D35">
        <w:rPr>
          <w:rFonts w:ascii="Book Antiqua" w:hAnsi="Book Antiqua" w:cs="Book Antiqua"/>
        </w:rPr>
        <w:t xml:space="preserve">Contravencional de </w:t>
      </w:r>
      <w:r w:rsidR="006919F4">
        <w:rPr>
          <w:rFonts w:ascii="Book Antiqua" w:hAnsi="Book Antiqua" w:cs="Book Antiqua"/>
        </w:rPr>
        <w:t>Turrialba</w:t>
      </w:r>
    </w:p>
    <w:tbl>
      <w:tblPr>
        <w:tblW w:w="7430" w:type="dxa"/>
        <w:jc w:val="center"/>
        <w:tblCellMar>
          <w:left w:w="70" w:type="dxa"/>
          <w:right w:w="70" w:type="dxa"/>
        </w:tblCellMar>
        <w:tblLook w:val="04A0" w:firstRow="1" w:lastRow="0" w:firstColumn="1" w:lastColumn="0" w:noHBand="0" w:noVBand="1"/>
      </w:tblPr>
      <w:tblGrid>
        <w:gridCol w:w="2529"/>
        <w:gridCol w:w="1157"/>
        <w:gridCol w:w="1150"/>
        <w:gridCol w:w="1444"/>
        <w:gridCol w:w="1150"/>
      </w:tblGrid>
      <w:tr w:rsidR="002D46F9" w:rsidRPr="006919F4" w14:paraId="0F53ECB2" w14:textId="77777777" w:rsidTr="002D4440">
        <w:trPr>
          <w:trHeight w:val="286"/>
          <w:jc w:val="center"/>
        </w:trPr>
        <w:tc>
          <w:tcPr>
            <w:tcW w:w="2529"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7A003D88" w14:textId="6C4C54F5" w:rsidR="002D46F9" w:rsidRPr="006919F4" w:rsidRDefault="002D46F9" w:rsidP="00EB34AB">
            <w:pPr>
              <w:spacing w:after="0" w:line="240" w:lineRule="auto"/>
              <w:jc w:val="center"/>
              <w:rPr>
                <w:rFonts w:ascii="Book Antiqua" w:hAnsi="Book Antiqua" w:cs="Book Antiqua"/>
              </w:rPr>
            </w:pPr>
            <w:r w:rsidRPr="006919F4">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6457121" w14:textId="77777777" w:rsidR="002D46F9" w:rsidRPr="006919F4" w:rsidRDefault="002D46F9" w:rsidP="00EB34AB">
            <w:pPr>
              <w:spacing w:after="0" w:line="240" w:lineRule="auto"/>
              <w:jc w:val="center"/>
              <w:rPr>
                <w:rFonts w:ascii="Book Antiqua" w:hAnsi="Book Antiqua" w:cs="Book Antiqua"/>
              </w:rPr>
            </w:pPr>
            <w:r w:rsidRPr="006919F4">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61120063" w14:textId="77777777" w:rsidR="002D46F9" w:rsidRPr="006919F4" w:rsidRDefault="002D46F9" w:rsidP="00EB34AB">
            <w:pPr>
              <w:spacing w:after="0" w:line="240" w:lineRule="auto"/>
              <w:jc w:val="center"/>
              <w:rPr>
                <w:rFonts w:ascii="Book Antiqua" w:hAnsi="Book Antiqua" w:cs="Book Antiqua"/>
              </w:rPr>
            </w:pPr>
            <w:r w:rsidRPr="006919F4">
              <w:rPr>
                <w:rFonts w:ascii="Book Antiqua" w:hAnsi="Book Antiqua" w:cs="Book Antiqua"/>
              </w:rPr>
              <w:t>Porcentaje</w:t>
            </w:r>
          </w:p>
        </w:tc>
        <w:tc>
          <w:tcPr>
            <w:tcW w:w="1444"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AA5CA7B" w14:textId="77777777" w:rsidR="002D46F9" w:rsidRPr="006919F4" w:rsidRDefault="002D46F9" w:rsidP="00EB34AB">
            <w:pPr>
              <w:spacing w:after="0" w:line="240" w:lineRule="auto"/>
              <w:jc w:val="center"/>
              <w:rPr>
                <w:rFonts w:ascii="Book Antiqua" w:hAnsi="Book Antiqua" w:cs="Book Antiqua"/>
              </w:rPr>
            </w:pPr>
            <w:r w:rsidRPr="006919F4">
              <w:rPr>
                <w:rFonts w:ascii="Book Antiqua" w:hAnsi="Book Antiqua" w:cs="Book Antiqua"/>
              </w:rPr>
              <w:t>Entrada 2019</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5559578" w14:textId="77777777" w:rsidR="002D46F9" w:rsidRPr="006919F4" w:rsidRDefault="002D46F9" w:rsidP="00EB34AB">
            <w:pPr>
              <w:spacing w:after="0" w:line="240" w:lineRule="auto"/>
              <w:jc w:val="center"/>
              <w:rPr>
                <w:rFonts w:ascii="Book Antiqua" w:hAnsi="Book Antiqua" w:cs="Book Antiqua"/>
              </w:rPr>
            </w:pPr>
            <w:r w:rsidRPr="006919F4">
              <w:rPr>
                <w:rFonts w:ascii="Book Antiqua" w:hAnsi="Book Antiqua" w:cs="Book Antiqua"/>
              </w:rPr>
              <w:t>Porcentaje</w:t>
            </w:r>
          </w:p>
        </w:tc>
      </w:tr>
      <w:tr w:rsidR="006919F4" w:rsidRPr="006919F4" w14:paraId="5E61B501" w14:textId="77777777" w:rsidTr="007E6C79">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21AC22D0" w14:textId="6ED59C07"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Pensiones Alimentarias</w:t>
            </w:r>
          </w:p>
        </w:tc>
        <w:tc>
          <w:tcPr>
            <w:tcW w:w="1157" w:type="dxa"/>
            <w:tcBorders>
              <w:top w:val="nil"/>
              <w:left w:val="nil"/>
              <w:bottom w:val="double" w:sz="6" w:space="0" w:color="000000"/>
              <w:right w:val="double" w:sz="6" w:space="0" w:color="000000"/>
            </w:tcBorders>
            <w:shd w:val="clear" w:color="auto" w:fill="auto"/>
            <w:noWrap/>
            <w:hideMark/>
          </w:tcPr>
          <w:p w14:paraId="63C0373D" w14:textId="22D56A60"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3447</w:t>
            </w:r>
          </w:p>
        </w:tc>
        <w:tc>
          <w:tcPr>
            <w:tcW w:w="1150" w:type="dxa"/>
            <w:tcBorders>
              <w:top w:val="nil"/>
              <w:left w:val="nil"/>
              <w:bottom w:val="double" w:sz="6" w:space="0" w:color="000000"/>
              <w:right w:val="double" w:sz="6" w:space="0" w:color="000000"/>
            </w:tcBorders>
            <w:shd w:val="clear" w:color="auto" w:fill="auto"/>
            <w:noWrap/>
            <w:hideMark/>
          </w:tcPr>
          <w:p w14:paraId="60140968" w14:textId="79DC1149"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91%</w:t>
            </w:r>
          </w:p>
        </w:tc>
        <w:tc>
          <w:tcPr>
            <w:tcW w:w="1444" w:type="dxa"/>
            <w:tcBorders>
              <w:top w:val="nil"/>
              <w:left w:val="nil"/>
              <w:bottom w:val="double" w:sz="6" w:space="0" w:color="000000"/>
              <w:right w:val="double" w:sz="6" w:space="0" w:color="000000"/>
            </w:tcBorders>
            <w:shd w:val="clear" w:color="auto" w:fill="auto"/>
            <w:noWrap/>
            <w:hideMark/>
          </w:tcPr>
          <w:p w14:paraId="7BB9CA59" w14:textId="52D4765B"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575</w:t>
            </w:r>
          </w:p>
        </w:tc>
        <w:tc>
          <w:tcPr>
            <w:tcW w:w="1150" w:type="dxa"/>
            <w:tcBorders>
              <w:top w:val="nil"/>
              <w:left w:val="nil"/>
              <w:bottom w:val="double" w:sz="6" w:space="0" w:color="000000"/>
              <w:right w:val="double" w:sz="6" w:space="0" w:color="000000"/>
            </w:tcBorders>
            <w:shd w:val="clear" w:color="auto" w:fill="auto"/>
            <w:noWrap/>
            <w:hideMark/>
          </w:tcPr>
          <w:p w14:paraId="2194A3EE" w14:textId="4EAC6C2B"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33%</w:t>
            </w:r>
          </w:p>
        </w:tc>
      </w:tr>
      <w:tr w:rsidR="006919F4" w:rsidRPr="006919F4" w14:paraId="13C1B5AA" w14:textId="77777777" w:rsidTr="007E6C79">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6569D582" w14:textId="73B8A787"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Contravenciones</w:t>
            </w:r>
          </w:p>
        </w:tc>
        <w:tc>
          <w:tcPr>
            <w:tcW w:w="1157" w:type="dxa"/>
            <w:tcBorders>
              <w:top w:val="nil"/>
              <w:left w:val="nil"/>
              <w:bottom w:val="double" w:sz="6" w:space="0" w:color="000000"/>
              <w:right w:val="double" w:sz="6" w:space="0" w:color="000000"/>
            </w:tcBorders>
            <w:shd w:val="clear" w:color="auto" w:fill="auto"/>
            <w:noWrap/>
            <w:hideMark/>
          </w:tcPr>
          <w:p w14:paraId="2830B684" w14:textId="2B39C731"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198</w:t>
            </w:r>
          </w:p>
        </w:tc>
        <w:tc>
          <w:tcPr>
            <w:tcW w:w="1150" w:type="dxa"/>
            <w:tcBorders>
              <w:top w:val="nil"/>
              <w:left w:val="nil"/>
              <w:bottom w:val="double" w:sz="6" w:space="0" w:color="000000"/>
              <w:right w:val="double" w:sz="6" w:space="0" w:color="000000"/>
            </w:tcBorders>
            <w:shd w:val="clear" w:color="auto" w:fill="auto"/>
            <w:noWrap/>
            <w:hideMark/>
          </w:tcPr>
          <w:p w14:paraId="6FD6BB12" w14:textId="00D01F5A"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5%</w:t>
            </w:r>
          </w:p>
        </w:tc>
        <w:tc>
          <w:tcPr>
            <w:tcW w:w="1444" w:type="dxa"/>
            <w:tcBorders>
              <w:top w:val="nil"/>
              <w:left w:val="nil"/>
              <w:bottom w:val="double" w:sz="6" w:space="0" w:color="000000"/>
              <w:right w:val="double" w:sz="6" w:space="0" w:color="000000"/>
            </w:tcBorders>
            <w:shd w:val="clear" w:color="auto" w:fill="auto"/>
            <w:noWrap/>
            <w:hideMark/>
          </w:tcPr>
          <w:p w14:paraId="1BD38891" w14:textId="4044A4B4"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668</w:t>
            </w:r>
          </w:p>
        </w:tc>
        <w:tc>
          <w:tcPr>
            <w:tcW w:w="1150" w:type="dxa"/>
            <w:tcBorders>
              <w:top w:val="nil"/>
              <w:left w:val="nil"/>
              <w:bottom w:val="double" w:sz="6" w:space="0" w:color="000000"/>
              <w:right w:val="double" w:sz="6" w:space="0" w:color="000000"/>
            </w:tcBorders>
            <w:shd w:val="clear" w:color="auto" w:fill="auto"/>
            <w:noWrap/>
            <w:hideMark/>
          </w:tcPr>
          <w:p w14:paraId="1D2AF33A" w14:textId="607C183E"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38%</w:t>
            </w:r>
          </w:p>
        </w:tc>
      </w:tr>
      <w:tr w:rsidR="006919F4" w:rsidRPr="006919F4" w14:paraId="0CCBDDC6" w14:textId="77777777" w:rsidTr="007E6C79">
        <w:trPr>
          <w:trHeight w:val="286"/>
          <w:jc w:val="center"/>
        </w:trPr>
        <w:tc>
          <w:tcPr>
            <w:tcW w:w="2529" w:type="dxa"/>
            <w:tcBorders>
              <w:top w:val="nil"/>
              <w:left w:val="double" w:sz="6" w:space="0" w:color="000000"/>
              <w:bottom w:val="double" w:sz="6" w:space="0" w:color="000000"/>
              <w:right w:val="double" w:sz="6" w:space="0" w:color="000000"/>
            </w:tcBorders>
            <w:shd w:val="clear" w:color="auto" w:fill="auto"/>
            <w:noWrap/>
            <w:hideMark/>
          </w:tcPr>
          <w:p w14:paraId="0962FA13" w14:textId="05175145"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Tránsito</w:t>
            </w:r>
          </w:p>
        </w:tc>
        <w:tc>
          <w:tcPr>
            <w:tcW w:w="1157" w:type="dxa"/>
            <w:tcBorders>
              <w:top w:val="nil"/>
              <w:left w:val="nil"/>
              <w:bottom w:val="double" w:sz="6" w:space="0" w:color="000000"/>
              <w:right w:val="double" w:sz="6" w:space="0" w:color="000000"/>
            </w:tcBorders>
            <w:shd w:val="clear" w:color="auto" w:fill="auto"/>
            <w:noWrap/>
            <w:hideMark/>
          </w:tcPr>
          <w:p w14:paraId="35207109" w14:textId="009F7DA0"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124</w:t>
            </w:r>
          </w:p>
        </w:tc>
        <w:tc>
          <w:tcPr>
            <w:tcW w:w="1150" w:type="dxa"/>
            <w:tcBorders>
              <w:top w:val="nil"/>
              <w:left w:val="nil"/>
              <w:bottom w:val="double" w:sz="6" w:space="0" w:color="000000"/>
              <w:right w:val="double" w:sz="6" w:space="0" w:color="000000"/>
            </w:tcBorders>
            <w:shd w:val="clear" w:color="auto" w:fill="auto"/>
            <w:noWrap/>
            <w:hideMark/>
          </w:tcPr>
          <w:p w14:paraId="389D40B5" w14:textId="42CE450F" w:rsidR="006919F4" w:rsidRPr="006919F4" w:rsidRDefault="006919F4" w:rsidP="00EB34AB">
            <w:pPr>
              <w:spacing w:after="0" w:line="240" w:lineRule="auto"/>
              <w:jc w:val="center"/>
              <w:rPr>
                <w:rFonts w:ascii="Book Antiqua" w:hAnsi="Book Antiqua" w:cs="Book Antiqua"/>
                <w:sz w:val="24"/>
                <w:szCs w:val="24"/>
              </w:rPr>
            </w:pPr>
            <w:r>
              <w:rPr>
                <w:rFonts w:ascii="Book Antiqua" w:hAnsi="Book Antiqua"/>
              </w:rPr>
              <w:t>4</w:t>
            </w:r>
            <w:r w:rsidRPr="006919F4">
              <w:rPr>
                <w:rFonts w:ascii="Book Antiqua" w:hAnsi="Book Antiqua"/>
              </w:rPr>
              <w:t>%</w:t>
            </w:r>
          </w:p>
        </w:tc>
        <w:tc>
          <w:tcPr>
            <w:tcW w:w="1444" w:type="dxa"/>
            <w:tcBorders>
              <w:top w:val="nil"/>
              <w:left w:val="nil"/>
              <w:bottom w:val="double" w:sz="6" w:space="0" w:color="000000"/>
              <w:right w:val="double" w:sz="6" w:space="0" w:color="000000"/>
            </w:tcBorders>
            <w:shd w:val="clear" w:color="auto" w:fill="auto"/>
            <w:noWrap/>
            <w:hideMark/>
          </w:tcPr>
          <w:p w14:paraId="03C842D0" w14:textId="22D75A75"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503</w:t>
            </w:r>
          </w:p>
        </w:tc>
        <w:tc>
          <w:tcPr>
            <w:tcW w:w="1150" w:type="dxa"/>
            <w:tcBorders>
              <w:top w:val="nil"/>
              <w:left w:val="nil"/>
              <w:bottom w:val="double" w:sz="6" w:space="0" w:color="000000"/>
              <w:right w:val="double" w:sz="6" w:space="0" w:color="000000"/>
            </w:tcBorders>
            <w:shd w:val="clear" w:color="auto" w:fill="auto"/>
            <w:noWrap/>
            <w:hideMark/>
          </w:tcPr>
          <w:p w14:paraId="34B7DDFC" w14:textId="7212955C" w:rsidR="006919F4" w:rsidRPr="006919F4" w:rsidRDefault="006919F4" w:rsidP="00EB34AB">
            <w:pPr>
              <w:spacing w:after="0" w:line="240" w:lineRule="auto"/>
              <w:jc w:val="center"/>
              <w:rPr>
                <w:rFonts w:ascii="Book Antiqua" w:hAnsi="Book Antiqua" w:cs="Book Antiqua"/>
                <w:sz w:val="24"/>
                <w:szCs w:val="24"/>
              </w:rPr>
            </w:pPr>
            <w:r w:rsidRPr="006919F4">
              <w:rPr>
                <w:rFonts w:ascii="Book Antiqua" w:hAnsi="Book Antiqua"/>
              </w:rPr>
              <w:t>29%</w:t>
            </w:r>
          </w:p>
        </w:tc>
      </w:tr>
      <w:tr w:rsidR="006919F4" w:rsidRPr="006919F4" w14:paraId="089F7004" w14:textId="77777777" w:rsidTr="002D4440">
        <w:trPr>
          <w:trHeight w:val="286"/>
          <w:jc w:val="center"/>
        </w:trPr>
        <w:tc>
          <w:tcPr>
            <w:tcW w:w="2529" w:type="dxa"/>
            <w:tcBorders>
              <w:top w:val="nil"/>
              <w:left w:val="double" w:sz="6" w:space="0" w:color="000000"/>
              <w:bottom w:val="double" w:sz="6" w:space="0" w:color="000000"/>
              <w:right w:val="double" w:sz="6" w:space="0" w:color="000000"/>
            </w:tcBorders>
            <w:shd w:val="clear" w:color="auto" w:fill="D9D9D9" w:themeFill="background1" w:themeFillShade="D9"/>
            <w:noWrap/>
          </w:tcPr>
          <w:p w14:paraId="598106CF" w14:textId="5F28C67F" w:rsidR="006919F4" w:rsidRPr="006919F4" w:rsidRDefault="006919F4" w:rsidP="00EB34AB">
            <w:pPr>
              <w:spacing w:after="0" w:line="240" w:lineRule="auto"/>
              <w:jc w:val="center"/>
              <w:rPr>
                <w:rFonts w:ascii="Book Antiqua" w:hAnsi="Book Antiqua"/>
                <w:sz w:val="24"/>
                <w:szCs w:val="24"/>
              </w:rPr>
            </w:pPr>
            <w:r w:rsidRPr="006919F4">
              <w:rPr>
                <w:rFonts w:ascii="Book Antiqua" w:hAnsi="Book Antiqua"/>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tcPr>
          <w:p w14:paraId="45EF12F5" w14:textId="3F46F9FF" w:rsidR="006919F4" w:rsidRPr="006919F4" w:rsidRDefault="006919F4" w:rsidP="00EB34AB">
            <w:pPr>
              <w:spacing w:after="0" w:line="240" w:lineRule="auto"/>
              <w:jc w:val="center"/>
              <w:rPr>
                <w:rFonts w:ascii="Book Antiqua" w:hAnsi="Book Antiqua"/>
                <w:sz w:val="24"/>
                <w:szCs w:val="24"/>
              </w:rPr>
            </w:pPr>
            <w:r w:rsidRPr="006919F4">
              <w:rPr>
                <w:rFonts w:ascii="Book Antiqua" w:hAnsi="Book Antiqua"/>
              </w:rPr>
              <w:t>3769</w:t>
            </w:r>
          </w:p>
        </w:tc>
        <w:tc>
          <w:tcPr>
            <w:tcW w:w="1150" w:type="dxa"/>
            <w:tcBorders>
              <w:top w:val="nil"/>
              <w:left w:val="nil"/>
              <w:bottom w:val="double" w:sz="6" w:space="0" w:color="000000"/>
              <w:right w:val="double" w:sz="6" w:space="0" w:color="000000"/>
            </w:tcBorders>
            <w:shd w:val="clear" w:color="auto" w:fill="D9D9D9" w:themeFill="background1" w:themeFillShade="D9"/>
            <w:noWrap/>
          </w:tcPr>
          <w:p w14:paraId="7FB72016" w14:textId="6D8EBFFF" w:rsidR="006919F4" w:rsidRPr="006919F4" w:rsidRDefault="006919F4" w:rsidP="00EB34AB">
            <w:pPr>
              <w:spacing w:after="0" w:line="240" w:lineRule="auto"/>
              <w:jc w:val="center"/>
              <w:rPr>
                <w:rFonts w:ascii="Book Antiqua" w:hAnsi="Book Antiqua"/>
                <w:sz w:val="24"/>
                <w:szCs w:val="24"/>
              </w:rPr>
            </w:pPr>
            <w:r w:rsidRPr="006919F4">
              <w:rPr>
                <w:rFonts w:ascii="Book Antiqua" w:hAnsi="Book Antiqua"/>
              </w:rPr>
              <w:t>100%</w:t>
            </w:r>
          </w:p>
        </w:tc>
        <w:tc>
          <w:tcPr>
            <w:tcW w:w="1444" w:type="dxa"/>
            <w:tcBorders>
              <w:top w:val="nil"/>
              <w:left w:val="nil"/>
              <w:bottom w:val="double" w:sz="6" w:space="0" w:color="000000"/>
              <w:right w:val="double" w:sz="6" w:space="0" w:color="000000"/>
            </w:tcBorders>
            <w:shd w:val="clear" w:color="auto" w:fill="D9D9D9" w:themeFill="background1" w:themeFillShade="D9"/>
            <w:noWrap/>
          </w:tcPr>
          <w:p w14:paraId="2F56D917" w14:textId="7F10C85D" w:rsidR="006919F4" w:rsidRPr="006919F4" w:rsidRDefault="006919F4" w:rsidP="00EB34AB">
            <w:pPr>
              <w:spacing w:after="0" w:line="240" w:lineRule="auto"/>
              <w:jc w:val="center"/>
              <w:rPr>
                <w:rFonts w:ascii="Book Antiqua" w:hAnsi="Book Antiqua"/>
                <w:sz w:val="24"/>
                <w:szCs w:val="24"/>
              </w:rPr>
            </w:pPr>
            <w:r w:rsidRPr="006919F4">
              <w:rPr>
                <w:rFonts w:ascii="Book Antiqua" w:hAnsi="Book Antiqua"/>
              </w:rPr>
              <w:t>1746</w:t>
            </w:r>
          </w:p>
        </w:tc>
        <w:tc>
          <w:tcPr>
            <w:tcW w:w="1150" w:type="dxa"/>
            <w:tcBorders>
              <w:top w:val="nil"/>
              <w:left w:val="nil"/>
              <w:bottom w:val="double" w:sz="6" w:space="0" w:color="000000"/>
              <w:right w:val="double" w:sz="6" w:space="0" w:color="000000"/>
            </w:tcBorders>
            <w:shd w:val="clear" w:color="auto" w:fill="D9D9D9" w:themeFill="background1" w:themeFillShade="D9"/>
            <w:noWrap/>
          </w:tcPr>
          <w:p w14:paraId="31D30CD1" w14:textId="546729ED" w:rsidR="006919F4" w:rsidRPr="006919F4" w:rsidRDefault="006919F4" w:rsidP="00EB34AB">
            <w:pPr>
              <w:spacing w:after="0" w:line="240" w:lineRule="auto"/>
              <w:jc w:val="center"/>
              <w:rPr>
                <w:rFonts w:ascii="Book Antiqua" w:hAnsi="Book Antiqua"/>
                <w:sz w:val="24"/>
                <w:szCs w:val="24"/>
              </w:rPr>
            </w:pPr>
            <w:r w:rsidRPr="006919F4">
              <w:rPr>
                <w:rFonts w:ascii="Book Antiqua" w:hAnsi="Book Antiqua"/>
              </w:rPr>
              <w:t>100%</w:t>
            </w:r>
          </w:p>
        </w:tc>
      </w:tr>
    </w:tbl>
    <w:p w14:paraId="1DBCD26F" w14:textId="014E5C96" w:rsidR="002D46F9" w:rsidRDefault="000D4594" w:rsidP="00EB34AB">
      <w:pPr>
        <w:spacing w:after="0" w:line="240" w:lineRule="auto"/>
        <w:ind w:left="709"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w:t>
      </w:r>
      <w:r w:rsidR="007A3358">
        <w:rPr>
          <w:rFonts w:ascii="Book Antiqua" w:hAnsi="Book Antiqua" w:cs="Book Antiqua"/>
          <w:i/>
          <w:iCs/>
        </w:rPr>
        <w:t>l</w:t>
      </w:r>
      <w:r>
        <w:rPr>
          <w:rFonts w:ascii="Book Antiqua" w:hAnsi="Book Antiqua" w:cs="Book Antiqua"/>
          <w:i/>
          <w:iCs/>
        </w:rPr>
        <w:t>io extraído de SIGMA e información de los anuarios judiciales por materia para el año 2019.</w:t>
      </w:r>
    </w:p>
    <w:p w14:paraId="67721490" w14:textId="77777777" w:rsidR="00E627B8" w:rsidRDefault="00E627B8" w:rsidP="00EB34AB">
      <w:pPr>
        <w:spacing w:after="0" w:line="240" w:lineRule="auto"/>
        <w:jc w:val="both"/>
        <w:rPr>
          <w:rFonts w:ascii="Book Antiqua" w:hAnsi="Book Antiqua" w:cs="Book Antiqua"/>
          <w:sz w:val="24"/>
          <w:szCs w:val="24"/>
        </w:rPr>
      </w:pPr>
    </w:p>
    <w:p w14:paraId="6F68AE83" w14:textId="20D0766C" w:rsidR="00D439B2" w:rsidRDefault="00E627B8" w:rsidP="00EB34AB">
      <w:pPr>
        <w:spacing w:after="0" w:line="240" w:lineRule="auto"/>
        <w:jc w:val="both"/>
        <w:rPr>
          <w:rFonts w:ascii="Book Antiqua" w:hAnsi="Book Antiqua" w:cs="Book Antiqua"/>
          <w:sz w:val="24"/>
          <w:szCs w:val="24"/>
        </w:rPr>
      </w:pPr>
      <w:r>
        <w:rPr>
          <w:rFonts w:ascii="Book Antiqua" w:hAnsi="Book Antiqua" w:cs="Book Antiqua"/>
          <w:sz w:val="24"/>
          <w:szCs w:val="24"/>
        </w:rPr>
        <w:t>En línea de lo anterior,</w:t>
      </w:r>
      <w:r w:rsidR="006D43B7">
        <w:rPr>
          <w:rFonts w:ascii="Book Antiqua" w:hAnsi="Book Antiqua" w:cs="Book Antiqua"/>
          <w:sz w:val="24"/>
          <w:szCs w:val="24"/>
        </w:rPr>
        <w:t xml:space="preserve"> se determina que, en este caso, la entrada de asuntos estará repartida en un </w:t>
      </w:r>
      <w:r w:rsidR="006919F4">
        <w:rPr>
          <w:rFonts w:ascii="Book Antiqua" w:hAnsi="Book Antiqua" w:cs="Book Antiqua"/>
          <w:sz w:val="24"/>
          <w:szCs w:val="24"/>
        </w:rPr>
        <w:t>33.33</w:t>
      </w:r>
      <w:r w:rsidR="006D43B7">
        <w:rPr>
          <w:rFonts w:ascii="Book Antiqua" w:hAnsi="Book Antiqua" w:cs="Book Antiqua"/>
          <w:sz w:val="24"/>
          <w:szCs w:val="24"/>
        </w:rPr>
        <w:t xml:space="preserve">% para cada una de las personas </w:t>
      </w:r>
      <w:r w:rsidR="006919F4">
        <w:rPr>
          <w:rFonts w:ascii="Book Antiqua" w:hAnsi="Book Antiqua" w:cs="Book Antiqua"/>
          <w:sz w:val="24"/>
          <w:szCs w:val="24"/>
        </w:rPr>
        <w:t>Juzgadora</w:t>
      </w:r>
      <w:r w:rsidR="00511F21">
        <w:rPr>
          <w:rFonts w:ascii="Book Antiqua" w:hAnsi="Book Antiqua" w:cs="Book Antiqua"/>
          <w:sz w:val="24"/>
          <w:szCs w:val="24"/>
        </w:rPr>
        <w:t>, lo que implica la garantía de un reparto equitativo entre dichas plazas</w:t>
      </w:r>
      <w:r w:rsidR="00616D59">
        <w:rPr>
          <w:rFonts w:ascii="Book Antiqua" w:hAnsi="Book Antiqua" w:cs="Book Antiqua"/>
          <w:sz w:val="24"/>
          <w:szCs w:val="24"/>
        </w:rPr>
        <w:t>.</w:t>
      </w:r>
      <w:r w:rsidR="00403D58">
        <w:rPr>
          <w:rFonts w:ascii="Book Antiqua" w:hAnsi="Book Antiqua" w:cs="Book Antiqua"/>
          <w:sz w:val="24"/>
          <w:szCs w:val="24"/>
        </w:rPr>
        <w:t xml:space="preserve"> </w:t>
      </w:r>
      <w:r w:rsidR="00EC5DB2">
        <w:rPr>
          <w:rFonts w:ascii="Book Antiqua" w:hAnsi="Book Antiqua" w:cs="Book Antiqua"/>
          <w:sz w:val="24"/>
          <w:szCs w:val="24"/>
        </w:rPr>
        <w:t xml:space="preserve">Adicionalmente, se estable un reparto del </w:t>
      </w:r>
      <w:r w:rsidR="006919F4">
        <w:rPr>
          <w:rFonts w:ascii="Book Antiqua" w:hAnsi="Book Antiqua" w:cs="Book Antiqua"/>
          <w:sz w:val="24"/>
          <w:szCs w:val="24"/>
        </w:rPr>
        <w:t>16.66</w:t>
      </w:r>
      <w:r w:rsidR="00EC5DB2">
        <w:rPr>
          <w:rFonts w:ascii="Book Antiqua" w:hAnsi="Book Antiqua" w:cs="Book Antiqua"/>
          <w:sz w:val="24"/>
          <w:szCs w:val="24"/>
        </w:rPr>
        <w:t xml:space="preserve">% de la entrada de expedientes </w:t>
      </w:r>
      <w:r w:rsidR="001C3D4D">
        <w:rPr>
          <w:rFonts w:ascii="Book Antiqua" w:hAnsi="Book Antiqua" w:cs="Book Antiqua"/>
          <w:sz w:val="24"/>
          <w:szCs w:val="24"/>
        </w:rPr>
        <w:t xml:space="preserve">para cada una de las personas </w:t>
      </w:r>
      <w:r w:rsidR="006919F4">
        <w:rPr>
          <w:rFonts w:ascii="Book Antiqua" w:hAnsi="Book Antiqua" w:cs="Book Antiqua"/>
          <w:sz w:val="24"/>
          <w:szCs w:val="24"/>
        </w:rPr>
        <w:t>Técnicas Judiciales</w:t>
      </w:r>
      <w:r w:rsidR="00511F21">
        <w:rPr>
          <w:rFonts w:ascii="Book Antiqua" w:hAnsi="Book Antiqua" w:cs="Book Antiqua"/>
          <w:sz w:val="24"/>
          <w:szCs w:val="24"/>
        </w:rPr>
        <w:t xml:space="preserve"> de trámite, con el objetivo de garantizar un reparto equitativo, según lo dispuesto por la Contraloría General de la República.</w:t>
      </w:r>
      <w:r w:rsidR="001C3D4D">
        <w:rPr>
          <w:rFonts w:ascii="Book Antiqua" w:hAnsi="Book Antiqua" w:cs="Book Antiqua"/>
          <w:sz w:val="24"/>
          <w:szCs w:val="24"/>
        </w:rPr>
        <w:t xml:space="preserve"> </w:t>
      </w:r>
    </w:p>
    <w:p w14:paraId="06A69126" w14:textId="395C1B07" w:rsidR="00E61049" w:rsidRDefault="00E61049" w:rsidP="00EB34AB">
      <w:pPr>
        <w:spacing w:after="0" w:line="240" w:lineRule="auto"/>
        <w:jc w:val="both"/>
        <w:rPr>
          <w:rFonts w:ascii="Book Antiqua" w:hAnsi="Book Antiqua" w:cs="Book Antiqua"/>
          <w:sz w:val="24"/>
          <w:szCs w:val="24"/>
        </w:rPr>
      </w:pPr>
    </w:p>
    <w:p w14:paraId="1D859F35" w14:textId="77777777" w:rsidR="00623FFB" w:rsidRDefault="00623FFB" w:rsidP="00EB34AB">
      <w:pPr>
        <w:spacing w:after="0" w:line="240" w:lineRule="auto"/>
        <w:jc w:val="both"/>
        <w:rPr>
          <w:rFonts w:ascii="Book Antiqua" w:hAnsi="Book Antiqua" w:cs="Book Antiqua"/>
          <w:sz w:val="24"/>
          <w:szCs w:val="24"/>
        </w:rPr>
      </w:pPr>
    </w:p>
    <w:p w14:paraId="64EAA7F9" w14:textId="1EAEE74C" w:rsidR="003304A8" w:rsidRDefault="000D30F5" w:rsidP="00EB34AB">
      <w:pPr>
        <w:pStyle w:val="Ttulo1"/>
      </w:pPr>
      <w:r w:rsidRPr="003304A8">
        <w:t xml:space="preserve"> Beneficios de la modificación</w:t>
      </w:r>
    </w:p>
    <w:p w14:paraId="50273195" w14:textId="17D6C571" w:rsidR="003304A8" w:rsidRDefault="003304A8" w:rsidP="00EB34AB">
      <w:pPr>
        <w:pStyle w:val="Prrafodelista"/>
        <w:spacing w:after="0" w:line="276" w:lineRule="auto"/>
        <w:jc w:val="both"/>
        <w:rPr>
          <w:rFonts w:ascii="Book Antiqua" w:hAnsi="Book Antiqua" w:cs="Book Antiqua"/>
          <w:sz w:val="24"/>
          <w:szCs w:val="24"/>
        </w:rPr>
      </w:pPr>
    </w:p>
    <w:p w14:paraId="23137851" w14:textId="77777777" w:rsidR="0076476D" w:rsidRDefault="00FA5A6F" w:rsidP="00EB34AB">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4EBAF8E5" w:rsidR="00FA5A6F" w:rsidRDefault="00FA5A6F" w:rsidP="00EB34AB">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3EA27F78" w14:textId="08ADA213" w:rsidR="006919F4" w:rsidRDefault="00931DF8" w:rsidP="00EB34AB">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A452C8" w:rsidRDefault="00DC276A" w:rsidP="00EB34AB">
      <w:pPr>
        <w:spacing w:after="0" w:line="276" w:lineRule="auto"/>
        <w:jc w:val="both"/>
        <w:rPr>
          <w:rFonts w:ascii="Book Antiqua" w:hAnsi="Book Antiqua" w:cs="Book Antiqua"/>
          <w:sz w:val="24"/>
          <w:szCs w:val="24"/>
        </w:rPr>
      </w:pPr>
    </w:p>
    <w:p w14:paraId="0F87D76B" w14:textId="14649CD5" w:rsidR="000D4594" w:rsidRDefault="000D4594" w:rsidP="00EB34AB">
      <w:pPr>
        <w:pStyle w:val="Ttulo1"/>
      </w:pPr>
      <w:r>
        <w:t>Comunicación al Consejo Superior</w:t>
      </w:r>
    </w:p>
    <w:p w14:paraId="18725C3C" w14:textId="77777777" w:rsidR="000D4594" w:rsidRDefault="000D4594" w:rsidP="00EB34AB">
      <w:pPr>
        <w:spacing w:after="0" w:line="240" w:lineRule="auto"/>
        <w:ind w:left="360"/>
        <w:jc w:val="both"/>
        <w:rPr>
          <w:rFonts w:ascii="Book Antiqua" w:hAnsi="Book Antiqua" w:cs="Book Antiqua"/>
          <w:sz w:val="24"/>
          <w:szCs w:val="24"/>
        </w:rPr>
      </w:pPr>
    </w:p>
    <w:p w14:paraId="3E82944C" w14:textId="19F6D444" w:rsidR="003304A8" w:rsidRDefault="00500BFA" w:rsidP="00EB34AB">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2D39E2A3" w14:textId="77777777" w:rsidR="007674ED" w:rsidRPr="000D4594" w:rsidRDefault="007674ED" w:rsidP="00EB34AB">
      <w:pPr>
        <w:tabs>
          <w:tab w:val="left" w:pos="426"/>
        </w:tabs>
        <w:spacing w:after="0" w:line="240" w:lineRule="auto"/>
        <w:ind w:left="360"/>
        <w:jc w:val="both"/>
        <w:rPr>
          <w:rFonts w:ascii="Book Antiqua" w:hAnsi="Book Antiqua" w:cs="Book Antiqua"/>
          <w:sz w:val="24"/>
          <w:szCs w:val="24"/>
        </w:rPr>
      </w:pPr>
    </w:p>
    <w:p w14:paraId="5EC3D608" w14:textId="7D924368" w:rsidR="007674ED" w:rsidRPr="003304A8" w:rsidRDefault="007674ED" w:rsidP="007674ED">
      <w:pPr>
        <w:pStyle w:val="Ttulo1"/>
      </w:pPr>
      <w:r>
        <w:t>Observaciones</w:t>
      </w:r>
    </w:p>
    <w:p w14:paraId="6AE96E1D" w14:textId="77777777" w:rsidR="00EC641C" w:rsidRDefault="00EC641C" w:rsidP="00EC641C">
      <w:pPr>
        <w:spacing w:after="0" w:line="240" w:lineRule="auto"/>
        <w:ind w:left="360"/>
        <w:jc w:val="both"/>
        <w:rPr>
          <w:rFonts w:ascii="Book Antiqua" w:hAnsi="Book Antiqua" w:cs="Book Antiqua"/>
          <w:sz w:val="24"/>
          <w:szCs w:val="24"/>
        </w:rPr>
      </w:pPr>
    </w:p>
    <w:p w14:paraId="23CE77AA" w14:textId="3AF1F517" w:rsidR="00EC641C" w:rsidRDefault="00EC641C" w:rsidP="00EC641C">
      <w:pPr>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A continuación, se atienden las observaciones realizadas por el Juzgado Contravencional de </w:t>
      </w:r>
      <w:r w:rsidR="00831397">
        <w:rPr>
          <w:rFonts w:ascii="Book Antiqua" w:hAnsi="Book Antiqua" w:cs="Book Antiqua"/>
          <w:sz w:val="24"/>
          <w:szCs w:val="24"/>
        </w:rPr>
        <w:t>Turrialba</w:t>
      </w:r>
      <w:r>
        <w:rPr>
          <w:rFonts w:ascii="Book Antiqua" w:hAnsi="Book Antiqua" w:cs="Book Antiqua"/>
          <w:sz w:val="24"/>
          <w:szCs w:val="24"/>
        </w:rPr>
        <w:t xml:space="preserve"> y la Dirección de Tecnología de Información:</w:t>
      </w:r>
    </w:p>
    <w:p w14:paraId="42D18CB9" w14:textId="77777777" w:rsidR="00EC641C" w:rsidRDefault="00EC641C" w:rsidP="00EC641C">
      <w:pPr>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EC641C" w:rsidRPr="00056DA9" w14:paraId="3D53B785" w14:textId="77777777" w:rsidTr="002D4440">
        <w:tc>
          <w:tcPr>
            <w:tcW w:w="704" w:type="dxa"/>
            <w:vMerge w:val="restart"/>
            <w:shd w:val="clear" w:color="auto" w:fill="D9D9D9" w:themeFill="background1" w:themeFillShade="D9"/>
            <w:vAlign w:val="center"/>
          </w:tcPr>
          <w:p w14:paraId="7C10787C" w14:textId="77777777" w:rsidR="00EC641C" w:rsidRDefault="00EC641C" w:rsidP="00DE5CC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t>N°</w:t>
            </w:r>
          </w:p>
        </w:tc>
        <w:tc>
          <w:tcPr>
            <w:tcW w:w="8124" w:type="dxa"/>
            <w:gridSpan w:val="2"/>
            <w:shd w:val="clear" w:color="auto" w:fill="D9D9D9" w:themeFill="background1" w:themeFillShade="D9"/>
            <w:vAlign w:val="center"/>
          </w:tcPr>
          <w:p w14:paraId="1EEB20BD" w14:textId="77777777" w:rsidR="00EC641C" w:rsidRPr="00056DA9" w:rsidRDefault="00EC641C" w:rsidP="00DE5CC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Juzgado Contravencional de Paraíso</w:t>
            </w:r>
            <w:r w:rsidRPr="00056DA9">
              <w:rPr>
                <w:rFonts w:ascii="Times New Roman" w:eastAsia="Times New Roman" w:hAnsi="Times New Roman" w:cs="Book Antiqua"/>
                <w:b/>
                <w:i/>
                <w:lang w:eastAsia="es-ES"/>
              </w:rPr>
              <w:t xml:space="preserve"> </w:t>
            </w:r>
          </w:p>
        </w:tc>
      </w:tr>
      <w:tr w:rsidR="00EC641C" w:rsidRPr="00056DA9" w14:paraId="791A33E0" w14:textId="77777777" w:rsidTr="00DE5CC5">
        <w:tc>
          <w:tcPr>
            <w:tcW w:w="704" w:type="dxa"/>
            <w:vMerge/>
          </w:tcPr>
          <w:p w14:paraId="4FB44062" w14:textId="77777777" w:rsidR="00EC641C" w:rsidRPr="00056DA9" w:rsidRDefault="00EC641C" w:rsidP="00DE5CC5">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5116CBFD" w14:textId="77777777" w:rsidR="00EC641C" w:rsidRPr="00056DA9" w:rsidRDefault="00EC641C" w:rsidP="00DE5CC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729C8153" w14:textId="77777777" w:rsidR="00EC641C" w:rsidRPr="00365850" w:rsidRDefault="00EC641C" w:rsidP="00DE5CC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Panificación</w:t>
            </w:r>
          </w:p>
        </w:tc>
      </w:tr>
      <w:tr w:rsidR="00EC641C" w:rsidRPr="00056DA9" w14:paraId="40C1CB72" w14:textId="77777777" w:rsidTr="00DE5CC5">
        <w:tc>
          <w:tcPr>
            <w:tcW w:w="704" w:type="dxa"/>
          </w:tcPr>
          <w:p w14:paraId="7D4519C6" w14:textId="77777777" w:rsidR="00EC641C" w:rsidRPr="00925601" w:rsidRDefault="00EC641C" w:rsidP="00DE5CC5">
            <w:pPr>
              <w:spacing w:after="0" w:line="240" w:lineRule="auto"/>
              <w:jc w:val="both"/>
              <w:rPr>
                <w:rFonts w:ascii="Book Antiqua" w:eastAsia="Times New Roman" w:hAnsi="Book Antiqua" w:cs="Book Antiqua"/>
                <w:i/>
                <w:iCs/>
                <w:color w:val="000000"/>
                <w:sz w:val="24"/>
                <w:szCs w:val="24"/>
                <w:lang w:val="es-ES" w:eastAsia="es-CR"/>
              </w:rPr>
            </w:pPr>
            <w:r w:rsidRPr="0024135B">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530F9B46" w14:textId="56AAF519" w:rsidR="00EC641C" w:rsidRPr="0024135B" w:rsidRDefault="006B7F24" w:rsidP="00DE5CC5">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6B7F24">
              <w:rPr>
                <w:rFonts w:ascii="Book Antiqua" w:eastAsia="Times New Roman" w:hAnsi="Book Antiqua" w:cs="Book Antiqua"/>
                <w:i/>
                <w:iCs/>
                <w:color w:val="000000"/>
                <w:sz w:val="24"/>
                <w:szCs w:val="24"/>
                <w:lang w:val="es-ES" w:eastAsia="es-CR"/>
              </w:rPr>
              <w:t xml:space="preserve">Respecto al informe 1735-PLA-EV-2020, hago de su conocmiento, las observaciones, sugerencias, consultas (ver abajo), de algunos de los compañeros y/o compañeras respecto al mismo, siendo que se le puso en conocimiento a todo el personal y solo estás personas hicieron alguna manifestación al respecto vía correo electronico. Asimismo, se hace ver que mi persona tiene poco mas de seis meses de estar en este Despacho, sin embargo entiende las funciones, en el </w:t>
            </w:r>
            <w:r w:rsidRPr="006B7F24">
              <w:rPr>
                <w:rFonts w:ascii="Book Antiqua" w:eastAsia="Times New Roman" w:hAnsi="Book Antiqua" w:cs="Book Antiqua"/>
                <w:i/>
                <w:iCs/>
                <w:color w:val="000000"/>
                <w:sz w:val="24"/>
                <w:szCs w:val="24"/>
                <w:lang w:val="es-ES" w:eastAsia="es-CR"/>
              </w:rPr>
              <w:lastRenderedPageBreak/>
              <w:t>sentido de que es más facil incluso a uno como juzgador tener solamente una materia a cargo, pues el tener otras materias representa estar cambiando, pues materias como transito y contravenciones se rigen por el Código Procesal Penal y la Materia de Pensiones por el Código Procesal Civil, entendiendo además que las dos primeras el proceso se termina, sin embargo en pensiones un proceso puede durar 18 o 25 años, o eventualmente más tiempo.</w:t>
            </w:r>
            <w:r w:rsidR="005C38F3">
              <w:rPr>
                <w:rFonts w:ascii="Book Antiqua" w:eastAsia="Times New Roman" w:hAnsi="Book Antiqua" w:cs="Book Antiqua"/>
                <w:i/>
                <w:iCs/>
                <w:color w:val="000000"/>
                <w:sz w:val="24"/>
                <w:szCs w:val="24"/>
                <w:lang w:val="es-ES" w:eastAsia="es-CR"/>
              </w:rPr>
              <w:t>”</w:t>
            </w:r>
            <w:r w:rsidRPr="006B7F24">
              <w:rPr>
                <w:rFonts w:ascii="Book Antiqua" w:eastAsia="Times New Roman" w:hAnsi="Book Antiqua" w:cs="Book Antiqua"/>
                <w:i/>
                <w:iCs/>
                <w:color w:val="000000"/>
                <w:sz w:val="24"/>
                <w:szCs w:val="24"/>
                <w:lang w:val="es-ES" w:eastAsia="es-CR"/>
              </w:rPr>
              <w:t xml:space="preserve"> </w:t>
            </w:r>
          </w:p>
        </w:tc>
        <w:tc>
          <w:tcPr>
            <w:tcW w:w="3871" w:type="dxa"/>
            <w:shd w:val="clear" w:color="auto" w:fill="auto"/>
          </w:tcPr>
          <w:p w14:paraId="2B80FC46" w14:textId="1DD28BD6" w:rsidR="00EC641C" w:rsidRDefault="00384CC6"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En cuanto a la presente observación, se informa que la deci</w:t>
            </w:r>
            <w:r w:rsidR="00354D79">
              <w:rPr>
                <w:rFonts w:ascii="Book Antiqua" w:eastAsia="Times New Roman" w:hAnsi="Book Antiqua" w:cs="Book Antiqua"/>
                <w:color w:val="000000"/>
                <w:sz w:val="24"/>
                <w:szCs w:val="24"/>
                <w:lang w:val="es-ES" w:eastAsia="es-CR"/>
              </w:rPr>
              <w:t xml:space="preserve">sión de que las personas Juzgadoras tramiten todas las </w:t>
            </w:r>
            <w:r w:rsidR="00593B3B">
              <w:rPr>
                <w:rFonts w:ascii="Book Antiqua" w:eastAsia="Times New Roman" w:hAnsi="Book Antiqua" w:cs="Book Antiqua"/>
                <w:color w:val="000000"/>
                <w:sz w:val="24"/>
                <w:szCs w:val="24"/>
                <w:lang w:val="es-ES" w:eastAsia="es-CR"/>
              </w:rPr>
              <w:t>materias</w:t>
            </w:r>
            <w:r w:rsidR="00354D79">
              <w:rPr>
                <w:rFonts w:ascii="Book Antiqua" w:eastAsia="Times New Roman" w:hAnsi="Book Antiqua" w:cs="Book Antiqua"/>
                <w:color w:val="000000"/>
                <w:sz w:val="24"/>
                <w:szCs w:val="24"/>
                <w:lang w:val="es-ES" w:eastAsia="es-CR"/>
              </w:rPr>
              <w:t xml:space="preserve"> se debe a que </w:t>
            </w:r>
            <w:r w:rsidR="00921A39">
              <w:rPr>
                <w:rFonts w:ascii="Book Antiqua" w:eastAsia="Times New Roman" w:hAnsi="Book Antiqua" w:cs="Book Antiqua"/>
                <w:color w:val="000000"/>
                <w:sz w:val="24"/>
                <w:szCs w:val="24"/>
                <w:lang w:val="es-ES" w:eastAsia="es-CR"/>
              </w:rPr>
              <w:t xml:space="preserve">este Dirección debe acatar las recomendaciones expuestas por la Contraloría General de la República, en cuanto a garantizar una carga equitativa entre el personal del despacho. </w:t>
            </w:r>
          </w:p>
          <w:p w14:paraId="7F0B2DFC" w14:textId="77777777" w:rsidR="00921A39" w:rsidRDefault="00921A39" w:rsidP="00DE5CC5">
            <w:pPr>
              <w:spacing w:after="0" w:line="240" w:lineRule="auto"/>
              <w:jc w:val="both"/>
              <w:rPr>
                <w:rFonts w:ascii="Book Antiqua" w:eastAsia="Times New Roman" w:hAnsi="Book Antiqua" w:cs="Book Antiqua"/>
                <w:color w:val="000000"/>
                <w:sz w:val="24"/>
                <w:szCs w:val="24"/>
                <w:lang w:val="es-ES" w:eastAsia="es-CR"/>
              </w:rPr>
            </w:pPr>
          </w:p>
          <w:p w14:paraId="6D49BC18" w14:textId="50F1F351" w:rsidR="005C38F3" w:rsidRPr="009470D5" w:rsidRDefault="005C38F3"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La información no modifica el </w:t>
            </w:r>
            <w:r w:rsidR="00DF30FB">
              <w:rPr>
                <w:rFonts w:ascii="Book Antiqua" w:eastAsia="Times New Roman" w:hAnsi="Book Antiqua" w:cs="Book Antiqua"/>
                <w:color w:val="000000"/>
                <w:sz w:val="24"/>
                <w:szCs w:val="24"/>
                <w:lang w:val="es-ES" w:eastAsia="es-CR"/>
              </w:rPr>
              <w:t>contenido del informe.</w:t>
            </w:r>
          </w:p>
        </w:tc>
      </w:tr>
      <w:tr w:rsidR="005C38F3" w:rsidRPr="00056DA9" w14:paraId="444ACCC9" w14:textId="77777777" w:rsidTr="005E3032">
        <w:tc>
          <w:tcPr>
            <w:tcW w:w="704" w:type="dxa"/>
          </w:tcPr>
          <w:p w14:paraId="2CC63B3F" w14:textId="67D8B79B" w:rsidR="005C38F3" w:rsidRPr="0024135B" w:rsidRDefault="005C38F3"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2.</w:t>
            </w:r>
          </w:p>
        </w:tc>
        <w:tc>
          <w:tcPr>
            <w:tcW w:w="4253" w:type="dxa"/>
            <w:shd w:val="clear" w:color="auto" w:fill="auto"/>
          </w:tcPr>
          <w:p w14:paraId="4BDB983B" w14:textId="15645069" w:rsidR="005C38F3" w:rsidRDefault="005C38F3" w:rsidP="00BE7D05">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6B7F24">
              <w:rPr>
                <w:rFonts w:ascii="Book Antiqua" w:eastAsia="Times New Roman" w:hAnsi="Book Antiqua" w:cs="Book Antiqua"/>
                <w:i/>
                <w:iCs/>
                <w:color w:val="000000"/>
                <w:sz w:val="24"/>
                <w:szCs w:val="24"/>
                <w:lang w:val="es-ES" w:eastAsia="es-CR"/>
              </w:rPr>
              <w:t xml:space="preserve">Por otro lado, sin saber la entrada en vigencia de los cambios, y por que así me lo han pedido los compañeros y compañeras del Despacho, es que si el cambio se lleva a cabo, es que entre a regir a partir de Marzo, pues Diciembre, Enero y Febrero son los meses más duros para el Despacho, toda vez que se vienen los aguinaldos y el cobro del salario escolar, lo cual incrementa el volumen de trabajo y les preocupa realizar sus nuevas funciones sin estar bien preparados, además de sus labores. Sin otro particular; </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0E794DEF" w14:textId="0146DB3A" w:rsidR="00E364A9" w:rsidRDefault="00DF30FB"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informa </w:t>
            </w:r>
            <w:r w:rsidR="00593B3B">
              <w:rPr>
                <w:rFonts w:ascii="Book Antiqua" w:eastAsia="Times New Roman" w:hAnsi="Book Antiqua" w:cs="Book Antiqua"/>
                <w:color w:val="000000"/>
                <w:sz w:val="24"/>
                <w:szCs w:val="24"/>
                <w:lang w:val="es-ES" w:eastAsia="es-CR"/>
              </w:rPr>
              <w:t>que,</w:t>
            </w:r>
            <w:r>
              <w:rPr>
                <w:rFonts w:ascii="Book Antiqua" w:eastAsia="Times New Roman" w:hAnsi="Book Antiqua" w:cs="Book Antiqua"/>
                <w:color w:val="000000"/>
                <w:sz w:val="24"/>
                <w:szCs w:val="24"/>
                <w:lang w:val="es-ES" w:eastAsia="es-CR"/>
              </w:rPr>
              <w:t xml:space="preserve"> </w:t>
            </w:r>
            <w:r w:rsidR="009A52D1">
              <w:rPr>
                <w:rFonts w:ascii="Book Antiqua" w:eastAsia="Times New Roman" w:hAnsi="Book Antiqua" w:cs="Book Antiqua"/>
                <w:color w:val="000000"/>
                <w:sz w:val="24"/>
                <w:szCs w:val="24"/>
                <w:lang w:val="es-ES" w:eastAsia="es-CR"/>
              </w:rPr>
              <w:t xml:space="preserve">en la </w:t>
            </w:r>
            <w:r w:rsidR="00697034">
              <w:rPr>
                <w:rFonts w:ascii="Book Antiqua" w:eastAsia="Times New Roman" w:hAnsi="Book Antiqua" w:cs="Book Antiqua"/>
                <w:color w:val="000000"/>
                <w:sz w:val="24"/>
                <w:szCs w:val="24"/>
                <w:lang w:val="es-ES" w:eastAsia="es-CR"/>
              </w:rPr>
              <w:t xml:space="preserve">recomendación de la Contraloría General de la República, </w:t>
            </w:r>
            <w:r w:rsidR="009A52D1">
              <w:rPr>
                <w:rFonts w:ascii="Book Antiqua" w:eastAsia="Times New Roman" w:hAnsi="Book Antiqua" w:cs="Book Antiqua"/>
                <w:color w:val="000000"/>
                <w:sz w:val="24"/>
                <w:szCs w:val="24"/>
                <w:lang w:val="es-ES" w:eastAsia="es-CR"/>
              </w:rPr>
              <w:t xml:space="preserve">propiamente </w:t>
            </w:r>
            <w:r w:rsidR="00A81576">
              <w:rPr>
                <w:rFonts w:ascii="Book Antiqua" w:eastAsia="Times New Roman" w:hAnsi="Book Antiqua" w:cs="Book Antiqua"/>
                <w:color w:val="000000"/>
                <w:sz w:val="24"/>
                <w:szCs w:val="24"/>
                <w:lang w:val="es-ES" w:eastAsia="es-CR"/>
              </w:rPr>
              <w:t xml:space="preserve">en </w:t>
            </w:r>
            <w:r w:rsidR="007406CC">
              <w:rPr>
                <w:rFonts w:ascii="Book Antiqua" w:eastAsia="Times New Roman" w:hAnsi="Book Antiqua" w:cs="Book Antiqua"/>
                <w:color w:val="000000"/>
                <w:sz w:val="24"/>
                <w:szCs w:val="24"/>
                <w:lang w:val="es-ES" w:eastAsia="es-CR"/>
              </w:rPr>
              <w:t xml:space="preserve">el punto </w:t>
            </w:r>
            <w:r w:rsidR="00E364A9">
              <w:rPr>
                <w:rFonts w:ascii="Book Antiqua" w:eastAsia="Times New Roman" w:hAnsi="Book Antiqua" w:cs="Book Antiqua"/>
                <w:color w:val="000000"/>
                <w:sz w:val="24"/>
                <w:szCs w:val="24"/>
                <w:lang w:val="es-ES" w:eastAsia="es-CR"/>
              </w:rPr>
              <w:t xml:space="preserve">que hace referencia </w:t>
            </w:r>
            <w:r w:rsidR="007406CC">
              <w:rPr>
                <w:rFonts w:ascii="Book Antiqua" w:eastAsia="Times New Roman" w:hAnsi="Book Antiqua" w:cs="Book Antiqua"/>
                <w:color w:val="000000"/>
                <w:sz w:val="24"/>
                <w:szCs w:val="24"/>
                <w:lang w:val="es-ES" w:eastAsia="es-CR"/>
              </w:rPr>
              <w:t xml:space="preserve">a la </w:t>
            </w:r>
            <w:r w:rsidR="00F81280">
              <w:rPr>
                <w:rFonts w:ascii="Book Antiqua" w:eastAsia="Times New Roman" w:hAnsi="Book Antiqua" w:cs="Book Antiqua"/>
                <w:color w:val="000000"/>
                <w:sz w:val="24"/>
                <w:szCs w:val="24"/>
                <w:lang w:val="es-ES" w:eastAsia="es-CR"/>
              </w:rPr>
              <w:t xml:space="preserve">distribución </w:t>
            </w:r>
            <w:r w:rsidR="00E364A9">
              <w:rPr>
                <w:rFonts w:ascii="Book Antiqua" w:eastAsia="Times New Roman" w:hAnsi="Book Antiqua" w:cs="Book Antiqua"/>
                <w:color w:val="000000"/>
                <w:sz w:val="24"/>
                <w:szCs w:val="24"/>
                <w:lang w:val="es-ES" w:eastAsia="es-CR"/>
              </w:rPr>
              <w:t xml:space="preserve">equitativa </w:t>
            </w:r>
            <w:r w:rsidR="00F81280">
              <w:rPr>
                <w:rFonts w:ascii="Book Antiqua" w:eastAsia="Times New Roman" w:hAnsi="Book Antiqua" w:cs="Book Antiqua"/>
                <w:color w:val="000000"/>
                <w:sz w:val="24"/>
                <w:szCs w:val="24"/>
                <w:lang w:val="es-ES" w:eastAsia="es-CR"/>
              </w:rPr>
              <w:t>de las cargas de trabajo</w:t>
            </w:r>
            <w:r w:rsidR="00A81576">
              <w:rPr>
                <w:rFonts w:ascii="Book Antiqua" w:eastAsia="Times New Roman" w:hAnsi="Book Antiqua" w:cs="Book Antiqua"/>
                <w:color w:val="000000"/>
                <w:sz w:val="24"/>
                <w:szCs w:val="24"/>
                <w:lang w:val="es-ES" w:eastAsia="es-CR"/>
              </w:rPr>
              <w:t>,</w:t>
            </w:r>
            <w:r w:rsidR="00E364A9">
              <w:rPr>
                <w:rFonts w:ascii="Book Antiqua" w:eastAsia="Times New Roman" w:hAnsi="Book Antiqua" w:cs="Book Antiqua"/>
                <w:color w:val="000000"/>
                <w:sz w:val="24"/>
                <w:szCs w:val="24"/>
                <w:lang w:val="es-ES" w:eastAsia="es-CR"/>
              </w:rPr>
              <w:t xml:space="preserve"> se indica que </w:t>
            </w:r>
            <w:r w:rsidR="00A81576">
              <w:rPr>
                <w:rFonts w:ascii="Book Antiqua" w:eastAsia="Times New Roman" w:hAnsi="Book Antiqua" w:cs="Book Antiqua"/>
                <w:color w:val="000000"/>
                <w:sz w:val="24"/>
                <w:szCs w:val="24"/>
                <w:lang w:val="es-ES" w:eastAsia="es-CR"/>
              </w:rPr>
              <w:t>debe cumplirse a más tardar el 15 de enero de 2021.</w:t>
            </w:r>
            <w:r w:rsidR="005C2785">
              <w:rPr>
                <w:rFonts w:ascii="Book Antiqua" w:eastAsia="Times New Roman" w:hAnsi="Book Antiqua" w:cs="Book Antiqua"/>
                <w:color w:val="000000"/>
                <w:sz w:val="24"/>
                <w:szCs w:val="24"/>
                <w:lang w:val="es-ES" w:eastAsia="es-CR"/>
              </w:rPr>
              <w:t xml:space="preserve"> Por otra parte, se informa que </w:t>
            </w:r>
            <w:r w:rsidR="00FC7F3F">
              <w:rPr>
                <w:rFonts w:ascii="Book Antiqua" w:eastAsia="Times New Roman" w:hAnsi="Book Antiqua" w:cs="Book Antiqua"/>
                <w:color w:val="000000"/>
                <w:sz w:val="24"/>
                <w:szCs w:val="24"/>
                <w:lang w:val="es-ES" w:eastAsia="es-CR"/>
              </w:rPr>
              <w:t xml:space="preserve">el presente informe será remitido al Consejo Superior </w:t>
            </w:r>
            <w:r w:rsidR="00BE7D05">
              <w:rPr>
                <w:rFonts w:ascii="Book Antiqua" w:eastAsia="Times New Roman" w:hAnsi="Book Antiqua" w:cs="Book Antiqua"/>
                <w:color w:val="000000"/>
                <w:sz w:val="24"/>
                <w:szCs w:val="24"/>
                <w:lang w:val="es-ES" w:eastAsia="es-CR"/>
              </w:rPr>
              <w:t>que</w:t>
            </w:r>
            <w:r w:rsidR="00623FFB">
              <w:rPr>
                <w:rFonts w:ascii="Book Antiqua" w:eastAsia="Times New Roman" w:hAnsi="Book Antiqua" w:cs="Book Antiqua"/>
                <w:color w:val="000000"/>
                <w:sz w:val="24"/>
                <w:szCs w:val="24"/>
                <w:lang w:val="es-ES" w:eastAsia="es-CR"/>
              </w:rPr>
              <w:t>,</w:t>
            </w:r>
            <w:r w:rsidR="00BE7D05">
              <w:rPr>
                <w:rFonts w:ascii="Book Antiqua" w:eastAsia="Times New Roman" w:hAnsi="Book Antiqua" w:cs="Book Antiqua"/>
                <w:color w:val="000000"/>
                <w:sz w:val="24"/>
                <w:szCs w:val="24"/>
                <w:lang w:val="es-ES" w:eastAsia="es-CR"/>
              </w:rPr>
              <w:t xml:space="preserve"> en caso de aprobar las recomendaciones, indicará las pautas de la implementación de las medidas. </w:t>
            </w:r>
          </w:p>
          <w:p w14:paraId="10F5FBA7" w14:textId="77777777" w:rsidR="00E364A9" w:rsidRDefault="00E364A9" w:rsidP="00DE5CC5">
            <w:pPr>
              <w:spacing w:after="0" w:line="240" w:lineRule="auto"/>
              <w:jc w:val="both"/>
              <w:rPr>
                <w:rFonts w:ascii="Book Antiqua" w:eastAsia="Times New Roman" w:hAnsi="Book Antiqua" w:cs="Book Antiqua"/>
                <w:color w:val="000000"/>
                <w:sz w:val="24"/>
                <w:szCs w:val="24"/>
                <w:lang w:val="es-ES" w:eastAsia="es-CR"/>
              </w:rPr>
            </w:pPr>
          </w:p>
          <w:p w14:paraId="464E4588" w14:textId="77777777" w:rsidR="005C38F3" w:rsidRDefault="00A81576"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Cabe destacar que dicho informe se encuentra disponible en el apéndice</w:t>
            </w:r>
            <w:r w:rsidR="00697034">
              <w:rPr>
                <w:rFonts w:ascii="Book Antiqua" w:eastAsia="Times New Roman" w:hAnsi="Book Antiqua" w:cs="Book Antiqua"/>
                <w:color w:val="000000"/>
                <w:sz w:val="24"/>
                <w:szCs w:val="24"/>
                <w:lang w:val="es-ES" w:eastAsia="es-CR"/>
              </w:rPr>
              <w:t xml:space="preserve"> </w:t>
            </w:r>
            <w:r>
              <w:rPr>
                <w:rFonts w:ascii="Book Antiqua" w:eastAsia="Times New Roman" w:hAnsi="Book Antiqua" w:cs="Book Antiqua"/>
                <w:color w:val="000000"/>
                <w:sz w:val="24"/>
                <w:szCs w:val="24"/>
                <w:lang w:val="es-ES" w:eastAsia="es-CR"/>
              </w:rPr>
              <w:t>1.</w:t>
            </w:r>
          </w:p>
          <w:p w14:paraId="5E77C5BA" w14:textId="77777777" w:rsidR="00E364A9" w:rsidRDefault="00E364A9" w:rsidP="00DE5CC5">
            <w:pPr>
              <w:spacing w:after="0" w:line="240" w:lineRule="auto"/>
              <w:jc w:val="both"/>
              <w:rPr>
                <w:rFonts w:ascii="Book Antiqua" w:eastAsia="Times New Roman" w:hAnsi="Book Antiqua" w:cs="Book Antiqua"/>
                <w:color w:val="000000"/>
                <w:sz w:val="24"/>
                <w:szCs w:val="24"/>
                <w:lang w:val="es-ES" w:eastAsia="es-CR"/>
              </w:rPr>
            </w:pPr>
          </w:p>
          <w:p w14:paraId="426C000D" w14:textId="46E4F604" w:rsidR="00E364A9" w:rsidRDefault="00E364A9"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La información </w:t>
            </w:r>
            <w:r w:rsidR="005C66C8">
              <w:rPr>
                <w:rFonts w:ascii="Book Antiqua" w:eastAsia="Times New Roman" w:hAnsi="Book Antiqua" w:cs="Book Antiqua"/>
                <w:color w:val="000000"/>
                <w:sz w:val="24"/>
                <w:szCs w:val="24"/>
                <w:lang w:val="es-ES" w:eastAsia="es-CR"/>
              </w:rPr>
              <w:t>anterior no modifica el contenido del informe.</w:t>
            </w:r>
          </w:p>
        </w:tc>
      </w:tr>
      <w:tr w:rsidR="005C66C8" w:rsidRPr="00056DA9" w14:paraId="1172DEFF" w14:textId="77777777" w:rsidTr="00DE5CC5">
        <w:tc>
          <w:tcPr>
            <w:tcW w:w="704" w:type="dxa"/>
          </w:tcPr>
          <w:p w14:paraId="5DBF7D7E" w14:textId="3039E500" w:rsidR="005C66C8" w:rsidRDefault="005C66C8"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3.</w:t>
            </w:r>
          </w:p>
        </w:tc>
        <w:tc>
          <w:tcPr>
            <w:tcW w:w="4253" w:type="dxa"/>
            <w:shd w:val="clear" w:color="auto" w:fill="auto"/>
            <w:vAlign w:val="center"/>
          </w:tcPr>
          <w:p w14:paraId="5B8ABE74" w14:textId="77777777" w:rsidR="005C66C8" w:rsidRDefault="00BA0B96" w:rsidP="00DE5CC5">
            <w:pPr>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Mediante correo electrónico adjunto, la servidora Rocío Mora Vargas, Técnica Judicial, informó lo siguiente:</w:t>
            </w:r>
          </w:p>
          <w:p w14:paraId="163E310E" w14:textId="3D6BB2CE" w:rsidR="00F25C86" w:rsidRPr="00F25C86" w:rsidRDefault="00F25C86" w:rsidP="00DE5CC5">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w:t>
            </w:r>
            <w:r w:rsidRPr="005E3032">
              <w:rPr>
                <w:rFonts w:ascii="Book Antiqua" w:eastAsia="Times New Roman" w:hAnsi="Book Antiqua" w:cs="Book Antiqua"/>
                <w:i/>
                <w:iCs/>
                <w:color w:val="000000"/>
                <w:sz w:val="24"/>
                <w:szCs w:val="24"/>
                <w:lang w:val="es-ES" w:eastAsia="es-CR"/>
              </w:rPr>
              <w:t>Primero quiero indicar que tengo un aproximado de veintiséis años de laborar para el Poder Judicial y de esos años tengo veinte años de trabajar solo en la materia de Pensiones Alimentarias, por lo que este Juzgado lleva muchos años con esta forma de trabajar , por lo que considero en el momento que se dió la distribución las personas que nos encontrabamos en propiedad elegimos la materia en la cual nos encontrabamos mas afines. Por lo que esto con el pasar del tiempo genero un mejor desempeño en cada materia y considero que el despacho hasta la fecha siempre nos hemos mantenido al dia con la carga de trabajo.</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7EE19494" w14:textId="77777777" w:rsidR="005C66C8" w:rsidRDefault="00833054"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 xml:space="preserve">En cuanto a la observación expuesta, se informa que la Dirección de Planificación </w:t>
            </w:r>
            <w:r w:rsidR="00433052">
              <w:rPr>
                <w:rFonts w:ascii="Book Antiqua" w:eastAsia="Times New Roman" w:hAnsi="Book Antiqua" w:cs="Book Antiqua"/>
                <w:color w:val="000000"/>
                <w:sz w:val="24"/>
                <w:szCs w:val="24"/>
                <w:lang w:val="es-ES" w:eastAsia="es-CR"/>
              </w:rPr>
              <w:t xml:space="preserve">realizó la propuesta para la estructura del </w:t>
            </w:r>
            <w:r w:rsidR="00433052">
              <w:rPr>
                <w:rFonts w:ascii="Book Antiqua" w:eastAsia="Times New Roman" w:hAnsi="Book Antiqua" w:cs="Book Antiqua"/>
                <w:color w:val="000000"/>
                <w:sz w:val="24"/>
                <w:szCs w:val="24"/>
                <w:lang w:val="es-ES" w:eastAsia="es-CR"/>
              </w:rPr>
              <w:lastRenderedPageBreak/>
              <w:t xml:space="preserve">despacho, bajo los criterios recomendados por la Contraloría General de la República, en cuanto, a </w:t>
            </w:r>
            <w:r w:rsidR="00071490">
              <w:rPr>
                <w:rFonts w:ascii="Book Antiqua" w:eastAsia="Times New Roman" w:hAnsi="Book Antiqua" w:cs="Book Antiqua"/>
                <w:color w:val="000000"/>
                <w:sz w:val="24"/>
                <w:szCs w:val="24"/>
                <w:lang w:val="es-ES" w:eastAsia="es-CR"/>
              </w:rPr>
              <w:t>la necesidad de garantizar en equilibrio entre las cargas de trabajo del personal judicial del despacho.</w:t>
            </w:r>
          </w:p>
          <w:p w14:paraId="46C054FB" w14:textId="77777777" w:rsidR="00071490" w:rsidRDefault="00071490" w:rsidP="00DE5CC5">
            <w:pPr>
              <w:spacing w:after="0" w:line="240" w:lineRule="auto"/>
              <w:jc w:val="both"/>
              <w:rPr>
                <w:rFonts w:ascii="Book Antiqua" w:eastAsia="Times New Roman" w:hAnsi="Book Antiqua" w:cs="Book Antiqua"/>
                <w:color w:val="000000"/>
                <w:sz w:val="24"/>
                <w:szCs w:val="24"/>
                <w:lang w:val="es-ES" w:eastAsia="es-CR"/>
              </w:rPr>
            </w:pPr>
          </w:p>
          <w:p w14:paraId="6AEC973D" w14:textId="7A5D7664" w:rsidR="00071490" w:rsidRDefault="00071490"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La información no </w:t>
            </w:r>
            <w:r w:rsidR="00297391">
              <w:rPr>
                <w:rFonts w:ascii="Book Antiqua" w:eastAsia="Times New Roman" w:hAnsi="Book Antiqua" w:cs="Book Antiqua"/>
                <w:color w:val="000000"/>
                <w:sz w:val="24"/>
                <w:szCs w:val="24"/>
                <w:lang w:val="es-ES" w:eastAsia="es-CR"/>
              </w:rPr>
              <w:t>modifica el contenido del informe.</w:t>
            </w:r>
          </w:p>
        </w:tc>
      </w:tr>
      <w:tr w:rsidR="00297391" w:rsidRPr="00056DA9" w14:paraId="32B963D7" w14:textId="77777777" w:rsidTr="00DE5CC5">
        <w:tc>
          <w:tcPr>
            <w:tcW w:w="704" w:type="dxa"/>
          </w:tcPr>
          <w:p w14:paraId="77752D6F" w14:textId="38408EA8" w:rsidR="00297391" w:rsidRDefault="00297391"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4.</w:t>
            </w:r>
          </w:p>
        </w:tc>
        <w:tc>
          <w:tcPr>
            <w:tcW w:w="4253" w:type="dxa"/>
            <w:shd w:val="clear" w:color="auto" w:fill="auto"/>
            <w:vAlign w:val="center"/>
          </w:tcPr>
          <w:p w14:paraId="655D045E" w14:textId="60ADEA0C" w:rsidR="00297391" w:rsidRDefault="008543F6" w:rsidP="005E3032">
            <w:pPr>
              <w:spacing w:after="0" w:line="240" w:lineRule="auto"/>
              <w:jc w:val="both"/>
              <w:rPr>
                <w:rFonts w:ascii="Book Antiqua" w:eastAsia="Times New Roman" w:hAnsi="Book Antiqua" w:cs="Book Antiqua"/>
                <w:color w:val="000000"/>
                <w:sz w:val="24"/>
                <w:szCs w:val="24"/>
                <w:lang w:val="es-ES" w:eastAsia="es-CR"/>
              </w:rPr>
            </w:pPr>
            <w:r w:rsidRPr="005E3032">
              <w:rPr>
                <w:rFonts w:ascii="Book Antiqua" w:eastAsia="Times New Roman" w:hAnsi="Book Antiqua" w:cs="Book Antiqua"/>
                <w:i/>
                <w:iCs/>
                <w:color w:val="000000"/>
                <w:sz w:val="24"/>
                <w:szCs w:val="24"/>
                <w:lang w:val="es-ES" w:eastAsia="es-CR"/>
              </w:rPr>
              <w:t>“Debe tomarse en cuenta que de hacerse de la forma que nos indican se debe dar un tiempo prudencial para que cada uno de los técnicos puedan capacitarse y podamos hacerlo de la mejor manera posible, esto con el fin de evitar futuras quejas por desconocimiento de la materia.</w:t>
            </w:r>
            <w:r w:rsidR="00392163">
              <w:rPr>
                <w:rFonts w:ascii="Book Antiqua" w:eastAsia="Times New Roman" w:hAnsi="Book Antiqua" w:cs="Book Antiqua"/>
                <w:i/>
                <w:iCs/>
                <w:color w:val="000000"/>
                <w:sz w:val="24"/>
                <w:szCs w:val="24"/>
                <w:lang w:val="es-ES" w:eastAsia="es-CR"/>
              </w:rPr>
              <w:t>”</w:t>
            </w:r>
          </w:p>
        </w:tc>
        <w:tc>
          <w:tcPr>
            <w:tcW w:w="3871" w:type="dxa"/>
            <w:shd w:val="clear" w:color="auto" w:fill="auto"/>
          </w:tcPr>
          <w:p w14:paraId="7D061C49" w14:textId="15AC1A8A" w:rsidR="0016652F" w:rsidRDefault="00392163"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cuanto a la información expuesta, se informa que en caso de que el despacho requiera de un proceso </w:t>
            </w:r>
            <w:r w:rsidR="00D106BC">
              <w:rPr>
                <w:rFonts w:ascii="Book Antiqua" w:eastAsia="Times New Roman" w:hAnsi="Book Antiqua" w:cs="Book Antiqua"/>
                <w:color w:val="000000"/>
                <w:sz w:val="24"/>
                <w:szCs w:val="24"/>
                <w:lang w:val="es-ES" w:eastAsia="es-CR"/>
              </w:rPr>
              <w:t>en el cual deba atender una oportunidad de mejora, lo debe indicar consignar en el archivo de plan remedial, en donde quedará el registro del esfuerzo del despacho en el proceso de capacitación del personal</w:t>
            </w:r>
            <w:r w:rsidR="0016652F">
              <w:rPr>
                <w:rFonts w:ascii="Book Antiqua" w:eastAsia="Times New Roman" w:hAnsi="Book Antiqua" w:cs="Book Antiqua"/>
                <w:color w:val="000000"/>
                <w:sz w:val="24"/>
                <w:szCs w:val="24"/>
                <w:lang w:val="es-ES" w:eastAsia="es-CR"/>
              </w:rPr>
              <w:t xml:space="preserve">, según lo expuesto en la capacitación del Modelo de Sostenibilidad. </w:t>
            </w:r>
          </w:p>
          <w:p w14:paraId="0682D051" w14:textId="637E5F08" w:rsidR="0016652F" w:rsidRDefault="0016652F" w:rsidP="00DE5CC5">
            <w:pPr>
              <w:spacing w:after="0" w:line="240" w:lineRule="auto"/>
              <w:jc w:val="both"/>
              <w:rPr>
                <w:rFonts w:ascii="Book Antiqua" w:eastAsia="Times New Roman" w:hAnsi="Book Antiqua" w:cs="Book Antiqua"/>
                <w:color w:val="000000"/>
                <w:sz w:val="24"/>
                <w:szCs w:val="24"/>
                <w:lang w:val="es-ES" w:eastAsia="es-CR"/>
              </w:rPr>
            </w:pPr>
          </w:p>
          <w:p w14:paraId="3C7D6C88" w14:textId="1D258C8F" w:rsidR="00297391" w:rsidRDefault="0016652F"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p>
        </w:tc>
      </w:tr>
      <w:tr w:rsidR="00392163" w:rsidRPr="00056DA9" w14:paraId="79BBD31D" w14:textId="77777777" w:rsidTr="00DE5CC5">
        <w:tc>
          <w:tcPr>
            <w:tcW w:w="704" w:type="dxa"/>
          </w:tcPr>
          <w:p w14:paraId="3DF782B3" w14:textId="2C02D2A8" w:rsidR="00392163" w:rsidRDefault="00392163"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5.</w:t>
            </w:r>
          </w:p>
        </w:tc>
        <w:tc>
          <w:tcPr>
            <w:tcW w:w="4253" w:type="dxa"/>
            <w:shd w:val="clear" w:color="auto" w:fill="auto"/>
            <w:vAlign w:val="center"/>
          </w:tcPr>
          <w:p w14:paraId="582536A7" w14:textId="1A81EEF0" w:rsidR="00392163" w:rsidRPr="00392163" w:rsidRDefault="00392163" w:rsidP="0039216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392163">
              <w:rPr>
                <w:rFonts w:ascii="Book Antiqua" w:eastAsia="Times New Roman" w:hAnsi="Book Antiqua" w:cs="Book Antiqua"/>
                <w:i/>
                <w:iCs/>
                <w:color w:val="000000"/>
                <w:sz w:val="24"/>
                <w:szCs w:val="24"/>
                <w:lang w:val="es-ES" w:eastAsia="es-CR"/>
              </w:rPr>
              <w:t xml:space="preserve">Otro punto a tomar en cuenta estamos entrando aun periodo donde la cantidad de trabajo aumenta, ya que en diciembre siempre entran mayor cantidad de pensiones y estamos con los giros de </w:t>
            </w:r>
            <w:r w:rsidRPr="00392163">
              <w:rPr>
                <w:rFonts w:ascii="Book Antiqua" w:eastAsia="Times New Roman" w:hAnsi="Book Antiqua" w:cs="Book Antiqua"/>
                <w:i/>
                <w:iCs/>
                <w:color w:val="000000"/>
                <w:sz w:val="24"/>
                <w:szCs w:val="24"/>
                <w:lang w:val="es-ES" w:eastAsia="es-CR"/>
              </w:rPr>
              <w:lastRenderedPageBreak/>
              <w:t xml:space="preserve">aguinaldos, en cuanto a los meses de enero, febrero y marzo del 2021 estamos con lo que corresponde al salario escolar, esto conlleva mucho trabajo y dedicación, por lo que no </w:t>
            </w:r>
            <w:r w:rsidR="002165F1">
              <w:rPr>
                <w:rFonts w:ascii="Book Antiqua" w:eastAsia="Times New Roman" w:hAnsi="Book Antiqua" w:cs="Book Antiqua"/>
                <w:i/>
                <w:iCs/>
                <w:color w:val="000000"/>
                <w:sz w:val="24"/>
                <w:szCs w:val="24"/>
                <w:lang w:val="es-ES" w:eastAsia="es-CR"/>
              </w:rPr>
              <w:pgNum/>
            </w:r>
            <w:r w:rsidR="002165F1">
              <w:rPr>
                <w:rFonts w:ascii="Book Antiqua" w:eastAsia="Times New Roman" w:hAnsi="Book Antiqua" w:cs="Book Antiqua"/>
                <w:i/>
                <w:iCs/>
                <w:color w:val="000000"/>
                <w:sz w:val="24"/>
                <w:szCs w:val="24"/>
                <w:lang w:val="es-ES" w:eastAsia="es-CR"/>
              </w:rPr>
              <w:t>staríamos</w:t>
            </w:r>
            <w:r w:rsidRPr="00392163">
              <w:rPr>
                <w:rFonts w:ascii="Book Antiqua" w:eastAsia="Times New Roman" w:hAnsi="Book Antiqua" w:cs="Book Antiqua"/>
                <w:i/>
                <w:iCs/>
                <w:color w:val="000000"/>
                <w:sz w:val="24"/>
                <w:szCs w:val="24"/>
                <w:lang w:val="es-ES" w:eastAsia="es-CR"/>
              </w:rPr>
              <w:t xml:space="preserve"> en una etapa adecuada para empezar a conocer otras materias. </w:t>
            </w:r>
          </w:p>
          <w:p w14:paraId="26AE924A" w14:textId="77777777" w:rsidR="00392163" w:rsidRPr="00392163" w:rsidRDefault="00392163" w:rsidP="00392163">
            <w:pPr>
              <w:spacing w:after="0" w:line="240" w:lineRule="auto"/>
              <w:jc w:val="both"/>
              <w:rPr>
                <w:rFonts w:ascii="Book Antiqua" w:eastAsia="Times New Roman" w:hAnsi="Book Antiqua" w:cs="Book Antiqua"/>
                <w:i/>
                <w:iCs/>
                <w:color w:val="000000"/>
                <w:sz w:val="24"/>
                <w:szCs w:val="24"/>
                <w:lang w:val="es-ES" w:eastAsia="es-CR"/>
              </w:rPr>
            </w:pPr>
          </w:p>
          <w:p w14:paraId="5B5DE42B" w14:textId="122EF0C2" w:rsidR="00392163" w:rsidRPr="00392163" w:rsidRDefault="00392163" w:rsidP="00392163">
            <w:pPr>
              <w:spacing w:after="0" w:line="240" w:lineRule="auto"/>
              <w:jc w:val="both"/>
              <w:rPr>
                <w:rFonts w:ascii="Book Antiqua" w:eastAsia="Times New Roman" w:hAnsi="Book Antiqua" w:cs="Book Antiqua"/>
                <w:i/>
                <w:iCs/>
                <w:color w:val="000000"/>
                <w:sz w:val="24"/>
                <w:szCs w:val="24"/>
                <w:lang w:val="es-ES" w:eastAsia="es-CR"/>
              </w:rPr>
            </w:pPr>
            <w:r w:rsidRPr="00392163">
              <w:rPr>
                <w:rFonts w:ascii="Book Antiqua" w:eastAsia="Times New Roman" w:hAnsi="Book Antiqua" w:cs="Book Antiqua"/>
                <w:i/>
                <w:iCs/>
                <w:color w:val="000000"/>
                <w:sz w:val="24"/>
                <w:szCs w:val="24"/>
                <w:lang w:val="es-ES" w:eastAsia="es-CR"/>
              </w:rPr>
              <w:t>Se debe tomar encuenta que el despacho hasta la fecha ha funcionado muy bien, como trabajadores,  el grupo de trabajo donde siempre se ha luchado por sacar el trabajo al día.”</w:t>
            </w:r>
          </w:p>
        </w:tc>
        <w:tc>
          <w:tcPr>
            <w:tcW w:w="3871" w:type="dxa"/>
            <w:shd w:val="clear" w:color="auto" w:fill="auto"/>
          </w:tcPr>
          <w:p w14:paraId="1B30E872" w14:textId="57B77C6C" w:rsidR="002165F1" w:rsidRPr="002165F1" w:rsidRDefault="002165F1" w:rsidP="002165F1">
            <w:pPr>
              <w:spacing w:after="0" w:line="240" w:lineRule="auto"/>
              <w:jc w:val="both"/>
              <w:rPr>
                <w:rFonts w:ascii="Book Antiqua" w:eastAsia="Times New Roman" w:hAnsi="Book Antiqua" w:cs="Book Antiqua"/>
                <w:color w:val="000000"/>
                <w:sz w:val="24"/>
                <w:szCs w:val="24"/>
                <w:lang w:val="es-ES" w:eastAsia="es-CR"/>
              </w:rPr>
            </w:pPr>
            <w:r w:rsidRPr="002165F1">
              <w:rPr>
                <w:rFonts w:ascii="Book Antiqua" w:eastAsia="Times New Roman" w:hAnsi="Book Antiqua" w:cs="Book Antiqua"/>
                <w:color w:val="000000"/>
                <w:sz w:val="24"/>
                <w:szCs w:val="24"/>
                <w:lang w:val="es-ES" w:eastAsia="es-CR"/>
              </w:rPr>
              <w:lastRenderedPageBreak/>
              <w:t>Se informa que</w:t>
            </w:r>
            <w:r w:rsidR="00623FFB">
              <w:rPr>
                <w:rFonts w:ascii="Book Antiqua" w:eastAsia="Times New Roman" w:hAnsi="Book Antiqua" w:cs="Book Antiqua"/>
                <w:color w:val="000000"/>
                <w:sz w:val="24"/>
                <w:szCs w:val="24"/>
                <w:lang w:val="es-ES" w:eastAsia="es-CR"/>
              </w:rPr>
              <w:t>,</w:t>
            </w:r>
            <w:r w:rsidRPr="002165F1">
              <w:rPr>
                <w:rFonts w:ascii="Book Antiqua" w:eastAsia="Times New Roman" w:hAnsi="Book Antiqua" w:cs="Book Antiqua"/>
                <w:color w:val="000000"/>
                <w:sz w:val="24"/>
                <w:szCs w:val="24"/>
                <w:lang w:val="es-ES" w:eastAsia="es-CR"/>
              </w:rPr>
              <w:t xml:space="preserve"> en la recomendación de la Contraloría General de la República, propiamente en el punto que hace referencia a la distribución </w:t>
            </w:r>
            <w:r w:rsidRPr="002165F1">
              <w:rPr>
                <w:rFonts w:ascii="Book Antiqua" w:eastAsia="Times New Roman" w:hAnsi="Book Antiqua" w:cs="Book Antiqua"/>
                <w:color w:val="000000"/>
                <w:sz w:val="24"/>
                <w:szCs w:val="24"/>
                <w:lang w:val="es-ES" w:eastAsia="es-CR"/>
              </w:rPr>
              <w:lastRenderedPageBreak/>
              <w:t>equitativa de las cargas de trabajo, se indica que debe cumplirse a más tardar el 15 de enero de 2021. Por otra parte, se informa que el presente informe será remitido al Consejo Superior que</w:t>
            </w:r>
            <w:r w:rsidR="00623FFB">
              <w:rPr>
                <w:rFonts w:ascii="Book Antiqua" w:eastAsia="Times New Roman" w:hAnsi="Book Antiqua" w:cs="Book Antiqua"/>
                <w:color w:val="000000"/>
                <w:sz w:val="24"/>
                <w:szCs w:val="24"/>
                <w:lang w:val="es-ES" w:eastAsia="es-CR"/>
              </w:rPr>
              <w:t>,</w:t>
            </w:r>
            <w:r w:rsidRPr="002165F1">
              <w:rPr>
                <w:rFonts w:ascii="Book Antiqua" w:eastAsia="Times New Roman" w:hAnsi="Book Antiqua" w:cs="Book Antiqua"/>
                <w:color w:val="000000"/>
                <w:sz w:val="24"/>
                <w:szCs w:val="24"/>
                <w:lang w:val="es-ES" w:eastAsia="es-CR"/>
              </w:rPr>
              <w:t xml:space="preserve"> en caso de aprobar las recomendaciones, indicará las pautas de la implementación de las medidas. </w:t>
            </w:r>
          </w:p>
          <w:p w14:paraId="3E521024" w14:textId="77777777" w:rsidR="002165F1" w:rsidRPr="002165F1" w:rsidRDefault="002165F1" w:rsidP="002165F1">
            <w:pPr>
              <w:spacing w:after="0" w:line="240" w:lineRule="auto"/>
              <w:jc w:val="both"/>
              <w:rPr>
                <w:rFonts w:ascii="Book Antiqua" w:eastAsia="Times New Roman" w:hAnsi="Book Antiqua" w:cs="Book Antiqua"/>
                <w:color w:val="000000"/>
                <w:sz w:val="24"/>
                <w:szCs w:val="24"/>
                <w:lang w:val="es-ES" w:eastAsia="es-CR"/>
              </w:rPr>
            </w:pPr>
          </w:p>
          <w:p w14:paraId="6D420DCA" w14:textId="77777777" w:rsidR="002165F1" w:rsidRPr="002165F1" w:rsidRDefault="002165F1" w:rsidP="002165F1">
            <w:pPr>
              <w:spacing w:after="0" w:line="240" w:lineRule="auto"/>
              <w:jc w:val="both"/>
              <w:rPr>
                <w:rFonts w:ascii="Book Antiqua" w:eastAsia="Times New Roman" w:hAnsi="Book Antiqua" w:cs="Book Antiqua"/>
                <w:color w:val="000000"/>
                <w:sz w:val="24"/>
                <w:szCs w:val="24"/>
                <w:lang w:val="es-ES" w:eastAsia="es-CR"/>
              </w:rPr>
            </w:pPr>
            <w:r w:rsidRPr="002165F1">
              <w:rPr>
                <w:rFonts w:ascii="Book Antiqua" w:eastAsia="Times New Roman" w:hAnsi="Book Antiqua" w:cs="Book Antiqua"/>
                <w:color w:val="000000"/>
                <w:sz w:val="24"/>
                <w:szCs w:val="24"/>
                <w:lang w:val="es-ES" w:eastAsia="es-CR"/>
              </w:rPr>
              <w:t>Cabe destacar que dicho informe se encuentra disponible en el apéndice 1.</w:t>
            </w:r>
          </w:p>
          <w:p w14:paraId="1A1800FC" w14:textId="77777777" w:rsidR="002165F1" w:rsidRPr="002165F1" w:rsidRDefault="002165F1" w:rsidP="002165F1">
            <w:pPr>
              <w:spacing w:after="0" w:line="240" w:lineRule="auto"/>
              <w:jc w:val="both"/>
              <w:rPr>
                <w:rFonts w:ascii="Book Antiqua" w:eastAsia="Times New Roman" w:hAnsi="Book Antiqua" w:cs="Book Antiqua"/>
                <w:color w:val="000000"/>
                <w:sz w:val="24"/>
                <w:szCs w:val="24"/>
                <w:lang w:val="es-ES" w:eastAsia="es-CR"/>
              </w:rPr>
            </w:pPr>
          </w:p>
          <w:p w14:paraId="3C0728FA" w14:textId="25EA8E1A" w:rsidR="00392163" w:rsidRDefault="002165F1" w:rsidP="002165F1">
            <w:pPr>
              <w:spacing w:after="0" w:line="240" w:lineRule="auto"/>
              <w:jc w:val="both"/>
              <w:rPr>
                <w:rFonts w:ascii="Book Antiqua" w:eastAsia="Times New Roman" w:hAnsi="Book Antiqua" w:cs="Book Antiqua"/>
                <w:color w:val="000000"/>
                <w:sz w:val="24"/>
                <w:szCs w:val="24"/>
                <w:lang w:val="es-ES" w:eastAsia="es-CR"/>
              </w:rPr>
            </w:pPr>
            <w:r w:rsidRPr="002165F1">
              <w:rPr>
                <w:rFonts w:ascii="Book Antiqua" w:eastAsia="Times New Roman" w:hAnsi="Book Antiqua" w:cs="Book Antiqua"/>
                <w:color w:val="000000"/>
                <w:sz w:val="24"/>
                <w:szCs w:val="24"/>
                <w:lang w:val="es-ES" w:eastAsia="es-CR"/>
              </w:rPr>
              <w:t>La información anterior no modifica el contenido del informe.</w:t>
            </w:r>
          </w:p>
        </w:tc>
      </w:tr>
      <w:tr w:rsidR="002165F1" w:rsidRPr="00056DA9" w14:paraId="18C2D737" w14:textId="77777777" w:rsidTr="00DE5CC5">
        <w:tc>
          <w:tcPr>
            <w:tcW w:w="704" w:type="dxa"/>
          </w:tcPr>
          <w:p w14:paraId="57E6023F" w14:textId="447A0508" w:rsidR="002165F1" w:rsidRDefault="002165F1"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6.</w:t>
            </w:r>
          </w:p>
        </w:tc>
        <w:tc>
          <w:tcPr>
            <w:tcW w:w="4253" w:type="dxa"/>
            <w:shd w:val="clear" w:color="auto" w:fill="auto"/>
            <w:vAlign w:val="center"/>
          </w:tcPr>
          <w:p w14:paraId="2A6F2EDF" w14:textId="51692A62" w:rsidR="007B5432" w:rsidRDefault="007B5432" w:rsidP="007B5432">
            <w:pPr>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Mediante correo electrónico adjunto, el servidor </w:t>
            </w:r>
            <w:r w:rsidR="0099746B">
              <w:rPr>
                <w:rFonts w:ascii="Book Antiqua" w:eastAsia="Times New Roman" w:hAnsi="Book Antiqua" w:cs="Book Antiqua"/>
                <w:color w:val="000000"/>
                <w:sz w:val="24"/>
                <w:szCs w:val="24"/>
                <w:lang w:val="es-ES" w:eastAsia="es-CR"/>
              </w:rPr>
              <w:t>José Luis Badilla Cuadra</w:t>
            </w:r>
            <w:r>
              <w:rPr>
                <w:rFonts w:ascii="Book Antiqua" w:eastAsia="Times New Roman" w:hAnsi="Book Antiqua" w:cs="Book Antiqua"/>
                <w:color w:val="000000"/>
                <w:sz w:val="24"/>
                <w:szCs w:val="24"/>
                <w:lang w:val="es-ES" w:eastAsia="es-CR"/>
              </w:rPr>
              <w:t xml:space="preserve">, </w:t>
            </w:r>
            <w:r w:rsidR="0087429D">
              <w:rPr>
                <w:rFonts w:ascii="Book Antiqua" w:eastAsia="Times New Roman" w:hAnsi="Book Antiqua" w:cs="Book Antiqua"/>
                <w:color w:val="000000"/>
                <w:sz w:val="24"/>
                <w:szCs w:val="24"/>
                <w:lang w:val="es-ES" w:eastAsia="es-CR"/>
              </w:rPr>
              <w:t xml:space="preserve">Coordinador </w:t>
            </w:r>
            <w:r>
              <w:rPr>
                <w:rFonts w:ascii="Book Antiqua" w:eastAsia="Times New Roman" w:hAnsi="Book Antiqua" w:cs="Book Antiqua"/>
                <w:color w:val="000000"/>
                <w:sz w:val="24"/>
                <w:szCs w:val="24"/>
                <w:lang w:val="es-ES" w:eastAsia="es-CR"/>
              </w:rPr>
              <w:t>Judicial, informó lo siguiente:</w:t>
            </w:r>
          </w:p>
          <w:p w14:paraId="2DF10CBF" w14:textId="5C31837F" w:rsidR="002165F1" w:rsidRDefault="0087429D" w:rsidP="00392163">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705136" w:rsidRPr="00705136">
              <w:rPr>
                <w:rFonts w:ascii="Book Antiqua" w:eastAsia="Times New Roman" w:hAnsi="Book Antiqua" w:cs="Book Antiqua"/>
                <w:i/>
                <w:iCs/>
                <w:color w:val="000000"/>
                <w:sz w:val="24"/>
                <w:szCs w:val="24"/>
                <w:lang w:val="es-ES" w:eastAsia="es-CR"/>
              </w:rPr>
              <w:t xml:space="preserve">En relación a la circular y estudio de planificación para que algunos técnicos judiciales de este Despacho, una vez que se nos de la orden de iniciar con el reparto y tramitación de todas las materias, mi inquietud es de ser posible como coordinador, hacer la propuesta para que en el tiempo que podamos sugerirles a donde corresponda, se nos pueda dar el plazo razonable para poder aprender, asimilar el aprendizaje de las materias que iremos a retomar.  Lo anterior con el debido respeto en cuanto a que estamos muy cercanos al cierre de labores, viene el cierre colectivo ya aprobado por el Consejo Superior (por fin de año y pandemia), en diciembre se cierra con el cobro de aguinaldos, se continúa en enero con </w:t>
            </w:r>
            <w:r w:rsidR="00705136" w:rsidRPr="00705136">
              <w:rPr>
                <w:rFonts w:ascii="Book Antiqua" w:eastAsia="Times New Roman" w:hAnsi="Book Antiqua" w:cs="Book Antiqua"/>
                <w:i/>
                <w:iCs/>
                <w:color w:val="000000"/>
                <w:sz w:val="24"/>
                <w:szCs w:val="24"/>
                <w:lang w:val="es-ES" w:eastAsia="es-CR"/>
              </w:rPr>
              <w:lastRenderedPageBreak/>
              <w:t>aguinaldos y en febrero con bonos escolares.  Sugiero se haga bien establecido un cronograma para que todos cumplamos un plan de aprendizaje en el menor tiempo posible, fuera de los meses mencionados que requieren de mucha atención para nosotros como personal, lo anterior con la finalidad de poder dedicar el mejor tiempo posible en el proceso de aprendizaje.  Mi humilde opinión es buscando un buen funcionamiento, toma de decisiones y un buen ambiente laboral, y poder todos rendir en nuestras labores y dar lo mejor cada día, en relación a mi experiencia en mis 30 años laborados.  Sin otro particular me despido atentamente</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74B70200" w14:textId="11D4D2E7" w:rsidR="002165F1" w:rsidRDefault="0087429D" w:rsidP="002165F1">
            <w:pPr>
              <w:spacing w:after="0" w:line="240" w:lineRule="auto"/>
              <w:jc w:val="both"/>
              <w:rPr>
                <w:rFonts w:ascii="Book Antiqua" w:eastAsia="Times New Roman" w:hAnsi="Book Antiqua" w:cs="Book Antiqua"/>
                <w:color w:val="000000"/>
                <w:sz w:val="24"/>
                <w:szCs w:val="24"/>
                <w:lang w:val="es-ES" w:eastAsia="es-CR"/>
              </w:rPr>
            </w:pPr>
            <w:r w:rsidRPr="0087429D">
              <w:rPr>
                <w:rFonts w:ascii="Book Antiqua" w:eastAsia="Times New Roman" w:hAnsi="Book Antiqua" w:cs="Book Antiqua"/>
                <w:color w:val="000000"/>
                <w:sz w:val="24"/>
                <w:szCs w:val="24"/>
                <w:lang w:val="es-ES" w:eastAsia="es-CR"/>
              </w:rPr>
              <w:lastRenderedPageBreak/>
              <w:t>Se informa que</w:t>
            </w:r>
            <w:r w:rsidR="00623FFB">
              <w:rPr>
                <w:rFonts w:ascii="Book Antiqua" w:eastAsia="Times New Roman" w:hAnsi="Book Antiqua" w:cs="Book Antiqua"/>
                <w:color w:val="000000"/>
                <w:sz w:val="24"/>
                <w:szCs w:val="24"/>
                <w:lang w:val="es-ES" w:eastAsia="es-CR"/>
              </w:rPr>
              <w:t>,</w:t>
            </w:r>
            <w:r w:rsidRPr="0087429D">
              <w:rPr>
                <w:rFonts w:ascii="Book Antiqua" w:eastAsia="Times New Roman" w:hAnsi="Book Antiqua" w:cs="Book Antiqua"/>
                <w:color w:val="000000"/>
                <w:sz w:val="24"/>
                <w:szCs w:val="24"/>
                <w:lang w:val="es-ES" w:eastAsia="es-CR"/>
              </w:rPr>
              <w:t xml:space="preserve"> en la recomendación de la Contraloría General de la República, propiamente en el punto que hace referencia a la distribución equitativa de las cargas de trabajo, se indica que debe cumplirse a más tardar el 15 de enero de 2021. Por otra parte, se informa que el presente informe será remitido al Consejo Superior que</w:t>
            </w:r>
            <w:r w:rsidR="00623FFB">
              <w:rPr>
                <w:rFonts w:ascii="Book Antiqua" w:eastAsia="Times New Roman" w:hAnsi="Book Antiqua" w:cs="Book Antiqua"/>
                <w:color w:val="000000"/>
                <w:sz w:val="24"/>
                <w:szCs w:val="24"/>
                <w:lang w:val="es-ES" w:eastAsia="es-CR"/>
              </w:rPr>
              <w:t>,</w:t>
            </w:r>
            <w:r w:rsidRPr="0087429D">
              <w:rPr>
                <w:rFonts w:ascii="Book Antiqua" w:eastAsia="Times New Roman" w:hAnsi="Book Antiqua" w:cs="Book Antiqua"/>
                <w:color w:val="000000"/>
                <w:sz w:val="24"/>
                <w:szCs w:val="24"/>
                <w:lang w:val="es-ES" w:eastAsia="es-CR"/>
              </w:rPr>
              <w:t xml:space="preserve"> en caso de aprobar las recomendaciones, indicará las pautas de la implementación de las medidas.</w:t>
            </w:r>
          </w:p>
          <w:p w14:paraId="17CD931C" w14:textId="77777777" w:rsidR="0087429D" w:rsidRDefault="0087429D" w:rsidP="002165F1">
            <w:pPr>
              <w:spacing w:after="0" w:line="240" w:lineRule="auto"/>
              <w:jc w:val="both"/>
              <w:rPr>
                <w:rFonts w:ascii="Book Antiqua" w:eastAsia="Times New Roman" w:hAnsi="Book Antiqua" w:cs="Book Antiqua"/>
                <w:color w:val="000000"/>
                <w:sz w:val="24"/>
                <w:szCs w:val="24"/>
                <w:lang w:val="es-ES" w:eastAsia="es-CR"/>
              </w:rPr>
            </w:pPr>
          </w:p>
          <w:p w14:paraId="59C29E47" w14:textId="77777777" w:rsidR="0087429D" w:rsidRDefault="0087429D" w:rsidP="0087429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Además, se informa que en caso de que el despacho requiera de un proceso en el cual deba atender una oportunidad de mejora, lo debe indicar consignar en el archivo de plan remedial, en donde quedará el registro del esfuerzo del despacho en el </w:t>
            </w:r>
            <w:r>
              <w:rPr>
                <w:rFonts w:ascii="Book Antiqua" w:eastAsia="Times New Roman" w:hAnsi="Book Antiqua" w:cs="Book Antiqua"/>
                <w:color w:val="000000"/>
                <w:sz w:val="24"/>
                <w:szCs w:val="24"/>
                <w:lang w:val="es-ES" w:eastAsia="es-CR"/>
              </w:rPr>
              <w:lastRenderedPageBreak/>
              <w:t xml:space="preserve">proceso de capacitación del personal, según lo expuesto en la capacitación del Modelo de Sostenibilidad. </w:t>
            </w:r>
          </w:p>
          <w:p w14:paraId="1A3EE715" w14:textId="77777777" w:rsidR="0087429D" w:rsidRDefault="0087429D" w:rsidP="0087429D">
            <w:pPr>
              <w:spacing w:after="0" w:line="240" w:lineRule="auto"/>
              <w:jc w:val="both"/>
              <w:rPr>
                <w:rFonts w:ascii="Book Antiqua" w:eastAsia="Times New Roman" w:hAnsi="Book Antiqua" w:cs="Book Antiqua"/>
                <w:color w:val="000000"/>
                <w:sz w:val="24"/>
                <w:szCs w:val="24"/>
                <w:lang w:val="es-ES" w:eastAsia="es-CR"/>
              </w:rPr>
            </w:pPr>
          </w:p>
          <w:p w14:paraId="1382B768" w14:textId="7A33C992" w:rsidR="0087429D" w:rsidRPr="002165F1" w:rsidRDefault="0087429D" w:rsidP="0087429D">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 información anterior, no modifica el contenido del informe.</w:t>
            </w:r>
          </w:p>
        </w:tc>
      </w:tr>
      <w:tr w:rsidR="00636959" w:rsidRPr="00056DA9" w14:paraId="02E94C26" w14:textId="77777777" w:rsidTr="00DE5CC5">
        <w:tc>
          <w:tcPr>
            <w:tcW w:w="704" w:type="dxa"/>
          </w:tcPr>
          <w:p w14:paraId="24D9924B" w14:textId="66776B0A" w:rsidR="00636959" w:rsidRDefault="00636959"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7.</w:t>
            </w:r>
          </w:p>
        </w:tc>
        <w:tc>
          <w:tcPr>
            <w:tcW w:w="4253" w:type="dxa"/>
            <w:shd w:val="clear" w:color="auto" w:fill="auto"/>
            <w:vAlign w:val="center"/>
          </w:tcPr>
          <w:p w14:paraId="5123B082" w14:textId="77777777" w:rsidR="00636959" w:rsidRDefault="00636959" w:rsidP="007B5432">
            <w:pPr>
              <w:jc w:val="both"/>
              <w:rPr>
                <w:rFonts w:ascii="Book Antiqua" w:eastAsia="Times New Roman" w:hAnsi="Book Antiqua" w:cs="Book Antiqua"/>
                <w:color w:val="000000"/>
                <w:sz w:val="24"/>
                <w:szCs w:val="24"/>
                <w:lang w:val="es-ES" w:eastAsia="es-CR"/>
              </w:rPr>
            </w:pPr>
            <w:r w:rsidRPr="00636959">
              <w:rPr>
                <w:rFonts w:ascii="Book Antiqua" w:eastAsia="Times New Roman" w:hAnsi="Book Antiqua" w:cs="Book Antiqua"/>
                <w:color w:val="000000"/>
                <w:sz w:val="24"/>
                <w:szCs w:val="24"/>
                <w:lang w:val="es-ES" w:eastAsia="es-CR"/>
              </w:rPr>
              <w:t xml:space="preserve">Mediante correo electrónico adjunto, </w:t>
            </w:r>
            <w:r>
              <w:rPr>
                <w:rFonts w:ascii="Book Antiqua" w:eastAsia="Times New Roman" w:hAnsi="Book Antiqua" w:cs="Book Antiqua"/>
                <w:color w:val="000000"/>
                <w:sz w:val="24"/>
                <w:szCs w:val="24"/>
                <w:lang w:val="es-ES" w:eastAsia="es-CR"/>
              </w:rPr>
              <w:t xml:space="preserve">el </w:t>
            </w:r>
            <w:r w:rsidRPr="00636959">
              <w:rPr>
                <w:rFonts w:ascii="Book Antiqua" w:eastAsia="Times New Roman" w:hAnsi="Book Antiqua" w:cs="Book Antiqua"/>
                <w:color w:val="000000"/>
                <w:sz w:val="24"/>
                <w:szCs w:val="24"/>
                <w:lang w:val="es-ES" w:eastAsia="es-CR"/>
              </w:rPr>
              <w:t>servidor</w:t>
            </w:r>
            <w:r>
              <w:rPr>
                <w:rFonts w:ascii="Book Antiqua" w:eastAsia="Times New Roman" w:hAnsi="Book Antiqua" w:cs="Book Antiqua"/>
                <w:color w:val="000000"/>
                <w:sz w:val="24"/>
                <w:szCs w:val="24"/>
                <w:lang w:val="es-ES" w:eastAsia="es-CR"/>
              </w:rPr>
              <w:t xml:space="preserve"> Andrés Aguilar Mora</w:t>
            </w:r>
            <w:r w:rsidRPr="00636959">
              <w:rPr>
                <w:rFonts w:ascii="Book Antiqua" w:eastAsia="Times New Roman" w:hAnsi="Book Antiqua" w:cs="Book Antiqua"/>
                <w:color w:val="000000"/>
                <w:sz w:val="24"/>
                <w:szCs w:val="24"/>
                <w:lang w:val="es-ES" w:eastAsia="es-CR"/>
              </w:rPr>
              <w:t>, Técnic</w:t>
            </w:r>
            <w:r>
              <w:rPr>
                <w:rFonts w:ascii="Book Antiqua" w:eastAsia="Times New Roman" w:hAnsi="Book Antiqua" w:cs="Book Antiqua"/>
                <w:color w:val="000000"/>
                <w:sz w:val="24"/>
                <w:szCs w:val="24"/>
                <w:lang w:val="es-ES" w:eastAsia="es-CR"/>
              </w:rPr>
              <w:t>o</w:t>
            </w:r>
            <w:r w:rsidRPr="00636959">
              <w:rPr>
                <w:rFonts w:ascii="Book Antiqua" w:eastAsia="Times New Roman" w:hAnsi="Book Antiqua" w:cs="Book Antiqua"/>
                <w:color w:val="000000"/>
                <w:sz w:val="24"/>
                <w:szCs w:val="24"/>
                <w:lang w:val="es-ES" w:eastAsia="es-CR"/>
              </w:rPr>
              <w:t xml:space="preserve"> Judicial, informó lo siguiente:</w:t>
            </w:r>
          </w:p>
          <w:p w14:paraId="49CE1C4A" w14:textId="253F905E" w:rsidR="00636959" w:rsidRPr="005E3032" w:rsidRDefault="00DE78A9" w:rsidP="007B5432">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5E3032">
              <w:rPr>
                <w:rFonts w:ascii="Book Antiqua" w:eastAsia="Times New Roman" w:hAnsi="Book Antiqua" w:cs="Book Antiqua"/>
                <w:i/>
                <w:iCs/>
                <w:color w:val="000000"/>
                <w:sz w:val="24"/>
                <w:szCs w:val="24"/>
                <w:lang w:val="es-ES" w:eastAsia="es-CR"/>
              </w:rPr>
              <w:t>Primero: El Juzgado Contravencional de Turrialba tiene mucho tiempo de trabajar con la metodología en cuanto a la distribución de trabajo, lo anterior con el visto bueno y agrado de los técnicos en Propiedad Jose Luis Badilla Cuadra, Rocio Mora Vargas, Kattia Picado Rojas, Lourdes Solano, Johanna Brenes Binns, Jessica Brenes Dittel, Pablo Arias Amador y mi persona, todos tramitadores de las materias de Tránsito, Pensiones y Contravenciones respectivamente. Dicha distribución no es por el motivo de que no se quiera tramitar todas las materias si no por la razón de que ya existe una afinidad y facilidad en la tramitación de los procesos. Generando esto un mejor desempeño en las labores.</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104C5C65" w14:textId="77777777" w:rsidR="0005147E" w:rsidRDefault="0005147E" w:rsidP="0005147E">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En cuanto a la observación expuesta, se informa que la Dirección de Planificación realizó la propuesta para la estructura del despacho, bajo los criterios recomendados por la Contraloría General de la República, en cuanto, a la necesidad de garantizar en equilibrio entre las cargas de trabajo del personal judicial del despacho.</w:t>
            </w:r>
          </w:p>
          <w:p w14:paraId="5C81386D" w14:textId="77777777" w:rsidR="0005147E" w:rsidRDefault="0005147E" w:rsidP="0005147E">
            <w:pPr>
              <w:spacing w:after="0" w:line="240" w:lineRule="auto"/>
              <w:jc w:val="both"/>
              <w:rPr>
                <w:rFonts w:ascii="Book Antiqua" w:eastAsia="Times New Roman" w:hAnsi="Book Antiqua" w:cs="Book Antiqua"/>
                <w:color w:val="000000"/>
                <w:sz w:val="24"/>
                <w:szCs w:val="24"/>
                <w:lang w:val="es-ES" w:eastAsia="es-CR"/>
              </w:rPr>
            </w:pPr>
          </w:p>
          <w:p w14:paraId="032022F2" w14:textId="645E8E1A" w:rsidR="00636959" w:rsidRPr="0087429D" w:rsidRDefault="0005147E" w:rsidP="0005147E">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La información no modifica el contenido del informe.</w:t>
            </w:r>
          </w:p>
        </w:tc>
      </w:tr>
      <w:tr w:rsidR="0005147E" w:rsidRPr="00056DA9" w14:paraId="212875EE" w14:textId="77777777" w:rsidTr="00DE5CC5">
        <w:tc>
          <w:tcPr>
            <w:tcW w:w="704" w:type="dxa"/>
          </w:tcPr>
          <w:p w14:paraId="0DE9D0FB" w14:textId="7B4307CC" w:rsidR="0005147E" w:rsidRDefault="0005147E"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8.</w:t>
            </w:r>
          </w:p>
        </w:tc>
        <w:tc>
          <w:tcPr>
            <w:tcW w:w="4253" w:type="dxa"/>
            <w:shd w:val="clear" w:color="auto" w:fill="auto"/>
            <w:vAlign w:val="center"/>
          </w:tcPr>
          <w:p w14:paraId="3D7AEE33" w14:textId="4BEB49AD" w:rsidR="001F6695" w:rsidRPr="005E3032" w:rsidRDefault="001F6695" w:rsidP="001F6695">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5E3032">
              <w:rPr>
                <w:rFonts w:ascii="Book Antiqua" w:eastAsia="Times New Roman" w:hAnsi="Book Antiqua" w:cs="Book Antiqua"/>
                <w:i/>
                <w:iCs/>
                <w:color w:val="000000"/>
                <w:sz w:val="24"/>
                <w:szCs w:val="24"/>
                <w:lang w:val="es-ES" w:eastAsia="es-CR"/>
              </w:rPr>
              <w:t xml:space="preserve">Segundo: Es claro que la materia de Pensiones Alimentarias conlleva más cantidad de trabajo en relación a las materias de Tránsito y Contravenciones, pero esa carga de trabajo se equipara por ejemplo que en el caso de la compañera Kattia da un apoyo en la atención al público. En lo que respecta a mi persona aparte de darle trámite a la materia de Tránsito, colaboró con el sistema de Depósitos Judiciales, en la logística del ingreso a zona indigena( coordinación con las entidades que ingresan de igual forma ), apoyo en el programa de facilitadores, utilización del sistema de nombramientos de intérpretes externos y lo que conlleva su pago con lo que respecta a las facturas digitales y colaboración con el coordinador judicial. </w:t>
            </w:r>
          </w:p>
          <w:p w14:paraId="5E02E5DE" w14:textId="3BC1084E" w:rsidR="0005147E" w:rsidRPr="005E3032" w:rsidRDefault="001F6695" w:rsidP="001F6695">
            <w:pPr>
              <w:jc w:val="both"/>
              <w:rPr>
                <w:rFonts w:ascii="Book Antiqua" w:eastAsia="Times New Roman" w:hAnsi="Book Antiqua" w:cs="Book Antiqua"/>
                <w:i/>
                <w:iCs/>
                <w:color w:val="000000"/>
                <w:sz w:val="24"/>
                <w:szCs w:val="24"/>
                <w:lang w:val="es-ES" w:eastAsia="es-CR"/>
              </w:rPr>
            </w:pPr>
            <w:r w:rsidRPr="005E3032">
              <w:rPr>
                <w:rFonts w:ascii="Book Antiqua" w:eastAsia="Times New Roman" w:hAnsi="Book Antiqua" w:cs="Book Antiqua"/>
                <w:i/>
                <w:iCs/>
                <w:color w:val="000000"/>
                <w:sz w:val="24"/>
                <w:szCs w:val="24"/>
                <w:lang w:val="es-ES" w:eastAsia="es-CR"/>
              </w:rPr>
              <w:t>Que deseo hacer ver con estas argumentaciones, que el despacho trabaja en unión y de una manera adecuada, cada uno asistiendo para lograr un trabajo en conjunto como un todo. Cabe indicar que en el caso del funcionario Pablo Arias da su apoyo incondicional en el tema de la atención al público y en la recepción de denuncias a parte de su funciones en el SDJ.</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5B58721A" w14:textId="518390E3" w:rsidR="0005147E" w:rsidRDefault="005E22BC" w:rsidP="0005147E">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En atención a </w:t>
            </w:r>
            <w:r w:rsidR="005B2C20">
              <w:rPr>
                <w:rFonts w:ascii="Book Antiqua" w:eastAsia="Times New Roman" w:hAnsi="Book Antiqua" w:cs="Book Antiqua"/>
                <w:color w:val="000000"/>
                <w:sz w:val="24"/>
                <w:szCs w:val="24"/>
                <w:lang w:val="es-ES" w:eastAsia="es-CR"/>
              </w:rPr>
              <w:t xml:space="preserve">lo indicado </w:t>
            </w:r>
            <w:r>
              <w:rPr>
                <w:rFonts w:ascii="Book Antiqua" w:eastAsia="Times New Roman" w:hAnsi="Book Antiqua" w:cs="Book Antiqua"/>
                <w:color w:val="000000"/>
                <w:sz w:val="24"/>
                <w:szCs w:val="24"/>
                <w:lang w:val="es-ES" w:eastAsia="es-CR"/>
              </w:rPr>
              <w:t xml:space="preserve">en este punto, es importe destacar que </w:t>
            </w:r>
            <w:r w:rsidR="00FF2B75">
              <w:rPr>
                <w:rFonts w:ascii="Book Antiqua" w:eastAsia="Times New Roman" w:hAnsi="Book Antiqua" w:cs="Book Antiqua"/>
                <w:color w:val="000000"/>
                <w:sz w:val="24"/>
                <w:szCs w:val="24"/>
                <w:lang w:val="es-ES" w:eastAsia="es-CR"/>
              </w:rPr>
              <w:t xml:space="preserve">las funciones extraordinarias mencionadas que corresponde a gestiones propias del puesto de las personas Coordinadoras </w:t>
            </w:r>
            <w:r w:rsidR="00593B3B">
              <w:rPr>
                <w:rFonts w:ascii="Book Antiqua" w:eastAsia="Times New Roman" w:hAnsi="Book Antiqua" w:cs="Book Antiqua"/>
                <w:color w:val="000000"/>
                <w:sz w:val="24"/>
                <w:szCs w:val="24"/>
                <w:lang w:val="es-ES" w:eastAsia="es-CR"/>
              </w:rPr>
              <w:t>Judiciales</w:t>
            </w:r>
            <w:r w:rsidR="009045FF">
              <w:rPr>
                <w:rFonts w:ascii="Book Antiqua" w:eastAsia="Times New Roman" w:hAnsi="Book Antiqua" w:cs="Book Antiqua"/>
                <w:color w:val="000000"/>
                <w:sz w:val="24"/>
                <w:szCs w:val="24"/>
                <w:lang w:val="es-ES" w:eastAsia="es-CR"/>
              </w:rPr>
              <w:t xml:space="preserve"> deben ser atendidas </w:t>
            </w:r>
            <w:r w:rsidR="00BE7299">
              <w:rPr>
                <w:rFonts w:ascii="Book Antiqua" w:eastAsia="Times New Roman" w:hAnsi="Book Antiqua" w:cs="Book Antiqua"/>
                <w:color w:val="000000"/>
                <w:sz w:val="24"/>
                <w:szCs w:val="24"/>
                <w:lang w:val="es-ES" w:eastAsia="es-CR"/>
              </w:rPr>
              <w:t xml:space="preserve">por la persona designada en dicha plaza. </w:t>
            </w:r>
          </w:p>
          <w:p w14:paraId="006D3853" w14:textId="77777777" w:rsidR="00AD498B" w:rsidRDefault="00AD498B" w:rsidP="0005147E">
            <w:pPr>
              <w:spacing w:after="0" w:line="240" w:lineRule="auto"/>
              <w:jc w:val="both"/>
              <w:rPr>
                <w:rFonts w:ascii="Book Antiqua" w:eastAsia="Times New Roman" w:hAnsi="Book Antiqua" w:cs="Book Antiqua"/>
                <w:color w:val="000000"/>
                <w:sz w:val="24"/>
                <w:szCs w:val="24"/>
                <w:lang w:val="es-ES" w:eastAsia="es-CR"/>
              </w:rPr>
            </w:pPr>
          </w:p>
          <w:p w14:paraId="30394C14" w14:textId="6C7AF937" w:rsidR="00AD498B" w:rsidRDefault="00AD498B" w:rsidP="0005147E">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La información no modifica el contenido del informe.</w:t>
            </w:r>
          </w:p>
        </w:tc>
      </w:tr>
      <w:tr w:rsidR="00AD498B" w:rsidRPr="00056DA9" w14:paraId="26DA40FA" w14:textId="77777777" w:rsidTr="00DE5CC5">
        <w:tc>
          <w:tcPr>
            <w:tcW w:w="704" w:type="dxa"/>
          </w:tcPr>
          <w:p w14:paraId="3246B193" w14:textId="5AD5B6FB" w:rsidR="00AD498B" w:rsidRDefault="00904A44"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9.</w:t>
            </w:r>
          </w:p>
        </w:tc>
        <w:tc>
          <w:tcPr>
            <w:tcW w:w="4253" w:type="dxa"/>
            <w:shd w:val="clear" w:color="auto" w:fill="auto"/>
            <w:vAlign w:val="center"/>
          </w:tcPr>
          <w:p w14:paraId="1C6D9D3A" w14:textId="77777777" w:rsidR="00AD498B" w:rsidRDefault="00904A44" w:rsidP="001F6695">
            <w:pPr>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Pr="00904A44">
              <w:rPr>
                <w:rFonts w:ascii="Book Antiqua" w:eastAsia="Times New Roman" w:hAnsi="Book Antiqua" w:cs="Book Antiqua"/>
                <w:i/>
                <w:iCs/>
                <w:color w:val="000000"/>
                <w:sz w:val="24"/>
                <w:szCs w:val="24"/>
                <w:lang w:val="es-ES" w:eastAsia="es-CR"/>
              </w:rPr>
              <w:t xml:space="preserve">Tercero: En dado caso de que se debe implementar lo indicado en la circular, mi recomendación sería dar un tiempo prudencial para que a las personas a las que se deben  capacitar lo hagan de la mejor manera, ya que con ello evitemos a futuro quejas en la contraloría de </w:t>
            </w:r>
            <w:r w:rsidRPr="00904A44">
              <w:rPr>
                <w:rFonts w:ascii="Book Antiqua" w:eastAsia="Times New Roman" w:hAnsi="Book Antiqua" w:cs="Book Antiqua"/>
                <w:i/>
                <w:iCs/>
                <w:color w:val="000000"/>
                <w:sz w:val="24"/>
                <w:szCs w:val="24"/>
                <w:lang w:val="es-ES" w:eastAsia="es-CR"/>
              </w:rPr>
              <w:lastRenderedPageBreak/>
              <w:t>servicios, inspección judicial y más grave aún Recursos de Habeas Corpus. Desde mi perspectiva el mes de diciembre, enero y febrero no son las fechas adecuadas si se llega a implementar lo que estipula la circular, ya que para esas fechas el trabajo de la Oficina incrementa en consideración.</w:t>
            </w:r>
          </w:p>
          <w:p w14:paraId="5D172D44" w14:textId="773C960F" w:rsidR="004B36E0" w:rsidRDefault="004B36E0" w:rsidP="001F6695">
            <w:pPr>
              <w:jc w:val="both"/>
              <w:rPr>
                <w:rFonts w:ascii="Book Antiqua" w:eastAsia="Times New Roman" w:hAnsi="Book Antiqua" w:cs="Book Antiqua"/>
                <w:i/>
                <w:iCs/>
                <w:color w:val="000000"/>
                <w:sz w:val="24"/>
                <w:szCs w:val="24"/>
                <w:lang w:val="es-ES" w:eastAsia="es-CR"/>
              </w:rPr>
            </w:pPr>
            <w:r w:rsidRPr="004B36E0">
              <w:rPr>
                <w:rFonts w:ascii="Book Antiqua" w:eastAsia="Times New Roman" w:hAnsi="Book Antiqua" w:cs="Book Antiqua"/>
                <w:i/>
                <w:iCs/>
                <w:color w:val="000000"/>
                <w:sz w:val="24"/>
                <w:szCs w:val="24"/>
                <w:lang w:val="es-ES" w:eastAsia="es-CR"/>
              </w:rPr>
              <w:t>Cuarto: En mi opinión en cuanto al  tiempo de capacitación radica en que a pesar de existan personas que digan que es muy fácil, no todas las personas tienen esa facilidad y lo que se busca es un bien en común y no más bien empezar a generar un ambiente negativo en la oficina. Por lo que considero que se debe dar un tiempo para que todos logremos capacitarnos y de este modo emprender esta nueva forma de trabajo.</w:t>
            </w:r>
          </w:p>
        </w:tc>
        <w:tc>
          <w:tcPr>
            <w:tcW w:w="3871" w:type="dxa"/>
            <w:shd w:val="clear" w:color="auto" w:fill="auto"/>
          </w:tcPr>
          <w:p w14:paraId="4283FA0A" w14:textId="77777777" w:rsidR="00B81D8E" w:rsidRPr="00B81D8E" w:rsidRDefault="00B81D8E" w:rsidP="00B81D8E">
            <w:pPr>
              <w:spacing w:after="0" w:line="240" w:lineRule="auto"/>
              <w:jc w:val="both"/>
              <w:rPr>
                <w:rFonts w:ascii="Book Antiqua" w:eastAsia="Times New Roman" w:hAnsi="Book Antiqua" w:cs="Book Antiqua"/>
                <w:color w:val="000000"/>
                <w:sz w:val="24"/>
                <w:szCs w:val="24"/>
                <w:lang w:val="es-ES" w:eastAsia="es-CR"/>
              </w:rPr>
            </w:pPr>
            <w:r w:rsidRPr="00B81D8E">
              <w:rPr>
                <w:rFonts w:ascii="Book Antiqua" w:eastAsia="Times New Roman" w:hAnsi="Book Antiqua" w:cs="Book Antiqua"/>
                <w:color w:val="000000"/>
                <w:sz w:val="24"/>
                <w:szCs w:val="24"/>
                <w:lang w:val="es-ES" w:eastAsia="es-CR"/>
              </w:rPr>
              <w:lastRenderedPageBreak/>
              <w:t xml:space="preserve">En cuanto a la información expuesta, se informa que en caso de que el despacho requiera de un proceso en el cual deba atender una oportunidad de mejora, lo debe indicar consignar en el archivo de plan remedial, en </w:t>
            </w:r>
            <w:r w:rsidRPr="00B81D8E">
              <w:rPr>
                <w:rFonts w:ascii="Book Antiqua" w:eastAsia="Times New Roman" w:hAnsi="Book Antiqua" w:cs="Book Antiqua"/>
                <w:color w:val="000000"/>
                <w:sz w:val="24"/>
                <w:szCs w:val="24"/>
                <w:lang w:val="es-ES" w:eastAsia="es-CR"/>
              </w:rPr>
              <w:lastRenderedPageBreak/>
              <w:t xml:space="preserve">donde quedará el registro del esfuerzo del despacho en el proceso de capacitación del personal, según lo expuesto en la capacitación del Modelo de Sostenibilidad. </w:t>
            </w:r>
          </w:p>
          <w:p w14:paraId="5C1C3CDB" w14:textId="77777777" w:rsidR="00B81D8E" w:rsidRPr="00B81D8E" w:rsidRDefault="00B81D8E" w:rsidP="00B81D8E">
            <w:pPr>
              <w:spacing w:after="0" w:line="240" w:lineRule="auto"/>
              <w:jc w:val="both"/>
              <w:rPr>
                <w:rFonts w:ascii="Book Antiqua" w:eastAsia="Times New Roman" w:hAnsi="Book Antiqua" w:cs="Book Antiqua"/>
                <w:color w:val="000000"/>
                <w:sz w:val="24"/>
                <w:szCs w:val="24"/>
                <w:lang w:val="es-ES" w:eastAsia="es-CR"/>
              </w:rPr>
            </w:pPr>
          </w:p>
          <w:p w14:paraId="5D3073E0" w14:textId="425774A0" w:rsidR="00AD498B" w:rsidRDefault="00B81D8E" w:rsidP="00B81D8E">
            <w:pPr>
              <w:spacing w:after="0" w:line="240" w:lineRule="auto"/>
              <w:jc w:val="both"/>
              <w:rPr>
                <w:rFonts w:ascii="Book Antiqua" w:eastAsia="Times New Roman" w:hAnsi="Book Antiqua" w:cs="Book Antiqua"/>
                <w:color w:val="000000"/>
                <w:sz w:val="24"/>
                <w:szCs w:val="24"/>
                <w:lang w:val="es-ES" w:eastAsia="es-CR"/>
              </w:rPr>
            </w:pPr>
            <w:r w:rsidRPr="00B81D8E">
              <w:rPr>
                <w:rFonts w:ascii="Book Antiqua" w:eastAsia="Times New Roman" w:hAnsi="Book Antiqua" w:cs="Book Antiqua"/>
                <w:color w:val="000000"/>
                <w:sz w:val="24"/>
                <w:szCs w:val="24"/>
                <w:lang w:val="es-ES" w:eastAsia="es-CR"/>
              </w:rPr>
              <w:t>La información anterior, no modifica el contenido del informe.</w:t>
            </w:r>
          </w:p>
        </w:tc>
      </w:tr>
      <w:tr w:rsidR="00B81D8E" w:rsidRPr="00056DA9" w14:paraId="78B1749D" w14:textId="77777777" w:rsidTr="005E3032">
        <w:tc>
          <w:tcPr>
            <w:tcW w:w="704" w:type="dxa"/>
          </w:tcPr>
          <w:p w14:paraId="3547B252" w14:textId="3D02F830" w:rsidR="00B81D8E" w:rsidRDefault="00B81D8E" w:rsidP="00DE5CC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lastRenderedPageBreak/>
              <w:t>10.</w:t>
            </w:r>
          </w:p>
        </w:tc>
        <w:tc>
          <w:tcPr>
            <w:tcW w:w="4253" w:type="dxa"/>
            <w:shd w:val="clear" w:color="auto" w:fill="auto"/>
          </w:tcPr>
          <w:p w14:paraId="579BCB0C" w14:textId="77777777" w:rsidR="00B00CF0" w:rsidRDefault="0018607F" w:rsidP="00A26D06">
            <w:pPr>
              <w:jc w:val="both"/>
            </w:pPr>
            <w:r>
              <w:rPr>
                <w:rFonts w:ascii="Book Antiqua" w:eastAsia="Times New Roman" w:hAnsi="Book Antiqua" w:cs="Book Antiqua"/>
                <w:i/>
                <w:iCs/>
                <w:color w:val="000000"/>
                <w:sz w:val="24"/>
                <w:szCs w:val="24"/>
                <w:lang w:val="es-ES" w:eastAsia="es-CR"/>
              </w:rPr>
              <w:t>“</w:t>
            </w:r>
            <w:r w:rsidRPr="0018607F">
              <w:rPr>
                <w:rFonts w:ascii="Book Antiqua" w:eastAsia="Times New Roman" w:hAnsi="Book Antiqua" w:cs="Book Antiqua"/>
                <w:i/>
                <w:iCs/>
                <w:color w:val="000000"/>
                <w:sz w:val="24"/>
                <w:szCs w:val="24"/>
                <w:lang w:val="es-ES" w:eastAsia="es-CR"/>
              </w:rPr>
              <w:t>Quinto: Otro punto que para mi persona sería bueno tomar en consideración si se lleva a dar dicho cambio, es la distribución entre todos los técnicos excluyendo a la persona que realiza las órdenes de captura ya que si lo que se está buscando es equiparar entre comillas funciones debería tomarse en cuenta a todo el personal y no solo técnicos tramitadores.</w:t>
            </w:r>
            <w:r w:rsidR="00B00CF0">
              <w:t xml:space="preserve"> </w:t>
            </w:r>
          </w:p>
          <w:p w14:paraId="1A90BAE6" w14:textId="48DA8028" w:rsidR="00B81D8E" w:rsidRDefault="00B00CF0" w:rsidP="00A26D06">
            <w:pPr>
              <w:jc w:val="both"/>
              <w:rPr>
                <w:rFonts w:ascii="Book Antiqua" w:eastAsia="Times New Roman" w:hAnsi="Book Antiqua" w:cs="Book Antiqua"/>
                <w:i/>
                <w:iCs/>
                <w:color w:val="000000"/>
                <w:sz w:val="24"/>
                <w:szCs w:val="24"/>
                <w:lang w:val="es-ES" w:eastAsia="es-CR"/>
              </w:rPr>
            </w:pPr>
            <w:r w:rsidRPr="00B00CF0">
              <w:rPr>
                <w:rFonts w:ascii="Book Antiqua" w:eastAsia="Times New Roman" w:hAnsi="Book Antiqua" w:cs="Book Antiqua"/>
                <w:i/>
                <w:iCs/>
                <w:color w:val="000000"/>
                <w:sz w:val="24"/>
                <w:szCs w:val="24"/>
                <w:lang w:val="es-ES" w:eastAsia="es-CR"/>
              </w:rPr>
              <w:t xml:space="preserve">Sexto: Por último deseo manifestar que todo lo anterior son mis humildes opiniones y espero si está dentro de lo posible se tomen en consideración ya que actualmente el despacho funciona muy bien y lo que se debería buscar siempre y como objetivo primordial es el bienestar del grupo de trabajo donde de antemano se </w:t>
            </w:r>
            <w:r w:rsidRPr="00B00CF0">
              <w:rPr>
                <w:rFonts w:ascii="Book Antiqua" w:eastAsia="Times New Roman" w:hAnsi="Book Antiqua" w:cs="Book Antiqua"/>
                <w:i/>
                <w:iCs/>
                <w:color w:val="000000"/>
                <w:sz w:val="24"/>
                <w:szCs w:val="24"/>
                <w:lang w:val="es-ES" w:eastAsia="es-CR"/>
              </w:rPr>
              <w:lastRenderedPageBreak/>
              <w:t>está cumpliendo como se debe y todos como una familia que somos.</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45920536" w14:textId="77777777" w:rsidR="00B81D8E" w:rsidRDefault="00C209D8" w:rsidP="00B81D8E">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informa que el criterio utilizado para especializar a una persona Técnica Judicial en la gestión de órdenes de apremios, es que exista un ingreso diario de al menos 25 solicitudes al día</w:t>
            </w:r>
            <w:r w:rsidR="00650BB9">
              <w:rPr>
                <w:rFonts w:ascii="Book Antiqua" w:eastAsia="Times New Roman" w:hAnsi="Book Antiqua" w:cs="Book Antiqua"/>
                <w:color w:val="000000"/>
                <w:sz w:val="24"/>
                <w:szCs w:val="24"/>
                <w:lang w:val="es-ES" w:eastAsia="es-CR"/>
              </w:rPr>
              <w:t xml:space="preserve">, lo cual se logró observar que se cumple en este despacho. Adicionalmente, se informe que también se requiere de la especialización del trámite debido que se cuenta con un máximo de dos días hábiles para la atención de </w:t>
            </w:r>
            <w:r w:rsidR="00F74883">
              <w:rPr>
                <w:rFonts w:ascii="Book Antiqua" w:eastAsia="Times New Roman" w:hAnsi="Book Antiqua" w:cs="Book Antiqua"/>
                <w:color w:val="000000"/>
                <w:sz w:val="24"/>
                <w:szCs w:val="24"/>
                <w:lang w:val="es-ES" w:eastAsia="es-CR"/>
              </w:rPr>
              <w:t>las órdenes.</w:t>
            </w:r>
          </w:p>
          <w:p w14:paraId="37A87F3A" w14:textId="77777777" w:rsidR="00F74883" w:rsidRDefault="00F74883" w:rsidP="00B81D8E">
            <w:pPr>
              <w:spacing w:after="0" w:line="240" w:lineRule="auto"/>
              <w:jc w:val="both"/>
              <w:rPr>
                <w:rFonts w:ascii="Book Antiqua" w:eastAsia="Times New Roman" w:hAnsi="Book Antiqua" w:cs="Book Antiqua"/>
                <w:color w:val="000000"/>
                <w:sz w:val="24"/>
                <w:szCs w:val="24"/>
                <w:lang w:val="es-ES" w:eastAsia="es-CR"/>
              </w:rPr>
            </w:pPr>
          </w:p>
          <w:p w14:paraId="3D5ECB7E" w14:textId="7C2C30BB" w:rsidR="00F74883" w:rsidRPr="00B81D8E" w:rsidRDefault="00F74883" w:rsidP="00B81D8E">
            <w:pPr>
              <w:spacing w:after="0" w:line="240" w:lineRule="auto"/>
              <w:jc w:val="both"/>
              <w:rPr>
                <w:rFonts w:ascii="Book Antiqua" w:eastAsia="Times New Roman" w:hAnsi="Book Antiqua" w:cs="Book Antiqua"/>
                <w:color w:val="000000"/>
                <w:sz w:val="24"/>
                <w:szCs w:val="24"/>
                <w:lang w:val="es-ES" w:eastAsia="es-CR"/>
              </w:rPr>
            </w:pPr>
            <w:r w:rsidRPr="00B81D8E">
              <w:rPr>
                <w:rFonts w:ascii="Book Antiqua" w:eastAsia="Times New Roman" w:hAnsi="Book Antiqua" w:cs="Book Antiqua"/>
                <w:color w:val="000000"/>
                <w:sz w:val="24"/>
                <w:szCs w:val="24"/>
                <w:lang w:val="es-ES" w:eastAsia="es-CR"/>
              </w:rPr>
              <w:t>La información anterior, no modifica el contenido del informe.</w:t>
            </w:r>
          </w:p>
        </w:tc>
      </w:tr>
      <w:tr w:rsidR="0001211B" w:rsidRPr="009470D5" w14:paraId="159C8C90" w14:textId="77777777" w:rsidTr="00DE5CC5">
        <w:tc>
          <w:tcPr>
            <w:tcW w:w="704" w:type="dxa"/>
            <w:vAlign w:val="center"/>
          </w:tcPr>
          <w:p w14:paraId="7E3CEB24" w14:textId="77777777" w:rsidR="0001211B" w:rsidRPr="00EE5936" w:rsidRDefault="0001211B" w:rsidP="00DE5CC5">
            <w:pPr>
              <w:spacing w:after="0" w:line="240" w:lineRule="auto"/>
              <w:jc w:val="both"/>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0215B3BA" w14:textId="77777777" w:rsidR="0001211B" w:rsidRPr="009470D5" w:rsidRDefault="0001211B" w:rsidP="00DE5CC5">
            <w:pPr>
              <w:spacing w:after="0" w:line="240" w:lineRule="auto"/>
              <w:jc w:val="center"/>
              <w:rPr>
                <w:rFonts w:ascii="Book Antiqua" w:eastAsia="Times New Roman" w:hAnsi="Book Antiqua" w:cs="Book Antiqua"/>
                <w:b/>
                <w:bCs/>
                <w:i/>
                <w:iCs/>
                <w:color w:val="000000"/>
                <w:sz w:val="24"/>
                <w:szCs w:val="24"/>
                <w:lang w:val="es-ES" w:eastAsia="es-CR"/>
              </w:rPr>
            </w:pPr>
            <w:r w:rsidRPr="009470D5">
              <w:rPr>
                <w:rFonts w:ascii="Book Antiqua" w:eastAsia="Times New Roman" w:hAnsi="Book Antiqua" w:cs="Book Antiqua"/>
                <w:b/>
                <w:bCs/>
                <w:i/>
                <w:iCs/>
                <w:color w:val="000000"/>
                <w:sz w:val="24"/>
                <w:szCs w:val="24"/>
                <w:lang w:val="es-ES" w:eastAsia="es-CR"/>
              </w:rPr>
              <w:t>Dirección de Tecnología de la Información</w:t>
            </w:r>
          </w:p>
        </w:tc>
      </w:tr>
      <w:tr w:rsidR="0001211B" w14:paraId="44027482" w14:textId="77777777" w:rsidTr="00DE5CC5">
        <w:tc>
          <w:tcPr>
            <w:tcW w:w="704" w:type="dxa"/>
          </w:tcPr>
          <w:p w14:paraId="31C92750" w14:textId="77777777" w:rsidR="0001211B" w:rsidRPr="009470D5" w:rsidRDefault="0001211B" w:rsidP="00DE5CC5">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0CF5FEFC" w14:textId="77777777" w:rsidR="0001211B" w:rsidRDefault="0001211B" w:rsidP="00DE5CC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oficia</w:t>
            </w:r>
          </w:p>
        </w:tc>
        <w:tc>
          <w:tcPr>
            <w:tcW w:w="3871" w:type="dxa"/>
            <w:shd w:val="clear" w:color="auto" w:fill="auto"/>
            <w:vAlign w:val="center"/>
          </w:tcPr>
          <w:p w14:paraId="5443B1A2" w14:textId="77777777" w:rsidR="0001211B" w:rsidRDefault="0001211B" w:rsidP="00DE5CC5">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01211B" w14:paraId="128A9C55" w14:textId="77777777" w:rsidTr="00DE5CC5">
        <w:tc>
          <w:tcPr>
            <w:tcW w:w="704" w:type="dxa"/>
          </w:tcPr>
          <w:p w14:paraId="2D3C8535" w14:textId="77777777" w:rsidR="0001211B" w:rsidRPr="009470D5" w:rsidRDefault="0001211B" w:rsidP="00DE5CC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05CEFDE7" w14:textId="1FC48D84" w:rsidR="0001211B" w:rsidRDefault="0001211B" w:rsidP="00DE5CC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593B3B">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70EF2A82" w14:textId="77777777" w:rsidR="0001211B" w:rsidRDefault="0001211B" w:rsidP="00DE5CC5">
            <w:pPr>
              <w:autoSpaceDE w:val="0"/>
              <w:autoSpaceDN w:val="0"/>
              <w:adjustRightInd w:val="0"/>
              <w:spacing w:after="0" w:line="240" w:lineRule="auto"/>
              <w:jc w:val="both"/>
              <w:rPr>
                <w:rFonts w:ascii="Book Antiqua" w:hAnsi="Book Antiqua" w:cs="Book Antiqua"/>
                <w:sz w:val="24"/>
                <w:szCs w:val="24"/>
              </w:rPr>
            </w:pPr>
          </w:p>
          <w:p w14:paraId="223EA1C8" w14:textId="77777777" w:rsidR="0001211B" w:rsidRPr="00056DA9" w:rsidRDefault="0001211B" w:rsidP="00DE5CC5">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57D14681" w14:textId="77777777" w:rsidR="0001211B" w:rsidRDefault="0001211B"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Se toma nota. La información no modifica el contenido del informe.</w:t>
            </w:r>
          </w:p>
        </w:tc>
      </w:tr>
      <w:tr w:rsidR="0001211B" w14:paraId="7CBFF52B" w14:textId="77777777" w:rsidTr="00DE5CC5">
        <w:tc>
          <w:tcPr>
            <w:tcW w:w="704" w:type="dxa"/>
          </w:tcPr>
          <w:p w14:paraId="6A9C17B5" w14:textId="77777777" w:rsidR="0001211B" w:rsidRPr="004E1E60" w:rsidRDefault="0001211B" w:rsidP="00DE5CC5">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2.</w:t>
            </w:r>
          </w:p>
        </w:tc>
        <w:tc>
          <w:tcPr>
            <w:tcW w:w="4253" w:type="dxa"/>
            <w:shd w:val="clear" w:color="auto" w:fill="auto"/>
            <w:vAlign w:val="center"/>
          </w:tcPr>
          <w:p w14:paraId="014668C1" w14:textId="77777777" w:rsidR="0001211B" w:rsidRDefault="0001211B" w:rsidP="00DE5CC5">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052D5A1B" w14:textId="77777777" w:rsidR="0001211B" w:rsidRDefault="0001211B" w:rsidP="00DE5CC5">
            <w:pPr>
              <w:autoSpaceDE w:val="0"/>
              <w:autoSpaceDN w:val="0"/>
              <w:adjustRightInd w:val="0"/>
              <w:spacing w:after="0" w:line="240" w:lineRule="auto"/>
              <w:jc w:val="both"/>
              <w:rPr>
                <w:rFonts w:ascii="Book Antiqua" w:hAnsi="Book Antiqua" w:cs="Book Antiqua"/>
                <w:sz w:val="24"/>
                <w:szCs w:val="24"/>
              </w:rPr>
            </w:pPr>
          </w:p>
          <w:p w14:paraId="37E674CF" w14:textId="77777777" w:rsidR="0001211B" w:rsidRPr="009470D5" w:rsidRDefault="0001211B" w:rsidP="00DE5CC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 xml:space="preserve">“La Dirección de Planificación en diferentes oficios enviados a la Dirección de Tecnología de la información, solicita la configuración de repartos en diferentes oficinas y detallan la forma en cómo se debe de asignar el mismo a las diferentes </w:t>
            </w:r>
            <w:r w:rsidRPr="009470D5">
              <w:rPr>
                <w:rFonts w:ascii="Book Antiqua" w:hAnsi="Book Antiqua" w:cs="Book Antiqua"/>
                <w:i/>
                <w:iCs/>
                <w:sz w:val="24"/>
                <w:szCs w:val="24"/>
              </w:rPr>
              <w:lastRenderedPageBreak/>
              <w:t>personas en puestos de técnicos judiciales y puestos de jueces y juezas.</w:t>
            </w:r>
          </w:p>
          <w:p w14:paraId="1F1BF49D" w14:textId="77777777" w:rsidR="0001211B" w:rsidRPr="009470D5" w:rsidRDefault="0001211B" w:rsidP="00DE5CC5">
            <w:pPr>
              <w:autoSpaceDE w:val="0"/>
              <w:autoSpaceDN w:val="0"/>
              <w:adjustRightInd w:val="0"/>
              <w:spacing w:after="0" w:line="240" w:lineRule="auto"/>
              <w:jc w:val="both"/>
              <w:rPr>
                <w:rFonts w:ascii="Book Antiqua" w:hAnsi="Book Antiqua" w:cs="Book Antiqua"/>
                <w:i/>
                <w:iCs/>
                <w:sz w:val="24"/>
                <w:szCs w:val="24"/>
              </w:rPr>
            </w:pPr>
          </w:p>
          <w:p w14:paraId="0E83E33C" w14:textId="77777777" w:rsidR="0001211B" w:rsidRPr="009470D5" w:rsidRDefault="0001211B" w:rsidP="00DE5CC5">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74B1311C" w14:textId="77777777" w:rsidR="0001211B" w:rsidRPr="009470D5" w:rsidRDefault="0001211B" w:rsidP="00DE5CC5">
            <w:pPr>
              <w:autoSpaceDE w:val="0"/>
              <w:autoSpaceDN w:val="0"/>
              <w:adjustRightInd w:val="0"/>
              <w:spacing w:after="0" w:line="240" w:lineRule="auto"/>
              <w:jc w:val="both"/>
              <w:rPr>
                <w:rFonts w:ascii="Book Antiqua" w:hAnsi="Book Antiqua" w:cs="Book Antiqua"/>
                <w:i/>
                <w:iCs/>
                <w:sz w:val="24"/>
                <w:szCs w:val="24"/>
              </w:rPr>
            </w:pPr>
          </w:p>
          <w:p w14:paraId="4CB607D7" w14:textId="77777777" w:rsidR="0001211B" w:rsidRPr="004F6506" w:rsidRDefault="0001211B" w:rsidP="00DE5CC5">
            <w:pPr>
              <w:jc w:val="both"/>
              <w:rPr>
                <w:rFonts w:ascii="Book Antiqua" w:hAnsi="Book Antiqua"/>
                <w:i/>
                <w:iCs/>
                <w:color w:val="000000"/>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7E57A8EE" w14:textId="77777777" w:rsidR="0001211B" w:rsidRPr="00A64A01" w:rsidRDefault="0001211B" w:rsidP="00DE5CC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03F8ACE6" w14:textId="77777777" w:rsidR="0001211B" w:rsidRPr="00A64A01" w:rsidRDefault="0001211B" w:rsidP="00DE5CC5">
            <w:pPr>
              <w:spacing w:after="0" w:line="240" w:lineRule="auto"/>
              <w:jc w:val="both"/>
              <w:rPr>
                <w:rFonts w:ascii="Book Antiqua" w:eastAsia="Times New Roman" w:hAnsi="Book Antiqua" w:cs="Book Antiqua"/>
                <w:color w:val="000000"/>
                <w:sz w:val="24"/>
                <w:szCs w:val="24"/>
                <w:lang w:val="es-ES" w:eastAsia="es-CR"/>
              </w:rPr>
            </w:pPr>
          </w:p>
          <w:p w14:paraId="760D9F89" w14:textId="043B79A2" w:rsidR="0001211B" w:rsidRPr="00A64A01" w:rsidRDefault="0001211B" w:rsidP="00DE5CC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lastRenderedPageBreak/>
              <w:t>Es importante dejar claro que esta mejora es una necesidad para garantizar el reparto equitativo entre las personas Técnicas Judiciales</w:t>
            </w:r>
            <w:r w:rsidR="00947E87">
              <w:rPr>
                <w:rFonts w:ascii="Book Antiqua" w:eastAsia="Times New Roman" w:hAnsi="Book Antiqua" w:cs="Book Antiqua"/>
                <w:color w:val="000000"/>
                <w:sz w:val="24"/>
                <w:szCs w:val="24"/>
                <w:lang w:val="es-ES" w:eastAsia="es-CR"/>
              </w:rPr>
              <w:t>.</w:t>
            </w:r>
            <w:r w:rsidRPr="00A64A01">
              <w:rPr>
                <w:rFonts w:ascii="Book Antiqua" w:eastAsia="Times New Roman" w:hAnsi="Book Antiqua" w:cs="Book Antiqua"/>
                <w:color w:val="000000"/>
                <w:sz w:val="24"/>
                <w:szCs w:val="24"/>
                <w:lang w:val="es-ES" w:eastAsia="es-CR"/>
              </w:rPr>
              <w:t xml:space="preserve"> </w:t>
            </w:r>
          </w:p>
          <w:p w14:paraId="03AE3C84" w14:textId="77777777" w:rsidR="0001211B" w:rsidRPr="00A64A01" w:rsidRDefault="0001211B" w:rsidP="00DE5CC5">
            <w:pPr>
              <w:spacing w:after="0" w:line="240" w:lineRule="auto"/>
              <w:jc w:val="both"/>
              <w:rPr>
                <w:rFonts w:ascii="Book Antiqua" w:eastAsia="Times New Roman" w:hAnsi="Book Antiqua" w:cs="Book Antiqua"/>
                <w:color w:val="000000"/>
                <w:sz w:val="24"/>
                <w:szCs w:val="24"/>
                <w:lang w:val="es-ES" w:eastAsia="es-CR"/>
              </w:rPr>
            </w:pPr>
          </w:p>
          <w:p w14:paraId="4E543D3D" w14:textId="1E2A7E4F" w:rsidR="0001211B" w:rsidRPr="00A64A01" w:rsidRDefault="0001211B" w:rsidP="00DE5CC5">
            <w:pPr>
              <w:spacing w:after="0" w:line="240" w:lineRule="auto"/>
              <w:jc w:val="both"/>
              <w:rPr>
                <w:rFonts w:ascii="Book Antiqua" w:eastAsia="Times New Roman" w:hAnsi="Book Antiqua" w:cs="Book Antiqua"/>
                <w:color w:val="000000"/>
                <w:sz w:val="24"/>
                <w:szCs w:val="24"/>
                <w:lang w:val="es-ES" w:eastAsia="es-CR"/>
              </w:rPr>
            </w:pPr>
            <w:r w:rsidRPr="00A64A01">
              <w:rPr>
                <w:rFonts w:ascii="Book Antiqua" w:eastAsia="Times New Roman" w:hAnsi="Book Antiqua" w:cs="Book Antiqua"/>
                <w:color w:val="000000"/>
                <w:sz w:val="24"/>
                <w:szCs w:val="24"/>
                <w:lang w:val="es-ES" w:eastAsia="es-CR"/>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w:t>
            </w:r>
            <w:r w:rsidR="00947E87">
              <w:rPr>
                <w:rFonts w:ascii="Book Antiqua" w:eastAsia="Times New Roman" w:hAnsi="Book Antiqua" w:cs="Book Antiqua"/>
                <w:color w:val="000000"/>
                <w:sz w:val="24"/>
                <w:szCs w:val="24"/>
                <w:lang w:val="es-ES" w:eastAsia="es-CR"/>
              </w:rPr>
              <w:t>1735</w:t>
            </w:r>
            <w:r w:rsidRPr="00A64A01">
              <w:rPr>
                <w:rFonts w:ascii="Book Antiqua" w:eastAsia="Times New Roman" w:hAnsi="Book Antiqua" w:cs="Book Antiqua"/>
                <w:color w:val="000000"/>
                <w:sz w:val="24"/>
                <w:szCs w:val="24"/>
                <w:lang w:val="es-ES" w:eastAsia="es-CR"/>
              </w:rPr>
              <w:t>-PLA-EV-20202, donde se recomienda el reparto por clase de asunto hasta el momento en que se tenga habilitado el reparto por tipo de procedimiento.</w:t>
            </w:r>
          </w:p>
          <w:p w14:paraId="10BE2A39" w14:textId="77777777" w:rsidR="0001211B" w:rsidRDefault="0001211B" w:rsidP="00DE5CC5">
            <w:pPr>
              <w:spacing w:after="0" w:line="240" w:lineRule="auto"/>
              <w:jc w:val="both"/>
              <w:rPr>
                <w:rFonts w:ascii="Book Antiqua" w:eastAsia="Times New Roman" w:hAnsi="Book Antiqua" w:cs="Book Antiqua"/>
                <w:color w:val="000000"/>
                <w:sz w:val="24"/>
                <w:szCs w:val="24"/>
                <w:lang w:val="es-ES" w:eastAsia="es-CR"/>
              </w:rPr>
            </w:pPr>
          </w:p>
          <w:p w14:paraId="6A66971C" w14:textId="4A9876EB" w:rsidR="0001211B" w:rsidRDefault="0001211B" w:rsidP="00DE5CC5">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Las observaciones modifican el contenido del informe en los apartados 9.</w:t>
            </w:r>
          </w:p>
        </w:tc>
      </w:tr>
    </w:tbl>
    <w:p w14:paraId="046E4498" w14:textId="3957C993" w:rsidR="007674ED" w:rsidRDefault="007674ED" w:rsidP="007674ED">
      <w:pPr>
        <w:spacing w:after="0" w:line="360" w:lineRule="auto"/>
        <w:jc w:val="both"/>
        <w:rPr>
          <w:rFonts w:ascii="Book Antiqua" w:hAnsi="Book Antiqua" w:cs="Book Antiqua"/>
          <w:sz w:val="24"/>
          <w:szCs w:val="24"/>
        </w:rPr>
      </w:pPr>
    </w:p>
    <w:p w14:paraId="5511D9D2" w14:textId="36EC02D6" w:rsidR="00500BFA" w:rsidRPr="003304A8" w:rsidRDefault="00500BFA" w:rsidP="00EB34AB">
      <w:pPr>
        <w:pStyle w:val="Ttulo1"/>
      </w:pPr>
      <w:r w:rsidRPr="003304A8">
        <w:t>Recomendaciones</w:t>
      </w:r>
    </w:p>
    <w:p w14:paraId="3C60017A" w14:textId="77777777" w:rsidR="00454D30" w:rsidRDefault="00454D30" w:rsidP="00EB34AB">
      <w:pPr>
        <w:spacing w:after="0" w:line="240" w:lineRule="auto"/>
        <w:jc w:val="both"/>
        <w:rPr>
          <w:rFonts w:ascii="Book Antiqua" w:hAnsi="Book Antiqua" w:cs="Book Antiqua"/>
          <w:sz w:val="24"/>
          <w:szCs w:val="24"/>
        </w:rPr>
      </w:pPr>
    </w:p>
    <w:p w14:paraId="65199738" w14:textId="4415E136" w:rsidR="00500BFA" w:rsidRDefault="00500BFA" w:rsidP="00EB34AB">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166DAC36" w14:textId="77777777" w:rsidR="006919F4" w:rsidRDefault="006919F4" w:rsidP="00EB34AB">
      <w:pPr>
        <w:spacing w:after="0" w:line="240" w:lineRule="auto"/>
        <w:jc w:val="both"/>
        <w:rPr>
          <w:rFonts w:ascii="Book Antiqua" w:hAnsi="Book Antiqua" w:cs="Book Antiqua"/>
          <w:sz w:val="24"/>
          <w:szCs w:val="24"/>
        </w:rPr>
      </w:pPr>
    </w:p>
    <w:p w14:paraId="3286EC98" w14:textId="2CC6BB20" w:rsidR="00981845" w:rsidRDefault="006E6DE2" w:rsidP="00EB34AB">
      <w:pPr>
        <w:pStyle w:val="Prrafodelista"/>
        <w:numPr>
          <w:ilvl w:val="1"/>
          <w:numId w:val="13"/>
        </w:numPr>
        <w:spacing w:after="0"/>
        <w:jc w:val="both"/>
        <w:rPr>
          <w:rFonts w:ascii="Book Antiqua" w:hAnsi="Book Antiqua" w:cs="Book Antiqua"/>
          <w:sz w:val="24"/>
          <w:szCs w:val="24"/>
        </w:rPr>
      </w:pPr>
      <w:r w:rsidRPr="00981845">
        <w:rPr>
          <w:rFonts w:ascii="Book Antiqua" w:hAnsi="Book Antiqua" w:cs="Book Antiqua"/>
          <w:sz w:val="24"/>
          <w:szCs w:val="24"/>
        </w:rPr>
        <w:t xml:space="preserve">Aprobar la propuesta </w:t>
      </w:r>
      <w:r w:rsidR="00F84A7E" w:rsidRPr="00981845">
        <w:rPr>
          <w:rFonts w:ascii="Book Antiqua" w:hAnsi="Book Antiqua" w:cs="Book Antiqua"/>
          <w:sz w:val="24"/>
          <w:szCs w:val="24"/>
        </w:rPr>
        <w:t>planteada</w:t>
      </w:r>
      <w:r w:rsidR="00E627B8">
        <w:rPr>
          <w:rFonts w:ascii="Book Antiqua" w:hAnsi="Book Antiqua" w:cs="Book Antiqua"/>
          <w:sz w:val="24"/>
          <w:szCs w:val="24"/>
        </w:rPr>
        <w:t xml:space="preserve"> en el apartado 4</w:t>
      </w:r>
      <w:r w:rsidR="00F84A7E" w:rsidRPr="00981845">
        <w:rPr>
          <w:rFonts w:ascii="Book Antiqua" w:hAnsi="Book Antiqua" w:cs="Book Antiqua"/>
          <w:sz w:val="24"/>
          <w:szCs w:val="24"/>
        </w:rPr>
        <w:t xml:space="preserve">, en cuanto </w:t>
      </w:r>
      <w:r w:rsidR="00981845" w:rsidRPr="00981845">
        <w:rPr>
          <w:rFonts w:ascii="Book Antiqua" w:hAnsi="Book Antiqua" w:cs="Book Antiqua"/>
          <w:sz w:val="24"/>
          <w:szCs w:val="24"/>
        </w:rPr>
        <w:t>a</w:t>
      </w:r>
      <w:r w:rsidR="00981845">
        <w:rPr>
          <w:rFonts w:ascii="Book Antiqua" w:hAnsi="Book Antiqua" w:cs="Book Antiqua"/>
          <w:sz w:val="24"/>
          <w:szCs w:val="24"/>
        </w:rPr>
        <w:t xml:space="preserve"> la </w:t>
      </w:r>
      <w:r w:rsidR="0075373C">
        <w:rPr>
          <w:rFonts w:ascii="Book Antiqua" w:hAnsi="Book Antiqua" w:cs="Book Antiqua"/>
          <w:sz w:val="24"/>
          <w:szCs w:val="24"/>
        </w:rPr>
        <w:t xml:space="preserve">modificación en el </w:t>
      </w:r>
      <w:r w:rsidR="00981845">
        <w:rPr>
          <w:rFonts w:ascii="Book Antiqua" w:hAnsi="Book Antiqua" w:cs="Book Antiqua"/>
          <w:sz w:val="24"/>
          <w:szCs w:val="24"/>
        </w:rPr>
        <w:t>rep</w:t>
      </w:r>
      <w:r w:rsidR="007650E5">
        <w:rPr>
          <w:rFonts w:ascii="Book Antiqua" w:hAnsi="Book Antiqua" w:cs="Book Antiqua"/>
          <w:sz w:val="24"/>
          <w:szCs w:val="24"/>
        </w:rPr>
        <w:t>a</w:t>
      </w:r>
      <w:r w:rsidR="00981845">
        <w:rPr>
          <w:rFonts w:ascii="Book Antiqua" w:hAnsi="Book Antiqua" w:cs="Book Antiqua"/>
          <w:sz w:val="24"/>
          <w:szCs w:val="24"/>
        </w:rPr>
        <w:t xml:space="preserve">rto de expedientes </w:t>
      </w:r>
      <w:r w:rsidR="000B4475">
        <w:rPr>
          <w:rFonts w:ascii="Book Antiqua" w:hAnsi="Book Antiqua" w:cs="Book Antiqua"/>
          <w:sz w:val="24"/>
          <w:szCs w:val="24"/>
        </w:rPr>
        <w:t xml:space="preserve">a </w:t>
      </w:r>
      <w:r w:rsidR="00981845" w:rsidRPr="00981845">
        <w:rPr>
          <w:rFonts w:ascii="Book Antiqua" w:hAnsi="Book Antiqua" w:cs="Book Antiqua"/>
          <w:sz w:val="24"/>
          <w:szCs w:val="24"/>
        </w:rPr>
        <w:t xml:space="preserve">las personas </w:t>
      </w:r>
      <w:r w:rsidR="00201EA0">
        <w:rPr>
          <w:rFonts w:ascii="Book Antiqua" w:hAnsi="Book Antiqua" w:cs="Book Antiqua"/>
          <w:sz w:val="24"/>
          <w:szCs w:val="24"/>
        </w:rPr>
        <w:t>Juzgadoras</w:t>
      </w:r>
      <w:r w:rsidR="0075373C">
        <w:rPr>
          <w:rFonts w:ascii="Book Antiqua" w:hAnsi="Book Antiqua" w:cs="Book Antiqua"/>
          <w:sz w:val="24"/>
          <w:szCs w:val="24"/>
        </w:rPr>
        <w:t xml:space="preserve"> y de las personas Técnicas Judiciales</w:t>
      </w:r>
      <w:r w:rsidR="00981845" w:rsidRPr="00981845">
        <w:rPr>
          <w:rFonts w:ascii="Book Antiqua" w:hAnsi="Book Antiqua" w:cs="Book Antiqua"/>
          <w:sz w:val="24"/>
          <w:szCs w:val="24"/>
        </w:rPr>
        <w:t xml:space="preserve">, </w:t>
      </w:r>
      <w:r w:rsidR="000B4475">
        <w:rPr>
          <w:rFonts w:ascii="Book Antiqua" w:hAnsi="Book Antiqua" w:cs="Book Antiqua"/>
          <w:sz w:val="24"/>
          <w:szCs w:val="24"/>
        </w:rPr>
        <w:t xml:space="preserve">el cual se </w:t>
      </w:r>
      <w:r w:rsidR="00981845" w:rsidRPr="00981845">
        <w:rPr>
          <w:rFonts w:ascii="Book Antiqua" w:hAnsi="Book Antiqua" w:cs="Book Antiqua"/>
          <w:sz w:val="24"/>
          <w:szCs w:val="24"/>
        </w:rPr>
        <w:t>realizará de manera equitativa</w:t>
      </w:r>
      <w:r w:rsidR="0075373C">
        <w:rPr>
          <w:rFonts w:ascii="Book Antiqua" w:hAnsi="Book Antiqua" w:cs="Book Antiqua"/>
          <w:sz w:val="24"/>
          <w:szCs w:val="24"/>
        </w:rPr>
        <w:t xml:space="preserve"> </w:t>
      </w:r>
      <w:r w:rsidR="0075373C">
        <w:rPr>
          <w:rFonts w:ascii="Book Antiqua" w:hAnsi="Book Antiqua"/>
          <w:sz w:val="24"/>
          <w:szCs w:val="24"/>
        </w:rPr>
        <w:t>según la herramienta de reparto automático por clase de asunto.</w:t>
      </w:r>
      <w:r w:rsidR="007650E5">
        <w:rPr>
          <w:rFonts w:ascii="Book Antiqua" w:hAnsi="Book Antiqua" w:cs="Book Antiqua"/>
          <w:sz w:val="24"/>
          <w:szCs w:val="24"/>
        </w:rPr>
        <w:t xml:space="preserve"> </w:t>
      </w:r>
      <w:r w:rsidR="000B4475">
        <w:rPr>
          <w:rFonts w:ascii="Book Antiqua" w:hAnsi="Book Antiqua" w:cs="Book Antiqua"/>
          <w:sz w:val="24"/>
          <w:szCs w:val="24"/>
        </w:rPr>
        <w:t>Además, que</w:t>
      </w:r>
      <w:r w:rsidR="006919F4">
        <w:rPr>
          <w:rFonts w:ascii="Book Antiqua" w:hAnsi="Book Antiqua" w:cs="Book Antiqua"/>
          <w:sz w:val="24"/>
          <w:szCs w:val="24"/>
        </w:rPr>
        <w:t xml:space="preserve">, se mantengan las funciones de la persona Coordinadora Judicial y las tres plazas </w:t>
      </w:r>
      <w:r w:rsidR="006919F4">
        <w:rPr>
          <w:rFonts w:ascii="Book Antiqua" w:hAnsi="Book Antiqua" w:cs="Book Antiqua"/>
          <w:sz w:val="24"/>
          <w:szCs w:val="24"/>
        </w:rPr>
        <w:lastRenderedPageBreak/>
        <w:t>dedicas al SDJ, órdenes de apremio y manifestación</w:t>
      </w:r>
      <w:r w:rsidR="0075373C">
        <w:rPr>
          <w:rFonts w:ascii="Book Antiqua" w:hAnsi="Book Antiqua" w:cs="Book Antiqua"/>
          <w:sz w:val="24"/>
          <w:szCs w:val="24"/>
        </w:rPr>
        <w:t>, así como los equipos de trabajo de las personas Técnicas Judiciales de trámite con las personas Juzgadoras.</w:t>
      </w:r>
      <w:r w:rsidR="00EB34AB">
        <w:rPr>
          <w:rFonts w:ascii="Book Antiqua" w:hAnsi="Book Antiqua" w:cs="Book Antiqua"/>
          <w:sz w:val="24"/>
          <w:szCs w:val="24"/>
        </w:rPr>
        <w:t xml:space="preserve"> </w:t>
      </w:r>
      <w:r w:rsidR="00E627B8">
        <w:rPr>
          <w:rFonts w:ascii="Book Antiqua" w:hAnsi="Book Antiqua" w:cs="Book Antiqua"/>
          <w:sz w:val="24"/>
          <w:szCs w:val="24"/>
        </w:rPr>
        <w:t>El detalle se muestra a continuación</w:t>
      </w:r>
      <w:r w:rsidR="00EB34AB">
        <w:rPr>
          <w:rFonts w:ascii="Book Antiqua" w:hAnsi="Book Antiqua" w:cs="Book Antiqua"/>
          <w:sz w:val="24"/>
          <w:szCs w:val="24"/>
        </w:rPr>
        <w:t>:</w:t>
      </w:r>
    </w:p>
    <w:p w14:paraId="574EE46E" w14:textId="2859D4C3" w:rsidR="00EB34AB" w:rsidRDefault="00EB34AB" w:rsidP="00EB34AB">
      <w:pPr>
        <w:spacing w:after="0"/>
        <w:ind w:left="360"/>
        <w:jc w:val="both"/>
        <w:rPr>
          <w:rFonts w:ascii="Book Antiqua" w:hAnsi="Book Antiqua" w:cs="Book Antiqua"/>
          <w:sz w:val="24"/>
          <w:szCs w:val="24"/>
        </w:rPr>
      </w:pPr>
    </w:p>
    <w:tbl>
      <w:tblPr>
        <w:tblW w:w="9073" w:type="dxa"/>
        <w:jc w:val="center"/>
        <w:tblCellMar>
          <w:left w:w="70" w:type="dxa"/>
          <w:right w:w="70" w:type="dxa"/>
        </w:tblCellMar>
        <w:tblLook w:val="04A0" w:firstRow="1" w:lastRow="0" w:firstColumn="1" w:lastColumn="0" w:noHBand="0" w:noVBand="1"/>
      </w:tblPr>
      <w:tblGrid>
        <w:gridCol w:w="3017"/>
        <w:gridCol w:w="3279"/>
        <w:gridCol w:w="2777"/>
      </w:tblGrid>
      <w:tr w:rsidR="00EB34AB" w:rsidRPr="00707AC5" w14:paraId="3B9C988F" w14:textId="77777777" w:rsidTr="009D225D">
        <w:trPr>
          <w:trHeight w:val="20"/>
          <w:jc w:val="center"/>
        </w:trPr>
        <w:tc>
          <w:tcPr>
            <w:tcW w:w="907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586EB9" w14:textId="77777777" w:rsidR="00EB34AB" w:rsidRPr="00707AC5" w:rsidRDefault="00EB34AB" w:rsidP="00DE5CC5">
            <w:pPr>
              <w:spacing w:after="0" w:line="240" w:lineRule="auto"/>
              <w:jc w:val="center"/>
              <w:rPr>
                <w:rFonts w:ascii="Book Antiqua" w:eastAsia="Times New Roman" w:hAnsi="Book Antiqua" w:cs="Calibri"/>
                <w:b/>
                <w:bCs/>
                <w:color w:val="000000"/>
                <w:sz w:val="20"/>
                <w:szCs w:val="20"/>
                <w:lang w:eastAsia="es-CR"/>
              </w:rPr>
            </w:pPr>
            <w:r w:rsidRPr="00707AC5">
              <w:rPr>
                <w:rFonts w:ascii="Book Antiqua" w:eastAsia="Times New Roman" w:hAnsi="Book Antiqua" w:cs="Calibri"/>
                <w:b/>
                <w:bCs/>
                <w:color w:val="000000"/>
                <w:sz w:val="20"/>
                <w:szCs w:val="20"/>
                <w:lang w:eastAsia="es-CR"/>
              </w:rPr>
              <w:t>Juzgado Contravencional Cuantía de Turrialba</w:t>
            </w:r>
          </w:p>
        </w:tc>
      </w:tr>
      <w:tr w:rsidR="00EB34AB" w:rsidRPr="00707AC5" w14:paraId="7AE622CE"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1956844" w14:textId="77777777" w:rsidR="00EB34AB" w:rsidRPr="00707AC5" w:rsidRDefault="00EB34AB" w:rsidP="00DE5CC5">
            <w:pPr>
              <w:spacing w:after="0" w:line="240" w:lineRule="auto"/>
              <w:jc w:val="center"/>
              <w:rPr>
                <w:rFonts w:ascii="Book Antiqua" w:eastAsia="Times New Roman" w:hAnsi="Book Antiqua" w:cs="Calibri"/>
                <w:b/>
                <w:bCs/>
                <w:color w:val="000000"/>
                <w:lang w:eastAsia="es-CR"/>
              </w:rPr>
            </w:pPr>
            <w:r w:rsidRPr="00707AC5">
              <w:rPr>
                <w:rFonts w:ascii="Book Antiqua" w:eastAsia="Times New Roman" w:hAnsi="Book Antiqua" w:cs="Calibri"/>
                <w:b/>
                <w:bCs/>
                <w:color w:val="000000"/>
                <w:lang w:eastAsia="es-CR"/>
              </w:rPr>
              <w:t xml:space="preserve">Ubicaciones </w:t>
            </w:r>
          </w:p>
        </w:tc>
        <w:tc>
          <w:tcPr>
            <w:tcW w:w="605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BCDA2A9" w14:textId="77777777" w:rsidR="00EB34AB" w:rsidRPr="00707AC5" w:rsidRDefault="00EB34AB" w:rsidP="00DE5CC5">
            <w:pPr>
              <w:spacing w:after="0" w:line="240" w:lineRule="auto"/>
              <w:jc w:val="center"/>
              <w:rPr>
                <w:rFonts w:ascii="Book Antiqua" w:eastAsia="Times New Roman" w:hAnsi="Book Antiqua" w:cs="Calibri"/>
                <w:b/>
                <w:bCs/>
                <w:color w:val="000000"/>
                <w:lang w:eastAsia="es-CR"/>
              </w:rPr>
            </w:pPr>
            <w:r w:rsidRPr="00707AC5">
              <w:rPr>
                <w:rFonts w:ascii="Book Antiqua" w:eastAsia="Times New Roman" w:hAnsi="Book Antiqua" w:cs="Calibri"/>
                <w:b/>
                <w:bCs/>
                <w:color w:val="000000"/>
                <w:lang w:eastAsia="es-CR"/>
              </w:rPr>
              <w:t>Reparto</w:t>
            </w:r>
          </w:p>
        </w:tc>
      </w:tr>
      <w:tr w:rsidR="00EB34AB" w:rsidRPr="00707AC5" w14:paraId="16A14B64" w14:textId="77777777" w:rsidTr="009D225D">
        <w:trPr>
          <w:trHeight w:val="20"/>
          <w:jc w:val="center"/>
        </w:trPr>
        <w:tc>
          <w:tcPr>
            <w:tcW w:w="301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9D23657"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1</w:t>
            </w:r>
          </w:p>
        </w:tc>
        <w:tc>
          <w:tcPr>
            <w:tcW w:w="3279" w:type="dxa"/>
            <w:vMerge w:val="restart"/>
            <w:tcBorders>
              <w:top w:val="nil"/>
              <w:left w:val="double" w:sz="6" w:space="0" w:color="auto"/>
              <w:bottom w:val="nil"/>
              <w:right w:val="double" w:sz="6" w:space="0" w:color="auto"/>
            </w:tcBorders>
            <w:shd w:val="clear" w:color="auto" w:fill="auto"/>
            <w:vAlign w:val="center"/>
            <w:hideMark/>
          </w:tcPr>
          <w:p w14:paraId="407B8B09" w14:textId="77777777" w:rsidR="00EB34AB" w:rsidRPr="00707AC5" w:rsidRDefault="00EB34AB" w:rsidP="00DE5CC5">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1</w:t>
            </w:r>
            <w:r w:rsidRPr="00707AC5">
              <w:rPr>
                <w:rFonts w:ascii="Book Antiqua" w:eastAsia="Times New Roman" w:hAnsi="Book Antiqua" w:cs="Calibri"/>
                <w:color w:val="000000"/>
                <w:lang w:eastAsia="es-CR"/>
              </w:rPr>
              <w:br/>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E91B388"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5</w:t>
            </w:r>
          </w:p>
        </w:tc>
      </w:tr>
      <w:tr w:rsidR="00EB34AB" w:rsidRPr="00707AC5" w14:paraId="73A96025"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4D5ECC8"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2 (Coordinador)</w:t>
            </w:r>
          </w:p>
        </w:tc>
        <w:tc>
          <w:tcPr>
            <w:tcW w:w="3279" w:type="dxa"/>
            <w:vMerge/>
            <w:tcBorders>
              <w:top w:val="nil"/>
              <w:left w:val="double" w:sz="6" w:space="0" w:color="auto"/>
              <w:bottom w:val="nil"/>
              <w:right w:val="double" w:sz="6" w:space="0" w:color="auto"/>
            </w:tcBorders>
            <w:vAlign w:val="center"/>
            <w:hideMark/>
          </w:tcPr>
          <w:p w14:paraId="5DE98A00" w14:textId="77777777" w:rsidR="00EB34AB" w:rsidRPr="00707AC5" w:rsidRDefault="00EB34AB" w:rsidP="00DE5CC5">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635FF791"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7</w:t>
            </w:r>
          </w:p>
        </w:tc>
      </w:tr>
      <w:tr w:rsidR="00EB34AB" w:rsidRPr="00707AC5" w14:paraId="7E871961"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3DA6FEA"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3</w:t>
            </w:r>
          </w:p>
        </w:tc>
        <w:tc>
          <w:tcPr>
            <w:tcW w:w="3279" w:type="dxa"/>
            <w:vMerge w:val="restart"/>
            <w:tcBorders>
              <w:top w:val="double" w:sz="6" w:space="0" w:color="auto"/>
              <w:left w:val="double" w:sz="6" w:space="0" w:color="auto"/>
              <w:bottom w:val="nil"/>
              <w:right w:val="double" w:sz="6" w:space="0" w:color="auto"/>
            </w:tcBorders>
            <w:shd w:val="clear" w:color="auto" w:fill="auto"/>
            <w:vAlign w:val="center"/>
            <w:hideMark/>
          </w:tcPr>
          <w:p w14:paraId="2E04433E" w14:textId="77777777" w:rsidR="00EB34AB" w:rsidRPr="00707AC5" w:rsidRDefault="00EB34AB" w:rsidP="00DE5CC5">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2</w:t>
            </w:r>
            <w:r w:rsidRPr="00707AC5">
              <w:rPr>
                <w:rFonts w:ascii="Book Antiqua" w:eastAsia="Times New Roman" w:hAnsi="Book Antiqua" w:cs="Calibri"/>
                <w:color w:val="000000"/>
                <w:lang w:eastAsia="es-CR"/>
              </w:rPr>
              <w:br/>
              <w:t>(Coordinador)</w:t>
            </w:r>
            <w:r w:rsidRPr="00707AC5">
              <w:rPr>
                <w:rFonts w:ascii="Book Antiqua" w:eastAsia="Times New Roman" w:hAnsi="Book Antiqua" w:cs="Calibri"/>
                <w:color w:val="000000"/>
                <w:lang w:eastAsia="es-CR"/>
              </w:rPr>
              <w:br/>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74947631"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2</w:t>
            </w:r>
          </w:p>
        </w:tc>
      </w:tr>
      <w:tr w:rsidR="00EB34AB" w:rsidRPr="00707AC5" w14:paraId="39A327A7"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1FE58784"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Coordinador Judicial</w:t>
            </w:r>
          </w:p>
        </w:tc>
        <w:tc>
          <w:tcPr>
            <w:tcW w:w="3279" w:type="dxa"/>
            <w:vMerge/>
            <w:tcBorders>
              <w:top w:val="double" w:sz="6" w:space="0" w:color="auto"/>
              <w:left w:val="double" w:sz="6" w:space="0" w:color="auto"/>
              <w:bottom w:val="nil"/>
              <w:right w:val="double" w:sz="6" w:space="0" w:color="auto"/>
            </w:tcBorders>
            <w:vAlign w:val="center"/>
            <w:hideMark/>
          </w:tcPr>
          <w:p w14:paraId="438C8E5F" w14:textId="77777777" w:rsidR="00EB34AB" w:rsidRPr="00707AC5" w:rsidRDefault="00EB34AB" w:rsidP="00DE5CC5">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023EADEE"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6</w:t>
            </w:r>
          </w:p>
        </w:tc>
      </w:tr>
      <w:tr w:rsidR="00EB34AB" w:rsidRPr="00707AC5" w14:paraId="25F415CC"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335013F"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1 (Encargado del SDJ)</w:t>
            </w:r>
          </w:p>
        </w:tc>
        <w:tc>
          <w:tcPr>
            <w:tcW w:w="327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37D949E" w14:textId="77777777" w:rsidR="00EB34AB" w:rsidRPr="00707AC5" w:rsidRDefault="00EB34AB" w:rsidP="00DE5CC5">
            <w:pPr>
              <w:spacing w:after="0" w:line="240" w:lineRule="auto"/>
              <w:jc w:val="center"/>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Personas Juzgadora 3</w:t>
            </w:r>
            <w:r w:rsidRPr="00707AC5">
              <w:rPr>
                <w:rFonts w:ascii="Book Antiqua" w:eastAsia="Times New Roman" w:hAnsi="Book Antiqua" w:cs="Calibri"/>
                <w:color w:val="000000"/>
                <w:lang w:eastAsia="es-CR"/>
              </w:rPr>
              <w:br/>
            </w:r>
            <w:r w:rsidRPr="00707AC5">
              <w:rPr>
                <w:rFonts w:ascii="Book Antiqua" w:eastAsia="Times New Roman" w:hAnsi="Book Antiqua" w:cs="Calibri"/>
                <w:color w:val="000000"/>
                <w:lang w:eastAsia="es-CR"/>
              </w:rPr>
              <w:br/>
              <w:t>33,3% Contravencional</w:t>
            </w:r>
            <w:r w:rsidRPr="00707AC5">
              <w:rPr>
                <w:rFonts w:ascii="Book Antiqua" w:eastAsia="Times New Roman" w:hAnsi="Book Antiqua" w:cs="Calibri"/>
                <w:color w:val="000000"/>
                <w:lang w:eastAsia="es-CR"/>
              </w:rPr>
              <w:br/>
              <w:t>33,3% Tránsito</w:t>
            </w:r>
            <w:r w:rsidRPr="00707AC5">
              <w:rPr>
                <w:rFonts w:ascii="Book Antiqua" w:eastAsia="Times New Roman" w:hAnsi="Book Antiqua" w:cs="Calibri"/>
                <w:color w:val="000000"/>
                <w:lang w:eastAsia="es-CR"/>
              </w:rPr>
              <w:br/>
              <w:t>33,3% Pensiones Alimentarias</w:t>
            </w: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63BB5D38"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4</w:t>
            </w:r>
          </w:p>
        </w:tc>
      </w:tr>
      <w:tr w:rsidR="00EB34AB" w:rsidRPr="00707AC5" w14:paraId="3D562206" w14:textId="77777777" w:rsidTr="009D225D">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1FF4EE88"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2</w:t>
            </w:r>
          </w:p>
        </w:tc>
        <w:tc>
          <w:tcPr>
            <w:tcW w:w="3279" w:type="dxa"/>
            <w:vMerge/>
            <w:tcBorders>
              <w:top w:val="double" w:sz="6" w:space="0" w:color="auto"/>
              <w:left w:val="double" w:sz="6" w:space="0" w:color="auto"/>
              <w:bottom w:val="double" w:sz="6" w:space="0" w:color="000000"/>
              <w:right w:val="double" w:sz="6" w:space="0" w:color="auto"/>
            </w:tcBorders>
            <w:vAlign w:val="center"/>
            <w:hideMark/>
          </w:tcPr>
          <w:p w14:paraId="126F8C75" w14:textId="77777777" w:rsidR="00EB34AB" w:rsidRPr="00707AC5" w:rsidRDefault="00EB34AB" w:rsidP="00DE5CC5">
            <w:pPr>
              <w:spacing w:after="0" w:line="240" w:lineRule="auto"/>
              <w:rPr>
                <w:rFonts w:ascii="Book Antiqua" w:eastAsia="Times New Roman" w:hAnsi="Book Antiqua" w:cs="Calibri"/>
                <w:color w:val="000000"/>
                <w:lang w:eastAsia="es-CR"/>
              </w:rPr>
            </w:pPr>
          </w:p>
        </w:tc>
        <w:tc>
          <w:tcPr>
            <w:tcW w:w="2777" w:type="dxa"/>
            <w:tcBorders>
              <w:top w:val="nil"/>
              <w:left w:val="double" w:sz="6" w:space="0" w:color="auto"/>
              <w:bottom w:val="double" w:sz="6" w:space="0" w:color="auto"/>
              <w:right w:val="double" w:sz="6" w:space="0" w:color="auto"/>
            </w:tcBorders>
            <w:shd w:val="clear" w:color="auto" w:fill="auto"/>
            <w:vAlign w:val="center"/>
            <w:hideMark/>
          </w:tcPr>
          <w:p w14:paraId="5C6C2F0E"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8</w:t>
            </w:r>
          </w:p>
        </w:tc>
      </w:tr>
      <w:tr w:rsidR="00EB34AB" w:rsidRPr="00707AC5" w14:paraId="109CFD45"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2C641646"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4</w:t>
            </w:r>
          </w:p>
        </w:tc>
        <w:tc>
          <w:tcPr>
            <w:tcW w:w="6056" w:type="dxa"/>
            <w:gridSpan w:val="2"/>
            <w:vMerge w:val="restart"/>
            <w:tcBorders>
              <w:top w:val="double" w:sz="6" w:space="0" w:color="auto"/>
              <w:left w:val="double" w:sz="6" w:space="0" w:color="auto"/>
              <w:bottom w:val="double" w:sz="6" w:space="0" w:color="000000"/>
              <w:right w:val="double" w:sz="6" w:space="0" w:color="000000"/>
            </w:tcBorders>
            <w:shd w:val="clear" w:color="auto" w:fill="D9D9D9" w:themeFill="background1" w:themeFillShade="D9"/>
            <w:noWrap/>
            <w:vAlign w:val="bottom"/>
            <w:hideMark/>
          </w:tcPr>
          <w:p w14:paraId="16B749F5" w14:textId="77777777" w:rsidR="00EB34AB" w:rsidRPr="00707AC5" w:rsidRDefault="00EB34AB" w:rsidP="00DE5CC5">
            <w:pPr>
              <w:spacing w:after="0" w:line="240" w:lineRule="auto"/>
              <w:jc w:val="center"/>
              <w:rPr>
                <w:rFonts w:ascii="Calibri" w:eastAsia="Times New Roman" w:hAnsi="Calibri" w:cs="Calibri"/>
                <w:color w:val="000000"/>
                <w:lang w:eastAsia="es-CR"/>
              </w:rPr>
            </w:pPr>
            <w:r w:rsidRPr="00707AC5">
              <w:rPr>
                <w:rFonts w:ascii="Calibri" w:eastAsia="Times New Roman" w:hAnsi="Calibri" w:cs="Calibri"/>
                <w:color w:val="000000"/>
                <w:lang w:eastAsia="es-CR"/>
              </w:rPr>
              <w:t> </w:t>
            </w:r>
          </w:p>
        </w:tc>
      </w:tr>
      <w:tr w:rsidR="00EB34AB" w:rsidRPr="00707AC5" w14:paraId="4990A663"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71ACFB8F"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5</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43B7F55"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36D7C7E2"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D4BFAE2"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6</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6E47E8C"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6015D725"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0F1BE8DE"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7</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CC1563B"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323EB6AD"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40EB8BBF"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8</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75CE80B"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27A49459"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2AF2EC08" w14:textId="77777777"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Persona Técnica Judicial 9 (Órdenes de Apremio)</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455B8EF"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56F088D9" w14:textId="77777777" w:rsidTr="002D4440">
        <w:trPr>
          <w:trHeight w:val="20"/>
          <w:jc w:val="center"/>
        </w:trPr>
        <w:tc>
          <w:tcPr>
            <w:tcW w:w="3017" w:type="dxa"/>
            <w:tcBorders>
              <w:top w:val="nil"/>
              <w:left w:val="double" w:sz="6" w:space="0" w:color="auto"/>
              <w:bottom w:val="double" w:sz="6" w:space="0" w:color="auto"/>
              <w:right w:val="double" w:sz="6" w:space="0" w:color="auto"/>
            </w:tcBorders>
            <w:shd w:val="clear" w:color="auto" w:fill="auto"/>
            <w:vAlign w:val="center"/>
            <w:hideMark/>
          </w:tcPr>
          <w:p w14:paraId="6FDBE6E8" w14:textId="5A439091" w:rsidR="00EB34AB" w:rsidRPr="00707AC5" w:rsidRDefault="00EB34AB" w:rsidP="00DE5CC5">
            <w:pPr>
              <w:spacing w:after="0" w:line="240" w:lineRule="auto"/>
              <w:rPr>
                <w:rFonts w:ascii="Book Antiqua" w:eastAsia="Times New Roman" w:hAnsi="Book Antiqua" w:cs="Calibri"/>
                <w:color w:val="000000"/>
                <w:lang w:eastAsia="es-CR"/>
              </w:rPr>
            </w:pPr>
            <w:r w:rsidRPr="00707AC5">
              <w:rPr>
                <w:rFonts w:ascii="Book Antiqua" w:eastAsia="Times New Roman" w:hAnsi="Book Antiqua" w:cs="Calibri"/>
                <w:color w:val="000000"/>
                <w:lang w:eastAsia="es-CR"/>
              </w:rPr>
              <w:t xml:space="preserve">Persona Técnica Judicial </w:t>
            </w:r>
            <w:r w:rsidR="008717D0">
              <w:rPr>
                <w:rFonts w:ascii="Book Antiqua" w:eastAsia="Times New Roman" w:hAnsi="Book Antiqua" w:cs="Calibri"/>
                <w:color w:val="000000"/>
                <w:lang w:eastAsia="es-CR"/>
              </w:rPr>
              <w:t>10</w:t>
            </w:r>
            <w:r w:rsidR="008717D0" w:rsidRPr="00707AC5">
              <w:rPr>
                <w:rFonts w:ascii="Book Antiqua" w:eastAsia="Times New Roman" w:hAnsi="Book Antiqua" w:cs="Calibri"/>
                <w:color w:val="000000"/>
                <w:lang w:eastAsia="es-CR"/>
              </w:rPr>
              <w:t xml:space="preserve"> </w:t>
            </w:r>
            <w:r w:rsidRPr="00707AC5">
              <w:rPr>
                <w:rFonts w:ascii="Book Antiqua" w:eastAsia="Times New Roman" w:hAnsi="Book Antiqua" w:cs="Calibri"/>
                <w:color w:val="000000"/>
                <w:lang w:eastAsia="es-CR"/>
              </w:rPr>
              <w:t>(Manifestación)</w:t>
            </w:r>
          </w:p>
        </w:tc>
        <w:tc>
          <w:tcPr>
            <w:tcW w:w="6056" w:type="dxa"/>
            <w:gridSpan w:val="2"/>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236448C" w14:textId="77777777" w:rsidR="00EB34AB" w:rsidRPr="00707AC5" w:rsidRDefault="00EB34AB" w:rsidP="00DE5CC5">
            <w:pPr>
              <w:spacing w:after="0" w:line="240" w:lineRule="auto"/>
              <w:rPr>
                <w:rFonts w:ascii="Calibri" w:eastAsia="Times New Roman" w:hAnsi="Calibri" w:cs="Calibri"/>
                <w:color w:val="000000"/>
                <w:lang w:eastAsia="es-CR"/>
              </w:rPr>
            </w:pPr>
          </w:p>
        </w:tc>
      </w:tr>
      <w:tr w:rsidR="00EB34AB" w:rsidRPr="00707AC5" w14:paraId="26D59C93" w14:textId="77777777" w:rsidTr="002D4440">
        <w:trPr>
          <w:trHeight w:val="20"/>
          <w:jc w:val="center"/>
        </w:trPr>
        <w:tc>
          <w:tcPr>
            <w:tcW w:w="3017" w:type="dxa"/>
            <w:tcBorders>
              <w:top w:val="nil"/>
              <w:left w:val="double" w:sz="6" w:space="0" w:color="auto"/>
              <w:bottom w:val="nil"/>
              <w:right w:val="nil"/>
            </w:tcBorders>
            <w:shd w:val="clear" w:color="auto" w:fill="D9D9D9" w:themeFill="background1" w:themeFillShade="D9"/>
            <w:vAlign w:val="center"/>
            <w:hideMark/>
          </w:tcPr>
          <w:p w14:paraId="64BECC70" w14:textId="77777777" w:rsidR="00EB34AB" w:rsidRPr="00707AC5" w:rsidRDefault="00EB34AB" w:rsidP="00DE5CC5">
            <w:pPr>
              <w:spacing w:after="0" w:line="240" w:lineRule="auto"/>
              <w:jc w:val="both"/>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xml:space="preserve">Observaciones: </w:t>
            </w:r>
          </w:p>
        </w:tc>
        <w:tc>
          <w:tcPr>
            <w:tcW w:w="3279" w:type="dxa"/>
            <w:tcBorders>
              <w:top w:val="double" w:sz="6" w:space="0" w:color="auto"/>
              <w:left w:val="nil"/>
              <w:bottom w:val="nil"/>
              <w:right w:val="nil"/>
            </w:tcBorders>
            <w:shd w:val="clear" w:color="auto" w:fill="D9D9D9" w:themeFill="background1" w:themeFillShade="D9"/>
            <w:vAlign w:val="center"/>
            <w:hideMark/>
          </w:tcPr>
          <w:p w14:paraId="06B5DC34" w14:textId="77777777" w:rsidR="00EB34AB" w:rsidRPr="00707AC5" w:rsidRDefault="00EB34AB" w:rsidP="00DE5CC5">
            <w:pPr>
              <w:spacing w:after="0" w:line="240" w:lineRule="auto"/>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w:t>
            </w:r>
          </w:p>
        </w:tc>
        <w:tc>
          <w:tcPr>
            <w:tcW w:w="2777" w:type="dxa"/>
            <w:tcBorders>
              <w:top w:val="nil"/>
              <w:left w:val="nil"/>
              <w:bottom w:val="nil"/>
              <w:right w:val="double" w:sz="6" w:space="0" w:color="auto"/>
            </w:tcBorders>
            <w:shd w:val="clear" w:color="auto" w:fill="D9D9D9" w:themeFill="background1" w:themeFillShade="D9"/>
            <w:vAlign w:val="center"/>
            <w:hideMark/>
          </w:tcPr>
          <w:p w14:paraId="09CD5F81" w14:textId="77777777" w:rsidR="00EB34AB" w:rsidRPr="00707AC5" w:rsidRDefault="00EB34AB" w:rsidP="00DE5CC5">
            <w:pPr>
              <w:spacing w:after="0" w:line="240" w:lineRule="auto"/>
              <w:rPr>
                <w:rFonts w:ascii="Book Antiqua" w:eastAsia="Times New Roman" w:hAnsi="Book Antiqua" w:cs="Calibri"/>
                <w:b/>
                <w:bCs/>
                <w:i/>
                <w:iCs/>
                <w:color w:val="000000"/>
                <w:lang w:eastAsia="es-CR"/>
              </w:rPr>
            </w:pPr>
            <w:r w:rsidRPr="00707AC5">
              <w:rPr>
                <w:rFonts w:ascii="Book Antiqua" w:eastAsia="Times New Roman" w:hAnsi="Book Antiqua" w:cs="Calibri"/>
                <w:b/>
                <w:bCs/>
                <w:i/>
                <w:iCs/>
                <w:color w:val="000000"/>
                <w:lang w:eastAsia="es-CR"/>
              </w:rPr>
              <w:t> </w:t>
            </w:r>
          </w:p>
        </w:tc>
      </w:tr>
      <w:tr w:rsidR="00EB34AB" w:rsidRPr="00707AC5" w14:paraId="729F7076" w14:textId="77777777" w:rsidTr="002D4440">
        <w:trPr>
          <w:trHeight w:val="20"/>
          <w:jc w:val="center"/>
        </w:trPr>
        <w:tc>
          <w:tcPr>
            <w:tcW w:w="9073"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6BE47C88" w14:textId="77777777" w:rsidR="00EB34AB" w:rsidRPr="00E337C6" w:rsidRDefault="00EB34AB" w:rsidP="00DE5CC5">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Las personas Juzgadoras ven </w:t>
            </w:r>
            <w:r>
              <w:rPr>
                <w:rFonts w:ascii="Book Antiqua" w:eastAsia="Times New Roman" w:hAnsi="Book Antiqua" w:cs="Calibri"/>
                <w:i/>
                <w:iCs/>
                <w:color w:val="000000"/>
                <w:lang w:eastAsia="es-CR"/>
              </w:rPr>
              <w:t>todas las materias.</w:t>
            </w:r>
          </w:p>
          <w:p w14:paraId="378A5209" w14:textId="77777777" w:rsidR="00EB34AB" w:rsidRPr="00E337C6" w:rsidRDefault="00EB34AB" w:rsidP="00DE5CC5">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Las personas Técnicas Judiciales tramitan </w:t>
            </w:r>
            <w:r>
              <w:rPr>
                <w:rFonts w:ascii="Book Antiqua" w:eastAsia="Times New Roman" w:hAnsi="Book Antiqua" w:cs="Calibri"/>
                <w:i/>
                <w:iCs/>
                <w:color w:val="000000"/>
                <w:lang w:eastAsia="es-CR"/>
              </w:rPr>
              <w:t>todas las materias</w:t>
            </w:r>
            <w:r w:rsidRPr="00E337C6">
              <w:rPr>
                <w:rFonts w:ascii="Book Antiqua" w:eastAsia="Times New Roman" w:hAnsi="Book Antiqua" w:cs="Calibri"/>
                <w:i/>
                <w:iCs/>
                <w:color w:val="000000"/>
                <w:lang w:eastAsia="es-CR"/>
              </w:rPr>
              <w:t xml:space="preserve"> y forman equipos de trabajo con </w:t>
            </w:r>
            <w:r>
              <w:rPr>
                <w:rFonts w:ascii="Book Antiqua" w:eastAsia="Times New Roman" w:hAnsi="Book Antiqua" w:cs="Calibri"/>
                <w:i/>
                <w:iCs/>
                <w:color w:val="000000"/>
                <w:lang w:eastAsia="es-CR"/>
              </w:rPr>
              <w:t xml:space="preserve">una </w:t>
            </w:r>
            <w:r w:rsidRPr="00E337C6">
              <w:rPr>
                <w:rFonts w:ascii="Book Antiqua" w:eastAsia="Times New Roman" w:hAnsi="Book Antiqua" w:cs="Calibri"/>
                <w:i/>
                <w:iCs/>
                <w:color w:val="000000"/>
                <w:lang w:eastAsia="es-CR"/>
              </w:rPr>
              <w:t>persona Juzgadora</w:t>
            </w:r>
            <w:r>
              <w:rPr>
                <w:rFonts w:ascii="Book Antiqua" w:eastAsia="Times New Roman" w:hAnsi="Book Antiqua" w:cs="Calibri"/>
                <w:i/>
                <w:iCs/>
                <w:color w:val="000000"/>
                <w:lang w:eastAsia="es-CR"/>
              </w:rPr>
              <w:t>.</w:t>
            </w:r>
            <w:r w:rsidRPr="00E337C6">
              <w:rPr>
                <w:rFonts w:ascii="Book Antiqua" w:eastAsia="Times New Roman" w:hAnsi="Book Antiqua" w:cs="Calibri"/>
                <w:i/>
                <w:iCs/>
                <w:color w:val="000000"/>
                <w:lang w:eastAsia="es-CR"/>
              </w:rPr>
              <w:t xml:space="preserve"> </w:t>
            </w:r>
          </w:p>
          <w:p w14:paraId="04B34A98" w14:textId="77777777" w:rsidR="00EB34AB" w:rsidRDefault="00EB34AB" w:rsidP="00DE5CC5">
            <w:pPr>
              <w:spacing w:after="0" w:line="240" w:lineRule="auto"/>
              <w:jc w:val="both"/>
              <w:rPr>
                <w:rFonts w:ascii="Book Antiqua" w:eastAsia="Times New Roman" w:hAnsi="Book Antiqua" w:cs="Calibri"/>
                <w:i/>
                <w:iCs/>
                <w:color w:val="000000"/>
                <w:lang w:eastAsia="es-CR"/>
              </w:rPr>
            </w:pPr>
            <w:r w:rsidRPr="00E337C6">
              <w:rPr>
                <w:rFonts w:ascii="Book Antiqua" w:eastAsia="Times New Roman" w:hAnsi="Book Antiqua" w:cs="Calibri"/>
                <w:i/>
                <w:iCs/>
                <w:color w:val="000000"/>
                <w:lang w:eastAsia="es-CR"/>
              </w:rPr>
              <w:t xml:space="preserve">• La nomenclatura de Técnico Judicial 3 </w:t>
            </w:r>
            <w:r>
              <w:rPr>
                <w:rFonts w:ascii="Book Antiqua" w:eastAsia="Times New Roman" w:hAnsi="Book Antiqua" w:cs="Calibri"/>
                <w:i/>
                <w:iCs/>
                <w:color w:val="000000"/>
                <w:lang w:eastAsia="es-CR"/>
              </w:rPr>
              <w:t xml:space="preserve">no </w:t>
            </w:r>
            <w:r w:rsidRPr="00E337C6">
              <w:rPr>
                <w:rFonts w:ascii="Book Antiqua" w:eastAsia="Times New Roman" w:hAnsi="Book Antiqua" w:cs="Calibri"/>
                <w:i/>
                <w:iCs/>
                <w:color w:val="000000"/>
                <w:lang w:eastAsia="es-CR"/>
              </w:rPr>
              <w:t>se toma en consideración, debido a que la plaza fue trasladada a la Administración de Turrialba.</w:t>
            </w:r>
          </w:p>
          <w:p w14:paraId="38CCA71A" w14:textId="6D0E0149" w:rsidR="0075373C" w:rsidRDefault="0075373C" w:rsidP="00DE5CC5">
            <w:pPr>
              <w:spacing w:after="0" w:line="240" w:lineRule="auto"/>
              <w:jc w:val="both"/>
              <w:rPr>
                <w:rFonts w:ascii="Book Antiqua" w:eastAsia="Times New Roman" w:hAnsi="Book Antiqua" w:cs="Calibri"/>
                <w:i/>
                <w:iCs/>
                <w:color w:val="000000"/>
                <w:lang w:eastAsia="es-CR"/>
              </w:rPr>
            </w:pPr>
            <w:r w:rsidRPr="00BC651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 Técnica Judicial </w:t>
            </w:r>
            <w:r w:rsidR="008717D0">
              <w:rPr>
                <w:rFonts w:ascii="Book Antiqua" w:eastAsia="Times New Roman" w:hAnsi="Book Antiqua" w:cs="Calibri"/>
                <w:i/>
                <w:iCs/>
                <w:color w:val="000000"/>
                <w:lang w:eastAsia="es-CR"/>
              </w:rPr>
              <w:t xml:space="preserve">10 </w:t>
            </w:r>
            <w:r>
              <w:rPr>
                <w:rFonts w:ascii="Book Antiqua" w:eastAsia="Times New Roman" w:hAnsi="Book Antiqua" w:cs="Calibri"/>
                <w:i/>
                <w:iCs/>
                <w:color w:val="000000"/>
                <w:lang w:eastAsia="es-CR"/>
              </w:rPr>
              <w:t>se dedica a la manifestación.</w:t>
            </w:r>
          </w:p>
          <w:p w14:paraId="5079FB03" w14:textId="04358995" w:rsidR="005F7E97" w:rsidRPr="00707AC5" w:rsidRDefault="005F7E97" w:rsidP="00DE5CC5">
            <w:pPr>
              <w:spacing w:after="0" w:line="240" w:lineRule="auto"/>
              <w:jc w:val="both"/>
              <w:rPr>
                <w:rFonts w:ascii="Book Antiqua" w:eastAsia="Times New Roman" w:hAnsi="Book Antiqua" w:cs="Calibri"/>
                <w:i/>
                <w:iCs/>
                <w:color w:val="000000"/>
                <w:lang w:eastAsia="es-CR"/>
              </w:rPr>
            </w:pPr>
            <w:r>
              <w:rPr>
                <w:rFonts w:ascii="Book Antiqua" w:eastAsia="Times New Roman" w:hAnsi="Book Antiqua" w:cs="Calibri"/>
                <w:i/>
                <w:iCs/>
                <w:color w:val="000000"/>
                <w:lang w:eastAsia="es-CR"/>
              </w:rPr>
              <w:t>La persona Coordinadora atenderá comisiones</w:t>
            </w:r>
          </w:p>
        </w:tc>
      </w:tr>
    </w:tbl>
    <w:p w14:paraId="69AA5EEB" w14:textId="77777777" w:rsidR="00EB34AB" w:rsidRDefault="00EB34AB" w:rsidP="00EB34AB">
      <w:pPr>
        <w:pStyle w:val="Prrafodelista"/>
        <w:spacing w:after="0" w:line="240" w:lineRule="auto"/>
        <w:ind w:left="-142" w:right="-93"/>
        <w:jc w:val="both"/>
        <w:rPr>
          <w:rFonts w:ascii="Book Antiqua" w:hAnsi="Book Antiqua" w:cs="Book Antiqua"/>
          <w:i/>
          <w:iCs/>
        </w:rPr>
      </w:pPr>
      <w:r w:rsidRPr="00397868">
        <w:rPr>
          <w:rFonts w:ascii="Book Antiqua" w:hAnsi="Book Antiqua" w:cs="Book Antiqua"/>
          <w:b/>
          <w:bCs/>
          <w:i/>
          <w:iCs/>
        </w:rPr>
        <w:lastRenderedPageBreak/>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Turrialba durante el año 2019.</w:t>
      </w:r>
    </w:p>
    <w:p w14:paraId="11D299E3" w14:textId="7F38DF2C" w:rsidR="006E6DE2" w:rsidRPr="0075373C" w:rsidRDefault="006E6DE2" w:rsidP="0075373C">
      <w:pPr>
        <w:spacing w:after="0" w:line="240" w:lineRule="auto"/>
        <w:rPr>
          <w:rFonts w:ascii="Book Antiqua" w:hAnsi="Book Antiqua" w:cs="Book Antiqua"/>
          <w:sz w:val="24"/>
          <w:szCs w:val="24"/>
        </w:rPr>
      </w:pPr>
    </w:p>
    <w:p w14:paraId="1523812D" w14:textId="24FCD7E2" w:rsidR="001216C5" w:rsidRDefault="001216C5" w:rsidP="00EB34AB">
      <w:pPr>
        <w:spacing w:after="0" w:line="240" w:lineRule="auto"/>
        <w:jc w:val="both"/>
        <w:rPr>
          <w:rFonts w:ascii="Book Antiqua" w:hAnsi="Book Antiqua" w:cs="Book Antiqua"/>
          <w:sz w:val="24"/>
          <w:szCs w:val="24"/>
        </w:rPr>
      </w:pPr>
      <w:r w:rsidRPr="001216C5">
        <w:rPr>
          <w:rFonts w:ascii="Book Antiqua" w:hAnsi="Book Antiqua" w:cs="Book Antiqua"/>
          <w:sz w:val="24"/>
          <w:szCs w:val="24"/>
        </w:rPr>
        <w:t xml:space="preserve">Juzgado Contravencional de </w:t>
      </w:r>
      <w:r w:rsidR="008E6B6B">
        <w:rPr>
          <w:rFonts w:ascii="Book Antiqua" w:hAnsi="Book Antiqua" w:cs="Book Antiqua"/>
          <w:sz w:val="24"/>
          <w:szCs w:val="24"/>
        </w:rPr>
        <w:t>Turrialba</w:t>
      </w:r>
      <w:r w:rsidR="00FC51EC">
        <w:rPr>
          <w:rFonts w:ascii="Book Antiqua" w:hAnsi="Book Antiqua" w:cs="Book Antiqua"/>
          <w:sz w:val="24"/>
          <w:szCs w:val="24"/>
        </w:rPr>
        <w:t>:</w:t>
      </w:r>
    </w:p>
    <w:p w14:paraId="199C4775" w14:textId="77777777" w:rsidR="008E6B6B" w:rsidRPr="001216C5" w:rsidRDefault="008E6B6B" w:rsidP="00EB34AB">
      <w:pPr>
        <w:spacing w:after="0" w:line="240" w:lineRule="auto"/>
        <w:jc w:val="both"/>
        <w:rPr>
          <w:rFonts w:ascii="Book Antiqua" w:hAnsi="Book Antiqua" w:cs="Book Antiqua"/>
          <w:sz w:val="24"/>
          <w:szCs w:val="24"/>
        </w:rPr>
      </w:pPr>
    </w:p>
    <w:p w14:paraId="2C843262" w14:textId="5D2AF9F1" w:rsidR="002466C7" w:rsidRDefault="003717E6" w:rsidP="00EB34AB">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75373C" w:rsidRPr="0075373C">
        <w:rPr>
          <w:rFonts w:ascii="Book Antiqua" w:hAnsi="Book Antiqua" w:cs="Book Antiqua"/>
          <w:sz w:val="24"/>
          <w:szCs w:val="24"/>
        </w:rPr>
        <w:t xml:space="preserve">en cuanto a la modificación en el reparto de expedientes a las personas Juzgadoras y de las personas Técnicas Judiciales, el cual se realizará de manera equitativa según la herramienta de reparto automático por clase de asunto. Además, que, se mantengan las funciones de la persona Coordinadora Judicial y las tres plazas dedicas al SDJ, órdenes de apremio y manifestación, así como los equipos de trabajo de las personas Técnicas Judiciales de trámite con las personas Juzgadoras. </w:t>
      </w:r>
      <w:r w:rsidR="007650E5">
        <w:rPr>
          <w:rFonts w:ascii="Book Antiqua" w:hAnsi="Book Antiqua" w:cs="Book Antiqua"/>
          <w:sz w:val="24"/>
          <w:szCs w:val="24"/>
        </w:rPr>
        <w:t xml:space="preserve"> </w:t>
      </w:r>
      <w:r w:rsidR="007650E5" w:rsidRPr="00981845">
        <w:rPr>
          <w:rFonts w:ascii="Book Antiqua" w:hAnsi="Book Antiqua" w:cs="Book Antiqua"/>
          <w:sz w:val="24"/>
          <w:szCs w:val="24"/>
        </w:rPr>
        <w:t xml:space="preserve"> </w:t>
      </w:r>
    </w:p>
    <w:p w14:paraId="62F66112" w14:textId="77777777" w:rsidR="002466C7" w:rsidRDefault="002466C7" w:rsidP="00EB34AB">
      <w:pPr>
        <w:pStyle w:val="Prrafodelista"/>
        <w:spacing w:after="0" w:line="240" w:lineRule="auto"/>
        <w:jc w:val="both"/>
        <w:rPr>
          <w:rFonts w:ascii="Book Antiqua" w:hAnsi="Book Antiqua" w:cs="Book Antiqua"/>
          <w:sz w:val="24"/>
          <w:szCs w:val="24"/>
        </w:rPr>
      </w:pPr>
    </w:p>
    <w:p w14:paraId="3883860E" w14:textId="1A725460" w:rsidR="00702FC9" w:rsidRDefault="00BC396A" w:rsidP="00EB34AB">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6B5824" w:rsidRPr="006B5824">
        <w:rPr>
          <w:rFonts w:ascii="Book Antiqua" w:hAnsi="Book Antiqua" w:cs="Book Antiqua"/>
          <w:sz w:val="24"/>
          <w:szCs w:val="24"/>
        </w:rPr>
        <w:t>, capacitar al Despacho y brindar seguimiento al correcto funcionamiento del reparto</w:t>
      </w:r>
      <w:r w:rsidRPr="00D21A97">
        <w:rPr>
          <w:rFonts w:ascii="Book Antiqua" w:hAnsi="Book Antiqua" w:cs="Book Antiqua"/>
          <w:sz w:val="24"/>
          <w:szCs w:val="24"/>
        </w:rPr>
        <w:t>.</w:t>
      </w:r>
    </w:p>
    <w:p w14:paraId="54E5935C" w14:textId="77777777" w:rsidR="009B54F6" w:rsidRPr="0085199B" w:rsidRDefault="009B54F6" w:rsidP="0085199B">
      <w:pPr>
        <w:pStyle w:val="Prrafodelista"/>
        <w:rPr>
          <w:rFonts w:ascii="Book Antiqua" w:hAnsi="Book Antiqua" w:cs="Book Antiqua"/>
          <w:sz w:val="24"/>
          <w:szCs w:val="24"/>
        </w:rPr>
      </w:pPr>
    </w:p>
    <w:p w14:paraId="2F1BB46D" w14:textId="76639402" w:rsidR="009B54F6" w:rsidRPr="0085199B" w:rsidRDefault="009B54F6" w:rsidP="0085199B">
      <w:pPr>
        <w:pStyle w:val="Prrafodelista"/>
        <w:numPr>
          <w:ilvl w:val="1"/>
          <w:numId w:val="13"/>
        </w:numPr>
        <w:jc w:val="both"/>
        <w:rPr>
          <w:rFonts w:ascii="Book Antiqua" w:hAnsi="Book Antiqua" w:cs="Book Antiqua"/>
          <w:sz w:val="24"/>
          <w:szCs w:val="24"/>
        </w:rPr>
      </w:pPr>
      <w:r w:rsidRPr="009B54F6">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w:t>
      </w:r>
      <w:r>
        <w:rPr>
          <w:rFonts w:ascii="Book Antiqua" w:hAnsi="Book Antiqua" w:cs="Book Antiqua"/>
          <w:sz w:val="24"/>
          <w:szCs w:val="24"/>
        </w:rPr>
        <w:t>735</w:t>
      </w:r>
      <w:r w:rsidRPr="009B54F6">
        <w:rPr>
          <w:rFonts w:ascii="Book Antiqua" w:hAnsi="Book Antiqua" w:cs="Book Antiqua"/>
          <w:sz w:val="24"/>
          <w:szCs w:val="24"/>
        </w:rPr>
        <w:t>-PLA-EV-2020.</w:t>
      </w:r>
    </w:p>
    <w:p w14:paraId="52DB9C26" w14:textId="2EA41279" w:rsidR="00702FC9" w:rsidRDefault="00702FC9" w:rsidP="00EB34AB">
      <w:pPr>
        <w:pStyle w:val="Prrafodelista"/>
        <w:spacing w:after="0" w:line="240" w:lineRule="auto"/>
        <w:jc w:val="both"/>
        <w:rPr>
          <w:rFonts w:ascii="Book Antiqua" w:hAnsi="Book Antiqua" w:cs="Book Antiqua"/>
          <w:sz w:val="24"/>
          <w:szCs w:val="24"/>
        </w:rPr>
      </w:pPr>
    </w:p>
    <w:p w14:paraId="2FEAC061" w14:textId="17359660" w:rsidR="003717E6" w:rsidRDefault="00771F9F" w:rsidP="00EB34AB">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7DD6910D" w14:textId="77777777" w:rsidR="002D4440" w:rsidRDefault="002D4440" w:rsidP="00EB34AB">
      <w:pPr>
        <w:spacing w:after="0" w:line="240" w:lineRule="auto"/>
        <w:jc w:val="both"/>
        <w:rPr>
          <w:rFonts w:ascii="Book Antiqua" w:hAnsi="Book Antiqua" w:cs="Book Antiqua"/>
          <w:sz w:val="24"/>
          <w:szCs w:val="24"/>
        </w:rPr>
      </w:pPr>
    </w:p>
    <w:p w14:paraId="5F0AE4EA" w14:textId="0E6B940C" w:rsidR="00E92FFB" w:rsidRDefault="00BC396A" w:rsidP="00EB34AB">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E627B8">
        <w:rPr>
          <w:rFonts w:ascii="Book Antiqua" w:hAnsi="Book Antiqua" w:cs="Book Antiqua"/>
          <w:sz w:val="24"/>
          <w:szCs w:val="24"/>
        </w:rPr>
        <w:t>por clase de asuntos</w:t>
      </w:r>
      <w:r w:rsidR="0075373C">
        <w:rPr>
          <w:rFonts w:ascii="Book Antiqua" w:hAnsi="Book Antiqua" w:cs="Book Antiqua"/>
          <w:sz w:val="24"/>
          <w:szCs w:val="24"/>
        </w:rPr>
        <w:t xml:space="preserve"> en el despacho</w:t>
      </w:r>
      <w:r w:rsidRPr="005A212A">
        <w:rPr>
          <w:rFonts w:ascii="Book Antiqua" w:hAnsi="Book Antiqua" w:cs="Book Antiqua"/>
          <w:sz w:val="24"/>
          <w:szCs w:val="24"/>
        </w:rPr>
        <w:t>, en función del escenario recomendado</w:t>
      </w:r>
      <w:r w:rsidR="0085199B">
        <w:rPr>
          <w:rFonts w:ascii="Book Antiqua" w:hAnsi="Book Antiqua" w:cs="Book Antiqua"/>
          <w:sz w:val="24"/>
          <w:szCs w:val="24"/>
        </w:rPr>
        <w:t xml:space="preserve"> </w:t>
      </w:r>
      <w:r w:rsidR="0085199B" w:rsidRPr="0085199B">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702FC9" w:rsidRPr="005A212A">
        <w:rPr>
          <w:rFonts w:ascii="Book Antiqua" w:hAnsi="Book Antiqua" w:cs="Book Antiqua"/>
          <w:sz w:val="24"/>
          <w:szCs w:val="24"/>
        </w:rPr>
        <w:t xml:space="preserve">. </w:t>
      </w:r>
    </w:p>
    <w:p w14:paraId="501B573E" w14:textId="77777777" w:rsidR="00E92FFB" w:rsidRDefault="00E92FFB">
      <w:pPr>
        <w:rPr>
          <w:rFonts w:ascii="Book Antiqua" w:hAnsi="Book Antiqua" w:cs="Book Antiqua"/>
          <w:sz w:val="24"/>
          <w:szCs w:val="24"/>
        </w:rPr>
      </w:pPr>
      <w:r>
        <w:rPr>
          <w:rFonts w:ascii="Book Antiqua" w:hAnsi="Book Antiqua" w:cs="Book Antiqua"/>
          <w:sz w:val="24"/>
          <w:szCs w:val="24"/>
        </w:rPr>
        <w:br w:type="page"/>
      </w:r>
    </w:p>
    <w:p w14:paraId="40656F4C" w14:textId="77777777" w:rsidR="00AA1636" w:rsidRDefault="00AA1636" w:rsidP="00E92FFB">
      <w:pPr>
        <w:pStyle w:val="Prrafodelista"/>
        <w:spacing w:after="0" w:line="240" w:lineRule="auto"/>
        <w:jc w:val="both"/>
        <w:rPr>
          <w:rFonts w:ascii="Book Antiqua" w:hAnsi="Book Antiqua" w:cs="Book Antiqua"/>
          <w:sz w:val="24"/>
          <w:szCs w:val="24"/>
        </w:rPr>
      </w:pPr>
    </w:p>
    <w:p w14:paraId="48B56C95" w14:textId="4F8A8CBC" w:rsidR="00500BFA" w:rsidRDefault="006567CD" w:rsidP="00EB34AB">
      <w:pPr>
        <w:pStyle w:val="Ttulo1"/>
      </w:pPr>
      <w:r>
        <w:t>A</w:t>
      </w:r>
      <w:r w:rsidR="006B7207">
        <w:t>péndice</w:t>
      </w:r>
    </w:p>
    <w:p w14:paraId="5436971F" w14:textId="4D506317" w:rsidR="000D30F5" w:rsidRDefault="000D30F5" w:rsidP="00EB34AB">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EB34AB">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EB34AB">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EB34AB">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EB34AB">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EB34AB">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521FC9F5" w:rsidR="007777F3" w:rsidRPr="003E28EE" w:rsidRDefault="000357D5" w:rsidP="00EB34AB">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30.5pt" o:ole="">
                  <v:imagedata r:id="rId9" o:title=""/>
                </v:shape>
                <o:OLEObject Type="Embed" ProgID="AcroExch.Document.DC" ShapeID="_x0000_i1025" DrawAspect="Icon" ObjectID="_1681799866" r:id="rId10"/>
              </w:object>
            </w:r>
          </w:p>
        </w:tc>
      </w:tr>
      <w:tr w:rsidR="00FB6C97" w:rsidRPr="00BD5C5D" w14:paraId="56555035" w14:textId="77777777" w:rsidTr="00BD5C5D">
        <w:tc>
          <w:tcPr>
            <w:tcW w:w="1271" w:type="dxa"/>
            <w:vAlign w:val="center"/>
          </w:tcPr>
          <w:p w14:paraId="573FE4D7" w14:textId="4E324938" w:rsidR="00FB6C97" w:rsidRPr="003E28EE" w:rsidRDefault="00305862" w:rsidP="00EB34AB">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C7F4722" w:rsidR="00FB6C97" w:rsidRPr="00BD5C5D" w:rsidRDefault="00FB6C97" w:rsidP="00EB34AB">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40176F">
              <w:rPr>
                <w:rFonts w:ascii="Book Antiqua" w:hAnsi="Book Antiqua" w:cs="Arial"/>
                <w:sz w:val="24"/>
                <w:szCs w:val="24"/>
              </w:rPr>
              <w:t>32</w:t>
            </w:r>
            <w:r w:rsidRPr="003E28EE">
              <w:rPr>
                <w:rFonts w:ascii="Book Antiqua" w:hAnsi="Book Antiqua" w:cs="Arial"/>
                <w:sz w:val="24"/>
                <w:szCs w:val="24"/>
              </w:rPr>
              <w:t>-PLA-MI-MNTA-2020</w:t>
            </w:r>
          </w:p>
        </w:tc>
        <w:bookmarkStart w:id="4" w:name="_MON_1665411611"/>
        <w:bookmarkEnd w:id="4"/>
        <w:tc>
          <w:tcPr>
            <w:tcW w:w="1887" w:type="dxa"/>
            <w:vAlign w:val="center"/>
          </w:tcPr>
          <w:p w14:paraId="7746130A" w14:textId="6CF734BB" w:rsidR="00FB6C97" w:rsidRPr="00BD5C5D" w:rsidRDefault="0075373C" w:rsidP="00EB34AB">
            <w:pPr>
              <w:spacing w:line="360" w:lineRule="auto"/>
              <w:jc w:val="center"/>
              <w:rPr>
                <w:rFonts w:ascii="Book Antiqua" w:hAnsi="Book Antiqua" w:cs="Arial"/>
              </w:rPr>
            </w:pPr>
            <w:r>
              <w:rPr>
                <w:rFonts w:ascii="Book Antiqua" w:hAnsi="Book Antiqua" w:cs="Arial"/>
              </w:rPr>
              <w:object w:dxaOrig="1508" w:dyaOrig="983" w14:anchorId="62AECC63">
                <v:shape id="_x0000_i1026" type="#_x0000_t75" style="width:75.5pt;height:49pt" o:ole="">
                  <v:imagedata r:id="rId11" o:title=""/>
                </v:shape>
                <o:OLEObject Type="Embed" ProgID="Word.Document.12" ShapeID="_x0000_i1026" DrawAspect="Icon" ObjectID="_1681799867" r:id="rId12">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EB34AB">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442C1E11" w:rsidR="00FB6C97" w:rsidRPr="00BD5C5D" w:rsidRDefault="00FB6C97" w:rsidP="00EB34AB">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 xml:space="preserve">Contravencional de </w:t>
            </w:r>
            <w:r w:rsidR="0040176F">
              <w:rPr>
                <w:rFonts w:ascii="Book Antiqua" w:hAnsi="Book Antiqua" w:cs="Arial"/>
                <w:sz w:val="24"/>
                <w:szCs w:val="24"/>
              </w:rPr>
              <w:t>Turrialba</w:t>
            </w:r>
          </w:p>
        </w:tc>
        <w:tc>
          <w:tcPr>
            <w:tcW w:w="1887" w:type="dxa"/>
            <w:vAlign w:val="center"/>
          </w:tcPr>
          <w:p w14:paraId="73683880" w14:textId="442998F5" w:rsidR="00FB6C97" w:rsidRPr="00BD5C5D" w:rsidRDefault="007939A5" w:rsidP="00EB34AB">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089AC6E8">
                <v:shape id="_x0000_i1027" type="#_x0000_t75" style="width:77.5pt;height:50pt" o:ole="">
                  <v:imagedata r:id="rId13" o:title=""/>
                </v:shape>
                <o:OLEObject Type="Embed" ProgID="Package" ShapeID="_x0000_i1027" DrawAspect="Icon" ObjectID="_1681799868" r:id="rId14"/>
              </w:object>
            </w:r>
          </w:p>
        </w:tc>
      </w:tr>
      <w:tr w:rsidR="00BE661F" w:rsidRPr="00BD5C5D" w14:paraId="45C141B5" w14:textId="77777777" w:rsidTr="00BD5C5D">
        <w:tc>
          <w:tcPr>
            <w:tcW w:w="1271" w:type="dxa"/>
            <w:vAlign w:val="center"/>
          </w:tcPr>
          <w:p w14:paraId="68F49A60" w14:textId="2D8AFF67" w:rsidR="00BE661F" w:rsidRPr="003E28EE" w:rsidRDefault="00BE661F" w:rsidP="00EB34AB">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0074AFBB" w:rsidR="00BE661F" w:rsidRPr="00BD5C5D" w:rsidRDefault="00BE661F" w:rsidP="00EB34AB">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BD5C5D" w:rsidRDefault="00BE661F" w:rsidP="00EB34AB">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9869" r:id="rId16">
                  <o:FieldCodes>\s</o:FieldCodes>
                </o:OLEObject>
              </w:object>
            </w:r>
          </w:p>
        </w:tc>
      </w:tr>
      <w:tr w:rsidR="007674ED" w:rsidRPr="00BD5C5D" w14:paraId="1CAA6A0C" w14:textId="77777777" w:rsidTr="00BD5C5D">
        <w:tc>
          <w:tcPr>
            <w:tcW w:w="1271" w:type="dxa"/>
            <w:vAlign w:val="center"/>
          </w:tcPr>
          <w:p w14:paraId="718E324D" w14:textId="331F7600" w:rsidR="007674ED" w:rsidRPr="003E28EE" w:rsidRDefault="007674ED" w:rsidP="007674ED">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72C9826" w14:textId="12A70C3C" w:rsidR="007674ED" w:rsidRPr="00BD5C5D" w:rsidRDefault="007674ED" w:rsidP="007674ED">
            <w:pPr>
              <w:jc w:val="center"/>
              <w:rPr>
                <w:rFonts w:ascii="Book Antiqua" w:hAnsi="Book Antiqua" w:cs="Arial"/>
                <w:sz w:val="24"/>
                <w:szCs w:val="24"/>
              </w:rPr>
            </w:pPr>
            <w:r>
              <w:rPr>
                <w:rFonts w:ascii="Book Antiqua" w:hAnsi="Book Antiqua" w:cs="Arial"/>
                <w:sz w:val="24"/>
                <w:szCs w:val="24"/>
              </w:rPr>
              <w:t>Observaciones emitidas por el Juzgado Contravencional de Turrialba</w:t>
            </w:r>
          </w:p>
        </w:tc>
        <w:tc>
          <w:tcPr>
            <w:tcW w:w="1887" w:type="dxa"/>
            <w:vAlign w:val="center"/>
          </w:tcPr>
          <w:p w14:paraId="04D5E477" w14:textId="644C2CC1" w:rsidR="007674ED" w:rsidRPr="00BD5C5D" w:rsidRDefault="000357D5" w:rsidP="007674ED">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3E969BEF">
                <v:shape id="_x0000_i1029" type="#_x0000_t75" style="width:77.5pt;height:50pt" o:ole="">
                  <v:imagedata r:id="rId17" o:title=""/>
                </v:shape>
                <o:OLEObject Type="Embed" ProgID="Package" ShapeID="_x0000_i1029" DrawAspect="Icon" ObjectID="_1681799870" r:id="rId18"/>
              </w:object>
            </w:r>
          </w:p>
        </w:tc>
      </w:tr>
      <w:tr w:rsidR="007674ED" w:rsidRPr="00BD5C5D" w14:paraId="2C8FEB9A" w14:textId="77777777" w:rsidTr="00BD5C5D">
        <w:tc>
          <w:tcPr>
            <w:tcW w:w="1271" w:type="dxa"/>
            <w:vAlign w:val="center"/>
          </w:tcPr>
          <w:p w14:paraId="0B7B1513" w14:textId="284E3449" w:rsidR="007674ED" w:rsidRDefault="007674ED" w:rsidP="007674ED">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0BE4327A" w14:textId="5B3896FB" w:rsidR="007674ED" w:rsidRDefault="007674ED" w:rsidP="007674ED">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6" w:name="_MON_1667738496"/>
        <w:bookmarkEnd w:id="6"/>
        <w:tc>
          <w:tcPr>
            <w:tcW w:w="1887" w:type="dxa"/>
            <w:vAlign w:val="center"/>
          </w:tcPr>
          <w:p w14:paraId="4C712B1E" w14:textId="3E7A1BB0" w:rsidR="007674ED" w:rsidRDefault="00DE5CC5" w:rsidP="007674ED">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6D85082D">
                <v:shape id="_x0000_i1030" type="#_x0000_t75" style="width:77.5pt;height:50pt" o:ole="">
                  <v:imagedata r:id="rId19" o:title=""/>
                </v:shape>
                <o:OLEObject Type="Embed" ProgID="Word.Document.12" ShapeID="_x0000_i1030" DrawAspect="Icon" ObjectID="_1681799871" r:id="rId20">
                  <o:FieldCodes>\s</o:FieldCodes>
                </o:OLEObject>
              </w:object>
            </w:r>
          </w:p>
        </w:tc>
      </w:tr>
      <w:tr w:rsidR="007674ED" w:rsidRPr="00BD5C5D" w14:paraId="71FD83AC" w14:textId="77777777" w:rsidTr="00BD5C5D">
        <w:tc>
          <w:tcPr>
            <w:tcW w:w="1271" w:type="dxa"/>
            <w:vAlign w:val="center"/>
          </w:tcPr>
          <w:p w14:paraId="06889F31" w14:textId="25B15765" w:rsidR="007674ED" w:rsidRDefault="007674ED" w:rsidP="007674ED">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424FDEB0" w14:textId="1F72858D" w:rsidR="007674ED" w:rsidRDefault="007674ED" w:rsidP="007674ED">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7" w:name="_MON_1667738523"/>
        <w:bookmarkEnd w:id="7"/>
        <w:tc>
          <w:tcPr>
            <w:tcW w:w="1887" w:type="dxa"/>
            <w:vAlign w:val="center"/>
          </w:tcPr>
          <w:p w14:paraId="0D1ECF25" w14:textId="4641D07D" w:rsidR="007674ED" w:rsidRDefault="00DE5CC5" w:rsidP="007674ED">
            <w:pPr>
              <w:spacing w:line="360" w:lineRule="auto"/>
              <w:jc w:val="center"/>
              <w:rPr>
                <w:rFonts w:ascii="Book Antiqua" w:hAnsi="Book Antiqua" w:cs="Arial"/>
                <w:sz w:val="24"/>
                <w:szCs w:val="24"/>
              </w:rPr>
            </w:pPr>
            <w:r>
              <w:rPr>
                <w:rFonts w:ascii="Book Antiqua" w:hAnsi="Book Antiqua" w:cs="Arial"/>
                <w:sz w:val="24"/>
                <w:szCs w:val="24"/>
              </w:rPr>
              <w:object w:dxaOrig="1543" w:dyaOrig="1000" w14:anchorId="65E82699">
                <v:shape id="_x0000_i1031" type="#_x0000_t75" style="width:77.5pt;height:50pt" o:ole="">
                  <v:imagedata r:id="rId21" o:title=""/>
                </v:shape>
                <o:OLEObject Type="Embed" ProgID="Word.Document.12" ShapeID="_x0000_i1031" DrawAspect="Icon" ObjectID="_1681799872" r:id="rId22">
                  <o:FieldCodes>\s</o:FieldCodes>
                </o:OLEObject>
              </w:object>
            </w:r>
          </w:p>
        </w:tc>
      </w:tr>
    </w:tbl>
    <w:p w14:paraId="1FF6599A" w14:textId="77777777" w:rsidR="000D30F5" w:rsidRPr="000D14EC" w:rsidRDefault="000D30F5" w:rsidP="00EB34AB">
      <w:pPr>
        <w:spacing w:after="0"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EB34AB">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055AFEDC" w:rsidR="002F457D" w:rsidRDefault="002546B1" w:rsidP="00EB34AB">
            <w:pPr>
              <w:spacing w:line="276" w:lineRule="auto"/>
              <w:jc w:val="both"/>
              <w:rPr>
                <w:rFonts w:ascii="Book Antiqua" w:hAnsi="Book Antiqua" w:cs="Book Antiqua"/>
                <w:sz w:val="24"/>
                <w:szCs w:val="24"/>
              </w:rPr>
            </w:pPr>
            <w:r>
              <w:rPr>
                <w:rFonts w:ascii="Book Antiqua" w:hAnsi="Book Antiqua" w:cs="Book Antiqua"/>
                <w:sz w:val="24"/>
                <w:szCs w:val="24"/>
              </w:rPr>
              <w:t>Lic. Ronald Durán Fallas</w:t>
            </w:r>
            <w:r w:rsidR="0075373C">
              <w:rPr>
                <w:rFonts w:ascii="Book Antiqua" w:hAnsi="Book Antiqua" w:cs="Book Antiqua"/>
                <w:sz w:val="24"/>
                <w:szCs w:val="24"/>
              </w:rPr>
              <w:t>, Profesional 2</w:t>
            </w:r>
            <w:r w:rsidR="00DE5CC5">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EB34AB">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177397D" w:rsidR="002F457D" w:rsidRDefault="00AA7B8C" w:rsidP="00EB34AB">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75373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EB34AB">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84C127E" w:rsidR="002F457D" w:rsidRDefault="002F457D" w:rsidP="00EB34AB">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DE5CC5">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EB34AB" w14:paraId="73F78DB9" w14:textId="77777777" w:rsidTr="00505406">
        <w:tc>
          <w:tcPr>
            <w:tcW w:w="1838" w:type="dxa"/>
            <w:vAlign w:val="center"/>
          </w:tcPr>
          <w:p w14:paraId="1C4AF070" w14:textId="022025CF" w:rsidR="00EB34AB" w:rsidRDefault="00EB34AB" w:rsidP="00EB34AB">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01F6CBDD" w14:textId="43CDF89A" w:rsidR="00EB34AB" w:rsidRDefault="00FE45EB" w:rsidP="00EB34AB">
            <w:pPr>
              <w:spacing w:line="276" w:lineRule="auto"/>
              <w:jc w:val="both"/>
              <w:rPr>
                <w:rFonts w:ascii="Book Antiqua" w:hAnsi="Book Antiqua" w:cs="Book Antiqua"/>
                <w:sz w:val="24"/>
                <w:szCs w:val="24"/>
              </w:rPr>
            </w:pPr>
            <w:r>
              <w:rPr>
                <w:rFonts w:ascii="Book Antiqua" w:hAnsi="Book Antiqua" w:cs="Book Antiqua"/>
                <w:sz w:val="24"/>
                <w:szCs w:val="24"/>
              </w:rPr>
              <w:t>MSc</w:t>
            </w:r>
            <w:r w:rsidR="00EB34AB">
              <w:rPr>
                <w:rFonts w:ascii="Book Antiqua" w:hAnsi="Book Antiqua" w:cs="Book Antiqua"/>
                <w:sz w:val="24"/>
                <w:szCs w:val="24"/>
              </w:rPr>
              <w:t>. Erick Mora Leiva, Jefe del Proceso de Planeación y Evaluación</w:t>
            </w:r>
          </w:p>
        </w:tc>
      </w:tr>
    </w:tbl>
    <w:p w14:paraId="635EF7C1" w14:textId="796E4CBA" w:rsidR="007D30C6" w:rsidRDefault="007D30C6" w:rsidP="00EB34AB">
      <w:pPr>
        <w:spacing w:after="0" w:line="276" w:lineRule="auto"/>
        <w:jc w:val="both"/>
        <w:rPr>
          <w:rFonts w:ascii="Book Antiqua" w:hAnsi="Book Antiqua" w:cs="Book Antiqua"/>
          <w:sz w:val="24"/>
          <w:szCs w:val="24"/>
        </w:rPr>
      </w:pPr>
    </w:p>
    <w:p w14:paraId="17827D6D" w14:textId="041269D6" w:rsidR="00DE5CC5" w:rsidRDefault="00DE5CC5" w:rsidP="00EB34AB">
      <w:pPr>
        <w:spacing w:after="0" w:line="276" w:lineRule="auto"/>
        <w:jc w:val="both"/>
        <w:rPr>
          <w:rFonts w:ascii="Book Antiqua" w:hAnsi="Book Antiqua" w:cs="Book Antiqua"/>
          <w:sz w:val="24"/>
          <w:szCs w:val="24"/>
        </w:rPr>
      </w:pPr>
    </w:p>
    <w:p w14:paraId="5172E2CD" w14:textId="1A0C8A9F" w:rsidR="00DE5CC5" w:rsidRPr="007D30C6" w:rsidRDefault="00DE5CC5" w:rsidP="00EB34AB">
      <w:pPr>
        <w:spacing w:after="0" w:line="276" w:lineRule="auto"/>
        <w:jc w:val="both"/>
        <w:rPr>
          <w:rFonts w:ascii="Book Antiqua" w:hAnsi="Book Antiqua" w:cs="Book Antiqua"/>
          <w:sz w:val="24"/>
          <w:szCs w:val="24"/>
        </w:rPr>
      </w:pPr>
      <w:r>
        <w:rPr>
          <w:rFonts w:ascii="Book Antiqua" w:hAnsi="Book Antiqua" w:cs="Book Antiqua"/>
          <w:sz w:val="24"/>
          <w:szCs w:val="24"/>
        </w:rPr>
        <w:t>xba</w:t>
      </w:r>
    </w:p>
    <w:sectPr w:rsidR="00DE5CC5" w:rsidRPr="007D30C6" w:rsidSect="006E58D8">
      <w:headerReference w:type="default" r:id="rId23"/>
      <w:footerReference w:type="default" r:id="rId24"/>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8265" w14:textId="77777777" w:rsidR="003F228F" w:rsidRDefault="003F228F" w:rsidP="00FD4CE3">
      <w:pPr>
        <w:spacing w:after="0" w:line="240" w:lineRule="auto"/>
      </w:pPr>
      <w:r>
        <w:separator/>
      </w:r>
    </w:p>
  </w:endnote>
  <w:endnote w:type="continuationSeparator" w:id="0">
    <w:p w14:paraId="74ACB0F2" w14:textId="77777777" w:rsidR="003F228F" w:rsidRDefault="003F228F"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630112"/>
      <w:docPartObj>
        <w:docPartGallery w:val="Page Numbers (Bottom of Page)"/>
        <w:docPartUnique/>
      </w:docPartObj>
    </w:sdtPr>
    <w:sdtEndPr/>
    <w:sdtContent>
      <w:p w14:paraId="4C3EC640" w14:textId="77777777" w:rsidR="00E92FFB" w:rsidRPr="00BA0F12" w:rsidRDefault="00E92FFB" w:rsidP="004F442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A0F1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F485C8B" w14:textId="77777777" w:rsidR="00E92FFB" w:rsidRDefault="00E92FFB" w:rsidP="004F4427">
        <w:pPr>
          <w:pStyle w:val="Piedepgina"/>
          <w:jc w:val="right"/>
        </w:pPr>
        <w:r>
          <w:fldChar w:fldCharType="begin"/>
        </w:r>
        <w:r>
          <w:instrText>PAGE   \* MERGEFORMAT</w:instrText>
        </w:r>
        <w:r>
          <w:fldChar w:fldCharType="separate"/>
        </w:r>
        <w:r>
          <w:t>1</w:t>
        </w:r>
        <w:r>
          <w:fldChar w:fldCharType="end"/>
        </w:r>
      </w:p>
    </w:sdtContent>
  </w:sdt>
  <w:p w14:paraId="36130B6D" w14:textId="77777777" w:rsidR="00E92FFB" w:rsidRPr="00BA0F12" w:rsidRDefault="00E92FFB" w:rsidP="004F4427">
    <w:pPr>
      <w:pStyle w:val="Piedepgina"/>
    </w:pPr>
  </w:p>
  <w:p w14:paraId="51BAED21" w14:textId="77777777" w:rsidR="00E92FFB" w:rsidRDefault="00E92F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17AA1" w14:textId="77777777" w:rsidR="003F228F" w:rsidRDefault="003F228F" w:rsidP="00FD4CE3">
      <w:pPr>
        <w:spacing w:after="0" w:line="240" w:lineRule="auto"/>
      </w:pPr>
      <w:r>
        <w:separator/>
      </w:r>
    </w:p>
  </w:footnote>
  <w:footnote w:type="continuationSeparator" w:id="0">
    <w:p w14:paraId="10FFDBEA" w14:textId="77777777" w:rsidR="003F228F" w:rsidRDefault="003F228F"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E92FFB" w:rsidRDefault="00E92FFB"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pt;height:32pt" o:ole="">
          <v:imagedata r:id="rId1" o:title=""/>
        </v:shape>
        <o:OLEObject Type="Embed" ProgID="PBrush" ShapeID="_x0000_i1032" DrawAspect="Content" ObjectID="_1681799873" r:id="rId2"/>
      </w:object>
    </w:r>
  </w:p>
  <w:p w14:paraId="5259F662" w14:textId="77777777" w:rsidR="00E92FFB" w:rsidRDefault="00E92FFB"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77416647" w:rsidR="00E92FFB" w:rsidRPr="004F4427" w:rsidRDefault="00E92FFB"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Apdo.  95-1003 / </w:t>
    </w:r>
    <w:hyperlink r:id="rId3" w:history="1">
      <w:r w:rsidRPr="004F4427">
        <w:rPr>
          <w:rStyle w:val="Hipervnculo"/>
          <w:rFonts w:ascii="Book Antiqua" w:hAnsi="Book Antiqua" w:cs="Book Antiqua"/>
          <w:i/>
          <w:iCs/>
          <w:color w:val="auto"/>
          <w:sz w:val="18"/>
          <w:szCs w:val="18"/>
          <w:u w:val="none"/>
          <w:lang w:val="en-US"/>
        </w:rPr>
        <w:t>planificacion@poder-judicial.go.cr</w:t>
      </w:r>
    </w:hyperlink>
  </w:p>
  <w:p w14:paraId="2C6657E7" w14:textId="63B58AFB" w:rsidR="00E92FFB" w:rsidRPr="00FD4CE3" w:rsidRDefault="00E92FFB" w:rsidP="00FD4CE3">
    <w:pPr>
      <w:pStyle w:val="Encabezado"/>
      <w:jc w:val="center"/>
      <w:rPr>
        <w:lang w:val="en-US"/>
      </w:rPr>
    </w:pPr>
    <w:r w:rsidRPr="004F4427">
      <w:rPr>
        <w:rFonts w:ascii="Book Antiqua" w:hAnsi="Book Antiqua" w:cs="Book Antiqua"/>
        <w:i/>
        <w:iCs/>
        <w:sz w:val="18"/>
        <w:szCs w:val="18"/>
        <w:lang w:val="en-US"/>
      </w:rPr>
      <w:t>____________________________________________________________</w:t>
    </w:r>
    <w:r>
      <w:rPr>
        <w:rFonts w:ascii="Book Antiqua" w:hAnsi="Book Antiqua" w:cs="Book Antiqua"/>
        <w:i/>
        <w:iCs/>
        <w:sz w:val="18"/>
        <w:szCs w:val="18"/>
        <w:lang w:val="en-US"/>
      </w:rPr>
      <w:t>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547A"/>
    <w:rsid w:val="00006483"/>
    <w:rsid w:val="0001206F"/>
    <w:rsid w:val="0001211B"/>
    <w:rsid w:val="0001243F"/>
    <w:rsid w:val="00014469"/>
    <w:rsid w:val="00015091"/>
    <w:rsid w:val="000225D2"/>
    <w:rsid w:val="0002590F"/>
    <w:rsid w:val="00026C80"/>
    <w:rsid w:val="000345C1"/>
    <w:rsid w:val="000357D5"/>
    <w:rsid w:val="0004168A"/>
    <w:rsid w:val="0005147E"/>
    <w:rsid w:val="0005545E"/>
    <w:rsid w:val="00071381"/>
    <w:rsid w:val="00071490"/>
    <w:rsid w:val="00073565"/>
    <w:rsid w:val="0008243B"/>
    <w:rsid w:val="00084FD5"/>
    <w:rsid w:val="00086AA2"/>
    <w:rsid w:val="000877B0"/>
    <w:rsid w:val="0009318D"/>
    <w:rsid w:val="00095006"/>
    <w:rsid w:val="00095BE4"/>
    <w:rsid w:val="000961BA"/>
    <w:rsid w:val="000968B1"/>
    <w:rsid w:val="000A0FCF"/>
    <w:rsid w:val="000A65C1"/>
    <w:rsid w:val="000A6D91"/>
    <w:rsid w:val="000B24D6"/>
    <w:rsid w:val="000B4475"/>
    <w:rsid w:val="000B625F"/>
    <w:rsid w:val="000C000E"/>
    <w:rsid w:val="000C4ACF"/>
    <w:rsid w:val="000C69BA"/>
    <w:rsid w:val="000C78D9"/>
    <w:rsid w:val="000C7D84"/>
    <w:rsid w:val="000D0488"/>
    <w:rsid w:val="000D0A21"/>
    <w:rsid w:val="000D2D54"/>
    <w:rsid w:val="000D30F5"/>
    <w:rsid w:val="000D4594"/>
    <w:rsid w:val="000D4C01"/>
    <w:rsid w:val="000E5F21"/>
    <w:rsid w:val="000F0905"/>
    <w:rsid w:val="000F2C90"/>
    <w:rsid w:val="000F2F1E"/>
    <w:rsid w:val="000F6101"/>
    <w:rsid w:val="00100A8A"/>
    <w:rsid w:val="00101C4E"/>
    <w:rsid w:val="001049C0"/>
    <w:rsid w:val="0010679B"/>
    <w:rsid w:val="00116333"/>
    <w:rsid w:val="001216C5"/>
    <w:rsid w:val="00121EFA"/>
    <w:rsid w:val="0014022B"/>
    <w:rsid w:val="00145755"/>
    <w:rsid w:val="001508C9"/>
    <w:rsid w:val="0015121D"/>
    <w:rsid w:val="001529B1"/>
    <w:rsid w:val="00160BC0"/>
    <w:rsid w:val="00164278"/>
    <w:rsid w:val="00164448"/>
    <w:rsid w:val="001647C9"/>
    <w:rsid w:val="001654FB"/>
    <w:rsid w:val="0016652F"/>
    <w:rsid w:val="00170094"/>
    <w:rsid w:val="00170B5D"/>
    <w:rsid w:val="0017616A"/>
    <w:rsid w:val="00182231"/>
    <w:rsid w:val="0018607F"/>
    <w:rsid w:val="00190E6A"/>
    <w:rsid w:val="00191C38"/>
    <w:rsid w:val="00193EA1"/>
    <w:rsid w:val="00195727"/>
    <w:rsid w:val="00196028"/>
    <w:rsid w:val="001A2913"/>
    <w:rsid w:val="001A3A4D"/>
    <w:rsid w:val="001A77DC"/>
    <w:rsid w:val="001C28D5"/>
    <w:rsid w:val="001C3616"/>
    <w:rsid w:val="001C3D4D"/>
    <w:rsid w:val="001C45C6"/>
    <w:rsid w:val="001C6DEC"/>
    <w:rsid w:val="001D01CD"/>
    <w:rsid w:val="001D1BC4"/>
    <w:rsid w:val="001D2757"/>
    <w:rsid w:val="001D5B3A"/>
    <w:rsid w:val="001E48F9"/>
    <w:rsid w:val="001F0501"/>
    <w:rsid w:val="001F1060"/>
    <w:rsid w:val="001F6695"/>
    <w:rsid w:val="00200629"/>
    <w:rsid w:val="00201EA0"/>
    <w:rsid w:val="002165F1"/>
    <w:rsid w:val="0022277A"/>
    <w:rsid w:val="00230041"/>
    <w:rsid w:val="00232380"/>
    <w:rsid w:val="00233899"/>
    <w:rsid w:val="00233B75"/>
    <w:rsid w:val="00241D7B"/>
    <w:rsid w:val="002466C7"/>
    <w:rsid w:val="00246E81"/>
    <w:rsid w:val="00252CBC"/>
    <w:rsid w:val="00253123"/>
    <w:rsid w:val="002546B1"/>
    <w:rsid w:val="00264230"/>
    <w:rsid w:val="00271E40"/>
    <w:rsid w:val="0027317B"/>
    <w:rsid w:val="00276C4C"/>
    <w:rsid w:val="002804D9"/>
    <w:rsid w:val="00282380"/>
    <w:rsid w:val="002850DE"/>
    <w:rsid w:val="002851F1"/>
    <w:rsid w:val="00295500"/>
    <w:rsid w:val="00297119"/>
    <w:rsid w:val="00297391"/>
    <w:rsid w:val="002A50CA"/>
    <w:rsid w:val="002A591E"/>
    <w:rsid w:val="002B3CDE"/>
    <w:rsid w:val="002C502F"/>
    <w:rsid w:val="002D4440"/>
    <w:rsid w:val="002D46F9"/>
    <w:rsid w:val="002D6B1F"/>
    <w:rsid w:val="002D7110"/>
    <w:rsid w:val="002D72CC"/>
    <w:rsid w:val="002E2E26"/>
    <w:rsid w:val="002F4277"/>
    <w:rsid w:val="002F457D"/>
    <w:rsid w:val="002F596C"/>
    <w:rsid w:val="002F737D"/>
    <w:rsid w:val="00300D50"/>
    <w:rsid w:val="00305862"/>
    <w:rsid w:val="00307C76"/>
    <w:rsid w:val="0031427B"/>
    <w:rsid w:val="00320703"/>
    <w:rsid w:val="00321159"/>
    <w:rsid w:val="00322239"/>
    <w:rsid w:val="0032361E"/>
    <w:rsid w:val="00323B01"/>
    <w:rsid w:val="00324033"/>
    <w:rsid w:val="0032585D"/>
    <w:rsid w:val="003304A8"/>
    <w:rsid w:val="00330B20"/>
    <w:rsid w:val="00330FA8"/>
    <w:rsid w:val="00332DA7"/>
    <w:rsid w:val="00340370"/>
    <w:rsid w:val="00344EBD"/>
    <w:rsid w:val="003462A3"/>
    <w:rsid w:val="003475A2"/>
    <w:rsid w:val="00354D79"/>
    <w:rsid w:val="0035612E"/>
    <w:rsid w:val="003636E0"/>
    <w:rsid w:val="0036381B"/>
    <w:rsid w:val="00363E30"/>
    <w:rsid w:val="003717E6"/>
    <w:rsid w:val="00374020"/>
    <w:rsid w:val="00374232"/>
    <w:rsid w:val="00381954"/>
    <w:rsid w:val="00384CC6"/>
    <w:rsid w:val="00392163"/>
    <w:rsid w:val="003947DA"/>
    <w:rsid w:val="003B2530"/>
    <w:rsid w:val="003B2768"/>
    <w:rsid w:val="003B2B4F"/>
    <w:rsid w:val="003B3130"/>
    <w:rsid w:val="003C502F"/>
    <w:rsid w:val="003C67C4"/>
    <w:rsid w:val="003D102E"/>
    <w:rsid w:val="003D193D"/>
    <w:rsid w:val="003D2820"/>
    <w:rsid w:val="003E28EE"/>
    <w:rsid w:val="003E555D"/>
    <w:rsid w:val="003E70FE"/>
    <w:rsid w:val="003F228F"/>
    <w:rsid w:val="003F2681"/>
    <w:rsid w:val="003F2D4D"/>
    <w:rsid w:val="00400420"/>
    <w:rsid w:val="00400C5F"/>
    <w:rsid w:val="0040176F"/>
    <w:rsid w:val="00403D58"/>
    <w:rsid w:val="00411ED0"/>
    <w:rsid w:val="004153EF"/>
    <w:rsid w:val="00415A54"/>
    <w:rsid w:val="00417072"/>
    <w:rsid w:val="00423DD4"/>
    <w:rsid w:val="004307C3"/>
    <w:rsid w:val="00433052"/>
    <w:rsid w:val="00433281"/>
    <w:rsid w:val="0043440F"/>
    <w:rsid w:val="0043555E"/>
    <w:rsid w:val="0044082C"/>
    <w:rsid w:val="00442AB2"/>
    <w:rsid w:val="00444515"/>
    <w:rsid w:val="00446B4D"/>
    <w:rsid w:val="00454D30"/>
    <w:rsid w:val="00472A25"/>
    <w:rsid w:val="004734AA"/>
    <w:rsid w:val="004739C6"/>
    <w:rsid w:val="0047462A"/>
    <w:rsid w:val="0047679A"/>
    <w:rsid w:val="0047705F"/>
    <w:rsid w:val="00477B0B"/>
    <w:rsid w:val="00480E4A"/>
    <w:rsid w:val="00482362"/>
    <w:rsid w:val="0049111E"/>
    <w:rsid w:val="00494178"/>
    <w:rsid w:val="004943EC"/>
    <w:rsid w:val="004949F0"/>
    <w:rsid w:val="004957AD"/>
    <w:rsid w:val="004A00DE"/>
    <w:rsid w:val="004B0ACB"/>
    <w:rsid w:val="004B2448"/>
    <w:rsid w:val="004B36E0"/>
    <w:rsid w:val="004C5846"/>
    <w:rsid w:val="004C6C4C"/>
    <w:rsid w:val="004E4033"/>
    <w:rsid w:val="004F3A0E"/>
    <w:rsid w:val="004F4427"/>
    <w:rsid w:val="00500BFA"/>
    <w:rsid w:val="0050456C"/>
    <w:rsid w:val="00504A57"/>
    <w:rsid w:val="00505406"/>
    <w:rsid w:val="00506369"/>
    <w:rsid w:val="00510545"/>
    <w:rsid w:val="00511F21"/>
    <w:rsid w:val="005204E0"/>
    <w:rsid w:val="0052068D"/>
    <w:rsid w:val="00521721"/>
    <w:rsid w:val="00524129"/>
    <w:rsid w:val="00535AE3"/>
    <w:rsid w:val="00550F9F"/>
    <w:rsid w:val="00561C54"/>
    <w:rsid w:val="00562D2C"/>
    <w:rsid w:val="00567B06"/>
    <w:rsid w:val="00580CF6"/>
    <w:rsid w:val="00581518"/>
    <w:rsid w:val="00582B2C"/>
    <w:rsid w:val="00587F1D"/>
    <w:rsid w:val="00593B3B"/>
    <w:rsid w:val="005978FC"/>
    <w:rsid w:val="005A212A"/>
    <w:rsid w:val="005A71CA"/>
    <w:rsid w:val="005B0C93"/>
    <w:rsid w:val="005B2C20"/>
    <w:rsid w:val="005B5A5F"/>
    <w:rsid w:val="005B6B87"/>
    <w:rsid w:val="005C1C44"/>
    <w:rsid w:val="005C2785"/>
    <w:rsid w:val="005C38F3"/>
    <w:rsid w:val="005C4745"/>
    <w:rsid w:val="005C66C8"/>
    <w:rsid w:val="005D368E"/>
    <w:rsid w:val="005E22BC"/>
    <w:rsid w:val="005E3032"/>
    <w:rsid w:val="005E4557"/>
    <w:rsid w:val="005F359D"/>
    <w:rsid w:val="005F3D40"/>
    <w:rsid w:val="005F4AC4"/>
    <w:rsid w:val="005F5AA4"/>
    <w:rsid w:val="005F7E97"/>
    <w:rsid w:val="00602494"/>
    <w:rsid w:val="00602F9D"/>
    <w:rsid w:val="0060596B"/>
    <w:rsid w:val="006133F7"/>
    <w:rsid w:val="006134B5"/>
    <w:rsid w:val="00616D59"/>
    <w:rsid w:val="006176D9"/>
    <w:rsid w:val="00620E2F"/>
    <w:rsid w:val="00623FFB"/>
    <w:rsid w:val="0062404D"/>
    <w:rsid w:val="006258C3"/>
    <w:rsid w:val="00626D35"/>
    <w:rsid w:val="00636959"/>
    <w:rsid w:val="0064075A"/>
    <w:rsid w:val="00650BB9"/>
    <w:rsid w:val="00651CFB"/>
    <w:rsid w:val="0065401B"/>
    <w:rsid w:val="00655082"/>
    <w:rsid w:val="006567AF"/>
    <w:rsid w:val="006567CD"/>
    <w:rsid w:val="006672AA"/>
    <w:rsid w:val="006723B1"/>
    <w:rsid w:val="00673785"/>
    <w:rsid w:val="00676298"/>
    <w:rsid w:val="0067762C"/>
    <w:rsid w:val="006819BE"/>
    <w:rsid w:val="0068607B"/>
    <w:rsid w:val="00687A36"/>
    <w:rsid w:val="0069021B"/>
    <w:rsid w:val="00690418"/>
    <w:rsid w:val="006919F4"/>
    <w:rsid w:val="00692E79"/>
    <w:rsid w:val="00693741"/>
    <w:rsid w:val="006942D7"/>
    <w:rsid w:val="00697034"/>
    <w:rsid w:val="006A0F0A"/>
    <w:rsid w:val="006A4B70"/>
    <w:rsid w:val="006A6B1C"/>
    <w:rsid w:val="006A7357"/>
    <w:rsid w:val="006B5824"/>
    <w:rsid w:val="006B7207"/>
    <w:rsid w:val="006B7F24"/>
    <w:rsid w:val="006C36C7"/>
    <w:rsid w:val="006C48FD"/>
    <w:rsid w:val="006C4F7F"/>
    <w:rsid w:val="006D3030"/>
    <w:rsid w:val="006D43B7"/>
    <w:rsid w:val="006D5C86"/>
    <w:rsid w:val="006D5D11"/>
    <w:rsid w:val="006E19DE"/>
    <w:rsid w:val="006E4FDC"/>
    <w:rsid w:val="006E54DE"/>
    <w:rsid w:val="006E58D8"/>
    <w:rsid w:val="006E6DE2"/>
    <w:rsid w:val="00702FC9"/>
    <w:rsid w:val="00704C45"/>
    <w:rsid w:val="00705136"/>
    <w:rsid w:val="00707AC5"/>
    <w:rsid w:val="00726631"/>
    <w:rsid w:val="00731831"/>
    <w:rsid w:val="00733BD8"/>
    <w:rsid w:val="00734CF8"/>
    <w:rsid w:val="00736DF2"/>
    <w:rsid w:val="007406CC"/>
    <w:rsid w:val="00745EB1"/>
    <w:rsid w:val="00747827"/>
    <w:rsid w:val="00747F98"/>
    <w:rsid w:val="0075373C"/>
    <w:rsid w:val="00760F6B"/>
    <w:rsid w:val="0076476D"/>
    <w:rsid w:val="007650E5"/>
    <w:rsid w:val="00766A83"/>
    <w:rsid w:val="007674ED"/>
    <w:rsid w:val="00771F9F"/>
    <w:rsid w:val="00775322"/>
    <w:rsid w:val="00777699"/>
    <w:rsid w:val="007777F3"/>
    <w:rsid w:val="0078278F"/>
    <w:rsid w:val="00782EDB"/>
    <w:rsid w:val="00784F3E"/>
    <w:rsid w:val="00787BDF"/>
    <w:rsid w:val="00790B41"/>
    <w:rsid w:val="007939A5"/>
    <w:rsid w:val="0079477D"/>
    <w:rsid w:val="007965D3"/>
    <w:rsid w:val="007A2F71"/>
    <w:rsid w:val="007A3358"/>
    <w:rsid w:val="007A61DD"/>
    <w:rsid w:val="007B4173"/>
    <w:rsid w:val="007B4F55"/>
    <w:rsid w:val="007B5432"/>
    <w:rsid w:val="007C0482"/>
    <w:rsid w:val="007C0EE3"/>
    <w:rsid w:val="007D30C6"/>
    <w:rsid w:val="007D56E4"/>
    <w:rsid w:val="007E21EC"/>
    <w:rsid w:val="007E58CF"/>
    <w:rsid w:val="007E59BC"/>
    <w:rsid w:val="007E6C79"/>
    <w:rsid w:val="007E6E68"/>
    <w:rsid w:val="007E7B08"/>
    <w:rsid w:val="007F10E8"/>
    <w:rsid w:val="007F49D4"/>
    <w:rsid w:val="007F7FB2"/>
    <w:rsid w:val="00803816"/>
    <w:rsid w:val="00806ECF"/>
    <w:rsid w:val="008129D7"/>
    <w:rsid w:val="008154AC"/>
    <w:rsid w:val="00821329"/>
    <w:rsid w:val="00821E4E"/>
    <w:rsid w:val="00824632"/>
    <w:rsid w:val="00831397"/>
    <w:rsid w:val="0083192F"/>
    <w:rsid w:val="00833054"/>
    <w:rsid w:val="008335B1"/>
    <w:rsid w:val="008349B1"/>
    <w:rsid w:val="00840506"/>
    <w:rsid w:val="00846E6B"/>
    <w:rsid w:val="0085199B"/>
    <w:rsid w:val="008543F6"/>
    <w:rsid w:val="0086665A"/>
    <w:rsid w:val="008717D0"/>
    <w:rsid w:val="0087429D"/>
    <w:rsid w:val="00876036"/>
    <w:rsid w:val="008771E4"/>
    <w:rsid w:val="00880836"/>
    <w:rsid w:val="0088454C"/>
    <w:rsid w:val="00886B8D"/>
    <w:rsid w:val="0089384B"/>
    <w:rsid w:val="008A1501"/>
    <w:rsid w:val="008A39D4"/>
    <w:rsid w:val="008A4DB1"/>
    <w:rsid w:val="008A68EC"/>
    <w:rsid w:val="008B0111"/>
    <w:rsid w:val="008B4073"/>
    <w:rsid w:val="008C04A0"/>
    <w:rsid w:val="008C1EC3"/>
    <w:rsid w:val="008D3A9A"/>
    <w:rsid w:val="008D62B5"/>
    <w:rsid w:val="008E4BD5"/>
    <w:rsid w:val="008E6B6B"/>
    <w:rsid w:val="008F3C99"/>
    <w:rsid w:val="008F657A"/>
    <w:rsid w:val="009004C0"/>
    <w:rsid w:val="0090090D"/>
    <w:rsid w:val="0090194E"/>
    <w:rsid w:val="0090300D"/>
    <w:rsid w:val="009045FF"/>
    <w:rsid w:val="00904A44"/>
    <w:rsid w:val="00906306"/>
    <w:rsid w:val="00907493"/>
    <w:rsid w:val="00915DA2"/>
    <w:rsid w:val="00921A39"/>
    <w:rsid w:val="00922E65"/>
    <w:rsid w:val="00931DF8"/>
    <w:rsid w:val="009349E5"/>
    <w:rsid w:val="00937901"/>
    <w:rsid w:val="0094132C"/>
    <w:rsid w:val="0094188E"/>
    <w:rsid w:val="00946919"/>
    <w:rsid w:val="00947E87"/>
    <w:rsid w:val="0095131A"/>
    <w:rsid w:val="00956F33"/>
    <w:rsid w:val="00962A96"/>
    <w:rsid w:val="0097271A"/>
    <w:rsid w:val="00972E66"/>
    <w:rsid w:val="00977294"/>
    <w:rsid w:val="00977970"/>
    <w:rsid w:val="00981845"/>
    <w:rsid w:val="00991AEC"/>
    <w:rsid w:val="00996CBF"/>
    <w:rsid w:val="0099746B"/>
    <w:rsid w:val="009A4446"/>
    <w:rsid w:val="009A52D1"/>
    <w:rsid w:val="009A6F64"/>
    <w:rsid w:val="009B51B3"/>
    <w:rsid w:val="009B5267"/>
    <w:rsid w:val="009B54F6"/>
    <w:rsid w:val="009B59CB"/>
    <w:rsid w:val="009C0539"/>
    <w:rsid w:val="009C0B56"/>
    <w:rsid w:val="009C5B41"/>
    <w:rsid w:val="009D225D"/>
    <w:rsid w:val="009D3D5C"/>
    <w:rsid w:val="009D6A88"/>
    <w:rsid w:val="009D7F85"/>
    <w:rsid w:val="009E1E1A"/>
    <w:rsid w:val="009E46BD"/>
    <w:rsid w:val="009E74C4"/>
    <w:rsid w:val="009E7EB3"/>
    <w:rsid w:val="00A00826"/>
    <w:rsid w:val="00A01A81"/>
    <w:rsid w:val="00A04B53"/>
    <w:rsid w:val="00A069EC"/>
    <w:rsid w:val="00A10D0B"/>
    <w:rsid w:val="00A12484"/>
    <w:rsid w:val="00A1599D"/>
    <w:rsid w:val="00A21CB2"/>
    <w:rsid w:val="00A22D82"/>
    <w:rsid w:val="00A237A3"/>
    <w:rsid w:val="00A26D06"/>
    <w:rsid w:val="00A27B63"/>
    <w:rsid w:val="00A3344D"/>
    <w:rsid w:val="00A35FFB"/>
    <w:rsid w:val="00A37149"/>
    <w:rsid w:val="00A41854"/>
    <w:rsid w:val="00A452C8"/>
    <w:rsid w:val="00A45866"/>
    <w:rsid w:val="00A538AA"/>
    <w:rsid w:val="00A64137"/>
    <w:rsid w:val="00A75E49"/>
    <w:rsid w:val="00A81576"/>
    <w:rsid w:val="00A918E6"/>
    <w:rsid w:val="00A941CB"/>
    <w:rsid w:val="00AA0497"/>
    <w:rsid w:val="00AA1636"/>
    <w:rsid w:val="00AA48E4"/>
    <w:rsid w:val="00AA4BFC"/>
    <w:rsid w:val="00AA4FAA"/>
    <w:rsid w:val="00AA6A5F"/>
    <w:rsid w:val="00AA7B8C"/>
    <w:rsid w:val="00AB02A5"/>
    <w:rsid w:val="00AB2052"/>
    <w:rsid w:val="00AC744A"/>
    <w:rsid w:val="00AD498B"/>
    <w:rsid w:val="00AD4D52"/>
    <w:rsid w:val="00AD4FF0"/>
    <w:rsid w:val="00AD5B8C"/>
    <w:rsid w:val="00AD64E7"/>
    <w:rsid w:val="00AE0F24"/>
    <w:rsid w:val="00AE6F3F"/>
    <w:rsid w:val="00AE7974"/>
    <w:rsid w:val="00AF16F0"/>
    <w:rsid w:val="00B00CF0"/>
    <w:rsid w:val="00B104C2"/>
    <w:rsid w:val="00B10C82"/>
    <w:rsid w:val="00B2556C"/>
    <w:rsid w:val="00B26811"/>
    <w:rsid w:val="00B2711A"/>
    <w:rsid w:val="00B319A5"/>
    <w:rsid w:val="00B35315"/>
    <w:rsid w:val="00B37982"/>
    <w:rsid w:val="00B4014E"/>
    <w:rsid w:val="00B47861"/>
    <w:rsid w:val="00B47FD3"/>
    <w:rsid w:val="00B51581"/>
    <w:rsid w:val="00B56F9C"/>
    <w:rsid w:val="00B6241C"/>
    <w:rsid w:val="00B74F0D"/>
    <w:rsid w:val="00B7771F"/>
    <w:rsid w:val="00B80853"/>
    <w:rsid w:val="00B81D8E"/>
    <w:rsid w:val="00B826DA"/>
    <w:rsid w:val="00B834D8"/>
    <w:rsid w:val="00B8533F"/>
    <w:rsid w:val="00B90824"/>
    <w:rsid w:val="00B9442A"/>
    <w:rsid w:val="00B949F4"/>
    <w:rsid w:val="00B94FED"/>
    <w:rsid w:val="00BA0B96"/>
    <w:rsid w:val="00BA1EF5"/>
    <w:rsid w:val="00BA72EC"/>
    <w:rsid w:val="00BA7340"/>
    <w:rsid w:val="00BB6145"/>
    <w:rsid w:val="00BB7F5B"/>
    <w:rsid w:val="00BC396A"/>
    <w:rsid w:val="00BC6516"/>
    <w:rsid w:val="00BD39F4"/>
    <w:rsid w:val="00BD5C5D"/>
    <w:rsid w:val="00BE661F"/>
    <w:rsid w:val="00BE7299"/>
    <w:rsid w:val="00BE7D05"/>
    <w:rsid w:val="00BF03DC"/>
    <w:rsid w:val="00BF3FDA"/>
    <w:rsid w:val="00BF65F6"/>
    <w:rsid w:val="00C005A6"/>
    <w:rsid w:val="00C00BFC"/>
    <w:rsid w:val="00C01623"/>
    <w:rsid w:val="00C038E3"/>
    <w:rsid w:val="00C069E9"/>
    <w:rsid w:val="00C07F42"/>
    <w:rsid w:val="00C11BE1"/>
    <w:rsid w:val="00C12E08"/>
    <w:rsid w:val="00C13868"/>
    <w:rsid w:val="00C17B25"/>
    <w:rsid w:val="00C209D8"/>
    <w:rsid w:val="00C227A8"/>
    <w:rsid w:val="00C237CC"/>
    <w:rsid w:val="00C372EC"/>
    <w:rsid w:val="00C4392D"/>
    <w:rsid w:val="00C44E0C"/>
    <w:rsid w:val="00C61393"/>
    <w:rsid w:val="00C62981"/>
    <w:rsid w:val="00C77B44"/>
    <w:rsid w:val="00C830BC"/>
    <w:rsid w:val="00C85FF8"/>
    <w:rsid w:val="00C870CB"/>
    <w:rsid w:val="00C906E9"/>
    <w:rsid w:val="00C908A0"/>
    <w:rsid w:val="00C92190"/>
    <w:rsid w:val="00C941EB"/>
    <w:rsid w:val="00CA7055"/>
    <w:rsid w:val="00CA7A1E"/>
    <w:rsid w:val="00CB47AB"/>
    <w:rsid w:val="00CB56D2"/>
    <w:rsid w:val="00CC4A68"/>
    <w:rsid w:val="00CC5496"/>
    <w:rsid w:val="00CD1B35"/>
    <w:rsid w:val="00CD1DD8"/>
    <w:rsid w:val="00CD49DC"/>
    <w:rsid w:val="00CE422C"/>
    <w:rsid w:val="00CF2836"/>
    <w:rsid w:val="00CF2955"/>
    <w:rsid w:val="00CF4BD2"/>
    <w:rsid w:val="00CF5190"/>
    <w:rsid w:val="00D00856"/>
    <w:rsid w:val="00D02DB5"/>
    <w:rsid w:val="00D05DA4"/>
    <w:rsid w:val="00D106BC"/>
    <w:rsid w:val="00D119D6"/>
    <w:rsid w:val="00D163DE"/>
    <w:rsid w:val="00D21A97"/>
    <w:rsid w:val="00D25D95"/>
    <w:rsid w:val="00D269C1"/>
    <w:rsid w:val="00D30DA2"/>
    <w:rsid w:val="00D361F3"/>
    <w:rsid w:val="00D439B2"/>
    <w:rsid w:val="00D50084"/>
    <w:rsid w:val="00D520DF"/>
    <w:rsid w:val="00D520EE"/>
    <w:rsid w:val="00D526AC"/>
    <w:rsid w:val="00D65408"/>
    <w:rsid w:val="00D710C4"/>
    <w:rsid w:val="00D7530B"/>
    <w:rsid w:val="00D8084D"/>
    <w:rsid w:val="00D827FA"/>
    <w:rsid w:val="00D90891"/>
    <w:rsid w:val="00D92C1C"/>
    <w:rsid w:val="00D9439B"/>
    <w:rsid w:val="00DA08D0"/>
    <w:rsid w:val="00DA4CAD"/>
    <w:rsid w:val="00DA6C4C"/>
    <w:rsid w:val="00DB3EF5"/>
    <w:rsid w:val="00DC276A"/>
    <w:rsid w:val="00DC3E7A"/>
    <w:rsid w:val="00DD2452"/>
    <w:rsid w:val="00DD2CDB"/>
    <w:rsid w:val="00DD526E"/>
    <w:rsid w:val="00DD6AF6"/>
    <w:rsid w:val="00DE2EDD"/>
    <w:rsid w:val="00DE5CC5"/>
    <w:rsid w:val="00DE78A9"/>
    <w:rsid w:val="00DF30FB"/>
    <w:rsid w:val="00DF3F50"/>
    <w:rsid w:val="00DF5946"/>
    <w:rsid w:val="00E31997"/>
    <w:rsid w:val="00E337C6"/>
    <w:rsid w:val="00E364A9"/>
    <w:rsid w:val="00E61049"/>
    <w:rsid w:val="00E623C9"/>
    <w:rsid w:val="00E627B8"/>
    <w:rsid w:val="00E62E33"/>
    <w:rsid w:val="00E70C51"/>
    <w:rsid w:val="00E74379"/>
    <w:rsid w:val="00E80193"/>
    <w:rsid w:val="00E92FFB"/>
    <w:rsid w:val="00E948DC"/>
    <w:rsid w:val="00EB0809"/>
    <w:rsid w:val="00EB34AB"/>
    <w:rsid w:val="00EB4418"/>
    <w:rsid w:val="00EB490C"/>
    <w:rsid w:val="00EC0DAA"/>
    <w:rsid w:val="00EC5BD0"/>
    <w:rsid w:val="00EC5DB2"/>
    <w:rsid w:val="00EC6379"/>
    <w:rsid w:val="00EC641C"/>
    <w:rsid w:val="00EC66AF"/>
    <w:rsid w:val="00EE2CEE"/>
    <w:rsid w:val="00EE552E"/>
    <w:rsid w:val="00F0204C"/>
    <w:rsid w:val="00F0464F"/>
    <w:rsid w:val="00F1060D"/>
    <w:rsid w:val="00F10FA5"/>
    <w:rsid w:val="00F116A5"/>
    <w:rsid w:val="00F11BCE"/>
    <w:rsid w:val="00F13475"/>
    <w:rsid w:val="00F16810"/>
    <w:rsid w:val="00F2011F"/>
    <w:rsid w:val="00F23B1A"/>
    <w:rsid w:val="00F25C86"/>
    <w:rsid w:val="00F30023"/>
    <w:rsid w:val="00F3089B"/>
    <w:rsid w:val="00F32464"/>
    <w:rsid w:val="00F3632A"/>
    <w:rsid w:val="00F42DA4"/>
    <w:rsid w:val="00F513A9"/>
    <w:rsid w:val="00F51EFB"/>
    <w:rsid w:val="00F53CFD"/>
    <w:rsid w:val="00F74205"/>
    <w:rsid w:val="00F74883"/>
    <w:rsid w:val="00F75A1C"/>
    <w:rsid w:val="00F81280"/>
    <w:rsid w:val="00F83909"/>
    <w:rsid w:val="00F83C17"/>
    <w:rsid w:val="00F84A7E"/>
    <w:rsid w:val="00F85D80"/>
    <w:rsid w:val="00F90838"/>
    <w:rsid w:val="00F916D0"/>
    <w:rsid w:val="00F9586A"/>
    <w:rsid w:val="00F95B49"/>
    <w:rsid w:val="00F95EB6"/>
    <w:rsid w:val="00FA5A6F"/>
    <w:rsid w:val="00FB0257"/>
    <w:rsid w:val="00FB1B76"/>
    <w:rsid w:val="00FB2776"/>
    <w:rsid w:val="00FB4C47"/>
    <w:rsid w:val="00FB6C97"/>
    <w:rsid w:val="00FC1A1F"/>
    <w:rsid w:val="00FC4795"/>
    <w:rsid w:val="00FC51EC"/>
    <w:rsid w:val="00FC7F3F"/>
    <w:rsid w:val="00FD4CE3"/>
    <w:rsid w:val="00FE00C7"/>
    <w:rsid w:val="00FE4548"/>
    <w:rsid w:val="00FE45EB"/>
    <w:rsid w:val="00FF2B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69629877">
      <w:bodyDiv w:val="1"/>
      <w:marLeft w:val="0"/>
      <w:marRight w:val="0"/>
      <w:marTop w:val="0"/>
      <w:marBottom w:val="0"/>
      <w:divBdr>
        <w:top w:val="none" w:sz="0" w:space="0" w:color="auto"/>
        <w:left w:val="none" w:sz="0" w:space="0" w:color="auto"/>
        <w:bottom w:val="none" w:sz="0" w:space="0" w:color="auto"/>
        <w:right w:val="none" w:sz="0" w:space="0" w:color="auto"/>
      </w:divBdr>
    </w:div>
    <w:div w:id="36418421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46704192">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199776336">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9119995">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18339392">
      <w:bodyDiv w:val="1"/>
      <w:marLeft w:val="0"/>
      <w:marRight w:val="0"/>
      <w:marTop w:val="0"/>
      <w:marBottom w:val="0"/>
      <w:divBdr>
        <w:top w:val="none" w:sz="0" w:space="0" w:color="auto"/>
        <w:left w:val="none" w:sz="0" w:space="0" w:color="auto"/>
        <w:bottom w:val="none" w:sz="0" w:space="0" w:color="auto"/>
        <w:right w:val="none" w:sz="0" w:space="0" w:color="auto"/>
      </w:divBdr>
    </w:div>
    <w:div w:id="145470831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4398887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07695063">
      <w:bodyDiv w:val="1"/>
      <w:marLeft w:val="0"/>
      <w:marRight w:val="0"/>
      <w:marTop w:val="0"/>
      <w:marBottom w:val="0"/>
      <w:divBdr>
        <w:top w:val="none" w:sz="0" w:space="0" w:color="auto"/>
        <w:left w:val="none" w:sz="0" w:space="0" w:color="auto"/>
        <w:bottom w:val="none" w:sz="0" w:space="0" w:color="auto"/>
        <w:right w:val="none" w:sz="0" w:space="0" w:color="auto"/>
      </w:divBdr>
    </w:div>
    <w:div w:id="1822967801">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51882634">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2902-1068-4BCF-BE20-93AC5930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6300</Words>
  <Characters>34651</Characters>
  <Application>Microsoft Office Word</Application>
  <DocSecurity>4</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2021-05-06T15:51:00Z</dcterms:created>
  <dcterms:modified xsi:type="dcterms:W3CDTF">2021-05-06T15:51:00Z</dcterms:modified>
</cp:coreProperties>
</file>