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2083" w14:textId="279BD63B" w:rsidR="006E58D8" w:rsidRPr="00D15ABE" w:rsidRDefault="00B13E5C" w:rsidP="00B13E5C">
      <w:pPr>
        <w:spacing w:after="0" w:line="240" w:lineRule="auto"/>
        <w:jc w:val="center"/>
        <w:rPr>
          <w:rFonts w:ascii="Book Antiqua" w:hAnsi="Book Antiqua" w:cs="Book Antiqua"/>
          <w:sz w:val="24"/>
          <w:szCs w:val="24"/>
          <w:lang w:val="pt-BR"/>
        </w:rPr>
      </w:pPr>
      <w:r>
        <w:rPr>
          <w:rFonts w:ascii="Book Antiqua" w:hAnsi="Book Antiqua" w:cs="Book Antiqua"/>
          <w:sz w:val="24"/>
          <w:szCs w:val="24"/>
        </w:rPr>
        <w:t xml:space="preserve">                                                                                                            194</w:t>
      </w:r>
      <w:r w:rsidR="008A68EC" w:rsidRPr="00D15ABE">
        <w:rPr>
          <w:rFonts w:ascii="Book Antiqua" w:hAnsi="Book Antiqua" w:cs="Book Antiqua"/>
          <w:sz w:val="24"/>
          <w:szCs w:val="24"/>
        </w:rPr>
        <w:t>-</w:t>
      </w:r>
      <w:r w:rsidR="006C36C7" w:rsidRPr="00D15ABE">
        <w:rPr>
          <w:rFonts w:ascii="Book Antiqua" w:hAnsi="Book Antiqua" w:cs="Book Antiqua"/>
          <w:sz w:val="24"/>
          <w:szCs w:val="24"/>
        </w:rPr>
        <w:t>PLA-</w:t>
      </w:r>
      <w:r w:rsidR="00C12B9B">
        <w:rPr>
          <w:rFonts w:ascii="Book Antiqua" w:hAnsi="Book Antiqua" w:cs="Book Antiqua"/>
          <w:sz w:val="24"/>
          <w:szCs w:val="24"/>
        </w:rPr>
        <w:t>MI</w:t>
      </w:r>
      <w:r w:rsidR="008A68EC" w:rsidRPr="00D15ABE">
        <w:rPr>
          <w:rFonts w:ascii="Book Antiqua" w:hAnsi="Book Antiqua" w:cs="Book Antiqua"/>
          <w:sz w:val="24"/>
          <w:szCs w:val="24"/>
          <w:lang w:val="pt-BR"/>
        </w:rPr>
        <w:t>-202</w:t>
      </w:r>
      <w:r w:rsidR="00C12B9B">
        <w:rPr>
          <w:rFonts w:ascii="Book Antiqua" w:hAnsi="Book Antiqua" w:cs="Book Antiqua"/>
          <w:sz w:val="24"/>
          <w:szCs w:val="24"/>
          <w:lang w:val="pt-BR"/>
        </w:rPr>
        <w:t>1</w:t>
      </w:r>
    </w:p>
    <w:p w14:paraId="1E007F9D" w14:textId="20764C0F" w:rsidR="0022277A" w:rsidRPr="00D15ABE" w:rsidRDefault="003A1CC8" w:rsidP="003A1CC8">
      <w:pPr>
        <w:spacing w:after="0" w:line="240" w:lineRule="auto"/>
        <w:jc w:val="center"/>
      </w:pPr>
      <w:r>
        <w:rPr>
          <w:rFonts w:ascii="Book Antiqua" w:hAnsi="Book Antiqua" w:cs="Book Antiqua"/>
          <w:sz w:val="24"/>
          <w:szCs w:val="24"/>
          <w:lang w:val="pt-BR"/>
        </w:rPr>
        <w:t xml:space="preserve">                                                                                                                </w:t>
      </w:r>
      <w:r w:rsidR="0022277A" w:rsidRPr="00D15ABE">
        <w:rPr>
          <w:rFonts w:ascii="Book Antiqua" w:hAnsi="Book Antiqua" w:cs="Book Antiqua"/>
          <w:sz w:val="24"/>
          <w:szCs w:val="24"/>
          <w:lang w:val="pt-BR"/>
        </w:rPr>
        <w:t>Ref</w:t>
      </w:r>
      <w:r>
        <w:rPr>
          <w:rFonts w:ascii="Book Antiqua" w:hAnsi="Book Antiqua" w:cs="Book Antiqua"/>
          <w:sz w:val="24"/>
          <w:szCs w:val="24"/>
          <w:lang w:val="pt-BR"/>
        </w:rPr>
        <w:t>.SICE:</w:t>
      </w:r>
      <w:r w:rsidR="00A55AEC" w:rsidRPr="00D15ABE">
        <w:rPr>
          <w:rFonts w:ascii="Book Antiqua" w:hAnsi="Book Antiqua" w:cs="Book Antiqua"/>
          <w:sz w:val="24"/>
          <w:szCs w:val="24"/>
          <w:lang w:val="pt-BR"/>
        </w:rPr>
        <w:t>1673-20</w:t>
      </w:r>
      <w:r w:rsidR="006F61CF">
        <w:rPr>
          <w:rFonts w:ascii="Book Antiqua" w:hAnsi="Book Antiqua" w:cs="Book Antiqua"/>
          <w:sz w:val="24"/>
          <w:szCs w:val="24"/>
          <w:lang w:val="pt-BR"/>
        </w:rPr>
        <w:t>20</w:t>
      </w:r>
    </w:p>
    <w:p w14:paraId="0978B022" w14:textId="77777777" w:rsidR="003A1CC8" w:rsidRDefault="003A1CC8" w:rsidP="003A1CC8">
      <w:pPr>
        <w:spacing w:after="0" w:line="240" w:lineRule="auto"/>
        <w:rPr>
          <w:rFonts w:ascii="Book Antiqua" w:hAnsi="Book Antiqua" w:cs="Book Antiqua"/>
          <w:sz w:val="24"/>
          <w:szCs w:val="24"/>
          <w:lang w:val="pt-BR"/>
        </w:rPr>
      </w:pPr>
    </w:p>
    <w:p w14:paraId="6EF8DFDE" w14:textId="77777777" w:rsidR="003A1CC8" w:rsidRDefault="003A1CC8" w:rsidP="003A1CC8">
      <w:pPr>
        <w:spacing w:after="0" w:line="240" w:lineRule="auto"/>
        <w:rPr>
          <w:rFonts w:ascii="Book Antiqua" w:hAnsi="Book Antiqua" w:cs="Book Antiqua"/>
          <w:sz w:val="24"/>
          <w:szCs w:val="24"/>
          <w:lang w:val="pt-BR"/>
        </w:rPr>
      </w:pPr>
    </w:p>
    <w:p w14:paraId="61CBFFE3" w14:textId="4FAFE539" w:rsidR="008A68EC" w:rsidRDefault="001128E0" w:rsidP="003A1CC8">
      <w:pPr>
        <w:spacing w:after="0" w:line="240" w:lineRule="auto"/>
        <w:rPr>
          <w:rFonts w:ascii="Book Antiqua" w:hAnsi="Book Antiqua" w:cs="Book Antiqua"/>
          <w:sz w:val="24"/>
          <w:szCs w:val="24"/>
          <w:lang w:val="pt-BR"/>
        </w:rPr>
      </w:pPr>
      <w:r>
        <w:rPr>
          <w:rFonts w:ascii="Book Antiqua" w:hAnsi="Book Antiqua" w:cs="Book Antiqua"/>
          <w:sz w:val="24"/>
          <w:szCs w:val="24"/>
          <w:lang w:val="pt-BR"/>
        </w:rPr>
        <w:t>16</w:t>
      </w:r>
      <w:r w:rsidR="00C12B9B">
        <w:rPr>
          <w:rFonts w:ascii="Book Antiqua" w:hAnsi="Book Antiqua" w:cs="Book Antiqua"/>
          <w:sz w:val="24"/>
          <w:szCs w:val="24"/>
          <w:lang w:val="pt-BR"/>
        </w:rPr>
        <w:t xml:space="preserve"> de febrero de 2021</w:t>
      </w:r>
    </w:p>
    <w:p w14:paraId="13447FD0" w14:textId="45E81824" w:rsidR="003A1CC8" w:rsidRDefault="003A1CC8" w:rsidP="003A1CC8">
      <w:pPr>
        <w:spacing w:after="0" w:line="240" w:lineRule="auto"/>
        <w:rPr>
          <w:rFonts w:ascii="Book Antiqua" w:hAnsi="Book Antiqua" w:cs="Book Antiqua"/>
          <w:sz w:val="24"/>
          <w:szCs w:val="24"/>
          <w:lang w:val="pt-BR"/>
        </w:rPr>
      </w:pPr>
    </w:p>
    <w:p w14:paraId="73F30527" w14:textId="75509EE2" w:rsidR="003A1CC8" w:rsidRDefault="003A1CC8" w:rsidP="003A1CC8">
      <w:pPr>
        <w:spacing w:after="0" w:line="240" w:lineRule="auto"/>
        <w:rPr>
          <w:rFonts w:ascii="Book Antiqua" w:hAnsi="Book Antiqua" w:cs="Book Antiqua"/>
          <w:sz w:val="24"/>
          <w:szCs w:val="24"/>
          <w:lang w:val="pt-BR"/>
        </w:rPr>
      </w:pPr>
    </w:p>
    <w:p w14:paraId="30EC3039" w14:textId="77777777" w:rsidR="00B13E5C" w:rsidRDefault="00B13E5C" w:rsidP="003A1CC8">
      <w:pPr>
        <w:spacing w:after="0" w:line="240" w:lineRule="auto"/>
        <w:rPr>
          <w:rFonts w:ascii="Book Antiqua" w:hAnsi="Book Antiqua" w:cs="Book Antiqua"/>
          <w:sz w:val="24"/>
          <w:szCs w:val="24"/>
          <w:lang w:val="pt-BR"/>
        </w:rPr>
      </w:pPr>
    </w:p>
    <w:p w14:paraId="1D401722" w14:textId="77777777" w:rsidR="00E53EFC" w:rsidRPr="00024794" w:rsidRDefault="00E53EFC" w:rsidP="00E53EFC">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Licenciada</w:t>
      </w:r>
    </w:p>
    <w:p w14:paraId="3EC4245B" w14:textId="77777777" w:rsidR="00E53EFC" w:rsidRPr="00024794" w:rsidRDefault="00E53EFC" w:rsidP="00E53EFC">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 xml:space="preserve">Silvia Navarro Romanini </w:t>
      </w:r>
    </w:p>
    <w:p w14:paraId="05B388F6" w14:textId="77777777" w:rsidR="00E53EFC" w:rsidRPr="00024794" w:rsidRDefault="00E53EFC" w:rsidP="00E53EFC">
      <w:pPr>
        <w:widowControl w:val="0"/>
        <w:spacing w:after="0" w:line="240" w:lineRule="auto"/>
        <w:rPr>
          <w:rFonts w:ascii="Book Antiqua" w:eastAsia="Times New Roman" w:hAnsi="Book Antiqua" w:cs="Book Antiqua"/>
          <w:snapToGrid w:val="0"/>
          <w:sz w:val="24"/>
          <w:szCs w:val="24"/>
          <w:lang w:eastAsia="es-ES"/>
        </w:rPr>
      </w:pPr>
      <w:r w:rsidRPr="00024794">
        <w:rPr>
          <w:rFonts w:ascii="Book Antiqua" w:eastAsia="Times New Roman" w:hAnsi="Book Antiqua" w:cs="Book Antiqua"/>
          <w:snapToGrid w:val="0"/>
          <w:sz w:val="24"/>
          <w:szCs w:val="24"/>
          <w:lang w:eastAsia="es-ES"/>
        </w:rPr>
        <w:t>Secretaría General de la Corte</w:t>
      </w:r>
    </w:p>
    <w:p w14:paraId="5399E6EF" w14:textId="77777777" w:rsidR="00E53EFC" w:rsidRPr="00024794" w:rsidRDefault="00E53EFC" w:rsidP="00E53EFC">
      <w:pPr>
        <w:widowControl w:val="0"/>
        <w:spacing w:after="0" w:line="240" w:lineRule="auto"/>
        <w:rPr>
          <w:rFonts w:ascii="Book Antiqua" w:eastAsia="Times New Roman" w:hAnsi="Book Antiqua" w:cs="Book Antiqua"/>
          <w:snapToGrid w:val="0"/>
          <w:sz w:val="24"/>
          <w:szCs w:val="24"/>
          <w:lang w:eastAsia="es-ES"/>
        </w:rPr>
      </w:pPr>
    </w:p>
    <w:p w14:paraId="523D470C" w14:textId="77777777" w:rsidR="00E53EFC" w:rsidRPr="00024794" w:rsidRDefault="00E53EFC" w:rsidP="00E53EFC">
      <w:pPr>
        <w:widowControl w:val="0"/>
        <w:spacing w:after="0" w:line="240" w:lineRule="auto"/>
        <w:rPr>
          <w:rFonts w:ascii="Book Antiqua" w:eastAsia="Times New Roman" w:hAnsi="Book Antiqua" w:cs="Book Antiqua"/>
          <w:snapToGrid w:val="0"/>
          <w:color w:val="000000"/>
          <w:sz w:val="24"/>
          <w:szCs w:val="24"/>
          <w:lang w:eastAsia="es-ES"/>
        </w:rPr>
      </w:pPr>
    </w:p>
    <w:p w14:paraId="13DB8A9A" w14:textId="77777777" w:rsidR="00E53EFC" w:rsidRPr="00024794" w:rsidRDefault="00E53EFC" w:rsidP="00E53EFC">
      <w:pPr>
        <w:widowControl w:val="0"/>
        <w:spacing w:after="0" w:line="240" w:lineRule="auto"/>
        <w:rPr>
          <w:rFonts w:ascii="Book Antiqua" w:eastAsia="Times New Roman" w:hAnsi="Book Antiqua" w:cs="Book Antiqua"/>
          <w:snapToGrid w:val="0"/>
          <w:color w:val="000000"/>
          <w:sz w:val="24"/>
          <w:szCs w:val="24"/>
          <w:lang w:eastAsia="es-ES"/>
        </w:rPr>
      </w:pPr>
      <w:r w:rsidRPr="00024794">
        <w:rPr>
          <w:rFonts w:ascii="Book Antiqua" w:eastAsia="Times New Roman" w:hAnsi="Book Antiqua" w:cs="Book Antiqua"/>
          <w:snapToGrid w:val="0"/>
          <w:color w:val="000000"/>
          <w:sz w:val="24"/>
          <w:szCs w:val="24"/>
          <w:lang w:eastAsia="es-ES"/>
        </w:rPr>
        <w:t>Estimada señora:</w:t>
      </w:r>
    </w:p>
    <w:p w14:paraId="6860F75B" w14:textId="77777777" w:rsidR="00E53EFC" w:rsidRPr="00024794" w:rsidRDefault="00E53EFC" w:rsidP="00E53EFC">
      <w:pPr>
        <w:widowControl w:val="0"/>
        <w:spacing w:after="0" w:line="240" w:lineRule="auto"/>
        <w:jc w:val="both"/>
        <w:rPr>
          <w:rFonts w:ascii="Book Antiqua" w:eastAsia="Times New Roman" w:hAnsi="Book Antiqua" w:cs="Book Antiqua"/>
          <w:snapToGrid w:val="0"/>
          <w:sz w:val="24"/>
          <w:szCs w:val="24"/>
          <w:lang w:eastAsia="es-ES"/>
        </w:rPr>
      </w:pPr>
    </w:p>
    <w:p w14:paraId="6AFE4DD9" w14:textId="60FB5A5B" w:rsidR="00E53EFC" w:rsidRPr="00024794" w:rsidRDefault="00E53EFC" w:rsidP="00E53EFC">
      <w:pPr>
        <w:spacing w:after="0" w:line="240" w:lineRule="auto"/>
        <w:ind w:firstLine="708"/>
        <w:jc w:val="both"/>
        <w:rPr>
          <w:rFonts w:ascii="Book Antiqua" w:hAnsi="Book Antiqua"/>
          <w:snapToGrid w:val="0"/>
          <w:color w:val="FF0000"/>
          <w:sz w:val="24"/>
          <w:szCs w:val="24"/>
          <w:lang w:eastAsia="es-ES"/>
        </w:rPr>
      </w:pPr>
      <w:r w:rsidRPr="00024794">
        <w:rPr>
          <w:rFonts w:ascii="Book Antiqua" w:hAnsi="Book Antiqua"/>
          <w:snapToGrid w:val="0"/>
          <w:color w:val="000000"/>
          <w:sz w:val="24"/>
          <w:szCs w:val="24"/>
          <w:lang w:eastAsia="es-ES"/>
        </w:rPr>
        <w:t xml:space="preserve">Le remito el informe suscrito </w:t>
      </w:r>
      <w:r w:rsidRPr="00024794">
        <w:rPr>
          <w:rFonts w:ascii="Book Antiqua" w:hAnsi="Book Antiqua"/>
          <w:sz w:val="24"/>
          <w:szCs w:val="24"/>
        </w:rPr>
        <w:t xml:space="preserve">por el Máster Jorge Fernando Rodríguez Salazar, Jefe a.i. del Subproceso de </w:t>
      </w:r>
      <w:r w:rsidR="00B13E5C">
        <w:rPr>
          <w:rFonts w:ascii="Book Antiqua" w:hAnsi="Book Antiqua"/>
          <w:sz w:val="24"/>
          <w:szCs w:val="24"/>
        </w:rPr>
        <w:t>Modernización Institucional</w:t>
      </w:r>
      <w:r w:rsidRPr="00024794">
        <w:rPr>
          <w:rFonts w:ascii="Book Antiqua" w:hAnsi="Book Antiqua"/>
          <w:sz w:val="24"/>
          <w:szCs w:val="24"/>
        </w:rPr>
        <w:t xml:space="preserve">, </w:t>
      </w:r>
      <w:r w:rsidRPr="00024794">
        <w:rPr>
          <w:rFonts w:ascii="Book Antiqua" w:hAnsi="Book Antiqua"/>
          <w:snapToGrid w:val="0"/>
          <w:color w:val="000000"/>
          <w:sz w:val="24"/>
          <w:szCs w:val="24"/>
          <w:lang w:eastAsia="es-ES"/>
        </w:rPr>
        <w:t xml:space="preserve">relacionado con el análisis de los esquemas de organización y reparto que se utilizará en el </w:t>
      </w:r>
      <w:bookmarkStart w:id="0" w:name="_Hlk56689089"/>
      <w:r w:rsidRPr="00024794">
        <w:rPr>
          <w:rFonts w:ascii="Book Antiqua" w:hAnsi="Book Antiqua"/>
          <w:snapToGrid w:val="0"/>
          <w:color w:val="000000"/>
          <w:sz w:val="24"/>
          <w:szCs w:val="24"/>
          <w:lang w:eastAsia="es-ES"/>
        </w:rPr>
        <w:t xml:space="preserve">Juzgado </w:t>
      </w:r>
      <w:r w:rsidR="00C31B3F">
        <w:rPr>
          <w:rFonts w:ascii="Book Antiqua" w:hAnsi="Book Antiqua"/>
          <w:snapToGrid w:val="0"/>
          <w:color w:val="000000"/>
          <w:sz w:val="24"/>
          <w:szCs w:val="24"/>
          <w:lang w:eastAsia="es-ES"/>
        </w:rPr>
        <w:t xml:space="preserve">de </w:t>
      </w:r>
      <w:r>
        <w:rPr>
          <w:rFonts w:ascii="Book Antiqua" w:hAnsi="Book Antiqua"/>
          <w:snapToGrid w:val="0"/>
          <w:color w:val="000000"/>
          <w:sz w:val="24"/>
          <w:szCs w:val="24"/>
          <w:lang w:eastAsia="es-ES"/>
        </w:rPr>
        <w:t>Pensiones Alimentarias</w:t>
      </w:r>
      <w:bookmarkEnd w:id="0"/>
      <w:r w:rsidR="00B13E5C">
        <w:rPr>
          <w:rFonts w:ascii="Book Antiqua" w:hAnsi="Book Antiqua"/>
          <w:snapToGrid w:val="0"/>
          <w:color w:val="000000"/>
          <w:sz w:val="24"/>
          <w:szCs w:val="24"/>
          <w:lang w:eastAsia="es-ES"/>
        </w:rPr>
        <w:t xml:space="preserve"> del Segundo </w:t>
      </w:r>
      <w:r>
        <w:rPr>
          <w:rFonts w:ascii="Book Antiqua" w:hAnsi="Book Antiqua"/>
          <w:snapToGrid w:val="0"/>
          <w:color w:val="000000"/>
          <w:sz w:val="24"/>
          <w:szCs w:val="24"/>
          <w:lang w:eastAsia="es-ES"/>
        </w:rPr>
        <w:t>C</w:t>
      </w:r>
      <w:r w:rsidR="002C42CA">
        <w:rPr>
          <w:rFonts w:ascii="Book Antiqua" w:hAnsi="Book Antiqua"/>
          <w:snapToGrid w:val="0"/>
          <w:color w:val="000000"/>
          <w:sz w:val="24"/>
          <w:szCs w:val="24"/>
          <w:lang w:eastAsia="es-ES"/>
        </w:rPr>
        <w:t xml:space="preserve">ircuito </w:t>
      </w:r>
      <w:r w:rsidR="007B66F4">
        <w:rPr>
          <w:rFonts w:ascii="Book Antiqua" w:hAnsi="Book Antiqua"/>
          <w:snapToGrid w:val="0"/>
          <w:color w:val="000000"/>
          <w:sz w:val="24"/>
          <w:szCs w:val="24"/>
          <w:lang w:eastAsia="es-ES"/>
        </w:rPr>
        <w:t>Judicial San</w:t>
      </w:r>
      <w:r w:rsidR="003633C0">
        <w:rPr>
          <w:rFonts w:ascii="Book Antiqua" w:hAnsi="Book Antiqua"/>
          <w:snapToGrid w:val="0"/>
          <w:color w:val="000000"/>
          <w:sz w:val="24"/>
          <w:szCs w:val="24"/>
          <w:lang w:eastAsia="es-ES"/>
        </w:rPr>
        <w:t xml:space="preserve"> José</w:t>
      </w:r>
      <w:r w:rsidRPr="00024794">
        <w:rPr>
          <w:rFonts w:ascii="Book Antiqua" w:hAnsi="Book Antiqua"/>
          <w:snapToGrid w:val="0"/>
          <w:color w:val="000000"/>
          <w:sz w:val="24"/>
          <w:szCs w:val="24"/>
          <w:lang w:eastAsia="es-ES"/>
        </w:rPr>
        <w:t>, con ocasión del “Impacto organizacional y presupuestario en el Poder Judicial a partir de la promulgación del Código Procesal de Familia”.</w:t>
      </w:r>
    </w:p>
    <w:p w14:paraId="38FD7E56" w14:textId="77777777" w:rsidR="00E53EFC" w:rsidRPr="00024794" w:rsidRDefault="00E53EFC" w:rsidP="00E53EFC">
      <w:pPr>
        <w:spacing w:after="0" w:line="240" w:lineRule="auto"/>
        <w:ind w:firstLine="708"/>
        <w:jc w:val="both"/>
        <w:rPr>
          <w:rFonts w:ascii="Book Antiqua" w:hAnsi="Book Antiqua" w:cs="Arial"/>
          <w:sz w:val="24"/>
          <w:szCs w:val="24"/>
        </w:rPr>
      </w:pPr>
    </w:p>
    <w:p w14:paraId="467A64A1" w14:textId="2D054F5A" w:rsidR="00E53EFC" w:rsidRPr="00024794" w:rsidRDefault="00E53EFC" w:rsidP="00B13E5C">
      <w:pPr>
        <w:spacing w:after="0" w:line="240" w:lineRule="auto"/>
        <w:ind w:firstLine="708"/>
        <w:jc w:val="both"/>
        <w:rPr>
          <w:rFonts w:ascii="Book Antiqua" w:hAnsi="Book Antiqua" w:cs="Arial"/>
          <w:sz w:val="24"/>
          <w:szCs w:val="24"/>
        </w:rPr>
      </w:pPr>
      <w:r w:rsidRPr="00024794">
        <w:rPr>
          <w:rFonts w:ascii="Book Antiqua" w:hAnsi="Book Antiqua" w:cs="Arial"/>
          <w:sz w:val="24"/>
          <w:szCs w:val="24"/>
        </w:rPr>
        <w:t>Mediante oficio 1</w:t>
      </w:r>
      <w:r w:rsidR="001E02D5">
        <w:rPr>
          <w:rFonts w:ascii="Book Antiqua" w:hAnsi="Book Antiqua" w:cs="Arial"/>
          <w:sz w:val="24"/>
          <w:szCs w:val="24"/>
        </w:rPr>
        <w:t>744</w:t>
      </w:r>
      <w:r w:rsidRPr="00024794">
        <w:rPr>
          <w:rFonts w:ascii="Book Antiqua" w:hAnsi="Book Antiqua" w:cs="Arial"/>
          <w:sz w:val="24"/>
          <w:szCs w:val="24"/>
        </w:rPr>
        <w:t>-PLA-EV-2020</w:t>
      </w:r>
      <w:r w:rsidRPr="00024794">
        <w:rPr>
          <w:rFonts w:ascii="Book Antiqua" w:hAnsi="Book Antiqua" w:cs="Book Antiqua"/>
          <w:sz w:val="24"/>
          <w:szCs w:val="24"/>
        </w:rPr>
        <w:t xml:space="preserve"> del pasado</w:t>
      </w:r>
      <w:r w:rsidRPr="00024794">
        <w:rPr>
          <w:rFonts w:ascii="Book Antiqua" w:hAnsi="Book Antiqua" w:cs="Arial"/>
          <w:sz w:val="24"/>
          <w:szCs w:val="24"/>
        </w:rPr>
        <w:t xml:space="preserve"> </w:t>
      </w:r>
      <w:r w:rsidR="001E02D5">
        <w:rPr>
          <w:rFonts w:ascii="Book Antiqua" w:hAnsi="Book Antiqua" w:cs="Arial"/>
          <w:sz w:val="24"/>
          <w:szCs w:val="24"/>
        </w:rPr>
        <w:t>4</w:t>
      </w:r>
      <w:r w:rsidRPr="00024794">
        <w:rPr>
          <w:rFonts w:ascii="Book Antiqua" w:hAnsi="Book Antiqua" w:cs="Arial"/>
          <w:sz w:val="24"/>
          <w:szCs w:val="24"/>
        </w:rPr>
        <w:t xml:space="preserve"> de </w:t>
      </w:r>
      <w:r w:rsidR="001E02D5">
        <w:rPr>
          <w:rFonts w:ascii="Book Antiqua" w:hAnsi="Book Antiqua" w:cs="Arial"/>
          <w:sz w:val="24"/>
          <w:szCs w:val="24"/>
        </w:rPr>
        <w:t>noviem</w:t>
      </w:r>
      <w:r w:rsidRPr="00024794">
        <w:rPr>
          <w:rFonts w:ascii="Book Antiqua" w:hAnsi="Book Antiqua" w:cs="Arial"/>
          <w:sz w:val="24"/>
          <w:szCs w:val="24"/>
        </w:rPr>
        <w:t xml:space="preserve">bre, </w:t>
      </w:r>
      <w:r w:rsidRPr="00024794">
        <w:rPr>
          <w:rFonts w:ascii="Book Antiqua" w:hAnsi="Book Antiqua" w:cs="Book Antiqua"/>
          <w:sz w:val="24"/>
          <w:szCs w:val="24"/>
        </w:rPr>
        <w:t xml:space="preserve">el preliminar de este informe se puso en conocimiento </w:t>
      </w:r>
      <w:r w:rsidRPr="00024794">
        <w:rPr>
          <w:rFonts w:ascii="Book Antiqua" w:hAnsi="Book Antiqua" w:cs="Arial"/>
          <w:sz w:val="24"/>
          <w:szCs w:val="24"/>
        </w:rPr>
        <w:t>de la Licda.</w:t>
      </w:r>
      <w:r>
        <w:rPr>
          <w:rFonts w:ascii="Book Antiqua" w:hAnsi="Book Antiqua" w:cs="Arial"/>
          <w:sz w:val="24"/>
          <w:szCs w:val="24"/>
        </w:rPr>
        <w:t xml:space="preserve"> </w:t>
      </w:r>
      <w:r w:rsidR="001E02D5">
        <w:rPr>
          <w:rFonts w:ascii="Book Antiqua" w:hAnsi="Book Antiqua" w:cs="Arial"/>
          <w:sz w:val="24"/>
          <w:szCs w:val="24"/>
        </w:rPr>
        <w:t xml:space="preserve">Jacqueline Vindas </w:t>
      </w:r>
      <w:r w:rsidR="00B0177E">
        <w:rPr>
          <w:rFonts w:ascii="Book Antiqua" w:hAnsi="Book Antiqua" w:cs="Arial"/>
          <w:sz w:val="24"/>
          <w:szCs w:val="24"/>
        </w:rPr>
        <w:t>Matamoros,</w:t>
      </w:r>
      <w:r w:rsidRPr="00024794">
        <w:rPr>
          <w:rFonts w:ascii="Book Antiqua" w:hAnsi="Book Antiqua" w:cs="Arial"/>
          <w:sz w:val="24"/>
          <w:szCs w:val="24"/>
        </w:rPr>
        <w:t xml:space="preserve"> Jueza Coordinadora</w:t>
      </w:r>
      <w:r w:rsidR="004C7419">
        <w:rPr>
          <w:rFonts w:ascii="Book Antiqua" w:hAnsi="Book Antiqua" w:cs="Arial"/>
          <w:sz w:val="24"/>
          <w:szCs w:val="24"/>
        </w:rPr>
        <w:t xml:space="preserve"> </w:t>
      </w:r>
      <w:r w:rsidRPr="00024794">
        <w:rPr>
          <w:rFonts w:ascii="Book Antiqua" w:hAnsi="Book Antiqua" w:cs="Arial"/>
          <w:sz w:val="24"/>
          <w:szCs w:val="24"/>
        </w:rPr>
        <w:t xml:space="preserve">del Juzgado bajo estudio, con copia a la Comisión de Jurisdicción de Familia, </w:t>
      </w:r>
      <w:r w:rsidR="004C7419">
        <w:rPr>
          <w:rFonts w:ascii="Book Antiqua" w:hAnsi="Book Antiqua" w:cs="Arial"/>
          <w:sz w:val="24"/>
          <w:szCs w:val="24"/>
        </w:rPr>
        <w:t>N</w:t>
      </w:r>
      <w:r w:rsidRPr="00024794">
        <w:rPr>
          <w:rFonts w:ascii="Book Antiqua" w:hAnsi="Book Antiqua" w:cs="Arial"/>
          <w:sz w:val="24"/>
          <w:szCs w:val="24"/>
        </w:rPr>
        <w:t>iñez y Adolescencia y a la Dirección de Tecnología de la Información.</w:t>
      </w:r>
      <w:r w:rsidR="00B13E5C">
        <w:rPr>
          <w:rFonts w:ascii="Book Antiqua" w:hAnsi="Book Antiqua" w:cs="Arial"/>
          <w:sz w:val="24"/>
          <w:szCs w:val="24"/>
        </w:rPr>
        <w:t xml:space="preserve"> Como respuesta se recibió correo electrónico de la Licda. Vindas Matamoros del 10 de noviembre de 2020, </w:t>
      </w:r>
      <w:r w:rsidRPr="00024794">
        <w:rPr>
          <w:rFonts w:ascii="Book Antiqua" w:hAnsi="Book Antiqua" w:cs="Arial"/>
          <w:sz w:val="24"/>
          <w:szCs w:val="24"/>
        </w:rPr>
        <w:t>(</w:t>
      </w:r>
      <w:r w:rsidR="00B13E5C">
        <w:rPr>
          <w:rFonts w:ascii="Book Antiqua" w:hAnsi="Book Antiqua" w:cs="Arial"/>
          <w:sz w:val="24"/>
          <w:szCs w:val="24"/>
        </w:rPr>
        <w:t>v</w:t>
      </w:r>
      <w:r w:rsidRPr="00024794">
        <w:rPr>
          <w:rFonts w:ascii="Book Antiqua" w:hAnsi="Book Antiqua" w:cs="Arial"/>
          <w:sz w:val="24"/>
          <w:szCs w:val="24"/>
        </w:rPr>
        <w:t>er apéndice 5).</w:t>
      </w:r>
      <w:r w:rsidR="00B13E5C">
        <w:rPr>
          <w:rFonts w:ascii="Book Antiqua" w:hAnsi="Book Antiqua" w:cs="Arial"/>
          <w:sz w:val="24"/>
          <w:szCs w:val="24"/>
        </w:rPr>
        <w:t xml:space="preserve"> </w:t>
      </w:r>
      <w:r w:rsidRPr="00024794">
        <w:rPr>
          <w:rFonts w:ascii="Book Antiqua" w:hAnsi="Book Antiqua" w:cs="Arial"/>
          <w:sz w:val="24"/>
          <w:szCs w:val="24"/>
        </w:rPr>
        <w:t>El detalle de las observaciones se destaca en el apartado número 8.</w:t>
      </w:r>
    </w:p>
    <w:p w14:paraId="60734077" w14:textId="77777777" w:rsidR="00E53EFC" w:rsidRPr="00024794" w:rsidRDefault="00E53EFC" w:rsidP="00E53EFC">
      <w:pPr>
        <w:spacing w:after="0" w:line="240" w:lineRule="auto"/>
        <w:ind w:firstLine="708"/>
        <w:jc w:val="both"/>
        <w:rPr>
          <w:rFonts w:ascii="Book Antiqua" w:hAnsi="Book Antiqua" w:cs="Arial"/>
          <w:sz w:val="24"/>
          <w:szCs w:val="24"/>
        </w:rPr>
      </w:pPr>
    </w:p>
    <w:p w14:paraId="407CF61D" w14:textId="77777777" w:rsidR="00E53EFC" w:rsidRPr="00024794" w:rsidRDefault="00E53EFC" w:rsidP="00E53EFC">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Atentamente,</w:t>
      </w:r>
    </w:p>
    <w:p w14:paraId="14FA8B0F" w14:textId="77777777" w:rsidR="00E53EFC" w:rsidRPr="00024794" w:rsidRDefault="00E53EFC" w:rsidP="00E53EFC">
      <w:pPr>
        <w:widowControl w:val="0"/>
        <w:spacing w:after="0" w:line="240" w:lineRule="auto"/>
        <w:rPr>
          <w:rFonts w:ascii="Book Antiqua" w:eastAsia="Times New Roman" w:hAnsi="Book Antiqua" w:cs="Book Antiqua"/>
          <w:snapToGrid w:val="0"/>
          <w:sz w:val="24"/>
          <w:szCs w:val="24"/>
          <w:lang w:val="pt-BR" w:eastAsia="es-ES"/>
        </w:rPr>
      </w:pPr>
    </w:p>
    <w:p w14:paraId="0C14E5BB" w14:textId="77777777" w:rsidR="00B77C83" w:rsidRDefault="00B77C83" w:rsidP="00E53EFC">
      <w:pPr>
        <w:widowControl w:val="0"/>
        <w:spacing w:after="0" w:line="240" w:lineRule="auto"/>
        <w:rPr>
          <w:rFonts w:ascii="Book Antiqua" w:eastAsia="Times New Roman" w:hAnsi="Book Antiqua" w:cs="Book Antiqua"/>
          <w:snapToGrid w:val="0"/>
          <w:sz w:val="24"/>
          <w:szCs w:val="24"/>
          <w:lang w:val="pt-BR" w:eastAsia="es-ES"/>
        </w:rPr>
      </w:pPr>
    </w:p>
    <w:p w14:paraId="14D2CF15" w14:textId="23F0560A" w:rsidR="00E53EFC" w:rsidRPr="00024794" w:rsidRDefault="00B77C83" w:rsidP="00E53EF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E53EFC" w:rsidRPr="00024794">
        <w:rPr>
          <w:rFonts w:ascii="Book Antiqua" w:eastAsia="Times New Roman" w:hAnsi="Book Antiqua" w:cs="Book Antiqua"/>
          <w:snapToGrid w:val="0"/>
          <w:sz w:val="24"/>
          <w:szCs w:val="24"/>
          <w:lang w:val="pt-BR" w:eastAsia="es-ES"/>
        </w:rPr>
        <w:t xml:space="preserve">Erick Antonio Mora Leiva, Jefe </w:t>
      </w:r>
    </w:p>
    <w:p w14:paraId="765F11DF" w14:textId="77777777" w:rsidR="00E53EFC" w:rsidRPr="00024794" w:rsidRDefault="00E53EFC" w:rsidP="00E53EFC">
      <w:pPr>
        <w:widowControl w:val="0"/>
        <w:spacing w:after="0" w:line="240" w:lineRule="auto"/>
        <w:rPr>
          <w:rFonts w:ascii="Book Antiqua" w:eastAsia="Times New Roman" w:hAnsi="Book Antiqua" w:cs="Book Antiqua"/>
          <w:snapToGrid w:val="0"/>
          <w:sz w:val="24"/>
          <w:szCs w:val="24"/>
          <w:lang w:val="pt-BR" w:eastAsia="es-ES"/>
        </w:rPr>
      </w:pPr>
      <w:r w:rsidRPr="00024794">
        <w:rPr>
          <w:rFonts w:ascii="Book Antiqua" w:eastAsia="Times New Roman" w:hAnsi="Book Antiqua" w:cs="Book Antiqua"/>
          <w:snapToGrid w:val="0"/>
          <w:sz w:val="24"/>
          <w:szCs w:val="24"/>
          <w:lang w:val="pt-BR" w:eastAsia="es-ES"/>
        </w:rPr>
        <w:t>Proceso Planeación y Evaluación</w:t>
      </w:r>
    </w:p>
    <w:p w14:paraId="23B58F9D" w14:textId="1D5A84D6" w:rsidR="00E53EFC" w:rsidRDefault="00E53EFC" w:rsidP="00E53EFC">
      <w:pPr>
        <w:spacing w:after="0" w:line="240" w:lineRule="auto"/>
        <w:jc w:val="both"/>
        <w:rPr>
          <w:rFonts w:ascii="Book Antiqua" w:eastAsia="Times New Roman" w:hAnsi="Book Antiqua" w:cs="Book Antiqua"/>
          <w:sz w:val="24"/>
          <w:szCs w:val="24"/>
          <w:lang w:eastAsia="es-ES"/>
        </w:rPr>
      </w:pPr>
    </w:p>
    <w:p w14:paraId="34A6B612" w14:textId="77777777" w:rsidR="00B77C83" w:rsidRPr="00024794" w:rsidRDefault="00B77C83" w:rsidP="00E53EFC">
      <w:pPr>
        <w:spacing w:after="0" w:line="240" w:lineRule="auto"/>
        <w:jc w:val="both"/>
        <w:rPr>
          <w:rFonts w:ascii="Book Antiqua" w:eastAsia="Times New Roman" w:hAnsi="Book Antiqua" w:cs="Book Antiqua"/>
          <w:sz w:val="24"/>
          <w:szCs w:val="24"/>
          <w:lang w:eastAsia="es-ES"/>
        </w:rPr>
      </w:pPr>
    </w:p>
    <w:p w14:paraId="6509E439" w14:textId="774B16E9" w:rsidR="00B77C83" w:rsidRPr="00B77C83" w:rsidRDefault="00B77C83" w:rsidP="00E53EFC">
      <w:pPr>
        <w:spacing w:after="0" w:line="240" w:lineRule="auto"/>
        <w:jc w:val="both"/>
        <w:rPr>
          <w:rFonts w:ascii="Book Antiqua" w:eastAsia="Times New Roman" w:hAnsi="Book Antiqua" w:cs="Book Antiqua"/>
          <w:b/>
          <w:bCs/>
          <w:i/>
          <w:iCs/>
          <w:lang w:eastAsia="es-ES"/>
        </w:rPr>
      </w:pPr>
      <w:r w:rsidRPr="00B77C83">
        <w:rPr>
          <w:rFonts w:ascii="Book Antiqua" w:eastAsia="Times New Roman" w:hAnsi="Book Antiqua" w:cs="Book Antiqua"/>
          <w:b/>
          <w:bCs/>
          <w:i/>
          <w:iCs/>
          <w:lang w:eastAsia="es-ES"/>
        </w:rPr>
        <w:t>Se adjunta respuesta recibida.</w:t>
      </w:r>
    </w:p>
    <w:p w14:paraId="60499CD4" w14:textId="77777777" w:rsidR="00B77C83" w:rsidRDefault="00B77C83" w:rsidP="00E53EFC">
      <w:pPr>
        <w:spacing w:after="0" w:line="240" w:lineRule="auto"/>
        <w:jc w:val="both"/>
        <w:rPr>
          <w:rFonts w:ascii="Book Antiqua" w:eastAsia="Times New Roman" w:hAnsi="Book Antiqua" w:cs="Book Antiqua"/>
          <w:lang w:eastAsia="es-ES"/>
        </w:rPr>
      </w:pPr>
    </w:p>
    <w:p w14:paraId="1A8F49A6" w14:textId="77777777" w:rsidR="00B77C83" w:rsidRDefault="00B77C83" w:rsidP="00E53EFC">
      <w:pPr>
        <w:spacing w:after="0" w:line="240" w:lineRule="auto"/>
        <w:jc w:val="both"/>
        <w:rPr>
          <w:rFonts w:ascii="Book Antiqua" w:eastAsia="Times New Roman" w:hAnsi="Book Antiqua" w:cs="Book Antiqua"/>
          <w:lang w:eastAsia="es-ES"/>
        </w:rPr>
      </w:pPr>
    </w:p>
    <w:p w14:paraId="28CE8263" w14:textId="77777777" w:rsidR="00B77C83" w:rsidRDefault="00B77C83" w:rsidP="00E53EFC">
      <w:pPr>
        <w:spacing w:after="0" w:line="240" w:lineRule="auto"/>
        <w:jc w:val="both"/>
        <w:rPr>
          <w:rFonts w:ascii="Book Antiqua" w:eastAsia="Times New Roman" w:hAnsi="Book Antiqua" w:cs="Book Antiqua"/>
          <w:lang w:eastAsia="es-ES"/>
        </w:rPr>
      </w:pPr>
    </w:p>
    <w:p w14:paraId="07533F0C" w14:textId="156CD4E7" w:rsidR="00E53EFC" w:rsidRPr="00B77C83" w:rsidRDefault="00E53EFC" w:rsidP="00E53EFC">
      <w:pPr>
        <w:spacing w:after="0" w:line="240" w:lineRule="auto"/>
        <w:jc w:val="both"/>
        <w:rPr>
          <w:rFonts w:ascii="Book Antiqua" w:eastAsia="Times New Roman" w:hAnsi="Book Antiqua" w:cs="Book Antiqua"/>
          <w:lang w:eastAsia="es-ES"/>
        </w:rPr>
      </w:pPr>
      <w:r w:rsidRPr="00B77C83">
        <w:rPr>
          <w:rFonts w:ascii="Book Antiqua" w:eastAsia="Times New Roman" w:hAnsi="Book Antiqua" w:cs="Book Antiqua"/>
          <w:lang w:eastAsia="es-ES"/>
        </w:rPr>
        <w:lastRenderedPageBreak/>
        <w:t xml:space="preserve">Copias: </w:t>
      </w:r>
    </w:p>
    <w:p w14:paraId="1FA66E00" w14:textId="77777777" w:rsidR="00E53EFC" w:rsidRPr="00B77C83" w:rsidRDefault="00E53EFC" w:rsidP="00E53EFC">
      <w:pPr>
        <w:spacing w:after="0" w:line="240" w:lineRule="auto"/>
        <w:ind w:firstLine="708"/>
        <w:jc w:val="both"/>
        <w:rPr>
          <w:rFonts w:ascii="Book Antiqua" w:eastAsia="Times New Roman" w:hAnsi="Book Antiqua" w:cs="Book Antiqua"/>
          <w:lang w:eastAsia="es-ES"/>
        </w:rPr>
      </w:pPr>
    </w:p>
    <w:p w14:paraId="4ED6CA25" w14:textId="77777777" w:rsidR="00E53EFC" w:rsidRPr="00B77C83" w:rsidRDefault="00E53EFC" w:rsidP="00E53EFC">
      <w:pPr>
        <w:numPr>
          <w:ilvl w:val="0"/>
          <w:numId w:val="26"/>
        </w:numPr>
        <w:spacing w:after="0" w:line="240" w:lineRule="auto"/>
        <w:contextualSpacing/>
        <w:jc w:val="both"/>
        <w:rPr>
          <w:rFonts w:ascii="Book Antiqua" w:eastAsia="Times New Roman" w:hAnsi="Book Antiqua" w:cs="Book Antiqua"/>
          <w:lang w:eastAsia="es-ES"/>
        </w:rPr>
      </w:pPr>
      <w:r w:rsidRPr="00B77C83">
        <w:rPr>
          <w:rFonts w:ascii="Book Antiqua" w:eastAsia="Times New Roman" w:hAnsi="Book Antiqua" w:cs="Book Antiqua"/>
          <w:lang w:eastAsia="es-ES"/>
        </w:rPr>
        <w:t>Comisión de la Jurisdicción de Familia, Niñez y Adolescencia</w:t>
      </w:r>
    </w:p>
    <w:p w14:paraId="2115C69C" w14:textId="77777777" w:rsidR="00E53EFC" w:rsidRPr="00B77C83" w:rsidRDefault="00E53EFC" w:rsidP="00E53EFC">
      <w:pPr>
        <w:numPr>
          <w:ilvl w:val="0"/>
          <w:numId w:val="26"/>
        </w:numPr>
        <w:spacing w:after="0" w:line="240" w:lineRule="auto"/>
        <w:contextualSpacing/>
        <w:jc w:val="both"/>
        <w:rPr>
          <w:rFonts w:ascii="Book Antiqua" w:eastAsia="Times New Roman" w:hAnsi="Book Antiqua" w:cs="Book Antiqua"/>
          <w:lang w:eastAsia="es-ES"/>
        </w:rPr>
      </w:pPr>
      <w:r w:rsidRPr="00B77C83">
        <w:rPr>
          <w:rFonts w:ascii="Book Antiqua" w:eastAsia="Times New Roman" w:hAnsi="Book Antiqua" w:cs="Book Antiqua"/>
          <w:lang w:eastAsia="es-ES"/>
        </w:rPr>
        <w:t>Dirección de Tecnología de la Información</w:t>
      </w:r>
    </w:p>
    <w:p w14:paraId="5B7107FE" w14:textId="1829F9A2" w:rsidR="00E53EFC" w:rsidRPr="00B77C83" w:rsidRDefault="00E53EFC" w:rsidP="00E53EFC">
      <w:pPr>
        <w:numPr>
          <w:ilvl w:val="0"/>
          <w:numId w:val="26"/>
        </w:numPr>
        <w:spacing w:after="0" w:line="240" w:lineRule="auto"/>
        <w:contextualSpacing/>
        <w:jc w:val="both"/>
        <w:rPr>
          <w:rFonts w:ascii="Book Antiqua" w:eastAsia="Times New Roman" w:hAnsi="Book Antiqua" w:cs="Book Antiqua"/>
          <w:lang w:eastAsia="es-ES"/>
        </w:rPr>
      </w:pPr>
      <w:r w:rsidRPr="00B77C83">
        <w:rPr>
          <w:rFonts w:ascii="Book Antiqua" w:hAnsi="Book Antiqua"/>
          <w:snapToGrid w:val="0"/>
          <w:color w:val="000000"/>
          <w:lang w:eastAsia="es-ES"/>
        </w:rPr>
        <w:t>Juzgado</w:t>
      </w:r>
      <w:r w:rsidR="002C42CA" w:rsidRPr="00B77C83">
        <w:rPr>
          <w:rFonts w:ascii="Book Antiqua" w:hAnsi="Book Antiqua"/>
          <w:snapToGrid w:val="0"/>
          <w:color w:val="000000"/>
          <w:lang w:eastAsia="es-ES"/>
        </w:rPr>
        <w:t xml:space="preserve"> </w:t>
      </w:r>
      <w:r w:rsidR="00B77C83">
        <w:rPr>
          <w:rFonts w:ascii="Book Antiqua" w:hAnsi="Book Antiqua"/>
          <w:snapToGrid w:val="0"/>
          <w:color w:val="000000"/>
          <w:lang w:eastAsia="es-ES"/>
        </w:rPr>
        <w:t xml:space="preserve">de </w:t>
      </w:r>
      <w:r w:rsidR="00FC67EA" w:rsidRPr="00B77C83">
        <w:rPr>
          <w:rFonts w:ascii="Book Antiqua" w:hAnsi="Book Antiqua"/>
          <w:snapToGrid w:val="0"/>
          <w:color w:val="000000"/>
          <w:lang w:eastAsia="es-ES"/>
        </w:rPr>
        <w:t xml:space="preserve">Pensiones Alimentarias </w:t>
      </w:r>
      <w:r w:rsidR="00B77C83">
        <w:rPr>
          <w:rFonts w:ascii="Book Antiqua" w:hAnsi="Book Antiqua"/>
          <w:snapToGrid w:val="0"/>
          <w:color w:val="000000"/>
          <w:lang w:eastAsia="es-ES"/>
        </w:rPr>
        <w:t xml:space="preserve">del Segundo </w:t>
      </w:r>
      <w:r w:rsidR="00FC67EA" w:rsidRPr="00B77C83">
        <w:rPr>
          <w:rFonts w:ascii="Book Antiqua" w:hAnsi="Book Antiqua"/>
          <w:snapToGrid w:val="0"/>
          <w:color w:val="000000"/>
          <w:lang w:eastAsia="es-ES"/>
        </w:rPr>
        <w:t>C</w:t>
      </w:r>
      <w:r w:rsidR="002C42CA" w:rsidRPr="00B77C83">
        <w:rPr>
          <w:rFonts w:ascii="Book Antiqua" w:hAnsi="Book Antiqua"/>
          <w:snapToGrid w:val="0"/>
          <w:color w:val="000000"/>
          <w:lang w:eastAsia="es-ES"/>
        </w:rPr>
        <w:t xml:space="preserve">ircuito </w:t>
      </w:r>
      <w:r w:rsidR="00FC67EA" w:rsidRPr="00B77C83">
        <w:rPr>
          <w:rFonts w:ascii="Book Antiqua" w:hAnsi="Book Antiqua"/>
          <w:snapToGrid w:val="0"/>
          <w:color w:val="000000"/>
          <w:lang w:eastAsia="es-ES"/>
        </w:rPr>
        <w:t>J</w:t>
      </w:r>
      <w:r w:rsidR="002C42CA" w:rsidRPr="00B77C83">
        <w:rPr>
          <w:rFonts w:ascii="Book Antiqua" w:hAnsi="Book Antiqua"/>
          <w:snapToGrid w:val="0"/>
          <w:color w:val="000000"/>
          <w:lang w:eastAsia="es-ES"/>
        </w:rPr>
        <w:t>udicial</w:t>
      </w:r>
      <w:r w:rsidR="00FC67EA" w:rsidRPr="00B77C83">
        <w:rPr>
          <w:rFonts w:ascii="Book Antiqua" w:hAnsi="Book Antiqua"/>
          <w:snapToGrid w:val="0"/>
          <w:color w:val="000000"/>
          <w:lang w:eastAsia="es-ES"/>
        </w:rPr>
        <w:t xml:space="preserve"> San José</w:t>
      </w:r>
    </w:p>
    <w:p w14:paraId="1A4C7364" w14:textId="77777777" w:rsidR="00E53EFC" w:rsidRPr="00B77C83" w:rsidRDefault="00E53EFC" w:rsidP="00E53EFC">
      <w:pPr>
        <w:numPr>
          <w:ilvl w:val="0"/>
          <w:numId w:val="26"/>
        </w:numPr>
        <w:spacing w:after="0" w:line="240" w:lineRule="auto"/>
        <w:contextualSpacing/>
        <w:jc w:val="both"/>
        <w:rPr>
          <w:rFonts w:ascii="Book Antiqua" w:eastAsia="Times New Roman" w:hAnsi="Book Antiqua" w:cs="Book Antiqua"/>
          <w:lang w:eastAsia="es-ES"/>
        </w:rPr>
      </w:pPr>
      <w:r w:rsidRPr="00B77C83">
        <w:rPr>
          <w:rFonts w:ascii="Book Antiqua" w:eastAsia="Times New Roman" w:hAnsi="Book Antiqua" w:cs="Book Antiqua"/>
          <w:lang w:eastAsia="es-ES"/>
        </w:rPr>
        <w:t>Archivo</w:t>
      </w:r>
    </w:p>
    <w:p w14:paraId="01F38E30" w14:textId="77777777" w:rsidR="00E53EFC" w:rsidRPr="00B77C83" w:rsidRDefault="00E53EFC" w:rsidP="00E53EFC">
      <w:pPr>
        <w:spacing w:after="0" w:line="240" w:lineRule="auto"/>
        <w:ind w:firstLine="708"/>
        <w:jc w:val="both"/>
        <w:rPr>
          <w:rFonts w:ascii="Book Antiqua" w:eastAsia="Times New Roman" w:hAnsi="Book Antiqua" w:cs="Book Antiqua"/>
          <w:lang w:eastAsia="es-ES"/>
        </w:rPr>
      </w:pPr>
    </w:p>
    <w:p w14:paraId="172459F8" w14:textId="6E6FA071" w:rsidR="00B77C83" w:rsidRDefault="00B77C83" w:rsidP="00E53EFC">
      <w:pPr>
        <w:spacing w:after="0" w:line="240" w:lineRule="auto"/>
        <w:rPr>
          <w:rFonts w:ascii="Book Antiqua" w:eastAsia="Times New Roman" w:hAnsi="Book Antiqua" w:cs="Book Antiqua"/>
          <w:lang w:val="es-ES" w:eastAsia="es-ES"/>
        </w:rPr>
      </w:pPr>
      <w:r>
        <w:rPr>
          <w:rFonts w:ascii="Book Antiqua" w:eastAsia="Times New Roman" w:hAnsi="Book Antiqua" w:cs="Book Antiqua"/>
          <w:lang w:val="es-ES" w:eastAsia="es-ES"/>
        </w:rPr>
        <w:t>rqp</w:t>
      </w:r>
    </w:p>
    <w:p w14:paraId="77A26628" w14:textId="59AB2E84" w:rsidR="00E53EFC" w:rsidRPr="00B77C83" w:rsidRDefault="00E53EFC" w:rsidP="00E53EFC">
      <w:pPr>
        <w:spacing w:after="0" w:line="240" w:lineRule="auto"/>
        <w:rPr>
          <w:rFonts w:ascii="Book Antiqua" w:eastAsia="Times New Roman" w:hAnsi="Book Antiqua" w:cs="Book Antiqua"/>
          <w:lang w:val="es-ES" w:eastAsia="es-ES"/>
        </w:rPr>
      </w:pPr>
      <w:r w:rsidRPr="00B77C83">
        <w:rPr>
          <w:rFonts w:ascii="Book Antiqua" w:eastAsia="Times New Roman" w:hAnsi="Book Antiqua" w:cs="Book Antiqua"/>
          <w:lang w:val="es-ES" w:eastAsia="es-ES"/>
        </w:rPr>
        <w:t>1</w:t>
      </w:r>
      <w:r w:rsidR="002C42CA" w:rsidRPr="00B77C83">
        <w:rPr>
          <w:rFonts w:ascii="Book Antiqua" w:eastAsia="Times New Roman" w:hAnsi="Book Antiqua" w:cs="Book Antiqua"/>
          <w:lang w:val="es-ES" w:eastAsia="es-ES"/>
        </w:rPr>
        <w:t>6</w:t>
      </w:r>
      <w:r w:rsidRPr="00B77C83">
        <w:rPr>
          <w:rFonts w:ascii="Book Antiqua" w:eastAsia="Times New Roman" w:hAnsi="Book Antiqua" w:cs="Book Antiqua"/>
          <w:lang w:val="es-ES" w:eastAsia="es-ES"/>
        </w:rPr>
        <w:t>73-20</w:t>
      </w:r>
      <w:r w:rsidR="001128E0" w:rsidRPr="00B77C83">
        <w:rPr>
          <w:rFonts w:ascii="Book Antiqua" w:eastAsia="Times New Roman" w:hAnsi="Book Antiqua" w:cs="Book Antiqua"/>
          <w:lang w:val="es-ES" w:eastAsia="es-ES"/>
        </w:rPr>
        <w:t>20</w:t>
      </w:r>
    </w:p>
    <w:p w14:paraId="2C35F882" w14:textId="558A5B6D" w:rsidR="00E53EFC" w:rsidRPr="00024794" w:rsidRDefault="00E53EFC" w:rsidP="00E53EFC">
      <w:pPr>
        <w:spacing w:after="0" w:line="240" w:lineRule="auto"/>
        <w:rPr>
          <w:rFonts w:ascii="Book Antiqua" w:eastAsia="Times New Roman" w:hAnsi="Book Antiqua" w:cs="Book Antiqua"/>
          <w:sz w:val="24"/>
          <w:szCs w:val="24"/>
          <w:lang w:val="es-ES" w:eastAsia="es-ES"/>
        </w:rPr>
      </w:pPr>
    </w:p>
    <w:p w14:paraId="687B819C" w14:textId="77777777" w:rsidR="003A1CC8" w:rsidRPr="000D14EC" w:rsidRDefault="003A1CC8" w:rsidP="003A1CC8">
      <w:pPr>
        <w:spacing w:after="0" w:line="240" w:lineRule="auto"/>
        <w:rPr>
          <w:rFonts w:ascii="Book Antiqua" w:hAnsi="Book Antiqua" w:cs="Book Antiqua"/>
          <w:sz w:val="24"/>
          <w:szCs w:val="24"/>
          <w:lang w:val="pt-BR"/>
        </w:rPr>
      </w:pPr>
    </w:p>
    <w:p w14:paraId="6A6B95DF" w14:textId="77777777" w:rsidR="003A1CC8" w:rsidRDefault="003A1CC8">
      <w:pPr>
        <w:rPr>
          <w:rFonts w:ascii="Book Antiqua" w:hAnsi="Book Antiqua" w:cs="Arial"/>
          <w:sz w:val="24"/>
          <w:szCs w:val="24"/>
        </w:rPr>
      </w:pPr>
      <w:r w:rsidRPr="00D71121">
        <w:rPr>
          <w:rFonts w:ascii="Book Antiqua" w:hAnsi="Book Antiqua" w:cs="Arial"/>
        </w:rPr>
        <w:br w:type="page"/>
      </w:r>
    </w:p>
    <w:p w14:paraId="45C538A5" w14:textId="443D068F" w:rsidR="006F61CF" w:rsidRDefault="001128E0" w:rsidP="006F61CF">
      <w:pPr>
        <w:spacing w:after="0" w:line="240" w:lineRule="auto"/>
        <w:rPr>
          <w:rFonts w:ascii="Book Antiqua" w:hAnsi="Book Antiqua" w:cs="Book Antiqua"/>
          <w:sz w:val="24"/>
          <w:szCs w:val="24"/>
          <w:lang w:val="pt-BR"/>
        </w:rPr>
      </w:pPr>
      <w:r>
        <w:rPr>
          <w:rFonts w:ascii="Book Antiqua" w:hAnsi="Book Antiqua" w:cs="Book Antiqua"/>
          <w:sz w:val="24"/>
          <w:szCs w:val="24"/>
          <w:lang w:val="pt-BR"/>
        </w:rPr>
        <w:lastRenderedPageBreak/>
        <w:t>16</w:t>
      </w:r>
      <w:r w:rsidR="006F61CF">
        <w:rPr>
          <w:rFonts w:ascii="Book Antiqua" w:hAnsi="Book Antiqua" w:cs="Book Antiqua"/>
          <w:sz w:val="24"/>
          <w:szCs w:val="24"/>
          <w:lang w:val="pt-BR"/>
        </w:rPr>
        <w:t xml:space="preserve"> de febrero de 2021</w:t>
      </w:r>
    </w:p>
    <w:p w14:paraId="0C47C74A" w14:textId="38B50D58" w:rsidR="00D71121" w:rsidRDefault="00D71121" w:rsidP="006E0C1B">
      <w:pPr>
        <w:spacing w:after="120" w:line="240" w:lineRule="auto"/>
        <w:jc w:val="both"/>
        <w:rPr>
          <w:rFonts w:ascii="Book Antiqua" w:hAnsi="Book Antiqua" w:cs="Arial"/>
          <w:sz w:val="24"/>
          <w:szCs w:val="24"/>
        </w:rPr>
      </w:pPr>
    </w:p>
    <w:p w14:paraId="14CDA9EF" w14:textId="30FCFBCF" w:rsidR="00D71121" w:rsidRDefault="00D71121" w:rsidP="006E0C1B">
      <w:pPr>
        <w:spacing w:after="120" w:line="240" w:lineRule="auto"/>
        <w:jc w:val="both"/>
        <w:rPr>
          <w:rFonts w:ascii="Book Antiqua" w:hAnsi="Book Antiqua" w:cs="Arial"/>
          <w:sz w:val="24"/>
          <w:szCs w:val="24"/>
        </w:rPr>
      </w:pPr>
    </w:p>
    <w:p w14:paraId="7FB65CA8" w14:textId="77777777" w:rsidR="00D71121" w:rsidRDefault="00D71121" w:rsidP="00D71121">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23EFF19F" w14:textId="0F71116E" w:rsidR="00D71121" w:rsidRPr="003A1CC8" w:rsidRDefault="00D71121" w:rsidP="00D71121">
      <w:pPr>
        <w:spacing w:after="0" w:line="240" w:lineRule="auto"/>
        <w:rPr>
          <w:rFonts w:ascii="Book Antiqua" w:eastAsia="Times New Roman" w:hAnsi="Book Antiqua" w:cs="Book Antiqua"/>
          <w:snapToGrid w:val="0"/>
          <w:sz w:val="24"/>
          <w:szCs w:val="24"/>
          <w:lang w:val="pt-BR" w:eastAsia="es-ES"/>
        </w:rPr>
      </w:pPr>
      <w:r w:rsidRPr="003A1CC8">
        <w:rPr>
          <w:rFonts w:ascii="Book Antiqua" w:eastAsia="Times New Roman" w:hAnsi="Book Antiqua" w:cs="Book Antiqua"/>
          <w:snapToGrid w:val="0"/>
          <w:sz w:val="24"/>
          <w:szCs w:val="24"/>
          <w:lang w:val="pt-BR" w:eastAsia="es-ES"/>
        </w:rPr>
        <w:t xml:space="preserve">Erick Antonio Mora Leiva, Jefe </w:t>
      </w:r>
    </w:p>
    <w:p w14:paraId="4715191C" w14:textId="77777777" w:rsidR="00D71121" w:rsidRPr="003A1CC8" w:rsidRDefault="00D71121" w:rsidP="00D71121">
      <w:pPr>
        <w:spacing w:after="0" w:line="240" w:lineRule="auto"/>
        <w:rPr>
          <w:rFonts w:ascii="Book Antiqua" w:eastAsia="Times New Roman" w:hAnsi="Book Antiqua" w:cs="Book Antiqua"/>
          <w:snapToGrid w:val="0"/>
          <w:sz w:val="24"/>
          <w:szCs w:val="24"/>
          <w:lang w:val="pt-BR" w:eastAsia="es-ES"/>
        </w:rPr>
      </w:pPr>
      <w:r w:rsidRPr="003A1CC8">
        <w:rPr>
          <w:rFonts w:ascii="Book Antiqua" w:eastAsia="Times New Roman" w:hAnsi="Book Antiqua" w:cs="Book Antiqua"/>
          <w:snapToGrid w:val="0"/>
          <w:sz w:val="24"/>
          <w:szCs w:val="24"/>
          <w:lang w:val="pt-BR" w:eastAsia="es-ES"/>
        </w:rPr>
        <w:t>Proceso Planeación y Evaluación</w:t>
      </w:r>
    </w:p>
    <w:p w14:paraId="5424642F" w14:textId="120DA5F9" w:rsidR="00D71121" w:rsidRDefault="00D71121" w:rsidP="006E0C1B">
      <w:pPr>
        <w:spacing w:after="120" w:line="240" w:lineRule="auto"/>
        <w:jc w:val="both"/>
        <w:rPr>
          <w:rFonts w:ascii="Book Antiqua" w:hAnsi="Book Antiqua" w:cs="Arial"/>
          <w:sz w:val="24"/>
          <w:szCs w:val="24"/>
        </w:rPr>
      </w:pPr>
    </w:p>
    <w:p w14:paraId="0B8FC623" w14:textId="2900939E" w:rsidR="00D71121" w:rsidRDefault="00D71121" w:rsidP="006E0C1B">
      <w:pPr>
        <w:spacing w:after="120" w:line="240" w:lineRule="auto"/>
        <w:jc w:val="both"/>
        <w:rPr>
          <w:rFonts w:ascii="Book Antiqua" w:hAnsi="Book Antiqua" w:cs="Arial"/>
          <w:sz w:val="24"/>
          <w:szCs w:val="24"/>
        </w:rPr>
      </w:pPr>
      <w:r>
        <w:rPr>
          <w:rFonts w:ascii="Book Antiqua" w:hAnsi="Book Antiqua" w:cs="Arial"/>
          <w:sz w:val="24"/>
          <w:szCs w:val="24"/>
        </w:rPr>
        <w:t xml:space="preserve">Estimado señor: </w:t>
      </w:r>
    </w:p>
    <w:p w14:paraId="3F56AC46" w14:textId="47508E93" w:rsidR="00375927" w:rsidRPr="002D3464" w:rsidRDefault="00375927" w:rsidP="00375927">
      <w:pPr>
        <w:spacing w:after="0" w:line="240" w:lineRule="auto"/>
        <w:jc w:val="both"/>
        <w:rPr>
          <w:rFonts w:ascii="Book Antiqua" w:hAnsi="Book Antiqua" w:cs="Arial"/>
          <w:sz w:val="24"/>
          <w:szCs w:val="24"/>
        </w:rPr>
      </w:pPr>
      <w:r w:rsidRPr="002D3464">
        <w:rPr>
          <w:rFonts w:ascii="Book Antiqua" w:hAnsi="Book Antiqua" w:cs="Arial"/>
          <w:sz w:val="24"/>
          <w:szCs w:val="24"/>
        </w:rPr>
        <w:t>Por medio del oficio 1</w:t>
      </w:r>
      <w:r>
        <w:rPr>
          <w:rFonts w:ascii="Book Antiqua" w:hAnsi="Book Antiqua" w:cs="Arial"/>
          <w:sz w:val="24"/>
          <w:szCs w:val="24"/>
        </w:rPr>
        <w:t>744</w:t>
      </w:r>
      <w:r w:rsidRPr="002D3464">
        <w:rPr>
          <w:rFonts w:ascii="Book Antiqua" w:hAnsi="Book Antiqua" w:cs="Arial"/>
          <w:sz w:val="24"/>
          <w:szCs w:val="24"/>
        </w:rPr>
        <w:t xml:space="preserve">-PLA-EV-2020 del pasado </w:t>
      </w:r>
      <w:r>
        <w:rPr>
          <w:rFonts w:ascii="Book Antiqua" w:hAnsi="Book Antiqua" w:cs="Arial"/>
          <w:sz w:val="24"/>
          <w:szCs w:val="24"/>
        </w:rPr>
        <w:t>04</w:t>
      </w:r>
      <w:r w:rsidRPr="002D3464">
        <w:rPr>
          <w:rFonts w:ascii="Book Antiqua" w:hAnsi="Book Antiqua" w:cs="Arial"/>
          <w:sz w:val="24"/>
          <w:szCs w:val="24"/>
        </w:rPr>
        <w:t xml:space="preserve"> de </w:t>
      </w:r>
      <w:r>
        <w:rPr>
          <w:rFonts w:ascii="Book Antiqua" w:hAnsi="Book Antiqua" w:cs="Arial"/>
          <w:sz w:val="24"/>
          <w:szCs w:val="24"/>
        </w:rPr>
        <w:t>noviembre</w:t>
      </w:r>
      <w:r w:rsidRPr="002D3464">
        <w:rPr>
          <w:rFonts w:ascii="Book Antiqua" w:hAnsi="Book Antiqua" w:cs="Arial"/>
          <w:sz w:val="24"/>
          <w:szCs w:val="24"/>
        </w:rPr>
        <w:t>, se puso en conocimiento el preliminar de este documento al Juzgado</w:t>
      </w:r>
      <w:r w:rsidR="00B77C83">
        <w:rPr>
          <w:rFonts w:ascii="Book Antiqua" w:hAnsi="Book Antiqua" w:cs="Arial"/>
          <w:sz w:val="24"/>
          <w:szCs w:val="24"/>
        </w:rPr>
        <w:t xml:space="preserve"> de</w:t>
      </w:r>
      <w:r w:rsidRPr="002D3464">
        <w:rPr>
          <w:rFonts w:ascii="Book Antiqua" w:hAnsi="Book Antiqua" w:cs="Arial"/>
          <w:sz w:val="24"/>
          <w:szCs w:val="24"/>
        </w:rPr>
        <w:t xml:space="preserve"> </w:t>
      </w:r>
      <w:r>
        <w:rPr>
          <w:rFonts w:ascii="Book Antiqua" w:hAnsi="Book Antiqua" w:cs="Arial"/>
          <w:sz w:val="24"/>
          <w:szCs w:val="24"/>
        </w:rPr>
        <w:t xml:space="preserve">Pensiones Alimentarias </w:t>
      </w:r>
      <w:r w:rsidR="00B77C83">
        <w:rPr>
          <w:rFonts w:ascii="Book Antiqua" w:hAnsi="Book Antiqua" w:cs="Arial"/>
          <w:sz w:val="24"/>
          <w:szCs w:val="24"/>
        </w:rPr>
        <w:t>del Segundo</w:t>
      </w:r>
      <w:r>
        <w:rPr>
          <w:rFonts w:ascii="Book Antiqua" w:hAnsi="Book Antiqua" w:cs="Arial"/>
          <w:sz w:val="24"/>
          <w:szCs w:val="24"/>
        </w:rPr>
        <w:t xml:space="preserve"> Circuito Judicial </w:t>
      </w:r>
      <w:r w:rsidR="00B77C83">
        <w:rPr>
          <w:rFonts w:ascii="Book Antiqua" w:hAnsi="Book Antiqua" w:cs="Arial"/>
          <w:sz w:val="24"/>
          <w:szCs w:val="24"/>
        </w:rPr>
        <w:t xml:space="preserve">de </w:t>
      </w:r>
      <w:r>
        <w:rPr>
          <w:rFonts w:ascii="Book Antiqua" w:hAnsi="Book Antiqua" w:cs="Arial"/>
          <w:sz w:val="24"/>
          <w:szCs w:val="24"/>
        </w:rPr>
        <w:t>San José,</w:t>
      </w:r>
      <w:r w:rsidRPr="002D3464">
        <w:rPr>
          <w:rFonts w:ascii="Book Antiqua" w:hAnsi="Book Antiqua" w:cs="Arial"/>
          <w:sz w:val="24"/>
          <w:szCs w:val="24"/>
        </w:rPr>
        <w:t xml:space="preserve"> Comisión de la Jurisdicción de Familia, Niñez y Adolescencia y a la Dirección de Tecnología de la Información. Se recibieron únicamente observaciones por parte de la Licda. </w:t>
      </w:r>
      <w:r w:rsidR="00EE713D">
        <w:rPr>
          <w:rFonts w:ascii="Book Antiqua" w:hAnsi="Book Antiqua" w:cs="Arial"/>
          <w:sz w:val="24"/>
          <w:szCs w:val="24"/>
        </w:rPr>
        <w:t>Jacquelin</w:t>
      </w:r>
      <w:r w:rsidR="00777E53">
        <w:rPr>
          <w:rFonts w:ascii="Book Antiqua" w:hAnsi="Book Antiqua" w:cs="Arial"/>
          <w:sz w:val="24"/>
          <w:szCs w:val="24"/>
        </w:rPr>
        <w:t>e</w:t>
      </w:r>
      <w:r w:rsidR="00EE713D">
        <w:rPr>
          <w:rFonts w:ascii="Book Antiqua" w:hAnsi="Book Antiqua" w:cs="Arial"/>
          <w:sz w:val="24"/>
          <w:szCs w:val="24"/>
        </w:rPr>
        <w:t xml:space="preserve"> Vindas Matamoros</w:t>
      </w:r>
      <w:r w:rsidRPr="002D3464">
        <w:rPr>
          <w:rFonts w:ascii="Book Antiqua" w:hAnsi="Book Antiqua" w:cs="Arial"/>
          <w:sz w:val="24"/>
          <w:szCs w:val="24"/>
        </w:rPr>
        <w:t xml:space="preserve">, </w:t>
      </w:r>
      <w:r w:rsidR="00B77C83">
        <w:rPr>
          <w:rFonts w:ascii="Book Antiqua" w:hAnsi="Book Antiqua" w:cs="Arial"/>
          <w:sz w:val="24"/>
          <w:szCs w:val="24"/>
        </w:rPr>
        <w:t>J</w:t>
      </w:r>
      <w:r w:rsidRPr="002D3464">
        <w:rPr>
          <w:rFonts w:ascii="Book Antiqua" w:hAnsi="Book Antiqua" w:cs="Arial"/>
          <w:sz w:val="24"/>
          <w:szCs w:val="24"/>
        </w:rPr>
        <w:t xml:space="preserve">ueza Coordinadora del Juzgado </w:t>
      </w:r>
      <w:r w:rsidR="00B77C83">
        <w:rPr>
          <w:rFonts w:ascii="Book Antiqua" w:hAnsi="Book Antiqua" w:cs="Arial"/>
          <w:sz w:val="24"/>
          <w:szCs w:val="24"/>
        </w:rPr>
        <w:t>bajo estudio,</w:t>
      </w:r>
      <w:r w:rsidR="00450E14">
        <w:rPr>
          <w:rFonts w:ascii="Book Antiqua" w:hAnsi="Book Antiqua" w:cs="Arial"/>
          <w:sz w:val="24"/>
          <w:szCs w:val="24"/>
        </w:rPr>
        <w:t xml:space="preserve"> </w:t>
      </w:r>
      <w:r w:rsidRPr="002D3464">
        <w:rPr>
          <w:rFonts w:ascii="Book Antiqua" w:hAnsi="Book Antiqua" w:cs="Arial"/>
          <w:sz w:val="24"/>
          <w:szCs w:val="24"/>
        </w:rPr>
        <w:t>(</w:t>
      </w:r>
      <w:r w:rsidRPr="00EE6D42">
        <w:rPr>
          <w:rFonts w:ascii="Book Antiqua" w:hAnsi="Book Antiqua" w:cs="Arial"/>
          <w:i/>
          <w:iCs/>
          <w:sz w:val="24"/>
          <w:szCs w:val="24"/>
        </w:rPr>
        <w:t xml:space="preserve">ver apéndice </w:t>
      </w:r>
      <w:r w:rsidRPr="008010E3">
        <w:rPr>
          <w:rFonts w:ascii="Book Antiqua" w:hAnsi="Book Antiqua" w:cs="Arial"/>
          <w:i/>
          <w:iCs/>
          <w:sz w:val="24"/>
          <w:szCs w:val="24"/>
        </w:rPr>
        <w:t xml:space="preserve">5 </w:t>
      </w:r>
      <w:r w:rsidR="002D1F08" w:rsidRPr="00B13E5C">
        <w:rPr>
          <w:rFonts w:ascii="Book Antiqua" w:hAnsi="Book Antiqua" w:cs="Arial"/>
          <w:i/>
          <w:iCs/>
          <w:sz w:val="24"/>
          <w:szCs w:val="24"/>
        </w:rPr>
        <w:t>RESPUESTA AL INFORME 1744-PLA-EV-2020</w:t>
      </w:r>
      <w:r w:rsidR="00EE6D42">
        <w:rPr>
          <w:rFonts w:ascii="Book Antiqua" w:hAnsi="Book Antiqua" w:cs="Arial"/>
          <w:i/>
          <w:iCs/>
          <w:sz w:val="24"/>
          <w:szCs w:val="24"/>
        </w:rPr>
        <w:t>)</w:t>
      </w:r>
      <w:r w:rsidR="008010E3">
        <w:rPr>
          <w:rFonts w:ascii="Book Antiqua" w:hAnsi="Book Antiqua" w:cs="Arial"/>
          <w:i/>
          <w:iCs/>
          <w:sz w:val="24"/>
          <w:szCs w:val="24"/>
        </w:rPr>
        <w:t>,</w:t>
      </w:r>
      <w:r w:rsidR="002D1F08" w:rsidRPr="00B13E5C">
        <w:rPr>
          <w:rFonts w:ascii="Book Antiqua" w:hAnsi="Book Antiqua" w:cs="Arial"/>
          <w:i/>
          <w:iCs/>
          <w:sz w:val="24"/>
          <w:szCs w:val="24"/>
        </w:rPr>
        <w:t xml:space="preserve"> </w:t>
      </w:r>
      <w:r w:rsidRPr="002D3464">
        <w:rPr>
          <w:rFonts w:ascii="Book Antiqua" w:hAnsi="Book Antiqua" w:cs="Arial"/>
          <w:sz w:val="24"/>
          <w:szCs w:val="24"/>
        </w:rPr>
        <w:t>las cuales, se consideraron en el presente oficio en el apartado 8. Observaciones.</w:t>
      </w:r>
    </w:p>
    <w:p w14:paraId="7B1BD9A2" w14:textId="77777777" w:rsidR="00375927" w:rsidRPr="002D3464" w:rsidRDefault="00375927" w:rsidP="00375927">
      <w:pPr>
        <w:spacing w:after="0" w:line="240" w:lineRule="auto"/>
        <w:jc w:val="both"/>
        <w:rPr>
          <w:rFonts w:ascii="Book Antiqua" w:hAnsi="Book Antiqua" w:cs="Arial"/>
          <w:sz w:val="24"/>
          <w:szCs w:val="24"/>
        </w:rPr>
      </w:pPr>
    </w:p>
    <w:p w14:paraId="208387D5" w14:textId="77777777" w:rsidR="00375927" w:rsidRPr="002D3464" w:rsidRDefault="00375927" w:rsidP="00375927">
      <w:pPr>
        <w:spacing w:after="0" w:line="240" w:lineRule="auto"/>
        <w:jc w:val="both"/>
        <w:rPr>
          <w:rFonts w:ascii="Book Antiqua" w:hAnsi="Book Antiqua" w:cs="Arial"/>
          <w:sz w:val="24"/>
          <w:szCs w:val="24"/>
        </w:rPr>
      </w:pPr>
      <w:bookmarkStart w:id="1" w:name="_Hlk56512141"/>
      <w:r w:rsidRPr="002D3464">
        <w:rPr>
          <w:rFonts w:ascii="Book Antiqua" w:hAnsi="Book Antiqua" w:cs="Arial"/>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0B436DF6" w14:textId="77777777" w:rsidR="00B77C83" w:rsidRDefault="00B77C83" w:rsidP="00375927">
      <w:pPr>
        <w:spacing w:after="0" w:line="240" w:lineRule="auto"/>
        <w:jc w:val="both"/>
        <w:rPr>
          <w:rFonts w:ascii="Book Antiqua" w:hAnsi="Book Antiqua" w:cs="Arial"/>
          <w:sz w:val="24"/>
          <w:szCs w:val="24"/>
        </w:rPr>
      </w:pPr>
      <w:bookmarkStart w:id="2" w:name="_Hlk56511220"/>
    </w:p>
    <w:p w14:paraId="78DD5927" w14:textId="787A6A0D" w:rsidR="00375927" w:rsidRPr="002D3464" w:rsidRDefault="00375927" w:rsidP="00375927">
      <w:pPr>
        <w:spacing w:after="0" w:line="240" w:lineRule="auto"/>
        <w:jc w:val="both"/>
        <w:rPr>
          <w:rFonts w:ascii="Book Antiqua" w:hAnsi="Book Antiqua" w:cs="Arial"/>
          <w:sz w:val="24"/>
          <w:szCs w:val="24"/>
        </w:rPr>
      </w:pPr>
      <w:r w:rsidRPr="002D3464">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 </w:t>
      </w:r>
      <w:bookmarkEnd w:id="1"/>
      <w:bookmarkEnd w:id="2"/>
    </w:p>
    <w:p w14:paraId="5EB2292C" w14:textId="77777777" w:rsidR="00375927" w:rsidRPr="00E40DAF" w:rsidRDefault="00375927" w:rsidP="00375927">
      <w:pPr>
        <w:spacing w:after="0" w:line="240" w:lineRule="auto"/>
        <w:rPr>
          <w:rFonts w:ascii="Book Antiqua" w:hAnsi="Book Antiqua" w:cs="Book Antiqua"/>
          <w:sz w:val="24"/>
          <w:szCs w:val="24"/>
        </w:rPr>
      </w:pPr>
    </w:p>
    <w:p w14:paraId="305691CF" w14:textId="43700B5F" w:rsidR="007E21EC" w:rsidRDefault="007E21EC" w:rsidP="006E0C1B">
      <w:pPr>
        <w:spacing w:after="120" w:line="240" w:lineRule="auto"/>
        <w:jc w:val="both"/>
        <w:rPr>
          <w:rStyle w:val="Hipervnculo"/>
          <w:rFonts w:ascii="Book Antiqua" w:hAnsi="Book Antiqua" w:cs="Arial"/>
          <w:i/>
          <w:iCs/>
          <w:sz w:val="24"/>
          <w:szCs w:val="24"/>
        </w:rPr>
      </w:pPr>
      <w:r w:rsidRPr="002A706E">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2A706E">
        <w:rPr>
          <w:rFonts w:ascii="Book Antiqua" w:hAnsi="Book Antiqua" w:cs="Arial"/>
          <w:i/>
          <w:iCs/>
          <w:sz w:val="24"/>
          <w:szCs w:val="24"/>
        </w:rPr>
        <w:t>“Impacto organizacional y presupuestario en el Poder Judicial a partir de la promulgación del Código Procesal de Familia.</w:t>
      </w:r>
      <w:r w:rsidR="003E70FE" w:rsidRPr="002A706E">
        <w:rPr>
          <w:rFonts w:ascii="Book Antiqua" w:hAnsi="Book Antiqua" w:cs="Arial"/>
          <w:i/>
          <w:iCs/>
          <w:sz w:val="24"/>
          <w:szCs w:val="24"/>
        </w:rPr>
        <w:t xml:space="preserve"> </w:t>
      </w:r>
      <w:r w:rsidR="003E70FE" w:rsidRPr="002A706E">
        <w:rPr>
          <w:rFonts w:ascii="Book Antiqua" w:hAnsi="Book Antiqua" w:cs="Arial"/>
          <w:sz w:val="24"/>
          <w:szCs w:val="24"/>
        </w:rPr>
        <w:t>Lo anterior se encuentra visible en el siguiente enlace</w:t>
      </w:r>
      <w:r w:rsidR="003E70FE" w:rsidRPr="002A706E">
        <w:rPr>
          <w:rFonts w:ascii="Book Antiqua" w:hAnsi="Book Antiqua" w:cs="Arial"/>
          <w:i/>
          <w:iCs/>
          <w:sz w:val="24"/>
          <w:szCs w:val="24"/>
        </w:rPr>
        <w:t>:</w:t>
      </w:r>
      <w:r w:rsidR="008129D7" w:rsidRPr="002A706E">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w:t>
        </w:r>
        <w:r w:rsidR="00D02DB5" w:rsidRPr="007D6238">
          <w:rPr>
            <w:rStyle w:val="Hipervnculo"/>
            <w:rFonts w:ascii="Book Antiqua" w:hAnsi="Book Antiqua" w:cs="Arial"/>
            <w:i/>
            <w:iCs/>
            <w:sz w:val="24"/>
            <w:szCs w:val="24"/>
          </w:rPr>
          <w:lastRenderedPageBreak/>
          <w:t>2020-impacto-organizacional-y-presupuestario-en-el-poder-judicial-a-partir-de-la-promulgacion-del-codigo-procesal-de-familia-para-el-2020</w:t>
        </w:r>
      </w:hyperlink>
      <w:r w:rsidR="00D71121">
        <w:rPr>
          <w:rStyle w:val="Hipervnculo"/>
          <w:rFonts w:ascii="Book Antiqua" w:hAnsi="Book Antiqua" w:cs="Arial"/>
          <w:i/>
          <w:iCs/>
          <w:sz w:val="24"/>
          <w:szCs w:val="24"/>
        </w:rPr>
        <w:t>.</w:t>
      </w:r>
    </w:p>
    <w:p w14:paraId="3C711A26" w14:textId="77777777" w:rsidR="00D71121" w:rsidRPr="0022277A" w:rsidRDefault="00D71121" w:rsidP="006E0C1B">
      <w:pPr>
        <w:spacing w:after="120" w:line="240" w:lineRule="auto"/>
        <w:jc w:val="both"/>
        <w:rPr>
          <w:rFonts w:ascii="Book Antiqua" w:hAnsi="Book Antiqua" w:cs="Arial"/>
          <w:i/>
          <w:iCs/>
          <w:sz w:val="24"/>
          <w:szCs w:val="24"/>
        </w:rPr>
      </w:pPr>
    </w:p>
    <w:p w14:paraId="63852226" w14:textId="34DE25F3" w:rsidR="007E21EC" w:rsidRDefault="007E21EC" w:rsidP="006E0C1B">
      <w:pPr>
        <w:spacing w:after="120" w:line="240" w:lineRule="auto"/>
        <w:jc w:val="both"/>
        <w:rPr>
          <w:rFonts w:ascii="Book Antiqua" w:hAnsi="Book Antiqua" w:cs="Book Antiqua"/>
          <w:sz w:val="24"/>
          <w:szCs w:val="24"/>
        </w:rPr>
      </w:pPr>
      <w:r w:rsidRPr="002A706E">
        <w:rPr>
          <w:rFonts w:ascii="Book Antiqua" w:hAnsi="Book Antiqua" w:cs="Book Antiqua"/>
          <w:sz w:val="24"/>
          <w:szCs w:val="24"/>
        </w:rPr>
        <w:t>En e</w:t>
      </w:r>
      <w:r w:rsidR="0001243F" w:rsidRPr="002A706E">
        <w:rPr>
          <w:rFonts w:ascii="Book Antiqua" w:hAnsi="Book Antiqua" w:cs="Book Antiqua"/>
          <w:sz w:val="24"/>
          <w:szCs w:val="24"/>
        </w:rPr>
        <w:t xml:space="preserve">stos acuerdos </w:t>
      </w:r>
      <w:r w:rsidRPr="002A706E">
        <w:rPr>
          <w:rFonts w:ascii="Book Antiqua" w:hAnsi="Book Antiqua" w:cs="Book Antiqua"/>
          <w:sz w:val="24"/>
          <w:szCs w:val="24"/>
        </w:rPr>
        <w:t xml:space="preserve">se </w:t>
      </w:r>
      <w:r w:rsidR="0001243F" w:rsidRPr="002A706E">
        <w:rPr>
          <w:rFonts w:ascii="Book Antiqua" w:hAnsi="Book Antiqua" w:cs="Book Antiqua"/>
          <w:sz w:val="24"/>
          <w:szCs w:val="24"/>
        </w:rPr>
        <w:t xml:space="preserve">aprueban las acciones </w:t>
      </w:r>
      <w:r w:rsidR="00F85D80" w:rsidRPr="002A706E">
        <w:rPr>
          <w:rFonts w:ascii="Book Antiqua" w:hAnsi="Book Antiqua" w:cs="Book Antiqua"/>
          <w:sz w:val="24"/>
          <w:szCs w:val="24"/>
        </w:rPr>
        <w:t>a realizar</w:t>
      </w:r>
      <w:r w:rsidR="0001243F" w:rsidRPr="002A706E">
        <w:rPr>
          <w:rFonts w:ascii="Book Antiqua" w:hAnsi="Book Antiqua" w:cs="Book Antiqua"/>
          <w:sz w:val="24"/>
          <w:szCs w:val="24"/>
        </w:rPr>
        <w:t xml:space="preserve"> </w:t>
      </w:r>
      <w:r w:rsidRPr="002A706E">
        <w:rPr>
          <w:rFonts w:ascii="Book Antiqua" w:hAnsi="Book Antiqua" w:cs="Book Antiqua"/>
          <w:sz w:val="24"/>
          <w:szCs w:val="24"/>
        </w:rPr>
        <w:t>con el propósito de</w:t>
      </w:r>
      <w:r w:rsidR="0001243F" w:rsidRPr="002A706E">
        <w:rPr>
          <w:rFonts w:ascii="Book Antiqua" w:hAnsi="Book Antiqua" w:cs="Book Antiqua"/>
          <w:sz w:val="24"/>
          <w:szCs w:val="24"/>
        </w:rPr>
        <w:t xml:space="preserve"> prepararse </w:t>
      </w:r>
      <w:r w:rsidRPr="002A706E">
        <w:rPr>
          <w:rFonts w:ascii="Book Antiqua" w:hAnsi="Book Antiqua" w:cs="Book Antiqua"/>
          <w:sz w:val="24"/>
          <w:szCs w:val="24"/>
        </w:rPr>
        <w:t>par</w:t>
      </w:r>
      <w:r w:rsidR="0001243F" w:rsidRPr="002A706E">
        <w:rPr>
          <w:rFonts w:ascii="Book Antiqua" w:hAnsi="Book Antiqua" w:cs="Book Antiqua"/>
          <w:sz w:val="24"/>
          <w:szCs w:val="24"/>
        </w:rPr>
        <w:t>a la entrada en vigencia de la Ley 9747 “Código Procesal de Familia”, publicado en el alcance 19 de la Gaceta número 28 del 12 de febrero del 2020</w:t>
      </w:r>
      <w:r w:rsidRPr="002A706E">
        <w:rPr>
          <w:rFonts w:ascii="Book Antiqua" w:hAnsi="Book Antiqua" w:cs="Book Antiqua"/>
          <w:sz w:val="24"/>
          <w:szCs w:val="24"/>
        </w:rPr>
        <w:t>.</w:t>
      </w:r>
    </w:p>
    <w:p w14:paraId="49629BDE" w14:textId="77777777" w:rsidR="00B77C83" w:rsidRPr="002A706E" w:rsidRDefault="00B77C83" w:rsidP="006E0C1B">
      <w:pPr>
        <w:spacing w:after="120" w:line="240" w:lineRule="auto"/>
        <w:jc w:val="both"/>
        <w:rPr>
          <w:rFonts w:ascii="Book Antiqua" w:hAnsi="Book Antiqua" w:cs="Book Antiqua"/>
          <w:sz w:val="24"/>
          <w:szCs w:val="24"/>
        </w:rPr>
      </w:pPr>
    </w:p>
    <w:p w14:paraId="6DD69155" w14:textId="67025D27" w:rsidR="007E21EC" w:rsidRDefault="007E21EC" w:rsidP="006E0C1B">
      <w:pPr>
        <w:spacing w:after="120" w:line="240" w:lineRule="auto"/>
        <w:jc w:val="both"/>
        <w:rPr>
          <w:rFonts w:ascii="Book Antiqua" w:hAnsi="Book Antiqua" w:cs="Arial"/>
          <w:sz w:val="24"/>
          <w:szCs w:val="24"/>
        </w:rPr>
      </w:pPr>
      <w:r w:rsidRPr="002A706E">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D71121">
        <w:rPr>
          <w:rFonts w:ascii="Book Antiqua" w:hAnsi="Book Antiqua" w:cs="Arial"/>
          <w:sz w:val="24"/>
          <w:szCs w:val="24"/>
        </w:rPr>
        <w:t>oficio</w:t>
      </w:r>
      <w:r w:rsidRPr="002A706E">
        <w:rPr>
          <w:rFonts w:ascii="Book Antiqua" w:hAnsi="Book Antiqua" w:cs="Arial"/>
          <w:sz w:val="24"/>
          <w:szCs w:val="24"/>
        </w:rPr>
        <w:t xml:space="preserve"> DFOE-PG-IF-00002-2020 </w:t>
      </w:r>
      <w:bookmarkStart w:id="3" w:name="_Hlk46342091"/>
      <w:r w:rsidRPr="002A706E">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2A706E">
        <w:rPr>
          <w:rFonts w:ascii="Book Antiqua" w:hAnsi="Book Antiqua" w:cs="Arial"/>
          <w:sz w:val="24"/>
          <w:szCs w:val="24"/>
        </w:rPr>
        <w:t>”</w:t>
      </w:r>
      <w:r w:rsidR="00D50084" w:rsidRPr="002A706E">
        <w:rPr>
          <w:rFonts w:ascii="Book Antiqua" w:hAnsi="Book Antiqua" w:cs="Arial"/>
          <w:sz w:val="24"/>
          <w:szCs w:val="24"/>
        </w:rPr>
        <w:t>(ver a</w:t>
      </w:r>
      <w:r w:rsidR="003E28EE" w:rsidRPr="002A706E">
        <w:rPr>
          <w:rFonts w:ascii="Book Antiqua" w:hAnsi="Book Antiqua" w:cs="Arial"/>
          <w:sz w:val="24"/>
          <w:szCs w:val="24"/>
        </w:rPr>
        <w:t>péndice 1)</w:t>
      </w:r>
      <w:r w:rsidRPr="002A706E">
        <w:rPr>
          <w:rFonts w:ascii="Book Antiqua" w:hAnsi="Book Antiqua" w:cs="Arial"/>
          <w:sz w:val="24"/>
          <w:szCs w:val="24"/>
        </w:rPr>
        <w:t xml:space="preserve">, </w:t>
      </w:r>
      <w:bookmarkEnd w:id="3"/>
      <w:r w:rsidRPr="002A706E">
        <w:rPr>
          <w:rFonts w:ascii="Book Antiqua" w:hAnsi="Book Antiqua" w:cs="Arial"/>
          <w:sz w:val="24"/>
          <w:szCs w:val="24"/>
        </w:rPr>
        <w:t>que contiene una serie de recomendaciones vinculantes que deben ser cumplidas por la institución</w:t>
      </w:r>
      <w:r w:rsidR="00AB2052" w:rsidRPr="002A706E">
        <w:rPr>
          <w:rFonts w:ascii="Book Antiqua" w:hAnsi="Book Antiqua" w:cs="Arial"/>
          <w:sz w:val="24"/>
          <w:szCs w:val="24"/>
        </w:rPr>
        <w:t>.</w:t>
      </w:r>
      <w:r w:rsidR="0064075A" w:rsidRPr="002A706E">
        <w:rPr>
          <w:rFonts w:ascii="Book Antiqua" w:hAnsi="Book Antiqua" w:cs="Arial"/>
          <w:sz w:val="24"/>
          <w:szCs w:val="24"/>
        </w:rPr>
        <w:t xml:space="preserve"> </w:t>
      </w:r>
    </w:p>
    <w:p w14:paraId="60BC8246" w14:textId="77777777" w:rsidR="00B77C83" w:rsidRPr="002A706E" w:rsidRDefault="00B77C83" w:rsidP="006E0C1B">
      <w:pPr>
        <w:spacing w:after="120" w:line="240" w:lineRule="auto"/>
        <w:jc w:val="both"/>
        <w:rPr>
          <w:rFonts w:ascii="Book Antiqua" w:hAnsi="Book Antiqua" w:cs="Book Antiqua"/>
          <w:sz w:val="24"/>
          <w:szCs w:val="24"/>
        </w:rPr>
      </w:pPr>
    </w:p>
    <w:p w14:paraId="7BA6B1E4" w14:textId="3ADEA0DB" w:rsidR="005F3D40" w:rsidRDefault="00F85D80" w:rsidP="006E0C1B">
      <w:pPr>
        <w:spacing w:after="120" w:line="240" w:lineRule="auto"/>
        <w:jc w:val="both"/>
        <w:rPr>
          <w:rFonts w:ascii="Book Antiqua" w:hAnsi="Book Antiqua" w:cs="Book Antiqua"/>
          <w:sz w:val="24"/>
          <w:szCs w:val="24"/>
        </w:rPr>
      </w:pPr>
      <w:r w:rsidRPr="002A706E">
        <w:rPr>
          <w:rFonts w:ascii="Book Antiqua" w:hAnsi="Book Antiqua" w:cs="Book Antiqua"/>
          <w:sz w:val="24"/>
          <w:szCs w:val="24"/>
        </w:rPr>
        <w:t>E</w:t>
      </w:r>
      <w:r w:rsidR="008A68EC" w:rsidRPr="002A706E">
        <w:rPr>
          <w:rFonts w:ascii="Book Antiqua" w:hAnsi="Book Antiqua" w:cs="Book Antiqua"/>
          <w:sz w:val="24"/>
          <w:szCs w:val="24"/>
        </w:rPr>
        <w:t>l equipo de</w:t>
      </w:r>
      <w:r w:rsidR="0088454C" w:rsidRPr="002A706E">
        <w:rPr>
          <w:rFonts w:ascii="Book Antiqua" w:hAnsi="Book Antiqua" w:cs="Book Antiqua"/>
          <w:sz w:val="24"/>
          <w:szCs w:val="24"/>
        </w:rPr>
        <w:t xml:space="preserve"> la Dirección de Planificación </w:t>
      </w:r>
      <w:r w:rsidR="006D5D11" w:rsidRPr="002A706E">
        <w:rPr>
          <w:rFonts w:ascii="Book Antiqua" w:hAnsi="Book Antiqua" w:cs="Book Antiqua"/>
          <w:sz w:val="24"/>
          <w:szCs w:val="24"/>
        </w:rPr>
        <w:t xml:space="preserve">estableció propuestas de </w:t>
      </w:r>
      <w:r w:rsidR="008A68EC" w:rsidRPr="002A706E">
        <w:rPr>
          <w:rFonts w:ascii="Book Antiqua" w:hAnsi="Book Antiqua" w:cs="Book Antiqua"/>
          <w:sz w:val="24"/>
          <w:szCs w:val="24"/>
        </w:rPr>
        <w:t xml:space="preserve">cambios que enfrentarían los Juzgados que atienden materia de </w:t>
      </w:r>
      <w:r w:rsidR="006D5D11" w:rsidRPr="002A706E">
        <w:rPr>
          <w:rFonts w:ascii="Book Antiqua" w:hAnsi="Book Antiqua" w:cs="Book Antiqua"/>
          <w:sz w:val="24"/>
          <w:szCs w:val="24"/>
        </w:rPr>
        <w:t>Familia</w:t>
      </w:r>
      <w:r w:rsidR="008A68EC" w:rsidRPr="002A706E">
        <w:rPr>
          <w:rFonts w:ascii="Book Antiqua" w:hAnsi="Book Antiqua" w:cs="Book Antiqua"/>
          <w:sz w:val="24"/>
          <w:szCs w:val="24"/>
        </w:rPr>
        <w:t xml:space="preserve"> y </w:t>
      </w:r>
      <w:r w:rsidR="006D5D11" w:rsidRPr="002A706E">
        <w:rPr>
          <w:rFonts w:ascii="Book Antiqua" w:hAnsi="Book Antiqua" w:cs="Book Antiqua"/>
          <w:sz w:val="24"/>
          <w:szCs w:val="24"/>
        </w:rPr>
        <w:t>Pensiones Alimentarias</w:t>
      </w:r>
      <w:r w:rsidR="008A68EC" w:rsidRPr="002A706E">
        <w:rPr>
          <w:rFonts w:ascii="Book Antiqua" w:hAnsi="Book Antiqua" w:cs="Book Antiqua"/>
          <w:sz w:val="24"/>
          <w:szCs w:val="24"/>
        </w:rPr>
        <w:t xml:space="preserve">; </w:t>
      </w:r>
      <w:r w:rsidR="006D5D11" w:rsidRPr="002A706E">
        <w:rPr>
          <w:rFonts w:ascii="Book Antiqua" w:hAnsi="Book Antiqua" w:cs="Book Antiqua"/>
          <w:sz w:val="24"/>
          <w:szCs w:val="24"/>
        </w:rPr>
        <w:t xml:space="preserve">relacionados a </w:t>
      </w:r>
      <w:r w:rsidR="008A68EC" w:rsidRPr="002A706E">
        <w:rPr>
          <w:rFonts w:ascii="Book Antiqua" w:hAnsi="Book Antiqua" w:cs="Book Antiqua"/>
          <w:sz w:val="24"/>
          <w:szCs w:val="24"/>
        </w:rPr>
        <w:t>modificac</w:t>
      </w:r>
      <w:r w:rsidR="006D5D11" w:rsidRPr="002A706E">
        <w:rPr>
          <w:rFonts w:ascii="Book Antiqua" w:hAnsi="Book Antiqua" w:cs="Book Antiqua"/>
          <w:sz w:val="24"/>
          <w:szCs w:val="24"/>
        </w:rPr>
        <w:t>iones</w:t>
      </w:r>
      <w:r w:rsidR="008A68EC" w:rsidRPr="002A706E">
        <w:rPr>
          <w:rFonts w:ascii="Book Antiqua" w:hAnsi="Book Antiqua" w:cs="Book Antiqua"/>
          <w:sz w:val="24"/>
          <w:szCs w:val="24"/>
        </w:rPr>
        <w:t xml:space="preserve"> en las estructuras de trabajo, con el</w:t>
      </w:r>
      <w:r w:rsidR="006D5D11" w:rsidRPr="002A706E">
        <w:rPr>
          <w:rFonts w:ascii="Book Antiqua" w:hAnsi="Book Antiqua" w:cs="Book Antiqua"/>
          <w:sz w:val="24"/>
          <w:szCs w:val="24"/>
        </w:rPr>
        <w:t xml:space="preserve"> propósito de</w:t>
      </w:r>
      <w:r w:rsidR="007D30C6" w:rsidRPr="002A706E">
        <w:rPr>
          <w:rFonts w:ascii="Book Antiqua" w:hAnsi="Book Antiqua" w:cs="Book Antiqua"/>
          <w:sz w:val="24"/>
          <w:szCs w:val="24"/>
        </w:rPr>
        <w:t xml:space="preserve"> e</w:t>
      </w:r>
      <w:r w:rsidR="00B37982" w:rsidRPr="002A706E">
        <w:rPr>
          <w:rFonts w:ascii="Book Antiqua" w:hAnsi="Book Antiqua" w:cs="Book Antiqua"/>
          <w:sz w:val="24"/>
          <w:szCs w:val="24"/>
        </w:rPr>
        <w:t>stablecer una equidad de las cargas de trabajo,</w:t>
      </w:r>
      <w:r w:rsidR="0064075A" w:rsidRPr="002A706E">
        <w:rPr>
          <w:rFonts w:ascii="Book Antiqua" w:hAnsi="Book Antiqua" w:cs="Book Antiqua"/>
          <w:sz w:val="24"/>
          <w:szCs w:val="24"/>
        </w:rPr>
        <w:t xml:space="preserve"> estructuras y </w:t>
      </w:r>
      <w:r w:rsidR="002A706E" w:rsidRPr="002A706E">
        <w:rPr>
          <w:rFonts w:ascii="Book Antiqua" w:hAnsi="Book Antiqua" w:cs="Book Antiqua"/>
          <w:sz w:val="24"/>
          <w:szCs w:val="24"/>
        </w:rPr>
        <w:t>estandarización, al</w:t>
      </w:r>
      <w:r w:rsidR="00B37982" w:rsidRPr="002A706E">
        <w:rPr>
          <w:rFonts w:ascii="Book Antiqua" w:hAnsi="Book Antiqua" w:cs="Book Antiqua"/>
          <w:sz w:val="24"/>
          <w:szCs w:val="24"/>
        </w:rPr>
        <w:t xml:space="preserve"> considerarse la distribución del circulante en trámite</w:t>
      </w:r>
      <w:r w:rsidR="0002590F" w:rsidRPr="002A706E">
        <w:rPr>
          <w:rFonts w:ascii="Book Antiqua" w:hAnsi="Book Antiqua" w:cs="Book Antiqua"/>
          <w:sz w:val="24"/>
          <w:szCs w:val="24"/>
        </w:rPr>
        <w:t xml:space="preserve"> (expedientes asignados en fechas anteriores)</w:t>
      </w:r>
      <w:r w:rsidR="00B37982" w:rsidRPr="002A706E">
        <w:rPr>
          <w:rFonts w:ascii="Book Antiqua" w:hAnsi="Book Antiqua" w:cs="Book Antiqua"/>
          <w:sz w:val="24"/>
          <w:szCs w:val="24"/>
        </w:rPr>
        <w:t xml:space="preserve"> y estructurar el reparto de los casos nuevos</w:t>
      </w:r>
      <w:r w:rsidR="008A68EC" w:rsidRPr="002A706E">
        <w:rPr>
          <w:rFonts w:ascii="Book Antiqua" w:hAnsi="Book Antiqua" w:cs="Book Antiqua"/>
          <w:sz w:val="24"/>
          <w:szCs w:val="24"/>
        </w:rPr>
        <w:t xml:space="preserve">.  </w:t>
      </w:r>
      <w:r w:rsidR="0064075A" w:rsidRPr="002A706E">
        <w:rPr>
          <w:rFonts w:ascii="Book Antiqua" w:hAnsi="Book Antiqua" w:cs="Book Antiqua"/>
          <w:sz w:val="24"/>
          <w:szCs w:val="24"/>
        </w:rPr>
        <w:t xml:space="preserve"> </w:t>
      </w:r>
    </w:p>
    <w:p w14:paraId="09CDBAD8" w14:textId="77777777" w:rsidR="00B77C83" w:rsidRPr="002A706E" w:rsidRDefault="00B77C83" w:rsidP="006E0C1B">
      <w:pPr>
        <w:spacing w:after="120" w:line="240" w:lineRule="auto"/>
        <w:jc w:val="both"/>
        <w:rPr>
          <w:rFonts w:ascii="Book Antiqua" w:hAnsi="Book Antiqua" w:cs="Book Antiqua"/>
          <w:sz w:val="24"/>
          <w:szCs w:val="24"/>
        </w:rPr>
      </w:pPr>
    </w:p>
    <w:p w14:paraId="00977B20" w14:textId="3485964F" w:rsidR="007D30C6"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2A706E">
        <w:rPr>
          <w:rFonts w:ascii="Book Antiqua" w:hAnsi="Book Antiqua" w:cs="Book Antiqua"/>
          <w:sz w:val="24"/>
          <w:szCs w:val="24"/>
        </w:rPr>
        <w:t xml:space="preserve">Es importante destacar que </w:t>
      </w:r>
      <w:r w:rsidR="00B37982" w:rsidRPr="002A706E">
        <w:rPr>
          <w:rFonts w:ascii="Book Antiqua" w:hAnsi="Book Antiqua" w:cs="Book Antiqua"/>
          <w:sz w:val="24"/>
          <w:szCs w:val="24"/>
        </w:rPr>
        <w:t>estas propuestas de</w:t>
      </w:r>
      <w:r w:rsidRPr="002A706E">
        <w:rPr>
          <w:rFonts w:ascii="Book Antiqua" w:hAnsi="Book Antiqua" w:cs="Book Antiqua"/>
          <w:sz w:val="24"/>
          <w:szCs w:val="24"/>
        </w:rPr>
        <w:t xml:space="preserve"> estructuras de trabajo y los repartos de expedientes se basan en el equilibrio de las cargas de trabajo de los </w:t>
      </w:r>
      <w:r w:rsidR="00B37982" w:rsidRPr="002A706E">
        <w:rPr>
          <w:rFonts w:ascii="Book Antiqua" w:hAnsi="Book Antiqua" w:cs="Book Antiqua"/>
          <w:sz w:val="24"/>
          <w:szCs w:val="24"/>
        </w:rPr>
        <w:t>d</w:t>
      </w:r>
      <w:r w:rsidRPr="002A706E">
        <w:rPr>
          <w:rFonts w:ascii="Book Antiqua" w:hAnsi="Book Antiqua" w:cs="Book Antiqua"/>
          <w:sz w:val="24"/>
          <w:szCs w:val="24"/>
        </w:rPr>
        <w:t>espachos, como resultado del análisis realizado a</w:t>
      </w:r>
      <w:r w:rsidR="00B37982" w:rsidRPr="002A706E">
        <w:rPr>
          <w:rFonts w:ascii="Book Antiqua" w:hAnsi="Book Antiqua" w:cs="Book Antiqua"/>
          <w:sz w:val="24"/>
          <w:szCs w:val="24"/>
        </w:rPr>
        <w:t xml:space="preserve"> cada uno de</w:t>
      </w:r>
      <w:r w:rsidRPr="002A706E">
        <w:rPr>
          <w:rFonts w:ascii="Book Antiqua" w:hAnsi="Book Antiqua" w:cs="Book Antiqua"/>
          <w:sz w:val="24"/>
          <w:szCs w:val="24"/>
        </w:rPr>
        <w:t xml:space="preserve"> los Juzgados</w:t>
      </w:r>
      <w:r w:rsidR="00F95B49" w:rsidRPr="002A706E">
        <w:rPr>
          <w:rFonts w:ascii="Book Antiqua" w:hAnsi="Book Antiqua" w:cs="Book Antiqua"/>
          <w:sz w:val="24"/>
          <w:szCs w:val="24"/>
        </w:rPr>
        <w:t>, lo cual se observa en el apartado “</w:t>
      </w:r>
      <w:r w:rsidR="00AF0DDF" w:rsidRPr="002A706E">
        <w:rPr>
          <w:rFonts w:ascii="Book Antiqua" w:hAnsi="Book Antiqua" w:cs="Book Antiqua"/>
          <w:sz w:val="24"/>
          <w:szCs w:val="24"/>
        </w:rPr>
        <w:t>5. Justificación</w:t>
      </w:r>
      <w:r w:rsidR="00F95B49" w:rsidRPr="002A706E">
        <w:rPr>
          <w:rFonts w:ascii="Book Antiqua" w:hAnsi="Book Antiqua" w:cs="Book Antiqua"/>
          <w:sz w:val="24"/>
          <w:szCs w:val="24"/>
        </w:rPr>
        <w:t xml:space="preserve"> de los Cambios”</w:t>
      </w:r>
      <w:r w:rsidRPr="002A706E">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03E42421" w14:textId="77777777" w:rsidR="00B77C83" w:rsidRPr="000D14EC" w:rsidRDefault="00B77C83" w:rsidP="0022277A">
      <w:pPr>
        <w:widowControl w:val="0"/>
        <w:autoSpaceDE w:val="0"/>
        <w:autoSpaceDN w:val="0"/>
        <w:adjustRightInd w:val="0"/>
        <w:spacing w:after="120" w:line="240" w:lineRule="auto"/>
        <w:jc w:val="both"/>
        <w:rPr>
          <w:rFonts w:ascii="Book Antiqua" w:hAnsi="Book Antiqua" w:cs="Book Antiqua"/>
          <w:sz w:val="24"/>
          <w:szCs w:val="24"/>
        </w:rPr>
      </w:pPr>
    </w:p>
    <w:p w14:paraId="4D539628" w14:textId="5A0C3EF4" w:rsidR="007D30C6" w:rsidRPr="000566EC" w:rsidRDefault="007D30C6" w:rsidP="000566EC">
      <w:pPr>
        <w:spacing w:after="0" w:line="240" w:lineRule="auto"/>
        <w:jc w:val="both"/>
        <w:rPr>
          <w:rFonts w:ascii="Book Antiqua" w:hAnsi="Book Antiqua" w:cs="Book Antiqua"/>
          <w:snapToGrid w:val="0"/>
          <w:sz w:val="24"/>
          <w:szCs w:val="24"/>
          <w:lang w:val="pt-BR"/>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0566EC" w:rsidRPr="00B37982">
        <w:rPr>
          <w:rFonts w:ascii="Book Antiqua" w:hAnsi="Book Antiqua" w:cs="Book Antiqua"/>
          <w:snapToGrid w:val="0"/>
          <w:sz w:val="24"/>
          <w:szCs w:val="24"/>
          <w:lang w:val="pt-BR"/>
        </w:rPr>
        <w:t xml:space="preserve">Juzgado </w:t>
      </w:r>
      <w:r w:rsidR="000566EC">
        <w:rPr>
          <w:rFonts w:ascii="Book Antiqua" w:hAnsi="Book Antiqua" w:cs="Book Antiqua"/>
          <w:snapToGrid w:val="0"/>
          <w:sz w:val="24"/>
          <w:szCs w:val="24"/>
          <w:lang w:val="pt-BR"/>
        </w:rPr>
        <w:t>de Pensiones Alimentarias del Segundo Circuito Judicial de San José</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09223B8B" w:rsidR="000D30F5" w:rsidRPr="005F359D" w:rsidRDefault="00816FDF" w:rsidP="00C12B9B">
      <w:pPr>
        <w:pStyle w:val="Ttulo1"/>
      </w:pPr>
      <w:r w:rsidRPr="005F359D">
        <w:lastRenderedPageBreak/>
        <w:t>Antecedentes</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B3339F"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6566E1D4" w14:textId="36F26A2B" w:rsidR="005A0A4C" w:rsidRDefault="005A0A4C" w:rsidP="005F359D">
      <w:pPr>
        <w:spacing w:after="0" w:line="240" w:lineRule="auto"/>
        <w:jc w:val="both"/>
        <w:rPr>
          <w:rFonts w:ascii="Book Antiqua" w:hAnsi="Book Antiqua" w:cs="Book Antiqua"/>
          <w:sz w:val="24"/>
          <w:szCs w:val="24"/>
        </w:rPr>
      </w:pPr>
    </w:p>
    <w:p w14:paraId="04EB3E84" w14:textId="0C760B96" w:rsidR="007E754F" w:rsidRDefault="007E754F" w:rsidP="007E754F">
      <w:pPr>
        <w:pStyle w:val="Standard"/>
        <w:numPr>
          <w:ilvl w:val="0"/>
          <w:numId w:val="22"/>
        </w:numPr>
        <w:jc w:val="both"/>
        <w:textAlignment w:val="auto"/>
        <w:rPr>
          <w:rFonts w:ascii="Book Antiqua" w:hAnsi="Book Antiqua"/>
        </w:rPr>
      </w:pPr>
      <w:r w:rsidRPr="00B77C83">
        <w:rPr>
          <w:rFonts w:ascii="Book Antiqua" w:hAnsi="Book Antiqua"/>
        </w:rPr>
        <w:t>El Consejo Superior en la sesión 32-10</w:t>
      </w:r>
      <w:r w:rsidR="00B77C83">
        <w:rPr>
          <w:rFonts w:ascii="Book Antiqua" w:hAnsi="Book Antiqua"/>
        </w:rPr>
        <w:t>,</w:t>
      </w:r>
      <w:r w:rsidRPr="00B77C83">
        <w:rPr>
          <w:rFonts w:ascii="Book Antiqua" w:hAnsi="Book Antiqua"/>
        </w:rPr>
        <w:t xml:space="preserve"> artículo XXXVII</w:t>
      </w:r>
      <w:r w:rsidR="00B77C83">
        <w:rPr>
          <w:rFonts w:ascii="Book Antiqua" w:hAnsi="Book Antiqua"/>
        </w:rPr>
        <w:t>,</w:t>
      </w:r>
      <w:r w:rsidRPr="00B77C83">
        <w:rPr>
          <w:rFonts w:ascii="Book Antiqua" w:hAnsi="Book Antiqua"/>
        </w:rPr>
        <w:t xml:space="preserve"> acordó la ampliación del proyecto de </w:t>
      </w:r>
      <w:r w:rsidR="0041584B" w:rsidRPr="00B77C83">
        <w:rPr>
          <w:rFonts w:ascii="Book Antiqua" w:hAnsi="Book Antiqua"/>
        </w:rPr>
        <w:t>un despacho oral electrónico de Alajuela a los cuatro juzgados de Pensiones Alimentarias ubicados en el Primer, Segundo y Tercer Circuito Judicial de San José y Heredia</w:t>
      </w:r>
      <w:r w:rsidR="00080629" w:rsidRPr="00B77C83">
        <w:rPr>
          <w:rFonts w:ascii="Book Antiqua" w:hAnsi="Book Antiqua"/>
        </w:rPr>
        <w:t>, lo cual implicó que a partir del 2011 iniciará esa implementación en el Segundo Circuito Judicial de San José.</w:t>
      </w:r>
    </w:p>
    <w:p w14:paraId="1159B351" w14:textId="77777777" w:rsidR="00B77C83" w:rsidRPr="00B77C83" w:rsidRDefault="00B77C83" w:rsidP="00B77C83">
      <w:pPr>
        <w:pStyle w:val="Standard"/>
        <w:ind w:left="720"/>
        <w:jc w:val="both"/>
        <w:textAlignment w:val="auto"/>
        <w:rPr>
          <w:rFonts w:ascii="Book Antiqua" w:hAnsi="Book Antiqua"/>
        </w:rPr>
      </w:pPr>
    </w:p>
    <w:p w14:paraId="7C3AC385" w14:textId="102D8A7C" w:rsidR="005A0A4C" w:rsidRDefault="005A0A4C" w:rsidP="005A0A4C">
      <w:pPr>
        <w:pStyle w:val="Prrafodelista"/>
        <w:numPr>
          <w:ilvl w:val="0"/>
          <w:numId w:val="22"/>
        </w:numPr>
        <w:spacing w:after="0" w:line="240" w:lineRule="auto"/>
        <w:jc w:val="both"/>
        <w:rPr>
          <w:rFonts w:ascii="Book Antiqua" w:eastAsia="Times New Roman" w:hAnsi="Book Antiqua" w:cs="Times New Roman"/>
          <w:sz w:val="24"/>
          <w:szCs w:val="24"/>
          <w:lang w:eastAsia="es-CR"/>
        </w:rPr>
      </w:pPr>
      <w:r w:rsidRPr="005A0A4C">
        <w:rPr>
          <w:rFonts w:ascii="Book Antiqua" w:eastAsia="Times New Roman" w:hAnsi="Book Antiqua" w:cs="Times New Roman"/>
          <w:sz w:val="24"/>
          <w:szCs w:val="24"/>
          <w:lang w:eastAsia="es-CR"/>
        </w:rPr>
        <w:t>Informe 2325-PLA-2016 “Fortalecimiento del Proceso de Pensiones Alimentarias Modelo Oral – Electrónico”, aprobado por el Consejo Superior en la sesión 2-17 del 12 de enero de 2016, artículo XXXVII</w:t>
      </w:r>
      <w:r w:rsidR="00322307">
        <w:rPr>
          <w:rFonts w:ascii="Book Antiqua" w:eastAsia="Times New Roman" w:hAnsi="Book Antiqua" w:cs="Times New Roman"/>
          <w:sz w:val="24"/>
          <w:szCs w:val="24"/>
          <w:lang w:eastAsia="es-CR"/>
        </w:rPr>
        <w:t>.</w:t>
      </w:r>
    </w:p>
    <w:p w14:paraId="2B416DC1" w14:textId="77777777" w:rsidR="00AD03E7" w:rsidRDefault="00AD03E7" w:rsidP="00B13E5C">
      <w:pPr>
        <w:pStyle w:val="Prrafodelista"/>
        <w:spacing w:after="0" w:line="240" w:lineRule="auto"/>
        <w:jc w:val="both"/>
        <w:rPr>
          <w:rFonts w:ascii="Book Antiqua" w:eastAsia="Times New Roman" w:hAnsi="Book Antiqua" w:cs="Times New Roman"/>
          <w:sz w:val="24"/>
          <w:szCs w:val="24"/>
          <w:lang w:eastAsia="es-CR"/>
        </w:rPr>
      </w:pPr>
    </w:p>
    <w:p w14:paraId="0DA08FE2" w14:textId="75D8C186" w:rsidR="006E5B97" w:rsidRPr="005A0A4C" w:rsidRDefault="00336D05" w:rsidP="005A0A4C">
      <w:pPr>
        <w:pStyle w:val="Prrafodelista"/>
        <w:numPr>
          <w:ilvl w:val="0"/>
          <w:numId w:val="22"/>
        </w:num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Informe </w:t>
      </w:r>
      <w:r w:rsidR="00CA0C7A">
        <w:rPr>
          <w:rFonts w:ascii="Book Antiqua" w:eastAsia="Times New Roman" w:hAnsi="Book Antiqua" w:cs="Times New Roman"/>
          <w:sz w:val="24"/>
          <w:szCs w:val="24"/>
          <w:lang w:eastAsia="es-CR"/>
        </w:rPr>
        <w:t>15</w:t>
      </w:r>
      <w:r w:rsidR="00F13F51">
        <w:rPr>
          <w:rFonts w:ascii="Book Antiqua" w:eastAsia="Times New Roman" w:hAnsi="Book Antiqua" w:cs="Times New Roman"/>
          <w:sz w:val="24"/>
          <w:szCs w:val="24"/>
          <w:lang w:eastAsia="es-CR"/>
        </w:rPr>
        <w:t>-</w:t>
      </w:r>
      <w:r w:rsidR="00CA0C7A">
        <w:rPr>
          <w:rFonts w:ascii="Book Antiqua" w:eastAsia="Times New Roman" w:hAnsi="Book Antiqua" w:cs="Times New Roman"/>
          <w:sz w:val="24"/>
          <w:szCs w:val="24"/>
          <w:lang w:eastAsia="es-CR"/>
        </w:rPr>
        <w:t>PLA-PI-</w:t>
      </w:r>
      <w:r w:rsidR="006074FF">
        <w:rPr>
          <w:rFonts w:ascii="Book Antiqua" w:eastAsia="Times New Roman" w:hAnsi="Book Antiqua" w:cs="Times New Roman"/>
          <w:sz w:val="24"/>
          <w:szCs w:val="24"/>
          <w:lang w:eastAsia="es-CR"/>
        </w:rPr>
        <w:t>2016, relacionado con el requerimiento de recurso humano 2017</w:t>
      </w:r>
      <w:r w:rsidR="00E86422">
        <w:rPr>
          <w:rFonts w:ascii="Book Antiqua" w:eastAsia="Times New Roman" w:hAnsi="Book Antiqua" w:cs="Times New Roman"/>
          <w:sz w:val="24"/>
          <w:szCs w:val="24"/>
          <w:lang w:eastAsia="es-CR"/>
        </w:rPr>
        <w:t xml:space="preserve"> para el Modelo Oral- Electrónico materia de Pensiones Alimentarias</w:t>
      </w:r>
      <w:r w:rsidR="00081FC0">
        <w:rPr>
          <w:rFonts w:ascii="Book Antiqua" w:eastAsia="Times New Roman" w:hAnsi="Book Antiqua" w:cs="Times New Roman"/>
          <w:sz w:val="24"/>
          <w:szCs w:val="24"/>
          <w:lang w:eastAsia="es-CR"/>
        </w:rPr>
        <w:t>, aprobado por el Consejo Superior en la sesión extraordinaria 29-16</w:t>
      </w:r>
      <w:r w:rsidR="0076399B">
        <w:rPr>
          <w:rFonts w:ascii="Book Antiqua" w:eastAsia="Times New Roman" w:hAnsi="Book Antiqua" w:cs="Times New Roman"/>
          <w:sz w:val="24"/>
          <w:szCs w:val="24"/>
          <w:lang w:eastAsia="es-CR"/>
        </w:rPr>
        <w:t xml:space="preserve"> (presupuesto 2017), del 30 de marzo, artículo XIV</w:t>
      </w:r>
      <w:r w:rsidR="00AD03E7">
        <w:rPr>
          <w:rFonts w:ascii="Book Antiqua" w:eastAsia="Times New Roman" w:hAnsi="Book Antiqua" w:cs="Times New Roman"/>
          <w:sz w:val="24"/>
          <w:szCs w:val="24"/>
          <w:lang w:eastAsia="es-CR"/>
        </w:rPr>
        <w:t>.</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2FA9C5DB" w14:textId="22F320E9" w:rsidR="00F94B93" w:rsidRDefault="005D368E" w:rsidP="007B1205">
      <w:pPr>
        <w:pStyle w:val="Prrafodelista"/>
        <w:numPr>
          <w:ilvl w:val="0"/>
          <w:numId w:val="21"/>
        </w:numPr>
        <w:jc w:val="both"/>
        <w:rPr>
          <w:rFonts w:ascii="Book Antiqua" w:eastAsia="Times New Roman" w:hAnsi="Book Antiqua" w:cs="Book Antiqua"/>
          <w:sz w:val="24"/>
          <w:szCs w:val="24"/>
          <w:lang w:val="es-ES" w:eastAsia="es-ES"/>
        </w:rPr>
      </w:pPr>
      <w:r w:rsidRPr="007B1205">
        <w:rPr>
          <w:rFonts w:ascii="Book Antiqua" w:hAnsi="Book Antiqua" w:cs="Book Antiqua"/>
          <w:sz w:val="24"/>
          <w:szCs w:val="24"/>
        </w:rPr>
        <w:t xml:space="preserve">Informe </w:t>
      </w:r>
      <w:r w:rsidR="00894424" w:rsidRPr="007B1205">
        <w:rPr>
          <w:rFonts w:ascii="Book Antiqua" w:hAnsi="Book Antiqua" w:cs="Book Antiqua"/>
          <w:sz w:val="24"/>
          <w:szCs w:val="24"/>
        </w:rPr>
        <w:t>51</w:t>
      </w:r>
      <w:r w:rsidRPr="007B1205">
        <w:rPr>
          <w:rFonts w:ascii="Book Antiqua" w:hAnsi="Book Antiqua" w:cs="Book Antiqua"/>
          <w:sz w:val="24"/>
          <w:szCs w:val="24"/>
        </w:rPr>
        <w:t>-PLA-201</w:t>
      </w:r>
      <w:r w:rsidR="00894424" w:rsidRPr="007B1205">
        <w:rPr>
          <w:rFonts w:ascii="Book Antiqua" w:hAnsi="Book Antiqua" w:cs="Book Antiqua"/>
          <w:sz w:val="24"/>
          <w:szCs w:val="24"/>
        </w:rPr>
        <w:t>8</w:t>
      </w:r>
      <w:r w:rsidR="003E13C2" w:rsidRPr="007B1205">
        <w:rPr>
          <w:rFonts w:ascii="Book Antiqua" w:hAnsi="Book Antiqua" w:cs="Book Antiqua"/>
          <w:sz w:val="24"/>
          <w:szCs w:val="24"/>
        </w:rPr>
        <w:t>, relacionado</w:t>
      </w:r>
      <w:r w:rsidR="00F94B93" w:rsidRPr="007B1205">
        <w:rPr>
          <w:rFonts w:ascii="Book Antiqua" w:hAnsi="Book Antiqua" w:cs="Book Antiqua"/>
          <w:sz w:val="24"/>
          <w:szCs w:val="24"/>
        </w:rPr>
        <w:t xml:space="preserve"> con </w:t>
      </w:r>
      <w:r w:rsidR="00E17E75" w:rsidRPr="007B1205">
        <w:rPr>
          <w:rFonts w:ascii="Book Antiqua" w:hAnsi="Book Antiqua" w:cs="Book Antiqua"/>
          <w:sz w:val="24"/>
          <w:szCs w:val="24"/>
        </w:rPr>
        <w:t xml:space="preserve">el </w:t>
      </w:r>
      <w:r w:rsidR="00E17E75" w:rsidRPr="007B1205">
        <w:rPr>
          <w:rFonts w:ascii="Book Antiqua" w:eastAsia="Times New Roman" w:hAnsi="Book Antiqua" w:cs="Book Antiqua"/>
          <w:sz w:val="24"/>
          <w:szCs w:val="24"/>
          <w:lang w:val="es-ES" w:eastAsia="es-ES"/>
        </w:rPr>
        <w:t>análisis</w:t>
      </w:r>
      <w:r w:rsidR="00F94B93" w:rsidRPr="007B1205">
        <w:rPr>
          <w:rFonts w:ascii="Book Antiqua" w:eastAsia="Times New Roman" w:hAnsi="Book Antiqua" w:cs="Book Antiqua"/>
          <w:sz w:val="24"/>
          <w:szCs w:val="24"/>
          <w:lang w:val="es-ES" w:eastAsia="es-ES"/>
        </w:rPr>
        <w:t xml:space="preserve"> sobre la posible división del Juzgado de Pensiones Alimentarias del Segundo Circuito Judicial de San José, aprobado por el Consejo Superior </w:t>
      </w:r>
      <w:r w:rsidR="00F558A3" w:rsidRPr="007B1205">
        <w:rPr>
          <w:rFonts w:ascii="Book Antiqua" w:eastAsia="Times New Roman" w:hAnsi="Book Antiqua" w:cs="Book Antiqua"/>
          <w:sz w:val="24"/>
          <w:szCs w:val="24"/>
          <w:lang w:val="es-ES" w:eastAsia="es-ES"/>
        </w:rPr>
        <w:t>en la sesión 12-18 del 13 de febrero del 2018, artículo</w:t>
      </w:r>
      <w:r w:rsidR="007B1205" w:rsidRPr="007B1205">
        <w:rPr>
          <w:rFonts w:ascii="Book Antiqua" w:eastAsia="Times New Roman" w:hAnsi="Book Antiqua" w:cs="Book Antiqua"/>
          <w:sz w:val="24"/>
          <w:szCs w:val="24"/>
          <w:lang w:val="es-ES" w:eastAsia="es-ES"/>
        </w:rPr>
        <w:t xml:space="preserve"> XLVII.</w:t>
      </w:r>
    </w:p>
    <w:p w14:paraId="64424683" w14:textId="77777777" w:rsidR="008F2EE1" w:rsidRDefault="008F2EE1" w:rsidP="009E46EB">
      <w:pPr>
        <w:pStyle w:val="Prrafodelista"/>
        <w:jc w:val="both"/>
        <w:rPr>
          <w:rFonts w:ascii="Book Antiqua" w:eastAsia="Times New Roman" w:hAnsi="Book Antiqua" w:cs="Book Antiqua"/>
          <w:sz w:val="24"/>
          <w:szCs w:val="24"/>
          <w:lang w:val="es-ES" w:eastAsia="es-ES"/>
        </w:rPr>
      </w:pPr>
    </w:p>
    <w:p w14:paraId="6A97979A" w14:textId="1BEA0925" w:rsidR="001E363C" w:rsidRDefault="00BB631F" w:rsidP="007B1205">
      <w:pPr>
        <w:pStyle w:val="Prrafodelista"/>
        <w:numPr>
          <w:ilvl w:val="0"/>
          <w:numId w:val="21"/>
        </w:numPr>
        <w:jc w:val="both"/>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Informe 2073-PLA-EV-2019</w:t>
      </w:r>
      <w:r w:rsidR="00597D3A">
        <w:rPr>
          <w:rFonts w:ascii="Book Antiqua" w:eastAsia="Times New Roman" w:hAnsi="Book Antiqua" w:cs="Book Antiqua"/>
          <w:sz w:val="24"/>
          <w:szCs w:val="24"/>
          <w:lang w:val="es-ES" w:eastAsia="es-ES"/>
        </w:rPr>
        <w:t>, relacionado con la cuota para el dictado de sentencias en materia</w:t>
      </w:r>
      <w:r w:rsidR="003A7826">
        <w:rPr>
          <w:rFonts w:ascii="Book Antiqua" w:eastAsia="Times New Roman" w:hAnsi="Book Antiqua" w:cs="Book Antiqua"/>
          <w:sz w:val="24"/>
          <w:szCs w:val="24"/>
          <w:lang w:val="es-ES" w:eastAsia="es-ES"/>
        </w:rPr>
        <w:t xml:space="preserve"> de Pensión Alimentaria que rige para todos los despachos </w:t>
      </w:r>
      <w:r w:rsidR="00835122">
        <w:rPr>
          <w:rFonts w:ascii="Book Antiqua" w:eastAsia="Times New Roman" w:hAnsi="Book Antiqua" w:cs="Book Antiqua"/>
          <w:sz w:val="24"/>
          <w:szCs w:val="24"/>
          <w:lang w:val="es-ES" w:eastAsia="es-ES"/>
        </w:rPr>
        <w:t xml:space="preserve">que conocen de esta materia, aprobado en sesión del Consejo </w:t>
      </w:r>
      <w:r w:rsidR="008E12E3">
        <w:rPr>
          <w:rFonts w:ascii="Book Antiqua" w:eastAsia="Times New Roman" w:hAnsi="Book Antiqua" w:cs="Book Antiqua"/>
          <w:sz w:val="24"/>
          <w:szCs w:val="24"/>
          <w:lang w:val="es-ES" w:eastAsia="es-ES"/>
        </w:rPr>
        <w:t>Superior</w:t>
      </w:r>
      <w:r w:rsidR="00835122">
        <w:rPr>
          <w:rFonts w:ascii="Book Antiqua" w:eastAsia="Times New Roman" w:hAnsi="Book Antiqua" w:cs="Book Antiqua"/>
          <w:sz w:val="24"/>
          <w:szCs w:val="24"/>
          <w:lang w:val="es-ES" w:eastAsia="es-ES"/>
        </w:rPr>
        <w:t xml:space="preserve"> 109-19</w:t>
      </w:r>
      <w:r w:rsidR="008E12E3">
        <w:rPr>
          <w:rFonts w:ascii="Book Antiqua" w:eastAsia="Times New Roman" w:hAnsi="Book Antiqua" w:cs="Book Antiqua"/>
          <w:sz w:val="24"/>
          <w:szCs w:val="24"/>
          <w:lang w:val="es-ES" w:eastAsia="es-ES"/>
        </w:rPr>
        <w:t xml:space="preserve"> del 17 de diciembre del 2019, artículo XVI.</w:t>
      </w:r>
    </w:p>
    <w:p w14:paraId="5B509B2B" w14:textId="77777777" w:rsidR="007B1205" w:rsidRPr="007B1205" w:rsidRDefault="007B1205" w:rsidP="007B1205">
      <w:pPr>
        <w:pStyle w:val="Prrafodelista"/>
        <w:jc w:val="both"/>
        <w:rPr>
          <w:rFonts w:ascii="Book Antiqua" w:eastAsia="Times New Roman" w:hAnsi="Book Antiqua" w:cs="Book Antiqua"/>
          <w:sz w:val="24"/>
          <w:szCs w:val="24"/>
          <w:lang w:val="es-ES" w:eastAsia="es-ES"/>
        </w:rPr>
      </w:pPr>
    </w:p>
    <w:p w14:paraId="021F5DE7" w14:textId="058FE534" w:rsidR="00504A57" w:rsidRDefault="00130A3D" w:rsidP="009E5A0D">
      <w:pPr>
        <w:pStyle w:val="Prrafodelista"/>
        <w:numPr>
          <w:ilvl w:val="0"/>
          <w:numId w:val="21"/>
        </w:numPr>
        <w:spacing w:line="240" w:lineRule="auto"/>
        <w:ind w:left="709"/>
        <w:jc w:val="both"/>
        <w:rPr>
          <w:rFonts w:ascii="Book Antiqua" w:hAnsi="Book Antiqua" w:cs="Book Antiqua"/>
          <w:sz w:val="24"/>
          <w:szCs w:val="24"/>
        </w:rPr>
      </w:pPr>
      <w:r w:rsidRPr="009E5A0D">
        <w:rPr>
          <w:rFonts w:ascii="Book Antiqua" w:hAnsi="Book Antiqua" w:cs="Book Antiqua"/>
          <w:sz w:val="24"/>
          <w:szCs w:val="24"/>
        </w:rPr>
        <w:t>Informe 635-PLA-</w:t>
      </w:r>
      <w:r w:rsidR="00DA5E63" w:rsidRPr="009E5A0D">
        <w:rPr>
          <w:rFonts w:ascii="Book Antiqua" w:hAnsi="Book Antiqua" w:cs="Book Antiqua"/>
          <w:sz w:val="24"/>
          <w:szCs w:val="24"/>
        </w:rPr>
        <w:t xml:space="preserve">EV-2020, relacionado con el seguimiento a las recomendaciones </w:t>
      </w:r>
      <w:r w:rsidR="004158A7" w:rsidRPr="009E5A0D">
        <w:rPr>
          <w:rFonts w:ascii="Book Antiqua" w:hAnsi="Book Antiqua" w:cs="Book Antiqua"/>
          <w:sz w:val="24"/>
          <w:szCs w:val="24"/>
        </w:rPr>
        <w:t>del informe 51-PLA-2018</w:t>
      </w:r>
      <w:r w:rsidR="00346DEF" w:rsidRPr="009E5A0D">
        <w:rPr>
          <w:rFonts w:ascii="Book Antiqua" w:hAnsi="Book Antiqua" w:cs="Book Antiqua"/>
          <w:sz w:val="24"/>
          <w:szCs w:val="24"/>
        </w:rPr>
        <w:t xml:space="preserve"> y modificación de la jornada laborar</w:t>
      </w:r>
      <w:r w:rsidR="00197AA2" w:rsidRPr="009E5A0D">
        <w:rPr>
          <w:rFonts w:ascii="Book Antiqua" w:hAnsi="Book Antiqua" w:cs="Book Antiqua"/>
          <w:sz w:val="24"/>
          <w:szCs w:val="24"/>
        </w:rPr>
        <w:t xml:space="preserve"> de la </w:t>
      </w:r>
      <w:r w:rsidR="00E21344" w:rsidRPr="009E5A0D">
        <w:rPr>
          <w:rFonts w:ascii="Book Antiqua" w:hAnsi="Book Antiqua" w:cs="Book Antiqua"/>
          <w:sz w:val="24"/>
          <w:szCs w:val="24"/>
        </w:rPr>
        <w:t xml:space="preserve">jornada mixta </w:t>
      </w:r>
      <w:r w:rsidR="00856225" w:rsidRPr="009E5A0D">
        <w:rPr>
          <w:rFonts w:ascii="Book Antiqua" w:hAnsi="Book Antiqua" w:cs="Book Antiqua"/>
          <w:sz w:val="24"/>
          <w:szCs w:val="24"/>
        </w:rPr>
        <w:t>del Juzgado de Pensiones Alimentarias del Segundo Circuito Judicial de San José, aprobado por el Consejo Superior en la sesión 65-20</w:t>
      </w:r>
      <w:r w:rsidR="0042002F" w:rsidRPr="009E5A0D">
        <w:rPr>
          <w:rFonts w:ascii="Book Antiqua" w:hAnsi="Book Antiqua" w:cs="Book Antiqua"/>
          <w:sz w:val="24"/>
          <w:szCs w:val="24"/>
        </w:rPr>
        <w:t xml:space="preserve"> del 25 de junio del 2020, artículo XLV</w:t>
      </w:r>
      <w:r w:rsidR="009E5A0D" w:rsidRPr="009E5A0D">
        <w:rPr>
          <w:rFonts w:ascii="Book Antiqua" w:hAnsi="Book Antiqua" w:cs="Book Antiqua"/>
          <w:sz w:val="24"/>
          <w:szCs w:val="24"/>
        </w:rPr>
        <w:t xml:space="preserve">I. </w:t>
      </w:r>
    </w:p>
    <w:p w14:paraId="4091CBDE" w14:textId="27A74433" w:rsidR="00BB629A" w:rsidRDefault="00BB629A" w:rsidP="00BB629A">
      <w:pPr>
        <w:pStyle w:val="Prrafodelista"/>
        <w:rPr>
          <w:rFonts w:ascii="Book Antiqua" w:hAnsi="Book Antiqua" w:cs="Book Antiqua"/>
          <w:sz w:val="24"/>
          <w:szCs w:val="24"/>
        </w:rPr>
      </w:pPr>
    </w:p>
    <w:p w14:paraId="56F00FAC" w14:textId="77777777" w:rsidR="00B77C83" w:rsidRPr="00BB629A" w:rsidRDefault="00B77C83" w:rsidP="00BB629A">
      <w:pPr>
        <w:pStyle w:val="Prrafodelista"/>
        <w:rPr>
          <w:rFonts w:ascii="Book Antiqua" w:hAnsi="Book Antiqua" w:cs="Book Antiqua"/>
          <w:sz w:val="24"/>
          <w:szCs w:val="24"/>
        </w:rPr>
      </w:pPr>
    </w:p>
    <w:p w14:paraId="3D667DB1" w14:textId="44B0729A" w:rsidR="00191A83" w:rsidRPr="00276C4C" w:rsidRDefault="00816FDF" w:rsidP="00C12B9B">
      <w:pPr>
        <w:pStyle w:val="Ttulo1"/>
      </w:pPr>
      <w:r>
        <w:lastRenderedPageBreak/>
        <w:t>Metodología</w:t>
      </w:r>
    </w:p>
    <w:p w14:paraId="1B83AF07" w14:textId="77777777" w:rsidR="009E5A0D" w:rsidRPr="009E5A0D" w:rsidRDefault="009E5A0D" w:rsidP="009E5A0D">
      <w:pPr>
        <w:pStyle w:val="Prrafodelista"/>
        <w:rPr>
          <w:rFonts w:ascii="Book Antiqua" w:hAnsi="Book Antiqua" w:cs="Book Antiqua"/>
          <w:sz w:val="24"/>
          <w:szCs w:val="24"/>
        </w:rPr>
      </w:pPr>
    </w:p>
    <w:p w14:paraId="08620CC3" w14:textId="5276446E"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fue recolectada durante la presentación inicial en </w:t>
      </w:r>
      <w:r w:rsidR="00BB629A">
        <w:rPr>
          <w:rFonts w:ascii="Book Antiqua" w:hAnsi="Book Antiqua" w:cs="Book Antiqua"/>
          <w:sz w:val="24"/>
          <w:szCs w:val="24"/>
        </w:rPr>
        <w:t>el Juzgado de Pensiones Alimentarias del II.C.J de San José</w:t>
      </w:r>
      <w:r>
        <w:rPr>
          <w:rFonts w:ascii="Book Antiqua" w:hAnsi="Book Antiqua" w:cs="Book Antiqua"/>
          <w:sz w:val="24"/>
          <w:szCs w:val="24"/>
        </w:rPr>
        <w:t xml:space="preserve">,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810323">
        <w:rPr>
          <w:rFonts w:ascii="Book Antiqua" w:hAnsi="Book Antiqua" w:cs="Arial"/>
          <w:sz w:val="24"/>
          <w:szCs w:val="24"/>
        </w:rPr>
        <w:t>161</w:t>
      </w:r>
      <w:r w:rsidRPr="006567CD">
        <w:rPr>
          <w:rFonts w:ascii="Book Antiqua" w:hAnsi="Book Antiqua" w:cs="Arial"/>
          <w:sz w:val="24"/>
          <w:szCs w:val="24"/>
        </w:rPr>
        <w:t>-PLA-MI-MNTA-2020</w:t>
      </w:r>
      <w:r>
        <w:rPr>
          <w:rFonts w:ascii="Book Antiqua" w:hAnsi="Book Antiqua" w:cs="Arial"/>
          <w:sz w:val="24"/>
          <w:szCs w:val="24"/>
        </w:rPr>
        <w:t xml:space="preserve"> </w:t>
      </w:r>
      <w:r w:rsidRPr="008D2266">
        <w:rPr>
          <w:rFonts w:ascii="Book Antiqua" w:hAnsi="Book Antiqua" w:cs="Arial"/>
          <w:sz w:val="24"/>
          <w:szCs w:val="24"/>
        </w:rPr>
        <w:t>(ver apéndice</w:t>
      </w:r>
      <w:r w:rsidR="00305862" w:rsidRPr="008D2266">
        <w:rPr>
          <w:rFonts w:ascii="Book Antiqua" w:hAnsi="Book Antiqua" w:cs="Arial"/>
          <w:sz w:val="24"/>
          <w:szCs w:val="24"/>
        </w:rPr>
        <w:t>2</w:t>
      </w:r>
      <w:r w:rsidRPr="008D2266">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7C660E7A"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8D2266">
        <w:rPr>
          <w:rFonts w:ascii="Book Antiqua" w:hAnsi="Book Antiqua" w:cs="Arial"/>
          <w:sz w:val="24"/>
          <w:szCs w:val="24"/>
        </w:rPr>
        <w:t>electrónico</w:t>
      </w:r>
      <w:r w:rsidR="00C4392D" w:rsidRPr="008D2266">
        <w:rPr>
          <w:rFonts w:ascii="Book Antiqua" w:hAnsi="Book Antiqua" w:cs="Arial"/>
          <w:sz w:val="24"/>
          <w:szCs w:val="24"/>
        </w:rPr>
        <w:t xml:space="preserve"> (ver apéndice </w:t>
      </w:r>
      <w:r w:rsidR="00305862" w:rsidRPr="008D2266">
        <w:rPr>
          <w:rFonts w:ascii="Book Antiqua" w:hAnsi="Book Antiqua" w:cs="Arial"/>
          <w:sz w:val="24"/>
          <w:szCs w:val="24"/>
        </w:rPr>
        <w:t>3</w:t>
      </w:r>
      <w:r w:rsidR="00C4392D" w:rsidRPr="008D2266">
        <w:rPr>
          <w:rFonts w:ascii="Book Antiqua" w:hAnsi="Book Antiqua" w:cs="Arial"/>
          <w:sz w:val="24"/>
          <w:szCs w:val="24"/>
        </w:rPr>
        <w:t>)</w:t>
      </w:r>
      <w:r w:rsidRPr="008D2266">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40294859" w:rsidR="003304A8" w:rsidRPr="00276C4C" w:rsidRDefault="000D30F5" w:rsidP="00C12B9B">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2373894E"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BF4A34">
        <w:rPr>
          <w:rFonts w:ascii="Book Antiqua" w:hAnsi="Book Antiqua" w:cs="Book Antiqua"/>
          <w:sz w:val="24"/>
          <w:szCs w:val="24"/>
        </w:rPr>
        <w:t>de Pensiones Alimentarias del II.C.J de San José</w:t>
      </w:r>
      <w:r>
        <w:rPr>
          <w:rFonts w:ascii="Book Antiqua" w:hAnsi="Book Antiqua" w:cs="Book Antiqua"/>
          <w:sz w:val="24"/>
          <w:szCs w:val="24"/>
        </w:rPr>
        <w:t xml:space="preserve"> </w:t>
      </w:r>
      <w:r w:rsidR="00587F1D">
        <w:rPr>
          <w:rFonts w:ascii="Book Antiqua" w:hAnsi="Book Antiqua" w:cs="Book Antiqua"/>
          <w:sz w:val="24"/>
          <w:szCs w:val="24"/>
        </w:rPr>
        <w:t>actualmente atiende la materia de</w:t>
      </w:r>
      <w:r w:rsidR="00755510" w:rsidRPr="00DA2B73">
        <w:rPr>
          <w:rFonts w:ascii="Book Antiqua" w:hAnsi="Book Antiqua" w:cs="Book Antiqua"/>
          <w:sz w:val="24"/>
          <w:szCs w:val="24"/>
        </w:rPr>
        <w:t xml:space="preserve"> Pensión Alimentaria</w:t>
      </w:r>
      <w:r w:rsidR="00755510">
        <w:rPr>
          <w:rFonts w:ascii="Book Antiqua" w:hAnsi="Book Antiqua" w:cs="Book Antiqua"/>
          <w:sz w:val="24"/>
          <w:szCs w:val="24"/>
        </w:rPr>
        <w:t xml:space="preserve"> </w:t>
      </w:r>
      <w:r w:rsidR="006942D7">
        <w:rPr>
          <w:rFonts w:ascii="Book Antiqua" w:hAnsi="Book Antiqua" w:cs="Book Antiqua"/>
          <w:sz w:val="24"/>
          <w:szCs w:val="24"/>
        </w:rPr>
        <w:t>y cuenta con la siguiente estructura organizacional</w:t>
      </w:r>
      <w:r w:rsidR="00482362">
        <w:rPr>
          <w:rFonts w:ascii="Book Antiqua" w:hAnsi="Book Antiqua" w:cs="Book Antiqua"/>
          <w:sz w:val="24"/>
          <w:szCs w:val="24"/>
        </w:rPr>
        <w:t>, según la consulta real</w:t>
      </w:r>
      <w:r w:rsidR="00687F97">
        <w:rPr>
          <w:rFonts w:ascii="Book Antiqua" w:hAnsi="Book Antiqua" w:cs="Book Antiqua"/>
          <w:sz w:val="24"/>
          <w:szCs w:val="24"/>
        </w:rPr>
        <w:t>izada</w:t>
      </w:r>
      <w:r w:rsidR="00482362">
        <w:rPr>
          <w:rFonts w:ascii="Book Antiqua" w:hAnsi="Book Antiqua" w:cs="Book Antiqua"/>
          <w:sz w:val="24"/>
          <w:szCs w:val="24"/>
        </w:rPr>
        <w:t xml:space="preserve"> </w:t>
      </w:r>
      <w:r w:rsidR="0079175A">
        <w:rPr>
          <w:rFonts w:ascii="Book Antiqua" w:hAnsi="Book Antiqua" w:cs="Book Antiqua"/>
          <w:sz w:val="24"/>
          <w:szCs w:val="24"/>
        </w:rPr>
        <w:t>en junio</w:t>
      </w:r>
      <w:r w:rsidR="00482362">
        <w:rPr>
          <w:rFonts w:ascii="Book Antiqua" w:hAnsi="Book Antiqua" w:cs="Book Antiqua"/>
          <w:sz w:val="24"/>
          <w:szCs w:val="24"/>
        </w:rPr>
        <w:t xml:space="preserve">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6663FB4D" w:rsidR="00587F1D" w:rsidRDefault="004437AD"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587F1D" w:rsidRPr="008C04A0">
        <w:rPr>
          <w:rFonts w:ascii="Book Antiqua" w:hAnsi="Book Antiqua" w:cs="Book Antiqua"/>
          <w:sz w:val="24"/>
          <w:szCs w:val="24"/>
        </w:rPr>
        <w:t xml:space="preserve"> persona</w:t>
      </w:r>
      <w:r w:rsidR="0086481C">
        <w:rPr>
          <w:rFonts w:ascii="Book Antiqua" w:hAnsi="Book Antiqua" w:cs="Book Antiqua"/>
          <w:sz w:val="24"/>
          <w:szCs w:val="24"/>
        </w:rPr>
        <w:t>s</w:t>
      </w:r>
      <w:r w:rsidR="00587F1D" w:rsidRPr="008C04A0">
        <w:rPr>
          <w:rFonts w:ascii="Book Antiqua" w:hAnsi="Book Antiqua" w:cs="Book Antiqua"/>
          <w:sz w:val="24"/>
          <w:szCs w:val="24"/>
        </w:rPr>
        <w:t xml:space="preserve"> Juzgadora</w:t>
      </w:r>
      <w:r w:rsidR="0086481C">
        <w:rPr>
          <w:rFonts w:ascii="Book Antiqua" w:hAnsi="Book Antiqua" w:cs="Book Antiqua"/>
          <w:sz w:val="24"/>
          <w:szCs w:val="24"/>
        </w:rPr>
        <w:t xml:space="preserve">s </w:t>
      </w:r>
      <w:r w:rsidR="00E54992">
        <w:rPr>
          <w:rFonts w:ascii="Book Antiqua" w:hAnsi="Book Antiqua" w:cs="Book Antiqua"/>
          <w:sz w:val="24"/>
          <w:szCs w:val="24"/>
        </w:rPr>
        <w:t>de Conciliación</w:t>
      </w:r>
      <w:r w:rsidR="000C5031">
        <w:rPr>
          <w:rFonts w:ascii="Book Antiqua" w:hAnsi="Book Antiqua" w:cs="Book Antiqua"/>
          <w:sz w:val="24"/>
          <w:szCs w:val="24"/>
        </w:rPr>
        <w:t>, existe una quin</w:t>
      </w:r>
      <w:r w:rsidR="00A548E6">
        <w:rPr>
          <w:rFonts w:ascii="Book Antiqua" w:hAnsi="Book Antiqua" w:cs="Book Antiqua"/>
          <w:sz w:val="24"/>
          <w:szCs w:val="24"/>
        </w:rPr>
        <w:t>t</w:t>
      </w:r>
      <w:r w:rsidR="000C5031">
        <w:rPr>
          <w:rFonts w:ascii="Book Antiqua" w:hAnsi="Book Antiqua" w:cs="Book Antiqua"/>
          <w:sz w:val="24"/>
          <w:szCs w:val="24"/>
        </w:rPr>
        <w:t>a que es un préstamo del Centro de Conciliaci</w:t>
      </w:r>
      <w:r w:rsidR="00A548E6">
        <w:rPr>
          <w:rFonts w:ascii="Book Antiqua" w:hAnsi="Book Antiqua" w:cs="Book Antiqua"/>
          <w:sz w:val="24"/>
          <w:szCs w:val="24"/>
        </w:rPr>
        <w:t>ón de San José</w:t>
      </w:r>
      <w:r w:rsidR="00B77C83">
        <w:rPr>
          <w:rFonts w:ascii="Book Antiqua" w:hAnsi="Book Antiqua" w:cs="Book Antiqua"/>
          <w:sz w:val="24"/>
          <w:szCs w:val="24"/>
        </w:rPr>
        <w:t>.</w:t>
      </w:r>
    </w:p>
    <w:p w14:paraId="7869082E" w14:textId="24AC998F" w:rsidR="00E54992" w:rsidRDefault="00E54992"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 personas Juzgadoras de Fondo</w:t>
      </w:r>
      <w:r w:rsidR="00B77C83">
        <w:rPr>
          <w:rFonts w:ascii="Book Antiqua" w:hAnsi="Book Antiqua" w:cs="Book Antiqua"/>
          <w:sz w:val="24"/>
          <w:szCs w:val="24"/>
        </w:rPr>
        <w:t>.</w:t>
      </w:r>
    </w:p>
    <w:p w14:paraId="1C65B402" w14:textId="0C8BBB99" w:rsidR="00E54992" w:rsidRPr="008C04A0" w:rsidRDefault="00254F06"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3 personas Juzgadora</w:t>
      </w:r>
      <w:r w:rsidR="0069651D">
        <w:rPr>
          <w:rFonts w:ascii="Book Antiqua" w:hAnsi="Book Antiqua" w:cs="Book Antiqua"/>
          <w:sz w:val="24"/>
          <w:szCs w:val="24"/>
        </w:rPr>
        <w:t>s</w:t>
      </w:r>
      <w:r>
        <w:rPr>
          <w:rFonts w:ascii="Book Antiqua" w:hAnsi="Book Antiqua" w:cs="Book Antiqua"/>
          <w:sz w:val="24"/>
          <w:szCs w:val="24"/>
        </w:rPr>
        <w:t xml:space="preserve"> de Trámite</w:t>
      </w:r>
      <w:r w:rsidR="00A548E6">
        <w:rPr>
          <w:rFonts w:ascii="Book Antiqua" w:hAnsi="Book Antiqua" w:cs="Book Antiqua"/>
          <w:sz w:val="24"/>
          <w:szCs w:val="24"/>
        </w:rPr>
        <w:t xml:space="preserve"> (una de esas plazas es de un turno mixto con una jornada de seis horas y con funciones distintas)</w:t>
      </w:r>
      <w:r w:rsidR="00B77C83">
        <w:rPr>
          <w:rFonts w:ascii="Book Antiqua" w:hAnsi="Book Antiqua" w:cs="Book Antiqua"/>
          <w:sz w:val="24"/>
          <w:szCs w:val="24"/>
        </w:rPr>
        <w:t>.</w:t>
      </w:r>
    </w:p>
    <w:p w14:paraId="375A9992" w14:textId="67A89C58" w:rsidR="0069651D" w:rsidRDefault="0069651D" w:rsidP="0069651D">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A918E6" w:rsidRPr="008C04A0">
        <w:rPr>
          <w:rFonts w:ascii="Book Antiqua" w:hAnsi="Book Antiqua" w:cs="Book Antiqua"/>
          <w:sz w:val="24"/>
          <w:szCs w:val="24"/>
        </w:rPr>
        <w:t xml:space="preserve"> persona</w:t>
      </w:r>
      <w:r>
        <w:rPr>
          <w:rFonts w:ascii="Book Antiqua" w:hAnsi="Book Antiqua" w:cs="Book Antiqua"/>
          <w:sz w:val="24"/>
          <w:szCs w:val="24"/>
        </w:rPr>
        <w:t>s</w:t>
      </w:r>
      <w:r w:rsidR="00A918E6" w:rsidRPr="008C04A0">
        <w:rPr>
          <w:rFonts w:ascii="Book Antiqua" w:hAnsi="Book Antiqua" w:cs="Book Antiqua"/>
          <w:sz w:val="24"/>
          <w:szCs w:val="24"/>
        </w:rPr>
        <w:t xml:space="preserve"> Coordinadora</w:t>
      </w:r>
      <w:r>
        <w:rPr>
          <w:rFonts w:ascii="Book Antiqua" w:hAnsi="Book Antiqua" w:cs="Book Antiqua"/>
          <w:sz w:val="24"/>
          <w:szCs w:val="24"/>
        </w:rPr>
        <w:t>s</w:t>
      </w:r>
      <w:r w:rsidR="00A918E6" w:rsidRPr="008C04A0">
        <w:rPr>
          <w:rFonts w:ascii="Book Antiqua" w:hAnsi="Book Antiqua" w:cs="Book Antiqua"/>
          <w:sz w:val="24"/>
          <w:szCs w:val="24"/>
        </w:rPr>
        <w:t xml:space="preserve"> Judicial</w:t>
      </w:r>
      <w:r>
        <w:rPr>
          <w:rFonts w:ascii="Book Antiqua" w:hAnsi="Book Antiqua" w:cs="Book Antiqua"/>
          <w:sz w:val="24"/>
          <w:szCs w:val="24"/>
        </w:rPr>
        <w:t>es</w:t>
      </w:r>
      <w:r w:rsidR="00B77C83">
        <w:rPr>
          <w:rFonts w:ascii="Book Antiqua" w:hAnsi="Book Antiqua" w:cs="Book Antiqua"/>
          <w:sz w:val="24"/>
          <w:szCs w:val="24"/>
        </w:rPr>
        <w:t>.</w:t>
      </w:r>
    </w:p>
    <w:p w14:paraId="37F07633" w14:textId="4A82CBE9" w:rsidR="00587F1D" w:rsidRPr="0069651D" w:rsidRDefault="0069651D" w:rsidP="0069651D">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10</w:t>
      </w:r>
      <w:r w:rsidR="006E7BFC">
        <w:rPr>
          <w:rFonts w:ascii="Book Antiqua" w:hAnsi="Book Antiqua" w:cs="Book Antiqua"/>
          <w:sz w:val="24"/>
          <w:szCs w:val="24"/>
        </w:rPr>
        <w:t xml:space="preserve"> </w:t>
      </w:r>
      <w:r>
        <w:rPr>
          <w:rFonts w:ascii="Book Antiqua" w:hAnsi="Book Antiqua" w:cs="Book Antiqua"/>
          <w:sz w:val="24"/>
          <w:szCs w:val="24"/>
        </w:rPr>
        <w:t xml:space="preserve">personas </w:t>
      </w:r>
      <w:r w:rsidR="006942D7" w:rsidRPr="0069651D">
        <w:rPr>
          <w:rFonts w:ascii="Book Antiqua" w:hAnsi="Book Antiqua" w:cs="Book Antiqua"/>
          <w:sz w:val="24"/>
          <w:szCs w:val="24"/>
        </w:rPr>
        <w:t>Técnicas Judiciales Tramitadoras</w:t>
      </w:r>
      <w:r w:rsidR="009672D2">
        <w:rPr>
          <w:rFonts w:ascii="Book Antiqua" w:hAnsi="Book Antiqua" w:cs="Book Antiqua"/>
          <w:sz w:val="24"/>
          <w:szCs w:val="24"/>
        </w:rPr>
        <w:t xml:space="preserve"> (cuatro de ellas se ubican en una jornada de seis horas y con funciones distintas)</w:t>
      </w:r>
      <w:r w:rsidR="00B77C83">
        <w:rPr>
          <w:rFonts w:ascii="Book Antiqua" w:hAnsi="Book Antiqua" w:cs="Book Antiqua"/>
          <w:sz w:val="24"/>
          <w:szCs w:val="24"/>
        </w:rPr>
        <w:t>.</w:t>
      </w:r>
    </w:p>
    <w:p w14:paraId="715E5719" w14:textId="16D591B9" w:rsidR="006942D7" w:rsidRPr="00EA3819" w:rsidRDefault="006E7BFC" w:rsidP="003D2820">
      <w:pPr>
        <w:pStyle w:val="Prrafodelista"/>
        <w:numPr>
          <w:ilvl w:val="0"/>
          <w:numId w:val="12"/>
        </w:numPr>
        <w:spacing w:after="0" w:line="240" w:lineRule="auto"/>
        <w:jc w:val="both"/>
        <w:rPr>
          <w:rFonts w:ascii="Book Antiqua" w:hAnsi="Book Antiqua" w:cs="Book Antiqua"/>
          <w:sz w:val="24"/>
          <w:szCs w:val="24"/>
        </w:rPr>
      </w:pPr>
      <w:r w:rsidRPr="00EA3819">
        <w:rPr>
          <w:rFonts w:ascii="Book Antiqua" w:hAnsi="Book Antiqua" w:cs="Book Antiqua"/>
          <w:sz w:val="24"/>
          <w:szCs w:val="24"/>
        </w:rPr>
        <w:t>5</w:t>
      </w:r>
      <w:r w:rsidR="006942D7" w:rsidRPr="00EA3819">
        <w:rPr>
          <w:rFonts w:ascii="Book Antiqua" w:hAnsi="Book Antiqua" w:cs="Book Antiqua"/>
          <w:sz w:val="24"/>
          <w:szCs w:val="24"/>
        </w:rPr>
        <w:t xml:space="preserve"> persona</w:t>
      </w:r>
      <w:r w:rsidRPr="00EA3819">
        <w:rPr>
          <w:rFonts w:ascii="Book Antiqua" w:hAnsi="Book Antiqua" w:cs="Book Antiqua"/>
          <w:sz w:val="24"/>
          <w:szCs w:val="24"/>
        </w:rPr>
        <w:t>s</w:t>
      </w:r>
      <w:r w:rsidR="006942D7" w:rsidRPr="00EA3819">
        <w:rPr>
          <w:rFonts w:ascii="Book Antiqua" w:hAnsi="Book Antiqua" w:cs="Book Antiqua"/>
          <w:sz w:val="24"/>
          <w:szCs w:val="24"/>
        </w:rPr>
        <w:t xml:space="preserve"> Técnica</w:t>
      </w:r>
      <w:r w:rsidRPr="00EA3819">
        <w:rPr>
          <w:rFonts w:ascii="Book Antiqua" w:hAnsi="Book Antiqua" w:cs="Book Antiqua"/>
          <w:sz w:val="24"/>
          <w:szCs w:val="24"/>
        </w:rPr>
        <w:t>s</w:t>
      </w:r>
      <w:r w:rsidR="006942D7" w:rsidRPr="00EA3819">
        <w:rPr>
          <w:rFonts w:ascii="Book Antiqua" w:hAnsi="Book Antiqua" w:cs="Book Antiqua"/>
          <w:sz w:val="24"/>
          <w:szCs w:val="24"/>
        </w:rPr>
        <w:t xml:space="preserve"> Judicial</w:t>
      </w:r>
      <w:r w:rsidRPr="00EA3819">
        <w:rPr>
          <w:rFonts w:ascii="Book Antiqua" w:hAnsi="Book Antiqua" w:cs="Book Antiqua"/>
          <w:sz w:val="24"/>
          <w:szCs w:val="24"/>
        </w:rPr>
        <w:t>es</w:t>
      </w:r>
      <w:r w:rsidR="006942D7" w:rsidRPr="00EA3819">
        <w:rPr>
          <w:rFonts w:ascii="Book Antiqua" w:hAnsi="Book Antiqua" w:cs="Book Antiqua"/>
          <w:sz w:val="24"/>
          <w:szCs w:val="24"/>
        </w:rPr>
        <w:t xml:space="preserve"> Manifestadora</w:t>
      </w:r>
      <w:r w:rsidRPr="00EA3819">
        <w:rPr>
          <w:rFonts w:ascii="Book Antiqua" w:hAnsi="Book Antiqua" w:cs="Book Antiqua"/>
          <w:sz w:val="24"/>
          <w:szCs w:val="24"/>
        </w:rPr>
        <w:t>s</w:t>
      </w:r>
      <w:r w:rsidR="00B77C83">
        <w:rPr>
          <w:rFonts w:ascii="Book Antiqua" w:hAnsi="Book Antiqua" w:cs="Book Antiqua"/>
          <w:sz w:val="24"/>
          <w:szCs w:val="24"/>
        </w:rPr>
        <w:t>.</w:t>
      </w:r>
    </w:p>
    <w:p w14:paraId="226D0FCB" w14:textId="1A442526" w:rsidR="004C5C5D" w:rsidRPr="00EA3819" w:rsidRDefault="00AC3886" w:rsidP="003D2820">
      <w:pPr>
        <w:pStyle w:val="Prrafodelista"/>
        <w:numPr>
          <w:ilvl w:val="0"/>
          <w:numId w:val="12"/>
        </w:numPr>
        <w:spacing w:after="0" w:line="240" w:lineRule="auto"/>
        <w:jc w:val="both"/>
        <w:rPr>
          <w:rFonts w:ascii="Book Antiqua" w:hAnsi="Book Antiqua" w:cs="Book Antiqua"/>
          <w:sz w:val="24"/>
          <w:szCs w:val="24"/>
        </w:rPr>
      </w:pPr>
      <w:r w:rsidRPr="00EA3819">
        <w:rPr>
          <w:rFonts w:ascii="Book Antiqua" w:hAnsi="Book Antiqua" w:cs="Book Antiqua"/>
          <w:sz w:val="24"/>
          <w:szCs w:val="24"/>
        </w:rPr>
        <w:t xml:space="preserve">5 </w:t>
      </w:r>
      <w:r w:rsidR="004C5C5D" w:rsidRPr="00EA3819">
        <w:rPr>
          <w:rFonts w:ascii="Book Antiqua" w:hAnsi="Book Antiqua" w:cs="Book Antiqua"/>
          <w:sz w:val="24"/>
          <w:szCs w:val="24"/>
        </w:rPr>
        <w:t>personas Técnicas Judiciales de Apremios</w:t>
      </w:r>
      <w:r w:rsidR="00B77C83">
        <w:rPr>
          <w:rFonts w:ascii="Book Antiqua" w:hAnsi="Book Antiqua" w:cs="Book Antiqua"/>
          <w:sz w:val="24"/>
          <w:szCs w:val="24"/>
        </w:rPr>
        <w:t>.</w:t>
      </w:r>
      <w:r w:rsidR="00176C8B" w:rsidRPr="00B13E5C">
        <w:rPr>
          <w:rFonts w:ascii="Book Antiqua" w:hAnsi="Book Antiqua" w:cs="Book Antiqua"/>
          <w:sz w:val="24"/>
          <w:szCs w:val="24"/>
        </w:rPr>
        <w:t xml:space="preserve"> </w:t>
      </w:r>
    </w:p>
    <w:p w14:paraId="083995C5" w14:textId="4351EC76" w:rsidR="00591970" w:rsidRPr="00EA3819" w:rsidRDefault="00591970" w:rsidP="003D2820">
      <w:pPr>
        <w:pStyle w:val="Prrafodelista"/>
        <w:numPr>
          <w:ilvl w:val="0"/>
          <w:numId w:val="12"/>
        </w:numPr>
        <w:spacing w:after="0" w:line="240" w:lineRule="auto"/>
        <w:jc w:val="both"/>
        <w:rPr>
          <w:rFonts w:ascii="Book Antiqua" w:hAnsi="Book Antiqua" w:cs="Book Antiqua"/>
          <w:sz w:val="24"/>
          <w:szCs w:val="24"/>
        </w:rPr>
      </w:pPr>
      <w:r w:rsidRPr="00EA3819">
        <w:rPr>
          <w:rFonts w:ascii="Book Antiqua" w:hAnsi="Book Antiqua" w:cs="Book Antiqua"/>
          <w:sz w:val="24"/>
          <w:szCs w:val="24"/>
        </w:rPr>
        <w:t>2 personas Técnicas Judiciales Cajeras</w:t>
      </w:r>
      <w:r w:rsidR="00B77C83">
        <w:rPr>
          <w:rFonts w:ascii="Book Antiqua" w:hAnsi="Book Antiqua" w:cs="Book Antiqua"/>
          <w:sz w:val="24"/>
          <w:szCs w:val="24"/>
        </w:rPr>
        <w:t>.</w:t>
      </w:r>
    </w:p>
    <w:p w14:paraId="4917B153" w14:textId="54CE08EB" w:rsidR="00591970" w:rsidRDefault="00AC3886"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EA3819">
        <w:rPr>
          <w:rFonts w:ascii="Book Antiqua" w:hAnsi="Book Antiqua" w:cs="Book Antiqua"/>
          <w:sz w:val="24"/>
          <w:szCs w:val="24"/>
        </w:rPr>
        <w:t xml:space="preserve"> </w:t>
      </w:r>
      <w:r w:rsidR="00591970">
        <w:rPr>
          <w:rFonts w:ascii="Book Antiqua" w:hAnsi="Book Antiqua" w:cs="Book Antiqua"/>
          <w:sz w:val="24"/>
          <w:szCs w:val="24"/>
        </w:rPr>
        <w:t>personas Técnicas Judiciales de Asuntos Varios</w:t>
      </w:r>
      <w:r w:rsidR="002E61DB">
        <w:rPr>
          <w:rFonts w:ascii="Book Antiqua" w:hAnsi="Book Antiqua" w:cs="Book Antiqua"/>
          <w:sz w:val="24"/>
          <w:szCs w:val="24"/>
        </w:rPr>
        <w:t xml:space="preserve"> (una persona se encarga de todo el buzón de escritos que ingresa a la oficina, una segunda persona del correo interno, una tercera de la atención telefónica, una cuarta es la que se encarga de la actualización de todo lo que ingresa nuevo, señalar previas, coordina agenda de los jueces de conciliación</w:t>
      </w:r>
      <w:r w:rsidR="00B841AA">
        <w:rPr>
          <w:rFonts w:ascii="Book Antiqua" w:hAnsi="Book Antiqua" w:cs="Book Antiqua"/>
          <w:sz w:val="24"/>
          <w:szCs w:val="24"/>
        </w:rPr>
        <w:t xml:space="preserve"> y una quinta encargada de coordinar todas las audiencias previas y las de fondo).</w:t>
      </w:r>
    </w:p>
    <w:p w14:paraId="154A9648" w14:textId="02D370C3"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lastRenderedPageBreak/>
        <w:t>Descripción de la estructura actual</w:t>
      </w:r>
    </w:p>
    <w:p w14:paraId="60335D92" w14:textId="65E0E8E7"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3A1A16">
        <w:rPr>
          <w:rFonts w:ascii="Book Antiqua" w:hAnsi="Book Antiqua" w:cs="Book Antiqua"/>
          <w:sz w:val="24"/>
          <w:szCs w:val="24"/>
        </w:rPr>
        <w:t>1</w:t>
      </w:r>
      <w:r w:rsidR="004437AD">
        <w:rPr>
          <w:rFonts w:ascii="Book Antiqua" w:hAnsi="Book Antiqua" w:cs="Book Antiqua"/>
          <w:sz w:val="24"/>
          <w:szCs w:val="24"/>
        </w:rPr>
        <w:t>2</w:t>
      </w:r>
      <w:r w:rsidR="00F16810">
        <w:rPr>
          <w:rFonts w:ascii="Book Antiqua" w:hAnsi="Book Antiqua" w:cs="Book Antiqua"/>
          <w:sz w:val="24"/>
          <w:szCs w:val="24"/>
        </w:rPr>
        <w:t xml:space="preserve"> persona</w:t>
      </w:r>
      <w:r w:rsidR="003A1A16">
        <w:rPr>
          <w:rFonts w:ascii="Book Antiqua" w:hAnsi="Book Antiqua" w:cs="Book Antiqua"/>
          <w:sz w:val="24"/>
          <w:szCs w:val="24"/>
        </w:rPr>
        <w:t>s</w:t>
      </w:r>
      <w:r w:rsidR="00F16810">
        <w:rPr>
          <w:rFonts w:ascii="Book Antiqua" w:hAnsi="Book Antiqua" w:cs="Book Antiqua"/>
          <w:sz w:val="24"/>
          <w:szCs w:val="24"/>
        </w:rPr>
        <w:t xml:space="preserve"> Juzgadora</w:t>
      </w:r>
      <w:r w:rsidR="003A1A16">
        <w:rPr>
          <w:rFonts w:ascii="Book Antiqua" w:hAnsi="Book Antiqua" w:cs="Book Antiqua"/>
          <w:sz w:val="24"/>
          <w:szCs w:val="24"/>
        </w:rPr>
        <w:t>s</w:t>
      </w:r>
      <w:r w:rsidR="00F16810">
        <w:rPr>
          <w:rFonts w:ascii="Book Antiqua" w:hAnsi="Book Antiqua" w:cs="Book Antiqua"/>
          <w:sz w:val="24"/>
          <w:szCs w:val="24"/>
        </w:rPr>
        <w:t xml:space="preserve"> que atiende</w:t>
      </w:r>
      <w:r w:rsidR="003A1A16">
        <w:rPr>
          <w:rFonts w:ascii="Book Antiqua" w:hAnsi="Book Antiqua" w:cs="Book Antiqua"/>
          <w:sz w:val="24"/>
          <w:szCs w:val="24"/>
        </w:rPr>
        <w:t>n</w:t>
      </w:r>
      <w:r w:rsidR="00F16810">
        <w:rPr>
          <w:rFonts w:ascii="Book Antiqua" w:hAnsi="Book Antiqua" w:cs="Book Antiqua"/>
          <w:sz w:val="24"/>
          <w:szCs w:val="24"/>
        </w:rPr>
        <w:t xml:space="preserve"> </w:t>
      </w:r>
      <w:r w:rsidR="00690A19">
        <w:rPr>
          <w:rFonts w:ascii="Book Antiqua" w:hAnsi="Book Antiqua" w:cs="Book Antiqua"/>
          <w:sz w:val="24"/>
          <w:szCs w:val="24"/>
        </w:rPr>
        <w:t>la materia</w:t>
      </w:r>
      <w:r w:rsidR="00F16810">
        <w:rPr>
          <w:rFonts w:ascii="Book Antiqua" w:hAnsi="Book Antiqua" w:cs="Book Antiqua"/>
          <w:sz w:val="24"/>
          <w:szCs w:val="24"/>
        </w:rPr>
        <w:t xml:space="preserve"> del despacho </w:t>
      </w:r>
      <w:r w:rsidR="003A1A16">
        <w:rPr>
          <w:rFonts w:ascii="Book Antiqua" w:hAnsi="Book Antiqua" w:cs="Book Antiqua"/>
          <w:sz w:val="24"/>
          <w:szCs w:val="24"/>
        </w:rPr>
        <w:t>con una distribución</w:t>
      </w:r>
      <w:r w:rsidR="00690A19">
        <w:rPr>
          <w:rFonts w:ascii="Book Antiqua" w:hAnsi="Book Antiqua" w:cs="Book Antiqua"/>
          <w:sz w:val="24"/>
          <w:szCs w:val="24"/>
        </w:rPr>
        <w:t xml:space="preserve"> entre</w:t>
      </w:r>
      <w:r w:rsidR="003A1A16">
        <w:rPr>
          <w:rFonts w:ascii="Book Antiqua" w:hAnsi="Book Antiqua" w:cs="Book Antiqua"/>
          <w:sz w:val="24"/>
          <w:szCs w:val="24"/>
        </w:rPr>
        <w:t xml:space="preserve"> </w:t>
      </w:r>
      <w:r w:rsidR="00F709EB">
        <w:rPr>
          <w:rFonts w:ascii="Book Antiqua" w:hAnsi="Book Antiqua" w:cs="Book Antiqua"/>
          <w:sz w:val="24"/>
          <w:szCs w:val="24"/>
        </w:rPr>
        <w:t>personas Juzgadoras de Conciliación, Trámite y Fallo</w:t>
      </w:r>
      <w:r w:rsidR="00F16810">
        <w:rPr>
          <w:rFonts w:ascii="Book Antiqua" w:hAnsi="Book Antiqua" w:cs="Book Antiqua"/>
          <w:sz w:val="24"/>
          <w:szCs w:val="24"/>
        </w:rPr>
        <w:t xml:space="preserve"> con </w:t>
      </w:r>
      <w:r w:rsidR="00C5608D">
        <w:rPr>
          <w:rFonts w:ascii="Book Antiqua" w:hAnsi="Book Antiqua" w:cs="Book Antiqua"/>
          <w:sz w:val="24"/>
          <w:szCs w:val="24"/>
        </w:rPr>
        <w:t>10</w:t>
      </w:r>
      <w:r w:rsidR="00F16810">
        <w:rPr>
          <w:rFonts w:ascii="Book Antiqua" w:hAnsi="Book Antiqua" w:cs="Book Antiqua"/>
          <w:sz w:val="24"/>
          <w:szCs w:val="24"/>
        </w:rPr>
        <w:t xml:space="preserve"> personas Técnicas Judiciales que se encargan de las labores de tramitación</w:t>
      </w:r>
      <w:r w:rsidR="00C5608D">
        <w:rPr>
          <w:rFonts w:ascii="Book Antiqua" w:hAnsi="Book Antiqua" w:cs="Book Antiqua"/>
          <w:sz w:val="24"/>
          <w:szCs w:val="24"/>
        </w:rPr>
        <w:t>,</w:t>
      </w:r>
      <w:r w:rsidR="00690A19">
        <w:rPr>
          <w:rFonts w:ascii="Book Antiqua" w:hAnsi="Book Antiqua" w:cs="Book Antiqua"/>
          <w:sz w:val="24"/>
          <w:szCs w:val="24"/>
        </w:rPr>
        <w:t xml:space="preserve"> además, se cuenta con </w:t>
      </w:r>
      <w:r w:rsidR="001B0886">
        <w:rPr>
          <w:rFonts w:ascii="Book Antiqua" w:hAnsi="Book Antiqua" w:cs="Book Antiqua"/>
          <w:sz w:val="24"/>
          <w:szCs w:val="24"/>
        </w:rPr>
        <w:t xml:space="preserve">2 personas Coordinadoras Judiciales, </w:t>
      </w:r>
      <w:r w:rsidR="00690A19">
        <w:rPr>
          <w:rFonts w:ascii="Book Antiqua" w:hAnsi="Book Antiqua" w:cs="Book Antiqua"/>
          <w:sz w:val="24"/>
          <w:szCs w:val="24"/>
        </w:rPr>
        <w:t>5 personas Técnic</w:t>
      </w:r>
      <w:r w:rsidR="004F285E">
        <w:rPr>
          <w:rFonts w:ascii="Book Antiqua" w:hAnsi="Book Antiqua" w:cs="Book Antiqua"/>
          <w:sz w:val="24"/>
          <w:szCs w:val="24"/>
        </w:rPr>
        <w:t xml:space="preserve">as Judiciales Manifestadoras, </w:t>
      </w:r>
      <w:r w:rsidR="00AC3886">
        <w:rPr>
          <w:rFonts w:ascii="Book Antiqua" w:hAnsi="Book Antiqua" w:cs="Book Antiqua"/>
          <w:sz w:val="24"/>
          <w:szCs w:val="24"/>
        </w:rPr>
        <w:t xml:space="preserve">5 </w:t>
      </w:r>
      <w:r w:rsidR="004F285E">
        <w:rPr>
          <w:rFonts w:ascii="Book Antiqua" w:hAnsi="Book Antiqua" w:cs="Book Antiqua"/>
          <w:sz w:val="24"/>
          <w:szCs w:val="24"/>
        </w:rPr>
        <w:t>personas Técnicas Judiciales de Apremios,</w:t>
      </w:r>
      <w:r w:rsidR="00054303">
        <w:rPr>
          <w:rFonts w:ascii="Book Antiqua" w:hAnsi="Book Antiqua" w:cs="Book Antiqua"/>
          <w:sz w:val="24"/>
          <w:szCs w:val="24"/>
        </w:rPr>
        <w:t xml:space="preserve"> 2 personas Técnicas Judiciales Cajeras,</w:t>
      </w:r>
      <w:r w:rsidR="00AC3886">
        <w:rPr>
          <w:rFonts w:ascii="Book Antiqua" w:hAnsi="Book Antiqua" w:cs="Book Antiqua"/>
          <w:sz w:val="24"/>
          <w:szCs w:val="24"/>
        </w:rPr>
        <w:t>5</w:t>
      </w:r>
      <w:r w:rsidR="004F285E">
        <w:rPr>
          <w:rFonts w:ascii="Book Antiqua" w:hAnsi="Book Antiqua" w:cs="Book Antiqua"/>
          <w:sz w:val="24"/>
          <w:szCs w:val="24"/>
        </w:rPr>
        <w:t xml:space="preserve"> personas Técnicas Judiciales de Asuntos varios</w:t>
      </w:r>
      <w:r w:rsidR="00C26694">
        <w:rPr>
          <w:rFonts w:ascii="Book Antiqua" w:hAnsi="Book Antiqua" w:cs="Book Antiqua"/>
          <w:sz w:val="24"/>
          <w:szCs w:val="24"/>
        </w:rPr>
        <w:t>.</w:t>
      </w:r>
      <w:r w:rsidR="00C127CF">
        <w:rPr>
          <w:rFonts w:ascii="Book Antiqua" w:hAnsi="Book Antiqua" w:cs="Book Antiqua"/>
          <w:sz w:val="24"/>
          <w:szCs w:val="24"/>
        </w:rPr>
        <w:t xml:space="preserve"> </w:t>
      </w:r>
    </w:p>
    <w:p w14:paraId="2CE15BA6" w14:textId="5BDC6300" w:rsidR="004437AD" w:rsidRDefault="004437AD" w:rsidP="003D2820">
      <w:pPr>
        <w:spacing w:line="240" w:lineRule="auto"/>
        <w:jc w:val="both"/>
        <w:rPr>
          <w:rFonts w:ascii="Book Antiqua" w:hAnsi="Book Antiqua" w:cs="Book Antiqua"/>
          <w:sz w:val="24"/>
          <w:szCs w:val="24"/>
        </w:rPr>
      </w:pPr>
      <w:r w:rsidRPr="00B13E5C">
        <w:rPr>
          <w:rFonts w:ascii="Book Antiqua" w:hAnsi="Book Antiqua" w:cs="Book Antiqua"/>
          <w:sz w:val="24"/>
          <w:szCs w:val="24"/>
        </w:rPr>
        <w:t xml:space="preserve">El despacho cuenta </w:t>
      </w:r>
      <w:r w:rsidR="006C0312">
        <w:rPr>
          <w:rFonts w:ascii="Book Antiqua" w:hAnsi="Book Antiqua" w:cs="Book Antiqua"/>
          <w:sz w:val="24"/>
          <w:szCs w:val="24"/>
        </w:rPr>
        <w:t>con</w:t>
      </w:r>
      <w:r w:rsidR="008A0E5C">
        <w:rPr>
          <w:rFonts w:ascii="Book Antiqua" w:hAnsi="Book Antiqua" w:cs="Book Antiqua"/>
          <w:sz w:val="24"/>
          <w:szCs w:val="24"/>
        </w:rPr>
        <w:t xml:space="preserve"> el apoyo de</w:t>
      </w:r>
      <w:r w:rsidR="006C0312">
        <w:rPr>
          <w:rFonts w:ascii="Book Antiqua" w:hAnsi="Book Antiqua" w:cs="Book Antiqua"/>
          <w:sz w:val="24"/>
          <w:szCs w:val="24"/>
        </w:rPr>
        <w:t xml:space="preserve"> dos plazas e</w:t>
      </w:r>
      <w:r w:rsidRPr="00B13E5C">
        <w:rPr>
          <w:rFonts w:ascii="Book Antiqua" w:hAnsi="Book Antiqua" w:cs="Book Antiqua"/>
          <w:sz w:val="24"/>
          <w:szCs w:val="24"/>
        </w:rPr>
        <w:t xml:space="preserve">n préstamo.  </w:t>
      </w:r>
      <w:r w:rsidR="0079175A" w:rsidRPr="00B13E5C">
        <w:rPr>
          <w:rFonts w:ascii="Book Antiqua" w:hAnsi="Book Antiqua" w:cs="Book Antiqua"/>
          <w:sz w:val="24"/>
          <w:szCs w:val="24"/>
        </w:rPr>
        <w:t xml:space="preserve">Una </w:t>
      </w:r>
      <w:r w:rsidR="007B66F4" w:rsidRPr="00B13E5C">
        <w:rPr>
          <w:rFonts w:ascii="Book Antiqua" w:hAnsi="Book Antiqua" w:cs="Book Antiqua"/>
          <w:sz w:val="24"/>
          <w:szCs w:val="24"/>
        </w:rPr>
        <w:t>de la</w:t>
      </w:r>
      <w:r w:rsidRPr="00B13E5C">
        <w:rPr>
          <w:rFonts w:ascii="Book Antiqua" w:hAnsi="Book Antiqua" w:cs="Book Antiqua"/>
          <w:sz w:val="24"/>
          <w:szCs w:val="24"/>
        </w:rPr>
        <w:t xml:space="preserve"> Administración</w:t>
      </w:r>
      <w:r w:rsidR="008A0E5C">
        <w:rPr>
          <w:rFonts w:ascii="Book Antiqua" w:hAnsi="Book Antiqua" w:cs="Book Antiqua"/>
          <w:sz w:val="24"/>
          <w:szCs w:val="24"/>
        </w:rPr>
        <w:t>,</w:t>
      </w:r>
      <w:r w:rsidRPr="00B13E5C">
        <w:rPr>
          <w:rFonts w:ascii="Book Antiqua" w:hAnsi="Book Antiqua" w:cs="Book Antiqua"/>
          <w:sz w:val="24"/>
          <w:szCs w:val="24"/>
        </w:rPr>
        <w:t xml:space="preserve"> para realizar trabajos extraordinarios en eliminación de expedientes y escaneo (que por la situación de emergencia se está utilizando actualmente en labores de recepción de apremios en el vestíbulo del edificio), y la otra plaza es de una </w:t>
      </w:r>
      <w:r w:rsidR="008A0E5C">
        <w:rPr>
          <w:rFonts w:ascii="Book Antiqua" w:hAnsi="Book Antiqua" w:cs="Book Antiqua"/>
          <w:sz w:val="24"/>
          <w:szCs w:val="24"/>
        </w:rPr>
        <w:t>J</w:t>
      </w:r>
      <w:r w:rsidRPr="00B13E5C">
        <w:rPr>
          <w:rFonts w:ascii="Book Antiqua" w:hAnsi="Book Antiqua" w:cs="Book Antiqua"/>
          <w:sz w:val="24"/>
          <w:szCs w:val="24"/>
        </w:rPr>
        <w:t>ueza del Centro de Conciliación de San José que está destacada en este despacho desde el año 2011.</w:t>
      </w:r>
    </w:p>
    <w:p w14:paraId="57829FD7" w14:textId="60C3BD76" w:rsidR="005A431D" w:rsidRDefault="005A431D" w:rsidP="003D2820">
      <w:pPr>
        <w:spacing w:line="240" w:lineRule="auto"/>
        <w:jc w:val="both"/>
        <w:rPr>
          <w:rFonts w:ascii="Book Antiqua" w:hAnsi="Book Antiqua" w:cs="Book Antiqua"/>
          <w:sz w:val="24"/>
          <w:szCs w:val="24"/>
        </w:rPr>
      </w:pPr>
      <w:r>
        <w:rPr>
          <w:rFonts w:ascii="Book Antiqua" w:hAnsi="Book Antiqua" w:cs="Book Antiqua"/>
          <w:sz w:val="24"/>
          <w:szCs w:val="24"/>
        </w:rPr>
        <w:t>Además, es importante mencionar que el despacho cuenta con jornada mixta a cargo de una persona Juzgadora y 4 personas Técnicas Judiciales</w:t>
      </w:r>
      <w:r w:rsidR="005509D7">
        <w:rPr>
          <w:rFonts w:ascii="Book Antiqua" w:hAnsi="Book Antiqua" w:cs="Book Antiqua"/>
          <w:sz w:val="24"/>
          <w:szCs w:val="24"/>
        </w:rPr>
        <w:t xml:space="preserve"> incluidas dentro de las 10 personas Técnicas Judiciales de trámite.</w:t>
      </w:r>
      <w:r w:rsidR="001D1F5A">
        <w:rPr>
          <w:rFonts w:ascii="Book Antiqua" w:hAnsi="Book Antiqua" w:cs="Book Antiqua"/>
          <w:sz w:val="24"/>
          <w:szCs w:val="24"/>
        </w:rPr>
        <w:tab/>
      </w:r>
      <w:r w:rsidR="001D1F5A">
        <w:rPr>
          <w:rFonts w:ascii="Book Antiqua" w:hAnsi="Book Antiqua" w:cs="Book Antiqua"/>
          <w:sz w:val="24"/>
          <w:szCs w:val="24"/>
        </w:rPr>
        <w:tab/>
      </w:r>
    </w:p>
    <w:p w14:paraId="342C4E03" w14:textId="04998AF0" w:rsidR="00931DF8" w:rsidRPr="00C11BE1" w:rsidRDefault="000C69BA" w:rsidP="00C11BE1">
      <w:pPr>
        <w:pStyle w:val="Descripcin"/>
        <w:jc w:val="center"/>
        <w:rPr>
          <w:rFonts w:ascii="Book Antiqua" w:hAnsi="Book Antiqua" w:cs="Book Antiqua"/>
          <w:sz w:val="22"/>
          <w:szCs w:val="22"/>
        </w:rPr>
      </w:pPr>
      <w:r w:rsidRPr="00B13E5C">
        <w:rPr>
          <w:rFonts w:ascii="Book Antiqua" w:hAnsi="Book Antiqua" w:cs="Book Antiqua"/>
          <w:b/>
          <w:bCs/>
          <w:i w:val="0"/>
          <w:iCs w:val="0"/>
          <w:color w:val="auto"/>
          <w:sz w:val="22"/>
          <w:szCs w:val="22"/>
        </w:rPr>
        <w:t xml:space="preserve">Cuadro </w:t>
      </w:r>
      <w:r w:rsidRPr="00B13E5C">
        <w:rPr>
          <w:rFonts w:ascii="Book Antiqua" w:hAnsi="Book Antiqua" w:cs="Book Antiqua"/>
          <w:b/>
          <w:bCs/>
          <w:i w:val="0"/>
          <w:iCs w:val="0"/>
          <w:color w:val="auto"/>
          <w:sz w:val="22"/>
          <w:szCs w:val="22"/>
        </w:rPr>
        <w:fldChar w:fldCharType="begin"/>
      </w:r>
      <w:r w:rsidRPr="00B13E5C">
        <w:rPr>
          <w:rFonts w:ascii="Book Antiqua" w:hAnsi="Book Antiqua" w:cs="Book Antiqua"/>
          <w:b/>
          <w:bCs/>
          <w:i w:val="0"/>
          <w:iCs w:val="0"/>
          <w:color w:val="auto"/>
          <w:sz w:val="22"/>
          <w:szCs w:val="22"/>
        </w:rPr>
        <w:instrText xml:space="preserve"> SEQ Cuadro \* ARABIC </w:instrText>
      </w:r>
      <w:r w:rsidRPr="00B13E5C">
        <w:rPr>
          <w:rFonts w:ascii="Book Antiqua" w:hAnsi="Book Antiqua" w:cs="Book Antiqua"/>
          <w:b/>
          <w:bCs/>
          <w:i w:val="0"/>
          <w:iCs w:val="0"/>
          <w:color w:val="auto"/>
          <w:sz w:val="22"/>
          <w:szCs w:val="22"/>
        </w:rPr>
        <w:fldChar w:fldCharType="separate"/>
      </w:r>
      <w:r w:rsidR="000D4594" w:rsidRPr="00B13E5C">
        <w:rPr>
          <w:rFonts w:ascii="Book Antiqua" w:hAnsi="Book Antiqua" w:cs="Book Antiqua"/>
          <w:b/>
          <w:bCs/>
          <w:i w:val="0"/>
          <w:iCs w:val="0"/>
          <w:noProof/>
          <w:color w:val="auto"/>
          <w:sz w:val="22"/>
          <w:szCs w:val="22"/>
        </w:rPr>
        <w:t>1</w:t>
      </w:r>
      <w:r w:rsidRPr="00B13E5C">
        <w:rPr>
          <w:rFonts w:ascii="Book Antiqua" w:hAnsi="Book Antiqua" w:cs="Book Antiqua"/>
          <w:b/>
          <w:bCs/>
          <w:i w:val="0"/>
          <w:iCs w:val="0"/>
          <w:color w:val="auto"/>
          <w:sz w:val="22"/>
          <w:szCs w:val="22"/>
        </w:rPr>
        <w:fldChar w:fldCharType="end"/>
      </w:r>
      <w:r w:rsidRPr="00DB1485">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w:t>
      </w:r>
      <w:r w:rsidR="00B1159E">
        <w:rPr>
          <w:rFonts w:ascii="Book Antiqua" w:hAnsi="Book Antiqua" w:cs="Book Antiqua"/>
          <w:i w:val="0"/>
          <w:iCs w:val="0"/>
          <w:color w:val="auto"/>
          <w:sz w:val="22"/>
          <w:szCs w:val="22"/>
        </w:rPr>
        <w:t>o</w:t>
      </w:r>
      <w:r w:rsidR="00EB5643">
        <w:rPr>
          <w:rFonts w:ascii="Book Antiqua" w:hAnsi="Book Antiqua" w:cs="Book Antiqua"/>
          <w:i w:val="0"/>
          <w:iCs w:val="0"/>
          <w:color w:val="auto"/>
          <w:sz w:val="22"/>
          <w:szCs w:val="22"/>
        </w:rPr>
        <w:t xml:space="preserve"> de Pensiones Alimentarias del II.C.J de San José</w:t>
      </w:r>
    </w:p>
    <w:tbl>
      <w:tblPr>
        <w:tblW w:w="8890" w:type="dxa"/>
        <w:tblCellMar>
          <w:left w:w="70" w:type="dxa"/>
          <w:right w:w="70" w:type="dxa"/>
        </w:tblCellMar>
        <w:tblLook w:val="04A0" w:firstRow="1" w:lastRow="0" w:firstColumn="1" w:lastColumn="0" w:noHBand="0" w:noVBand="1"/>
      </w:tblPr>
      <w:tblGrid>
        <w:gridCol w:w="3166"/>
        <w:gridCol w:w="2281"/>
        <w:gridCol w:w="3443"/>
      </w:tblGrid>
      <w:tr w:rsidR="00DE4293" w:rsidRPr="0029798D" w14:paraId="14A50718" w14:textId="77777777" w:rsidTr="007B3026">
        <w:trPr>
          <w:trHeight w:val="436"/>
        </w:trPr>
        <w:tc>
          <w:tcPr>
            <w:tcW w:w="8890"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251DED35" w14:textId="77777777" w:rsidR="00DE4293" w:rsidRPr="0029798D" w:rsidRDefault="00DE4293" w:rsidP="0029798D">
            <w:pPr>
              <w:spacing w:after="0" w:line="240" w:lineRule="auto"/>
              <w:jc w:val="center"/>
              <w:rPr>
                <w:rFonts w:ascii="Book Antiqua" w:eastAsia="Times New Roman" w:hAnsi="Book Antiqua" w:cs="Calibri"/>
                <w:b/>
                <w:bCs/>
                <w:color w:val="000000"/>
                <w:sz w:val="20"/>
                <w:szCs w:val="20"/>
                <w:lang w:eastAsia="es-CR"/>
              </w:rPr>
            </w:pPr>
            <w:r w:rsidRPr="0029798D">
              <w:rPr>
                <w:rFonts w:ascii="Book Antiqua" w:eastAsia="Times New Roman" w:hAnsi="Book Antiqua" w:cs="Calibri"/>
                <w:b/>
                <w:bCs/>
                <w:color w:val="000000"/>
                <w:sz w:val="20"/>
                <w:szCs w:val="20"/>
                <w:lang w:eastAsia="es-CR"/>
              </w:rPr>
              <w:t>Juzgado de Pensiones Alimentarias II.C.J. San José</w:t>
            </w:r>
          </w:p>
          <w:p w14:paraId="20C730BA" w14:textId="372F1AA5" w:rsidR="00DE4293" w:rsidRPr="0029798D" w:rsidRDefault="00DE4293" w:rsidP="0029798D">
            <w:pPr>
              <w:spacing w:after="0" w:line="240" w:lineRule="auto"/>
              <w:jc w:val="center"/>
              <w:rPr>
                <w:rFonts w:ascii="Book Antiqua" w:eastAsia="Times New Roman" w:hAnsi="Book Antiqua" w:cs="Calibri"/>
                <w:b/>
                <w:bCs/>
                <w:color w:val="000000"/>
                <w:sz w:val="20"/>
                <w:szCs w:val="20"/>
                <w:lang w:eastAsia="es-CR"/>
              </w:rPr>
            </w:pPr>
            <w:r w:rsidRPr="0029798D">
              <w:rPr>
                <w:rFonts w:ascii="Book Antiqua" w:eastAsia="Times New Roman" w:hAnsi="Book Antiqua" w:cs="Calibri"/>
                <w:b/>
                <w:bCs/>
                <w:color w:val="000000"/>
                <w:sz w:val="20"/>
                <w:szCs w:val="20"/>
                <w:lang w:eastAsia="es-CR"/>
              </w:rPr>
              <w:t> </w:t>
            </w:r>
          </w:p>
        </w:tc>
      </w:tr>
      <w:tr w:rsidR="0029798D" w:rsidRPr="0029798D" w14:paraId="6CC495C8" w14:textId="77777777" w:rsidTr="00281F05">
        <w:trPr>
          <w:trHeight w:val="250"/>
        </w:trPr>
        <w:tc>
          <w:tcPr>
            <w:tcW w:w="3166" w:type="dxa"/>
            <w:tcBorders>
              <w:top w:val="double" w:sz="6" w:space="0" w:color="auto"/>
              <w:left w:val="double" w:sz="6" w:space="0" w:color="auto"/>
              <w:bottom w:val="double" w:sz="6" w:space="0" w:color="auto"/>
              <w:right w:val="double" w:sz="6" w:space="0" w:color="auto"/>
            </w:tcBorders>
            <w:shd w:val="clear" w:color="000000" w:fill="E2EFDA"/>
            <w:vAlign w:val="center"/>
            <w:hideMark/>
          </w:tcPr>
          <w:p w14:paraId="1A0DEE0D" w14:textId="77777777" w:rsidR="0029798D" w:rsidRPr="0029798D" w:rsidRDefault="0029798D" w:rsidP="0029798D">
            <w:pPr>
              <w:spacing w:after="0" w:line="240" w:lineRule="auto"/>
              <w:jc w:val="center"/>
              <w:rPr>
                <w:rFonts w:ascii="Book Antiqua" w:eastAsia="Times New Roman" w:hAnsi="Book Antiqua" w:cs="Calibri"/>
                <w:b/>
                <w:bCs/>
                <w:color w:val="000000"/>
                <w:lang w:eastAsia="es-CR"/>
              </w:rPr>
            </w:pPr>
            <w:r w:rsidRPr="0029798D">
              <w:rPr>
                <w:rFonts w:ascii="Book Antiqua" w:eastAsia="Times New Roman" w:hAnsi="Book Antiqua" w:cs="Calibri"/>
                <w:b/>
                <w:bCs/>
                <w:color w:val="000000"/>
                <w:lang w:eastAsia="es-CR"/>
              </w:rPr>
              <w:t xml:space="preserve">Ubicaciones </w:t>
            </w:r>
          </w:p>
        </w:tc>
        <w:tc>
          <w:tcPr>
            <w:tcW w:w="5724" w:type="dxa"/>
            <w:gridSpan w:val="2"/>
            <w:tcBorders>
              <w:top w:val="double" w:sz="6" w:space="0" w:color="auto"/>
              <w:left w:val="nil"/>
              <w:bottom w:val="double" w:sz="6" w:space="0" w:color="auto"/>
              <w:right w:val="double" w:sz="6" w:space="0" w:color="auto"/>
            </w:tcBorders>
            <w:shd w:val="clear" w:color="000000" w:fill="E2EFDA"/>
            <w:vAlign w:val="center"/>
            <w:hideMark/>
          </w:tcPr>
          <w:p w14:paraId="23722365" w14:textId="77777777" w:rsidR="0029798D" w:rsidRPr="0029798D" w:rsidRDefault="0029798D" w:rsidP="0029798D">
            <w:pPr>
              <w:spacing w:after="0" w:line="240" w:lineRule="auto"/>
              <w:jc w:val="center"/>
              <w:rPr>
                <w:rFonts w:ascii="Book Antiqua" w:eastAsia="Times New Roman" w:hAnsi="Book Antiqua" w:cs="Calibri"/>
                <w:b/>
                <w:bCs/>
                <w:color w:val="000000"/>
                <w:lang w:eastAsia="es-CR"/>
              </w:rPr>
            </w:pPr>
            <w:r w:rsidRPr="0029798D">
              <w:rPr>
                <w:rFonts w:ascii="Book Antiqua" w:eastAsia="Times New Roman" w:hAnsi="Book Antiqua" w:cs="Calibri"/>
                <w:b/>
                <w:bCs/>
                <w:color w:val="000000"/>
                <w:lang w:eastAsia="es-CR"/>
              </w:rPr>
              <w:t>Reparto</w:t>
            </w:r>
          </w:p>
        </w:tc>
      </w:tr>
      <w:tr w:rsidR="0029798D" w:rsidRPr="0029798D" w14:paraId="2CFF0521" w14:textId="77777777" w:rsidTr="00DE4293">
        <w:trPr>
          <w:trHeight w:val="4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CB30D6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Tramitador/a </w:t>
            </w:r>
          </w:p>
        </w:tc>
        <w:tc>
          <w:tcPr>
            <w:tcW w:w="2281" w:type="dxa"/>
            <w:tcBorders>
              <w:top w:val="nil"/>
              <w:left w:val="nil"/>
              <w:bottom w:val="double" w:sz="6" w:space="0" w:color="auto"/>
              <w:right w:val="double" w:sz="6" w:space="0" w:color="auto"/>
            </w:tcBorders>
            <w:shd w:val="clear" w:color="auto" w:fill="auto"/>
            <w:vAlign w:val="center"/>
            <w:hideMark/>
          </w:tcPr>
          <w:p w14:paraId="0C16B424" w14:textId="3410D7E9"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w:t>
            </w:r>
            <w:r w:rsidR="0079175A" w:rsidRPr="0029798D">
              <w:rPr>
                <w:rFonts w:ascii="Arial" w:eastAsia="Times New Roman" w:hAnsi="Arial" w:cs="Arial"/>
                <w:sz w:val="20"/>
                <w:szCs w:val="20"/>
                <w:lang w:eastAsia="es-CR"/>
              </w:rPr>
              <w:t xml:space="preserve">01 </w:t>
            </w:r>
            <w:r w:rsidR="0079175A">
              <w:rPr>
                <w:rFonts w:ascii="Arial" w:eastAsia="Times New Roman" w:hAnsi="Arial" w:cs="Arial"/>
                <w:sz w:val="20"/>
                <w:szCs w:val="20"/>
                <w:lang w:eastAsia="es-CR"/>
              </w:rPr>
              <w:t>(</w:t>
            </w:r>
            <w:r w:rsidR="00C12B9B">
              <w:rPr>
                <w:rFonts w:ascii="Arial" w:eastAsia="Times New Roman" w:hAnsi="Arial" w:cs="Arial"/>
                <w:sz w:val="20"/>
                <w:szCs w:val="20"/>
                <w:lang w:eastAsia="es-CR"/>
              </w:rPr>
              <w:t xml:space="preserve">Esta plaza no es parte de la estructura </w:t>
            </w:r>
            <w:r w:rsidR="007B66F4">
              <w:rPr>
                <w:rFonts w:ascii="Arial" w:eastAsia="Times New Roman" w:hAnsi="Arial" w:cs="Arial"/>
                <w:sz w:val="20"/>
                <w:szCs w:val="20"/>
                <w:lang w:eastAsia="es-CR"/>
              </w:rPr>
              <w:t>ordinaria,</w:t>
            </w:r>
            <w:r w:rsidR="00C12B9B">
              <w:rPr>
                <w:rFonts w:ascii="Arial" w:eastAsia="Times New Roman" w:hAnsi="Arial" w:cs="Arial"/>
                <w:sz w:val="20"/>
                <w:szCs w:val="20"/>
                <w:lang w:eastAsia="es-CR"/>
              </w:rPr>
              <w:t xml:space="preserve"> sino que un préstamo del Centro de Apoyo)</w:t>
            </w:r>
          </w:p>
        </w:tc>
        <w:tc>
          <w:tcPr>
            <w:tcW w:w="3443" w:type="dxa"/>
            <w:vMerge w:val="restart"/>
            <w:tcBorders>
              <w:top w:val="nil"/>
              <w:left w:val="double" w:sz="6" w:space="0" w:color="auto"/>
              <w:bottom w:val="double" w:sz="6" w:space="0" w:color="000000"/>
              <w:right w:val="double" w:sz="6" w:space="0" w:color="auto"/>
            </w:tcBorders>
            <w:shd w:val="clear" w:color="auto" w:fill="auto"/>
            <w:vAlign w:val="center"/>
            <w:hideMark/>
          </w:tcPr>
          <w:p w14:paraId="5E097CA1" w14:textId="77777777" w:rsidR="0029798D" w:rsidRPr="0029798D" w:rsidRDefault="0029798D" w:rsidP="0029798D">
            <w:pPr>
              <w:spacing w:after="0" w:line="240" w:lineRule="auto"/>
              <w:jc w:val="center"/>
              <w:rPr>
                <w:rFonts w:ascii="Arial" w:eastAsia="Times New Roman" w:hAnsi="Arial" w:cs="Arial"/>
                <w:sz w:val="20"/>
                <w:szCs w:val="20"/>
                <w:lang w:eastAsia="es-CR"/>
              </w:rPr>
            </w:pPr>
            <w:r w:rsidRPr="0029798D">
              <w:rPr>
                <w:rFonts w:ascii="Arial" w:eastAsia="Times New Roman" w:hAnsi="Arial" w:cs="Arial"/>
                <w:sz w:val="20"/>
                <w:szCs w:val="20"/>
                <w:lang w:eastAsia="es-CR"/>
              </w:rPr>
              <w:t>Técnico Asuntos nuevos</w:t>
            </w:r>
          </w:p>
        </w:tc>
      </w:tr>
      <w:tr w:rsidR="0029798D" w:rsidRPr="0029798D" w14:paraId="6286CF5F" w14:textId="77777777" w:rsidTr="00DE4293">
        <w:trPr>
          <w:trHeight w:val="4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E74984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Tramitador/a 01 Terminación Par </w:t>
            </w:r>
          </w:p>
        </w:tc>
        <w:tc>
          <w:tcPr>
            <w:tcW w:w="2281" w:type="dxa"/>
            <w:tcBorders>
              <w:top w:val="nil"/>
              <w:left w:val="nil"/>
              <w:bottom w:val="double" w:sz="6" w:space="0" w:color="auto"/>
              <w:right w:val="double" w:sz="6" w:space="0" w:color="auto"/>
            </w:tcBorders>
            <w:shd w:val="clear" w:color="auto" w:fill="auto"/>
            <w:vAlign w:val="center"/>
            <w:hideMark/>
          </w:tcPr>
          <w:p w14:paraId="6A01EA93"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Conciliador/a 02</w:t>
            </w:r>
          </w:p>
        </w:tc>
        <w:tc>
          <w:tcPr>
            <w:tcW w:w="3443" w:type="dxa"/>
            <w:vMerge/>
            <w:tcBorders>
              <w:top w:val="nil"/>
              <w:left w:val="double" w:sz="6" w:space="0" w:color="auto"/>
              <w:bottom w:val="double" w:sz="6" w:space="0" w:color="000000"/>
              <w:right w:val="double" w:sz="6" w:space="0" w:color="auto"/>
            </w:tcBorders>
            <w:vAlign w:val="center"/>
            <w:hideMark/>
          </w:tcPr>
          <w:p w14:paraId="6690F7FF" w14:textId="77777777" w:rsidR="0029798D" w:rsidRPr="0029798D" w:rsidRDefault="0029798D" w:rsidP="0029798D">
            <w:pPr>
              <w:spacing w:after="0" w:line="240" w:lineRule="auto"/>
              <w:rPr>
                <w:rFonts w:ascii="Arial" w:eastAsia="Times New Roman" w:hAnsi="Arial" w:cs="Arial"/>
                <w:sz w:val="20"/>
                <w:szCs w:val="20"/>
                <w:lang w:eastAsia="es-CR"/>
              </w:rPr>
            </w:pPr>
          </w:p>
        </w:tc>
      </w:tr>
      <w:tr w:rsidR="0029798D" w:rsidRPr="0029798D" w14:paraId="412A427D" w14:textId="77777777" w:rsidTr="00DE4293">
        <w:trPr>
          <w:trHeight w:val="4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8CE5244"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Tramitador/a 02 Terminación Impar</w:t>
            </w:r>
          </w:p>
        </w:tc>
        <w:tc>
          <w:tcPr>
            <w:tcW w:w="2281" w:type="dxa"/>
            <w:tcBorders>
              <w:top w:val="nil"/>
              <w:left w:val="nil"/>
              <w:bottom w:val="double" w:sz="6" w:space="0" w:color="auto"/>
              <w:right w:val="double" w:sz="6" w:space="0" w:color="auto"/>
            </w:tcBorders>
            <w:shd w:val="clear" w:color="auto" w:fill="auto"/>
            <w:vAlign w:val="center"/>
            <w:hideMark/>
          </w:tcPr>
          <w:p w14:paraId="4E36E3FA"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03 </w:t>
            </w:r>
          </w:p>
        </w:tc>
        <w:tc>
          <w:tcPr>
            <w:tcW w:w="3443" w:type="dxa"/>
            <w:vMerge/>
            <w:tcBorders>
              <w:top w:val="nil"/>
              <w:left w:val="double" w:sz="6" w:space="0" w:color="auto"/>
              <w:bottom w:val="double" w:sz="6" w:space="0" w:color="000000"/>
              <w:right w:val="double" w:sz="6" w:space="0" w:color="auto"/>
            </w:tcBorders>
            <w:vAlign w:val="center"/>
            <w:hideMark/>
          </w:tcPr>
          <w:p w14:paraId="2AD4CF87" w14:textId="77777777" w:rsidR="0029798D" w:rsidRPr="0029798D" w:rsidRDefault="0029798D" w:rsidP="0029798D">
            <w:pPr>
              <w:spacing w:after="0" w:line="240" w:lineRule="auto"/>
              <w:rPr>
                <w:rFonts w:ascii="Arial" w:eastAsia="Times New Roman" w:hAnsi="Arial" w:cs="Arial"/>
                <w:sz w:val="20"/>
                <w:szCs w:val="20"/>
                <w:lang w:eastAsia="es-CR"/>
              </w:rPr>
            </w:pPr>
          </w:p>
        </w:tc>
      </w:tr>
      <w:tr w:rsidR="0029798D" w:rsidRPr="0029798D" w14:paraId="16C859A4" w14:textId="77777777" w:rsidTr="00DE4293">
        <w:trPr>
          <w:trHeight w:val="4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D45841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Fondo 01 </w:t>
            </w:r>
          </w:p>
        </w:tc>
        <w:tc>
          <w:tcPr>
            <w:tcW w:w="2281" w:type="dxa"/>
            <w:tcBorders>
              <w:top w:val="nil"/>
              <w:left w:val="nil"/>
              <w:bottom w:val="double" w:sz="6" w:space="0" w:color="auto"/>
              <w:right w:val="double" w:sz="6" w:space="0" w:color="auto"/>
            </w:tcBorders>
            <w:shd w:val="clear" w:color="auto" w:fill="auto"/>
            <w:vAlign w:val="center"/>
            <w:hideMark/>
          </w:tcPr>
          <w:p w14:paraId="3EE90F31"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04 </w:t>
            </w:r>
          </w:p>
        </w:tc>
        <w:tc>
          <w:tcPr>
            <w:tcW w:w="3443" w:type="dxa"/>
            <w:vMerge/>
            <w:tcBorders>
              <w:top w:val="nil"/>
              <w:left w:val="double" w:sz="6" w:space="0" w:color="auto"/>
              <w:bottom w:val="double" w:sz="6" w:space="0" w:color="000000"/>
              <w:right w:val="double" w:sz="6" w:space="0" w:color="auto"/>
            </w:tcBorders>
            <w:vAlign w:val="center"/>
            <w:hideMark/>
          </w:tcPr>
          <w:p w14:paraId="0DF8A46B" w14:textId="77777777" w:rsidR="0029798D" w:rsidRPr="0029798D" w:rsidRDefault="0029798D" w:rsidP="0029798D">
            <w:pPr>
              <w:spacing w:after="0" w:line="240" w:lineRule="auto"/>
              <w:rPr>
                <w:rFonts w:ascii="Arial" w:eastAsia="Times New Roman" w:hAnsi="Arial" w:cs="Arial"/>
                <w:sz w:val="20"/>
                <w:szCs w:val="20"/>
                <w:lang w:eastAsia="es-CR"/>
              </w:rPr>
            </w:pPr>
          </w:p>
        </w:tc>
      </w:tr>
      <w:tr w:rsidR="0029798D" w:rsidRPr="0029798D" w14:paraId="17BA081E" w14:textId="77777777" w:rsidTr="00DE4293">
        <w:trPr>
          <w:trHeight w:val="324"/>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F23A7F8"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Fondo 02</w:t>
            </w:r>
            <w:r w:rsidRPr="0029798D">
              <w:rPr>
                <w:rFonts w:ascii="Times New Roman" w:eastAsia="Times New Roman" w:hAnsi="Times New Roman" w:cs="Times New Roman"/>
                <w:sz w:val="24"/>
                <w:szCs w:val="24"/>
                <w:lang w:eastAsia="es-CR"/>
              </w:rPr>
              <w:t> </w:t>
            </w:r>
          </w:p>
        </w:tc>
        <w:tc>
          <w:tcPr>
            <w:tcW w:w="2281" w:type="dxa"/>
            <w:tcBorders>
              <w:top w:val="nil"/>
              <w:left w:val="nil"/>
              <w:bottom w:val="double" w:sz="6" w:space="0" w:color="auto"/>
              <w:right w:val="double" w:sz="6" w:space="0" w:color="auto"/>
            </w:tcBorders>
            <w:shd w:val="clear" w:color="auto" w:fill="auto"/>
            <w:vAlign w:val="center"/>
            <w:hideMark/>
          </w:tcPr>
          <w:p w14:paraId="35EFA23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05 </w:t>
            </w:r>
          </w:p>
        </w:tc>
        <w:tc>
          <w:tcPr>
            <w:tcW w:w="3443" w:type="dxa"/>
            <w:vMerge/>
            <w:tcBorders>
              <w:top w:val="nil"/>
              <w:left w:val="double" w:sz="6" w:space="0" w:color="auto"/>
              <w:bottom w:val="double" w:sz="6" w:space="0" w:color="000000"/>
              <w:right w:val="double" w:sz="6" w:space="0" w:color="auto"/>
            </w:tcBorders>
            <w:vAlign w:val="center"/>
            <w:hideMark/>
          </w:tcPr>
          <w:p w14:paraId="452E2E7B" w14:textId="77777777" w:rsidR="0029798D" w:rsidRPr="0029798D" w:rsidRDefault="0029798D" w:rsidP="0029798D">
            <w:pPr>
              <w:spacing w:after="0" w:line="240" w:lineRule="auto"/>
              <w:rPr>
                <w:rFonts w:ascii="Arial" w:eastAsia="Times New Roman" w:hAnsi="Arial" w:cs="Arial"/>
                <w:sz w:val="20"/>
                <w:szCs w:val="20"/>
                <w:lang w:eastAsia="es-CR"/>
              </w:rPr>
            </w:pPr>
          </w:p>
        </w:tc>
      </w:tr>
      <w:tr w:rsidR="0029798D" w:rsidRPr="0029798D" w14:paraId="48C0B354"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6D61BC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Fondo 03 </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6EF54416"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Juez/a Tramitador/a 02</w:t>
            </w:r>
          </w:p>
        </w:tc>
        <w:tc>
          <w:tcPr>
            <w:tcW w:w="3443" w:type="dxa"/>
            <w:tcBorders>
              <w:top w:val="nil"/>
              <w:left w:val="nil"/>
              <w:bottom w:val="double" w:sz="6" w:space="0" w:color="auto"/>
              <w:right w:val="double" w:sz="6" w:space="0" w:color="auto"/>
            </w:tcBorders>
            <w:shd w:val="clear" w:color="auto" w:fill="auto"/>
            <w:vAlign w:val="center"/>
            <w:hideMark/>
          </w:tcPr>
          <w:p w14:paraId="5241FE2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1 </w:t>
            </w:r>
          </w:p>
        </w:tc>
      </w:tr>
      <w:tr w:rsidR="0029798D" w:rsidRPr="0029798D" w14:paraId="2DCDCCD2"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3AC7316"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Fondo 04 </w:t>
            </w:r>
          </w:p>
        </w:tc>
        <w:tc>
          <w:tcPr>
            <w:tcW w:w="2281" w:type="dxa"/>
            <w:vMerge/>
            <w:tcBorders>
              <w:top w:val="nil"/>
              <w:left w:val="double" w:sz="6" w:space="0" w:color="auto"/>
              <w:bottom w:val="double" w:sz="6" w:space="0" w:color="auto"/>
              <w:right w:val="double" w:sz="6" w:space="0" w:color="auto"/>
            </w:tcBorders>
            <w:vAlign w:val="center"/>
            <w:hideMark/>
          </w:tcPr>
          <w:p w14:paraId="29C7D71B"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7293DE8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3</w:t>
            </w:r>
          </w:p>
        </w:tc>
      </w:tr>
      <w:tr w:rsidR="0029798D" w:rsidRPr="0029798D" w14:paraId="0D39DC76"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B376908"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Fondo 05</w:t>
            </w:r>
          </w:p>
        </w:tc>
        <w:tc>
          <w:tcPr>
            <w:tcW w:w="2281" w:type="dxa"/>
            <w:vMerge/>
            <w:tcBorders>
              <w:top w:val="nil"/>
              <w:left w:val="double" w:sz="6" w:space="0" w:color="auto"/>
              <w:bottom w:val="double" w:sz="6" w:space="0" w:color="auto"/>
              <w:right w:val="double" w:sz="6" w:space="0" w:color="auto"/>
            </w:tcBorders>
            <w:vAlign w:val="center"/>
            <w:hideMark/>
          </w:tcPr>
          <w:p w14:paraId="27C54275"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55934138"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5</w:t>
            </w:r>
          </w:p>
        </w:tc>
      </w:tr>
      <w:tr w:rsidR="0029798D" w:rsidRPr="0029798D" w14:paraId="09D43616"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FCB498B" w14:textId="77795543"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lastRenderedPageBreak/>
              <w:t xml:space="preserve">Juez/a Conciliador/a 01 </w:t>
            </w:r>
            <w:r w:rsidR="00C12B9B">
              <w:rPr>
                <w:rFonts w:ascii="Arial" w:eastAsia="Times New Roman" w:hAnsi="Arial" w:cs="Arial"/>
                <w:sz w:val="20"/>
                <w:szCs w:val="20"/>
                <w:lang w:eastAsia="es-CR"/>
              </w:rPr>
              <w:t>(es una plaza prestada por el Centro de Conciliaciones)</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34D15FEB"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Tramitador/a jornada mixta       </w:t>
            </w:r>
          </w:p>
        </w:tc>
        <w:tc>
          <w:tcPr>
            <w:tcW w:w="3443" w:type="dxa"/>
            <w:tcBorders>
              <w:top w:val="nil"/>
              <w:left w:val="nil"/>
              <w:bottom w:val="double" w:sz="6" w:space="0" w:color="auto"/>
              <w:right w:val="double" w:sz="6" w:space="0" w:color="auto"/>
            </w:tcBorders>
            <w:shd w:val="clear" w:color="auto" w:fill="auto"/>
            <w:vAlign w:val="center"/>
            <w:hideMark/>
          </w:tcPr>
          <w:p w14:paraId="5F598F1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2 (jornada mixta)</w:t>
            </w:r>
          </w:p>
        </w:tc>
      </w:tr>
      <w:tr w:rsidR="0029798D" w:rsidRPr="0029798D" w14:paraId="23AC0D70"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D2BA8B5"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Conciliador/a 02</w:t>
            </w:r>
          </w:p>
        </w:tc>
        <w:tc>
          <w:tcPr>
            <w:tcW w:w="2281" w:type="dxa"/>
            <w:vMerge/>
            <w:tcBorders>
              <w:top w:val="nil"/>
              <w:left w:val="double" w:sz="6" w:space="0" w:color="auto"/>
              <w:bottom w:val="double" w:sz="6" w:space="0" w:color="auto"/>
              <w:right w:val="double" w:sz="6" w:space="0" w:color="auto"/>
            </w:tcBorders>
            <w:vAlign w:val="center"/>
            <w:hideMark/>
          </w:tcPr>
          <w:p w14:paraId="7EF402DD"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721ED3B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7 (jornada mixta)</w:t>
            </w:r>
          </w:p>
        </w:tc>
      </w:tr>
      <w:tr w:rsidR="0029798D" w:rsidRPr="0029798D" w14:paraId="7D389A49"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A8C36F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Juez/a Conciliador/a 03</w:t>
            </w:r>
          </w:p>
        </w:tc>
        <w:tc>
          <w:tcPr>
            <w:tcW w:w="2281" w:type="dxa"/>
            <w:vMerge/>
            <w:tcBorders>
              <w:top w:val="nil"/>
              <w:left w:val="double" w:sz="6" w:space="0" w:color="auto"/>
              <w:bottom w:val="double" w:sz="6" w:space="0" w:color="auto"/>
              <w:right w:val="double" w:sz="6" w:space="0" w:color="auto"/>
            </w:tcBorders>
            <w:vAlign w:val="center"/>
            <w:hideMark/>
          </w:tcPr>
          <w:p w14:paraId="10255AD4"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041A3A3B"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11 (jornada mixta)</w:t>
            </w:r>
          </w:p>
        </w:tc>
      </w:tr>
      <w:tr w:rsidR="0029798D" w:rsidRPr="0029798D" w14:paraId="1299FFD8"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F83CCD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04 </w:t>
            </w:r>
          </w:p>
        </w:tc>
        <w:tc>
          <w:tcPr>
            <w:tcW w:w="2281" w:type="dxa"/>
            <w:vMerge/>
            <w:tcBorders>
              <w:top w:val="nil"/>
              <w:left w:val="double" w:sz="6" w:space="0" w:color="auto"/>
              <w:bottom w:val="double" w:sz="6" w:space="0" w:color="auto"/>
              <w:right w:val="double" w:sz="6" w:space="0" w:color="auto"/>
            </w:tcBorders>
            <w:vAlign w:val="center"/>
            <w:hideMark/>
          </w:tcPr>
          <w:p w14:paraId="7E564AB7"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4F7D3D0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12 (jornada mixta)</w:t>
            </w:r>
          </w:p>
        </w:tc>
      </w:tr>
      <w:tr w:rsidR="0029798D" w:rsidRPr="0029798D" w14:paraId="2C737A78"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8F8C8F3"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Juez/a Conciliador/a 05 </w:t>
            </w:r>
          </w:p>
        </w:tc>
        <w:tc>
          <w:tcPr>
            <w:tcW w:w="2281" w:type="dxa"/>
            <w:vMerge w:val="restart"/>
            <w:tcBorders>
              <w:top w:val="nil"/>
              <w:left w:val="double" w:sz="6" w:space="0" w:color="auto"/>
              <w:bottom w:val="double" w:sz="6" w:space="0" w:color="auto"/>
              <w:right w:val="double" w:sz="6" w:space="0" w:color="auto"/>
            </w:tcBorders>
            <w:shd w:val="clear" w:color="auto" w:fill="auto"/>
            <w:vAlign w:val="center"/>
            <w:hideMark/>
          </w:tcPr>
          <w:p w14:paraId="3B41F70E"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Tramitador/a 01            </w:t>
            </w:r>
          </w:p>
        </w:tc>
        <w:tc>
          <w:tcPr>
            <w:tcW w:w="3443" w:type="dxa"/>
            <w:tcBorders>
              <w:top w:val="nil"/>
              <w:left w:val="nil"/>
              <w:bottom w:val="double" w:sz="6" w:space="0" w:color="auto"/>
              <w:right w:val="double" w:sz="6" w:space="0" w:color="auto"/>
            </w:tcBorders>
            <w:shd w:val="clear" w:color="auto" w:fill="auto"/>
            <w:vAlign w:val="center"/>
            <w:hideMark/>
          </w:tcPr>
          <w:p w14:paraId="6CAFB9B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0 </w:t>
            </w:r>
          </w:p>
        </w:tc>
      </w:tr>
      <w:tr w:rsidR="0029798D" w:rsidRPr="0029798D" w14:paraId="4DD35DEE"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52E05D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Coordinador/a Judicial 1</w:t>
            </w:r>
          </w:p>
        </w:tc>
        <w:tc>
          <w:tcPr>
            <w:tcW w:w="2281" w:type="dxa"/>
            <w:vMerge/>
            <w:tcBorders>
              <w:top w:val="nil"/>
              <w:left w:val="double" w:sz="6" w:space="0" w:color="auto"/>
              <w:bottom w:val="double" w:sz="6" w:space="0" w:color="auto"/>
              <w:right w:val="double" w:sz="6" w:space="0" w:color="auto"/>
            </w:tcBorders>
            <w:vAlign w:val="center"/>
            <w:hideMark/>
          </w:tcPr>
          <w:p w14:paraId="31A3D8EF"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75C6270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6 </w:t>
            </w:r>
          </w:p>
        </w:tc>
      </w:tr>
      <w:tr w:rsidR="0029798D" w:rsidRPr="0029798D" w14:paraId="07F60CF7"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0C7440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Coordinador/a Judicial 2</w:t>
            </w:r>
          </w:p>
        </w:tc>
        <w:tc>
          <w:tcPr>
            <w:tcW w:w="2281" w:type="dxa"/>
            <w:vMerge/>
            <w:tcBorders>
              <w:top w:val="nil"/>
              <w:left w:val="double" w:sz="6" w:space="0" w:color="auto"/>
              <w:bottom w:val="double" w:sz="6" w:space="0" w:color="auto"/>
              <w:right w:val="double" w:sz="6" w:space="0" w:color="auto"/>
            </w:tcBorders>
            <w:vAlign w:val="center"/>
            <w:hideMark/>
          </w:tcPr>
          <w:p w14:paraId="3788E4AF"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nil"/>
              <w:left w:val="nil"/>
              <w:bottom w:val="double" w:sz="6" w:space="0" w:color="auto"/>
              <w:right w:val="double" w:sz="6" w:space="0" w:color="auto"/>
            </w:tcBorders>
            <w:shd w:val="clear" w:color="auto" w:fill="auto"/>
            <w:vAlign w:val="center"/>
            <w:hideMark/>
          </w:tcPr>
          <w:p w14:paraId="19B9CCE4"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13 </w:t>
            </w:r>
          </w:p>
        </w:tc>
      </w:tr>
      <w:tr w:rsidR="0029798D" w:rsidRPr="0029798D" w14:paraId="4B0C8542"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55C13C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0</w:t>
            </w:r>
          </w:p>
        </w:tc>
        <w:tc>
          <w:tcPr>
            <w:tcW w:w="2281" w:type="dxa"/>
            <w:vMerge w:val="restart"/>
            <w:tcBorders>
              <w:top w:val="nil"/>
              <w:left w:val="double" w:sz="6" w:space="0" w:color="auto"/>
              <w:bottom w:val="nil"/>
              <w:right w:val="double" w:sz="6" w:space="0" w:color="auto"/>
            </w:tcBorders>
            <w:shd w:val="clear" w:color="auto" w:fill="auto"/>
            <w:vAlign w:val="center"/>
            <w:hideMark/>
          </w:tcPr>
          <w:p w14:paraId="3870A8E4"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Tramitador/a 01           </w:t>
            </w:r>
            <w:r w:rsidRPr="0029798D">
              <w:rPr>
                <w:rFonts w:ascii="Calibri" w:eastAsia="Times New Roman" w:hAnsi="Calibri" w:cs="Calibri"/>
                <w:lang w:eastAsia="es-CR"/>
              </w:rPr>
              <w:br/>
              <w:t xml:space="preserve"> APREMIOS PARES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550C119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9 (Apremios)</w:t>
            </w:r>
          </w:p>
        </w:tc>
      </w:tr>
      <w:tr w:rsidR="0029798D" w:rsidRPr="0029798D" w14:paraId="24688324"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A610AE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1 </w:t>
            </w:r>
          </w:p>
        </w:tc>
        <w:tc>
          <w:tcPr>
            <w:tcW w:w="2281" w:type="dxa"/>
            <w:vMerge/>
            <w:tcBorders>
              <w:top w:val="nil"/>
              <w:left w:val="double" w:sz="6" w:space="0" w:color="auto"/>
              <w:bottom w:val="nil"/>
              <w:right w:val="double" w:sz="6" w:space="0" w:color="auto"/>
            </w:tcBorders>
            <w:vAlign w:val="center"/>
            <w:hideMark/>
          </w:tcPr>
          <w:p w14:paraId="37ECC053"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109AF9A9"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06 área de manifestación (Apremios)</w:t>
            </w:r>
          </w:p>
        </w:tc>
      </w:tr>
      <w:tr w:rsidR="0029798D" w:rsidRPr="0029798D" w14:paraId="39C9C38D"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87BBF23"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2 </w:t>
            </w:r>
          </w:p>
        </w:tc>
        <w:tc>
          <w:tcPr>
            <w:tcW w:w="2281" w:type="dxa"/>
            <w:vMerge/>
            <w:tcBorders>
              <w:top w:val="nil"/>
              <w:left w:val="double" w:sz="6" w:space="0" w:color="auto"/>
              <w:bottom w:val="nil"/>
              <w:right w:val="double" w:sz="6" w:space="0" w:color="auto"/>
            </w:tcBorders>
            <w:vAlign w:val="center"/>
            <w:hideMark/>
          </w:tcPr>
          <w:p w14:paraId="1E60915C"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79B5429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02 Área de Ejecución (Apremios)</w:t>
            </w:r>
          </w:p>
        </w:tc>
      </w:tr>
      <w:tr w:rsidR="0029798D" w:rsidRPr="0029798D" w14:paraId="48FEE60F"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C5FC06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3 </w:t>
            </w:r>
          </w:p>
        </w:tc>
        <w:tc>
          <w:tcPr>
            <w:tcW w:w="2281" w:type="dxa"/>
            <w:vMerge/>
            <w:tcBorders>
              <w:top w:val="nil"/>
              <w:left w:val="double" w:sz="6" w:space="0" w:color="auto"/>
              <w:bottom w:val="nil"/>
              <w:right w:val="double" w:sz="6" w:space="0" w:color="auto"/>
            </w:tcBorders>
            <w:vAlign w:val="center"/>
            <w:hideMark/>
          </w:tcPr>
          <w:p w14:paraId="50642001"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2C2CAD3E" w14:textId="25C66CDB"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02 Área de </w:t>
            </w:r>
            <w:r w:rsidR="0079175A" w:rsidRPr="0029798D">
              <w:rPr>
                <w:rFonts w:ascii="Arial" w:eastAsia="Times New Roman" w:hAnsi="Arial" w:cs="Arial"/>
                <w:sz w:val="20"/>
                <w:szCs w:val="20"/>
                <w:lang w:eastAsia="es-CR"/>
              </w:rPr>
              <w:t>Manifestación (</w:t>
            </w:r>
            <w:r w:rsidRPr="0029798D">
              <w:rPr>
                <w:rFonts w:ascii="Arial" w:eastAsia="Times New Roman" w:hAnsi="Arial" w:cs="Arial"/>
                <w:sz w:val="20"/>
                <w:szCs w:val="20"/>
                <w:lang w:eastAsia="es-CR"/>
              </w:rPr>
              <w:t>Apremios)</w:t>
            </w:r>
          </w:p>
        </w:tc>
      </w:tr>
      <w:tr w:rsidR="0029798D" w:rsidRPr="0029798D" w14:paraId="5531AE9B"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5CCB2A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11 </w:t>
            </w:r>
          </w:p>
        </w:tc>
        <w:tc>
          <w:tcPr>
            <w:tcW w:w="228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8EF7FE6"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Tramitador/a 02      APREMIOS IMPARES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270A678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9 (Apremios)</w:t>
            </w:r>
          </w:p>
        </w:tc>
      </w:tr>
      <w:tr w:rsidR="0029798D" w:rsidRPr="0029798D" w14:paraId="4C74EE9A"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E045BFA"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5 </w:t>
            </w:r>
          </w:p>
        </w:tc>
        <w:tc>
          <w:tcPr>
            <w:tcW w:w="2281" w:type="dxa"/>
            <w:vMerge/>
            <w:tcBorders>
              <w:top w:val="double" w:sz="6" w:space="0" w:color="auto"/>
              <w:left w:val="double" w:sz="6" w:space="0" w:color="auto"/>
              <w:bottom w:val="double" w:sz="6" w:space="0" w:color="000000"/>
              <w:right w:val="double" w:sz="6" w:space="0" w:color="auto"/>
            </w:tcBorders>
            <w:vAlign w:val="center"/>
            <w:hideMark/>
          </w:tcPr>
          <w:p w14:paraId="384986B3"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77C144A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06 área de manifestación (Apremios)</w:t>
            </w:r>
          </w:p>
        </w:tc>
      </w:tr>
      <w:tr w:rsidR="0029798D" w:rsidRPr="0029798D" w14:paraId="2B5760A1"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CF25BB1"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6 </w:t>
            </w:r>
          </w:p>
        </w:tc>
        <w:tc>
          <w:tcPr>
            <w:tcW w:w="2281" w:type="dxa"/>
            <w:vMerge/>
            <w:tcBorders>
              <w:top w:val="double" w:sz="6" w:space="0" w:color="auto"/>
              <w:left w:val="double" w:sz="6" w:space="0" w:color="auto"/>
              <w:bottom w:val="double" w:sz="6" w:space="0" w:color="000000"/>
              <w:right w:val="double" w:sz="6" w:space="0" w:color="auto"/>
            </w:tcBorders>
            <w:vAlign w:val="center"/>
            <w:hideMark/>
          </w:tcPr>
          <w:p w14:paraId="38B475A9"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7E129E7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02 Área de Ejecución (Apremios)</w:t>
            </w:r>
          </w:p>
        </w:tc>
      </w:tr>
      <w:tr w:rsidR="0029798D" w:rsidRPr="0029798D" w14:paraId="11807034"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222C8F1"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7</w:t>
            </w:r>
          </w:p>
        </w:tc>
        <w:tc>
          <w:tcPr>
            <w:tcW w:w="2281" w:type="dxa"/>
            <w:vMerge/>
            <w:tcBorders>
              <w:top w:val="double" w:sz="6" w:space="0" w:color="auto"/>
              <w:left w:val="double" w:sz="6" w:space="0" w:color="auto"/>
              <w:bottom w:val="double" w:sz="6" w:space="0" w:color="000000"/>
              <w:right w:val="double" w:sz="6" w:space="0" w:color="auto"/>
            </w:tcBorders>
            <w:vAlign w:val="center"/>
            <w:hideMark/>
          </w:tcPr>
          <w:p w14:paraId="1B83B832"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273E063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02 Área de Manifestación (Apremios)</w:t>
            </w:r>
          </w:p>
        </w:tc>
      </w:tr>
      <w:tr w:rsidR="0029798D" w:rsidRPr="0029798D" w14:paraId="6FF74C22"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75D2BA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13</w:t>
            </w:r>
          </w:p>
        </w:tc>
        <w:tc>
          <w:tcPr>
            <w:tcW w:w="2281" w:type="dxa"/>
            <w:vMerge w:val="restart"/>
            <w:tcBorders>
              <w:top w:val="nil"/>
              <w:left w:val="double" w:sz="6" w:space="0" w:color="auto"/>
              <w:bottom w:val="double" w:sz="6" w:space="0" w:color="000000"/>
              <w:right w:val="double" w:sz="6" w:space="0" w:color="auto"/>
            </w:tcBorders>
            <w:shd w:val="clear" w:color="auto" w:fill="auto"/>
            <w:vAlign w:val="center"/>
            <w:hideMark/>
          </w:tcPr>
          <w:p w14:paraId="1C61227A"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01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5574769D"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12</w:t>
            </w:r>
          </w:p>
        </w:tc>
      </w:tr>
      <w:tr w:rsidR="0029798D" w:rsidRPr="0029798D" w14:paraId="52F8F5A5"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D30B22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12 </w:t>
            </w:r>
          </w:p>
        </w:tc>
        <w:tc>
          <w:tcPr>
            <w:tcW w:w="2281" w:type="dxa"/>
            <w:vMerge/>
            <w:tcBorders>
              <w:top w:val="nil"/>
              <w:left w:val="double" w:sz="6" w:space="0" w:color="auto"/>
              <w:bottom w:val="double" w:sz="6" w:space="0" w:color="000000"/>
              <w:right w:val="double" w:sz="6" w:space="0" w:color="auto"/>
            </w:tcBorders>
            <w:vAlign w:val="center"/>
            <w:hideMark/>
          </w:tcPr>
          <w:p w14:paraId="502F8178"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4986C9C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6 </w:t>
            </w:r>
          </w:p>
        </w:tc>
      </w:tr>
      <w:tr w:rsidR="0029798D" w:rsidRPr="0029798D" w14:paraId="0D2C3494"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3F4A6EA"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10 </w:t>
            </w:r>
          </w:p>
        </w:tc>
        <w:tc>
          <w:tcPr>
            <w:tcW w:w="2281" w:type="dxa"/>
            <w:vMerge w:val="restart"/>
            <w:tcBorders>
              <w:top w:val="nil"/>
              <w:left w:val="double" w:sz="6" w:space="0" w:color="auto"/>
              <w:bottom w:val="double" w:sz="6" w:space="0" w:color="000000"/>
              <w:right w:val="double" w:sz="6" w:space="0" w:color="auto"/>
            </w:tcBorders>
            <w:shd w:val="clear" w:color="auto" w:fill="auto"/>
            <w:vAlign w:val="center"/>
            <w:hideMark/>
          </w:tcPr>
          <w:p w14:paraId="4BB42F08"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02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5A7D1F7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3</w:t>
            </w:r>
          </w:p>
        </w:tc>
      </w:tr>
      <w:tr w:rsidR="0029798D" w:rsidRPr="0029798D" w14:paraId="77BB9146"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3E9D546" w14:textId="4B29E163"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07 </w:t>
            </w:r>
            <w:r w:rsidR="0000351E" w:rsidRPr="0029798D">
              <w:rPr>
                <w:rFonts w:ascii="Arial" w:eastAsia="Times New Roman" w:hAnsi="Arial" w:cs="Arial"/>
                <w:sz w:val="20"/>
                <w:szCs w:val="20"/>
                <w:lang w:eastAsia="es-CR"/>
              </w:rPr>
              <w:t>Área</w:t>
            </w:r>
            <w:r w:rsidRPr="0029798D">
              <w:rPr>
                <w:rFonts w:ascii="Arial" w:eastAsia="Times New Roman" w:hAnsi="Arial" w:cs="Arial"/>
                <w:sz w:val="20"/>
                <w:szCs w:val="20"/>
                <w:lang w:eastAsia="es-CR"/>
              </w:rPr>
              <w:t xml:space="preserve"> de Ejecución </w:t>
            </w:r>
          </w:p>
        </w:tc>
        <w:tc>
          <w:tcPr>
            <w:tcW w:w="2281" w:type="dxa"/>
            <w:vMerge/>
            <w:tcBorders>
              <w:top w:val="nil"/>
              <w:left w:val="double" w:sz="6" w:space="0" w:color="auto"/>
              <w:bottom w:val="double" w:sz="6" w:space="0" w:color="000000"/>
              <w:right w:val="double" w:sz="6" w:space="0" w:color="auto"/>
            </w:tcBorders>
            <w:vAlign w:val="center"/>
            <w:hideMark/>
          </w:tcPr>
          <w:p w14:paraId="6CA7D184"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7D1DB527"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13 </w:t>
            </w:r>
          </w:p>
        </w:tc>
      </w:tr>
      <w:tr w:rsidR="0029798D" w:rsidRPr="0029798D" w14:paraId="444C7C5E"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1C13139"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 Judicial Tramitador 05 Área de Ejecución </w:t>
            </w:r>
          </w:p>
        </w:tc>
        <w:tc>
          <w:tcPr>
            <w:tcW w:w="2281" w:type="dxa"/>
            <w:vMerge w:val="restart"/>
            <w:tcBorders>
              <w:top w:val="nil"/>
              <w:left w:val="double" w:sz="6" w:space="0" w:color="auto"/>
              <w:bottom w:val="double" w:sz="6" w:space="0" w:color="000000"/>
              <w:right w:val="nil"/>
            </w:tcBorders>
            <w:shd w:val="clear" w:color="auto" w:fill="auto"/>
            <w:vAlign w:val="center"/>
            <w:hideMark/>
          </w:tcPr>
          <w:p w14:paraId="1B8A4F38"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03   </w:t>
            </w:r>
          </w:p>
        </w:tc>
        <w:tc>
          <w:tcPr>
            <w:tcW w:w="344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40DE665"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2  </w:t>
            </w:r>
          </w:p>
        </w:tc>
      </w:tr>
      <w:tr w:rsidR="0029798D" w:rsidRPr="0029798D" w14:paraId="1ECF1EFE"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54C0D85"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03 Manifestación </w:t>
            </w:r>
          </w:p>
        </w:tc>
        <w:tc>
          <w:tcPr>
            <w:tcW w:w="2281" w:type="dxa"/>
            <w:vMerge/>
            <w:tcBorders>
              <w:top w:val="nil"/>
              <w:left w:val="double" w:sz="6" w:space="0" w:color="auto"/>
              <w:bottom w:val="double" w:sz="6" w:space="0" w:color="000000"/>
              <w:right w:val="nil"/>
            </w:tcBorders>
            <w:vAlign w:val="center"/>
            <w:hideMark/>
          </w:tcPr>
          <w:p w14:paraId="11AF8C53"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6A6F9F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7</w:t>
            </w:r>
          </w:p>
        </w:tc>
      </w:tr>
      <w:tr w:rsidR="0029798D" w:rsidRPr="0029798D" w14:paraId="1BC2FC2C"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AE4AF99"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07 Área de Manifestación </w:t>
            </w:r>
          </w:p>
        </w:tc>
        <w:tc>
          <w:tcPr>
            <w:tcW w:w="2281" w:type="dxa"/>
            <w:vMerge w:val="restart"/>
            <w:tcBorders>
              <w:top w:val="nil"/>
              <w:left w:val="double" w:sz="6" w:space="0" w:color="auto"/>
              <w:bottom w:val="double" w:sz="6" w:space="0" w:color="000000"/>
              <w:right w:val="nil"/>
            </w:tcBorders>
            <w:shd w:val="clear" w:color="auto" w:fill="auto"/>
            <w:vAlign w:val="center"/>
            <w:hideMark/>
          </w:tcPr>
          <w:p w14:paraId="02313257"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04  </w:t>
            </w:r>
          </w:p>
        </w:tc>
        <w:tc>
          <w:tcPr>
            <w:tcW w:w="344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3464D819" w14:textId="0053CC6D"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5 </w:t>
            </w:r>
          </w:p>
        </w:tc>
      </w:tr>
      <w:tr w:rsidR="0029798D" w:rsidRPr="0029798D" w14:paraId="425F3868"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250DA3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9 </w:t>
            </w:r>
          </w:p>
        </w:tc>
        <w:tc>
          <w:tcPr>
            <w:tcW w:w="2281" w:type="dxa"/>
            <w:vMerge/>
            <w:tcBorders>
              <w:top w:val="nil"/>
              <w:left w:val="double" w:sz="6" w:space="0" w:color="auto"/>
              <w:bottom w:val="double" w:sz="6" w:space="0" w:color="000000"/>
              <w:right w:val="nil"/>
            </w:tcBorders>
            <w:vAlign w:val="center"/>
            <w:hideMark/>
          </w:tcPr>
          <w:p w14:paraId="12D0F6C2"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5972479"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0 </w:t>
            </w:r>
          </w:p>
        </w:tc>
      </w:tr>
      <w:tr w:rsidR="0029798D" w:rsidRPr="0029798D" w14:paraId="1A9F9272" w14:textId="77777777" w:rsidTr="00DE4293">
        <w:trPr>
          <w:trHeight w:val="25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A03D0C3"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06 área de manifestación </w:t>
            </w:r>
          </w:p>
        </w:tc>
        <w:tc>
          <w:tcPr>
            <w:tcW w:w="2281" w:type="dxa"/>
            <w:vMerge w:val="restart"/>
            <w:tcBorders>
              <w:top w:val="nil"/>
              <w:left w:val="double" w:sz="6" w:space="0" w:color="auto"/>
              <w:bottom w:val="double" w:sz="6" w:space="0" w:color="000000"/>
              <w:right w:val="double" w:sz="6" w:space="0" w:color="auto"/>
            </w:tcBorders>
            <w:shd w:val="clear" w:color="auto" w:fill="auto"/>
            <w:vAlign w:val="center"/>
            <w:hideMark/>
          </w:tcPr>
          <w:p w14:paraId="5F6CA0A7" w14:textId="77777777" w:rsidR="0029798D" w:rsidRPr="0029798D" w:rsidRDefault="0029798D" w:rsidP="0029798D">
            <w:pPr>
              <w:spacing w:after="0" w:line="240" w:lineRule="auto"/>
              <w:jc w:val="center"/>
              <w:rPr>
                <w:rFonts w:ascii="Calibri" w:eastAsia="Times New Roman" w:hAnsi="Calibri" w:cs="Calibri"/>
                <w:lang w:eastAsia="es-CR"/>
              </w:rPr>
            </w:pPr>
            <w:r w:rsidRPr="0029798D">
              <w:rPr>
                <w:rFonts w:ascii="Calibri" w:eastAsia="Times New Roman" w:hAnsi="Calibri" w:cs="Calibri"/>
                <w:lang w:eastAsia="es-CR"/>
              </w:rPr>
              <w:t xml:space="preserve">Juez/a Fondo 05  </w:t>
            </w: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655C225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Tramitador 1</w:t>
            </w:r>
          </w:p>
        </w:tc>
      </w:tr>
      <w:tr w:rsidR="0029798D" w:rsidRPr="0029798D" w14:paraId="72D20711" w14:textId="77777777" w:rsidTr="00DE4293">
        <w:trPr>
          <w:trHeight w:val="420"/>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6C1E385"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02 Área de Ejecución  </w:t>
            </w:r>
          </w:p>
        </w:tc>
        <w:tc>
          <w:tcPr>
            <w:tcW w:w="2281" w:type="dxa"/>
            <w:vMerge/>
            <w:tcBorders>
              <w:top w:val="nil"/>
              <w:left w:val="double" w:sz="6" w:space="0" w:color="auto"/>
              <w:bottom w:val="double" w:sz="6" w:space="0" w:color="000000"/>
              <w:right w:val="double" w:sz="6" w:space="0" w:color="auto"/>
            </w:tcBorders>
            <w:vAlign w:val="center"/>
            <w:hideMark/>
          </w:tcPr>
          <w:p w14:paraId="074269CB" w14:textId="77777777" w:rsidR="0029798D" w:rsidRPr="0029798D" w:rsidRDefault="0029798D" w:rsidP="0029798D">
            <w:pPr>
              <w:spacing w:after="0" w:line="240" w:lineRule="auto"/>
              <w:rPr>
                <w:rFonts w:ascii="Calibri" w:eastAsia="Times New Roman" w:hAnsi="Calibri" w:cs="Calibri"/>
                <w:lang w:eastAsia="es-CR"/>
              </w:rPr>
            </w:pPr>
          </w:p>
        </w:tc>
        <w:tc>
          <w:tcPr>
            <w:tcW w:w="3443" w:type="dxa"/>
            <w:tcBorders>
              <w:top w:val="double" w:sz="6" w:space="0" w:color="auto"/>
              <w:left w:val="nil"/>
              <w:bottom w:val="double" w:sz="6" w:space="0" w:color="auto"/>
              <w:right w:val="double" w:sz="6" w:space="0" w:color="auto"/>
            </w:tcBorders>
            <w:shd w:val="clear" w:color="auto" w:fill="auto"/>
            <w:vAlign w:val="center"/>
            <w:hideMark/>
          </w:tcPr>
          <w:p w14:paraId="19E1499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Técnico/a Judicial 11</w:t>
            </w:r>
          </w:p>
        </w:tc>
      </w:tr>
      <w:tr w:rsidR="0029798D" w:rsidRPr="0029798D" w14:paraId="3C8F62BF" w14:textId="77777777" w:rsidTr="00D71121">
        <w:trPr>
          <w:trHeight w:val="87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E65FAC1"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02 Área de Manifestación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951A764" w14:textId="047136D8" w:rsidR="0029798D" w:rsidRPr="00D71121" w:rsidRDefault="0029798D" w:rsidP="0029798D">
            <w:pPr>
              <w:spacing w:after="0" w:line="240" w:lineRule="auto"/>
              <w:rPr>
                <w:rFonts w:ascii="Book Antiqua" w:eastAsia="Times New Roman" w:hAnsi="Book Antiqua" w:cs="Calibri"/>
                <w:color w:val="000000"/>
                <w:lang w:eastAsia="es-CR"/>
              </w:rPr>
            </w:pPr>
            <w:r w:rsidRPr="00D71121">
              <w:rPr>
                <w:rFonts w:ascii="Book Antiqua" w:eastAsia="Times New Roman" w:hAnsi="Book Antiqua" w:cs="Calibri"/>
                <w:color w:val="000000"/>
                <w:lang w:eastAsia="es-CR"/>
              </w:rPr>
              <w:t xml:space="preserve">•El despacho trabaja por terminaciones: para los jueces de trámite (juez/a tramitador 2 terminaciones 1, 3, y 5 - </w:t>
            </w:r>
            <w:r w:rsidRPr="00D71121">
              <w:rPr>
                <w:rFonts w:ascii="Book Antiqua" w:eastAsia="Times New Roman" w:hAnsi="Book Antiqua" w:cs="Calibri"/>
                <w:color w:val="000000"/>
                <w:lang w:eastAsia="es-CR"/>
              </w:rPr>
              <w:lastRenderedPageBreak/>
              <w:t xml:space="preserve">Juez/a </w:t>
            </w:r>
            <w:r w:rsidR="00281F05" w:rsidRPr="00D71121">
              <w:rPr>
                <w:rFonts w:ascii="Book Antiqua" w:eastAsia="Times New Roman" w:hAnsi="Book Antiqua" w:cs="Calibri"/>
                <w:color w:val="000000"/>
                <w:lang w:eastAsia="es-CR"/>
              </w:rPr>
              <w:t>tramitador</w:t>
            </w:r>
            <w:r w:rsidRPr="00D71121">
              <w:rPr>
                <w:rFonts w:ascii="Book Antiqua" w:eastAsia="Times New Roman" w:hAnsi="Book Antiqua" w:cs="Calibri"/>
                <w:color w:val="000000"/>
                <w:lang w:eastAsia="es-CR"/>
              </w:rPr>
              <w:t xml:space="preserve"> jornada mixta terminaciones 2, 4, 7 y 9 - Juez/a tramitador 1 terminaciones 0, 6, y 8).</w:t>
            </w:r>
          </w:p>
        </w:tc>
      </w:tr>
      <w:tr w:rsidR="0029798D" w:rsidRPr="0029798D" w14:paraId="614E271D" w14:textId="77777777" w:rsidTr="00D71121">
        <w:trPr>
          <w:trHeight w:val="1018"/>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3CC14CC"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lastRenderedPageBreak/>
              <w:t xml:space="preserve">Técnico/a Judicial 02 Cajero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746C707" w14:textId="77777777" w:rsidR="0029798D" w:rsidRPr="00D71121" w:rsidRDefault="0029798D" w:rsidP="0029798D">
            <w:pPr>
              <w:spacing w:after="0" w:line="240" w:lineRule="auto"/>
              <w:rPr>
                <w:rFonts w:ascii="Book Antiqua" w:eastAsia="Times New Roman" w:hAnsi="Book Antiqua" w:cs="Calibri"/>
                <w:color w:val="000000"/>
                <w:lang w:eastAsia="es-CR"/>
              </w:rPr>
            </w:pPr>
            <w:r w:rsidRPr="00D71121">
              <w:rPr>
                <w:rFonts w:ascii="Book Antiqua" w:eastAsia="Times New Roman" w:hAnsi="Book Antiqua" w:cs="Calibri"/>
                <w:color w:val="000000"/>
                <w:lang w:eastAsia="es-CR"/>
              </w:rPr>
              <w:t>• Los apremios están a cargo de los Jueces/as tramitadores 1 y 2 donde el 1 lleva los apremios pares y el 2 los apremios impares. La distribución se realiza entre 4 técnicos de manera aleatoria.</w:t>
            </w:r>
          </w:p>
        </w:tc>
      </w:tr>
      <w:tr w:rsidR="0029798D" w:rsidRPr="0029798D" w14:paraId="5B37D6BC" w14:textId="77777777" w:rsidTr="00D71121">
        <w:trPr>
          <w:trHeight w:val="468"/>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E3F7FF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01 Cajero </w:t>
            </w:r>
          </w:p>
        </w:tc>
        <w:tc>
          <w:tcPr>
            <w:tcW w:w="5724" w:type="dxa"/>
            <w:gridSpan w:val="2"/>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51E01CD" w14:textId="0651B86A" w:rsidR="0029798D" w:rsidRPr="00D71121" w:rsidRDefault="0029798D" w:rsidP="0029798D">
            <w:pPr>
              <w:spacing w:after="0" w:line="240" w:lineRule="auto"/>
              <w:rPr>
                <w:rFonts w:ascii="Book Antiqua" w:eastAsia="Times New Roman" w:hAnsi="Book Antiqua" w:cs="Calibri"/>
                <w:color w:val="000000"/>
                <w:lang w:eastAsia="es-CR"/>
              </w:rPr>
            </w:pPr>
            <w:r w:rsidRPr="00D71121">
              <w:rPr>
                <w:rFonts w:ascii="Book Antiqua" w:eastAsia="Times New Roman" w:hAnsi="Book Antiqua" w:cs="Calibri"/>
                <w:color w:val="000000"/>
                <w:lang w:eastAsia="es-CR"/>
              </w:rPr>
              <w:t>• Los jueces/as de Fondo trabajan por terminaciones donde el Juez/a de fondo 1 lleva terminaciones 9 y 6, el juez/a 2 lleva terminaciones 3 y 8, el juez/a 3 lleva terminaciones 2 y 7,</w:t>
            </w:r>
            <w:r w:rsidR="00281F05" w:rsidRPr="00D71121">
              <w:rPr>
                <w:rFonts w:ascii="Book Antiqua" w:eastAsia="Times New Roman" w:hAnsi="Book Antiqua" w:cs="Calibri"/>
                <w:color w:val="000000"/>
                <w:lang w:eastAsia="es-CR"/>
              </w:rPr>
              <w:t xml:space="preserve"> </w:t>
            </w:r>
            <w:r w:rsidRPr="00D71121">
              <w:rPr>
                <w:rFonts w:ascii="Book Antiqua" w:eastAsia="Times New Roman" w:hAnsi="Book Antiqua" w:cs="Calibri"/>
                <w:color w:val="000000"/>
                <w:lang w:eastAsia="es-CR"/>
              </w:rPr>
              <w:t>el juez/a 4 lleva terminaciones 5 y 0, y el juez/a 5 lleva terminaciones 1 y 4.</w:t>
            </w:r>
          </w:p>
        </w:tc>
      </w:tr>
      <w:tr w:rsidR="0029798D" w:rsidRPr="0029798D" w14:paraId="1664A5A8" w14:textId="77777777" w:rsidTr="00D71121">
        <w:trPr>
          <w:trHeight w:val="376"/>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0835CC28" w14:textId="77777777" w:rsidR="0029798D" w:rsidRPr="0029798D" w:rsidRDefault="0029798D" w:rsidP="0029798D">
            <w:pPr>
              <w:spacing w:after="0" w:line="240" w:lineRule="auto"/>
              <w:rPr>
                <w:rFonts w:ascii="Calibri" w:eastAsia="Times New Roman" w:hAnsi="Calibri" w:cs="Calibri"/>
                <w:lang w:eastAsia="es-CR"/>
              </w:rPr>
            </w:pPr>
            <w:r w:rsidRPr="0029798D">
              <w:rPr>
                <w:rFonts w:ascii="Calibri" w:eastAsia="Times New Roman" w:hAnsi="Calibri" w:cs="Calibri"/>
                <w:lang w:eastAsia="es-CR"/>
              </w:rPr>
              <w:t> </w:t>
            </w:r>
            <w:r w:rsidRPr="0029798D">
              <w:rPr>
                <w:rFonts w:ascii="Arial" w:eastAsia="Times New Roman" w:hAnsi="Arial" w:cs="Arial"/>
                <w:sz w:val="20"/>
                <w:szCs w:val="20"/>
                <w:lang w:eastAsia="es-CR"/>
              </w:rPr>
              <w:t xml:space="preserve">Técnico Judicial Central telefónica </w:t>
            </w:r>
          </w:p>
        </w:tc>
        <w:tc>
          <w:tcPr>
            <w:tcW w:w="5724" w:type="dxa"/>
            <w:gridSpan w:val="2"/>
            <w:vMerge/>
            <w:tcBorders>
              <w:top w:val="double" w:sz="6" w:space="0" w:color="auto"/>
              <w:left w:val="nil"/>
              <w:bottom w:val="double" w:sz="6" w:space="0" w:color="auto"/>
              <w:right w:val="double" w:sz="6" w:space="0" w:color="auto"/>
            </w:tcBorders>
            <w:shd w:val="clear" w:color="auto" w:fill="auto"/>
            <w:vAlign w:val="center"/>
            <w:hideMark/>
          </w:tcPr>
          <w:p w14:paraId="12E5D68D" w14:textId="77777777" w:rsidR="0029798D" w:rsidRPr="0029798D" w:rsidRDefault="0029798D" w:rsidP="0029798D">
            <w:pPr>
              <w:spacing w:after="0" w:line="240" w:lineRule="auto"/>
              <w:rPr>
                <w:rFonts w:ascii="Book Antiqua" w:eastAsia="Times New Roman" w:hAnsi="Book Antiqua" w:cs="Calibri"/>
                <w:i/>
                <w:iCs/>
                <w:color w:val="000000"/>
                <w:lang w:eastAsia="es-CR"/>
              </w:rPr>
            </w:pPr>
          </w:p>
        </w:tc>
      </w:tr>
      <w:tr w:rsidR="0029798D" w:rsidRPr="0029798D" w14:paraId="68B43465" w14:textId="77777777" w:rsidTr="00D71121">
        <w:trPr>
          <w:trHeight w:val="1018"/>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E33EDFB"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 Llamadas Audiencias </w:t>
            </w:r>
          </w:p>
        </w:tc>
        <w:tc>
          <w:tcPr>
            <w:tcW w:w="5724" w:type="dxa"/>
            <w:gridSpan w:val="2"/>
            <w:vMerge/>
            <w:tcBorders>
              <w:top w:val="double" w:sz="6" w:space="0" w:color="auto"/>
              <w:left w:val="nil"/>
              <w:bottom w:val="double" w:sz="6" w:space="0" w:color="auto"/>
              <w:right w:val="double" w:sz="6" w:space="0" w:color="auto"/>
            </w:tcBorders>
            <w:shd w:val="clear" w:color="auto" w:fill="auto"/>
            <w:vAlign w:val="center"/>
            <w:hideMark/>
          </w:tcPr>
          <w:p w14:paraId="193D88C2" w14:textId="77777777" w:rsidR="0029798D" w:rsidRPr="0029798D" w:rsidRDefault="0029798D" w:rsidP="0029798D">
            <w:pPr>
              <w:spacing w:after="0" w:line="240" w:lineRule="auto"/>
              <w:rPr>
                <w:rFonts w:ascii="Book Antiqua" w:eastAsia="Times New Roman" w:hAnsi="Book Antiqua" w:cs="Calibri"/>
                <w:i/>
                <w:iCs/>
                <w:color w:val="000000"/>
                <w:lang w:eastAsia="es-CR"/>
              </w:rPr>
            </w:pPr>
          </w:p>
        </w:tc>
      </w:tr>
      <w:tr w:rsidR="0029798D" w:rsidRPr="0029798D" w14:paraId="1157B2CF" w14:textId="77777777" w:rsidTr="00D71121">
        <w:trPr>
          <w:trHeight w:val="587"/>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44AF030"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 Escritos y Actas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9ED580D" w14:textId="15894471"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Las Coordinadoras Judiciales realizan funciones de:  Indicadores de Gestión</w:t>
            </w:r>
            <w:r w:rsidR="008B73B1">
              <w:rPr>
                <w:rFonts w:ascii="Book Antiqua" w:eastAsia="Times New Roman" w:hAnsi="Book Antiqua" w:cs="Calibri"/>
                <w:i/>
                <w:iCs/>
                <w:color w:val="000000"/>
                <w:lang w:eastAsia="es-CR"/>
              </w:rPr>
              <w:t>, e</w:t>
            </w:r>
            <w:r w:rsidRPr="0029798D">
              <w:rPr>
                <w:rFonts w:ascii="Book Antiqua" w:eastAsia="Times New Roman" w:hAnsi="Book Antiqua" w:cs="Calibri"/>
                <w:i/>
                <w:iCs/>
                <w:color w:val="000000"/>
                <w:lang w:eastAsia="es-CR"/>
              </w:rPr>
              <w:t xml:space="preserve">stadísticas, </w:t>
            </w:r>
            <w:r w:rsidR="00381493">
              <w:rPr>
                <w:rFonts w:ascii="Book Antiqua" w:eastAsia="Times New Roman" w:hAnsi="Book Antiqua" w:cs="Calibri"/>
                <w:i/>
                <w:iCs/>
                <w:color w:val="000000"/>
                <w:lang w:eastAsia="es-CR"/>
              </w:rPr>
              <w:t>r</w:t>
            </w:r>
            <w:r w:rsidRPr="0029798D">
              <w:rPr>
                <w:rFonts w:ascii="Book Antiqua" w:eastAsia="Times New Roman" w:hAnsi="Book Antiqua" w:cs="Calibri"/>
                <w:i/>
                <w:iCs/>
                <w:color w:val="000000"/>
                <w:lang w:eastAsia="es-CR"/>
              </w:rPr>
              <w:t>ev</w:t>
            </w:r>
            <w:r w:rsidR="00281F05">
              <w:rPr>
                <w:rFonts w:ascii="Book Antiqua" w:eastAsia="Times New Roman" w:hAnsi="Book Antiqua" w:cs="Calibri"/>
                <w:i/>
                <w:iCs/>
                <w:color w:val="000000"/>
                <w:lang w:eastAsia="es-CR"/>
              </w:rPr>
              <w:t>isión</w:t>
            </w:r>
            <w:r w:rsidRPr="0029798D">
              <w:rPr>
                <w:rFonts w:ascii="Book Antiqua" w:eastAsia="Times New Roman" w:hAnsi="Book Antiqua" w:cs="Calibri"/>
                <w:i/>
                <w:iCs/>
                <w:color w:val="000000"/>
                <w:lang w:eastAsia="es-CR"/>
              </w:rPr>
              <w:t xml:space="preserve"> de </w:t>
            </w:r>
            <w:r w:rsidR="00381493">
              <w:rPr>
                <w:rFonts w:ascii="Book Antiqua" w:eastAsia="Times New Roman" w:hAnsi="Book Antiqua" w:cs="Calibri"/>
                <w:i/>
                <w:iCs/>
                <w:color w:val="000000"/>
                <w:lang w:eastAsia="es-CR"/>
              </w:rPr>
              <w:t>b</w:t>
            </w:r>
            <w:r w:rsidRPr="0029798D">
              <w:rPr>
                <w:rFonts w:ascii="Book Antiqua" w:eastAsia="Times New Roman" w:hAnsi="Book Antiqua" w:cs="Calibri"/>
                <w:i/>
                <w:iCs/>
                <w:color w:val="000000"/>
                <w:lang w:eastAsia="es-CR"/>
              </w:rPr>
              <w:t xml:space="preserve">uzones, </w:t>
            </w:r>
            <w:r w:rsidR="00381493">
              <w:rPr>
                <w:rFonts w:ascii="Book Antiqua" w:eastAsia="Times New Roman" w:hAnsi="Book Antiqua" w:cs="Calibri"/>
                <w:i/>
                <w:iCs/>
                <w:color w:val="000000"/>
                <w:lang w:eastAsia="es-CR"/>
              </w:rPr>
              <w:t>a</w:t>
            </w:r>
            <w:r w:rsidRPr="0029798D">
              <w:rPr>
                <w:rFonts w:ascii="Book Antiqua" w:eastAsia="Times New Roman" w:hAnsi="Book Antiqua" w:cs="Calibri"/>
                <w:i/>
                <w:iCs/>
                <w:color w:val="000000"/>
                <w:lang w:eastAsia="es-CR"/>
              </w:rPr>
              <w:t xml:space="preserve">pelaciones, </w:t>
            </w:r>
            <w:r w:rsidR="00381493">
              <w:rPr>
                <w:rFonts w:ascii="Book Antiqua" w:eastAsia="Times New Roman" w:hAnsi="Book Antiqua" w:cs="Calibri"/>
                <w:i/>
                <w:iCs/>
                <w:color w:val="000000"/>
                <w:lang w:eastAsia="es-CR"/>
              </w:rPr>
              <w:t>d</w:t>
            </w:r>
            <w:r w:rsidRPr="0029798D">
              <w:rPr>
                <w:rFonts w:ascii="Book Antiqua" w:eastAsia="Times New Roman" w:hAnsi="Book Antiqua" w:cs="Calibri"/>
                <w:i/>
                <w:iCs/>
                <w:color w:val="000000"/>
                <w:lang w:eastAsia="es-CR"/>
              </w:rPr>
              <w:t xml:space="preserve">istribución y cancelación de fallo, sistema la PIN, </w:t>
            </w:r>
            <w:r w:rsidR="00381493">
              <w:rPr>
                <w:rFonts w:ascii="Book Antiqua" w:eastAsia="Times New Roman" w:hAnsi="Book Antiqua" w:cs="Calibri"/>
                <w:i/>
                <w:iCs/>
                <w:color w:val="000000"/>
                <w:lang w:eastAsia="es-CR"/>
              </w:rPr>
              <w:t>d</w:t>
            </w:r>
            <w:r w:rsidRPr="0029798D">
              <w:rPr>
                <w:rFonts w:ascii="Book Antiqua" w:eastAsia="Times New Roman" w:hAnsi="Book Antiqua" w:cs="Calibri"/>
                <w:i/>
                <w:iCs/>
                <w:color w:val="000000"/>
                <w:lang w:eastAsia="es-CR"/>
              </w:rPr>
              <w:t>istrib</w:t>
            </w:r>
            <w:r w:rsidR="00381493">
              <w:rPr>
                <w:rFonts w:ascii="Book Antiqua" w:eastAsia="Times New Roman" w:hAnsi="Book Antiqua" w:cs="Calibri"/>
                <w:i/>
                <w:iCs/>
                <w:color w:val="000000"/>
                <w:lang w:eastAsia="es-CR"/>
              </w:rPr>
              <w:t>ución</w:t>
            </w:r>
            <w:r w:rsidRPr="0029798D">
              <w:rPr>
                <w:rFonts w:ascii="Book Antiqua" w:eastAsia="Times New Roman" w:hAnsi="Book Antiqua" w:cs="Calibri"/>
                <w:i/>
                <w:iCs/>
                <w:color w:val="000000"/>
                <w:lang w:eastAsia="es-CR"/>
              </w:rPr>
              <w:t xml:space="preserve"> de apremios.</w:t>
            </w:r>
          </w:p>
        </w:tc>
      </w:tr>
      <w:tr w:rsidR="0029798D" w:rsidRPr="0029798D" w14:paraId="737E525B" w14:textId="77777777" w:rsidTr="00D71121">
        <w:trPr>
          <w:trHeight w:val="611"/>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C7358A2"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 Comunicaciones Judiciales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01C29DA" w14:textId="312C8AA2"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Los Técnicos Judiciales de trámite tiene una sola terminación a cargo (0 al 9)</w:t>
            </w:r>
            <w:r w:rsidR="00471566">
              <w:rPr>
                <w:rFonts w:ascii="Book Antiqua" w:eastAsia="Times New Roman" w:hAnsi="Book Antiqua" w:cs="Calibri"/>
                <w:i/>
                <w:iCs/>
                <w:color w:val="000000"/>
                <w:lang w:eastAsia="es-CR"/>
              </w:rPr>
              <w:t>.</w:t>
            </w:r>
          </w:p>
        </w:tc>
      </w:tr>
      <w:tr w:rsidR="0029798D" w:rsidRPr="0029798D" w14:paraId="19BA1572" w14:textId="77777777" w:rsidTr="00D71121">
        <w:trPr>
          <w:trHeight w:val="56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02A55CF"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 Asuntos nuevos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032ABDA5" w14:textId="77777777"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Los Técnicos Judiciales de apremios reciben de todas las numeraciones.</w:t>
            </w:r>
          </w:p>
        </w:tc>
      </w:tr>
      <w:tr w:rsidR="0029798D" w:rsidRPr="0029798D" w14:paraId="0F16A95B" w14:textId="77777777" w:rsidTr="00D71121">
        <w:trPr>
          <w:trHeight w:val="713"/>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2D57A3B" w14:textId="77777777" w:rsidR="0029798D" w:rsidRPr="0029798D" w:rsidRDefault="0029798D" w:rsidP="0029798D">
            <w:pPr>
              <w:spacing w:after="0" w:line="240" w:lineRule="auto"/>
              <w:rPr>
                <w:rFonts w:ascii="Arial" w:eastAsia="Times New Roman" w:hAnsi="Arial" w:cs="Arial"/>
                <w:sz w:val="20"/>
                <w:szCs w:val="20"/>
                <w:lang w:eastAsia="es-CR"/>
              </w:rPr>
            </w:pPr>
            <w:r w:rsidRPr="0029798D">
              <w:rPr>
                <w:rFonts w:ascii="Arial" w:eastAsia="Times New Roman" w:hAnsi="Arial" w:cs="Arial"/>
                <w:sz w:val="20"/>
                <w:szCs w:val="20"/>
                <w:lang w:eastAsia="es-CR"/>
              </w:rPr>
              <w:t xml:space="preserve">Técnico/a Judicial Tramitador 4 </w:t>
            </w: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22BEDC50" w14:textId="14CF39A1"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En el caso de los dos cajeros uno lleva los asuntos pares y el otro los asuntos impares</w:t>
            </w:r>
            <w:r w:rsidR="00471566">
              <w:rPr>
                <w:rFonts w:ascii="Book Antiqua" w:eastAsia="Times New Roman" w:hAnsi="Book Antiqua" w:cs="Calibri"/>
                <w:i/>
                <w:iCs/>
                <w:color w:val="000000"/>
                <w:lang w:eastAsia="es-CR"/>
              </w:rPr>
              <w:t>.</w:t>
            </w:r>
          </w:p>
        </w:tc>
      </w:tr>
      <w:tr w:rsidR="0029798D" w:rsidRPr="0029798D" w14:paraId="7DA1ACF7" w14:textId="77777777" w:rsidTr="00D71121">
        <w:trPr>
          <w:trHeight w:val="567"/>
        </w:trPr>
        <w:tc>
          <w:tcPr>
            <w:tcW w:w="3166"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36BB5B0" w14:textId="29D6114B" w:rsidR="0029798D" w:rsidRPr="0029798D" w:rsidRDefault="0029798D" w:rsidP="0029798D">
            <w:pPr>
              <w:spacing w:after="0" w:line="240" w:lineRule="auto"/>
              <w:rPr>
                <w:rFonts w:ascii="Arial" w:eastAsia="Times New Roman" w:hAnsi="Arial" w:cs="Arial"/>
                <w:sz w:val="20"/>
                <w:szCs w:val="20"/>
                <w:lang w:eastAsia="es-CR"/>
              </w:rPr>
            </w:pPr>
          </w:p>
        </w:tc>
        <w:tc>
          <w:tcPr>
            <w:tcW w:w="5724" w:type="dxa"/>
            <w:gridSpan w:val="2"/>
            <w:tcBorders>
              <w:top w:val="double" w:sz="6" w:space="0" w:color="auto"/>
              <w:left w:val="nil"/>
              <w:bottom w:val="double" w:sz="6" w:space="0" w:color="auto"/>
              <w:right w:val="double" w:sz="6" w:space="0" w:color="auto"/>
            </w:tcBorders>
            <w:shd w:val="clear" w:color="auto" w:fill="auto"/>
            <w:vAlign w:val="center"/>
            <w:hideMark/>
          </w:tcPr>
          <w:p w14:paraId="06261288" w14:textId="6B1A4201" w:rsidR="0029798D" w:rsidRPr="0029798D" w:rsidRDefault="0029798D" w:rsidP="0029798D">
            <w:pPr>
              <w:spacing w:after="0" w:line="240" w:lineRule="auto"/>
              <w:rPr>
                <w:rFonts w:ascii="Book Antiqua" w:eastAsia="Times New Roman" w:hAnsi="Book Antiqua" w:cs="Calibri"/>
                <w:i/>
                <w:iCs/>
                <w:color w:val="000000"/>
                <w:lang w:eastAsia="es-CR"/>
              </w:rPr>
            </w:pPr>
            <w:r w:rsidRPr="0029798D">
              <w:rPr>
                <w:rFonts w:ascii="Book Antiqua" w:eastAsia="Times New Roman" w:hAnsi="Book Antiqua" w:cs="Calibri"/>
                <w:i/>
                <w:iCs/>
                <w:color w:val="000000"/>
                <w:lang w:eastAsia="es-CR"/>
              </w:rPr>
              <w:t xml:space="preserve">• El despacho cuenta con un </w:t>
            </w:r>
            <w:r w:rsidR="002319B0">
              <w:rPr>
                <w:rFonts w:ascii="Book Antiqua" w:eastAsia="Times New Roman" w:hAnsi="Book Antiqua" w:cs="Calibri"/>
                <w:i/>
                <w:iCs/>
                <w:color w:val="000000"/>
                <w:lang w:eastAsia="es-CR"/>
              </w:rPr>
              <w:t>T</w:t>
            </w:r>
            <w:r w:rsidRPr="0029798D">
              <w:rPr>
                <w:rFonts w:ascii="Book Antiqua" w:eastAsia="Times New Roman" w:hAnsi="Book Antiqua" w:cs="Calibri"/>
                <w:i/>
                <w:iCs/>
                <w:color w:val="000000"/>
                <w:lang w:eastAsia="es-CR"/>
              </w:rPr>
              <w:t xml:space="preserve">écnico </w:t>
            </w:r>
            <w:r w:rsidR="002319B0">
              <w:rPr>
                <w:rFonts w:ascii="Book Antiqua" w:eastAsia="Times New Roman" w:hAnsi="Book Antiqua" w:cs="Calibri"/>
                <w:i/>
                <w:iCs/>
                <w:color w:val="000000"/>
                <w:lang w:eastAsia="es-CR"/>
              </w:rPr>
              <w:t>J</w:t>
            </w:r>
            <w:r w:rsidRPr="0029798D">
              <w:rPr>
                <w:rFonts w:ascii="Book Antiqua" w:eastAsia="Times New Roman" w:hAnsi="Book Antiqua" w:cs="Calibri"/>
                <w:i/>
                <w:iCs/>
                <w:color w:val="000000"/>
                <w:lang w:eastAsia="es-CR"/>
              </w:rPr>
              <w:t xml:space="preserve">udicial (comodín) para trámite o lo que se considere necesario. </w:t>
            </w:r>
          </w:p>
        </w:tc>
      </w:tr>
    </w:tbl>
    <w:p w14:paraId="7C63C75D" w14:textId="0BCF3CD7" w:rsidR="008154AC" w:rsidRPr="004035E4" w:rsidRDefault="00931DF8" w:rsidP="00BC31F4">
      <w:pPr>
        <w:spacing w:line="240" w:lineRule="auto"/>
        <w:jc w:val="both"/>
        <w:rPr>
          <w:rFonts w:ascii="Book Antiqua" w:hAnsi="Book Antiqua" w:cs="Book Antiqua"/>
          <w:i/>
          <w:iCs/>
        </w:rPr>
      </w:pPr>
      <w:r w:rsidRPr="004035E4">
        <w:rPr>
          <w:rFonts w:ascii="Book Antiqua" w:hAnsi="Book Antiqua" w:cs="Book Antiqua"/>
          <w:b/>
          <w:bCs/>
          <w:i/>
          <w:iCs/>
        </w:rPr>
        <w:t xml:space="preserve">Fuente: </w:t>
      </w:r>
      <w:r w:rsidR="000C69BA" w:rsidRPr="004035E4">
        <w:rPr>
          <w:rFonts w:ascii="Book Antiqua" w:hAnsi="Book Antiqua" w:cs="Book Antiqua"/>
          <w:i/>
          <w:iCs/>
        </w:rPr>
        <w:t>Subproceso de Modernización Institucional con base en la información suministrada por el Juzgado</w:t>
      </w:r>
      <w:r w:rsidR="00E647BB" w:rsidRPr="00E647BB">
        <w:rPr>
          <w:rFonts w:ascii="Book Antiqua" w:hAnsi="Book Antiqua" w:cs="Book Antiqua"/>
          <w:i/>
          <w:iCs/>
        </w:rPr>
        <w:t xml:space="preserve"> </w:t>
      </w:r>
      <w:r w:rsidR="00BC31F4">
        <w:rPr>
          <w:rFonts w:ascii="Book Antiqua" w:hAnsi="Book Antiqua" w:cs="Book Antiqua"/>
          <w:i/>
          <w:iCs/>
        </w:rPr>
        <w:t>de Pensiones Alimentarias del II.C.J San José</w:t>
      </w:r>
      <w:r w:rsidR="000C69BA" w:rsidRPr="004035E4">
        <w:rPr>
          <w:rFonts w:ascii="Book Antiqua" w:hAnsi="Book Antiqua" w:cs="Book Antiqua"/>
          <w:i/>
          <w:iCs/>
        </w:rPr>
        <w:t>.</w:t>
      </w:r>
      <w:r w:rsidR="00B76157">
        <w:rPr>
          <w:rFonts w:ascii="Book Antiqua" w:hAnsi="Book Antiqua" w:cs="Book Antiqua"/>
          <w:i/>
          <w:iCs/>
        </w:rPr>
        <w:t xml:space="preserve"> </w:t>
      </w:r>
    </w:p>
    <w:p w14:paraId="4E6035E4" w14:textId="207735D5" w:rsidR="00B12083" w:rsidRDefault="00B12083" w:rsidP="00C11BE1">
      <w:pPr>
        <w:pStyle w:val="Prrafodelista"/>
        <w:spacing w:line="240" w:lineRule="auto"/>
        <w:jc w:val="both"/>
        <w:rPr>
          <w:rFonts w:ascii="Book Antiqua" w:hAnsi="Book Antiqua" w:cs="Book Antiqua"/>
          <w:i/>
          <w:iCs/>
        </w:rPr>
      </w:pPr>
    </w:p>
    <w:p w14:paraId="20BCDA31" w14:textId="1173BF1B"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520198F1" w14:textId="3338D846" w:rsidR="00B76157" w:rsidRPr="00B13E5C" w:rsidRDefault="00BA2EEE" w:rsidP="00B13E5C">
      <w:pPr>
        <w:pStyle w:val="Standard"/>
        <w:jc w:val="both"/>
        <w:textAlignment w:val="auto"/>
        <w:rPr>
          <w:rFonts w:ascii="Book Antiqua" w:eastAsiaTheme="minorHAnsi" w:hAnsi="Book Antiqua" w:cs="Book Antiqua"/>
          <w:kern w:val="0"/>
          <w:lang w:eastAsia="en-US" w:bidi="ar-SA"/>
        </w:rPr>
      </w:pPr>
      <w:r w:rsidRPr="00BA2EEE">
        <w:rPr>
          <w:rFonts w:ascii="Book Antiqua" w:hAnsi="Book Antiqua" w:cs="Book Antiqua"/>
        </w:rPr>
        <w:t>El Juzgado</w:t>
      </w:r>
      <w:r w:rsidR="004C257A" w:rsidRPr="004C257A">
        <w:rPr>
          <w:rFonts w:ascii="Book Antiqua" w:hAnsi="Book Antiqua" w:cs="Book Antiqua"/>
        </w:rPr>
        <w:t xml:space="preserve"> de Pe</w:t>
      </w:r>
      <w:r w:rsidR="004C257A">
        <w:rPr>
          <w:rFonts w:ascii="Book Antiqua" w:hAnsi="Book Antiqua" w:cs="Book Antiqua"/>
        </w:rPr>
        <w:t>nsiones Alimentarias del II.C.J de San José</w:t>
      </w:r>
      <w:r w:rsidRPr="00BA2EEE">
        <w:rPr>
          <w:rFonts w:ascii="Book Antiqua" w:hAnsi="Book Antiqua" w:cs="Book Antiqua"/>
        </w:rPr>
        <w:t xml:space="preserve">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w:t>
      </w:r>
      <w:r w:rsidR="0079175A" w:rsidRPr="00BA2EEE">
        <w:rPr>
          <w:rFonts w:ascii="Book Antiqua" w:hAnsi="Book Antiqua" w:cs="Book Antiqua"/>
        </w:rPr>
        <w:t>definida.</w:t>
      </w:r>
      <w:r w:rsidR="00B76157">
        <w:rPr>
          <w:rFonts w:ascii="Book Antiqua" w:hAnsi="Book Antiqua" w:cs="Book Antiqua"/>
        </w:rPr>
        <w:t xml:space="preserve"> </w:t>
      </w:r>
      <w:r w:rsidR="005D7EC4">
        <w:rPr>
          <w:rFonts w:ascii="Book Antiqua" w:hAnsi="Book Antiqua" w:cs="Book Antiqua"/>
        </w:rPr>
        <w:t xml:space="preserve">Sin </w:t>
      </w:r>
      <w:r w:rsidR="007B66F4">
        <w:rPr>
          <w:rFonts w:ascii="Book Antiqua" w:hAnsi="Book Antiqua" w:cs="Book Antiqua"/>
        </w:rPr>
        <w:t>embargo,</w:t>
      </w:r>
      <w:r w:rsidR="0079175A">
        <w:rPr>
          <w:rFonts w:ascii="Book Antiqua" w:eastAsiaTheme="minorHAnsi" w:hAnsi="Book Antiqua" w:cs="Book Antiqua"/>
          <w:kern w:val="0"/>
          <w:lang w:eastAsia="en-US" w:bidi="ar-SA"/>
        </w:rPr>
        <w:t xml:space="preserve"> </w:t>
      </w:r>
      <w:r w:rsidR="0079175A" w:rsidRPr="00B13E5C">
        <w:rPr>
          <w:rFonts w:ascii="Book Antiqua" w:eastAsiaTheme="minorHAnsi" w:hAnsi="Book Antiqua" w:cs="Book Antiqua"/>
          <w:kern w:val="0"/>
          <w:lang w:eastAsia="en-US" w:bidi="ar-SA"/>
        </w:rPr>
        <w:t>el</w:t>
      </w:r>
      <w:r w:rsidR="00B76157" w:rsidRPr="00B13E5C">
        <w:rPr>
          <w:rFonts w:ascii="Book Antiqua" w:eastAsiaTheme="minorHAnsi" w:hAnsi="Book Antiqua" w:cs="Book Antiqua"/>
          <w:kern w:val="0"/>
          <w:lang w:eastAsia="en-US" w:bidi="ar-SA"/>
        </w:rPr>
        <w:t xml:space="preserve"> Consejo Superior en la sesión 32-10 artículo XXXVII acordó la ampliación del proyecto de un despacho oral electrónico de Alajuela a los cuatro juzgados de Pensiones Alimentarias ubicados en el Primer, Segundo y Tercer </w:t>
      </w:r>
      <w:r w:rsidR="00B76157" w:rsidRPr="00B13E5C">
        <w:rPr>
          <w:rFonts w:ascii="Book Antiqua" w:eastAsiaTheme="minorHAnsi" w:hAnsi="Book Antiqua" w:cs="Book Antiqua"/>
          <w:kern w:val="0"/>
          <w:lang w:eastAsia="en-US" w:bidi="ar-SA"/>
        </w:rPr>
        <w:lastRenderedPageBreak/>
        <w:t>Circuito Judicial de San José y Heredia, lo cual implicó que a partir del 2011 iniciará esa implementación en el Segundo Circuito Judicial de San José.</w:t>
      </w:r>
      <w:r w:rsidR="003A0193">
        <w:rPr>
          <w:rFonts w:ascii="Book Antiqua" w:eastAsiaTheme="minorHAnsi" w:hAnsi="Book Antiqua" w:cs="Book Antiqua"/>
          <w:kern w:val="0"/>
          <w:lang w:eastAsia="en-US" w:bidi="ar-SA"/>
        </w:rPr>
        <w:t xml:space="preserve"> Por lo anterior, se aclara que el mismo </w:t>
      </w:r>
      <w:r w:rsidR="00F517C8">
        <w:rPr>
          <w:rFonts w:ascii="Book Antiqua" w:eastAsiaTheme="minorHAnsi" w:hAnsi="Book Antiqua" w:cs="Book Antiqua"/>
          <w:kern w:val="0"/>
          <w:lang w:eastAsia="en-US" w:bidi="ar-SA"/>
        </w:rPr>
        <w:t xml:space="preserve">si bien es cierto </w:t>
      </w:r>
      <w:r w:rsidR="003A0193">
        <w:rPr>
          <w:rFonts w:ascii="Book Antiqua" w:eastAsiaTheme="minorHAnsi" w:hAnsi="Book Antiqua" w:cs="Book Antiqua"/>
          <w:kern w:val="0"/>
          <w:lang w:eastAsia="en-US" w:bidi="ar-SA"/>
        </w:rPr>
        <w:t>es un estudio</w:t>
      </w:r>
      <w:r w:rsidR="00F517C8">
        <w:rPr>
          <w:rFonts w:ascii="Book Antiqua" w:eastAsiaTheme="minorHAnsi" w:hAnsi="Book Antiqua" w:cs="Book Antiqua"/>
          <w:kern w:val="0"/>
          <w:lang w:eastAsia="en-US" w:bidi="ar-SA"/>
        </w:rPr>
        <w:t>,</w:t>
      </w:r>
      <w:r w:rsidR="00853C79">
        <w:rPr>
          <w:rFonts w:ascii="Book Antiqua" w:eastAsiaTheme="minorHAnsi" w:hAnsi="Book Antiqua" w:cs="Book Antiqua"/>
          <w:kern w:val="0"/>
          <w:lang w:eastAsia="en-US" w:bidi="ar-SA"/>
        </w:rPr>
        <w:t xml:space="preserve"> no conlleva todo el análisis de un </w:t>
      </w:r>
      <w:r w:rsidR="0079175A">
        <w:rPr>
          <w:rFonts w:ascii="Book Antiqua" w:eastAsiaTheme="minorHAnsi" w:hAnsi="Book Antiqua" w:cs="Book Antiqua"/>
          <w:kern w:val="0"/>
          <w:lang w:eastAsia="en-US" w:bidi="ar-SA"/>
        </w:rPr>
        <w:t>abordaje o</w:t>
      </w:r>
      <w:r w:rsidR="00F517C8">
        <w:rPr>
          <w:rFonts w:ascii="Book Antiqua" w:eastAsiaTheme="minorHAnsi" w:hAnsi="Book Antiqua" w:cs="Book Antiqua"/>
          <w:kern w:val="0"/>
          <w:lang w:eastAsia="en-US" w:bidi="ar-SA"/>
        </w:rPr>
        <w:t xml:space="preserve"> un rediseño </w:t>
      </w:r>
      <w:r w:rsidR="00853C79">
        <w:rPr>
          <w:rFonts w:ascii="Book Antiqua" w:eastAsiaTheme="minorHAnsi" w:hAnsi="Book Antiqua" w:cs="Book Antiqua"/>
          <w:kern w:val="0"/>
          <w:lang w:eastAsia="en-US" w:bidi="ar-SA"/>
        </w:rPr>
        <w:t>como tal y no existe un oficio donde esté claramente definida la estructura del despacho</w:t>
      </w:r>
      <w:r w:rsidR="00F517C8">
        <w:rPr>
          <w:rFonts w:ascii="Book Antiqua" w:eastAsiaTheme="minorHAnsi" w:hAnsi="Book Antiqua" w:cs="Book Antiqua"/>
          <w:kern w:val="0"/>
          <w:lang w:eastAsia="en-US" w:bidi="ar-SA"/>
        </w:rPr>
        <w:t>.</w:t>
      </w:r>
      <w:r w:rsidR="00853C79">
        <w:rPr>
          <w:rFonts w:ascii="Book Antiqua" w:eastAsiaTheme="minorHAnsi" w:hAnsi="Book Antiqua" w:cs="Book Antiqua"/>
          <w:kern w:val="0"/>
          <w:lang w:eastAsia="en-US" w:bidi="ar-SA"/>
        </w:rPr>
        <w:t xml:space="preserve"> </w:t>
      </w:r>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C12B9B">
      <w:pPr>
        <w:pStyle w:val="Ttulo1"/>
      </w:pPr>
      <w:r>
        <w:t>Estructura de trabajo propuesta</w:t>
      </w:r>
    </w:p>
    <w:p w14:paraId="6D2F59AE" w14:textId="60ACA2F4" w:rsidR="00B42DDC" w:rsidRDefault="00B42DDC" w:rsidP="00DE68E7">
      <w:pPr>
        <w:spacing w:line="240" w:lineRule="auto"/>
        <w:jc w:val="both"/>
        <w:rPr>
          <w:rFonts w:ascii="Book Antiqua" w:hAnsi="Book Antiqua" w:cs="Book Antiqua"/>
          <w:sz w:val="24"/>
          <w:szCs w:val="24"/>
        </w:rPr>
      </w:pPr>
    </w:p>
    <w:p w14:paraId="5EAC16B2" w14:textId="5EF1D975" w:rsidR="00824D4D" w:rsidRDefault="00DE45DF" w:rsidP="00DE68E7">
      <w:pPr>
        <w:spacing w:line="240" w:lineRule="auto"/>
        <w:jc w:val="both"/>
        <w:rPr>
          <w:rFonts w:ascii="Book Antiqua" w:hAnsi="Book Antiqua" w:cs="Book Antiqua"/>
          <w:sz w:val="24"/>
          <w:szCs w:val="24"/>
        </w:rPr>
      </w:pPr>
      <w:r>
        <w:rPr>
          <w:rFonts w:ascii="Book Antiqua" w:hAnsi="Book Antiqua" w:cs="Book Antiqua"/>
          <w:sz w:val="24"/>
          <w:szCs w:val="24"/>
        </w:rPr>
        <w:t xml:space="preserve">Una vez </w:t>
      </w:r>
      <w:r w:rsidR="00BC58C0">
        <w:rPr>
          <w:rFonts w:ascii="Book Antiqua" w:hAnsi="Book Antiqua" w:cs="Book Antiqua"/>
          <w:sz w:val="24"/>
          <w:szCs w:val="24"/>
        </w:rPr>
        <w:t xml:space="preserve">realizado el </w:t>
      </w:r>
      <w:r w:rsidR="007368F8">
        <w:rPr>
          <w:rFonts w:ascii="Book Antiqua" w:hAnsi="Book Antiqua" w:cs="Book Antiqua"/>
          <w:sz w:val="24"/>
          <w:szCs w:val="24"/>
        </w:rPr>
        <w:t>análisis de este despacho</w:t>
      </w:r>
      <w:r w:rsidR="00144581">
        <w:rPr>
          <w:rFonts w:ascii="Book Antiqua" w:hAnsi="Book Antiqua" w:cs="Book Antiqua"/>
          <w:sz w:val="24"/>
          <w:szCs w:val="24"/>
        </w:rPr>
        <w:t>,</w:t>
      </w:r>
      <w:r w:rsidR="007368F8">
        <w:rPr>
          <w:rFonts w:ascii="Book Antiqua" w:hAnsi="Book Antiqua" w:cs="Book Antiqua"/>
          <w:sz w:val="24"/>
          <w:szCs w:val="24"/>
        </w:rPr>
        <w:t xml:space="preserve"> </w:t>
      </w:r>
      <w:r w:rsidR="00EB5EF8">
        <w:rPr>
          <w:rFonts w:ascii="Book Antiqua" w:hAnsi="Book Antiqua" w:cs="Book Antiqua"/>
          <w:sz w:val="24"/>
          <w:szCs w:val="24"/>
        </w:rPr>
        <w:t xml:space="preserve">se </w:t>
      </w:r>
      <w:r w:rsidR="00862990">
        <w:rPr>
          <w:rFonts w:ascii="Book Antiqua" w:hAnsi="Book Antiqua" w:cs="Book Antiqua"/>
          <w:sz w:val="24"/>
          <w:szCs w:val="24"/>
        </w:rPr>
        <w:t xml:space="preserve">pudo evidenciar </w:t>
      </w:r>
      <w:r w:rsidR="00EB5EF8">
        <w:rPr>
          <w:rFonts w:ascii="Book Antiqua" w:hAnsi="Book Antiqua" w:cs="Book Antiqua"/>
          <w:sz w:val="24"/>
          <w:szCs w:val="24"/>
        </w:rPr>
        <w:t>que el mismo presenta</w:t>
      </w:r>
      <w:r w:rsidR="008D1243">
        <w:rPr>
          <w:rFonts w:ascii="Book Antiqua" w:hAnsi="Book Antiqua" w:cs="Book Antiqua"/>
          <w:sz w:val="24"/>
          <w:szCs w:val="24"/>
        </w:rPr>
        <w:t xml:space="preserve"> condiciones muy particulares </w:t>
      </w:r>
      <w:r w:rsidR="006B1225">
        <w:rPr>
          <w:rFonts w:ascii="Book Antiqua" w:hAnsi="Book Antiqua" w:cs="Book Antiqua"/>
          <w:sz w:val="24"/>
          <w:szCs w:val="24"/>
        </w:rPr>
        <w:t xml:space="preserve">en su estructura </w:t>
      </w:r>
      <w:r w:rsidR="00E70A02">
        <w:rPr>
          <w:rFonts w:ascii="Book Antiqua" w:hAnsi="Book Antiqua" w:cs="Book Antiqua"/>
          <w:sz w:val="24"/>
          <w:szCs w:val="24"/>
        </w:rPr>
        <w:t xml:space="preserve">con respecto a los </w:t>
      </w:r>
      <w:r w:rsidR="008D1243">
        <w:rPr>
          <w:rFonts w:ascii="Book Antiqua" w:hAnsi="Book Antiqua" w:cs="Book Antiqua"/>
          <w:sz w:val="24"/>
          <w:szCs w:val="24"/>
        </w:rPr>
        <w:t xml:space="preserve">diferentes </w:t>
      </w:r>
      <w:r w:rsidR="00144581">
        <w:rPr>
          <w:rFonts w:ascii="Book Antiqua" w:hAnsi="Book Antiqua" w:cs="Book Antiqua"/>
          <w:sz w:val="24"/>
          <w:szCs w:val="24"/>
        </w:rPr>
        <w:t xml:space="preserve">Juzgados que tramitan la </w:t>
      </w:r>
      <w:r w:rsidR="007456B5">
        <w:rPr>
          <w:rFonts w:ascii="Book Antiqua" w:hAnsi="Book Antiqua" w:cs="Book Antiqua"/>
          <w:sz w:val="24"/>
          <w:szCs w:val="24"/>
        </w:rPr>
        <w:t>materia de</w:t>
      </w:r>
      <w:r w:rsidR="008D1243">
        <w:rPr>
          <w:rFonts w:ascii="Book Antiqua" w:hAnsi="Book Antiqua" w:cs="Book Antiqua"/>
          <w:sz w:val="24"/>
          <w:szCs w:val="24"/>
        </w:rPr>
        <w:t xml:space="preserve"> Pensiones Alimentarias</w:t>
      </w:r>
      <w:r w:rsidR="00E64254">
        <w:rPr>
          <w:rFonts w:ascii="Book Antiqua" w:hAnsi="Book Antiqua" w:cs="Book Antiqua"/>
          <w:sz w:val="24"/>
          <w:szCs w:val="24"/>
        </w:rPr>
        <w:t>.</w:t>
      </w:r>
      <w:r w:rsidR="00643D2E">
        <w:rPr>
          <w:rFonts w:ascii="Book Antiqua" w:hAnsi="Book Antiqua" w:cs="Book Antiqua"/>
          <w:sz w:val="24"/>
          <w:szCs w:val="24"/>
        </w:rPr>
        <w:t xml:space="preserve"> L</w:t>
      </w:r>
      <w:r w:rsidR="007B50D5">
        <w:rPr>
          <w:rFonts w:ascii="Book Antiqua" w:hAnsi="Book Antiqua" w:cs="Book Antiqua"/>
          <w:sz w:val="24"/>
          <w:szCs w:val="24"/>
        </w:rPr>
        <w:t xml:space="preserve">a propuesta para este despacho es mantener la estructura actual, sin embargo, se plantea realizar </w:t>
      </w:r>
      <w:r w:rsidR="00045135">
        <w:rPr>
          <w:rFonts w:ascii="Book Antiqua" w:hAnsi="Book Antiqua" w:cs="Book Antiqua"/>
          <w:sz w:val="24"/>
          <w:szCs w:val="24"/>
        </w:rPr>
        <w:t xml:space="preserve">los siguientes </w:t>
      </w:r>
      <w:r w:rsidR="00FA1511">
        <w:rPr>
          <w:rFonts w:ascii="Book Antiqua" w:hAnsi="Book Antiqua" w:cs="Book Antiqua"/>
          <w:sz w:val="24"/>
          <w:szCs w:val="24"/>
        </w:rPr>
        <w:t>ajustes:</w:t>
      </w:r>
    </w:p>
    <w:p w14:paraId="496B95A1" w14:textId="4059EC42" w:rsidR="00F752F3" w:rsidRDefault="001760E3" w:rsidP="00F752F3">
      <w:pPr>
        <w:pStyle w:val="Prrafodelista"/>
        <w:numPr>
          <w:ilvl w:val="0"/>
          <w:numId w:val="24"/>
        </w:numPr>
        <w:spacing w:line="240" w:lineRule="auto"/>
        <w:jc w:val="both"/>
        <w:rPr>
          <w:rFonts w:ascii="Book Antiqua" w:hAnsi="Book Antiqua" w:cs="Book Antiqua"/>
          <w:sz w:val="24"/>
          <w:szCs w:val="24"/>
        </w:rPr>
      </w:pPr>
      <w:r w:rsidRPr="00F752F3">
        <w:rPr>
          <w:rFonts w:ascii="Book Antiqua" w:hAnsi="Book Antiqua" w:cs="Book Antiqua"/>
          <w:sz w:val="24"/>
          <w:szCs w:val="24"/>
        </w:rPr>
        <w:t>E</w:t>
      </w:r>
      <w:r w:rsidR="004B646D" w:rsidRPr="00F752F3">
        <w:rPr>
          <w:rFonts w:ascii="Book Antiqua" w:hAnsi="Book Antiqua" w:cs="Book Antiqua"/>
          <w:sz w:val="24"/>
          <w:szCs w:val="24"/>
        </w:rPr>
        <w:t>liminar la distribución de los asuntos por medio de la</w:t>
      </w:r>
      <w:r w:rsidR="00673140" w:rsidRPr="00F752F3">
        <w:rPr>
          <w:rFonts w:ascii="Book Antiqua" w:hAnsi="Book Antiqua" w:cs="Book Antiqua"/>
          <w:sz w:val="24"/>
          <w:szCs w:val="24"/>
        </w:rPr>
        <w:t>s terminaciones e implementar el reparto por clase de asunto</w:t>
      </w:r>
      <w:r w:rsidR="00B76157">
        <w:rPr>
          <w:rFonts w:ascii="Book Antiqua" w:hAnsi="Book Antiqua" w:cs="Book Antiqua"/>
          <w:sz w:val="24"/>
          <w:szCs w:val="24"/>
        </w:rPr>
        <w:t>, con el fin de poder automatizar esta función.</w:t>
      </w:r>
      <w:r w:rsidR="00C071B1">
        <w:rPr>
          <w:rFonts w:ascii="Book Antiqua" w:hAnsi="Book Antiqua" w:cs="Book Antiqua"/>
          <w:sz w:val="24"/>
          <w:szCs w:val="24"/>
        </w:rPr>
        <w:t xml:space="preserve"> El sistema de manera programada procederá a ir asigna</w:t>
      </w:r>
      <w:r w:rsidR="00BA78D9">
        <w:rPr>
          <w:rFonts w:ascii="Book Antiqua" w:hAnsi="Book Antiqua" w:cs="Book Antiqua"/>
          <w:sz w:val="24"/>
          <w:szCs w:val="24"/>
        </w:rPr>
        <w:t>n</w:t>
      </w:r>
      <w:r w:rsidR="00C071B1">
        <w:rPr>
          <w:rFonts w:ascii="Book Antiqua" w:hAnsi="Book Antiqua" w:cs="Book Antiqua"/>
          <w:sz w:val="24"/>
          <w:szCs w:val="24"/>
        </w:rPr>
        <w:t xml:space="preserve">do los expedientes </w:t>
      </w:r>
      <w:r w:rsidR="00157AA9">
        <w:rPr>
          <w:rFonts w:ascii="Book Antiqua" w:hAnsi="Book Antiqua" w:cs="Book Antiqua"/>
          <w:sz w:val="24"/>
          <w:szCs w:val="24"/>
        </w:rPr>
        <w:t>conforme van ingresando al sistema evitando una distribución manual, se hará sin importar la terminación del expediente.</w:t>
      </w:r>
    </w:p>
    <w:p w14:paraId="093D6A1A" w14:textId="77777777" w:rsidR="00F752F3" w:rsidRDefault="00F752F3" w:rsidP="00F752F3">
      <w:pPr>
        <w:pStyle w:val="Prrafodelista"/>
        <w:spacing w:line="240" w:lineRule="auto"/>
        <w:jc w:val="both"/>
        <w:rPr>
          <w:rFonts w:ascii="Book Antiqua" w:hAnsi="Book Antiqua" w:cs="Book Antiqua"/>
          <w:sz w:val="24"/>
          <w:szCs w:val="24"/>
        </w:rPr>
      </w:pPr>
    </w:p>
    <w:p w14:paraId="11D9597C" w14:textId="20EB5277" w:rsidR="00B7260B" w:rsidRDefault="00F752F3" w:rsidP="00DE68E7">
      <w:pPr>
        <w:pStyle w:val="Prrafodelista"/>
        <w:numPr>
          <w:ilvl w:val="0"/>
          <w:numId w:val="24"/>
        </w:numPr>
        <w:spacing w:line="240" w:lineRule="auto"/>
        <w:jc w:val="both"/>
        <w:rPr>
          <w:rFonts w:ascii="Book Antiqua" w:hAnsi="Book Antiqua" w:cs="Book Antiqua"/>
          <w:sz w:val="24"/>
          <w:szCs w:val="24"/>
        </w:rPr>
      </w:pPr>
      <w:r>
        <w:rPr>
          <w:rFonts w:ascii="Book Antiqua" w:hAnsi="Book Antiqua" w:cs="Book Antiqua"/>
          <w:sz w:val="24"/>
          <w:szCs w:val="24"/>
        </w:rPr>
        <w:t xml:space="preserve">Realizar </w:t>
      </w:r>
      <w:r w:rsidR="00A874D8" w:rsidRPr="00F752F3">
        <w:rPr>
          <w:rFonts w:ascii="Book Antiqua" w:hAnsi="Book Antiqua" w:cs="Book Antiqua"/>
          <w:sz w:val="24"/>
          <w:szCs w:val="24"/>
        </w:rPr>
        <w:t>una modificación en la nomenclatura del despacho con los nombres correspondientes para cada categoría del puesto</w:t>
      </w:r>
      <w:r>
        <w:rPr>
          <w:rFonts w:ascii="Book Antiqua" w:hAnsi="Book Antiqua" w:cs="Book Antiqua"/>
          <w:sz w:val="24"/>
          <w:szCs w:val="24"/>
        </w:rPr>
        <w:t>.</w:t>
      </w:r>
    </w:p>
    <w:p w14:paraId="403E159B" w14:textId="77777777" w:rsidR="00F752F3" w:rsidRPr="00F752F3" w:rsidRDefault="00F752F3" w:rsidP="00F752F3">
      <w:pPr>
        <w:pStyle w:val="Prrafodelista"/>
        <w:rPr>
          <w:rFonts w:ascii="Book Antiqua" w:hAnsi="Book Antiqua" w:cs="Book Antiqua"/>
          <w:sz w:val="24"/>
          <w:szCs w:val="24"/>
        </w:rPr>
      </w:pPr>
    </w:p>
    <w:p w14:paraId="07407874" w14:textId="42670A43"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r w:rsidR="00BF6B38">
        <w:rPr>
          <w:rFonts w:ascii="Book Antiqua" w:hAnsi="Book Antiqua" w:cs="Book Antiqua"/>
          <w:sz w:val="24"/>
          <w:szCs w:val="24"/>
        </w:rPr>
        <w:t>, la que servirá para el reparto es la que se indica bajo ese título</w:t>
      </w:r>
    </w:p>
    <w:p w14:paraId="4684A550" w14:textId="5AE724B7" w:rsidR="00EA3819" w:rsidRDefault="00EA3819">
      <w:pPr>
        <w:rPr>
          <w:rFonts w:ascii="Book Antiqua" w:hAnsi="Book Antiqua" w:cs="Book Antiqua"/>
          <w:sz w:val="24"/>
          <w:szCs w:val="24"/>
        </w:rPr>
      </w:pPr>
      <w:r>
        <w:rPr>
          <w:rFonts w:ascii="Book Antiqua" w:hAnsi="Book Antiqua" w:cs="Book Antiqua"/>
          <w:sz w:val="24"/>
          <w:szCs w:val="24"/>
        </w:rPr>
        <w:br w:type="page"/>
      </w:r>
    </w:p>
    <w:p w14:paraId="2D5CFB95" w14:textId="2926E167" w:rsidR="00135823" w:rsidRPr="00B42DDC" w:rsidRDefault="002D46F9" w:rsidP="00B42DDC">
      <w:pPr>
        <w:pStyle w:val="Descripcin"/>
        <w:spacing w:after="0"/>
        <w:jc w:val="center"/>
        <w:rPr>
          <w:rFonts w:ascii="Book Antiqua" w:hAnsi="Book Antiqua" w:cs="Book Antiqua"/>
          <w:i w:val="0"/>
          <w:color w:val="auto"/>
          <w:sz w:val="22"/>
          <w:szCs w:val="22"/>
        </w:rPr>
      </w:pPr>
      <w:bookmarkStart w:id="4" w:name="_Ref51851482"/>
      <w:r w:rsidRPr="00B13E5C">
        <w:rPr>
          <w:rFonts w:ascii="Book Antiqua" w:hAnsi="Book Antiqua" w:cs="Book Antiqua"/>
          <w:b/>
          <w:bCs/>
          <w:i w:val="0"/>
          <w:iCs w:val="0"/>
          <w:color w:val="auto"/>
          <w:sz w:val="22"/>
          <w:szCs w:val="22"/>
        </w:rPr>
        <w:lastRenderedPageBreak/>
        <w:t>Cuadr</w:t>
      </w:r>
      <w:bookmarkEnd w:id="4"/>
      <w:r w:rsidR="00B9707A" w:rsidRPr="00B13E5C">
        <w:rPr>
          <w:rFonts w:ascii="Book Antiqua" w:hAnsi="Book Antiqua" w:cs="Book Antiqua"/>
          <w:b/>
          <w:bCs/>
          <w:i w:val="0"/>
          <w:iCs w:val="0"/>
          <w:color w:val="auto"/>
          <w:sz w:val="22"/>
          <w:szCs w:val="22"/>
        </w:rPr>
        <w:t>o 2</w:t>
      </w:r>
      <w:r w:rsidRPr="00B13E5C">
        <w:rPr>
          <w:rFonts w:ascii="Book Antiqua" w:hAnsi="Book Antiqua" w:cs="Book Antiqua"/>
          <w:b/>
          <w:bCs/>
          <w:i w:val="0"/>
          <w:iCs w:val="0"/>
          <w:color w:val="auto"/>
          <w:sz w:val="22"/>
          <w:szCs w:val="22"/>
        </w:rPr>
        <w:t>.</w:t>
      </w:r>
      <w:r w:rsidRPr="00D71121">
        <w:rPr>
          <w:rFonts w:ascii="Book Antiqua" w:hAnsi="Book Antiqua" w:cs="Book Antiqua"/>
          <w:i w:val="0"/>
          <w:iCs w:val="0"/>
          <w:color w:val="auto"/>
          <w:sz w:val="22"/>
          <w:szCs w:val="22"/>
        </w:rPr>
        <w:t xml:space="preserve"> Estructura</w:t>
      </w:r>
      <w:r w:rsidRPr="00C11BE1">
        <w:rPr>
          <w:rFonts w:ascii="Book Antiqua" w:hAnsi="Book Antiqua" w:cs="Book Antiqua"/>
          <w:i w:val="0"/>
          <w:iCs w:val="0"/>
          <w:color w:val="auto"/>
          <w:sz w:val="22"/>
          <w:szCs w:val="22"/>
        </w:rPr>
        <w:t xml:space="preserve"> de tramitación propuesta para el Juzgado </w:t>
      </w:r>
      <w:r w:rsidR="00B9707A">
        <w:rPr>
          <w:rFonts w:ascii="Book Antiqua" w:hAnsi="Book Antiqua" w:cs="Book Antiqua"/>
          <w:i w:val="0"/>
          <w:iCs w:val="0"/>
          <w:color w:val="auto"/>
          <w:sz w:val="22"/>
          <w:szCs w:val="22"/>
        </w:rPr>
        <w:t>de Pensiones Alimentarias del II.C.J de San José</w:t>
      </w:r>
    </w:p>
    <w:p w14:paraId="43068205" w14:textId="77777777" w:rsidR="00AB3DAF" w:rsidRDefault="00AB3DAF" w:rsidP="00BA2581">
      <w:pPr>
        <w:spacing w:line="240" w:lineRule="auto"/>
        <w:ind w:right="333"/>
        <w:jc w:val="both"/>
        <w:rPr>
          <w:rFonts w:ascii="Book Antiqua" w:hAnsi="Book Antiqua" w:cs="Book Antiqua"/>
          <w:b/>
          <w:bCs/>
          <w:i/>
          <w:iCs/>
        </w:rPr>
      </w:pPr>
    </w:p>
    <w:tbl>
      <w:tblPr>
        <w:tblW w:w="8777" w:type="dxa"/>
        <w:jc w:val="center"/>
        <w:tblLayout w:type="fixed"/>
        <w:tblCellMar>
          <w:left w:w="70" w:type="dxa"/>
          <w:right w:w="70" w:type="dxa"/>
        </w:tblCellMar>
        <w:tblLook w:val="04A0" w:firstRow="1" w:lastRow="0" w:firstColumn="1" w:lastColumn="0" w:noHBand="0" w:noVBand="1"/>
      </w:tblPr>
      <w:tblGrid>
        <w:gridCol w:w="1507"/>
        <w:gridCol w:w="2225"/>
        <w:gridCol w:w="1962"/>
        <w:gridCol w:w="3083"/>
      </w:tblGrid>
      <w:tr w:rsidR="00C02561" w:rsidRPr="00C02561" w14:paraId="7EA74572" w14:textId="77777777" w:rsidTr="0036323D">
        <w:trPr>
          <w:trHeight w:val="480"/>
          <w:jc w:val="center"/>
        </w:trPr>
        <w:tc>
          <w:tcPr>
            <w:tcW w:w="8777" w:type="dxa"/>
            <w:gridSpan w:val="4"/>
            <w:tcBorders>
              <w:top w:val="double" w:sz="6" w:space="0" w:color="auto"/>
              <w:left w:val="double" w:sz="6" w:space="0" w:color="auto"/>
              <w:bottom w:val="double" w:sz="6" w:space="0" w:color="auto"/>
              <w:right w:val="double" w:sz="6" w:space="0" w:color="auto"/>
            </w:tcBorders>
            <w:shd w:val="clear" w:color="000000" w:fill="A6A6A6"/>
            <w:vAlign w:val="center"/>
            <w:hideMark/>
          </w:tcPr>
          <w:p w14:paraId="3204D68A" w14:textId="7F7ED824" w:rsidR="00C02561" w:rsidRPr="00C02561" w:rsidRDefault="00C02561" w:rsidP="00C02561">
            <w:pPr>
              <w:spacing w:after="0" w:line="240" w:lineRule="auto"/>
              <w:jc w:val="center"/>
              <w:rPr>
                <w:rFonts w:ascii="Book Antiqua" w:eastAsia="Times New Roman" w:hAnsi="Book Antiqua" w:cs="Calibri"/>
                <w:b/>
                <w:bCs/>
                <w:color w:val="000000"/>
                <w:sz w:val="20"/>
                <w:szCs w:val="20"/>
                <w:lang w:eastAsia="es-CR"/>
              </w:rPr>
            </w:pPr>
            <w:r w:rsidRPr="00C02561">
              <w:rPr>
                <w:rFonts w:ascii="Book Antiqua" w:eastAsia="Times New Roman" w:hAnsi="Book Antiqua" w:cs="Calibri"/>
                <w:b/>
                <w:bCs/>
                <w:color w:val="000000"/>
                <w:sz w:val="20"/>
                <w:szCs w:val="20"/>
                <w:lang w:eastAsia="es-CR"/>
              </w:rPr>
              <w:t xml:space="preserve">Juzgado de Pensiones </w:t>
            </w:r>
            <w:r w:rsidR="004F4F0A" w:rsidRPr="00C02561">
              <w:rPr>
                <w:rFonts w:ascii="Book Antiqua" w:eastAsia="Times New Roman" w:hAnsi="Book Antiqua" w:cs="Calibri"/>
                <w:b/>
                <w:bCs/>
                <w:color w:val="000000"/>
                <w:sz w:val="20"/>
                <w:szCs w:val="20"/>
                <w:lang w:eastAsia="es-CR"/>
              </w:rPr>
              <w:t>Alimentarias II.C.J.</w:t>
            </w:r>
            <w:r w:rsidRPr="00C02561">
              <w:rPr>
                <w:rFonts w:ascii="Book Antiqua" w:eastAsia="Times New Roman" w:hAnsi="Book Antiqua" w:cs="Calibri"/>
                <w:b/>
                <w:bCs/>
                <w:color w:val="000000"/>
                <w:sz w:val="20"/>
                <w:szCs w:val="20"/>
                <w:lang w:eastAsia="es-CR"/>
              </w:rPr>
              <w:t xml:space="preserve"> San José</w:t>
            </w:r>
          </w:p>
        </w:tc>
      </w:tr>
      <w:tr w:rsidR="00C02561" w:rsidRPr="00C02561" w14:paraId="278F042A" w14:textId="77777777" w:rsidTr="009B556E">
        <w:trPr>
          <w:trHeight w:val="376"/>
          <w:jc w:val="center"/>
        </w:trPr>
        <w:tc>
          <w:tcPr>
            <w:tcW w:w="1507" w:type="dxa"/>
            <w:tcBorders>
              <w:top w:val="double" w:sz="6" w:space="0" w:color="auto"/>
              <w:left w:val="double" w:sz="6" w:space="0" w:color="auto"/>
              <w:bottom w:val="double" w:sz="6" w:space="0" w:color="auto"/>
              <w:right w:val="double" w:sz="6" w:space="0" w:color="auto"/>
            </w:tcBorders>
            <w:shd w:val="clear" w:color="000000" w:fill="E2EFDA"/>
            <w:vAlign w:val="center"/>
            <w:hideMark/>
          </w:tcPr>
          <w:p w14:paraId="72201408" w14:textId="77777777" w:rsidR="00C02561" w:rsidRPr="00C02561" w:rsidRDefault="00C02561" w:rsidP="00C02561">
            <w:pPr>
              <w:spacing w:after="0" w:line="240" w:lineRule="auto"/>
              <w:jc w:val="center"/>
              <w:rPr>
                <w:rFonts w:ascii="Book Antiqua" w:eastAsia="Times New Roman" w:hAnsi="Book Antiqua" w:cs="Calibri"/>
                <w:b/>
                <w:bCs/>
                <w:color w:val="000000"/>
                <w:lang w:eastAsia="es-CR"/>
              </w:rPr>
            </w:pPr>
            <w:r w:rsidRPr="00C02561">
              <w:rPr>
                <w:rFonts w:ascii="Book Antiqua" w:eastAsia="Times New Roman" w:hAnsi="Book Antiqua" w:cs="Calibri"/>
                <w:b/>
                <w:bCs/>
                <w:color w:val="000000"/>
                <w:lang w:eastAsia="es-CR"/>
              </w:rPr>
              <w:t>Categoría</w:t>
            </w:r>
          </w:p>
        </w:tc>
        <w:tc>
          <w:tcPr>
            <w:tcW w:w="2225" w:type="dxa"/>
            <w:tcBorders>
              <w:top w:val="double" w:sz="6" w:space="0" w:color="auto"/>
              <w:left w:val="nil"/>
              <w:bottom w:val="double" w:sz="6" w:space="0" w:color="auto"/>
              <w:right w:val="double" w:sz="6" w:space="0" w:color="auto"/>
            </w:tcBorders>
            <w:shd w:val="clear" w:color="000000" w:fill="E2EFDA"/>
            <w:vAlign w:val="center"/>
            <w:hideMark/>
          </w:tcPr>
          <w:p w14:paraId="53AD6D38" w14:textId="77777777" w:rsidR="00C02561" w:rsidRPr="00C02561" w:rsidRDefault="00C02561" w:rsidP="00C02561">
            <w:pPr>
              <w:spacing w:after="0" w:line="240" w:lineRule="auto"/>
              <w:jc w:val="center"/>
              <w:rPr>
                <w:rFonts w:ascii="Book Antiqua" w:eastAsia="Times New Roman" w:hAnsi="Book Antiqua" w:cs="Calibri"/>
                <w:b/>
                <w:bCs/>
                <w:color w:val="000000"/>
                <w:lang w:eastAsia="es-CR"/>
              </w:rPr>
            </w:pPr>
            <w:r w:rsidRPr="00C02561">
              <w:rPr>
                <w:rFonts w:ascii="Book Antiqua" w:eastAsia="Times New Roman" w:hAnsi="Book Antiqua" w:cs="Calibri"/>
                <w:b/>
                <w:bCs/>
                <w:color w:val="000000"/>
                <w:lang w:eastAsia="es-CR"/>
              </w:rPr>
              <w:t xml:space="preserve">Ubicaciones </w:t>
            </w:r>
          </w:p>
        </w:tc>
        <w:tc>
          <w:tcPr>
            <w:tcW w:w="5045" w:type="dxa"/>
            <w:gridSpan w:val="2"/>
            <w:tcBorders>
              <w:top w:val="double" w:sz="6" w:space="0" w:color="auto"/>
              <w:left w:val="nil"/>
              <w:bottom w:val="double" w:sz="6" w:space="0" w:color="auto"/>
              <w:right w:val="double" w:sz="6" w:space="0" w:color="auto"/>
            </w:tcBorders>
            <w:shd w:val="clear" w:color="000000" w:fill="E2EFDA"/>
            <w:vAlign w:val="center"/>
            <w:hideMark/>
          </w:tcPr>
          <w:p w14:paraId="3F43CFFD" w14:textId="77777777" w:rsidR="00C02561" w:rsidRPr="00C02561" w:rsidRDefault="00C02561" w:rsidP="00C02561">
            <w:pPr>
              <w:spacing w:after="0" w:line="240" w:lineRule="auto"/>
              <w:jc w:val="center"/>
              <w:rPr>
                <w:rFonts w:ascii="Book Antiqua" w:eastAsia="Times New Roman" w:hAnsi="Book Antiqua" w:cs="Calibri"/>
                <w:b/>
                <w:bCs/>
                <w:color w:val="000000"/>
                <w:lang w:eastAsia="es-CR"/>
              </w:rPr>
            </w:pPr>
            <w:r w:rsidRPr="00C02561">
              <w:rPr>
                <w:rFonts w:ascii="Book Antiqua" w:eastAsia="Times New Roman" w:hAnsi="Book Antiqua" w:cs="Calibri"/>
                <w:b/>
                <w:bCs/>
                <w:color w:val="000000"/>
                <w:lang w:eastAsia="es-CR"/>
              </w:rPr>
              <w:t>Reparto</w:t>
            </w:r>
          </w:p>
        </w:tc>
      </w:tr>
      <w:tr w:rsidR="00C02561" w:rsidRPr="00C02561" w14:paraId="0FEC2D29" w14:textId="77777777" w:rsidTr="009B556E">
        <w:trPr>
          <w:trHeight w:val="521"/>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49F7E46"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JUEZ/A TRÁMITE</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5BC140D"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Tramitador/a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7B5A21A4" w14:textId="4535CD36"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01</w:t>
            </w:r>
            <w:r w:rsidR="00C12B9B">
              <w:rPr>
                <w:rFonts w:ascii="Arial" w:eastAsia="Times New Roman" w:hAnsi="Arial" w:cs="Arial"/>
                <w:color w:val="000000"/>
                <w:sz w:val="20"/>
                <w:szCs w:val="20"/>
                <w:lang w:eastAsia="es-CR"/>
              </w:rPr>
              <w:t xml:space="preserve"> (mientras siga siendo prestada por el Centro de Conciliaciones)</w:t>
            </w:r>
          </w:p>
        </w:tc>
        <w:tc>
          <w:tcPr>
            <w:tcW w:w="3083"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4BC9987F" w14:textId="77777777" w:rsidR="00C02561" w:rsidRPr="00C02561" w:rsidRDefault="00C02561" w:rsidP="00C02561">
            <w:pPr>
              <w:spacing w:after="0" w:line="240" w:lineRule="auto"/>
              <w:jc w:val="center"/>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 Asuntos nuevos</w:t>
            </w:r>
          </w:p>
        </w:tc>
      </w:tr>
      <w:tr w:rsidR="00C02561" w:rsidRPr="00C02561" w14:paraId="7478EB63" w14:textId="77777777" w:rsidTr="009B556E">
        <w:trPr>
          <w:trHeight w:val="521"/>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28D3C62"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F52682D"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Tramitador/a 01 Terminación Par</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07734178"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02</w:t>
            </w:r>
          </w:p>
        </w:tc>
        <w:tc>
          <w:tcPr>
            <w:tcW w:w="3083" w:type="dxa"/>
            <w:vMerge/>
            <w:tcBorders>
              <w:top w:val="double" w:sz="6" w:space="0" w:color="auto"/>
              <w:left w:val="double" w:sz="6" w:space="0" w:color="auto"/>
              <w:bottom w:val="double" w:sz="6" w:space="0" w:color="auto"/>
              <w:right w:val="double" w:sz="6" w:space="0" w:color="auto"/>
            </w:tcBorders>
            <w:vAlign w:val="center"/>
            <w:hideMark/>
          </w:tcPr>
          <w:p w14:paraId="6BA35821" w14:textId="77777777" w:rsidR="00C02561" w:rsidRPr="00C0256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2BE81672" w14:textId="77777777" w:rsidTr="009B556E">
        <w:trPr>
          <w:trHeight w:val="521"/>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DEB297A"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1A3188B"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Tramitador/a 02 Terminación Impar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08F1639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03</w:t>
            </w:r>
          </w:p>
        </w:tc>
        <w:tc>
          <w:tcPr>
            <w:tcW w:w="3083" w:type="dxa"/>
            <w:vMerge/>
            <w:tcBorders>
              <w:top w:val="double" w:sz="6" w:space="0" w:color="auto"/>
              <w:left w:val="double" w:sz="6" w:space="0" w:color="auto"/>
              <w:bottom w:val="double" w:sz="6" w:space="0" w:color="auto"/>
              <w:right w:val="double" w:sz="6" w:space="0" w:color="auto"/>
            </w:tcBorders>
            <w:vAlign w:val="center"/>
            <w:hideMark/>
          </w:tcPr>
          <w:p w14:paraId="2F8567B3" w14:textId="77777777" w:rsidR="00C02561" w:rsidRPr="00C0256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2F80969B" w14:textId="77777777" w:rsidTr="009B556E">
        <w:trPr>
          <w:trHeight w:val="521"/>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1B1D3C8"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JUEZ/A FONDO</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E16544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Fondo 01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59AB2F16"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04</w:t>
            </w:r>
          </w:p>
        </w:tc>
        <w:tc>
          <w:tcPr>
            <w:tcW w:w="3083" w:type="dxa"/>
            <w:vMerge/>
            <w:tcBorders>
              <w:top w:val="double" w:sz="6" w:space="0" w:color="auto"/>
              <w:left w:val="double" w:sz="6" w:space="0" w:color="auto"/>
              <w:bottom w:val="double" w:sz="6" w:space="0" w:color="auto"/>
              <w:right w:val="double" w:sz="6" w:space="0" w:color="auto"/>
            </w:tcBorders>
            <w:vAlign w:val="center"/>
            <w:hideMark/>
          </w:tcPr>
          <w:p w14:paraId="173A37EF" w14:textId="77777777" w:rsidR="00C02561" w:rsidRPr="00C0256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3C628310" w14:textId="77777777" w:rsidTr="009B556E">
        <w:trPr>
          <w:trHeight w:val="659"/>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31E766C"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2B1FD5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02</w:t>
            </w:r>
            <w:r w:rsidRPr="00C02561">
              <w:rPr>
                <w:rFonts w:ascii="Times New Roman" w:eastAsia="Times New Roman" w:hAnsi="Times New Roman" w:cs="Times New Roman"/>
                <w:color w:val="000000"/>
                <w:sz w:val="24"/>
                <w:szCs w:val="24"/>
                <w:lang w:eastAsia="es-CR"/>
              </w:rPr>
              <w:t>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31504F2A"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Conciliador/a 05 </w:t>
            </w:r>
          </w:p>
        </w:tc>
        <w:tc>
          <w:tcPr>
            <w:tcW w:w="3083" w:type="dxa"/>
            <w:vMerge/>
            <w:tcBorders>
              <w:top w:val="double" w:sz="6" w:space="0" w:color="auto"/>
              <w:left w:val="double" w:sz="6" w:space="0" w:color="auto"/>
              <w:bottom w:val="double" w:sz="6" w:space="0" w:color="auto"/>
              <w:right w:val="double" w:sz="6" w:space="0" w:color="auto"/>
            </w:tcBorders>
            <w:vAlign w:val="center"/>
            <w:hideMark/>
          </w:tcPr>
          <w:p w14:paraId="70F9DB64" w14:textId="77777777" w:rsidR="00C02561" w:rsidRPr="00C0256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199D2839"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A4AE0D8"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5A084C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03</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4A11A220"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02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2185807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1 </w:t>
            </w:r>
          </w:p>
        </w:tc>
      </w:tr>
      <w:tr w:rsidR="00C02561" w:rsidRPr="00C02561" w14:paraId="364DECE0"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3D1CDCE3"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752C390"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04</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5D252FA5"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76A1BFF4"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3</w:t>
            </w:r>
          </w:p>
        </w:tc>
      </w:tr>
      <w:tr w:rsidR="00C02561" w:rsidRPr="00C02561" w14:paraId="3784B46A"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66852351"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CA8C16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05</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110F6FBF"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183EAD2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5</w:t>
            </w:r>
          </w:p>
        </w:tc>
      </w:tr>
      <w:tr w:rsidR="00C02561" w:rsidRPr="00C02561" w14:paraId="49A903B3" w14:textId="77777777" w:rsidTr="009B556E">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90A0FC9"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JUEZ/A CONCILIACIÓN</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20C8497" w14:textId="247AAA90"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01</w:t>
            </w:r>
            <w:r w:rsidR="00C12B9B">
              <w:rPr>
                <w:rFonts w:ascii="Arial" w:eastAsia="Times New Roman" w:hAnsi="Arial" w:cs="Arial"/>
                <w:color w:val="000000"/>
                <w:sz w:val="20"/>
                <w:szCs w:val="20"/>
                <w:lang w:eastAsia="es-CR"/>
              </w:rPr>
              <w:t xml:space="preserve"> (mientras siga siendo prestada por el Centro de Conciliaciones)</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05473DFF" w14:textId="77777777" w:rsidR="00C02561" w:rsidRPr="00EA3819" w:rsidRDefault="00C02561" w:rsidP="00C02561">
            <w:pPr>
              <w:spacing w:after="0" w:line="240" w:lineRule="auto"/>
              <w:jc w:val="center"/>
              <w:rPr>
                <w:rFonts w:ascii="Calibri" w:eastAsia="Times New Roman" w:hAnsi="Calibri" w:cs="Calibri"/>
                <w:color w:val="000000"/>
                <w:lang w:eastAsia="es-CR"/>
              </w:rPr>
            </w:pPr>
            <w:r w:rsidRPr="00EA3819">
              <w:rPr>
                <w:rFonts w:ascii="Calibri" w:eastAsia="Times New Roman" w:hAnsi="Calibri" w:cs="Calibri"/>
                <w:color w:val="000000"/>
                <w:lang w:eastAsia="es-CR"/>
              </w:rPr>
              <w:t xml:space="preserve">Juez/a Tramitador/a jornada mixta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19220867" w14:textId="77777777" w:rsidR="00C02561" w:rsidRPr="00EA3819" w:rsidRDefault="00C02561" w:rsidP="00C02561">
            <w:pPr>
              <w:spacing w:after="0" w:line="240" w:lineRule="auto"/>
              <w:rPr>
                <w:rFonts w:ascii="Arial" w:eastAsia="Times New Roman" w:hAnsi="Arial" w:cs="Arial"/>
                <w:color w:val="000000"/>
                <w:sz w:val="20"/>
                <w:szCs w:val="20"/>
                <w:lang w:eastAsia="es-CR"/>
              </w:rPr>
            </w:pPr>
            <w:r w:rsidRPr="00EA3819">
              <w:rPr>
                <w:rFonts w:ascii="Arial" w:eastAsia="Times New Roman" w:hAnsi="Arial" w:cs="Arial"/>
                <w:color w:val="000000"/>
                <w:sz w:val="20"/>
                <w:szCs w:val="20"/>
                <w:lang w:eastAsia="es-CR"/>
              </w:rPr>
              <w:t>Técnico/a Judicial Tramitador 2</w:t>
            </w:r>
          </w:p>
        </w:tc>
      </w:tr>
      <w:tr w:rsidR="00C02561" w:rsidRPr="00C02561" w14:paraId="076E89E2"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3FFD147"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80C762C"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02</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511E46AE" w14:textId="77777777" w:rsidR="00C02561" w:rsidRPr="00EA3819"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118A731B" w14:textId="77777777" w:rsidR="00C02561" w:rsidRPr="00EA3819" w:rsidRDefault="00C02561" w:rsidP="00C02561">
            <w:pPr>
              <w:spacing w:after="0" w:line="240" w:lineRule="auto"/>
              <w:rPr>
                <w:rFonts w:ascii="Arial" w:eastAsia="Times New Roman" w:hAnsi="Arial" w:cs="Arial"/>
                <w:color w:val="000000"/>
                <w:sz w:val="20"/>
                <w:szCs w:val="20"/>
                <w:lang w:eastAsia="es-CR"/>
              </w:rPr>
            </w:pPr>
            <w:r w:rsidRPr="00EA3819">
              <w:rPr>
                <w:rFonts w:ascii="Arial" w:eastAsia="Times New Roman" w:hAnsi="Arial" w:cs="Arial"/>
                <w:color w:val="000000"/>
                <w:sz w:val="20"/>
                <w:szCs w:val="20"/>
                <w:lang w:eastAsia="es-CR"/>
              </w:rPr>
              <w:t xml:space="preserve">Técnico/a Judicial Tramitador 7 </w:t>
            </w:r>
          </w:p>
        </w:tc>
      </w:tr>
      <w:tr w:rsidR="00C02561" w:rsidRPr="00C02561" w14:paraId="4B166E18"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36AC69FC"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F6ABBF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03</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0CB8ECC3" w14:textId="77777777" w:rsidR="00C02561" w:rsidRPr="00EA3819"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2D5FB102" w14:textId="77777777" w:rsidR="00C02561" w:rsidRPr="00EA3819" w:rsidRDefault="00C02561" w:rsidP="00C02561">
            <w:pPr>
              <w:spacing w:after="0" w:line="240" w:lineRule="auto"/>
              <w:rPr>
                <w:rFonts w:ascii="Arial" w:eastAsia="Times New Roman" w:hAnsi="Arial" w:cs="Arial"/>
                <w:color w:val="000000"/>
                <w:sz w:val="20"/>
                <w:szCs w:val="20"/>
                <w:lang w:eastAsia="es-CR"/>
              </w:rPr>
            </w:pPr>
            <w:r w:rsidRPr="00EA3819">
              <w:rPr>
                <w:rFonts w:ascii="Arial" w:eastAsia="Times New Roman" w:hAnsi="Arial" w:cs="Arial"/>
                <w:color w:val="000000"/>
                <w:sz w:val="20"/>
                <w:szCs w:val="20"/>
                <w:lang w:eastAsia="es-CR"/>
              </w:rPr>
              <w:t xml:space="preserve">Técnico/a Judicial 11 </w:t>
            </w:r>
          </w:p>
        </w:tc>
      </w:tr>
      <w:tr w:rsidR="00C02561" w:rsidRPr="00C02561" w14:paraId="166B3A05"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368A7CCA"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9E224B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04</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73A6E6A1" w14:textId="77777777" w:rsidR="00C02561" w:rsidRPr="00EA3819"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64EA9537" w14:textId="795B5298" w:rsidR="00C02561" w:rsidRPr="00EA3819" w:rsidRDefault="00C02561" w:rsidP="00C02561">
            <w:pPr>
              <w:spacing w:after="0" w:line="240" w:lineRule="auto"/>
              <w:rPr>
                <w:rFonts w:ascii="Arial" w:eastAsia="Times New Roman" w:hAnsi="Arial" w:cs="Arial"/>
                <w:color w:val="000000"/>
                <w:sz w:val="20"/>
                <w:szCs w:val="20"/>
                <w:lang w:eastAsia="es-CR"/>
              </w:rPr>
            </w:pPr>
            <w:r w:rsidRPr="00EA3819">
              <w:rPr>
                <w:rFonts w:ascii="Arial" w:eastAsia="Times New Roman" w:hAnsi="Arial" w:cs="Arial"/>
                <w:color w:val="000000"/>
                <w:sz w:val="20"/>
                <w:szCs w:val="20"/>
                <w:lang w:eastAsia="es-CR"/>
              </w:rPr>
              <w:t xml:space="preserve">Técnico/a Judicial 12 </w:t>
            </w:r>
          </w:p>
        </w:tc>
      </w:tr>
      <w:tr w:rsidR="00C02561" w:rsidRPr="00C02561" w14:paraId="5379F5FF"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A9D9FE5"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C0BD20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Conciliador/a 05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6C846AF2" w14:textId="77777777" w:rsidR="00C02561" w:rsidRPr="00EA3819" w:rsidRDefault="00C02561" w:rsidP="00C02561">
            <w:pPr>
              <w:spacing w:after="0" w:line="240" w:lineRule="auto"/>
              <w:jc w:val="center"/>
              <w:rPr>
                <w:rFonts w:ascii="Calibri" w:eastAsia="Times New Roman" w:hAnsi="Calibri" w:cs="Calibri"/>
                <w:color w:val="000000"/>
                <w:lang w:eastAsia="es-CR"/>
              </w:rPr>
            </w:pPr>
            <w:r w:rsidRPr="00EA3819">
              <w:rPr>
                <w:rFonts w:ascii="Calibri" w:eastAsia="Times New Roman" w:hAnsi="Calibri" w:cs="Calibri"/>
                <w:color w:val="000000"/>
                <w:lang w:eastAsia="es-CR"/>
              </w:rPr>
              <w:t xml:space="preserve">Juez/a Tramitador/a 01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2F07A60C" w14:textId="77777777" w:rsidR="00C02561" w:rsidRPr="00EA3819" w:rsidRDefault="00C02561" w:rsidP="00C02561">
            <w:pPr>
              <w:spacing w:after="0" w:line="240" w:lineRule="auto"/>
              <w:rPr>
                <w:rFonts w:ascii="Arial" w:eastAsia="Times New Roman" w:hAnsi="Arial" w:cs="Arial"/>
                <w:color w:val="000000"/>
                <w:sz w:val="20"/>
                <w:szCs w:val="20"/>
                <w:lang w:eastAsia="es-CR"/>
              </w:rPr>
            </w:pPr>
            <w:r w:rsidRPr="00EA3819">
              <w:rPr>
                <w:rFonts w:ascii="Arial" w:eastAsia="Times New Roman" w:hAnsi="Arial" w:cs="Arial"/>
                <w:color w:val="000000"/>
                <w:sz w:val="20"/>
                <w:szCs w:val="20"/>
                <w:lang w:eastAsia="es-CR"/>
              </w:rPr>
              <w:t xml:space="preserve">Técnico/a Judicial Tramitador 0 </w:t>
            </w:r>
          </w:p>
        </w:tc>
      </w:tr>
      <w:tr w:rsidR="00C02561" w:rsidRPr="00C02561" w14:paraId="6BD8C1F9" w14:textId="77777777" w:rsidTr="009B556E">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08DF1719" w14:textId="77777777" w:rsidR="00C02561" w:rsidRPr="00C02561" w:rsidRDefault="00C02561" w:rsidP="004F4F0A">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COORDINADOR/A JUDICIAL</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185DD4A"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Coordinador/a Judicial 1</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37875D77" w14:textId="77777777" w:rsidR="00C02561" w:rsidRPr="00EA3819"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5F196230" w14:textId="77777777" w:rsidR="00C02561" w:rsidRPr="00EA3819" w:rsidRDefault="00C02561" w:rsidP="00C02561">
            <w:pPr>
              <w:spacing w:after="0" w:line="240" w:lineRule="auto"/>
              <w:rPr>
                <w:rFonts w:ascii="Arial" w:eastAsia="Times New Roman" w:hAnsi="Arial" w:cs="Arial"/>
                <w:color w:val="000000"/>
                <w:sz w:val="20"/>
                <w:szCs w:val="20"/>
                <w:lang w:eastAsia="es-CR"/>
              </w:rPr>
            </w:pPr>
            <w:r w:rsidRPr="00EA3819">
              <w:rPr>
                <w:rFonts w:ascii="Arial" w:eastAsia="Times New Roman" w:hAnsi="Arial" w:cs="Arial"/>
                <w:color w:val="000000"/>
                <w:sz w:val="20"/>
                <w:szCs w:val="20"/>
                <w:lang w:eastAsia="es-CR"/>
              </w:rPr>
              <w:t xml:space="preserve">Técnico/a Judicial Tramitador 6 </w:t>
            </w:r>
          </w:p>
        </w:tc>
      </w:tr>
      <w:tr w:rsidR="00C02561" w:rsidRPr="00C02561" w14:paraId="6E1FEEFE"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59654EE"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34528D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Coordinador/a Judicial 2</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2F3BCB98" w14:textId="77777777" w:rsidR="00C02561" w:rsidRPr="00EA3819"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23FE4EC0" w14:textId="3F7C87AE" w:rsidR="00C02561" w:rsidRPr="00EA3819" w:rsidRDefault="00C02561" w:rsidP="00C02561">
            <w:pPr>
              <w:spacing w:after="0" w:line="240" w:lineRule="auto"/>
              <w:rPr>
                <w:rFonts w:ascii="Arial" w:eastAsia="Times New Roman" w:hAnsi="Arial" w:cs="Arial"/>
                <w:color w:val="000000"/>
                <w:sz w:val="20"/>
                <w:szCs w:val="20"/>
                <w:lang w:eastAsia="es-CR"/>
              </w:rPr>
            </w:pPr>
            <w:r w:rsidRPr="00EA3819">
              <w:rPr>
                <w:rFonts w:ascii="Arial" w:eastAsia="Times New Roman" w:hAnsi="Arial" w:cs="Arial"/>
                <w:color w:val="000000"/>
                <w:sz w:val="20"/>
                <w:szCs w:val="20"/>
                <w:lang w:eastAsia="es-CR"/>
              </w:rPr>
              <w:t xml:space="preserve">Técnico/a Judicial 13 </w:t>
            </w:r>
          </w:p>
        </w:tc>
      </w:tr>
      <w:tr w:rsidR="00C02561" w:rsidRPr="00C02561" w14:paraId="3060D670" w14:textId="77777777" w:rsidTr="009B556E">
        <w:trPr>
          <w:trHeight w:val="462"/>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A207EE8"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TRÁMITE</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BB17535"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0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51EA2D72"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01           </w:t>
            </w:r>
            <w:r w:rsidRPr="00C02561">
              <w:rPr>
                <w:rFonts w:ascii="Calibri" w:eastAsia="Times New Roman" w:hAnsi="Calibri" w:cs="Calibri"/>
                <w:color w:val="000000"/>
                <w:lang w:eastAsia="es-CR"/>
              </w:rPr>
              <w:br/>
              <w:t xml:space="preserve"> APREMIOS PARES</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1FDE5B4A"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9 (Apremios)</w:t>
            </w:r>
          </w:p>
        </w:tc>
      </w:tr>
      <w:tr w:rsidR="00C02561" w:rsidRPr="00C02561" w14:paraId="579B6DB2"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E0F5524"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D42005E"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1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815227D"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0DD8F77F"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06 área de manifestación (Apremios)</w:t>
            </w:r>
          </w:p>
        </w:tc>
      </w:tr>
      <w:tr w:rsidR="00C02561" w:rsidRPr="00C02561" w14:paraId="794A32A2"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0CC261A"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2DE5E28"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2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17CEEC8B"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78553E76"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02 Área de Ejecución (Apremios)</w:t>
            </w:r>
          </w:p>
        </w:tc>
      </w:tr>
      <w:tr w:rsidR="00C02561" w:rsidRPr="00C02561" w14:paraId="26866378"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E855987"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CC8607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3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3E28A512"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8516B19" w14:textId="06FD4FF9"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02 Área de </w:t>
            </w:r>
            <w:r w:rsidR="0079175A" w:rsidRPr="00C02561">
              <w:rPr>
                <w:rFonts w:ascii="Arial" w:eastAsia="Times New Roman" w:hAnsi="Arial" w:cs="Arial"/>
                <w:color w:val="000000"/>
                <w:sz w:val="20"/>
                <w:szCs w:val="20"/>
                <w:lang w:eastAsia="es-CR"/>
              </w:rPr>
              <w:t>Manifestación (</w:t>
            </w:r>
            <w:r w:rsidRPr="00C02561">
              <w:rPr>
                <w:rFonts w:ascii="Arial" w:eastAsia="Times New Roman" w:hAnsi="Arial" w:cs="Arial"/>
                <w:color w:val="000000"/>
                <w:sz w:val="20"/>
                <w:szCs w:val="20"/>
                <w:lang w:eastAsia="es-CR"/>
              </w:rPr>
              <w:t>Apremios)</w:t>
            </w:r>
          </w:p>
        </w:tc>
      </w:tr>
      <w:tr w:rsidR="00C02561" w:rsidRPr="00C02561" w14:paraId="0144F109"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CA2ADB7"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7EF0505"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11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07A06BDC"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02      APREMIOS IMPARES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0567EA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9 (Apremios)</w:t>
            </w:r>
          </w:p>
        </w:tc>
      </w:tr>
      <w:tr w:rsidR="00C02561" w:rsidRPr="00C02561" w14:paraId="5012DD3A"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4CDF9420"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8426FC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5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7C64C80"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D71C156"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06 área de manifestación (Apremios)</w:t>
            </w:r>
          </w:p>
        </w:tc>
      </w:tr>
      <w:tr w:rsidR="00C02561" w:rsidRPr="00C02561" w14:paraId="354AAA68"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EBDE3DE"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5DBA7C5"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6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6C00E99"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70FD0235"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02 Área de Ejecución (Apremios)</w:t>
            </w:r>
          </w:p>
        </w:tc>
      </w:tr>
      <w:tr w:rsidR="00C02561" w:rsidRPr="00C02561" w14:paraId="58F8AADF"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C783B11"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B7EA22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7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441F03F0"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74E6E554"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02 Área de Manifestación (Apremios)</w:t>
            </w:r>
          </w:p>
        </w:tc>
      </w:tr>
      <w:tr w:rsidR="00C02561" w:rsidRPr="00C02561" w14:paraId="10DF0A1C"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6C00174"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F04B42E"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13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128117EA"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01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7D7F1F4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12 </w:t>
            </w:r>
          </w:p>
        </w:tc>
      </w:tr>
      <w:tr w:rsidR="00C02561" w:rsidRPr="00C02561" w14:paraId="77A07242"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79393A3"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393A849"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12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2ABCAB7"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738CB248"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6 </w:t>
            </w:r>
          </w:p>
        </w:tc>
      </w:tr>
      <w:tr w:rsidR="00C02561" w:rsidRPr="00C02561" w14:paraId="03A1145F" w14:textId="77777777" w:rsidTr="009B556E">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14C42CA"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 xml:space="preserve">MANIFESTACIÓN </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5AB201D"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10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50FBE57B"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02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6A9F7D9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3</w:t>
            </w:r>
          </w:p>
        </w:tc>
      </w:tr>
      <w:tr w:rsidR="00C02561" w:rsidRPr="00C02561" w14:paraId="09214EAD"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5973B2E"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5C6362B" w14:textId="5A7C7B10"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07 </w:t>
            </w:r>
            <w:r w:rsidR="0079175A" w:rsidRPr="00C02561">
              <w:rPr>
                <w:rFonts w:ascii="Arial" w:eastAsia="Times New Roman" w:hAnsi="Arial" w:cs="Arial"/>
                <w:color w:val="000000"/>
                <w:sz w:val="20"/>
                <w:szCs w:val="20"/>
                <w:lang w:eastAsia="es-CR"/>
              </w:rPr>
              <w:t>Área</w:t>
            </w:r>
            <w:r w:rsidRPr="00C02561">
              <w:rPr>
                <w:rFonts w:ascii="Arial" w:eastAsia="Times New Roman" w:hAnsi="Arial" w:cs="Arial"/>
                <w:color w:val="000000"/>
                <w:sz w:val="20"/>
                <w:szCs w:val="20"/>
                <w:lang w:eastAsia="es-CR"/>
              </w:rPr>
              <w:t xml:space="preserve"> de Ejecución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4018DD06"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14E3FB0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13 </w:t>
            </w:r>
          </w:p>
        </w:tc>
      </w:tr>
      <w:tr w:rsidR="00C02561" w:rsidRPr="00C02561" w14:paraId="40DC9CDA"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DD3F93E"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80DBAC8"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 Judicial Tramitador 05 Área de Ejecución </w:t>
            </w:r>
          </w:p>
        </w:tc>
        <w:tc>
          <w:tcPr>
            <w:tcW w:w="1962" w:type="dxa"/>
            <w:vMerge w:val="restart"/>
            <w:tcBorders>
              <w:top w:val="double" w:sz="6" w:space="0" w:color="auto"/>
              <w:left w:val="double" w:sz="6" w:space="0" w:color="auto"/>
              <w:bottom w:val="double" w:sz="6" w:space="0" w:color="auto"/>
              <w:right w:val="nil"/>
            </w:tcBorders>
            <w:shd w:val="clear" w:color="auto" w:fill="auto"/>
            <w:vAlign w:val="center"/>
            <w:hideMark/>
          </w:tcPr>
          <w:p w14:paraId="31C35CC7"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03   </w:t>
            </w:r>
          </w:p>
        </w:tc>
        <w:tc>
          <w:tcPr>
            <w:tcW w:w="308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ECB1B2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2 </w:t>
            </w:r>
          </w:p>
        </w:tc>
      </w:tr>
      <w:tr w:rsidR="00C02561" w:rsidRPr="00C02561" w14:paraId="1E2EE99E"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6A7A2532"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AF1CC5F"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03 Manifestación (Stephanie Montero)</w:t>
            </w:r>
          </w:p>
        </w:tc>
        <w:tc>
          <w:tcPr>
            <w:tcW w:w="1962" w:type="dxa"/>
            <w:vMerge/>
            <w:tcBorders>
              <w:top w:val="double" w:sz="6" w:space="0" w:color="auto"/>
              <w:left w:val="double" w:sz="6" w:space="0" w:color="auto"/>
              <w:bottom w:val="double" w:sz="6" w:space="0" w:color="auto"/>
              <w:right w:val="nil"/>
            </w:tcBorders>
            <w:vAlign w:val="center"/>
            <w:hideMark/>
          </w:tcPr>
          <w:p w14:paraId="593A5737" w14:textId="77777777" w:rsidR="00C02561" w:rsidRPr="00C02561" w:rsidRDefault="00C02561"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E30B8D1"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7 </w:t>
            </w:r>
          </w:p>
        </w:tc>
      </w:tr>
      <w:tr w:rsidR="00C02561" w:rsidRPr="00C02561" w14:paraId="75752B42"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8C51503"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BC3D9ED"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07 Área de Manifestación </w:t>
            </w:r>
          </w:p>
        </w:tc>
        <w:tc>
          <w:tcPr>
            <w:tcW w:w="1962" w:type="dxa"/>
            <w:vMerge w:val="restart"/>
            <w:tcBorders>
              <w:top w:val="double" w:sz="6" w:space="0" w:color="auto"/>
              <w:left w:val="double" w:sz="6" w:space="0" w:color="auto"/>
              <w:bottom w:val="double" w:sz="6" w:space="0" w:color="auto"/>
              <w:right w:val="nil"/>
            </w:tcBorders>
            <w:shd w:val="clear" w:color="auto" w:fill="auto"/>
            <w:vAlign w:val="center"/>
            <w:hideMark/>
          </w:tcPr>
          <w:p w14:paraId="738C17A9" w14:textId="77777777" w:rsidR="00C02561" w:rsidRPr="00C02561" w:rsidRDefault="00C02561"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04  </w:t>
            </w:r>
          </w:p>
        </w:tc>
        <w:tc>
          <w:tcPr>
            <w:tcW w:w="308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074A1EF"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5 (llamada audiencias)</w:t>
            </w:r>
          </w:p>
        </w:tc>
      </w:tr>
      <w:tr w:rsidR="009B556E" w:rsidRPr="00C02561" w14:paraId="5D43B160" w14:textId="77777777" w:rsidTr="009B556E">
        <w:trPr>
          <w:trHeight w:val="275"/>
          <w:jc w:val="center"/>
        </w:trPr>
        <w:tc>
          <w:tcPr>
            <w:tcW w:w="1507" w:type="dxa"/>
            <w:vMerge w:val="restart"/>
            <w:tcBorders>
              <w:top w:val="double" w:sz="6" w:space="0" w:color="auto"/>
              <w:left w:val="double" w:sz="6" w:space="0" w:color="auto"/>
              <w:right w:val="double" w:sz="6" w:space="0" w:color="auto"/>
            </w:tcBorders>
            <w:shd w:val="clear" w:color="auto" w:fill="auto"/>
            <w:noWrap/>
            <w:vAlign w:val="center"/>
            <w:hideMark/>
          </w:tcPr>
          <w:p w14:paraId="2B097039" w14:textId="77777777" w:rsidR="009B556E" w:rsidRPr="00C02561" w:rsidRDefault="009B556E"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APREMIOS</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4230E41" w14:textId="77777777" w:rsidR="009B556E" w:rsidRPr="00C02561" w:rsidRDefault="009B556E"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9 </w:t>
            </w:r>
          </w:p>
        </w:tc>
        <w:tc>
          <w:tcPr>
            <w:tcW w:w="1962" w:type="dxa"/>
            <w:vMerge/>
            <w:tcBorders>
              <w:top w:val="double" w:sz="6" w:space="0" w:color="auto"/>
              <w:left w:val="double" w:sz="6" w:space="0" w:color="auto"/>
              <w:bottom w:val="double" w:sz="6" w:space="0" w:color="auto"/>
              <w:right w:val="nil"/>
            </w:tcBorders>
            <w:vAlign w:val="center"/>
            <w:hideMark/>
          </w:tcPr>
          <w:p w14:paraId="6FE69B64" w14:textId="77777777" w:rsidR="009B556E" w:rsidRPr="00C02561" w:rsidRDefault="009B556E"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7CE44BFA" w14:textId="77777777" w:rsidR="009B556E" w:rsidRPr="00C02561" w:rsidRDefault="009B556E"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Tramitador 0 </w:t>
            </w:r>
          </w:p>
        </w:tc>
      </w:tr>
      <w:tr w:rsidR="009B556E" w:rsidRPr="00C02561" w14:paraId="2AA883E1" w14:textId="77777777" w:rsidTr="009B556E">
        <w:trPr>
          <w:trHeight w:val="462"/>
          <w:jc w:val="center"/>
        </w:trPr>
        <w:tc>
          <w:tcPr>
            <w:tcW w:w="1507" w:type="dxa"/>
            <w:vMerge/>
            <w:tcBorders>
              <w:left w:val="double" w:sz="6" w:space="0" w:color="auto"/>
              <w:right w:val="double" w:sz="6" w:space="0" w:color="auto"/>
            </w:tcBorders>
            <w:vAlign w:val="center"/>
            <w:hideMark/>
          </w:tcPr>
          <w:p w14:paraId="08F89DF3" w14:textId="77777777" w:rsidR="009B556E" w:rsidRPr="00C02561" w:rsidRDefault="009B556E"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4D0203C" w14:textId="77777777" w:rsidR="009B556E" w:rsidRPr="00C02561" w:rsidRDefault="009B556E"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06 área de manifestación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7F717708" w14:textId="77777777" w:rsidR="009B556E" w:rsidRPr="00C02561" w:rsidRDefault="009B556E" w:rsidP="00C02561">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05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EF07AEC" w14:textId="77777777" w:rsidR="009B556E" w:rsidRPr="00C02561" w:rsidRDefault="009B556E"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1</w:t>
            </w:r>
          </w:p>
        </w:tc>
      </w:tr>
      <w:tr w:rsidR="009B556E" w:rsidRPr="00C02561" w14:paraId="76F96934" w14:textId="77777777" w:rsidTr="009B556E">
        <w:trPr>
          <w:trHeight w:val="275"/>
          <w:jc w:val="center"/>
        </w:trPr>
        <w:tc>
          <w:tcPr>
            <w:tcW w:w="1507" w:type="dxa"/>
            <w:vMerge/>
            <w:tcBorders>
              <w:left w:val="double" w:sz="6" w:space="0" w:color="auto"/>
              <w:right w:val="double" w:sz="6" w:space="0" w:color="auto"/>
            </w:tcBorders>
            <w:vAlign w:val="center"/>
            <w:hideMark/>
          </w:tcPr>
          <w:p w14:paraId="1DD827E8" w14:textId="77777777" w:rsidR="009B556E" w:rsidRPr="00C02561" w:rsidRDefault="009B556E"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87FA89B" w14:textId="77777777" w:rsidR="009B556E" w:rsidRPr="00C02561" w:rsidRDefault="009B556E"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02 Área de Ejecución </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2473F410" w14:textId="77777777" w:rsidR="009B556E" w:rsidRPr="00C02561" w:rsidRDefault="009B556E" w:rsidP="00C02561">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0F66D4AB" w14:textId="77777777" w:rsidR="009B556E" w:rsidRPr="00C02561" w:rsidRDefault="009B556E"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11 </w:t>
            </w:r>
          </w:p>
        </w:tc>
      </w:tr>
      <w:tr w:rsidR="009B556E" w:rsidRPr="00C02561" w14:paraId="2FAF7F37" w14:textId="77777777" w:rsidTr="009B556E">
        <w:trPr>
          <w:trHeight w:val="535"/>
          <w:jc w:val="center"/>
        </w:trPr>
        <w:tc>
          <w:tcPr>
            <w:tcW w:w="1507" w:type="dxa"/>
            <w:vMerge/>
            <w:tcBorders>
              <w:left w:val="double" w:sz="6" w:space="0" w:color="auto"/>
              <w:right w:val="double" w:sz="6" w:space="0" w:color="auto"/>
            </w:tcBorders>
            <w:vAlign w:val="center"/>
            <w:hideMark/>
          </w:tcPr>
          <w:p w14:paraId="5945DBDC" w14:textId="77777777" w:rsidR="009B556E" w:rsidRPr="00C02561" w:rsidRDefault="009B556E"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8107D62" w14:textId="77777777" w:rsidR="009B556E" w:rsidRPr="00C02561" w:rsidRDefault="009B556E"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02 Área de Manifestación</w:t>
            </w:r>
          </w:p>
        </w:tc>
        <w:tc>
          <w:tcPr>
            <w:tcW w:w="5045" w:type="dxa"/>
            <w:gridSpan w:val="2"/>
            <w:tcBorders>
              <w:top w:val="double" w:sz="6" w:space="0" w:color="auto"/>
              <w:left w:val="nil"/>
              <w:bottom w:val="double" w:sz="6" w:space="0" w:color="auto"/>
              <w:right w:val="double" w:sz="6" w:space="0" w:color="auto"/>
            </w:tcBorders>
            <w:shd w:val="clear" w:color="auto" w:fill="auto"/>
            <w:vAlign w:val="center"/>
            <w:hideMark/>
          </w:tcPr>
          <w:p w14:paraId="5BA6F91C" w14:textId="5E94E9CE" w:rsidR="009B556E" w:rsidRPr="00C02561" w:rsidRDefault="009B556E" w:rsidP="00C02561">
            <w:pPr>
              <w:spacing w:after="0" w:line="240" w:lineRule="auto"/>
              <w:rPr>
                <w:rFonts w:ascii="Book Antiqua" w:eastAsia="Times New Roman" w:hAnsi="Book Antiqua" w:cs="Calibri"/>
                <w:i/>
                <w:iCs/>
                <w:color w:val="000000"/>
                <w:lang w:eastAsia="es-CR"/>
              </w:rPr>
            </w:pPr>
            <w:r w:rsidRPr="00C02561">
              <w:rPr>
                <w:rFonts w:ascii="Book Antiqua" w:eastAsia="Times New Roman" w:hAnsi="Book Antiqua" w:cs="Calibri"/>
                <w:i/>
                <w:iCs/>
                <w:color w:val="000000"/>
                <w:lang w:eastAsia="es-CR"/>
              </w:rPr>
              <w:t xml:space="preserve">• La propuesta es eliminar el </w:t>
            </w:r>
            <w:r>
              <w:rPr>
                <w:rFonts w:ascii="Book Antiqua" w:eastAsia="Times New Roman" w:hAnsi="Book Antiqua" w:cs="Calibri"/>
                <w:i/>
                <w:iCs/>
                <w:color w:val="000000"/>
                <w:lang w:eastAsia="es-CR"/>
              </w:rPr>
              <w:t>reparto</w:t>
            </w:r>
            <w:r w:rsidRPr="00C02561">
              <w:rPr>
                <w:rFonts w:ascii="Book Antiqua" w:eastAsia="Times New Roman" w:hAnsi="Book Antiqua" w:cs="Calibri"/>
                <w:i/>
                <w:iCs/>
                <w:color w:val="000000"/>
                <w:lang w:eastAsia="es-CR"/>
              </w:rPr>
              <w:t xml:space="preserve"> por terminación y </w:t>
            </w:r>
            <w:r>
              <w:rPr>
                <w:rFonts w:ascii="Book Antiqua" w:eastAsia="Times New Roman" w:hAnsi="Book Antiqua" w:cs="Calibri"/>
                <w:i/>
                <w:iCs/>
                <w:color w:val="000000"/>
                <w:lang w:eastAsia="es-CR"/>
              </w:rPr>
              <w:t>que este se realice</w:t>
            </w:r>
            <w:r w:rsidRPr="00C02561">
              <w:rPr>
                <w:rFonts w:ascii="Book Antiqua" w:eastAsia="Times New Roman" w:hAnsi="Book Antiqua" w:cs="Calibri"/>
                <w:i/>
                <w:iCs/>
                <w:color w:val="000000"/>
                <w:lang w:eastAsia="es-CR"/>
              </w:rPr>
              <w:t xml:space="preserve"> por clase de asunto. Se mantienen los equipos de trabajo.</w:t>
            </w:r>
          </w:p>
        </w:tc>
      </w:tr>
      <w:tr w:rsidR="009B556E" w:rsidRPr="00C02561" w14:paraId="6C6EFB7E" w14:textId="77777777" w:rsidTr="009B556E">
        <w:trPr>
          <w:trHeight w:val="535"/>
          <w:jc w:val="center"/>
        </w:trPr>
        <w:tc>
          <w:tcPr>
            <w:tcW w:w="1507" w:type="dxa"/>
            <w:vMerge/>
            <w:tcBorders>
              <w:left w:val="double" w:sz="6" w:space="0" w:color="auto"/>
              <w:bottom w:val="double" w:sz="6" w:space="0" w:color="auto"/>
              <w:right w:val="double" w:sz="6" w:space="0" w:color="auto"/>
            </w:tcBorders>
            <w:vAlign w:val="center"/>
          </w:tcPr>
          <w:p w14:paraId="55627B3D" w14:textId="77777777" w:rsidR="009B556E" w:rsidRPr="00C02561" w:rsidRDefault="009B556E"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tcPr>
          <w:p w14:paraId="3E1EA668" w14:textId="0B11F452" w:rsidR="009B556E" w:rsidRPr="00C02561" w:rsidRDefault="009B556E"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Tramitador 4</w:t>
            </w:r>
          </w:p>
        </w:tc>
        <w:tc>
          <w:tcPr>
            <w:tcW w:w="5045" w:type="dxa"/>
            <w:gridSpan w:val="2"/>
            <w:tcBorders>
              <w:top w:val="double" w:sz="6" w:space="0" w:color="auto"/>
              <w:left w:val="nil"/>
              <w:bottom w:val="double" w:sz="6" w:space="0" w:color="auto"/>
              <w:right w:val="double" w:sz="6" w:space="0" w:color="auto"/>
            </w:tcBorders>
            <w:shd w:val="clear" w:color="auto" w:fill="auto"/>
            <w:vAlign w:val="center"/>
          </w:tcPr>
          <w:p w14:paraId="38E2B60E" w14:textId="36B2570F" w:rsidR="009B556E" w:rsidRPr="00C02561" w:rsidRDefault="009B556E" w:rsidP="00C02561">
            <w:pPr>
              <w:spacing w:after="0" w:line="240" w:lineRule="auto"/>
              <w:rPr>
                <w:rFonts w:ascii="Book Antiqua" w:eastAsia="Times New Roman" w:hAnsi="Book Antiqua" w:cs="Calibri"/>
                <w:i/>
                <w:iCs/>
                <w:color w:val="000000"/>
                <w:lang w:eastAsia="es-CR"/>
              </w:rPr>
            </w:pPr>
            <w:r w:rsidRPr="00C02561">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Se propone realizar un cambio en la nomenclatura de las diferentes posiciones del Escritorio Virtual</w:t>
            </w:r>
          </w:p>
        </w:tc>
      </w:tr>
      <w:tr w:rsidR="00C02561" w:rsidRPr="00C02561" w14:paraId="76538629" w14:textId="77777777" w:rsidTr="009B556E">
        <w:trPr>
          <w:trHeight w:val="756"/>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AB024DD" w14:textId="77777777" w:rsidR="00C02561" w:rsidRPr="00C02561" w:rsidRDefault="00C02561" w:rsidP="00C02561">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CAJERO</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28321DA"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02 Cajero </w:t>
            </w:r>
          </w:p>
        </w:tc>
        <w:tc>
          <w:tcPr>
            <w:tcW w:w="5045" w:type="dxa"/>
            <w:gridSpan w:val="2"/>
            <w:tcBorders>
              <w:top w:val="double" w:sz="6" w:space="0" w:color="auto"/>
              <w:left w:val="nil"/>
              <w:bottom w:val="double" w:sz="6" w:space="0" w:color="auto"/>
              <w:right w:val="double" w:sz="6" w:space="0" w:color="auto"/>
            </w:tcBorders>
            <w:shd w:val="clear" w:color="auto" w:fill="auto"/>
            <w:vAlign w:val="center"/>
            <w:hideMark/>
          </w:tcPr>
          <w:p w14:paraId="0BB693DF" w14:textId="5C6B9199" w:rsidR="00C02561" w:rsidRPr="00C02561" w:rsidRDefault="00C02561" w:rsidP="00C02561">
            <w:pPr>
              <w:spacing w:after="0" w:line="240" w:lineRule="auto"/>
              <w:rPr>
                <w:rFonts w:ascii="Book Antiqua" w:eastAsia="Times New Roman" w:hAnsi="Book Antiqua" w:cs="Calibri"/>
                <w:i/>
                <w:iCs/>
                <w:color w:val="000000"/>
                <w:lang w:eastAsia="es-CR"/>
              </w:rPr>
            </w:pPr>
          </w:p>
        </w:tc>
      </w:tr>
      <w:tr w:rsidR="00C02561" w:rsidRPr="00C02561" w14:paraId="254A70D5" w14:textId="77777777" w:rsidTr="009B556E">
        <w:trPr>
          <w:trHeight w:val="811"/>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D4EBCEA" w14:textId="77777777" w:rsidR="00C02561" w:rsidRPr="00C02561" w:rsidRDefault="00C02561" w:rsidP="00C02561">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0B25E1C"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01 Cajero</w:t>
            </w:r>
          </w:p>
        </w:tc>
        <w:tc>
          <w:tcPr>
            <w:tcW w:w="5045" w:type="dxa"/>
            <w:gridSpan w:val="2"/>
            <w:tcBorders>
              <w:top w:val="double" w:sz="6" w:space="0" w:color="auto"/>
              <w:left w:val="nil"/>
              <w:right w:val="double" w:sz="6" w:space="0" w:color="auto"/>
            </w:tcBorders>
            <w:shd w:val="clear" w:color="auto" w:fill="auto"/>
            <w:vAlign w:val="center"/>
            <w:hideMark/>
          </w:tcPr>
          <w:p w14:paraId="65D130CF" w14:textId="3D12B708" w:rsidR="00C02561" w:rsidRPr="00D7112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7B674747" w14:textId="77777777" w:rsidTr="009B556E">
        <w:trPr>
          <w:trHeight w:val="730"/>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3D769FB" w14:textId="77777777" w:rsidR="00C02561" w:rsidRPr="00C02561" w:rsidRDefault="00C02561" w:rsidP="00C02561">
            <w:pPr>
              <w:spacing w:after="0" w:line="240" w:lineRule="auto"/>
              <w:jc w:val="center"/>
              <w:rPr>
                <w:rFonts w:ascii="Arial" w:eastAsia="Times New Roman" w:hAnsi="Arial" w:cs="Arial"/>
                <w:color w:val="000000"/>
                <w:sz w:val="18"/>
                <w:szCs w:val="18"/>
                <w:lang w:eastAsia="es-CR"/>
              </w:rPr>
            </w:pPr>
            <w:r w:rsidRPr="00C02561">
              <w:rPr>
                <w:rFonts w:ascii="Arial" w:eastAsia="Times New Roman" w:hAnsi="Arial" w:cs="Arial"/>
                <w:color w:val="000000"/>
                <w:sz w:val="18"/>
                <w:szCs w:val="18"/>
                <w:lang w:eastAsia="es-CR"/>
              </w:rPr>
              <w:t>VARIOS</w:t>
            </w:r>
          </w:p>
        </w:tc>
        <w:tc>
          <w:tcPr>
            <w:tcW w:w="2225" w:type="dxa"/>
            <w:tcBorders>
              <w:top w:val="double" w:sz="6" w:space="0" w:color="auto"/>
              <w:left w:val="nil"/>
              <w:bottom w:val="double" w:sz="6" w:space="0" w:color="auto"/>
              <w:right w:val="nil"/>
            </w:tcBorders>
            <w:shd w:val="clear" w:color="auto" w:fill="auto"/>
            <w:vAlign w:val="center"/>
            <w:hideMark/>
          </w:tcPr>
          <w:p w14:paraId="6A098A6A" w14:textId="77777777" w:rsidR="00C02561" w:rsidRPr="00C02561" w:rsidRDefault="00C02561" w:rsidP="00C02561">
            <w:pPr>
              <w:spacing w:after="0" w:line="240" w:lineRule="auto"/>
              <w:rPr>
                <w:rFonts w:ascii="Calibri" w:eastAsia="Times New Roman" w:hAnsi="Calibri" w:cs="Calibri"/>
                <w:color w:val="000000"/>
                <w:lang w:eastAsia="es-CR"/>
              </w:rPr>
            </w:pPr>
            <w:r w:rsidRPr="00C02561">
              <w:rPr>
                <w:rFonts w:ascii="Calibri" w:eastAsia="Times New Roman" w:hAnsi="Calibri" w:cs="Calibri"/>
                <w:color w:val="000000"/>
                <w:lang w:eastAsia="es-CR"/>
              </w:rPr>
              <w:t> </w:t>
            </w:r>
            <w:r w:rsidRPr="00C02561">
              <w:rPr>
                <w:rFonts w:ascii="Arial" w:eastAsia="Times New Roman" w:hAnsi="Arial" w:cs="Arial"/>
                <w:color w:val="000000"/>
                <w:sz w:val="20"/>
                <w:szCs w:val="20"/>
                <w:lang w:eastAsia="es-CR"/>
              </w:rPr>
              <w:t xml:space="preserve">Técnico Judicial Central telefónica </w:t>
            </w:r>
          </w:p>
        </w:tc>
        <w:tc>
          <w:tcPr>
            <w:tcW w:w="5045" w:type="dxa"/>
            <w:gridSpan w:val="2"/>
            <w:tcBorders>
              <w:left w:val="double" w:sz="6" w:space="0" w:color="auto"/>
              <w:right w:val="double" w:sz="6" w:space="0" w:color="auto"/>
            </w:tcBorders>
            <w:shd w:val="clear" w:color="auto" w:fill="auto"/>
            <w:vAlign w:val="center"/>
            <w:hideMark/>
          </w:tcPr>
          <w:p w14:paraId="0B0FE23F" w14:textId="5E27EF43" w:rsidR="00C02561" w:rsidRPr="00D7112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1EE02A6D" w14:textId="77777777" w:rsidTr="009B556E">
        <w:trPr>
          <w:trHeight w:val="633"/>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44265811"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E0D65F6"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Técnico/a Judicial - Llamadas Audiencias</w:t>
            </w:r>
          </w:p>
        </w:tc>
        <w:tc>
          <w:tcPr>
            <w:tcW w:w="5045" w:type="dxa"/>
            <w:gridSpan w:val="2"/>
            <w:tcBorders>
              <w:left w:val="nil"/>
              <w:right w:val="double" w:sz="6" w:space="0" w:color="auto"/>
            </w:tcBorders>
            <w:shd w:val="clear" w:color="auto" w:fill="auto"/>
            <w:vAlign w:val="center"/>
            <w:hideMark/>
          </w:tcPr>
          <w:p w14:paraId="330D436B" w14:textId="24DD703F" w:rsidR="00C02561" w:rsidRPr="00D71121" w:rsidRDefault="00C02561" w:rsidP="00C02561">
            <w:pPr>
              <w:spacing w:after="0" w:line="240" w:lineRule="auto"/>
              <w:rPr>
                <w:rFonts w:ascii="Arial" w:eastAsia="Times New Roman" w:hAnsi="Arial" w:cs="Arial"/>
                <w:color w:val="000000"/>
                <w:sz w:val="20"/>
                <w:szCs w:val="20"/>
                <w:lang w:eastAsia="es-CR"/>
              </w:rPr>
            </w:pPr>
          </w:p>
        </w:tc>
      </w:tr>
      <w:tr w:rsidR="00C02561" w:rsidRPr="00C02561" w14:paraId="66300702" w14:textId="77777777" w:rsidTr="009B556E">
        <w:trPr>
          <w:trHeight w:val="329"/>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18C8672D"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B2AD913"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 Escritos y Actas </w:t>
            </w:r>
          </w:p>
        </w:tc>
        <w:tc>
          <w:tcPr>
            <w:tcW w:w="5045" w:type="dxa"/>
            <w:gridSpan w:val="2"/>
            <w:tcBorders>
              <w:left w:val="nil"/>
              <w:right w:val="double" w:sz="6" w:space="0" w:color="auto"/>
            </w:tcBorders>
            <w:shd w:val="clear" w:color="auto" w:fill="auto"/>
            <w:vAlign w:val="center"/>
            <w:hideMark/>
          </w:tcPr>
          <w:p w14:paraId="15D6A2CB" w14:textId="77777777" w:rsidR="00C02561" w:rsidRPr="00D71121" w:rsidRDefault="00C02561" w:rsidP="00C02561">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C02561" w:rsidRPr="00C02561" w14:paraId="39FF8121" w14:textId="77777777" w:rsidTr="009B556E">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B89B995"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DA16B82"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 Comunicaciones Judiciales </w:t>
            </w:r>
          </w:p>
        </w:tc>
        <w:tc>
          <w:tcPr>
            <w:tcW w:w="5045" w:type="dxa"/>
            <w:gridSpan w:val="2"/>
            <w:tcBorders>
              <w:left w:val="nil"/>
              <w:right w:val="double" w:sz="6" w:space="0" w:color="auto"/>
            </w:tcBorders>
            <w:shd w:val="clear" w:color="auto" w:fill="auto"/>
            <w:vAlign w:val="center"/>
            <w:hideMark/>
          </w:tcPr>
          <w:p w14:paraId="44A64706" w14:textId="77777777" w:rsidR="00C02561" w:rsidRPr="00D71121" w:rsidRDefault="00C02561" w:rsidP="00C02561">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C02561" w:rsidRPr="00C02561" w14:paraId="3B14C413"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1A09A190"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E87CB3B" w14:textId="77777777" w:rsidR="00C02561" w:rsidRPr="00C02561" w:rsidRDefault="00C02561" w:rsidP="00C02561">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Técnico/a Judicial - Asuntos nuevos </w:t>
            </w:r>
          </w:p>
        </w:tc>
        <w:tc>
          <w:tcPr>
            <w:tcW w:w="5045" w:type="dxa"/>
            <w:gridSpan w:val="2"/>
            <w:tcBorders>
              <w:left w:val="nil"/>
              <w:right w:val="double" w:sz="6" w:space="0" w:color="auto"/>
            </w:tcBorders>
            <w:shd w:val="clear" w:color="auto" w:fill="auto"/>
            <w:vAlign w:val="center"/>
            <w:hideMark/>
          </w:tcPr>
          <w:p w14:paraId="3A8C7FEF" w14:textId="77777777" w:rsidR="00C02561" w:rsidRPr="00D71121" w:rsidRDefault="00C02561" w:rsidP="00C02561">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C02561" w:rsidRPr="00C02561" w14:paraId="64E3ED41" w14:textId="77777777" w:rsidTr="009B556E">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6B2D4FC" w14:textId="77777777" w:rsidR="00C02561" w:rsidRPr="00C02561" w:rsidRDefault="00C02561" w:rsidP="00C02561">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5A19759" w14:textId="276DFECC" w:rsidR="00C02561" w:rsidRPr="00C02561" w:rsidRDefault="00C02561" w:rsidP="00C02561">
            <w:pPr>
              <w:spacing w:after="0" w:line="240" w:lineRule="auto"/>
              <w:rPr>
                <w:rFonts w:ascii="Arial" w:eastAsia="Times New Roman" w:hAnsi="Arial" w:cs="Arial"/>
                <w:color w:val="000000"/>
                <w:sz w:val="20"/>
                <w:szCs w:val="20"/>
                <w:lang w:eastAsia="es-CR"/>
              </w:rPr>
            </w:pPr>
          </w:p>
        </w:tc>
        <w:tc>
          <w:tcPr>
            <w:tcW w:w="5045" w:type="dxa"/>
            <w:gridSpan w:val="2"/>
            <w:tcBorders>
              <w:left w:val="nil"/>
              <w:right w:val="double" w:sz="6" w:space="0" w:color="auto"/>
            </w:tcBorders>
            <w:shd w:val="clear" w:color="auto" w:fill="auto"/>
            <w:vAlign w:val="center"/>
            <w:hideMark/>
          </w:tcPr>
          <w:p w14:paraId="1337F5F8" w14:textId="77777777" w:rsidR="00C02561" w:rsidRPr="00D71121" w:rsidRDefault="00C02561" w:rsidP="00C02561">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C02561" w:rsidRPr="00C02561" w14:paraId="0B4EA638" w14:textId="77777777" w:rsidTr="00B13E5C">
        <w:trPr>
          <w:trHeight w:val="462"/>
          <w:jc w:val="center"/>
        </w:trPr>
        <w:tc>
          <w:tcPr>
            <w:tcW w:w="1507" w:type="dxa"/>
            <w:tcBorders>
              <w:top w:val="double" w:sz="6" w:space="0" w:color="auto"/>
              <w:left w:val="double" w:sz="6" w:space="0" w:color="auto"/>
              <w:bottom w:val="double" w:sz="6" w:space="0" w:color="auto"/>
              <w:right w:val="double" w:sz="6" w:space="0" w:color="auto"/>
            </w:tcBorders>
            <w:shd w:val="clear" w:color="auto" w:fill="auto"/>
            <w:vAlign w:val="center"/>
          </w:tcPr>
          <w:p w14:paraId="1711BF5E" w14:textId="41D490C1" w:rsidR="00C02561" w:rsidRPr="00C02561" w:rsidRDefault="00C02561" w:rsidP="0036323D">
            <w:pPr>
              <w:spacing w:after="0" w:line="240" w:lineRule="auto"/>
              <w:jc w:val="center"/>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tcPr>
          <w:p w14:paraId="1EE72A14" w14:textId="12C2223E" w:rsidR="00C02561" w:rsidRPr="00C02561" w:rsidRDefault="00C02561" w:rsidP="00C02561">
            <w:pPr>
              <w:spacing w:after="0" w:line="240" w:lineRule="auto"/>
              <w:rPr>
                <w:rFonts w:ascii="Arial" w:eastAsia="Times New Roman" w:hAnsi="Arial" w:cs="Arial"/>
                <w:color w:val="000000"/>
                <w:sz w:val="20"/>
                <w:szCs w:val="20"/>
                <w:lang w:eastAsia="es-CR"/>
              </w:rPr>
            </w:pPr>
          </w:p>
        </w:tc>
        <w:tc>
          <w:tcPr>
            <w:tcW w:w="5045" w:type="dxa"/>
            <w:gridSpan w:val="2"/>
            <w:tcBorders>
              <w:left w:val="nil"/>
              <w:bottom w:val="double" w:sz="6" w:space="0" w:color="auto"/>
              <w:right w:val="double" w:sz="6" w:space="0" w:color="auto"/>
            </w:tcBorders>
            <w:shd w:val="clear" w:color="auto" w:fill="auto"/>
            <w:vAlign w:val="center"/>
          </w:tcPr>
          <w:p w14:paraId="25460C32" w14:textId="3CA86E1B" w:rsidR="00C02561" w:rsidRPr="00D71121" w:rsidRDefault="00C02561" w:rsidP="00C02561">
            <w:pPr>
              <w:spacing w:after="0" w:line="240" w:lineRule="auto"/>
              <w:rPr>
                <w:rFonts w:ascii="Arial" w:eastAsia="Times New Roman" w:hAnsi="Arial" w:cs="Arial"/>
                <w:color w:val="000000"/>
                <w:sz w:val="20"/>
                <w:szCs w:val="20"/>
                <w:lang w:eastAsia="es-CR"/>
              </w:rPr>
            </w:pPr>
          </w:p>
        </w:tc>
      </w:tr>
    </w:tbl>
    <w:p w14:paraId="0445DCC0" w14:textId="0D0942FE" w:rsidR="00170B5D" w:rsidRPr="00BA2581" w:rsidRDefault="002D46F9" w:rsidP="003D1500">
      <w:pPr>
        <w:spacing w:line="240" w:lineRule="auto"/>
        <w:ind w:right="49"/>
        <w:jc w:val="both"/>
        <w:rPr>
          <w:rFonts w:ascii="Book Antiqua" w:hAnsi="Book Antiqua" w:cs="Book Antiqua"/>
          <w:i/>
          <w:iCs/>
        </w:rPr>
      </w:pPr>
      <w:r w:rsidRPr="00BA2581">
        <w:rPr>
          <w:rFonts w:ascii="Book Antiqua" w:hAnsi="Book Antiqua" w:cs="Book Antiqua"/>
          <w:b/>
          <w:bCs/>
          <w:i/>
          <w:iCs/>
        </w:rPr>
        <w:t xml:space="preserve">Fuente: </w:t>
      </w:r>
      <w:r w:rsidRPr="00BA2581">
        <w:rPr>
          <w:rFonts w:ascii="Book Antiqua" w:hAnsi="Book Antiqua" w:cs="Book Antiqua"/>
          <w:i/>
          <w:iCs/>
        </w:rPr>
        <w:t xml:space="preserve">Subproceso de Modernización Institucional con base en análisis de funciones del personal judicial e información estadística tomada de los anuarios judiciales en la materia de </w:t>
      </w:r>
      <w:r w:rsidR="008761CC" w:rsidRPr="00152671">
        <w:rPr>
          <w:rFonts w:ascii="Book Antiqua" w:hAnsi="Book Antiqua" w:cs="Book Antiqua"/>
          <w:i/>
          <w:iCs/>
        </w:rPr>
        <w:t>Pensión Alimentaria</w:t>
      </w:r>
      <w:r w:rsidRPr="00BA2581">
        <w:rPr>
          <w:rFonts w:ascii="Book Antiqua" w:hAnsi="Book Antiqua" w:cs="Book Antiqua"/>
          <w:i/>
          <w:iCs/>
        </w:rPr>
        <w:t xml:space="preserve"> de</w:t>
      </w:r>
      <w:r w:rsidR="003D1500">
        <w:rPr>
          <w:rFonts w:ascii="Book Antiqua" w:hAnsi="Book Antiqua" w:cs="Book Antiqua"/>
          <w:i/>
          <w:iCs/>
        </w:rPr>
        <w:t xml:space="preserve">l Juzgado de Pensiones Alimentarias del II.C.J de San </w:t>
      </w:r>
      <w:r w:rsidR="001B02EB">
        <w:rPr>
          <w:rFonts w:ascii="Book Antiqua" w:hAnsi="Book Antiqua" w:cs="Book Antiqua"/>
          <w:i/>
          <w:iCs/>
        </w:rPr>
        <w:t xml:space="preserve">José </w:t>
      </w:r>
      <w:r w:rsidR="001B02EB" w:rsidRPr="00BA2581">
        <w:rPr>
          <w:rFonts w:ascii="Book Antiqua" w:hAnsi="Book Antiqua" w:cs="Book Antiqua"/>
          <w:i/>
          <w:iCs/>
        </w:rPr>
        <w:t>durante</w:t>
      </w:r>
      <w:r w:rsidRPr="00BA2581">
        <w:rPr>
          <w:rFonts w:ascii="Book Antiqua" w:hAnsi="Book Antiqua" w:cs="Book Antiqua"/>
          <w:i/>
          <w:iCs/>
        </w:rPr>
        <w:t xml:space="preserve"> el año 2019.</w:t>
      </w:r>
    </w:p>
    <w:p w14:paraId="751139F7" w14:textId="77777777" w:rsidR="00D71121" w:rsidRDefault="00D71121" w:rsidP="00482963">
      <w:pPr>
        <w:spacing w:line="240" w:lineRule="auto"/>
        <w:contextualSpacing/>
        <w:jc w:val="both"/>
        <w:rPr>
          <w:rFonts w:ascii="Book Antiqua" w:hAnsi="Book Antiqua" w:cs="Book Antiqua"/>
          <w:sz w:val="24"/>
          <w:szCs w:val="24"/>
        </w:rPr>
      </w:pPr>
    </w:p>
    <w:p w14:paraId="002BB8AE" w14:textId="6FAB694F" w:rsidR="00482963" w:rsidRDefault="00482963" w:rsidP="00482963">
      <w:pPr>
        <w:spacing w:line="240" w:lineRule="auto"/>
        <w:contextualSpacing/>
        <w:jc w:val="both"/>
        <w:rPr>
          <w:rFonts w:ascii="Book Antiqua" w:hAnsi="Book Antiqua" w:cs="Book Antiqua"/>
          <w:sz w:val="24"/>
          <w:szCs w:val="24"/>
        </w:rPr>
      </w:pPr>
      <w:r>
        <w:rPr>
          <w:rFonts w:ascii="Book Antiqua" w:hAnsi="Book Antiqua" w:cs="Book Antiqua"/>
          <w:sz w:val="24"/>
          <w:szCs w:val="24"/>
        </w:rPr>
        <w:t>A continuación, se presenta</w:t>
      </w:r>
      <w:r w:rsidR="00BA78D9">
        <w:rPr>
          <w:rFonts w:ascii="Book Antiqua" w:hAnsi="Book Antiqua" w:cs="Book Antiqua"/>
          <w:sz w:val="24"/>
          <w:szCs w:val="24"/>
        </w:rPr>
        <w:t xml:space="preserve"> el</w:t>
      </w:r>
      <w:r>
        <w:rPr>
          <w:rFonts w:ascii="Book Antiqua" w:hAnsi="Book Antiqua" w:cs="Book Antiqua"/>
          <w:sz w:val="24"/>
          <w:szCs w:val="24"/>
        </w:rPr>
        <w:t xml:space="preserve"> cuadro</w:t>
      </w:r>
      <w:r w:rsidR="00BA78D9">
        <w:rPr>
          <w:rFonts w:ascii="Book Antiqua" w:hAnsi="Book Antiqua" w:cs="Book Antiqua"/>
          <w:sz w:val="24"/>
          <w:szCs w:val="24"/>
        </w:rPr>
        <w:t xml:space="preserve"> </w:t>
      </w:r>
      <w:r>
        <w:rPr>
          <w:rFonts w:ascii="Book Antiqua" w:hAnsi="Book Antiqua" w:cs="Book Antiqua"/>
          <w:sz w:val="24"/>
          <w:szCs w:val="24"/>
        </w:rPr>
        <w:t>3 con la propuesta para el cambio de la nomenclatura asignada a cada una de las categorías de puestos que conforman el despacho.</w:t>
      </w:r>
    </w:p>
    <w:p w14:paraId="28588C68" w14:textId="77777777" w:rsidR="00482963" w:rsidRPr="00AD696E" w:rsidRDefault="00482963" w:rsidP="00482963">
      <w:pPr>
        <w:spacing w:line="240" w:lineRule="auto"/>
        <w:jc w:val="both"/>
        <w:rPr>
          <w:rFonts w:ascii="Book Antiqua" w:hAnsi="Book Antiqua" w:cs="Book Antiqua"/>
          <w:sz w:val="24"/>
          <w:szCs w:val="24"/>
        </w:rPr>
      </w:pPr>
    </w:p>
    <w:p w14:paraId="680F372A" w14:textId="768630FE" w:rsidR="00482963" w:rsidRDefault="00482963" w:rsidP="00482963">
      <w:pPr>
        <w:pStyle w:val="Descripcin"/>
        <w:spacing w:after="0"/>
        <w:jc w:val="center"/>
        <w:rPr>
          <w:rFonts w:ascii="Book Antiqua" w:hAnsi="Book Antiqua" w:cs="Book Antiqua"/>
          <w:i w:val="0"/>
          <w:iCs w:val="0"/>
          <w:color w:val="auto"/>
          <w:sz w:val="22"/>
          <w:szCs w:val="22"/>
        </w:rPr>
      </w:pPr>
      <w:r w:rsidRPr="00B13E5C">
        <w:rPr>
          <w:rFonts w:ascii="Book Antiqua" w:hAnsi="Book Antiqua" w:cs="Book Antiqua"/>
          <w:b/>
          <w:bCs/>
          <w:i w:val="0"/>
          <w:iCs w:val="0"/>
          <w:color w:val="auto"/>
          <w:sz w:val="22"/>
          <w:szCs w:val="22"/>
        </w:rPr>
        <w:t>Cuadro 3</w:t>
      </w:r>
      <w:r w:rsidRPr="00D71121">
        <w:rPr>
          <w:rFonts w:ascii="Book Antiqua" w:hAnsi="Book Antiqua" w:cs="Book Antiqua"/>
          <w:i w:val="0"/>
          <w:iCs w:val="0"/>
          <w:color w:val="auto"/>
          <w:sz w:val="22"/>
          <w:szCs w:val="22"/>
        </w:rPr>
        <w:t>. Nomenclatura actual y propuesta para el Juzgado de Pensiones Alimentarias</w:t>
      </w:r>
      <w:r w:rsidRPr="009D1F48">
        <w:rPr>
          <w:rFonts w:ascii="Book Antiqua" w:hAnsi="Book Antiqua" w:cs="Book Antiqua"/>
          <w:i w:val="0"/>
          <w:iCs w:val="0"/>
          <w:color w:val="auto"/>
          <w:sz w:val="22"/>
          <w:szCs w:val="22"/>
        </w:rPr>
        <w:t xml:space="preserve"> del II.C.J de </w:t>
      </w:r>
      <w:r w:rsidR="00ED79AC" w:rsidRPr="009D1F48">
        <w:rPr>
          <w:rFonts w:ascii="Book Antiqua" w:hAnsi="Book Antiqua" w:cs="Book Antiqua"/>
          <w:i w:val="0"/>
          <w:iCs w:val="0"/>
          <w:color w:val="auto"/>
          <w:sz w:val="22"/>
          <w:szCs w:val="22"/>
        </w:rPr>
        <w:t xml:space="preserve">San José </w:t>
      </w:r>
    </w:p>
    <w:p w14:paraId="17A67E5E" w14:textId="77777777" w:rsidR="00411BD2" w:rsidRPr="00D71121" w:rsidRDefault="00411BD2" w:rsidP="00D71121"/>
    <w:tbl>
      <w:tblPr>
        <w:tblW w:w="7544" w:type="dxa"/>
        <w:jc w:val="center"/>
        <w:tblCellMar>
          <w:left w:w="70" w:type="dxa"/>
          <w:right w:w="70" w:type="dxa"/>
        </w:tblCellMar>
        <w:tblLook w:val="04A0" w:firstRow="1" w:lastRow="0" w:firstColumn="1" w:lastColumn="0" w:noHBand="0" w:noVBand="1"/>
      </w:tblPr>
      <w:tblGrid>
        <w:gridCol w:w="3805"/>
        <w:gridCol w:w="3739"/>
      </w:tblGrid>
      <w:tr w:rsidR="00A73702" w:rsidRPr="009D1F48" w14:paraId="32C82186" w14:textId="77777777" w:rsidTr="009D1F48">
        <w:trPr>
          <w:trHeight w:val="305"/>
          <w:jc w:val="center"/>
        </w:trPr>
        <w:tc>
          <w:tcPr>
            <w:tcW w:w="7544" w:type="dxa"/>
            <w:gridSpan w:val="2"/>
            <w:tcBorders>
              <w:top w:val="double" w:sz="6" w:space="0" w:color="auto"/>
              <w:left w:val="double" w:sz="6" w:space="0" w:color="auto"/>
              <w:bottom w:val="double" w:sz="6" w:space="0" w:color="auto"/>
              <w:right w:val="double" w:sz="6" w:space="0" w:color="000000"/>
            </w:tcBorders>
            <w:shd w:val="clear" w:color="000000" w:fill="AEAAAA"/>
            <w:noWrap/>
            <w:vAlign w:val="center"/>
            <w:hideMark/>
          </w:tcPr>
          <w:p w14:paraId="3B97348F" w14:textId="77777777" w:rsidR="00A73702" w:rsidRPr="009D1F48" w:rsidRDefault="00A73702" w:rsidP="00A73702">
            <w:pPr>
              <w:spacing w:after="0" w:line="240" w:lineRule="auto"/>
              <w:jc w:val="center"/>
              <w:rPr>
                <w:rFonts w:ascii="Calibri" w:eastAsia="Times New Roman" w:hAnsi="Calibri" w:cs="Calibri"/>
                <w:b/>
                <w:bCs/>
                <w:color w:val="000000"/>
                <w:lang w:eastAsia="es-CR"/>
              </w:rPr>
            </w:pPr>
            <w:r w:rsidRPr="009D1F48">
              <w:rPr>
                <w:rFonts w:ascii="Calibri" w:eastAsia="Times New Roman" w:hAnsi="Calibri" w:cs="Calibri"/>
                <w:b/>
                <w:bCs/>
                <w:color w:val="000000"/>
                <w:lang w:eastAsia="es-CR"/>
              </w:rPr>
              <w:t>Juzgado de Pensiones Alimentarias del II.C.J de San José</w:t>
            </w:r>
          </w:p>
        </w:tc>
      </w:tr>
      <w:tr w:rsidR="00A73702" w:rsidRPr="00A73702" w14:paraId="01F2FAC5"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000000" w:fill="C6E0B4"/>
            <w:vAlign w:val="center"/>
            <w:hideMark/>
          </w:tcPr>
          <w:p w14:paraId="42BAE7C6" w14:textId="77777777" w:rsidR="00A73702" w:rsidRPr="009D1F48" w:rsidRDefault="00A73702" w:rsidP="00A73702">
            <w:pPr>
              <w:spacing w:after="0" w:line="240" w:lineRule="auto"/>
              <w:jc w:val="center"/>
              <w:rPr>
                <w:rFonts w:ascii="Book Antiqua" w:eastAsia="Times New Roman" w:hAnsi="Book Antiqua" w:cs="Calibri"/>
                <w:b/>
                <w:bCs/>
                <w:color w:val="000000"/>
                <w:lang w:eastAsia="es-CR"/>
              </w:rPr>
            </w:pPr>
            <w:r w:rsidRPr="009D1F48">
              <w:rPr>
                <w:rFonts w:ascii="Book Antiqua" w:eastAsia="Times New Roman" w:hAnsi="Book Antiqua" w:cs="Calibri"/>
                <w:b/>
                <w:bCs/>
                <w:color w:val="000000"/>
                <w:lang w:eastAsia="es-CR"/>
              </w:rPr>
              <w:t>Nomenclatura Actual</w:t>
            </w:r>
          </w:p>
        </w:tc>
        <w:tc>
          <w:tcPr>
            <w:tcW w:w="3739" w:type="dxa"/>
            <w:tcBorders>
              <w:top w:val="nil"/>
              <w:left w:val="nil"/>
              <w:bottom w:val="double" w:sz="6" w:space="0" w:color="auto"/>
              <w:right w:val="double" w:sz="6" w:space="0" w:color="auto"/>
            </w:tcBorders>
            <w:shd w:val="clear" w:color="000000" w:fill="C6E0B4"/>
            <w:vAlign w:val="center"/>
            <w:hideMark/>
          </w:tcPr>
          <w:p w14:paraId="175A6575" w14:textId="77777777" w:rsidR="00A73702" w:rsidRPr="00A73702" w:rsidRDefault="00A73702" w:rsidP="00A73702">
            <w:pPr>
              <w:spacing w:after="0" w:line="240" w:lineRule="auto"/>
              <w:jc w:val="center"/>
              <w:rPr>
                <w:rFonts w:ascii="Book Antiqua" w:eastAsia="Times New Roman" w:hAnsi="Book Antiqua" w:cs="Calibri"/>
                <w:b/>
                <w:bCs/>
                <w:color w:val="000000"/>
                <w:lang w:eastAsia="es-CR"/>
              </w:rPr>
            </w:pPr>
            <w:r w:rsidRPr="009D1F48">
              <w:rPr>
                <w:rFonts w:ascii="Book Antiqua" w:eastAsia="Times New Roman" w:hAnsi="Book Antiqua" w:cs="Calibri"/>
                <w:b/>
                <w:bCs/>
                <w:color w:val="000000"/>
                <w:lang w:eastAsia="es-CR"/>
              </w:rPr>
              <w:t>Nomenclatura propuesta</w:t>
            </w:r>
          </w:p>
        </w:tc>
      </w:tr>
      <w:tr w:rsidR="00A73702" w:rsidRPr="00A73702" w14:paraId="1ECAB0D1"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18B130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Tramitador/a </w:t>
            </w:r>
          </w:p>
        </w:tc>
        <w:tc>
          <w:tcPr>
            <w:tcW w:w="3739" w:type="dxa"/>
            <w:tcBorders>
              <w:top w:val="nil"/>
              <w:left w:val="nil"/>
              <w:bottom w:val="double" w:sz="6" w:space="0" w:color="auto"/>
              <w:right w:val="double" w:sz="6" w:space="0" w:color="auto"/>
            </w:tcBorders>
            <w:shd w:val="clear" w:color="auto" w:fill="auto"/>
            <w:vAlign w:val="center"/>
            <w:hideMark/>
          </w:tcPr>
          <w:p w14:paraId="2F6708D5"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01</w:t>
            </w:r>
          </w:p>
        </w:tc>
      </w:tr>
      <w:tr w:rsidR="00A73702" w:rsidRPr="00A73702" w14:paraId="4AED676D"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0EE08C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Tramitador/a 01 Terminación Par </w:t>
            </w:r>
          </w:p>
        </w:tc>
        <w:tc>
          <w:tcPr>
            <w:tcW w:w="3739" w:type="dxa"/>
            <w:tcBorders>
              <w:top w:val="nil"/>
              <w:left w:val="nil"/>
              <w:bottom w:val="double" w:sz="6" w:space="0" w:color="auto"/>
              <w:right w:val="double" w:sz="6" w:space="0" w:color="auto"/>
            </w:tcBorders>
            <w:shd w:val="clear" w:color="auto" w:fill="auto"/>
            <w:vAlign w:val="center"/>
            <w:hideMark/>
          </w:tcPr>
          <w:p w14:paraId="26D4C09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02</w:t>
            </w:r>
          </w:p>
        </w:tc>
      </w:tr>
      <w:tr w:rsidR="00A73702" w:rsidRPr="00A73702" w14:paraId="0C577A22"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0A5A322"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Tramitador/a 02 Terminación Impar</w:t>
            </w:r>
          </w:p>
        </w:tc>
        <w:tc>
          <w:tcPr>
            <w:tcW w:w="3739" w:type="dxa"/>
            <w:tcBorders>
              <w:top w:val="nil"/>
              <w:left w:val="nil"/>
              <w:bottom w:val="double" w:sz="6" w:space="0" w:color="auto"/>
              <w:right w:val="double" w:sz="6" w:space="0" w:color="auto"/>
            </w:tcBorders>
            <w:shd w:val="clear" w:color="auto" w:fill="auto"/>
            <w:vAlign w:val="center"/>
            <w:hideMark/>
          </w:tcPr>
          <w:p w14:paraId="3D6FFD5C"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03</w:t>
            </w:r>
          </w:p>
        </w:tc>
      </w:tr>
      <w:tr w:rsidR="00A73702" w:rsidRPr="00A73702" w14:paraId="1A8C7FD8"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2F5175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01 </w:t>
            </w:r>
          </w:p>
        </w:tc>
        <w:tc>
          <w:tcPr>
            <w:tcW w:w="3739" w:type="dxa"/>
            <w:tcBorders>
              <w:top w:val="nil"/>
              <w:left w:val="nil"/>
              <w:bottom w:val="double" w:sz="6" w:space="0" w:color="auto"/>
              <w:right w:val="double" w:sz="6" w:space="0" w:color="auto"/>
            </w:tcBorders>
            <w:shd w:val="clear" w:color="auto" w:fill="auto"/>
            <w:vAlign w:val="center"/>
            <w:hideMark/>
          </w:tcPr>
          <w:p w14:paraId="5F8C0AF0"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01</w:t>
            </w:r>
          </w:p>
        </w:tc>
      </w:tr>
      <w:tr w:rsidR="00A73702" w:rsidRPr="00A73702" w14:paraId="6B878568"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B112F1A"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Fondo 02 </w:t>
            </w:r>
          </w:p>
        </w:tc>
        <w:tc>
          <w:tcPr>
            <w:tcW w:w="3739" w:type="dxa"/>
            <w:tcBorders>
              <w:top w:val="nil"/>
              <w:left w:val="nil"/>
              <w:bottom w:val="double" w:sz="6" w:space="0" w:color="auto"/>
              <w:right w:val="double" w:sz="6" w:space="0" w:color="auto"/>
            </w:tcBorders>
            <w:shd w:val="clear" w:color="auto" w:fill="auto"/>
            <w:vAlign w:val="center"/>
            <w:hideMark/>
          </w:tcPr>
          <w:p w14:paraId="7D48C3AB"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02</w:t>
            </w:r>
          </w:p>
        </w:tc>
      </w:tr>
      <w:tr w:rsidR="00A73702" w:rsidRPr="00A73702" w14:paraId="5CC8981A"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915E496"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03 </w:t>
            </w:r>
          </w:p>
        </w:tc>
        <w:tc>
          <w:tcPr>
            <w:tcW w:w="3739" w:type="dxa"/>
            <w:tcBorders>
              <w:top w:val="nil"/>
              <w:left w:val="nil"/>
              <w:bottom w:val="double" w:sz="6" w:space="0" w:color="auto"/>
              <w:right w:val="double" w:sz="6" w:space="0" w:color="auto"/>
            </w:tcBorders>
            <w:shd w:val="clear" w:color="auto" w:fill="auto"/>
            <w:vAlign w:val="center"/>
            <w:hideMark/>
          </w:tcPr>
          <w:p w14:paraId="67EF276E"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03</w:t>
            </w:r>
          </w:p>
        </w:tc>
      </w:tr>
      <w:tr w:rsidR="00A73702" w:rsidRPr="00A73702" w14:paraId="116456AB"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68001ED"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04 </w:t>
            </w:r>
          </w:p>
        </w:tc>
        <w:tc>
          <w:tcPr>
            <w:tcW w:w="3739" w:type="dxa"/>
            <w:tcBorders>
              <w:top w:val="nil"/>
              <w:left w:val="nil"/>
              <w:bottom w:val="double" w:sz="6" w:space="0" w:color="auto"/>
              <w:right w:val="double" w:sz="6" w:space="0" w:color="auto"/>
            </w:tcBorders>
            <w:shd w:val="clear" w:color="auto" w:fill="auto"/>
            <w:vAlign w:val="center"/>
            <w:hideMark/>
          </w:tcPr>
          <w:p w14:paraId="47D6AAD4"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04</w:t>
            </w:r>
          </w:p>
        </w:tc>
      </w:tr>
      <w:tr w:rsidR="00A73702" w:rsidRPr="00A73702" w14:paraId="70C49C4C"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15D94D1"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Fondo 05</w:t>
            </w:r>
          </w:p>
        </w:tc>
        <w:tc>
          <w:tcPr>
            <w:tcW w:w="3739" w:type="dxa"/>
            <w:tcBorders>
              <w:top w:val="nil"/>
              <w:left w:val="nil"/>
              <w:bottom w:val="double" w:sz="6" w:space="0" w:color="auto"/>
              <w:right w:val="double" w:sz="6" w:space="0" w:color="auto"/>
            </w:tcBorders>
            <w:shd w:val="clear" w:color="auto" w:fill="auto"/>
            <w:vAlign w:val="center"/>
            <w:hideMark/>
          </w:tcPr>
          <w:p w14:paraId="0E2306B2"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05</w:t>
            </w:r>
          </w:p>
        </w:tc>
      </w:tr>
      <w:tr w:rsidR="00A73702" w:rsidRPr="00A73702" w14:paraId="6016387F"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1AD144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01 </w:t>
            </w:r>
          </w:p>
        </w:tc>
        <w:tc>
          <w:tcPr>
            <w:tcW w:w="3739" w:type="dxa"/>
            <w:tcBorders>
              <w:top w:val="nil"/>
              <w:left w:val="nil"/>
              <w:bottom w:val="double" w:sz="6" w:space="0" w:color="auto"/>
              <w:right w:val="double" w:sz="6" w:space="0" w:color="auto"/>
            </w:tcBorders>
            <w:shd w:val="clear" w:color="auto" w:fill="auto"/>
            <w:vAlign w:val="center"/>
            <w:hideMark/>
          </w:tcPr>
          <w:p w14:paraId="27F0E88D" w14:textId="0CBEE55E"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01</w:t>
            </w:r>
            <w:r w:rsidR="00150EE0">
              <w:rPr>
                <w:rFonts w:ascii="Arial" w:eastAsia="Times New Roman" w:hAnsi="Arial" w:cs="Arial"/>
                <w:color w:val="000000"/>
                <w:sz w:val="20"/>
                <w:szCs w:val="20"/>
                <w:lang w:eastAsia="es-CR"/>
              </w:rPr>
              <w:t xml:space="preserve"> (Apoyo)</w:t>
            </w:r>
          </w:p>
        </w:tc>
      </w:tr>
      <w:tr w:rsidR="00A73702" w:rsidRPr="00A73702" w14:paraId="5028DE52"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F8240B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Conciliador/a 02</w:t>
            </w:r>
          </w:p>
        </w:tc>
        <w:tc>
          <w:tcPr>
            <w:tcW w:w="3739" w:type="dxa"/>
            <w:tcBorders>
              <w:top w:val="nil"/>
              <w:left w:val="nil"/>
              <w:bottom w:val="double" w:sz="6" w:space="0" w:color="auto"/>
              <w:right w:val="double" w:sz="6" w:space="0" w:color="auto"/>
            </w:tcBorders>
            <w:shd w:val="clear" w:color="auto" w:fill="auto"/>
            <w:vAlign w:val="center"/>
            <w:hideMark/>
          </w:tcPr>
          <w:p w14:paraId="52F9B1DA"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02</w:t>
            </w:r>
          </w:p>
        </w:tc>
      </w:tr>
      <w:tr w:rsidR="00A73702" w:rsidRPr="00A73702" w14:paraId="715EBF07"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AE5DFBB"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Conciliador/a 03</w:t>
            </w:r>
          </w:p>
        </w:tc>
        <w:tc>
          <w:tcPr>
            <w:tcW w:w="3739" w:type="dxa"/>
            <w:tcBorders>
              <w:top w:val="nil"/>
              <w:left w:val="nil"/>
              <w:bottom w:val="double" w:sz="6" w:space="0" w:color="auto"/>
              <w:right w:val="double" w:sz="6" w:space="0" w:color="auto"/>
            </w:tcBorders>
            <w:shd w:val="clear" w:color="auto" w:fill="auto"/>
            <w:vAlign w:val="center"/>
            <w:hideMark/>
          </w:tcPr>
          <w:p w14:paraId="6FC4F102"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03</w:t>
            </w:r>
          </w:p>
        </w:tc>
      </w:tr>
      <w:tr w:rsidR="00A73702" w:rsidRPr="00A73702" w14:paraId="4E71D453"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AD35F8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04 </w:t>
            </w:r>
          </w:p>
        </w:tc>
        <w:tc>
          <w:tcPr>
            <w:tcW w:w="3739" w:type="dxa"/>
            <w:tcBorders>
              <w:top w:val="nil"/>
              <w:left w:val="nil"/>
              <w:bottom w:val="double" w:sz="6" w:space="0" w:color="auto"/>
              <w:right w:val="double" w:sz="6" w:space="0" w:color="auto"/>
            </w:tcBorders>
            <w:shd w:val="clear" w:color="auto" w:fill="auto"/>
            <w:vAlign w:val="center"/>
            <w:hideMark/>
          </w:tcPr>
          <w:p w14:paraId="7A05E011"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04</w:t>
            </w:r>
          </w:p>
        </w:tc>
      </w:tr>
      <w:tr w:rsidR="00A73702" w:rsidRPr="00A73702" w14:paraId="78E1E456"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FEB6092"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05 </w:t>
            </w:r>
          </w:p>
        </w:tc>
        <w:tc>
          <w:tcPr>
            <w:tcW w:w="3739" w:type="dxa"/>
            <w:tcBorders>
              <w:top w:val="nil"/>
              <w:left w:val="nil"/>
              <w:bottom w:val="double" w:sz="6" w:space="0" w:color="auto"/>
              <w:right w:val="double" w:sz="6" w:space="0" w:color="auto"/>
            </w:tcBorders>
            <w:shd w:val="clear" w:color="auto" w:fill="auto"/>
            <w:vAlign w:val="center"/>
            <w:hideMark/>
          </w:tcPr>
          <w:p w14:paraId="03E4BAE0"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05</w:t>
            </w:r>
          </w:p>
        </w:tc>
      </w:tr>
      <w:tr w:rsidR="00A73702" w:rsidRPr="00A73702" w14:paraId="41CCE219"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D01A39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lastRenderedPageBreak/>
              <w:t>Coordinador/a Judicial 1</w:t>
            </w:r>
          </w:p>
        </w:tc>
        <w:tc>
          <w:tcPr>
            <w:tcW w:w="3739" w:type="dxa"/>
            <w:tcBorders>
              <w:top w:val="nil"/>
              <w:left w:val="nil"/>
              <w:bottom w:val="double" w:sz="6" w:space="0" w:color="auto"/>
              <w:right w:val="double" w:sz="6" w:space="0" w:color="auto"/>
            </w:tcBorders>
            <w:shd w:val="clear" w:color="auto" w:fill="auto"/>
            <w:vAlign w:val="center"/>
            <w:hideMark/>
          </w:tcPr>
          <w:p w14:paraId="12EDA483"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Coordinador/a Judicial 01</w:t>
            </w:r>
          </w:p>
        </w:tc>
      </w:tr>
      <w:tr w:rsidR="00A73702" w:rsidRPr="00A73702" w14:paraId="678CEE13"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C0AAED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Coordinador/a Judicial 2</w:t>
            </w:r>
          </w:p>
        </w:tc>
        <w:tc>
          <w:tcPr>
            <w:tcW w:w="3739" w:type="dxa"/>
            <w:tcBorders>
              <w:top w:val="nil"/>
              <w:left w:val="nil"/>
              <w:bottom w:val="double" w:sz="6" w:space="0" w:color="auto"/>
              <w:right w:val="double" w:sz="6" w:space="0" w:color="auto"/>
            </w:tcBorders>
            <w:shd w:val="clear" w:color="auto" w:fill="auto"/>
            <w:vAlign w:val="center"/>
            <w:hideMark/>
          </w:tcPr>
          <w:p w14:paraId="70E3A063"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Coordinador/a Judicial 02</w:t>
            </w:r>
          </w:p>
        </w:tc>
      </w:tr>
      <w:tr w:rsidR="00A73702" w:rsidRPr="00A73702" w14:paraId="6FC5366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4962F56"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0</w:t>
            </w:r>
          </w:p>
        </w:tc>
        <w:tc>
          <w:tcPr>
            <w:tcW w:w="3739" w:type="dxa"/>
            <w:tcBorders>
              <w:top w:val="nil"/>
              <w:left w:val="nil"/>
              <w:bottom w:val="double" w:sz="6" w:space="0" w:color="auto"/>
              <w:right w:val="double" w:sz="6" w:space="0" w:color="auto"/>
            </w:tcBorders>
            <w:shd w:val="clear" w:color="auto" w:fill="auto"/>
            <w:vAlign w:val="center"/>
            <w:hideMark/>
          </w:tcPr>
          <w:p w14:paraId="30A2C751"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01</w:t>
            </w:r>
          </w:p>
        </w:tc>
      </w:tr>
      <w:tr w:rsidR="00A73702" w:rsidRPr="00A73702" w14:paraId="549634B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BC60927"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1 </w:t>
            </w:r>
          </w:p>
        </w:tc>
        <w:tc>
          <w:tcPr>
            <w:tcW w:w="3739" w:type="dxa"/>
            <w:tcBorders>
              <w:top w:val="nil"/>
              <w:left w:val="nil"/>
              <w:bottom w:val="double" w:sz="6" w:space="0" w:color="auto"/>
              <w:right w:val="double" w:sz="6" w:space="0" w:color="auto"/>
            </w:tcBorders>
            <w:shd w:val="clear" w:color="auto" w:fill="auto"/>
            <w:vAlign w:val="center"/>
            <w:hideMark/>
          </w:tcPr>
          <w:p w14:paraId="775A0C4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02</w:t>
            </w:r>
          </w:p>
        </w:tc>
      </w:tr>
      <w:tr w:rsidR="00A73702" w:rsidRPr="00A73702" w14:paraId="206A6C39"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1725057"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2 </w:t>
            </w:r>
          </w:p>
        </w:tc>
        <w:tc>
          <w:tcPr>
            <w:tcW w:w="3739" w:type="dxa"/>
            <w:tcBorders>
              <w:top w:val="nil"/>
              <w:left w:val="nil"/>
              <w:bottom w:val="double" w:sz="6" w:space="0" w:color="auto"/>
              <w:right w:val="double" w:sz="6" w:space="0" w:color="auto"/>
            </w:tcBorders>
            <w:shd w:val="clear" w:color="auto" w:fill="auto"/>
            <w:vAlign w:val="center"/>
            <w:hideMark/>
          </w:tcPr>
          <w:p w14:paraId="3980E1FD"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03</w:t>
            </w:r>
          </w:p>
        </w:tc>
      </w:tr>
      <w:tr w:rsidR="00A73702" w:rsidRPr="00A73702" w14:paraId="4369E7CB"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DC67ADC"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3 </w:t>
            </w:r>
          </w:p>
        </w:tc>
        <w:tc>
          <w:tcPr>
            <w:tcW w:w="3739" w:type="dxa"/>
            <w:tcBorders>
              <w:top w:val="nil"/>
              <w:left w:val="nil"/>
              <w:bottom w:val="double" w:sz="6" w:space="0" w:color="auto"/>
              <w:right w:val="double" w:sz="6" w:space="0" w:color="auto"/>
            </w:tcBorders>
            <w:shd w:val="clear" w:color="auto" w:fill="auto"/>
            <w:vAlign w:val="center"/>
            <w:hideMark/>
          </w:tcPr>
          <w:p w14:paraId="32640D95"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04</w:t>
            </w:r>
          </w:p>
        </w:tc>
      </w:tr>
      <w:tr w:rsidR="00A73702" w:rsidRPr="00A73702" w14:paraId="065FF0A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0EE285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11 </w:t>
            </w:r>
          </w:p>
        </w:tc>
        <w:tc>
          <w:tcPr>
            <w:tcW w:w="3739" w:type="dxa"/>
            <w:tcBorders>
              <w:top w:val="nil"/>
              <w:left w:val="nil"/>
              <w:bottom w:val="double" w:sz="6" w:space="0" w:color="auto"/>
              <w:right w:val="double" w:sz="6" w:space="0" w:color="auto"/>
            </w:tcBorders>
            <w:shd w:val="clear" w:color="auto" w:fill="auto"/>
            <w:vAlign w:val="center"/>
            <w:hideMark/>
          </w:tcPr>
          <w:p w14:paraId="5B8E8A63"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05</w:t>
            </w:r>
          </w:p>
        </w:tc>
      </w:tr>
      <w:tr w:rsidR="00A73702" w:rsidRPr="00A73702" w14:paraId="3590582A"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9A0E83A"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5 </w:t>
            </w:r>
          </w:p>
        </w:tc>
        <w:tc>
          <w:tcPr>
            <w:tcW w:w="3739" w:type="dxa"/>
            <w:tcBorders>
              <w:top w:val="nil"/>
              <w:left w:val="nil"/>
              <w:bottom w:val="double" w:sz="6" w:space="0" w:color="auto"/>
              <w:right w:val="double" w:sz="6" w:space="0" w:color="auto"/>
            </w:tcBorders>
            <w:shd w:val="clear" w:color="auto" w:fill="auto"/>
            <w:vAlign w:val="center"/>
            <w:hideMark/>
          </w:tcPr>
          <w:p w14:paraId="1CF9C892"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06</w:t>
            </w:r>
          </w:p>
        </w:tc>
      </w:tr>
      <w:tr w:rsidR="00A73702" w:rsidRPr="00A73702" w14:paraId="63112526"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D9315E6"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6 </w:t>
            </w:r>
          </w:p>
        </w:tc>
        <w:tc>
          <w:tcPr>
            <w:tcW w:w="3739" w:type="dxa"/>
            <w:tcBorders>
              <w:top w:val="nil"/>
              <w:left w:val="nil"/>
              <w:bottom w:val="double" w:sz="6" w:space="0" w:color="auto"/>
              <w:right w:val="double" w:sz="6" w:space="0" w:color="auto"/>
            </w:tcBorders>
            <w:shd w:val="clear" w:color="auto" w:fill="auto"/>
            <w:vAlign w:val="center"/>
            <w:hideMark/>
          </w:tcPr>
          <w:p w14:paraId="0EBC262C"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07</w:t>
            </w:r>
          </w:p>
        </w:tc>
      </w:tr>
      <w:tr w:rsidR="00A73702" w:rsidRPr="00A73702" w14:paraId="2829CA8A"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3CB015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7</w:t>
            </w:r>
          </w:p>
        </w:tc>
        <w:tc>
          <w:tcPr>
            <w:tcW w:w="3739" w:type="dxa"/>
            <w:tcBorders>
              <w:top w:val="nil"/>
              <w:left w:val="nil"/>
              <w:bottom w:val="double" w:sz="6" w:space="0" w:color="auto"/>
              <w:right w:val="double" w:sz="6" w:space="0" w:color="auto"/>
            </w:tcBorders>
            <w:shd w:val="clear" w:color="auto" w:fill="auto"/>
            <w:vAlign w:val="center"/>
            <w:hideMark/>
          </w:tcPr>
          <w:p w14:paraId="3E002F77"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08</w:t>
            </w:r>
          </w:p>
        </w:tc>
      </w:tr>
      <w:tr w:rsidR="00A73702" w:rsidRPr="00A73702" w14:paraId="00217CD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64BCF9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13</w:t>
            </w:r>
          </w:p>
        </w:tc>
        <w:tc>
          <w:tcPr>
            <w:tcW w:w="3739" w:type="dxa"/>
            <w:tcBorders>
              <w:top w:val="nil"/>
              <w:left w:val="nil"/>
              <w:bottom w:val="double" w:sz="6" w:space="0" w:color="auto"/>
              <w:right w:val="double" w:sz="6" w:space="0" w:color="auto"/>
            </w:tcBorders>
            <w:shd w:val="clear" w:color="auto" w:fill="auto"/>
            <w:vAlign w:val="center"/>
            <w:hideMark/>
          </w:tcPr>
          <w:p w14:paraId="0567F4A8"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09</w:t>
            </w:r>
          </w:p>
        </w:tc>
      </w:tr>
      <w:tr w:rsidR="00A73702" w:rsidRPr="00A73702" w14:paraId="05187BD9"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FC00E1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12 </w:t>
            </w:r>
          </w:p>
        </w:tc>
        <w:tc>
          <w:tcPr>
            <w:tcW w:w="3739" w:type="dxa"/>
            <w:tcBorders>
              <w:top w:val="nil"/>
              <w:left w:val="nil"/>
              <w:bottom w:val="double" w:sz="6" w:space="0" w:color="auto"/>
              <w:right w:val="double" w:sz="6" w:space="0" w:color="auto"/>
            </w:tcBorders>
            <w:shd w:val="clear" w:color="auto" w:fill="auto"/>
            <w:vAlign w:val="center"/>
            <w:hideMark/>
          </w:tcPr>
          <w:p w14:paraId="25E9601A"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10</w:t>
            </w:r>
          </w:p>
        </w:tc>
      </w:tr>
      <w:tr w:rsidR="00A73702" w:rsidRPr="00A73702" w14:paraId="4944301E"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753E25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10 </w:t>
            </w:r>
          </w:p>
        </w:tc>
        <w:tc>
          <w:tcPr>
            <w:tcW w:w="3739" w:type="dxa"/>
            <w:tcBorders>
              <w:top w:val="nil"/>
              <w:left w:val="nil"/>
              <w:bottom w:val="double" w:sz="6" w:space="0" w:color="auto"/>
              <w:right w:val="double" w:sz="6" w:space="0" w:color="auto"/>
            </w:tcBorders>
            <w:shd w:val="clear" w:color="auto" w:fill="auto"/>
            <w:vAlign w:val="center"/>
            <w:hideMark/>
          </w:tcPr>
          <w:p w14:paraId="081FDBE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01</w:t>
            </w:r>
          </w:p>
        </w:tc>
      </w:tr>
      <w:tr w:rsidR="00A73702" w:rsidRPr="00A73702" w14:paraId="303BDD51"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7F6CAC2"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07 Área de Ejecución </w:t>
            </w:r>
          </w:p>
        </w:tc>
        <w:tc>
          <w:tcPr>
            <w:tcW w:w="3739" w:type="dxa"/>
            <w:tcBorders>
              <w:top w:val="nil"/>
              <w:left w:val="nil"/>
              <w:bottom w:val="double" w:sz="6" w:space="0" w:color="auto"/>
              <w:right w:val="double" w:sz="6" w:space="0" w:color="auto"/>
            </w:tcBorders>
            <w:shd w:val="clear" w:color="auto" w:fill="auto"/>
            <w:vAlign w:val="center"/>
            <w:hideMark/>
          </w:tcPr>
          <w:p w14:paraId="31CD68D7"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02</w:t>
            </w:r>
          </w:p>
        </w:tc>
      </w:tr>
      <w:tr w:rsidR="00A73702" w:rsidRPr="00A73702" w14:paraId="187DA674"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3A644C5"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 Judicial Tramitador 05 Área de Ejecución </w:t>
            </w:r>
          </w:p>
        </w:tc>
        <w:tc>
          <w:tcPr>
            <w:tcW w:w="3739" w:type="dxa"/>
            <w:tcBorders>
              <w:top w:val="nil"/>
              <w:left w:val="nil"/>
              <w:bottom w:val="double" w:sz="6" w:space="0" w:color="auto"/>
              <w:right w:val="double" w:sz="6" w:space="0" w:color="auto"/>
            </w:tcBorders>
            <w:shd w:val="clear" w:color="auto" w:fill="auto"/>
            <w:vAlign w:val="center"/>
            <w:hideMark/>
          </w:tcPr>
          <w:p w14:paraId="1CA8F2F7"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03</w:t>
            </w:r>
          </w:p>
        </w:tc>
      </w:tr>
      <w:tr w:rsidR="00A73702" w:rsidRPr="00A73702" w14:paraId="381FB7D4"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276776E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03 Manifestación </w:t>
            </w:r>
          </w:p>
        </w:tc>
        <w:tc>
          <w:tcPr>
            <w:tcW w:w="3739" w:type="dxa"/>
            <w:tcBorders>
              <w:top w:val="nil"/>
              <w:left w:val="nil"/>
              <w:bottom w:val="double" w:sz="6" w:space="0" w:color="auto"/>
              <w:right w:val="double" w:sz="6" w:space="0" w:color="auto"/>
            </w:tcBorders>
            <w:shd w:val="clear" w:color="auto" w:fill="auto"/>
            <w:vAlign w:val="center"/>
            <w:hideMark/>
          </w:tcPr>
          <w:p w14:paraId="474834D5"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04</w:t>
            </w:r>
          </w:p>
        </w:tc>
      </w:tr>
      <w:tr w:rsidR="00A73702" w:rsidRPr="00A73702" w14:paraId="4748613C"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33DC21CC"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07 Área de Manifestación </w:t>
            </w:r>
          </w:p>
        </w:tc>
        <w:tc>
          <w:tcPr>
            <w:tcW w:w="3739" w:type="dxa"/>
            <w:tcBorders>
              <w:top w:val="nil"/>
              <w:left w:val="nil"/>
              <w:bottom w:val="double" w:sz="6" w:space="0" w:color="auto"/>
              <w:right w:val="double" w:sz="6" w:space="0" w:color="auto"/>
            </w:tcBorders>
            <w:shd w:val="clear" w:color="auto" w:fill="auto"/>
            <w:vAlign w:val="center"/>
            <w:hideMark/>
          </w:tcPr>
          <w:p w14:paraId="1F096A86"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05</w:t>
            </w:r>
          </w:p>
        </w:tc>
      </w:tr>
      <w:tr w:rsidR="00A73702" w:rsidRPr="00A73702" w14:paraId="2B4E6CD6"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3EC70A5F"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9 </w:t>
            </w:r>
          </w:p>
        </w:tc>
        <w:tc>
          <w:tcPr>
            <w:tcW w:w="3739" w:type="dxa"/>
            <w:tcBorders>
              <w:top w:val="nil"/>
              <w:left w:val="nil"/>
              <w:bottom w:val="double" w:sz="6" w:space="0" w:color="auto"/>
              <w:right w:val="double" w:sz="6" w:space="0" w:color="auto"/>
            </w:tcBorders>
            <w:shd w:val="clear" w:color="auto" w:fill="auto"/>
            <w:vAlign w:val="center"/>
            <w:hideMark/>
          </w:tcPr>
          <w:p w14:paraId="74E5B49A"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01</w:t>
            </w:r>
          </w:p>
        </w:tc>
      </w:tr>
      <w:tr w:rsidR="00A73702" w:rsidRPr="00A73702" w14:paraId="59E1F5E0"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7AB20F0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06 área de manifestación </w:t>
            </w:r>
          </w:p>
        </w:tc>
        <w:tc>
          <w:tcPr>
            <w:tcW w:w="3739" w:type="dxa"/>
            <w:tcBorders>
              <w:top w:val="nil"/>
              <w:left w:val="nil"/>
              <w:bottom w:val="double" w:sz="6" w:space="0" w:color="auto"/>
              <w:right w:val="double" w:sz="6" w:space="0" w:color="auto"/>
            </w:tcBorders>
            <w:shd w:val="clear" w:color="auto" w:fill="auto"/>
            <w:vAlign w:val="center"/>
            <w:hideMark/>
          </w:tcPr>
          <w:p w14:paraId="1BF67B3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02</w:t>
            </w:r>
          </w:p>
        </w:tc>
      </w:tr>
      <w:tr w:rsidR="00A73702" w:rsidRPr="00A73702" w14:paraId="4934ED0A"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4CA266B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Área de Ejecución  </w:t>
            </w:r>
          </w:p>
        </w:tc>
        <w:tc>
          <w:tcPr>
            <w:tcW w:w="3739" w:type="dxa"/>
            <w:tcBorders>
              <w:top w:val="nil"/>
              <w:left w:val="nil"/>
              <w:bottom w:val="double" w:sz="6" w:space="0" w:color="auto"/>
              <w:right w:val="double" w:sz="6" w:space="0" w:color="auto"/>
            </w:tcBorders>
            <w:shd w:val="clear" w:color="auto" w:fill="auto"/>
            <w:vAlign w:val="center"/>
            <w:hideMark/>
          </w:tcPr>
          <w:p w14:paraId="0D4C751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03</w:t>
            </w:r>
          </w:p>
        </w:tc>
      </w:tr>
      <w:tr w:rsidR="00A73702" w:rsidRPr="00A73702" w14:paraId="766B73C0"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E7671E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Área de Manifestación  </w:t>
            </w:r>
          </w:p>
        </w:tc>
        <w:tc>
          <w:tcPr>
            <w:tcW w:w="3739" w:type="dxa"/>
            <w:tcBorders>
              <w:top w:val="nil"/>
              <w:left w:val="nil"/>
              <w:bottom w:val="double" w:sz="6" w:space="0" w:color="auto"/>
              <w:right w:val="double" w:sz="6" w:space="0" w:color="auto"/>
            </w:tcBorders>
            <w:shd w:val="clear" w:color="auto" w:fill="auto"/>
            <w:vAlign w:val="center"/>
            <w:hideMark/>
          </w:tcPr>
          <w:p w14:paraId="70FB5EA9"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04</w:t>
            </w:r>
          </w:p>
        </w:tc>
      </w:tr>
      <w:tr w:rsidR="008A5C5C" w:rsidRPr="00A73702" w14:paraId="62E1FEB9"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tcPr>
          <w:p w14:paraId="3BC8D461" w14:textId="1E59BEAB" w:rsidR="008A5C5C" w:rsidRPr="00A73702" w:rsidRDefault="00522EBA"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4</w:t>
            </w:r>
          </w:p>
        </w:tc>
        <w:tc>
          <w:tcPr>
            <w:tcW w:w="3739" w:type="dxa"/>
            <w:tcBorders>
              <w:top w:val="nil"/>
              <w:left w:val="nil"/>
              <w:bottom w:val="double" w:sz="6" w:space="0" w:color="auto"/>
              <w:right w:val="double" w:sz="6" w:space="0" w:color="auto"/>
            </w:tcBorders>
            <w:shd w:val="clear" w:color="auto" w:fill="auto"/>
            <w:vAlign w:val="center"/>
          </w:tcPr>
          <w:p w14:paraId="228852EC" w14:textId="606BEAF9" w:rsidR="008A5C5C" w:rsidRPr="00A73702" w:rsidRDefault="00522EBA"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w:t>
            </w:r>
            <w:r>
              <w:rPr>
                <w:rFonts w:ascii="Arial" w:eastAsia="Times New Roman" w:hAnsi="Arial" w:cs="Arial"/>
                <w:color w:val="000000"/>
                <w:sz w:val="20"/>
                <w:szCs w:val="20"/>
                <w:lang w:eastAsia="es-CR"/>
              </w:rPr>
              <w:t>5</w:t>
            </w:r>
          </w:p>
        </w:tc>
      </w:tr>
      <w:tr w:rsidR="00A73702" w:rsidRPr="00A73702" w14:paraId="6F69FD88"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13447E6B"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Cajero </w:t>
            </w:r>
          </w:p>
        </w:tc>
        <w:tc>
          <w:tcPr>
            <w:tcW w:w="3739" w:type="dxa"/>
            <w:tcBorders>
              <w:top w:val="nil"/>
              <w:left w:val="nil"/>
              <w:bottom w:val="double" w:sz="6" w:space="0" w:color="auto"/>
              <w:right w:val="double" w:sz="6" w:space="0" w:color="auto"/>
            </w:tcBorders>
            <w:shd w:val="clear" w:color="auto" w:fill="auto"/>
            <w:vAlign w:val="center"/>
            <w:hideMark/>
          </w:tcPr>
          <w:p w14:paraId="45B2977A"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01</w:t>
            </w:r>
          </w:p>
        </w:tc>
      </w:tr>
      <w:tr w:rsidR="00A73702" w:rsidRPr="00A73702" w14:paraId="7652A648" w14:textId="77777777" w:rsidTr="009D1F48">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0303EEB"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01 Cajero </w:t>
            </w:r>
          </w:p>
        </w:tc>
        <w:tc>
          <w:tcPr>
            <w:tcW w:w="3739" w:type="dxa"/>
            <w:tcBorders>
              <w:top w:val="nil"/>
              <w:left w:val="nil"/>
              <w:bottom w:val="double" w:sz="6" w:space="0" w:color="auto"/>
              <w:right w:val="double" w:sz="6" w:space="0" w:color="auto"/>
            </w:tcBorders>
            <w:shd w:val="clear" w:color="auto" w:fill="auto"/>
            <w:vAlign w:val="center"/>
            <w:hideMark/>
          </w:tcPr>
          <w:p w14:paraId="65EAA897"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02</w:t>
            </w:r>
          </w:p>
        </w:tc>
      </w:tr>
      <w:tr w:rsidR="00A73702" w:rsidRPr="00A73702" w14:paraId="4B368943" w14:textId="77777777" w:rsidTr="009D1F48">
        <w:trPr>
          <w:trHeight w:val="512"/>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BC21AE8"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 Técnico Judicial Central telefónica </w:t>
            </w:r>
          </w:p>
        </w:tc>
        <w:tc>
          <w:tcPr>
            <w:tcW w:w="3739" w:type="dxa"/>
            <w:tcBorders>
              <w:top w:val="nil"/>
              <w:left w:val="nil"/>
              <w:bottom w:val="double" w:sz="6" w:space="0" w:color="auto"/>
              <w:right w:val="double" w:sz="6" w:space="0" w:color="auto"/>
            </w:tcBorders>
            <w:shd w:val="clear" w:color="auto" w:fill="auto"/>
            <w:vAlign w:val="center"/>
            <w:hideMark/>
          </w:tcPr>
          <w:p w14:paraId="408F0EC6"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Varios 01</w:t>
            </w:r>
          </w:p>
        </w:tc>
      </w:tr>
      <w:tr w:rsidR="00A73702" w:rsidRPr="00A73702" w14:paraId="68ADCC5D"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63CA630"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Llamadas Audiencias </w:t>
            </w:r>
          </w:p>
        </w:tc>
        <w:tc>
          <w:tcPr>
            <w:tcW w:w="3739" w:type="dxa"/>
            <w:tcBorders>
              <w:top w:val="nil"/>
              <w:left w:val="nil"/>
              <w:bottom w:val="double" w:sz="6" w:space="0" w:color="auto"/>
              <w:right w:val="double" w:sz="6" w:space="0" w:color="auto"/>
            </w:tcBorders>
            <w:shd w:val="clear" w:color="auto" w:fill="auto"/>
            <w:vAlign w:val="center"/>
            <w:hideMark/>
          </w:tcPr>
          <w:p w14:paraId="5FC0208E"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Varios 02</w:t>
            </w:r>
          </w:p>
        </w:tc>
      </w:tr>
      <w:tr w:rsidR="00A73702" w:rsidRPr="00A73702" w14:paraId="0B0BE869"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E85F163"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Escritos y Actas </w:t>
            </w:r>
          </w:p>
        </w:tc>
        <w:tc>
          <w:tcPr>
            <w:tcW w:w="3739" w:type="dxa"/>
            <w:tcBorders>
              <w:top w:val="nil"/>
              <w:left w:val="nil"/>
              <w:bottom w:val="double" w:sz="6" w:space="0" w:color="auto"/>
              <w:right w:val="double" w:sz="6" w:space="0" w:color="auto"/>
            </w:tcBorders>
            <w:shd w:val="clear" w:color="auto" w:fill="auto"/>
            <w:vAlign w:val="center"/>
            <w:hideMark/>
          </w:tcPr>
          <w:p w14:paraId="238A487F"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Escritos</w:t>
            </w:r>
          </w:p>
        </w:tc>
      </w:tr>
      <w:tr w:rsidR="00A73702" w:rsidRPr="00A73702" w14:paraId="20B662A5" w14:textId="77777777" w:rsidTr="009D1F48">
        <w:trPr>
          <w:trHeight w:val="308"/>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62DFC76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lastRenderedPageBreak/>
              <w:t xml:space="preserve">Técnico/a Judicial - Comunicaciones Judiciales </w:t>
            </w:r>
          </w:p>
        </w:tc>
        <w:tc>
          <w:tcPr>
            <w:tcW w:w="3739" w:type="dxa"/>
            <w:tcBorders>
              <w:top w:val="nil"/>
              <w:left w:val="nil"/>
              <w:bottom w:val="double" w:sz="6" w:space="0" w:color="auto"/>
              <w:right w:val="double" w:sz="6" w:space="0" w:color="auto"/>
            </w:tcBorders>
            <w:shd w:val="clear" w:color="auto" w:fill="auto"/>
            <w:vAlign w:val="center"/>
            <w:hideMark/>
          </w:tcPr>
          <w:p w14:paraId="3DF2A525"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Comunicaciones 01</w:t>
            </w:r>
          </w:p>
        </w:tc>
      </w:tr>
      <w:tr w:rsidR="00A73702" w:rsidRPr="00A73702" w14:paraId="0AACDC77"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0FF3247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Asuntos nuevos </w:t>
            </w:r>
          </w:p>
        </w:tc>
        <w:tc>
          <w:tcPr>
            <w:tcW w:w="3739" w:type="dxa"/>
            <w:tcBorders>
              <w:top w:val="nil"/>
              <w:left w:val="nil"/>
              <w:bottom w:val="double" w:sz="6" w:space="0" w:color="auto"/>
              <w:right w:val="double" w:sz="6" w:space="0" w:color="auto"/>
            </w:tcBorders>
            <w:shd w:val="clear" w:color="auto" w:fill="auto"/>
            <w:vAlign w:val="center"/>
            <w:hideMark/>
          </w:tcPr>
          <w:p w14:paraId="7DCBB35C" w14:textId="77777777" w:rsidR="00A73702" w:rsidRPr="00A73702" w:rsidRDefault="00A73702" w:rsidP="00A73702">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Nuevos 01</w:t>
            </w:r>
          </w:p>
        </w:tc>
      </w:tr>
      <w:tr w:rsidR="00A73702" w:rsidRPr="00A73702" w14:paraId="79CA38A6" w14:textId="77777777" w:rsidTr="00B13E5C">
        <w:trPr>
          <w:trHeight w:val="305"/>
          <w:jc w:val="center"/>
        </w:trPr>
        <w:tc>
          <w:tcPr>
            <w:tcW w:w="3805" w:type="dxa"/>
            <w:tcBorders>
              <w:top w:val="nil"/>
              <w:left w:val="double" w:sz="6" w:space="0" w:color="auto"/>
              <w:bottom w:val="double" w:sz="6" w:space="0" w:color="auto"/>
              <w:right w:val="double" w:sz="6" w:space="0" w:color="auto"/>
            </w:tcBorders>
            <w:shd w:val="clear" w:color="auto" w:fill="auto"/>
            <w:vAlign w:val="center"/>
          </w:tcPr>
          <w:p w14:paraId="24928771" w14:textId="2494C386" w:rsidR="00A73702" w:rsidRPr="00A73702" w:rsidRDefault="00A73702" w:rsidP="00A73702">
            <w:pPr>
              <w:spacing w:after="0" w:line="240" w:lineRule="auto"/>
              <w:rPr>
                <w:rFonts w:ascii="Book Antiqua" w:eastAsia="Times New Roman" w:hAnsi="Book Antiqua" w:cs="Calibri"/>
                <w:color w:val="000000"/>
                <w:lang w:eastAsia="es-CR"/>
              </w:rPr>
            </w:pPr>
          </w:p>
        </w:tc>
        <w:tc>
          <w:tcPr>
            <w:tcW w:w="3739" w:type="dxa"/>
            <w:tcBorders>
              <w:top w:val="nil"/>
              <w:left w:val="nil"/>
              <w:bottom w:val="double" w:sz="6" w:space="0" w:color="auto"/>
              <w:right w:val="double" w:sz="6" w:space="0" w:color="auto"/>
            </w:tcBorders>
            <w:shd w:val="clear" w:color="auto" w:fill="auto"/>
            <w:vAlign w:val="center"/>
          </w:tcPr>
          <w:p w14:paraId="2462B519" w14:textId="7A1DAA9E" w:rsidR="00A73702" w:rsidRPr="00A73702" w:rsidRDefault="00A73702" w:rsidP="00A73702">
            <w:pPr>
              <w:spacing w:after="0" w:line="240" w:lineRule="auto"/>
              <w:rPr>
                <w:rFonts w:ascii="Arial" w:eastAsia="Times New Roman" w:hAnsi="Arial" w:cs="Arial"/>
                <w:color w:val="000000"/>
                <w:sz w:val="20"/>
                <w:szCs w:val="20"/>
                <w:lang w:eastAsia="es-CR"/>
              </w:rPr>
            </w:pPr>
          </w:p>
        </w:tc>
      </w:tr>
      <w:tr w:rsidR="00A73702" w:rsidRPr="00A73702" w14:paraId="429002EC" w14:textId="77777777" w:rsidTr="009D1F48">
        <w:trPr>
          <w:trHeight w:val="591"/>
          <w:jc w:val="center"/>
        </w:trPr>
        <w:tc>
          <w:tcPr>
            <w:tcW w:w="3805" w:type="dxa"/>
            <w:tcBorders>
              <w:top w:val="nil"/>
              <w:left w:val="double" w:sz="6" w:space="0" w:color="auto"/>
              <w:bottom w:val="double" w:sz="6" w:space="0" w:color="auto"/>
              <w:right w:val="double" w:sz="6" w:space="0" w:color="auto"/>
            </w:tcBorders>
            <w:shd w:val="clear" w:color="auto" w:fill="auto"/>
            <w:vAlign w:val="center"/>
            <w:hideMark/>
          </w:tcPr>
          <w:p w14:paraId="5DEC3DD3"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 Agregar Apremios</w:t>
            </w:r>
          </w:p>
        </w:tc>
        <w:tc>
          <w:tcPr>
            <w:tcW w:w="3739" w:type="dxa"/>
            <w:tcBorders>
              <w:top w:val="nil"/>
              <w:left w:val="nil"/>
              <w:bottom w:val="double" w:sz="6" w:space="0" w:color="auto"/>
              <w:right w:val="double" w:sz="6" w:space="0" w:color="auto"/>
            </w:tcBorders>
            <w:shd w:val="clear" w:color="auto" w:fill="auto"/>
            <w:vAlign w:val="center"/>
            <w:hideMark/>
          </w:tcPr>
          <w:p w14:paraId="4B0CBBDE" w14:textId="77777777" w:rsidR="00A73702" w:rsidRPr="00A73702" w:rsidRDefault="00A73702" w:rsidP="00A73702">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Supernumerario 01</w:t>
            </w:r>
          </w:p>
        </w:tc>
      </w:tr>
    </w:tbl>
    <w:p w14:paraId="00C26527" w14:textId="77777777" w:rsidR="00A82F3F" w:rsidRPr="008550B4" w:rsidRDefault="00A82F3F" w:rsidP="009D1F48">
      <w:pPr>
        <w:spacing w:line="240" w:lineRule="auto"/>
        <w:ind w:left="709" w:right="616"/>
        <w:jc w:val="both"/>
        <w:rPr>
          <w:rFonts w:ascii="Book Antiqua" w:hAnsi="Book Antiqua" w:cs="Book Antiqua"/>
          <w:i/>
          <w:iCs/>
        </w:rPr>
      </w:pPr>
      <w:r w:rsidRPr="008550B4">
        <w:rPr>
          <w:rFonts w:ascii="Book Antiqua" w:hAnsi="Book Antiqua" w:cs="Book Antiqua"/>
          <w:b/>
          <w:bCs/>
          <w:i/>
          <w:iCs/>
        </w:rPr>
        <w:t xml:space="preserve">Fuente: </w:t>
      </w:r>
      <w:r w:rsidRPr="008550B4">
        <w:rPr>
          <w:rFonts w:ascii="Book Antiqua" w:hAnsi="Book Antiqua" w:cs="Book Antiqua"/>
          <w:i/>
          <w:iCs/>
        </w:rPr>
        <w:t xml:space="preserve">Subproceso de Modernización Institucional con base </w:t>
      </w:r>
      <w:r>
        <w:rPr>
          <w:rFonts w:ascii="Book Antiqua" w:hAnsi="Book Antiqua" w:cs="Book Antiqua"/>
          <w:i/>
          <w:iCs/>
        </w:rPr>
        <w:t>en el análisis y la información suministrada por el personal del despacho.</w:t>
      </w:r>
    </w:p>
    <w:p w14:paraId="7D554E2C" w14:textId="4CA4DE74" w:rsidR="00482963" w:rsidRDefault="00482963" w:rsidP="00C11BE1">
      <w:pPr>
        <w:pStyle w:val="Prrafodelista"/>
        <w:spacing w:line="240" w:lineRule="auto"/>
        <w:jc w:val="both"/>
        <w:rPr>
          <w:rFonts w:ascii="Book Antiqua" w:hAnsi="Book Antiqua" w:cs="Book Antiqua"/>
          <w:sz w:val="24"/>
          <w:szCs w:val="24"/>
        </w:rPr>
      </w:pPr>
    </w:p>
    <w:p w14:paraId="5F1D0EEF" w14:textId="3FF7A683"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F3416B">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3F141A3F" w:rsidR="00A237A3" w:rsidRPr="002778A9" w:rsidRDefault="006819BE" w:rsidP="002778A9">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t>"</w:t>
      </w:r>
      <w:bookmarkStart w:id="5"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1DF3E87F" w:rsidR="00A237A3" w:rsidRPr="003E70FE" w:rsidRDefault="00A237A3"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BA78D9">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5305616" w14:textId="1E64F515"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 xml:space="preserve">Sostenibilidad de Despachos </w:t>
      </w:r>
      <w:r w:rsidR="0079175A">
        <w:rPr>
          <w:rFonts w:ascii="Book Antiqua" w:hAnsi="Book Antiqua" w:cs="Book Antiqua"/>
          <w:sz w:val="24"/>
          <w:szCs w:val="24"/>
        </w:rPr>
        <w:t>A</w:t>
      </w:r>
      <w:r w:rsidR="004E4033">
        <w:rPr>
          <w:rFonts w:ascii="Book Antiqua" w:hAnsi="Book Antiqua" w:cs="Book Antiqua"/>
          <w:sz w:val="24"/>
          <w:szCs w:val="24"/>
        </w:rPr>
        <w:t>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5E7ABE90" w14:textId="25ED7A99" w:rsidR="00BA78D9" w:rsidRDefault="00BA78D9" w:rsidP="00AD64E7">
      <w:pPr>
        <w:pStyle w:val="Prrafodelista"/>
        <w:spacing w:line="240" w:lineRule="auto"/>
        <w:ind w:left="0"/>
        <w:jc w:val="both"/>
        <w:rPr>
          <w:rFonts w:ascii="Book Antiqua" w:hAnsi="Book Antiqua" w:cs="Book Antiqua"/>
          <w:sz w:val="24"/>
          <w:szCs w:val="24"/>
        </w:rPr>
      </w:pPr>
    </w:p>
    <w:p w14:paraId="228502B8" w14:textId="77777777" w:rsidR="00BA78D9" w:rsidRDefault="00BA78D9"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C12B9B">
      <w:pPr>
        <w:pStyle w:val="Ttulo1"/>
      </w:pPr>
      <w:r w:rsidRPr="003304A8">
        <w:lastRenderedPageBreak/>
        <w:t>Justificación de los cambios</w:t>
      </w:r>
      <w:r w:rsidR="00500BFA" w:rsidRPr="003304A8">
        <w:t xml:space="preserve"> </w:t>
      </w:r>
    </w:p>
    <w:p w14:paraId="2D16B9B1" w14:textId="77777777" w:rsidR="002A264D" w:rsidRDefault="002A264D" w:rsidP="00D9439B">
      <w:pPr>
        <w:spacing w:line="240" w:lineRule="auto"/>
        <w:jc w:val="both"/>
        <w:rPr>
          <w:rFonts w:ascii="Book Antiqua" w:hAnsi="Book Antiqua" w:cs="Book Antiqua"/>
          <w:sz w:val="24"/>
          <w:szCs w:val="24"/>
        </w:rPr>
      </w:pPr>
    </w:p>
    <w:p w14:paraId="67320E4E" w14:textId="40FDBFEE" w:rsidR="00627DA2" w:rsidRDefault="00C272DC" w:rsidP="002A264D">
      <w:pPr>
        <w:spacing w:line="240" w:lineRule="auto"/>
        <w:jc w:val="both"/>
        <w:rPr>
          <w:rFonts w:ascii="Book Antiqua" w:hAnsi="Book Antiqua" w:cs="Book Antiqua"/>
          <w:sz w:val="24"/>
          <w:szCs w:val="24"/>
        </w:rPr>
      </w:pPr>
      <w:r w:rsidRPr="002B191B">
        <w:rPr>
          <w:rFonts w:ascii="Book Antiqua" w:hAnsi="Book Antiqua" w:cs="Book Antiqua"/>
          <w:sz w:val="24"/>
          <w:szCs w:val="24"/>
        </w:rPr>
        <w:t xml:space="preserve">Por las particularidades que caracterizan este despacho, no se realizan modificaciones en la estructura, sin embargo, </w:t>
      </w:r>
      <w:r w:rsidR="00B061DE" w:rsidRPr="002B191B">
        <w:rPr>
          <w:rFonts w:ascii="Book Antiqua" w:hAnsi="Book Antiqua" w:cs="Book Antiqua"/>
          <w:sz w:val="24"/>
          <w:szCs w:val="24"/>
        </w:rPr>
        <w:t xml:space="preserve">el cambio </w:t>
      </w:r>
      <w:r w:rsidR="00C8377E" w:rsidRPr="002B191B">
        <w:rPr>
          <w:rFonts w:ascii="Book Antiqua" w:hAnsi="Book Antiqua" w:cs="Book Antiqua"/>
          <w:sz w:val="24"/>
          <w:szCs w:val="24"/>
        </w:rPr>
        <w:t xml:space="preserve">planteado </w:t>
      </w:r>
      <w:r w:rsidR="00F86314" w:rsidRPr="002B191B">
        <w:rPr>
          <w:rFonts w:ascii="Book Antiqua" w:hAnsi="Book Antiqua" w:cs="Book Antiqua"/>
          <w:sz w:val="24"/>
          <w:szCs w:val="24"/>
        </w:rPr>
        <w:t xml:space="preserve">de realizar el reparto por clase de </w:t>
      </w:r>
      <w:r w:rsidR="00EC5C89" w:rsidRPr="002B191B">
        <w:rPr>
          <w:rFonts w:ascii="Book Antiqua" w:hAnsi="Book Antiqua" w:cs="Book Antiqua"/>
          <w:sz w:val="24"/>
          <w:szCs w:val="24"/>
        </w:rPr>
        <w:t>asunto</w:t>
      </w:r>
      <w:r w:rsidR="00F86314" w:rsidRPr="002B191B">
        <w:rPr>
          <w:rFonts w:ascii="Book Antiqua" w:hAnsi="Book Antiqua" w:cs="Book Antiqua"/>
          <w:sz w:val="24"/>
          <w:szCs w:val="24"/>
        </w:rPr>
        <w:t xml:space="preserve"> es una medida adoptada con el fin de estandarizar </w:t>
      </w:r>
      <w:r w:rsidR="00B034B0" w:rsidRPr="002B191B">
        <w:rPr>
          <w:rFonts w:ascii="Book Antiqua" w:hAnsi="Book Antiqua" w:cs="Book Antiqua"/>
          <w:sz w:val="24"/>
          <w:szCs w:val="24"/>
        </w:rPr>
        <w:t xml:space="preserve">los procesos y que </w:t>
      </w:r>
      <w:r w:rsidR="0075499A" w:rsidRPr="002B191B">
        <w:rPr>
          <w:rFonts w:ascii="Book Antiqua" w:hAnsi="Book Antiqua" w:cs="Book Antiqua"/>
          <w:sz w:val="24"/>
          <w:szCs w:val="24"/>
        </w:rPr>
        <w:t>las cargas de trabajo para las personas encargadas del trámite sean</w:t>
      </w:r>
      <w:r w:rsidR="002B191B" w:rsidRPr="002B191B">
        <w:rPr>
          <w:rFonts w:ascii="Book Antiqua" w:hAnsi="Book Antiqua" w:cs="Book Antiqua"/>
          <w:sz w:val="24"/>
          <w:szCs w:val="24"/>
        </w:rPr>
        <w:t xml:space="preserve"> más equitativ</w:t>
      </w:r>
      <w:r w:rsidR="00F23905">
        <w:rPr>
          <w:rFonts w:ascii="Book Antiqua" w:hAnsi="Book Antiqua" w:cs="Book Antiqua"/>
          <w:sz w:val="24"/>
          <w:szCs w:val="24"/>
        </w:rPr>
        <w:t>as</w:t>
      </w:r>
      <w:r w:rsidR="002B191B" w:rsidRPr="002B191B">
        <w:rPr>
          <w:rFonts w:ascii="Book Antiqua" w:hAnsi="Book Antiqua" w:cs="Book Antiqua"/>
          <w:sz w:val="24"/>
          <w:szCs w:val="24"/>
        </w:rPr>
        <w:t>.</w:t>
      </w:r>
      <w:r w:rsidR="00627DA2">
        <w:rPr>
          <w:rFonts w:ascii="Book Antiqua" w:hAnsi="Book Antiqua" w:cs="Book Antiqua"/>
          <w:sz w:val="24"/>
          <w:szCs w:val="24"/>
        </w:rPr>
        <w:t xml:space="preserve"> Esta implementación se estará aplicando a todos los despachos que conocen la materia de Familia y Pensiones Alimentarias.</w:t>
      </w:r>
    </w:p>
    <w:p w14:paraId="1C6E5A57" w14:textId="3FE3E6D8" w:rsidR="002A264D" w:rsidRDefault="00627DA2" w:rsidP="002A264D">
      <w:pPr>
        <w:spacing w:line="240" w:lineRule="auto"/>
        <w:jc w:val="both"/>
        <w:rPr>
          <w:rFonts w:ascii="Book Antiqua" w:hAnsi="Book Antiqua" w:cs="Book Antiqua"/>
          <w:sz w:val="24"/>
          <w:szCs w:val="24"/>
        </w:rPr>
      </w:pPr>
      <w:r>
        <w:rPr>
          <w:rFonts w:ascii="Book Antiqua" w:hAnsi="Book Antiqua" w:cs="Book Antiqua"/>
          <w:sz w:val="24"/>
          <w:szCs w:val="24"/>
        </w:rPr>
        <w:t xml:space="preserve">En el caso del ajuste planteado </w:t>
      </w:r>
      <w:r w:rsidR="00EA7421">
        <w:rPr>
          <w:rFonts w:ascii="Book Antiqua" w:hAnsi="Book Antiqua" w:cs="Book Antiqua"/>
          <w:sz w:val="24"/>
          <w:szCs w:val="24"/>
        </w:rPr>
        <w:t xml:space="preserve">para modificar la nomenclatura, obedece básicamente </w:t>
      </w:r>
      <w:r w:rsidR="00FA2404">
        <w:rPr>
          <w:rFonts w:ascii="Book Antiqua" w:hAnsi="Book Antiqua" w:cs="Book Antiqua"/>
          <w:sz w:val="24"/>
          <w:szCs w:val="24"/>
        </w:rPr>
        <w:t>a que las diferentes áreas funcionales que presenta este despacho</w:t>
      </w:r>
      <w:r w:rsidR="00B94918">
        <w:rPr>
          <w:rFonts w:ascii="Book Antiqua" w:hAnsi="Book Antiqua" w:cs="Book Antiqua"/>
          <w:sz w:val="24"/>
          <w:szCs w:val="24"/>
        </w:rPr>
        <w:t xml:space="preserve"> se encuentre</w:t>
      </w:r>
      <w:r w:rsidR="00946D91">
        <w:rPr>
          <w:rFonts w:ascii="Book Antiqua" w:hAnsi="Book Antiqua" w:cs="Book Antiqua"/>
          <w:sz w:val="24"/>
          <w:szCs w:val="24"/>
        </w:rPr>
        <w:t>n</w:t>
      </w:r>
      <w:r w:rsidR="00B94918">
        <w:rPr>
          <w:rFonts w:ascii="Book Antiqua" w:hAnsi="Book Antiqua" w:cs="Book Antiqua"/>
          <w:sz w:val="24"/>
          <w:szCs w:val="24"/>
        </w:rPr>
        <w:t xml:space="preserve"> debidamente identificadas</w:t>
      </w:r>
      <w:r w:rsidR="00946D91">
        <w:rPr>
          <w:rFonts w:ascii="Book Antiqua" w:hAnsi="Book Antiqua" w:cs="Book Antiqua"/>
          <w:sz w:val="24"/>
          <w:szCs w:val="24"/>
        </w:rPr>
        <w:t xml:space="preserve"> </w:t>
      </w:r>
      <w:r w:rsidR="00A76600">
        <w:rPr>
          <w:rFonts w:ascii="Book Antiqua" w:hAnsi="Book Antiqua" w:cs="Book Antiqua"/>
          <w:sz w:val="24"/>
          <w:szCs w:val="24"/>
        </w:rPr>
        <w:t>para que al momento de realizar algún estudio</w:t>
      </w:r>
      <w:r w:rsidR="00946D91">
        <w:rPr>
          <w:rFonts w:ascii="Book Antiqua" w:hAnsi="Book Antiqua" w:cs="Book Antiqua"/>
          <w:sz w:val="24"/>
          <w:szCs w:val="24"/>
        </w:rPr>
        <w:t xml:space="preserve">, </w:t>
      </w:r>
      <w:r w:rsidR="00A76600">
        <w:rPr>
          <w:rFonts w:ascii="Book Antiqua" w:hAnsi="Book Antiqua" w:cs="Book Antiqua"/>
          <w:sz w:val="24"/>
          <w:szCs w:val="24"/>
        </w:rPr>
        <w:t>abordaje</w:t>
      </w:r>
      <w:r w:rsidR="00946D91">
        <w:rPr>
          <w:rFonts w:ascii="Book Antiqua" w:hAnsi="Book Antiqua" w:cs="Book Antiqua"/>
          <w:sz w:val="24"/>
          <w:szCs w:val="24"/>
        </w:rPr>
        <w:t xml:space="preserve"> o informe se cuente </w:t>
      </w:r>
      <w:r w:rsidR="00A95F8A">
        <w:rPr>
          <w:rFonts w:ascii="Book Antiqua" w:hAnsi="Book Antiqua" w:cs="Book Antiqua"/>
          <w:sz w:val="24"/>
          <w:szCs w:val="24"/>
        </w:rPr>
        <w:t>con la información correspondiente.</w:t>
      </w:r>
      <w:r w:rsidR="00A76600">
        <w:rPr>
          <w:rFonts w:ascii="Book Antiqua" w:hAnsi="Book Antiqua" w:cs="Book Antiqua"/>
          <w:sz w:val="24"/>
          <w:szCs w:val="24"/>
        </w:rPr>
        <w:t xml:space="preserve"> </w:t>
      </w:r>
      <w:r w:rsidR="002B191B" w:rsidRPr="002B191B">
        <w:rPr>
          <w:rFonts w:ascii="Book Antiqua" w:hAnsi="Book Antiqua" w:cs="Book Antiqua"/>
          <w:sz w:val="24"/>
          <w:szCs w:val="24"/>
        </w:rPr>
        <w:t xml:space="preserve"> </w:t>
      </w:r>
    </w:p>
    <w:p w14:paraId="251BB022" w14:textId="77777777" w:rsidR="002778A9" w:rsidRPr="002B191B" w:rsidRDefault="002778A9" w:rsidP="002A264D">
      <w:pPr>
        <w:spacing w:line="240" w:lineRule="auto"/>
        <w:jc w:val="both"/>
        <w:rPr>
          <w:rFonts w:ascii="Book Antiqua" w:hAnsi="Book Antiqua" w:cs="Book Antiqua"/>
          <w:sz w:val="24"/>
          <w:szCs w:val="24"/>
        </w:rPr>
      </w:pPr>
    </w:p>
    <w:p w14:paraId="64EAA7F9" w14:textId="3240BCA7" w:rsidR="003304A8" w:rsidRDefault="000D30F5" w:rsidP="00C12B9B">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F87D76B" w14:textId="14649CD5" w:rsidR="000D4594" w:rsidRDefault="000D4594" w:rsidP="00C12B9B">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2A194B74"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777C93">
        <w:rPr>
          <w:rFonts w:ascii="Book Antiqua" w:hAnsi="Book Antiqua" w:cs="Book Antiqua"/>
          <w:sz w:val="24"/>
          <w:szCs w:val="24"/>
        </w:rPr>
        <w:t xml:space="preserve">observaciones, </w:t>
      </w:r>
      <w:r w:rsidR="00777C93"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26D19">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26D19">
        <w:rPr>
          <w:rFonts w:ascii="Book Antiqua" w:hAnsi="Book Antiqua" w:cs="Book Antiqua"/>
          <w:sz w:val="24"/>
          <w:szCs w:val="24"/>
        </w:rPr>
        <w:t xml:space="preserve">se </w:t>
      </w:r>
      <w:r w:rsidR="00F26D19"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63C61D17" w:rsidR="00454D30" w:rsidRDefault="00454D30" w:rsidP="00454D30">
      <w:pPr>
        <w:pStyle w:val="Prrafodelista"/>
        <w:spacing w:after="0" w:line="360" w:lineRule="auto"/>
        <w:jc w:val="both"/>
        <w:rPr>
          <w:rFonts w:ascii="Book Antiqua" w:hAnsi="Book Antiqua" w:cs="Book Antiqua"/>
          <w:sz w:val="24"/>
          <w:szCs w:val="24"/>
        </w:rPr>
      </w:pPr>
    </w:p>
    <w:p w14:paraId="4256E9CD" w14:textId="1B542D46" w:rsidR="00BA78D9" w:rsidRDefault="00BA78D9" w:rsidP="00454D30">
      <w:pPr>
        <w:pStyle w:val="Prrafodelista"/>
        <w:spacing w:after="0" w:line="360" w:lineRule="auto"/>
        <w:jc w:val="both"/>
        <w:rPr>
          <w:rFonts w:ascii="Book Antiqua" w:hAnsi="Book Antiqua" w:cs="Book Antiqua"/>
          <w:sz w:val="24"/>
          <w:szCs w:val="24"/>
        </w:rPr>
      </w:pPr>
    </w:p>
    <w:p w14:paraId="07599B11" w14:textId="139E9D57" w:rsidR="00BA78D9" w:rsidRDefault="00BA78D9" w:rsidP="00454D30">
      <w:pPr>
        <w:pStyle w:val="Prrafodelista"/>
        <w:spacing w:after="0" w:line="360" w:lineRule="auto"/>
        <w:jc w:val="both"/>
        <w:rPr>
          <w:rFonts w:ascii="Book Antiqua" w:hAnsi="Book Antiqua" w:cs="Book Antiqua"/>
          <w:sz w:val="24"/>
          <w:szCs w:val="24"/>
        </w:rPr>
      </w:pPr>
    </w:p>
    <w:p w14:paraId="4706D4FE" w14:textId="77777777" w:rsidR="00BA78D9" w:rsidRDefault="00BA78D9" w:rsidP="00454D30">
      <w:pPr>
        <w:pStyle w:val="Prrafodelista"/>
        <w:spacing w:after="0" w:line="360" w:lineRule="auto"/>
        <w:jc w:val="both"/>
        <w:rPr>
          <w:rFonts w:ascii="Book Antiqua" w:hAnsi="Book Antiqua" w:cs="Book Antiqua"/>
          <w:sz w:val="24"/>
          <w:szCs w:val="24"/>
        </w:rPr>
      </w:pPr>
    </w:p>
    <w:p w14:paraId="2D838E7D" w14:textId="6D9E1DE9" w:rsidR="00822DDF" w:rsidRDefault="00C12B9B" w:rsidP="00C12B9B">
      <w:pPr>
        <w:pStyle w:val="Ttulo1"/>
      </w:pPr>
      <w:r>
        <w:lastRenderedPageBreak/>
        <w:t>Observaciones</w:t>
      </w:r>
    </w:p>
    <w:p w14:paraId="2AFE1FC9" w14:textId="77777777" w:rsidR="00822DDF" w:rsidRDefault="00822DDF" w:rsidP="00822DDF">
      <w:pPr>
        <w:pStyle w:val="Prrafodelista"/>
        <w:spacing w:after="0" w:line="360" w:lineRule="auto"/>
        <w:jc w:val="both"/>
        <w:rPr>
          <w:rFonts w:ascii="Book Antiqua" w:hAnsi="Book Antiqua" w:cs="Book Antiqua"/>
          <w:sz w:val="24"/>
          <w:szCs w:val="24"/>
        </w:rPr>
      </w:pPr>
    </w:p>
    <w:p w14:paraId="72163BB5" w14:textId="6811188F" w:rsidR="00822DDF" w:rsidRPr="00CA73B2" w:rsidRDefault="00822DDF" w:rsidP="00822DDF">
      <w:pPr>
        <w:spacing w:after="0" w:line="240" w:lineRule="auto"/>
        <w:jc w:val="both"/>
        <w:rPr>
          <w:rFonts w:ascii="Book Antiqua" w:hAnsi="Book Antiqua" w:cs="Book Antiqua"/>
          <w:sz w:val="24"/>
          <w:szCs w:val="24"/>
        </w:rPr>
      </w:pPr>
      <w:r w:rsidRPr="00CA73B2">
        <w:rPr>
          <w:rFonts w:ascii="Book Antiqua" w:hAnsi="Book Antiqua" w:cs="Book Antiqua"/>
          <w:sz w:val="24"/>
          <w:szCs w:val="24"/>
        </w:rPr>
        <w:t xml:space="preserve">A continuación, se atienden las </w:t>
      </w:r>
      <w:r>
        <w:rPr>
          <w:rFonts w:ascii="Book Antiqua" w:hAnsi="Book Antiqua" w:cs="Arial"/>
          <w:sz w:val="24"/>
          <w:szCs w:val="24"/>
        </w:rPr>
        <w:t xml:space="preserve">observaciones realizadas por parte de la Licda. </w:t>
      </w:r>
      <w:r w:rsidR="00FD778A">
        <w:rPr>
          <w:rFonts w:ascii="Book Antiqua" w:hAnsi="Book Antiqua" w:cs="Arial"/>
          <w:sz w:val="24"/>
          <w:szCs w:val="24"/>
        </w:rPr>
        <w:t>Jacqueline Vindas Matamoros</w:t>
      </w:r>
      <w:r>
        <w:rPr>
          <w:rFonts w:ascii="Book Antiqua" w:hAnsi="Book Antiqua" w:cs="Arial"/>
          <w:sz w:val="24"/>
          <w:szCs w:val="24"/>
        </w:rPr>
        <w:t>, Jueza Coordinadora del Juzgado</w:t>
      </w:r>
      <w:r w:rsidR="00FD778A">
        <w:rPr>
          <w:rFonts w:ascii="Book Antiqua" w:hAnsi="Book Antiqua" w:cs="Arial"/>
          <w:sz w:val="24"/>
          <w:szCs w:val="24"/>
        </w:rPr>
        <w:t xml:space="preserve"> de Pensiones Alimentarias</w:t>
      </w:r>
      <w:r>
        <w:rPr>
          <w:rFonts w:ascii="Book Antiqua" w:hAnsi="Book Antiqua" w:cs="Arial"/>
          <w:sz w:val="24"/>
          <w:szCs w:val="24"/>
        </w:rPr>
        <w:t xml:space="preserve"> II</w:t>
      </w:r>
      <w:r w:rsidR="00FD778A">
        <w:rPr>
          <w:rFonts w:ascii="Book Antiqua" w:hAnsi="Book Antiqua" w:cs="Arial"/>
          <w:sz w:val="24"/>
          <w:szCs w:val="24"/>
        </w:rPr>
        <w:t xml:space="preserve"> Circuito Judicial de San José</w:t>
      </w:r>
      <w:r>
        <w:rPr>
          <w:rFonts w:ascii="Book Antiqua" w:hAnsi="Book Antiqua" w:cs="Arial"/>
          <w:sz w:val="24"/>
          <w:szCs w:val="24"/>
        </w:rPr>
        <w:t>.</w:t>
      </w:r>
    </w:p>
    <w:p w14:paraId="59FD78DA" w14:textId="77777777" w:rsidR="00822DDF" w:rsidRPr="00CA73B2" w:rsidRDefault="00822DDF" w:rsidP="00822DDF">
      <w:pPr>
        <w:tabs>
          <w:tab w:val="left" w:pos="426"/>
        </w:tabs>
        <w:spacing w:after="0" w:line="240" w:lineRule="auto"/>
        <w:ind w:left="360"/>
        <w:jc w:val="both"/>
        <w:rPr>
          <w:rFonts w:ascii="Book Antiqua" w:hAnsi="Book Antiqua" w:cs="Book Antiqua"/>
          <w:sz w:val="24"/>
          <w:szCs w:val="24"/>
        </w:rPr>
      </w:pPr>
    </w:p>
    <w:tbl>
      <w:tblPr>
        <w:tblW w:w="9147" w:type="dxa"/>
        <w:jc w:val="center"/>
        <w:tblLayout w:type="fixed"/>
        <w:tblCellMar>
          <w:left w:w="70" w:type="dxa"/>
          <w:right w:w="70" w:type="dxa"/>
        </w:tblCellMar>
        <w:tblLook w:val="04A0" w:firstRow="1" w:lastRow="0" w:firstColumn="1" w:lastColumn="0" w:noHBand="0" w:noVBand="1"/>
      </w:tblPr>
      <w:tblGrid>
        <w:gridCol w:w="436"/>
        <w:gridCol w:w="4361"/>
        <w:gridCol w:w="4350"/>
      </w:tblGrid>
      <w:tr w:rsidR="00822DDF" w:rsidRPr="00CA73B2" w14:paraId="0F1BA67F" w14:textId="77777777" w:rsidTr="004E233D">
        <w:trPr>
          <w:trHeight w:val="20"/>
          <w:tblHeader/>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000000" w:fill="4472C4"/>
            <w:vAlign w:val="center"/>
          </w:tcPr>
          <w:p w14:paraId="6C1224D3" w14:textId="054E53D4" w:rsidR="00822DDF" w:rsidRPr="00CA73B2" w:rsidRDefault="00822DDF" w:rsidP="004E233D">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Juzgado</w:t>
            </w:r>
            <w:r w:rsidR="00BA78D9">
              <w:rPr>
                <w:rFonts w:ascii="Book Antiqua" w:eastAsia="Times New Roman" w:hAnsi="Book Antiqua" w:cs="Times New Roman"/>
                <w:b/>
                <w:bCs/>
                <w:color w:val="FFFFFF"/>
                <w:sz w:val="24"/>
                <w:szCs w:val="24"/>
                <w:lang w:eastAsia="es-CR"/>
              </w:rPr>
              <w:t xml:space="preserve"> de</w:t>
            </w:r>
            <w:r>
              <w:rPr>
                <w:rFonts w:ascii="Book Antiqua" w:eastAsia="Times New Roman" w:hAnsi="Book Antiqua" w:cs="Times New Roman"/>
                <w:b/>
                <w:bCs/>
                <w:color w:val="FFFFFF"/>
                <w:sz w:val="24"/>
                <w:szCs w:val="24"/>
                <w:lang w:eastAsia="es-CR"/>
              </w:rPr>
              <w:t xml:space="preserve"> </w:t>
            </w:r>
            <w:r w:rsidR="00FD778A">
              <w:rPr>
                <w:rFonts w:ascii="Book Antiqua" w:eastAsia="Times New Roman" w:hAnsi="Book Antiqua" w:cs="Times New Roman"/>
                <w:b/>
                <w:bCs/>
                <w:color w:val="FFFFFF"/>
                <w:sz w:val="24"/>
                <w:szCs w:val="24"/>
                <w:lang w:eastAsia="es-CR"/>
              </w:rPr>
              <w:t xml:space="preserve">Pensiones Alimentarias </w:t>
            </w:r>
            <w:r w:rsidR="00BA78D9">
              <w:rPr>
                <w:rFonts w:ascii="Book Antiqua" w:eastAsia="Times New Roman" w:hAnsi="Book Antiqua" w:cs="Times New Roman"/>
                <w:b/>
                <w:bCs/>
                <w:color w:val="FFFFFF"/>
                <w:sz w:val="24"/>
                <w:szCs w:val="24"/>
                <w:lang w:eastAsia="es-CR"/>
              </w:rPr>
              <w:t xml:space="preserve">del </w:t>
            </w:r>
            <w:r w:rsidR="00FD778A">
              <w:rPr>
                <w:rFonts w:ascii="Book Antiqua" w:eastAsia="Times New Roman" w:hAnsi="Book Antiqua" w:cs="Times New Roman"/>
                <w:b/>
                <w:bCs/>
                <w:color w:val="FFFFFF"/>
                <w:sz w:val="24"/>
                <w:szCs w:val="24"/>
                <w:lang w:eastAsia="es-CR"/>
              </w:rPr>
              <w:t xml:space="preserve">II Circuito Judicial de San José </w:t>
            </w:r>
            <w:r>
              <w:rPr>
                <w:rFonts w:ascii="Book Antiqua" w:eastAsia="Times New Roman" w:hAnsi="Book Antiqua" w:cs="Times New Roman"/>
                <w:b/>
                <w:bCs/>
                <w:color w:val="FFFFFF"/>
                <w:sz w:val="24"/>
                <w:szCs w:val="24"/>
                <w:lang w:eastAsia="es-CR"/>
              </w:rPr>
              <w:t xml:space="preserve"> </w:t>
            </w:r>
          </w:p>
        </w:tc>
      </w:tr>
      <w:tr w:rsidR="00822DDF" w:rsidRPr="00CA73B2" w14:paraId="2CB54103" w14:textId="77777777" w:rsidTr="004E233D">
        <w:trPr>
          <w:trHeight w:val="20"/>
          <w:tblHeader/>
          <w:jc w:val="center"/>
        </w:trPr>
        <w:tc>
          <w:tcPr>
            <w:tcW w:w="436"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32CF02B8" w14:textId="77777777" w:rsidR="00822DDF" w:rsidRPr="00CA73B2" w:rsidRDefault="00822DDF" w:rsidP="004E233D">
            <w:pPr>
              <w:spacing w:after="0" w:line="240" w:lineRule="auto"/>
              <w:jc w:val="center"/>
              <w:rPr>
                <w:rFonts w:ascii="Book Antiqua" w:eastAsia="Times New Roman" w:hAnsi="Book Antiqua" w:cs="Times New Roman"/>
                <w:b/>
                <w:bCs/>
                <w:color w:val="FFFFFF"/>
                <w:sz w:val="24"/>
                <w:szCs w:val="24"/>
                <w:lang w:eastAsia="es-CR"/>
              </w:rPr>
            </w:pPr>
            <w:r w:rsidRPr="00CA73B2">
              <w:rPr>
                <w:rFonts w:ascii="Book Antiqua" w:eastAsia="Times New Roman" w:hAnsi="Book Antiqua" w:cs="Times New Roman"/>
                <w:b/>
                <w:bCs/>
                <w:color w:val="FFFFFF"/>
                <w:sz w:val="24"/>
                <w:szCs w:val="24"/>
                <w:lang w:eastAsia="es-CR"/>
              </w:rPr>
              <w:t>N°</w:t>
            </w:r>
          </w:p>
        </w:tc>
        <w:tc>
          <w:tcPr>
            <w:tcW w:w="4361" w:type="dxa"/>
            <w:tcBorders>
              <w:top w:val="double" w:sz="6" w:space="0" w:color="4472C4"/>
              <w:left w:val="nil"/>
              <w:bottom w:val="double" w:sz="6" w:space="0" w:color="4472C4"/>
              <w:right w:val="double" w:sz="6" w:space="0" w:color="4472C4"/>
            </w:tcBorders>
            <w:shd w:val="clear" w:color="000000" w:fill="4472C4"/>
            <w:vAlign w:val="center"/>
            <w:hideMark/>
          </w:tcPr>
          <w:p w14:paraId="4AA8299B" w14:textId="77777777" w:rsidR="00822DDF" w:rsidRPr="00CA73B2" w:rsidRDefault="00822DDF" w:rsidP="004E233D">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Observaciones de la oficina</w:t>
            </w:r>
          </w:p>
        </w:tc>
        <w:tc>
          <w:tcPr>
            <w:tcW w:w="4350" w:type="dxa"/>
            <w:tcBorders>
              <w:top w:val="double" w:sz="6" w:space="0" w:color="4472C4"/>
              <w:left w:val="nil"/>
              <w:bottom w:val="double" w:sz="6" w:space="0" w:color="4472C4"/>
              <w:right w:val="double" w:sz="6" w:space="0" w:color="4472C4"/>
            </w:tcBorders>
            <w:shd w:val="clear" w:color="000000" w:fill="4472C4"/>
            <w:vAlign w:val="center"/>
            <w:hideMark/>
          </w:tcPr>
          <w:p w14:paraId="3050F434" w14:textId="77777777" w:rsidR="00822DDF" w:rsidRPr="00CA73B2" w:rsidRDefault="00822DDF" w:rsidP="004E233D">
            <w:pPr>
              <w:spacing w:after="0" w:line="240" w:lineRule="auto"/>
              <w:jc w:val="center"/>
              <w:rPr>
                <w:rFonts w:ascii="Book Antiqua" w:eastAsia="Times New Roman" w:hAnsi="Book Antiqua" w:cs="Times New Roman"/>
                <w:b/>
                <w:bCs/>
                <w:color w:val="FFFFFF"/>
                <w:sz w:val="24"/>
                <w:szCs w:val="24"/>
                <w:lang w:eastAsia="es-CR"/>
              </w:rPr>
            </w:pPr>
            <w:r>
              <w:rPr>
                <w:rFonts w:ascii="Book Antiqua" w:eastAsia="Times New Roman" w:hAnsi="Book Antiqua" w:cs="Times New Roman"/>
                <w:b/>
                <w:bCs/>
                <w:color w:val="FFFFFF"/>
                <w:sz w:val="24"/>
                <w:szCs w:val="24"/>
                <w:lang w:eastAsia="es-CR"/>
              </w:rPr>
              <w:t>Criterio</w:t>
            </w:r>
            <w:r w:rsidRPr="00CA73B2">
              <w:rPr>
                <w:rFonts w:ascii="Book Antiqua" w:eastAsia="Times New Roman" w:hAnsi="Book Antiqua" w:cs="Times New Roman"/>
                <w:b/>
                <w:bCs/>
                <w:color w:val="FFFFFF"/>
                <w:sz w:val="24"/>
                <w:szCs w:val="24"/>
                <w:lang w:eastAsia="es-CR"/>
              </w:rPr>
              <w:t xml:space="preserve"> de la Dirección de Planificación</w:t>
            </w:r>
          </w:p>
        </w:tc>
      </w:tr>
      <w:tr w:rsidR="00822DDF" w:rsidRPr="00CA73B2" w14:paraId="530D1BF5" w14:textId="77777777" w:rsidTr="004E233D">
        <w:trPr>
          <w:trHeight w:val="20"/>
          <w:jc w:val="center"/>
        </w:trPr>
        <w:tc>
          <w:tcPr>
            <w:tcW w:w="9147" w:type="dxa"/>
            <w:gridSpan w:val="3"/>
            <w:tcBorders>
              <w:top w:val="double" w:sz="6" w:space="0" w:color="4472C4"/>
              <w:left w:val="double" w:sz="6" w:space="0" w:color="4472C4"/>
              <w:bottom w:val="double" w:sz="6" w:space="0" w:color="4472C4"/>
              <w:right w:val="double" w:sz="6" w:space="0" w:color="4472C4"/>
            </w:tcBorders>
            <w:shd w:val="clear" w:color="auto" w:fill="auto"/>
            <w:vAlign w:val="center"/>
          </w:tcPr>
          <w:p w14:paraId="408BECED" w14:textId="12116247" w:rsidR="00822DDF" w:rsidRPr="00B958E0" w:rsidRDefault="00822DDF" w:rsidP="004E233D">
            <w:pPr>
              <w:spacing w:after="0" w:line="240" w:lineRule="auto"/>
              <w:jc w:val="center"/>
              <w:rPr>
                <w:rFonts w:ascii="Book Antiqua" w:hAnsi="Book Antiqua" w:cs="Arial"/>
                <w:b/>
                <w:bCs/>
                <w:sz w:val="24"/>
                <w:szCs w:val="24"/>
              </w:rPr>
            </w:pPr>
            <w:r w:rsidRPr="00B958E0">
              <w:rPr>
                <w:rFonts w:ascii="Book Antiqua" w:hAnsi="Book Antiqua" w:cs="Arial"/>
                <w:b/>
                <w:bCs/>
                <w:sz w:val="24"/>
                <w:szCs w:val="24"/>
              </w:rPr>
              <w:t>Observaciones de</w:t>
            </w:r>
            <w:r>
              <w:rPr>
                <w:rFonts w:ascii="Book Antiqua" w:hAnsi="Book Antiqua" w:cs="Arial"/>
                <w:b/>
                <w:bCs/>
                <w:sz w:val="24"/>
                <w:szCs w:val="24"/>
              </w:rPr>
              <w:t xml:space="preserve"> </w:t>
            </w:r>
            <w:r w:rsidRPr="00B958E0">
              <w:rPr>
                <w:rFonts w:ascii="Book Antiqua" w:hAnsi="Book Antiqua" w:cs="Arial"/>
                <w:b/>
                <w:bCs/>
                <w:sz w:val="24"/>
                <w:szCs w:val="24"/>
              </w:rPr>
              <w:t>l</w:t>
            </w:r>
            <w:r>
              <w:rPr>
                <w:rFonts w:ascii="Book Antiqua" w:hAnsi="Book Antiqua" w:cs="Arial"/>
                <w:b/>
                <w:bCs/>
                <w:sz w:val="24"/>
                <w:szCs w:val="24"/>
              </w:rPr>
              <w:t>a</w:t>
            </w:r>
            <w:r w:rsidRPr="00B958E0">
              <w:rPr>
                <w:rFonts w:ascii="Book Antiqua" w:hAnsi="Book Antiqua" w:cs="Arial"/>
                <w:b/>
                <w:bCs/>
                <w:sz w:val="24"/>
                <w:szCs w:val="24"/>
              </w:rPr>
              <w:t xml:space="preserve"> Lic</w:t>
            </w:r>
            <w:r>
              <w:rPr>
                <w:rFonts w:ascii="Book Antiqua" w:hAnsi="Book Antiqua" w:cs="Arial"/>
                <w:b/>
                <w:bCs/>
                <w:sz w:val="24"/>
                <w:szCs w:val="24"/>
              </w:rPr>
              <w:t>da</w:t>
            </w:r>
            <w:r w:rsidRPr="00B958E0">
              <w:rPr>
                <w:rFonts w:ascii="Book Antiqua" w:hAnsi="Book Antiqua" w:cs="Arial"/>
                <w:b/>
                <w:bCs/>
                <w:sz w:val="24"/>
                <w:szCs w:val="24"/>
              </w:rPr>
              <w:t xml:space="preserve">. </w:t>
            </w:r>
            <w:r w:rsidR="00FD778A">
              <w:rPr>
                <w:rFonts w:ascii="Book Antiqua" w:hAnsi="Book Antiqua" w:cs="Arial"/>
                <w:b/>
                <w:bCs/>
                <w:sz w:val="24"/>
                <w:szCs w:val="24"/>
              </w:rPr>
              <w:t>Jacqueline Vindas Matamoros</w:t>
            </w:r>
          </w:p>
        </w:tc>
      </w:tr>
      <w:tr w:rsidR="00822DDF" w:rsidRPr="00CA73B2" w14:paraId="48A185D3"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38F67A5E" w14:textId="77777777" w:rsidR="00822DDF" w:rsidRPr="00CA73B2" w:rsidRDefault="00822DDF" w:rsidP="004E233D">
            <w:pPr>
              <w:spacing w:after="0" w:line="240" w:lineRule="auto"/>
              <w:jc w:val="center"/>
              <w:rPr>
                <w:rFonts w:ascii="Book Antiqua" w:eastAsia="Times New Roman" w:hAnsi="Book Antiqua" w:cs="Times New Roman"/>
                <w:b/>
                <w:bCs/>
                <w:color w:val="000000"/>
                <w:sz w:val="24"/>
                <w:szCs w:val="24"/>
                <w:lang w:eastAsia="es-CR"/>
              </w:rPr>
            </w:pPr>
            <w:r w:rsidRPr="00CA73B2">
              <w:rPr>
                <w:rFonts w:ascii="Book Antiqua" w:eastAsia="Times New Roman" w:hAnsi="Book Antiqua" w:cs="Times New Roman"/>
                <w:b/>
                <w:bCs/>
                <w:color w:val="000000"/>
                <w:sz w:val="24"/>
                <w:szCs w:val="24"/>
                <w:lang w:eastAsia="es-CR"/>
              </w:rPr>
              <w:t>1.</w:t>
            </w: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7ADC0026" w14:textId="77777777" w:rsidR="00467F93" w:rsidRPr="00B13E5C" w:rsidRDefault="00822DDF" w:rsidP="00467F93">
            <w:pPr>
              <w:pStyle w:val="Standard"/>
              <w:jc w:val="both"/>
              <w:rPr>
                <w:rFonts w:ascii="Times New Roman" w:eastAsia="Times New Roman" w:hAnsi="Times New Roman" w:cs="Times New Roman"/>
                <w:i/>
                <w:iCs/>
                <w:lang w:val="pt-BR"/>
              </w:rPr>
            </w:pPr>
            <w:r w:rsidRPr="009F5286">
              <w:rPr>
                <w:rFonts w:ascii="Book Antiqua" w:hAnsi="Book Antiqua"/>
                <w:i/>
                <w:iCs/>
              </w:rPr>
              <w:t xml:space="preserve"> </w:t>
            </w:r>
          </w:p>
          <w:p w14:paraId="64FEBD18" w14:textId="2F3F1325" w:rsidR="00467F93" w:rsidRPr="00B13E5C" w:rsidRDefault="00467F93" w:rsidP="00B13E5C">
            <w:pPr>
              <w:pStyle w:val="Standard"/>
              <w:jc w:val="both"/>
              <w:rPr>
                <w:i/>
                <w:iCs/>
              </w:rPr>
            </w:pPr>
            <w:r w:rsidRPr="00B13E5C">
              <w:rPr>
                <w:rFonts w:ascii="Times New Roman" w:eastAsia="Times New Roman" w:hAnsi="Times New Roman" w:cs="Times New Roman"/>
                <w:i/>
                <w:iCs/>
                <w:lang w:val="pt-BR"/>
              </w:rPr>
              <w:t>“En abril del 2011 se inició con la implementación del proyecto del Juzgado Modelo de Pensiones Alimentarias de</w:t>
            </w:r>
            <w:r w:rsidRPr="00B13E5C">
              <w:rPr>
                <w:rFonts w:ascii="Times New Roman" w:eastAsia="Times New Roman" w:hAnsi="Times New Roman" w:cs="Times New Roman"/>
                <w:i/>
                <w:iCs/>
                <w:lang w:val="es-ES"/>
              </w:rPr>
              <w:t>l Juzgado de Pensiones del II Circuito Judicial de San José</w:t>
            </w:r>
            <w:r w:rsidRPr="00B13E5C">
              <w:rPr>
                <w:rFonts w:ascii="Times New Roman" w:eastAsia="Times New Roman" w:hAnsi="Times New Roman" w:cs="Times New Roman"/>
                <w:i/>
                <w:iCs/>
                <w:lang w:val="pt-BR"/>
              </w:rPr>
              <w:t xml:space="preserve">.  Para lo anterior se conformó un equipo de trabajo integrado por un Juez y un profesional 2 del Departamento de Planificación, así como una plaza </w:t>
            </w:r>
            <w:r w:rsidRPr="00B13E5C">
              <w:rPr>
                <w:rFonts w:ascii="Times New Roman" w:eastAsia="Times New Roman" w:hAnsi="Times New Roman" w:cs="Times New Roman"/>
                <w:i/>
                <w:iCs/>
                <w:lang w:val="es-ES"/>
              </w:rPr>
              <w:t xml:space="preserve">de </w:t>
            </w:r>
            <w:r w:rsidRPr="00B13E5C">
              <w:rPr>
                <w:rFonts w:ascii="Times New Roman" w:eastAsia="Times New Roman" w:hAnsi="Times New Roman" w:cs="Times New Roman"/>
                <w:i/>
                <w:iCs/>
                <w:lang w:val="pt-BR"/>
              </w:rPr>
              <w:t>Profesional 1 de la Secretaria Técnica de Género que bajo la dirección de la Ex-Magistrada Eva Camacho Vargas quienes en aquel entonces implementaron y dieron seguimiento a los juzgados especializados de pensión alimentaria. Este proyecto inició a raíz del plan piloto iniciado en la provincia de Alajuela</w:t>
            </w:r>
            <w:r w:rsidRPr="00B13E5C">
              <w:rPr>
                <w:rFonts w:ascii="Times New Roman" w:eastAsia="Times New Roman" w:hAnsi="Times New Roman" w:cs="Times New Roman"/>
                <w:i/>
                <w:iCs/>
                <w:lang w:val="es-ES"/>
              </w:rPr>
              <w:t xml:space="preserve">, y </w:t>
            </w:r>
            <w:r w:rsidRPr="00B13E5C">
              <w:rPr>
                <w:rFonts w:ascii="Times New Roman" w:eastAsia="Times New Roman" w:hAnsi="Times New Roman" w:cs="Times New Roman"/>
                <w:i/>
                <w:iCs/>
                <w:lang w:val="pt-BR"/>
              </w:rPr>
              <w:t>evaluados los buenos resultados de ese entonces el Consejo Superior en Sesión Extraordinaria de Presupuesto para el 2011 en Sesión N° 32-10 Articulo XXXVII acordó la ampliación del Proyecto a los 4 Juzgados  de Pensiones Alimentarias ubicados e</w:t>
            </w:r>
            <w:r w:rsidRPr="00B13E5C">
              <w:rPr>
                <w:rFonts w:ascii="Times New Roman" w:eastAsia="Times New Roman" w:hAnsi="Times New Roman" w:cs="Times New Roman"/>
                <w:i/>
                <w:iCs/>
                <w:lang w:val="es-ES"/>
              </w:rPr>
              <w:t>n</w:t>
            </w:r>
            <w:r w:rsidRPr="00B13E5C">
              <w:rPr>
                <w:rFonts w:ascii="Times New Roman" w:eastAsia="Times New Roman" w:hAnsi="Times New Roman" w:cs="Times New Roman"/>
                <w:i/>
                <w:iCs/>
                <w:lang w:val="pt-BR"/>
              </w:rPr>
              <w:t xml:space="preserve"> el primer, segundo y tercer circuito judicial de San José y Heredia.</w:t>
            </w:r>
          </w:p>
          <w:p w14:paraId="1BA93556" w14:textId="77777777" w:rsidR="00467F93" w:rsidRPr="00B13E5C" w:rsidRDefault="00467F93" w:rsidP="00467F93">
            <w:pPr>
              <w:pStyle w:val="Standard"/>
              <w:ind w:left="360"/>
              <w:jc w:val="both"/>
              <w:rPr>
                <w:rFonts w:ascii="Times New Roman" w:eastAsia="Times New Roman" w:hAnsi="Times New Roman" w:cs="Times New Roman"/>
                <w:i/>
                <w:iCs/>
                <w:lang w:val="es-ES"/>
              </w:rPr>
            </w:pPr>
          </w:p>
          <w:p w14:paraId="456FE222" w14:textId="47987661" w:rsidR="00467F93" w:rsidRPr="00B13E5C" w:rsidRDefault="00467F93" w:rsidP="00BA78D9">
            <w:pPr>
              <w:pStyle w:val="Standard"/>
              <w:jc w:val="both"/>
              <w:rPr>
                <w:rFonts w:ascii="Times New Roman" w:eastAsia="Times New Roman" w:hAnsi="Times New Roman" w:cs="Times New Roman"/>
                <w:i/>
                <w:iCs/>
                <w:lang w:val="pt-BR"/>
              </w:rPr>
            </w:pPr>
            <w:r w:rsidRPr="00B13E5C">
              <w:rPr>
                <w:rFonts w:ascii="Times New Roman" w:eastAsia="Times New Roman" w:hAnsi="Times New Roman" w:cs="Times New Roman"/>
                <w:i/>
                <w:iCs/>
                <w:lang w:val="pt-BR"/>
              </w:rPr>
              <w:t xml:space="preserve">Mencionado lo anterior sorprende a esta jefatura que en el punto 3.1 se señale que no hubo un estudio de resideño o abordaje por parte del Departamento de Planificación cuando el antecedente citado corresponde al primer </w:t>
            </w:r>
            <w:r w:rsidR="00C31B3F" w:rsidRPr="0079175A">
              <w:rPr>
                <w:rFonts w:ascii="Times New Roman" w:eastAsia="Times New Roman" w:hAnsi="Times New Roman" w:cs="Times New Roman"/>
                <w:i/>
                <w:iCs/>
              </w:rPr>
              <w:t>informe</w:t>
            </w:r>
            <w:r w:rsidR="00C31B3F" w:rsidRPr="00B13E5C">
              <w:rPr>
                <w:rFonts w:ascii="Times New Roman" w:eastAsia="Times New Roman" w:hAnsi="Times New Roman" w:cs="Times New Roman"/>
                <w:i/>
                <w:iCs/>
                <w:lang w:val="pt-BR"/>
              </w:rPr>
              <w:t xml:space="preserve"> que</w:t>
            </w:r>
            <w:r w:rsidRPr="00B13E5C">
              <w:rPr>
                <w:rFonts w:ascii="Times New Roman" w:eastAsia="Times New Roman" w:hAnsi="Times New Roman" w:cs="Times New Roman"/>
                <w:i/>
                <w:iCs/>
                <w:lang w:val="pt-BR"/>
              </w:rPr>
              <w:t xml:space="preserve"> </w:t>
            </w:r>
            <w:r w:rsidRPr="0079175A">
              <w:rPr>
                <w:rFonts w:ascii="Times New Roman" w:eastAsia="Times New Roman" w:hAnsi="Times New Roman" w:cs="Times New Roman"/>
                <w:i/>
                <w:iCs/>
              </w:rPr>
              <w:t>originó</w:t>
            </w:r>
            <w:r w:rsidRPr="00B13E5C">
              <w:rPr>
                <w:rFonts w:ascii="Times New Roman" w:eastAsia="Times New Roman" w:hAnsi="Times New Roman" w:cs="Times New Roman"/>
                <w:i/>
                <w:iCs/>
                <w:lang w:val="pt-BR"/>
              </w:rPr>
              <w:t xml:space="preserve"> los cambios </w:t>
            </w:r>
            <w:r w:rsidRPr="00B13E5C">
              <w:rPr>
                <w:rFonts w:ascii="Times New Roman" w:eastAsia="Times New Roman" w:hAnsi="Times New Roman" w:cs="Times New Roman"/>
                <w:i/>
                <w:iCs/>
                <w:lang w:val="pt-BR"/>
              </w:rPr>
              <w:lastRenderedPageBreak/>
              <w:t>que hasta la fecha se han mantenido y que tardó alrededor de seis meses o más</w:t>
            </w:r>
            <w:r w:rsidR="00BA78D9">
              <w:rPr>
                <w:rFonts w:ascii="Times New Roman" w:eastAsia="Times New Roman" w:hAnsi="Times New Roman" w:cs="Times New Roman"/>
                <w:i/>
                <w:iCs/>
                <w:lang w:val="pt-BR"/>
              </w:rPr>
              <w:t>.</w:t>
            </w:r>
            <w:r w:rsidRPr="00B13E5C">
              <w:rPr>
                <w:rFonts w:ascii="Times New Roman" w:eastAsia="Times New Roman" w:hAnsi="Times New Roman" w:cs="Times New Roman"/>
                <w:i/>
                <w:iCs/>
                <w:lang w:val="pt-BR"/>
              </w:rPr>
              <w:t>”</w:t>
            </w:r>
            <w:r w:rsidR="00BA78D9">
              <w:rPr>
                <w:rFonts w:ascii="Times New Roman" w:eastAsia="Times New Roman" w:hAnsi="Times New Roman" w:cs="Times New Roman"/>
                <w:i/>
                <w:iCs/>
                <w:lang w:val="pt-BR"/>
              </w:rPr>
              <w:t>.</w:t>
            </w:r>
            <w:r w:rsidRPr="00B13E5C">
              <w:rPr>
                <w:rFonts w:ascii="Times New Roman" w:eastAsia="Times New Roman" w:hAnsi="Times New Roman" w:cs="Times New Roman"/>
                <w:i/>
                <w:iCs/>
                <w:lang w:val="pt-BR"/>
              </w:rPr>
              <w:t xml:space="preserve">  </w:t>
            </w:r>
          </w:p>
          <w:p w14:paraId="5E90A8DB" w14:textId="77777777" w:rsidR="00822DDF" w:rsidRDefault="00822DDF" w:rsidP="00F41955">
            <w:pPr>
              <w:widowControl w:val="0"/>
              <w:autoSpaceDE w:val="0"/>
              <w:autoSpaceDN w:val="0"/>
              <w:adjustRightInd w:val="0"/>
              <w:spacing w:after="0" w:line="240" w:lineRule="auto"/>
              <w:jc w:val="both"/>
              <w:rPr>
                <w:rFonts w:ascii="Book Antiqua" w:hAnsi="Book Antiqua" w:cs="Arial"/>
                <w:i/>
                <w:iCs/>
                <w:sz w:val="24"/>
                <w:szCs w:val="24"/>
              </w:rPr>
            </w:pPr>
          </w:p>
          <w:p w14:paraId="28886102" w14:textId="77777777" w:rsidR="00811157" w:rsidRDefault="00811157" w:rsidP="00F41955">
            <w:pPr>
              <w:widowControl w:val="0"/>
              <w:autoSpaceDE w:val="0"/>
              <w:autoSpaceDN w:val="0"/>
              <w:adjustRightInd w:val="0"/>
              <w:spacing w:after="0" w:line="240" w:lineRule="auto"/>
              <w:jc w:val="both"/>
              <w:rPr>
                <w:rFonts w:ascii="Book Antiqua" w:hAnsi="Book Antiqua" w:cs="Arial"/>
                <w:i/>
                <w:iCs/>
                <w:sz w:val="24"/>
                <w:szCs w:val="24"/>
              </w:rPr>
            </w:pPr>
          </w:p>
          <w:p w14:paraId="432A8FC3" w14:textId="77777777" w:rsidR="00811157" w:rsidRDefault="00811157" w:rsidP="00F41955">
            <w:pPr>
              <w:widowControl w:val="0"/>
              <w:autoSpaceDE w:val="0"/>
              <w:autoSpaceDN w:val="0"/>
              <w:adjustRightInd w:val="0"/>
              <w:spacing w:after="0" w:line="240" w:lineRule="auto"/>
              <w:jc w:val="both"/>
              <w:rPr>
                <w:rFonts w:ascii="Book Antiqua" w:hAnsi="Book Antiqua" w:cs="Arial"/>
                <w:i/>
                <w:iCs/>
                <w:sz w:val="24"/>
                <w:szCs w:val="24"/>
              </w:rPr>
            </w:pPr>
          </w:p>
          <w:p w14:paraId="31F54030" w14:textId="12FE5C60" w:rsidR="00811157" w:rsidRPr="009F5286" w:rsidRDefault="00811157" w:rsidP="00F41955">
            <w:pPr>
              <w:widowControl w:val="0"/>
              <w:autoSpaceDE w:val="0"/>
              <w:autoSpaceDN w:val="0"/>
              <w:adjustRightInd w:val="0"/>
              <w:spacing w:after="0" w:line="240" w:lineRule="auto"/>
              <w:jc w:val="both"/>
              <w:rPr>
                <w:rFonts w:ascii="Book Antiqua" w:hAnsi="Book Antiqua" w:cs="Arial"/>
                <w:i/>
                <w:iCs/>
                <w:sz w:val="24"/>
                <w:szCs w:val="24"/>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hideMark/>
          </w:tcPr>
          <w:p w14:paraId="1F61E925" w14:textId="28F2B17A" w:rsidR="00AD03E7" w:rsidRDefault="00822DDF" w:rsidP="00AD03E7">
            <w:pPr>
              <w:spacing w:after="0" w:line="240" w:lineRule="auto"/>
              <w:jc w:val="both"/>
              <w:rPr>
                <w:rFonts w:ascii="Book Antiqua" w:eastAsia="Times New Roman" w:hAnsi="Book Antiqua" w:cs="Times New Roman"/>
                <w:sz w:val="24"/>
                <w:szCs w:val="24"/>
                <w:lang w:eastAsia="es-CR"/>
              </w:rPr>
            </w:pPr>
            <w:r>
              <w:rPr>
                <w:rFonts w:ascii="Book Antiqua" w:hAnsi="Book Antiqua" w:cs="Arial"/>
                <w:sz w:val="24"/>
                <w:szCs w:val="24"/>
              </w:rPr>
              <w:lastRenderedPageBreak/>
              <w:t xml:space="preserve">Se toma nota de lo indicado por </w:t>
            </w:r>
            <w:r w:rsidR="00AD03E7">
              <w:rPr>
                <w:rFonts w:ascii="Book Antiqua" w:hAnsi="Book Antiqua" w:cs="Arial"/>
                <w:sz w:val="24"/>
                <w:szCs w:val="24"/>
              </w:rPr>
              <w:t xml:space="preserve">la </w:t>
            </w:r>
            <w:r>
              <w:rPr>
                <w:rFonts w:ascii="Book Antiqua" w:hAnsi="Book Antiqua" w:cs="Arial"/>
                <w:sz w:val="24"/>
                <w:szCs w:val="24"/>
              </w:rPr>
              <w:t xml:space="preserve">Licda. </w:t>
            </w:r>
            <w:r w:rsidR="00AD03E7">
              <w:rPr>
                <w:rFonts w:ascii="Book Antiqua" w:hAnsi="Book Antiqua" w:cs="Arial"/>
                <w:sz w:val="24"/>
                <w:szCs w:val="24"/>
              </w:rPr>
              <w:t xml:space="preserve">Jacqueline Vindas Matamoros, </w:t>
            </w:r>
            <w:r>
              <w:rPr>
                <w:rFonts w:ascii="Book Antiqua" w:hAnsi="Book Antiqua" w:cs="Arial"/>
                <w:sz w:val="24"/>
                <w:szCs w:val="24"/>
              </w:rPr>
              <w:t xml:space="preserve">Jueza Coordinadora del Juzgado </w:t>
            </w:r>
            <w:r w:rsidR="00AD03E7">
              <w:rPr>
                <w:rFonts w:ascii="Book Antiqua" w:hAnsi="Book Antiqua" w:cs="Arial"/>
                <w:sz w:val="24"/>
                <w:szCs w:val="24"/>
              </w:rPr>
              <w:t xml:space="preserve">de Pensiones Alimentarias del II Circuito Judicial de San José y se indica que </w:t>
            </w:r>
            <w:r w:rsidR="0092733D">
              <w:rPr>
                <w:rFonts w:ascii="Book Antiqua" w:hAnsi="Book Antiqua" w:cs="Arial"/>
                <w:sz w:val="24"/>
                <w:szCs w:val="24"/>
              </w:rPr>
              <w:t xml:space="preserve">se incorpora en los antecedentes el </w:t>
            </w:r>
            <w:r w:rsidR="00AD03E7" w:rsidRPr="00B13E5C">
              <w:rPr>
                <w:rFonts w:ascii="Book Antiqua" w:eastAsia="Times New Roman" w:hAnsi="Book Antiqua" w:cs="Times New Roman"/>
                <w:sz w:val="24"/>
                <w:szCs w:val="24"/>
                <w:lang w:eastAsia="es-CR"/>
              </w:rPr>
              <w:t>Informe 15_PLA-PI-2016, relacionado con el requerimiento de recurso humano 2017 para el Modelo Oral- Electrónico materia de Pensiones Alimentarias, aprobado por el Consejo Superior en la sesión extraordinaria 29-16 (presupuesto 2017), del 30 de marzo, artículo XIV</w:t>
            </w:r>
            <w:r w:rsidR="00B40069">
              <w:rPr>
                <w:rFonts w:ascii="Book Antiqua" w:eastAsia="Times New Roman" w:hAnsi="Book Antiqua" w:cs="Times New Roman"/>
                <w:sz w:val="24"/>
                <w:szCs w:val="24"/>
                <w:lang w:eastAsia="es-CR"/>
              </w:rPr>
              <w:t xml:space="preserve">. En este informe se analizan las cargas de trabajo de los Juzgados </w:t>
            </w:r>
            <w:r w:rsidR="00385D10">
              <w:rPr>
                <w:rFonts w:ascii="Book Antiqua" w:eastAsia="Times New Roman" w:hAnsi="Book Antiqua" w:cs="Times New Roman"/>
                <w:sz w:val="24"/>
                <w:szCs w:val="24"/>
                <w:lang w:eastAsia="es-CR"/>
              </w:rPr>
              <w:t>Especializados</w:t>
            </w:r>
            <w:r w:rsidR="00B40069">
              <w:rPr>
                <w:rFonts w:ascii="Book Antiqua" w:eastAsia="Times New Roman" w:hAnsi="Book Antiqua" w:cs="Times New Roman"/>
                <w:sz w:val="24"/>
                <w:szCs w:val="24"/>
                <w:lang w:eastAsia="es-CR"/>
              </w:rPr>
              <w:t xml:space="preserve"> de Pensiones Alimentarias</w:t>
            </w:r>
            <w:r w:rsidR="0001564C">
              <w:rPr>
                <w:rFonts w:ascii="Book Antiqua" w:eastAsia="Times New Roman" w:hAnsi="Book Antiqua" w:cs="Times New Roman"/>
                <w:sz w:val="24"/>
                <w:szCs w:val="24"/>
                <w:lang w:eastAsia="es-CR"/>
              </w:rPr>
              <w:t>.</w:t>
            </w:r>
            <w:r w:rsidR="00577AA4">
              <w:rPr>
                <w:rFonts w:ascii="Book Antiqua" w:eastAsia="Times New Roman" w:hAnsi="Book Antiqua" w:cs="Times New Roman"/>
                <w:sz w:val="24"/>
                <w:szCs w:val="24"/>
                <w:lang w:eastAsia="es-CR"/>
              </w:rPr>
              <w:t xml:space="preserve"> </w:t>
            </w:r>
          </w:p>
          <w:p w14:paraId="018F5769" w14:textId="77777777" w:rsidR="00BA78D9" w:rsidRDefault="00BA78D9" w:rsidP="00AD03E7">
            <w:pPr>
              <w:spacing w:after="0" w:line="240" w:lineRule="auto"/>
              <w:jc w:val="both"/>
              <w:rPr>
                <w:rFonts w:ascii="Book Antiqua" w:eastAsia="Times New Roman" w:hAnsi="Book Antiqua" w:cs="Times New Roman"/>
                <w:sz w:val="24"/>
                <w:szCs w:val="24"/>
                <w:lang w:eastAsia="es-CR"/>
              </w:rPr>
            </w:pPr>
          </w:p>
          <w:p w14:paraId="4BE2EA89" w14:textId="63AF6646" w:rsidR="00AD03E7" w:rsidRPr="00B13E5C" w:rsidRDefault="00577AA4" w:rsidP="004E233D">
            <w:pPr>
              <w:spacing w:after="0" w:line="240" w:lineRule="auto"/>
              <w:jc w:val="both"/>
              <w:rPr>
                <w:rFonts w:ascii="Book Antiqua" w:hAnsi="Book Antiqua" w:cs="Arial"/>
                <w:sz w:val="24"/>
                <w:szCs w:val="24"/>
              </w:rPr>
            </w:pPr>
            <w:r>
              <w:rPr>
                <w:rFonts w:ascii="Book Antiqua" w:eastAsia="Times New Roman" w:hAnsi="Book Antiqua" w:cs="Times New Roman"/>
                <w:sz w:val="24"/>
                <w:szCs w:val="24"/>
                <w:lang w:eastAsia="es-CR"/>
              </w:rPr>
              <w:t xml:space="preserve">Es importante aclarar que en los antecedentes mencionados en el oficio se </w:t>
            </w:r>
            <w:r w:rsidR="00385D10">
              <w:rPr>
                <w:rFonts w:ascii="Book Antiqua" w:eastAsia="Times New Roman" w:hAnsi="Book Antiqua" w:cs="Times New Roman"/>
                <w:sz w:val="24"/>
                <w:szCs w:val="24"/>
                <w:lang w:eastAsia="es-CR"/>
              </w:rPr>
              <w:t>ana</w:t>
            </w:r>
            <w:r>
              <w:rPr>
                <w:rFonts w:ascii="Book Antiqua" w:eastAsia="Times New Roman" w:hAnsi="Book Antiqua" w:cs="Times New Roman"/>
                <w:sz w:val="24"/>
                <w:szCs w:val="24"/>
                <w:lang w:eastAsia="es-CR"/>
              </w:rPr>
              <w:t xml:space="preserve">lizan </w:t>
            </w:r>
            <w:r w:rsidR="00764883">
              <w:rPr>
                <w:rFonts w:ascii="Book Antiqua" w:eastAsia="Times New Roman" w:hAnsi="Book Antiqua" w:cs="Times New Roman"/>
                <w:sz w:val="24"/>
                <w:szCs w:val="24"/>
                <w:lang w:eastAsia="es-CR"/>
              </w:rPr>
              <w:t xml:space="preserve">una serie de aspectos del despacho, sin embargo, no se hace un análisis a profundidad </w:t>
            </w:r>
            <w:r w:rsidR="007F46DC">
              <w:rPr>
                <w:rFonts w:ascii="Book Antiqua" w:eastAsia="Times New Roman" w:hAnsi="Book Antiqua" w:cs="Times New Roman"/>
                <w:sz w:val="24"/>
                <w:szCs w:val="24"/>
                <w:lang w:eastAsia="es-CR"/>
              </w:rPr>
              <w:t>con las</w:t>
            </w:r>
            <w:r w:rsidR="009F5286">
              <w:rPr>
                <w:rFonts w:ascii="Book Antiqua" w:eastAsia="Times New Roman" w:hAnsi="Book Antiqua" w:cs="Times New Roman"/>
                <w:sz w:val="24"/>
                <w:szCs w:val="24"/>
                <w:lang w:eastAsia="es-CR"/>
              </w:rPr>
              <w:t xml:space="preserve"> mediciones</w:t>
            </w:r>
            <w:r w:rsidR="00385D10">
              <w:rPr>
                <w:rFonts w:ascii="Book Antiqua" w:eastAsia="Times New Roman" w:hAnsi="Book Antiqua" w:cs="Times New Roman"/>
                <w:sz w:val="24"/>
                <w:szCs w:val="24"/>
                <w:lang w:eastAsia="es-CR"/>
              </w:rPr>
              <w:t xml:space="preserve"> de las variables que representa un abordaje según</w:t>
            </w:r>
            <w:r w:rsidR="009F5286">
              <w:rPr>
                <w:rFonts w:ascii="Book Antiqua" w:eastAsia="Times New Roman" w:hAnsi="Book Antiqua" w:cs="Times New Roman"/>
                <w:sz w:val="24"/>
                <w:szCs w:val="24"/>
                <w:lang w:eastAsia="es-CR"/>
              </w:rPr>
              <w:t xml:space="preserve"> los lineamientos establecidos por la Dirección de Planificación.</w:t>
            </w:r>
            <w:r w:rsidR="00385D10">
              <w:rPr>
                <w:rFonts w:ascii="Book Antiqua" w:eastAsia="Times New Roman" w:hAnsi="Book Antiqua" w:cs="Times New Roman"/>
                <w:sz w:val="24"/>
                <w:szCs w:val="24"/>
                <w:lang w:eastAsia="es-CR"/>
              </w:rPr>
              <w:t xml:space="preserve"> </w:t>
            </w:r>
          </w:p>
          <w:p w14:paraId="74B115E2" w14:textId="5AF377B3" w:rsidR="00822DDF" w:rsidRPr="00B958E0" w:rsidRDefault="00822DDF" w:rsidP="004E233D">
            <w:pPr>
              <w:spacing w:after="0" w:line="240" w:lineRule="auto"/>
              <w:jc w:val="both"/>
              <w:rPr>
                <w:rFonts w:ascii="Book Antiqua" w:hAnsi="Book Antiqua" w:cs="Arial"/>
                <w:sz w:val="24"/>
                <w:szCs w:val="24"/>
              </w:rPr>
            </w:pPr>
          </w:p>
        </w:tc>
      </w:tr>
      <w:tr w:rsidR="00FD778A" w:rsidRPr="00CA73B2" w14:paraId="6FE59854"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A9BE96A" w14:textId="77777777" w:rsidR="00FD778A" w:rsidRPr="00CA73B2" w:rsidRDefault="00FD778A"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A565D86" w14:textId="39AEECCD" w:rsidR="00FD778A" w:rsidRPr="00B13E5C" w:rsidRDefault="003B677D" w:rsidP="00F41955">
            <w:pPr>
              <w:widowControl w:val="0"/>
              <w:autoSpaceDE w:val="0"/>
              <w:autoSpaceDN w:val="0"/>
              <w:adjustRightInd w:val="0"/>
              <w:spacing w:after="0" w:line="240" w:lineRule="auto"/>
              <w:jc w:val="both"/>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00923A41" w:rsidRPr="00B13E5C">
              <w:rPr>
                <w:rFonts w:ascii="Times New Roman" w:eastAsia="Times New Roman" w:hAnsi="Times New Roman" w:cs="Times New Roman"/>
                <w:i/>
                <w:iCs/>
                <w:kern w:val="3"/>
                <w:sz w:val="24"/>
                <w:szCs w:val="24"/>
                <w:lang w:val="pt-BR" w:eastAsia="zh-CN" w:bidi="hi-IN"/>
              </w:rPr>
              <w:t>Por otro lado, el año pasado se solicitó una variación a las funciones del turno mixto que tiene este Juzgado compuesto por un juez y cuatro personas técnicas con un horario que normalmente es de las 13:00 horas a las 16:00 horas con una jornada de seis horas. Ese análisis aún está pendiente de que se concluya ya que para inicios del presente año se pretendía concluir y no fue posible dada la emergencia presentada. Que ese precedente se encuentra contenido en: "Informe 635-PLA-EV-2020, relacionado con el seguimiento a las recomendaciones del informe 51-PLA-2018 y modificación de la jornada laborar de la jornada mixta del Juzgado de Pensiones Alimentarias del Segundo Circuito Judicial de San José, aprobado por el Consejo Superior en la sesión 65-20 del 25 de junio del 2020, artículo XLVI</w:t>
            </w:r>
            <w:r w:rsidR="00BA78D9">
              <w:rPr>
                <w:rFonts w:ascii="Times New Roman" w:eastAsia="Times New Roman" w:hAnsi="Times New Roman" w:cs="Times New Roman"/>
                <w:i/>
                <w:iCs/>
                <w:kern w:val="3"/>
                <w:sz w:val="24"/>
                <w:szCs w:val="24"/>
                <w:lang w:val="pt-BR" w:eastAsia="zh-CN" w:bidi="hi-IN"/>
              </w:rPr>
              <w:t>.”.</w:t>
            </w: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595A11C" w14:textId="621E2AA9" w:rsidR="003B677D" w:rsidRDefault="00923A41" w:rsidP="004E233D">
            <w:pPr>
              <w:spacing w:after="0" w:line="240" w:lineRule="auto"/>
              <w:jc w:val="both"/>
              <w:rPr>
                <w:rFonts w:ascii="Book Antiqua" w:hAnsi="Book Antiqua" w:cs="Arial"/>
                <w:sz w:val="24"/>
                <w:szCs w:val="24"/>
              </w:rPr>
            </w:pPr>
            <w:r>
              <w:rPr>
                <w:rFonts w:ascii="Book Antiqua" w:hAnsi="Book Antiqua" w:cs="Arial"/>
                <w:sz w:val="24"/>
                <w:szCs w:val="24"/>
              </w:rPr>
              <w:t>Se toma nota de lo indicado por la Licda. Jacqueline Vindas Matamoros, Jueza Coordinadora del Juzgado de Pensiones Alimentarias del II Circuito Judicial de San José y se indica</w:t>
            </w:r>
            <w:r w:rsidR="002A72AE">
              <w:rPr>
                <w:rFonts w:ascii="Book Antiqua" w:hAnsi="Book Antiqua" w:cs="Arial"/>
                <w:sz w:val="24"/>
                <w:szCs w:val="24"/>
              </w:rPr>
              <w:t xml:space="preserve"> que la observación planteada no es objeto de análisis en este informe</w:t>
            </w:r>
            <w:r w:rsidR="003B677D">
              <w:rPr>
                <w:rFonts w:ascii="Book Antiqua" w:hAnsi="Book Antiqua" w:cs="Arial"/>
                <w:sz w:val="24"/>
                <w:szCs w:val="24"/>
              </w:rPr>
              <w:t xml:space="preserve"> debido al que el mismo es únicamente para definir la estructura organizacional del despacho y no sobre cambios o modificaciones de la jornada laboral.</w:t>
            </w:r>
          </w:p>
          <w:p w14:paraId="3A578A49" w14:textId="77777777" w:rsidR="00BA78D9" w:rsidRDefault="00BA78D9" w:rsidP="004E233D">
            <w:pPr>
              <w:spacing w:after="0" w:line="240" w:lineRule="auto"/>
              <w:jc w:val="both"/>
              <w:rPr>
                <w:rFonts w:ascii="Book Antiqua" w:hAnsi="Book Antiqua" w:cs="Arial"/>
                <w:sz w:val="24"/>
                <w:szCs w:val="24"/>
              </w:rPr>
            </w:pPr>
          </w:p>
          <w:p w14:paraId="3E4ECB9A" w14:textId="01B360A7" w:rsidR="003B677D" w:rsidRDefault="003B677D" w:rsidP="004E233D">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tc>
      </w:tr>
      <w:tr w:rsidR="00FD778A" w:rsidRPr="00CA73B2" w14:paraId="3A483BCB" w14:textId="77777777" w:rsidTr="0079175A">
        <w:trPr>
          <w:trHeight w:val="1333"/>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5BBFBF4" w14:textId="77777777" w:rsidR="00FD778A" w:rsidRPr="00CA73B2" w:rsidRDefault="00FD778A"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61DF169" w14:textId="221AF6F4" w:rsidR="000236B7" w:rsidRDefault="00B51BE6" w:rsidP="000236B7">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000236B7" w:rsidRPr="00B13E5C">
              <w:rPr>
                <w:rFonts w:ascii="Times New Roman" w:eastAsia="Times New Roman" w:hAnsi="Times New Roman" w:cs="Times New Roman"/>
                <w:i/>
                <w:iCs/>
                <w:kern w:val="3"/>
                <w:sz w:val="24"/>
                <w:szCs w:val="24"/>
                <w:lang w:val="pt-BR" w:eastAsia="zh-CN" w:bidi="hi-IN"/>
              </w:rPr>
              <w:t>Ahora bien, revisando el documento se echan de menos algunos aspectos de importancia tales como:</w:t>
            </w:r>
          </w:p>
          <w:p w14:paraId="7F80BDB0" w14:textId="77777777" w:rsidR="0079175A" w:rsidRPr="00B13E5C" w:rsidRDefault="0079175A" w:rsidP="000236B7">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0755FCDE" w14:textId="7F376784" w:rsidR="00B51BE6" w:rsidRDefault="00B51BE6"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1. No se citaron o tomaron en cuenta todos los antecedentes.</w:t>
            </w:r>
          </w:p>
          <w:p w14:paraId="0B8B4045" w14:textId="77777777" w:rsidR="0079175A" w:rsidRPr="00B13E5C" w:rsidRDefault="0079175A"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08D27764" w14:textId="782D60B8" w:rsidR="00B51BE6" w:rsidRDefault="00B51BE6"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2. No se determina con datos claros o al menos no se desprende del citado informe que las cargas actuales no sean equitativas, por lo tanto no no se ajusta el cambio.</w:t>
            </w:r>
          </w:p>
          <w:p w14:paraId="7FE461E2" w14:textId="77777777" w:rsidR="0079175A" w:rsidRPr="00B13E5C" w:rsidRDefault="0079175A"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0D3AE749" w14:textId="1BB4D021" w:rsidR="00B51BE6" w:rsidRDefault="00B51BE6"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3. No se desprende del informe que la estructura determinada mediante áreas de </w:t>
            </w:r>
            <w:r w:rsidRPr="00B13E5C">
              <w:rPr>
                <w:rFonts w:ascii="Times New Roman" w:eastAsia="Times New Roman" w:hAnsi="Times New Roman" w:cs="Times New Roman"/>
                <w:i/>
                <w:iCs/>
                <w:kern w:val="3"/>
                <w:sz w:val="24"/>
                <w:szCs w:val="24"/>
                <w:lang w:val="pt-BR" w:eastAsia="zh-CN" w:bidi="hi-IN"/>
              </w:rPr>
              <w:lastRenderedPageBreak/>
              <w:t>trabajo no responda a la demanda y volumén del juzgado.</w:t>
            </w:r>
          </w:p>
          <w:p w14:paraId="02A1522A" w14:textId="77777777" w:rsidR="0079175A" w:rsidRPr="00B13E5C" w:rsidRDefault="0079175A"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27C79897" w14:textId="01D9D660" w:rsidR="00B51BE6" w:rsidRDefault="00B51BE6"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4. No se tomó en consideración que exista un turno mixto con un horario, funciones y una jornada distinta.</w:t>
            </w:r>
          </w:p>
          <w:p w14:paraId="1D01CE70" w14:textId="77777777" w:rsidR="0079175A" w:rsidRPr="00B13E5C" w:rsidRDefault="0079175A"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2F358DC2" w14:textId="69595394" w:rsidR="00B51BE6" w:rsidRDefault="00B51BE6"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5. A pesar de que el personal técnico como el jurisdiccional fue bien detallado con las funciones y responsabilidades que tiene cada uno/a lo que de alguna forma justifica la cantidad de personal y atención que se brinda, es escasa la información en esse sentido.</w:t>
            </w:r>
          </w:p>
          <w:p w14:paraId="22E85678" w14:textId="77777777" w:rsidR="0079175A" w:rsidRPr="00B13E5C" w:rsidRDefault="0079175A"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348C0818" w14:textId="3DD790C5" w:rsidR="00B51BE6" w:rsidRPr="00B13E5C" w:rsidRDefault="00B51BE6" w:rsidP="00B51BE6">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6.  Por último el análisis se origina en información recopilada por correo, consultas a los sistemas y una reunión por “teams”, y lamentablemente la información obtenida de los distintos sistemas no se logró interpretar correctamente</w:t>
            </w:r>
            <w:r>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w:t>
            </w:r>
          </w:p>
          <w:p w14:paraId="67BD7DD4" w14:textId="77777777" w:rsidR="00FD778A" w:rsidRPr="00B13E5C" w:rsidRDefault="00FD778A" w:rsidP="00F41955">
            <w:pPr>
              <w:widowControl w:val="0"/>
              <w:autoSpaceDE w:val="0"/>
              <w:autoSpaceDN w:val="0"/>
              <w:adjustRightInd w:val="0"/>
              <w:spacing w:after="0" w:line="240" w:lineRule="auto"/>
              <w:jc w:val="both"/>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412574A" w14:textId="778C22CB" w:rsidR="00FD778A" w:rsidRDefault="00B51BE6" w:rsidP="004E233D">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Licda. Jacqueline Vindas Matamoros, Jueza Coordinadora del Juzgado de Pensiones Alimentarias del II Circuito Judicial de San José y se realiza la explicación a cada observación:</w:t>
            </w:r>
          </w:p>
          <w:p w14:paraId="561FC426" w14:textId="77777777" w:rsidR="0079175A" w:rsidRDefault="0079175A" w:rsidP="004E233D">
            <w:pPr>
              <w:spacing w:after="0" w:line="240" w:lineRule="auto"/>
              <w:jc w:val="both"/>
              <w:rPr>
                <w:rFonts w:ascii="Book Antiqua" w:hAnsi="Book Antiqua" w:cs="Arial"/>
                <w:sz w:val="24"/>
                <w:szCs w:val="24"/>
              </w:rPr>
            </w:pPr>
          </w:p>
          <w:p w14:paraId="7192D1DE" w14:textId="0BB88E28" w:rsidR="00B51BE6" w:rsidRPr="00BA78D9" w:rsidRDefault="00B51BE6" w:rsidP="00B51BE6">
            <w:pPr>
              <w:pStyle w:val="Prrafodelista"/>
              <w:numPr>
                <w:ilvl w:val="0"/>
                <w:numId w:val="29"/>
              </w:numPr>
              <w:spacing w:after="0" w:line="240" w:lineRule="auto"/>
              <w:jc w:val="both"/>
              <w:rPr>
                <w:rFonts w:ascii="Book Antiqua" w:hAnsi="Book Antiqua" w:cs="Arial"/>
                <w:sz w:val="24"/>
                <w:szCs w:val="24"/>
              </w:rPr>
            </w:pPr>
            <w:r>
              <w:rPr>
                <w:rFonts w:ascii="Book Antiqua" w:hAnsi="Book Antiqua" w:cs="Arial"/>
                <w:sz w:val="24"/>
                <w:szCs w:val="24"/>
              </w:rPr>
              <w:t xml:space="preserve">Los </w:t>
            </w:r>
            <w:r w:rsidR="000B1D67">
              <w:rPr>
                <w:rFonts w:ascii="Book Antiqua" w:hAnsi="Book Antiqua" w:cs="Arial"/>
                <w:sz w:val="24"/>
                <w:szCs w:val="24"/>
              </w:rPr>
              <w:t>datos estadísti</w:t>
            </w:r>
            <w:r w:rsidR="00C12B9B">
              <w:rPr>
                <w:rFonts w:ascii="Book Antiqua" w:hAnsi="Book Antiqua" w:cs="Arial"/>
                <w:sz w:val="24"/>
                <w:szCs w:val="24"/>
              </w:rPr>
              <w:t>c</w:t>
            </w:r>
            <w:r w:rsidR="000B1D67">
              <w:rPr>
                <w:rFonts w:ascii="Book Antiqua" w:hAnsi="Book Antiqua" w:cs="Arial"/>
                <w:sz w:val="24"/>
                <w:szCs w:val="24"/>
              </w:rPr>
              <w:t>os</w:t>
            </w:r>
            <w:r>
              <w:rPr>
                <w:rFonts w:ascii="Book Antiqua" w:hAnsi="Book Antiqua" w:cs="Arial"/>
                <w:sz w:val="24"/>
                <w:szCs w:val="24"/>
              </w:rPr>
              <w:t xml:space="preserve"> fueron extraídos del sistema </w:t>
            </w:r>
            <w:r w:rsidR="0079175A">
              <w:rPr>
                <w:rFonts w:ascii="Book Antiqua" w:hAnsi="Book Antiqua" w:cs="Arial"/>
                <w:sz w:val="24"/>
                <w:szCs w:val="24"/>
              </w:rPr>
              <w:t>SIGMA,</w:t>
            </w:r>
            <w:r>
              <w:rPr>
                <w:rFonts w:ascii="Book Antiqua" w:hAnsi="Book Antiqua" w:cs="Arial"/>
                <w:sz w:val="24"/>
                <w:szCs w:val="24"/>
              </w:rPr>
              <w:t xml:space="preserve"> sin embargo, se omitió la incorporación de un antecedente, el cual fue incorporado al oficio </w:t>
            </w:r>
            <w:r w:rsidRPr="00BA78D9">
              <w:rPr>
                <w:rFonts w:ascii="Book Antiqua" w:hAnsi="Book Antiqua" w:cs="Arial"/>
                <w:sz w:val="24"/>
                <w:szCs w:val="24"/>
              </w:rPr>
              <w:t>definitivo.</w:t>
            </w:r>
          </w:p>
          <w:p w14:paraId="34372CDD" w14:textId="4649FD2E" w:rsidR="00B51BE6" w:rsidRDefault="00B51BE6" w:rsidP="00B51BE6">
            <w:pPr>
              <w:pStyle w:val="Prrafodelista"/>
              <w:numPr>
                <w:ilvl w:val="0"/>
                <w:numId w:val="29"/>
              </w:numPr>
              <w:spacing w:after="0" w:line="240" w:lineRule="auto"/>
              <w:jc w:val="both"/>
              <w:rPr>
                <w:rFonts w:ascii="Book Antiqua" w:hAnsi="Book Antiqua" w:cs="Arial"/>
                <w:sz w:val="24"/>
                <w:szCs w:val="24"/>
              </w:rPr>
            </w:pPr>
            <w:r w:rsidRPr="00BA78D9">
              <w:rPr>
                <w:rFonts w:ascii="Book Antiqua" w:hAnsi="Book Antiqua" w:cs="Arial"/>
                <w:sz w:val="24"/>
                <w:szCs w:val="24"/>
              </w:rPr>
              <w:lastRenderedPageBreak/>
              <w:t xml:space="preserve">El presente informe es únicamente para definir estructura organizacional del despacho y </w:t>
            </w:r>
            <w:r w:rsidR="007F01FF" w:rsidRPr="00BA78D9">
              <w:rPr>
                <w:rFonts w:ascii="Book Antiqua" w:hAnsi="Book Antiqua" w:cs="Arial"/>
                <w:sz w:val="24"/>
                <w:szCs w:val="24"/>
              </w:rPr>
              <w:t xml:space="preserve">se consideran variables generales sobre las </w:t>
            </w:r>
            <w:r w:rsidRPr="00BA78D9">
              <w:rPr>
                <w:rFonts w:ascii="Book Antiqua" w:hAnsi="Book Antiqua" w:cs="Arial"/>
                <w:sz w:val="24"/>
                <w:szCs w:val="24"/>
              </w:rPr>
              <w:t>cargas de trabajo.</w:t>
            </w:r>
          </w:p>
          <w:p w14:paraId="1F82A168" w14:textId="77777777" w:rsidR="0079175A" w:rsidRPr="00BA78D9" w:rsidRDefault="0079175A" w:rsidP="0079175A">
            <w:pPr>
              <w:pStyle w:val="Prrafodelista"/>
              <w:spacing w:after="0" w:line="240" w:lineRule="auto"/>
              <w:jc w:val="both"/>
              <w:rPr>
                <w:rFonts w:ascii="Book Antiqua" w:hAnsi="Book Antiqua" w:cs="Arial"/>
                <w:sz w:val="24"/>
                <w:szCs w:val="24"/>
              </w:rPr>
            </w:pPr>
          </w:p>
          <w:p w14:paraId="1B94CEFA" w14:textId="7176E87F" w:rsidR="00B51BE6" w:rsidRDefault="00B51BE6" w:rsidP="00B51BE6">
            <w:pPr>
              <w:pStyle w:val="Prrafodelista"/>
              <w:numPr>
                <w:ilvl w:val="0"/>
                <w:numId w:val="29"/>
              </w:numPr>
              <w:spacing w:after="0" w:line="240" w:lineRule="auto"/>
              <w:jc w:val="both"/>
              <w:rPr>
                <w:rFonts w:ascii="Book Antiqua" w:hAnsi="Book Antiqua" w:cs="Arial"/>
                <w:sz w:val="24"/>
                <w:szCs w:val="24"/>
              </w:rPr>
            </w:pPr>
            <w:r w:rsidRPr="00BA78D9">
              <w:rPr>
                <w:rFonts w:ascii="Book Antiqua" w:hAnsi="Book Antiqua" w:cs="Arial"/>
                <w:sz w:val="24"/>
                <w:szCs w:val="24"/>
              </w:rPr>
              <w:t>Se reitera que el presente informe es únicamente para definir la estructura organizacional del despacho.</w:t>
            </w:r>
          </w:p>
          <w:p w14:paraId="79C2488B" w14:textId="77777777" w:rsidR="0079175A" w:rsidRPr="0079175A" w:rsidRDefault="0079175A" w:rsidP="0079175A">
            <w:pPr>
              <w:spacing w:after="0" w:line="240" w:lineRule="auto"/>
              <w:jc w:val="both"/>
              <w:rPr>
                <w:rFonts w:ascii="Book Antiqua" w:hAnsi="Book Antiqua" w:cs="Arial"/>
                <w:sz w:val="24"/>
                <w:szCs w:val="24"/>
              </w:rPr>
            </w:pPr>
          </w:p>
          <w:p w14:paraId="65DC123C" w14:textId="42508D56" w:rsidR="00B267AB" w:rsidRDefault="00B51BE6" w:rsidP="00B51BE6">
            <w:pPr>
              <w:pStyle w:val="Prrafodelista"/>
              <w:numPr>
                <w:ilvl w:val="0"/>
                <w:numId w:val="29"/>
              </w:numPr>
              <w:spacing w:after="0" w:line="240" w:lineRule="auto"/>
              <w:jc w:val="both"/>
              <w:rPr>
                <w:rFonts w:ascii="Book Antiqua" w:hAnsi="Book Antiqua" w:cs="Arial"/>
                <w:sz w:val="24"/>
                <w:szCs w:val="24"/>
              </w:rPr>
            </w:pPr>
            <w:r>
              <w:rPr>
                <w:rFonts w:ascii="Book Antiqua" w:hAnsi="Book Antiqua" w:cs="Arial"/>
                <w:sz w:val="24"/>
                <w:szCs w:val="24"/>
              </w:rPr>
              <w:t xml:space="preserve">Para efecto del presente informe </w:t>
            </w:r>
            <w:r w:rsidR="00B267AB">
              <w:rPr>
                <w:rFonts w:ascii="Book Antiqua" w:hAnsi="Book Antiqua" w:cs="Arial"/>
                <w:sz w:val="24"/>
                <w:szCs w:val="24"/>
              </w:rPr>
              <w:t xml:space="preserve">donde lo único que se requiere es la estructura </w:t>
            </w:r>
            <w:r w:rsidR="0079175A">
              <w:rPr>
                <w:rFonts w:ascii="Book Antiqua" w:hAnsi="Book Antiqua" w:cs="Arial"/>
                <w:sz w:val="24"/>
                <w:szCs w:val="24"/>
              </w:rPr>
              <w:t>organizacional, sí</w:t>
            </w:r>
            <w:r w:rsidR="00B267AB">
              <w:rPr>
                <w:rFonts w:ascii="Book Antiqua" w:hAnsi="Book Antiqua" w:cs="Arial"/>
                <w:sz w:val="24"/>
                <w:szCs w:val="24"/>
              </w:rPr>
              <w:t xml:space="preserve"> se contempló el personal de turno mixto </w:t>
            </w:r>
            <w:r w:rsidR="00175491">
              <w:rPr>
                <w:rFonts w:ascii="Book Antiqua" w:hAnsi="Book Antiqua" w:cs="Arial"/>
                <w:sz w:val="24"/>
                <w:szCs w:val="24"/>
              </w:rPr>
              <w:t xml:space="preserve">según lo indicado </w:t>
            </w:r>
            <w:r w:rsidR="00B267AB">
              <w:rPr>
                <w:rFonts w:ascii="Book Antiqua" w:hAnsi="Book Antiqua" w:cs="Arial"/>
                <w:sz w:val="24"/>
                <w:szCs w:val="24"/>
              </w:rPr>
              <w:t>en el cuadro 1 de la siguiente manera</w:t>
            </w:r>
            <w:r w:rsidR="00175491">
              <w:rPr>
                <w:rFonts w:ascii="Book Antiqua" w:hAnsi="Book Antiqua" w:cs="Arial"/>
                <w:sz w:val="24"/>
                <w:szCs w:val="24"/>
              </w:rPr>
              <w:t>:</w:t>
            </w:r>
          </w:p>
          <w:p w14:paraId="13E6DB4D" w14:textId="7977C5E7" w:rsidR="00B267AB" w:rsidRDefault="00B267AB" w:rsidP="00175491">
            <w:pPr>
              <w:pStyle w:val="Prrafodelista"/>
              <w:spacing w:after="0" w:line="240" w:lineRule="auto"/>
              <w:ind w:left="355"/>
              <w:jc w:val="both"/>
              <w:rPr>
                <w:rFonts w:ascii="Book Antiqua" w:hAnsi="Book Antiqua" w:cs="Arial"/>
                <w:sz w:val="24"/>
                <w:szCs w:val="24"/>
              </w:rPr>
            </w:pPr>
            <w:r>
              <w:rPr>
                <w:noProof/>
              </w:rPr>
              <w:drawing>
                <wp:inline distT="0" distB="0" distL="0" distR="0" wp14:anchorId="1FC164B3" wp14:editId="204D6290">
                  <wp:extent cx="2165350" cy="779145"/>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5350" cy="779145"/>
                          </a:xfrm>
                          <a:prstGeom prst="rect">
                            <a:avLst/>
                          </a:prstGeom>
                        </pic:spPr>
                      </pic:pic>
                    </a:graphicData>
                  </a:graphic>
                </wp:inline>
              </w:drawing>
            </w:r>
          </w:p>
          <w:p w14:paraId="02F02456" w14:textId="78363544" w:rsidR="00175491" w:rsidRDefault="00175491" w:rsidP="00175491">
            <w:pPr>
              <w:pStyle w:val="Prrafodelista"/>
              <w:spacing w:after="0" w:line="240" w:lineRule="auto"/>
              <w:ind w:left="355"/>
              <w:jc w:val="both"/>
              <w:rPr>
                <w:rFonts w:ascii="Book Antiqua" w:hAnsi="Book Antiqua" w:cs="Arial"/>
                <w:sz w:val="24"/>
                <w:szCs w:val="24"/>
              </w:rPr>
            </w:pPr>
            <w:r>
              <w:rPr>
                <w:rFonts w:ascii="Book Antiqua" w:hAnsi="Book Antiqua" w:cs="Arial"/>
                <w:sz w:val="24"/>
                <w:szCs w:val="24"/>
              </w:rPr>
              <w:t>y en el cuadro 2 bajo la recomendación de la modificación</w:t>
            </w:r>
            <w:r w:rsidR="009B582F">
              <w:rPr>
                <w:rFonts w:ascii="Book Antiqua" w:hAnsi="Book Antiqua" w:cs="Arial"/>
                <w:sz w:val="24"/>
                <w:szCs w:val="24"/>
              </w:rPr>
              <w:t xml:space="preserve"> en la nomenclatura </w:t>
            </w:r>
            <w:r w:rsidR="00EA18AB">
              <w:rPr>
                <w:rFonts w:ascii="Book Antiqua" w:hAnsi="Book Antiqua" w:cs="Arial"/>
                <w:sz w:val="24"/>
                <w:szCs w:val="24"/>
              </w:rPr>
              <w:t>de la siguiente manera</w:t>
            </w:r>
            <w:r w:rsidR="00206861">
              <w:rPr>
                <w:rFonts w:ascii="Book Antiqua" w:hAnsi="Book Antiqua" w:cs="Arial"/>
                <w:sz w:val="24"/>
                <w:szCs w:val="24"/>
              </w:rPr>
              <w:t>:</w:t>
            </w:r>
          </w:p>
          <w:p w14:paraId="05F317DA" w14:textId="4FC6FA5B" w:rsidR="00206861" w:rsidRDefault="009B582F" w:rsidP="00B13E5C">
            <w:pPr>
              <w:pStyle w:val="Prrafodelista"/>
              <w:spacing w:after="0" w:line="240" w:lineRule="auto"/>
              <w:ind w:left="355"/>
              <w:jc w:val="both"/>
              <w:rPr>
                <w:rFonts w:ascii="Book Antiqua" w:hAnsi="Book Antiqua" w:cs="Arial"/>
                <w:sz w:val="24"/>
                <w:szCs w:val="24"/>
              </w:rPr>
            </w:pPr>
            <w:r>
              <w:rPr>
                <w:noProof/>
              </w:rPr>
              <w:drawing>
                <wp:inline distT="0" distB="0" distL="0" distR="0" wp14:anchorId="1F7F6647" wp14:editId="31726E25">
                  <wp:extent cx="2355850" cy="9017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55850" cy="901700"/>
                          </a:xfrm>
                          <a:prstGeom prst="rect">
                            <a:avLst/>
                          </a:prstGeom>
                        </pic:spPr>
                      </pic:pic>
                    </a:graphicData>
                  </a:graphic>
                </wp:inline>
              </w:drawing>
            </w:r>
          </w:p>
          <w:p w14:paraId="4F114C4B" w14:textId="77777777" w:rsidR="00175491" w:rsidRPr="00B13E5C" w:rsidRDefault="00175491" w:rsidP="00B13E5C">
            <w:pPr>
              <w:spacing w:after="0" w:line="240" w:lineRule="auto"/>
              <w:jc w:val="both"/>
              <w:rPr>
                <w:rFonts w:ascii="Book Antiqua" w:hAnsi="Book Antiqua" w:cs="Arial"/>
                <w:sz w:val="24"/>
                <w:szCs w:val="24"/>
              </w:rPr>
            </w:pPr>
          </w:p>
          <w:p w14:paraId="2F7B157D" w14:textId="77777777" w:rsidR="00B267AB" w:rsidRDefault="008B4A8A" w:rsidP="008B4A8A">
            <w:pPr>
              <w:pStyle w:val="Prrafodelista"/>
              <w:numPr>
                <w:ilvl w:val="0"/>
                <w:numId w:val="29"/>
              </w:numPr>
              <w:spacing w:after="0" w:line="240" w:lineRule="auto"/>
              <w:jc w:val="both"/>
              <w:rPr>
                <w:rFonts w:ascii="Book Antiqua" w:hAnsi="Book Antiqua" w:cs="Arial"/>
                <w:sz w:val="24"/>
                <w:szCs w:val="24"/>
              </w:rPr>
            </w:pPr>
            <w:r>
              <w:rPr>
                <w:rFonts w:ascii="Book Antiqua" w:hAnsi="Book Antiqua" w:cs="Arial"/>
                <w:sz w:val="24"/>
                <w:szCs w:val="24"/>
              </w:rPr>
              <w:t xml:space="preserve">Se reitera que la información </w:t>
            </w:r>
            <w:r w:rsidR="0059516C">
              <w:rPr>
                <w:rFonts w:ascii="Book Antiqua" w:hAnsi="Book Antiqua" w:cs="Arial"/>
                <w:sz w:val="24"/>
                <w:szCs w:val="24"/>
              </w:rPr>
              <w:t xml:space="preserve">del presente oficio solo </w:t>
            </w:r>
            <w:r w:rsidR="00DF67CA">
              <w:rPr>
                <w:rFonts w:ascii="Book Antiqua" w:hAnsi="Book Antiqua" w:cs="Arial"/>
                <w:sz w:val="24"/>
                <w:szCs w:val="24"/>
              </w:rPr>
              <w:t>contempla información de la estructura organizacional.</w:t>
            </w:r>
          </w:p>
          <w:p w14:paraId="12A1F80F" w14:textId="77777777" w:rsidR="00602560" w:rsidRDefault="006E13F7" w:rsidP="008B4A8A">
            <w:pPr>
              <w:pStyle w:val="Prrafodelista"/>
              <w:numPr>
                <w:ilvl w:val="0"/>
                <w:numId w:val="29"/>
              </w:num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Licda</w:t>
            </w:r>
            <w:r w:rsidR="003E2701">
              <w:rPr>
                <w:rFonts w:ascii="Book Antiqua" w:hAnsi="Book Antiqua" w:cs="Arial"/>
                <w:sz w:val="24"/>
                <w:szCs w:val="24"/>
              </w:rPr>
              <w:t>.</w:t>
            </w:r>
            <w:r>
              <w:rPr>
                <w:rFonts w:ascii="Book Antiqua" w:hAnsi="Book Antiqua" w:cs="Arial"/>
                <w:sz w:val="24"/>
                <w:szCs w:val="24"/>
              </w:rPr>
              <w:t xml:space="preserve"> Jacqueline Vindas Matamoros.</w:t>
            </w:r>
            <w:r w:rsidR="00AE6AFD">
              <w:rPr>
                <w:rFonts w:ascii="Book Antiqua" w:hAnsi="Book Antiqua" w:cs="Arial"/>
                <w:sz w:val="24"/>
                <w:szCs w:val="24"/>
              </w:rPr>
              <w:t xml:space="preserve"> </w:t>
            </w:r>
          </w:p>
          <w:p w14:paraId="6B912513" w14:textId="620ABF87" w:rsidR="007F01FF" w:rsidRPr="00B13E5C" w:rsidRDefault="007F01FF" w:rsidP="000E06FE">
            <w:pPr>
              <w:spacing w:after="0" w:line="240" w:lineRule="auto"/>
              <w:jc w:val="both"/>
              <w:rPr>
                <w:rFonts w:ascii="Book Antiqua" w:hAnsi="Book Antiqua" w:cs="Arial"/>
                <w:sz w:val="24"/>
                <w:szCs w:val="24"/>
              </w:rPr>
            </w:pPr>
          </w:p>
        </w:tc>
      </w:tr>
      <w:tr w:rsidR="00FD778A" w:rsidRPr="00CA73B2" w14:paraId="1191CB13"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2090AA3" w14:textId="77777777" w:rsidR="00FD778A" w:rsidRPr="00CA73B2" w:rsidRDefault="00FD778A"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15A8F33" w14:textId="3F438344" w:rsidR="00DF3821" w:rsidRPr="00B13E5C" w:rsidRDefault="00DF3821" w:rsidP="00DF3821">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Al parecer no se contempló que esta oficina requiere de una persona de suma experiencia en el campo, y ese es un riesgo que las jefaturas de planificación deben asumir pues dependiendo de los cambios podría ser un total retroceso en lo que se ha avanzado hasta el momento, y por esa razón dejo plasmada mi posición en el presente documento trasladando los riesgos a quienes les corresponde</w:t>
            </w:r>
            <w:r w:rsidR="0079175A">
              <w:rPr>
                <w:rFonts w:ascii="Times New Roman" w:eastAsia="Times New Roman" w:hAnsi="Times New Roman" w:cs="Times New Roman"/>
                <w:i/>
                <w:iCs/>
                <w:kern w:val="3"/>
                <w:sz w:val="24"/>
                <w:szCs w:val="24"/>
                <w:lang w:val="pt-BR" w:eastAsia="zh-CN" w:bidi="hi-IN"/>
              </w:rPr>
              <w:t>.</w:t>
            </w:r>
            <w:r w:rsidRPr="007F01FF">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 xml:space="preserve">.  </w:t>
            </w:r>
          </w:p>
          <w:p w14:paraId="4A347783" w14:textId="77777777" w:rsidR="00DF3821" w:rsidRPr="00B13E5C" w:rsidRDefault="00DF3821" w:rsidP="00DF3821">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1FE9ED07" w14:textId="77777777" w:rsidR="00FD778A" w:rsidRPr="00B13E5C" w:rsidRDefault="00FD778A" w:rsidP="00F41955">
            <w:pPr>
              <w:widowControl w:val="0"/>
              <w:autoSpaceDE w:val="0"/>
              <w:autoSpaceDN w:val="0"/>
              <w:adjustRightInd w:val="0"/>
              <w:spacing w:after="0" w:line="240" w:lineRule="auto"/>
              <w:jc w:val="both"/>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1EDADB5" w14:textId="5CE744CA" w:rsidR="00FD778A" w:rsidRDefault="00C14388" w:rsidP="004E233D">
            <w:pPr>
              <w:spacing w:after="0" w:line="240" w:lineRule="auto"/>
              <w:jc w:val="both"/>
              <w:rPr>
                <w:rFonts w:ascii="Book Antiqua" w:hAnsi="Book Antiqua" w:cs="Arial"/>
                <w:sz w:val="24"/>
                <w:szCs w:val="24"/>
              </w:rPr>
            </w:pPr>
            <w:r>
              <w:rPr>
                <w:rFonts w:ascii="Book Antiqua" w:hAnsi="Book Antiqua" w:cs="Arial"/>
                <w:sz w:val="24"/>
                <w:szCs w:val="24"/>
              </w:rPr>
              <w:t>Se toma nota de lo indicado por la Licda. Jacqueline Vindas Matamoros y</w:t>
            </w:r>
            <w:r w:rsidR="00461065">
              <w:rPr>
                <w:rFonts w:ascii="Book Antiqua" w:hAnsi="Book Antiqua" w:cs="Arial"/>
                <w:sz w:val="24"/>
                <w:szCs w:val="24"/>
              </w:rPr>
              <w:t xml:space="preserve"> se</w:t>
            </w:r>
            <w:r w:rsidR="00FD6000">
              <w:rPr>
                <w:rFonts w:ascii="Book Antiqua" w:hAnsi="Book Antiqua" w:cs="Arial"/>
                <w:sz w:val="24"/>
                <w:szCs w:val="24"/>
              </w:rPr>
              <w:t xml:space="preserve"> hace la aclaración</w:t>
            </w:r>
            <w:r w:rsidR="00492AD6">
              <w:rPr>
                <w:rFonts w:ascii="Book Antiqua" w:hAnsi="Book Antiqua" w:cs="Arial"/>
                <w:sz w:val="24"/>
                <w:szCs w:val="24"/>
              </w:rPr>
              <w:t xml:space="preserve"> </w:t>
            </w:r>
            <w:r w:rsidR="00FD6000">
              <w:rPr>
                <w:rFonts w:ascii="Book Antiqua" w:hAnsi="Book Antiqua" w:cs="Arial"/>
                <w:sz w:val="24"/>
                <w:szCs w:val="24"/>
              </w:rPr>
              <w:t xml:space="preserve">que </w:t>
            </w:r>
            <w:r w:rsidR="00837204">
              <w:rPr>
                <w:rFonts w:ascii="Book Antiqua" w:hAnsi="Book Antiqua" w:cs="Arial"/>
                <w:sz w:val="24"/>
                <w:szCs w:val="24"/>
              </w:rPr>
              <w:t>esta Dirección</w:t>
            </w:r>
            <w:r w:rsidR="00492AD6">
              <w:rPr>
                <w:rFonts w:ascii="Book Antiqua" w:hAnsi="Book Antiqua" w:cs="Arial"/>
                <w:sz w:val="24"/>
                <w:szCs w:val="24"/>
              </w:rPr>
              <w:t xml:space="preserve"> de Planificación cuenta con personal </w:t>
            </w:r>
            <w:r w:rsidR="006E163C">
              <w:rPr>
                <w:rFonts w:ascii="Book Antiqua" w:hAnsi="Book Antiqua" w:cs="Arial"/>
                <w:sz w:val="24"/>
                <w:szCs w:val="24"/>
              </w:rPr>
              <w:t>profesional en el desarrollo de las funcione</w:t>
            </w:r>
            <w:r w:rsidR="00461065">
              <w:rPr>
                <w:rFonts w:ascii="Book Antiqua" w:hAnsi="Book Antiqua" w:cs="Arial"/>
                <w:sz w:val="24"/>
                <w:szCs w:val="24"/>
              </w:rPr>
              <w:t xml:space="preserve">s, mismo que es debidamente </w:t>
            </w:r>
            <w:r w:rsidR="003D6D75">
              <w:rPr>
                <w:rFonts w:ascii="Book Antiqua" w:hAnsi="Book Antiqua" w:cs="Arial"/>
                <w:sz w:val="24"/>
                <w:szCs w:val="24"/>
              </w:rPr>
              <w:t>supervisado</w:t>
            </w:r>
            <w:r w:rsidR="00461065">
              <w:rPr>
                <w:rFonts w:ascii="Book Antiqua" w:hAnsi="Book Antiqua" w:cs="Arial"/>
                <w:sz w:val="24"/>
                <w:szCs w:val="24"/>
              </w:rPr>
              <w:t xml:space="preserve"> </w:t>
            </w:r>
            <w:r w:rsidR="00FD2429">
              <w:rPr>
                <w:rFonts w:ascii="Book Antiqua" w:hAnsi="Book Antiqua" w:cs="Arial"/>
                <w:sz w:val="24"/>
                <w:szCs w:val="24"/>
              </w:rPr>
              <w:t>por un equipo superior a la hora de realizar recomendaciones a los despachos</w:t>
            </w:r>
            <w:r w:rsidR="001A76FA">
              <w:rPr>
                <w:rFonts w:ascii="Book Antiqua" w:hAnsi="Book Antiqua" w:cs="Arial"/>
                <w:sz w:val="24"/>
                <w:szCs w:val="24"/>
              </w:rPr>
              <w:t>.</w:t>
            </w:r>
          </w:p>
          <w:p w14:paraId="1BC4050E" w14:textId="77777777" w:rsidR="0079175A" w:rsidRDefault="0079175A" w:rsidP="004E233D">
            <w:pPr>
              <w:spacing w:after="0" w:line="240" w:lineRule="auto"/>
              <w:jc w:val="both"/>
              <w:rPr>
                <w:rFonts w:ascii="Book Antiqua" w:hAnsi="Book Antiqua" w:cs="Arial"/>
                <w:sz w:val="24"/>
                <w:szCs w:val="24"/>
              </w:rPr>
            </w:pPr>
          </w:p>
          <w:p w14:paraId="6C36E8E7" w14:textId="4C0DB8C6" w:rsidR="001A76FA" w:rsidRDefault="001A76FA" w:rsidP="004E233D">
            <w:pPr>
              <w:spacing w:after="0" w:line="240" w:lineRule="auto"/>
              <w:jc w:val="both"/>
              <w:rPr>
                <w:rFonts w:ascii="Book Antiqua" w:hAnsi="Book Antiqua" w:cs="Arial"/>
                <w:sz w:val="24"/>
                <w:szCs w:val="24"/>
              </w:rPr>
            </w:pPr>
            <w:r>
              <w:rPr>
                <w:rFonts w:ascii="Book Antiqua" w:hAnsi="Book Antiqua" w:cs="Arial"/>
                <w:sz w:val="24"/>
                <w:szCs w:val="24"/>
              </w:rPr>
              <w:t xml:space="preserve">La observación del despacho </w:t>
            </w:r>
            <w:r w:rsidR="00837204">
              <w:rPr>
                <w:rFonts w:ascii="Book Antiqua" w:hAnsi="Book Antiqua" w:cs="Arial"/>
                <w:sz w:val="24"/>
                <w:szCs w:val="24"/>
              </w:rPr>
              <w:t>no modifica</w:t>
            </w:r>
            <w:r>
              <w:rPr>
                <w:rFonts w:ascii="Book Antiqua" w:hAnsi="Book Antiqua" w:cs="Arial"/>
                <w:sz w:val="24"/>
                <w:szCs w:val="24"/>
              </w:rPr>
              <w:t xml:space="preserve"> el contenido del oficio.</w:t>
            </w:r>
          </w:p>
        </w:tc>
      </w:tr>
      <w:tr w:rsidR="00185C1D" w:rsidRPr="00CA73B2" w14:paraId="7DB35276"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125A4B0" w14:textId="77777777" w:rsidR="00185C1D" w:rsidRPr="00CA73B2" w:rsidRDefault="00185C1D"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636F8761" w14:textId="4A02A2A8" w:rsidR="00185C1D" w:rsidRDefault="00185C1D" w:rsidP="00185C1D">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El señor Esteban Ramírez Arce realiza un detalle del personal sin realizar algunas observaciones importantes. El despacho cuenta con 43 plazas, donde dos de ellas son en préstamo.  Una es de  la Administración para realizar trabajos extraordinarios en eliminación de expedientes y escaneo (que por la situación de emergencia se está utilizando actualmente en labores de recepción de apremios en el vestíbulo del edificio), y la otra plaza es de una jueza del Centro de Conciliación de San José que está destacada en este despacho desde el año 2011.  Ese detalle también se obvio en el estudio realizado</w:t>
            </w:r>
            <w:r>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w:t>
            </w:r>
          </w:p>
          <w:p w14:paraId="6226E630" w14:textId="77777777" w:rsidR="0079175A" w:rsidRPr="00B13E5C" w:rsidRDefault="0079175A" w:rsidP="00185C1D">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3F47EDE6" w14:textId="77777777" w:rsidR="0082687D" w:rsidRPr="00B13E5C" w:rsidRDefault="0082687D" w:rsidP="00B13E5C">
            <w:pPr>
              <w:numPr>
                <w:ilvl w:val="0"/>
                <w:numId w:val="31"/>
              </w:numPr>
              <w:suppressAutoHyphens/>
              <w:autoSpaceDN w:val="0"/>
              <w:spacing w:after="0" w:line="0" w:lineRule="atLeast"/>
              <w:ind w:left="321"/>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5 personas Juzgadoras de Conciliación          (Se incluye la Plaza en préstamo de la Jueza del Centro de Conciliación de San José)</w:t>
            </w:r>
          </w:p>
          <w:p w14:paraId="457E770E" w14:textId="77777777" w:rsidR="0082687D" w:rsidRPr="00B13E5C" w:rsidRDefault="0082687D" w:rsidP="0082687D">
            <w:pPr>
              <w:suppressAutoHyphens/>
              <w:autoSpaceDN w:val="0"/>
              <w:spacing w:after="0" w:line="0" w:lineRule="atLeast"/>
              <w:ind w:left="1080"/>
              <w:jc w:val="both"/>
              <w:textAlignment w:val="baseline"/>
              <w:rPr>
                <w:rFonts w:ascii="Times New Roman" w:eastAsia="Times New Roman" w:hAnsi="Times New Roman" w:cs="Times New Roman"/>
                <w:i/>
                <w:iCs/>
                <w:kern w:val="3"/>
                <w:sz w:val="24"/>
                <w:szCs w:val="24"/>
                <w:lang w:val="pt-BR" w:eastAsia="zh-CN" w:bidi="hi-IN"/>
              </w:rPr>
            </w:pPr>
          </w:p>
          <w:p w14:paraId="1FAA4082" w14:textId="77777777" w:rsidR="0082687D" w:rsidRPr="00B13E5C" w:rsidRDefault="0082687D" w:rsidP="00B13E5C">
            <w:pPr>
              <w:numPr>
                <w:ilvl w:val="0"/>
                <w:numId w:val="30"/>
              </w:numPr>
              <w:suppressAutoHyphens/>
              <w:autoSpaceDN w:val="0"/>
              <w:spacing w:after="0" w:line="0" w:lineRule="atLeast"/>
              <w:ind w:left="321"/>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5 personas Juzgadoras de Fondo</w:t>
            </w:r>
          </w:p>
          <w:p w14:paraId="61798EB2" w14:textId="77777777" w:rsidR="0082687D" w:rsidRPr="00B13E5C" w:rsidRDefault="0082687D" w:rsidP="0082687D">
            <w:pPr>
              <w:suppressAutoHyphens/>
              <w:autoSpaceDN w:val="0"/>
              <w:spacing w:after="0" w:line="0" w:lineRule="atLeast"/>
              <w:ind w:left="1080"/>
              <w:jc w:val="both"/>
              <w:textAlignment w:val="baseline"/>
              <w:rPr>
                <w:rFonts w:ascii="Times New Roman" w:eastAsia="Times New Roman" w:hAnsi="Times New Roman" w:cs="Times New Roman"/>
                <w:i/>
                <w:iCs/>
                <w:kern w:val="3"/>
                <w:sz w:val="24"/>
                <w:szCs w:val="24"/>
                <w:lang w:val="pt-BR" w:eastAsia="zh-CN" w:bidi="hi-IN"/>
              </w:rPr>
            </w:pPr>
          </w:p>
          <w:p w14:paraId="0F6429D8" w14:textId="77777777" w:rsidR="0082687D" w:rsidRPr="00B13E5C" w:rsidRDefault="0082687D" w:rsidP="00B13E5C">
            <w:pPr>
              <w:numPr>
                <w:ilvl w:val="0"/>
                <w:numId w:val="30"/>
              </w:numPr>
              <w:suppressAutoHyphens/>
              <w:autoSpaceDN w:val="0"/>
              <w:spacing w:after="0" w:line="0" w:lineRule="atLeast"/>
              <w:ind w:left="321"/>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3 personas Juzgadoras de Trámite    (Incluye al juez del turno mixto con una jornada de seis horas y con funciones distintas según acuerdo de Planificación)</w:t>
            </w:r>
          </w:p>
          <w:p w14:paraId="10A5FB85" w14:textId="77777777" w:rsidR="0082687D" w:rsidRPr="00B13E5C" w:rsidRDefault="0082687D" w:rsidP="0082687D">
            <w:pPr>
              <w:suppressAutoHyphens/>
              <w:autoSpaceDN w:val="0"/>
              <w:spacing w:after="0" w:line="0" w:lineRule="atLeast"/>
              <w:ind w:left="1080"/>
              <w:jc w:val="both"/>
              <w:textAlignment w:val="baseline"/>
              <w:rPr>
                <w:rFonts w:ascii="Times New Roman" w:eastAsia="Times New Roman" w:hAnsi="Times New Roman" w:cs="Times New Roman"/>
                <w:i/>
                <w:iCs/>
                <w:kern w:val="3"/>
                <w:sz w:val="24"/>
                <w:szCs w:val="24"/>
                <w:lang w:val="pt-BR" w:eastAsia="zh-CN" w:bidi="hi-IN"/>
              </w:rPr>
            </w:pPr>
          </w:p>
          <w:p w14:paraId="4AAECBB2" w14:textId="77777777" w:rsidR="0082687D" w:rsidRPr="00B13E5C" w:rsidRDefault="0082687D" w:rsidP="00B13E5C">
            <w:pPr>
              <w:numPr>
                <w:ilvl w:val="0"/>
                <w:numId w:val="30"/>
              </w:numPr>
              <w:suppressAutoHyphens/>
              <w:autoSpaceDN w:val="0"/>
              <w:spacing w:after="0" w:line="0" w:lineRule="atLeast"/>
              <w:ind w:left="321"/>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2 personas Coordinadoras Judiciales  (se les incrementó las funciones desde que desapareció la figura del administrador del edificio, actualmente las funciones administrativas se incrementaron de forma significativa y no se trata de las escasas funciones citadas en el documento)</w:t>
            </w:r>
          </w:p>
          <w:p w14:paraId="2EC95637" w14:textId="77777777" w:rsidR="0082687D" w:rsidRPr="00B13E5C" w:rsidRDefault="0082687D" w:rsidP="0082687D">
            <w:pPr>
              <w:suppressAutoHyphens/>
              <w:autoSpaceDN w:val="0"/>
              <w:spacing w:after="0" w:line="0" w:lineRule="atLeast"/>
              <w:ind w:left="1080"/>
              <w:jc w:val="both"/>
              <w:textAlignment w:val="baseline"/>
              <w:rPr>
                <w:rFonts w:ascii="Times New Roman" w:eastAsia="Times New Roman" w:hAnsi="Times New Roman" w:cs="Times New Roman"/>
                <w:i/>
                <w:iCs/>
                <w:kern w:val="3"/>
                <w:sz w:val="24"/>
                <w:szCs w:val="24"/>
                <w:lang w:val="pt-BR" w:eastAsia="zh-CN" w:bidi="hi-IN"/>
              </w:rPr>
            </w:pPr>
          </w:p>
          <w:p w14:paraId="7CFD3AB1" w14:textId="56D1D24C" w:rsidR="0082687D" w:rsidRPr="00B13E5C" w:rsidRDefault="0082687D" w:rsidP="00B13E5C">
            <w:pPr>
              <w:numPr>
                <w:ilvl w:val="0"/>
                <w:numId w:val="30"/>
              </w:numPr>
              <w:suppressAutoHyphens/>
              <w:autoSpaceDN w:val="0"/>
              <w:spacing w:after="0" w:line="0" w:lineRule="atLeast"/>
              <w:ind w:left="321"/>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10 personas Técnicas Judiciales </w:t>
            </w:r>
            <w:r w:rsidR="00C31B3F" w:rsidRPr="00B13E5C">
              <w:rPr>
                <w:rFonts w:ascii="Times New Roman" w:eastAsia="Times New Roman" w:hAnsi="Times New Roman" w:cs="Times New Roman"/>
                <w:i/>
                <w:iCs/>
                <w:kern w:val="3"/>
                <w:sz w:val="24"/>
                <w:szCs w:val="24"/>
                <w:lang w:val="pt-BR" w:eastAsia="zh-CN" w:bidi="hi-IN"/>
              </w:rPr>
              <w:t>Tramitadoras (</w:t>
            </w:r>
            <w:r w:rsidRPr="00B13E5C">
              <w:rPr>
                <w:rFonts w:ascii="Times New Roman" w:eastAsia="Times New Roman" w:hAnsi="Times New Roman" w:cs="Times New Roman"/>
                <w:i/>
                <w:iCs/>
                <w:kern w:val="3"/>
                <w:sz w:val="24"/>
                <w:szCs w:val="24"/>
                <w:lang w:val="pt-BR" w:eastAsia="zh-CN" w:bidi="hi-IN"/>
              </w:rPr>
              <w:t>incluidos 4 técnicos con una jornada de seis horas y con funciones distintas a los demás.  Tampoco se tomó en cuenta)</w:t>
            </w:r>
          </w:p>
          <w:p w14:paraId="19C199C8" w14:textId="77777777" w:rsidR="0082687D" w:rsidRPr="00B13E5C" w:rsidRDefault="0082687D" w:rsidP="0082687D">
            <w:pPr>
              <w:suppressAutoHyphens/>
              <w:autoSpaceDN w:val="0"/>
              <w:spacing w:after="0" w:line="0" w:lineRule="atLeast"/>
              <w:ind w:left="1080"/>
              <w:jc w:val="both"/>
              <w:textAlignment w:val="baseline"/>
              <w:rPr>
                <w:rFonts w:ascii="Times New Roman" w:eastAsia="Times New Roman" w:hAnsi="Times New Roman" w:cs="Times New Roman"/>
                <w:i/>
                <w:iCs/>
                <w:kern w:val="3"/>
                <w:sz w:val="24"/>
                <w:szCs w:val="24"/>
                <w:lang w:val="pt-BR" w:eastAsia="zh-CN" w:bidi="hi-IN"/>
              </w:rPr>
            </w:pPr>
          </w:p>
          <w:p w14:paraId="33353C56" w14:textId="77777777" w:rsidR="0082687D" w:rsidRPr="00B13E5C" w:rsidRDefault="0082687D" w:rsidP="00B13E5C">
            <w:pPr>
              <w:numPr>
                <w:ilvl w:val="0"/>
                <w:numId w:val="30"/>
              </w:numPr>
              <w:suppressAutoHyphens/>
              <w:autoSpaceDN w:val="0"/>
              <w:spacing w:after="0" w:line="0" w:lineRule="atLeast"/>
              <w:ind w:left="321"/>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5 personas Técnicas Judiciales Manifestadoras</w:t>
            </w:r>
          </w:p>
          <w:p w14:paraId="1C588F4E" w14:textId="77777777" w:rsidR="0082687D" w:rsidRPr="00B13E5C" w:rsidRDefault="0082687D" w:rsidP="0082687D">
            <w:pPr>
              <w:suppressAutoHyphens/>
              <w:autoSpaceDN w:val="0"/>
              <w:spacing w:after="0" w:line="0" w:lineRule="atLeast"/>
              <w:ind w:left="1080"/>
              <w:jc w:val="both"/>
              <w:textAlignment w:val="baseline"/>
              <w:rPr>
                <w:rFonts w:ascii="Times New Roman" w:eastAsia="Times New Roman" w:hAnsi="Times New Roman" w:cs="Times New Roman"/>
                <w:i/>
                <w:iCs/>
                <w:kern w:val="3"/>
                <w:sz w:val="24"/>
                <w:szCs w:val="24"/>
                <w:lang w:val="pt-BR" w:eastAsia="zh-CN" w:bidi="hi-IN"/>
              </w:rPr>
            </w:pPr>
          </w:p>
          <w:p w14:paraId="0C7E5192" w14:textId="77777777" w:rsidR="0082687D" w:rsidRPr="00B13E5C" w:rsidRDefault="0082687D" w:rsidP="00B13E5C">
            <w:pPr>
              <w:numPr>
                <w:ilvl w:val="0"/>
                <w:numId w:val="30"/>
              </w:numPr>
              <w:suppressAutoHyphens/>
              <w:autoSpaceDN w:val="0"/>
              <w:spacing w:after="0" w:line="0" w:lineRule="atLeast"/>
              <w:ind w:left="321"/>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6 personas Técnicas Judiciales de Apremios    (Son 6 y no 4 como se indica, en estos se incluye al técnico de la administración que solo recibe solicitudes de apremios.)   </w:t>
            </w:r>
          </w:p>
          <w:p w14:paraId="650C0449" w14:textId="77777777" w:rsidR="0082687D" w:rsidRPr="00B13E5C" w:rsidRDefault="0082687D" w:rsidP="0082687D">
            <w:pPr>
              <w:suppressAutoHyphens/>
              <w:autoSpaceDN w:val="0"/>
              <w:spacing w:after="0" w:line="0" w:lineRule="atLeast"/>
              <w:ind w:left="1080"/>
              <w:jc w:val="both"/>
              <w:textAlignment w:val="baseline"/>
              <w:rPr>
                <w:rFonts w:ascii="Times New Roman" w:eastAsia="Times New Roman" w:hAnsi="Times New Roman" w:cs="Times New Roman"/>
                <w:i/>
                <w:iCs/>
                <w:kern w:val="3"/>
                <w:sz w:val="24"/>
                <w:szCs w:val="24"/>
                <w:lang w:val="pt-BR" w:eastAsia="zh-CN" w:bidi="hi-IN"/>
              </w:rPr>
            </w:pPr>
          </w:p>
          <w:p w14:paraId="190D51D8" w14:textId="77777777" w:rsidR="0082687D" w:rsidRPr="00B13E5C" w:rsidRDefault="0082687D" w:rsidP="00B13E5C">
            <w:pPr>
              <w:numPr>
                <w:ilvl w:val="0"/>
                <w:numId w:val="30"/>
              </w:numPr>
              <w:suppressAutoHyphens/>
              <w:autoSpaceDN w:val="0"/>
              <w:spacing w:after="0" w:line="0" w:lineRule="atLeast"/>
              <w:ind w:left="321"/>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2 personas Técnicas Judiciales Cajeras    </w:t>
            </w:r>
          </w:p>
          <w:p w14:paraId="2F097F78" w14:textId="77777777" w:rsidR="0082687D" w:rsidRPr="00B13E5C" w:rsidRDefault="0082687D" w:rsidP="0082687D">
            <w:pPr>
              <w:suppressAutoHyphens/>
              <w:autoSpaceDN w:val="0"/>
              <w:spacing w:after="0" w:line="0" w:lineRule="atLeast"/>
              <w:ind w:left="1080"/>
              <w:jc w:val="both"/>
              <w:textAlignment w:val="baseline"/>
              <w:rPr>
                <w:rFonts w:ascii="Times New Roman" w:eastAsia="Times New Roman" w:hAnsi="Times New Roman" w:cs="Times New Roman"/>
                <w:i/>
                <w:iCs/>
                <w:kern w:val="3"/>
                <w:sz w:val="24"/>
                <w:szCs w:val="24"/>
                <w:lang w:val="pt-BR" w:eastAsia="zh-CN" w:bidi="hi-IN"/>
              </w:rPr>
            </w:pPr>
          </w:p>
          <w:p w14:paraId="1A6BFAAF" w14:textId="77777777" w:rsidR="0082687D" w:rsidRPr="00B13E5C" w:rsidRDefault="0082687D" w:rsidP="00B13E5C">
            <w:pPr>
              <w:numPr>
                <w:ilvl w:val="0"/>
                <w:numId w:val="30"/>
              </w:numPr>
              <w:suppressAutoHyphens/>
              <w:autoSpaceDN w:val="0"/>
              <w:spacing w:after="0" w:line="0" w:lineRule="atLeast"/>
              <w:ind w:left="1313" w:hanging="1119"/>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5 personas Técnicas Judiciales de Asuntos Varios</w:t>
            </w:r>
          </w:p>
          <w:p w14:paraId="7C2BD93D" w14:textId="77777777" w:rsidR="00185C1D" w:rsidRDefault="00185C1D" w:rsidP="00DF3821">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A12A823" w14:textId="3E8D44C3" w:rsidR="009028F7" w:rsidRDefault="00ED65F2" w:rsidP="004E233D">
            <w:pPr>
              <w:spacing w:after="0" w:line="240" w:lineRule="auto"/>
              <w:jc w:val="both"/>
              <w:rPr>
                <w:rFonts w:ascii="Book Antiqua" w:hAnsi="Book Antiqua" w:cs="Book Antiqua"/>
              </w:rPr>
            </w:pPr>
            <w:r>
              <w:rPr>
                <w:rFonts w:ascii="Book Antiqua" w:hAnsi="Book Antiqua" w:cs="Arial"/>
                <w:sz w:val="24"/>
                <w:szCs w:val="24"/>
              </w:rPr>
              <w:lastRenderedPageBreak/>
              <w:t>Se toma nota de l</w:t>
            </w:r>
            <w:r w:rsidR="006D3283">
              <w:rPr>
                <w:rFonts w:ascii="Book Antiqua" w:hAnsi="Book Antiqua" w:cs="Arial"/>
                <w:sz w:val="24"/>
                <w:szCs w:val="24"/>
              </w:rPr>
              <w:t xml:space="preserve">a observación de la </w:t>
            </w:r>
            <w:r w:rsidR="00316B2C">
              <w:rPr>
                <w:rFonts w:ascii="Book Antiqua" w:hAnsi="Book Antiqua" w:cs="Arial"/>
                <w:sz w:val="24"/>
                <w:szCs w:val="24"/>
              </w:rPr>
              <w:t>Licda. Vindas Matamoros</w:t>
            </w:r>
            <w:r w:rsidR="005B6DC4">
              <w:rPr>
                <w:rFonts w:ascii="Book Antiqua" w:hAnsi="Book Antiqua" w:cs="Arial"/>
                <w:sz w:val="24"/>
                <w:szCs w:val="24"/>
              </w:rPr>
              <w:t xml:space="preserve"> y </w:t>
            </w:r>
            <w:r w:rsidR="006D3283">
              <w:rPr>
                <w:rFonts w:ascii="Book Antiqua" w:hAnsi="Book Antiqua" w:cs="Arial"/>
                <w:sz w:val="24"/>
                <w:szCs w:val="24"/>
              </w:rPr>
              <w:t>se indica que</w:t>
            </w:r>
            <w:r w:rsidR="005B6DC4">
              <w:rPr>
                <w:rFonts w:ascii="Book Antiqua" w:hAnsi="Book Antiqua" w:cs="Arial"/>
                <w:sz w:val="24"/>
                <w:szCs w:val="24"/>
              </w:rPr>
              <w:t xml:space="preserve"> en el</w:t>
            </w:r>
            <w:r w:rsidR="00255850">
              <w:rPr>
                <w:rFonts w:ascii="Book Antiqua" w:hAnsi="Book Antiqua" w:cs="Arial"/>
                <w:sz w:val="24"/>
                <w:szCs w:val="24"/>
              </w:rPr>
              <w:t xml:space="preserve"> apartado 3</w:t>
            </w:r>
            <w:r w:rsidR="006D3283">
              <w:rPr>
                <w:rFonts w:ascii="Book Antiqua" w:hAnsi="Book Antiqua" w:cs="Arial"/>
                <w:sz w:val="24"/>
                <w:szCs w:val="24"/>
              </w:rPr>
              <w:t xml:space="preserve">  </w:t>
            </w:r>
            <w:r w:rsidR="005B6DC4">
              <w:rPr>
                <w:rFonts w:ascii="Book Antiqua" w:hAnsi="Book Antiqua" w:cs="Arial"/>
                <w:sz w:val="24"/>
                <w:szCs w:val="24"/>
              </w:rPr>
              <w:t xml:space="preserve"> </w:t>
            </w:r>
            <w:r w:rsidR="005B6DC4" w:rsidRPr="00C11BE1">
              <w:rPr>
                <w:rFonts w:ascii="Book Antiqua" w:hAnsi="Book Antiqua" w:cs="Book Antiqua"/>
              </w:rPr>
              <w:t>Estructura actual de tramitación para el Juzgad</w:t>
            </w:r>
            <w:r w:rsidR="005B6DC4">
              <w:rPr>
                <w:rFonts w:ascii="Book Antiqua" w:hAnsi="Book Antiqua" w:cs="Book Antiqua"/>
              </w:rPr>
              <w:t xml:space="preserve">o de Pensiones Alimentarias del II.C.J de San José se contemplaron </w:t>
            </w:r>
            <w:r w:rsidR="00CF0952">
              <w:rPr>
                <w:rFonts w:ascii="Book Antiqua" w:hAnsi="Book Antiqua" w:cs="Book Antiqua"/>
              </w:rPr>
              <w:t>42</w:t>
            </w:r>
            <w:r w:rsidR="005B6DC4">
              <w:rPr>
                <w:rFonts w:ascii="Book Antiqua" w:hAnsi="Book Antiqua" w:cs="Book Antiqua"/>
              </w:rPr>
              <w:t xml:space="preserve"> plaza</w:t>
            </w:r>
            <w:r w:rsidR="00CA550C">
              <w:rPr>
                <w:rFonts w:ascii="Book Antiqua" w:hAnsi="Book Antiqua" w:cs="Book Antiqua"/>
              </w:rPr>
              <w:t xml:space="preserve">s. </w:t>
            </w:r>
            <w:r w:rsidR="009C46B1">
              <w:rPr>
                <w:rFonts w:ascii="Book Antiqua" w:hAnsi="Book Antiqua" w:cs="Book Antiqua"/>
              </w:rPr>
              <w:t xml:space="preserve"> En el caso de la persona Técnica Judicial </w:t>
            </w:r>
            <w:r w:rsidR="008F4582">
              <w:rPr>
                <w:rFonts w:ascii="Book Antiqua" w:hAnsi="Book Antiqua" w:cs="Book Antiqua"/>
              </w:rPr>
              <w:t>Supernume</w:t>
            </w:r>
            <w:r w:rsidR="002B3C99">
              <w:rPr>
                <w:rFonts w:ascii="Book Antiqua" w:hAnsi="Book Antiqua" w:cs="Book Antiqua"/>
              </w:rPr>
              <w:t>ra</w:t>
            </w:r>
            <w:r w:rsidR="008F4582">
              <w:rPr>
                <w:rFonts w:ascii="Book Antiqua" w:hAnsi="Book Antiqua" w:cs="Book Antiqua"/>
              </w:rPr>
              <w:t>ria no se incorpora de</w:t>
            </w:r>
            <w:r w:rsidR="00EA4935">
              <w:rPr>
                <w:rFonts w:ascii="Book Antiqua" w:hAnsi="Book Antiqua" w:cs="Book Antiqua"/>
              </w:rPr>
              <w:t xml:space="preserve">ntro de dicha información y en el caso de la persona Juzgadora </w:t>
            </w:r>
            <w:r w:rsidR="009C01E5">
              <w:rPr>
                <w:rFonts w:ascii="Book Antiqua" w:hAnsi="Book Antiqua" w:cs="Book Antiqua"/>
              </w:rPr>
              <w:t>de Conciliación si fue contemplada, Por lo anterior, se incluye</w:t>
            </w:r>
            <w:r w:rsidR="009028F7">
              <w:rPr>
                <w:rFonts w:ascii="Book Antiqua" w:hAnsi="Book Antiqua" w:cs="Book Antiqua"/>
              </w:rPr>
              <w:t xml:space="preserve"> la observación en dicho apartado y los ajustes respectivos a la estructura.</w:t>
            </w:r>
          </w:p>
          <w:p w14:paraId="15850A6E" w14:textId="2BEDCE97" w:rsidR="00994EFA" w:rsidRDefault="00994EFA" w:rsidP="004E233D">
            <w:pPr>
              <w:spacing w:after="0" w:line="240" w:lineRule="auto"/>
              <w:jc w:val="both"/>
              <w:rPr>
                <w:rFonts w:ascii="Book Antiqua" w:hAnsi="Book Antiqua" w:cs="Book Antiqua"/>
              </w:rPr>
            </w:pPr>
          </w:p>
          <w:p w14:paraId="0BF9B128" w14:textId="396F2A8C" w:rsidR="00415BB4" w:rsidRDefault="00994EFA" w:rsidP="004E233D">
            <w:pPr>
              <w:spacing w:after="0" w:line="240" w:lineRule="auto"/>
              <w:jc w:val="both"/>
              <w:rPr>
                <w:rFonts w:ascii="Book Antiqua" w:hAnsi="Book Antiqua" w:cs="Book Antiqua"/>
              </w:rPr>
            </w:pPr>
            <w:r>
              <w:rPr>
                <w:rFonts w:ascii="Book Antiqua" w:hAnsi="Book Antiqua" w:cs="Book Antiqua"/>
              </w:rPr>
              <w:t>En el caso del Juez del turno mixto s</w:t>
            </w:r>
            <w:r w:rsidR="008C11BC">
              <w:rPr>
                <w:rFonts w:ascii="Book Antiqua" w:hAnsi="Book Antiqua" w:cs="Book Antiqua"/>
              </w:rPr>
              <w:t xml:space="preserve">i fue considerado </w:t>
            </w:r>
            <w:r>
              <w:rPr>
                <w:rFonts w:ascii="Book Antiqua" w:hAnsi="Book Antiqua" w:cs="Book Antiqua"/>
              </w:rPr>
              <w:t xml:space="preserve">porque es parte </w:t>
            </w:r>
            <w:r w:rsidR="00F16C46">
              <w:rPr>
                <w:rFonts w:ascii="Book Antiqua" w:hAnsi="Book Antiqua" w:cs="Book Antiqua"/>
              </w:rPr>
              <w:t>de las personas juzgadoras de trámite</w:t>
            </w:r>
            <w:r w:rsidR="0074189F">
              <w:rPr>
                <w:rFonts w:ascii="Book Antiqua" w:hAnsi="Book Antiqua" w:cs="Book Antiqua"/>
              </w:rPr>
              <w:t>.</w:t>
            </w:r>
          </w:p>
          <w:p w14:paraId="78C014E6" w14:textId="7BEEA5CD" w:rsidR="009C7870" w:rsidRDefault="009C7870" w:rsidP="004E233D">
            <w:pPr>
              <w:spacing w:after="0" w:line="240" w:lineRule="auto"/>
              <w:jc w:val="both"/>
              <w:rPr>
                <w:rFonts w:ascii="Book Antiqua" w:hAnsi="Book Antiqua" w:cs="Book Antiqua"/>
              </w:rPr>
            </w:pPr>
          </w:p>
          <w:p w14:paraId="0D5B9932" w14:textId="5774243D" w:rsidR="009C7870" w:rsidRDefault="009C7870" w:rsidP="004E233D">
            <w:pPr>
              <w:spacing w:after="0" w:line="240" w:lineRule="auto"/>
              <w:jc w:val="both"/>
              <w:rPr>
                <w:rFonts w:ascii="Book Antiqua" w:hAnsi="Book Antiqua" w:cs="Book Antiqua"/>
              </w:rPr>
            </w:pPr>
            <w:r>
              <w:rPr>
                <w:rFonts w:ascii="Book Antiqua" w:hAnsi="Book Antiqua" w:cs="Book Antiqua"/>
              </w:rPr>
              <w:t>En el caso de las 10 personas Técnicas Judiciales</w:t>
            </w:r>
            <w:r w:rsidR="00DB71E2">
              <w:rPr>
                <w:rFonts w:ascii="Book Antiqua" w:hAnsi="Book Antiqua" w:cs="Book Antiqua"/>
              </w:rPr>
              <w:t>, en el cuadro 1 de la estructura actual se considera el personal de la jornada mixta según se muestra:</w:t>
            </w:r>
          </w:p>
          <w:p w14:paraId="23F8BE12" w14:textId="77D605C5" w:rsidR="00185C1D" w:rsidRDefault="008F4582" w:rsidP="004E233D">
            <w:pPr>
              <w:spacing w:after="0" w:line="240" w:lineRule="auto"/>
              <w:jc w:val="both"/>
              <w:rPr>
                <w:rFonts w:ascii="Book Antiqua" w:hAnsi="Book Antiqua" w:cs="Book Antiqua"/>
              </w:rPr>
            </w:pPr>
            <w:r>
              <w:rPr>
                <w:rFonts w:ascii="Book Antiqua" w:hAnsi="Book Antiqua" w:cs="Book Antiqua"/>
              </w:rPr>
              <w:lastRenderedPageBreak/>
              <w:t xml:space="preserve"> </w:t>
            </w:r>
            <w:r w:rsidR="00DB71E2">
              <w:rPr>
                <w:noProof/>
              </w:rPr>
              <w:drawing>
                <wp:inline distT="0" distB="0" distL="0" distR="0" wp14:anchorId="68A84F20" wp14:editId="1BF06282">
                  <wp:extent cx="2673350" cy="7708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3350" cy="770890"/>
                          </a:xfrm>
                          <a:prstGeom prst="rect">
                            <a:avLst/>
                          </a:prstGeom>
                        </pic:spPr>
                      </pic:pic>
                    </a:graphicData>
                  </a:graphic>
                </wp:inline>
              </w:drawing>
            </w:r>
          </w:p>
          <w:p w14:paraId="643D83A6" w14:textId="77777777" w:rsidR="004A78A6" w:rsidRDefault="004A78A6" w:rsidP="003556A0">
            <w:pPr>
              <w:spacing w:after="0" w:line="240" w:lineRule="auto"/>
              <w:jc w:val="both"/>
              <w:rPr>
                <w:rFonts w:ascii="Book Antiqua" w:hAnsi="Book Antiqua" w:cs="Arial"/>
                <w:sz w:val="24"/>
                <w:szCs w:val="24"/>
              </w:rPr>
            </w:pPr>
          </w:p>
          <w:p w14:paraId="2C3D2BA1" w14:textId="5EAF61E9" w:rsidR="004A78A6" w:rsidRDefault="004A78A6" w:rsidP="003556A0">
            <w:pPr>
              <w:spacing w:after="0" w:line="240" w:lineRule="auto"/>
              <w:jc w:val="both"/>
              <w:rPr>
                <w:rFonts w:ascii="Book Antiqua" w:hAnsi="Book Antiqua" w:cs="Arial"/>
                <w:sz w:val="24"/>
                <w:szCs w:val="24"/>
              </w:rPr>
            </w:pPr>
            <w:r>
              <w:rPr>
                <w:rFonts w:ascii="Book Antiqua" w:hAnsi="Book Antiqua" w:cs="Arial"/>
                <w:sz w:val="24"/>
                <w:szCs w:val="24"/>
              </w:rPr>
              <w:t>No se mencionan dichas labores porque la finalidad del oficio es definir estructura y no jornadas ni horarios de trabajo, de igual manera se incorpora la información en el apartado 3.</w:t>
            </w:r>
          </w:p>
          <w:p w14:paraId="094C0263" w14:textId="552755C7" w:rsidR="0049737D" w:rsidRDefault="0049737D" w:rsidP="003556A0">
            <w:pPr>
              <w:spacing w:after="0" w:line="240" w:lineRule="auto"/>
              <w:jc w:val="both"/>
              <w:rPr>
                <w:rFonts w:ascii="Book Antiqua" w:hAnsi="Book Antiqua" w:cs="Arial"/>
                <w:sz w:val="24"/>
                <w:szCs w:val="24"/>
              </w:rPr>
            </w:pPr>
          </w:p>
          <w:p w14:paraId="6112A5DC" w14:textId="2371CF5A" w:rsidR="007F01FF" w:rsidRDefault="007F01FF" w:rsidP="003556A0">
            <w:pPr>
              <w:spacing w:after="0" w:line="240" w:lineRule="auto"/>
              <w:jc w:val="both"/>
              <w:rPr>
                <w:rFonts w:ascii="Book Antiqua" w:hAnsi="Book Antiqua" w:cs="Arial"/>
                <w:sz w:val="24"/>
                <w:szCs w:val="24"/>
              </w:rPr>
            </w:pPr>
          </w:p>
          <w:p w14:paraId="602C6EC9" w14:textId="77777777" w:rsidR="007F01FF" w:rsidRDefault="007F01FF" w:rsidP="003556A0">
            <w:pPr>
              <w:spacing w:after="0" w:line="240" w:lineRule="auto"/>
              <w:jc w:val="both"/>
              <w:rPr>
                <w:rFonts w:ascii="Book Antiqua" w:hAnsi="Book Antiqua" w:cs="Arial"/>
                <w:sz w:val="24"/>
                <w:szCs w:val="24"/>
              </w:rPr>
            </w:pPr>
          </w:p>
          <w:p w14:paraId="400A46E0" w14:textId="654DCD73" w:rsidR="009967EC" w:rsidRDefault="009967EC" w:rsidP="003556A0">
            <w:pPr>
              <w:spacing w:after="0" w:line="240" w:lineRule="auto"/>
              <w:jc w:val="both"/>
              <w:rPr>
                <w:rFonts w:ascii="Book Antiqua" w:hAnsi="Book Antiqua" w:cs="Arial"/>
                <w:sz w:val="24"/>
                <w:szCs w:val="24"/>
              </w:rPr>
            </w:pPr>
          </w:p>
          <w:p w14:paraId="74CF98F4" w14:textId="0959B381" w:rsidR="009967EC" w:rsidRDefault="009967EC" w:rsidP="003556A0">
            <w:pPr>
              <w:spacing w:after="0" w:line="240" w:lineRule="auto"/>
              <w:jc w:val="both"/>
              <w:rPr>
                <w:rFonts w:ascii="Book Antiqua" w:hAnsi="Book Antiqua" w:cs="Arial"/>
                <w:sz w:val="24"/>
                <w:szCs w:val="24"/>
              </w:rPr>
            </w:pPr>
            <w:r>
              <w:rPr>
                <w:rFonts w:ascii="Book Antiqua" w:hAnsi="Book Antiqua" w:cs="Arial"/>
                <w:sz w:val="24"/>
                <w:szCs w:val="24"/>
              </w:rPr>
              <w:t>En relación con l</w:t>
            </w:r>
            <w:r w:rsidR="009244FE">
              <w:rPr>
                <w:rFonts w:ascii="Book Antiqua" w:hAnsi="Book Antiqua" w:cs="Arial"/>
                <w:sz w:val="24"/>
                <w:szCs w:val="24"/>
              </w:rPr>
              <w:t>as personas</w:t>
            </w:r>
            <w:r>
              <w:rPr>
                <w:rFonts w:ascii="Book Antiqua" w:hAnsi="Book Antiqua" w:cs="Arial"/>
                <w:sz w:val="24"/>
                <w:szCs w:val="24"/>
              </w:rPr>
              <w:t xml:space="preserve"> Técnic</w:t>
            </w:r>
            <w:r w:rsidR="009244FE">
              <w:rPr>
                <w:rFonts w:ascii="Book Antiqua" w:hAnsi="Book Antiqua" w:cs="Arial"/>
                <w:sz w:val="24"/>
                <w:szCs w:val="24"/>
              </w:rPr>
              <w:t>a</w:t>
            </w:r>
            <w:r>
              <w:rPr>
                <w:rFonts w:ascii="Book Antiqua" w:hAnsi="Book Antiqua" w:cs="Arial"/>
                <w:sz w:val="24"/>
                <w:szCs w:val="24"/>
              </w:rPr>
              <w:t xml:space="preserve">s de Apremios </w:t>
            </w:r>
            <w:r w:rsidR="00375E15">
              <w:rPr>
                <w:rFonts w:ascii="Book Antiqua" w:hAnsi="Book Antiqua" w:cs="Arial"/>
                <w:sz w:val="24"/>
                <w:szCs w:val="24"/>
              </w:rPr>
              <w:t>se realiza el ajuste de las 5 personas Técnicas Judiciales</w:t>
            </w:r>
            <w:r w:rsidR="006244C4">
              <w:rPr>
                <w:rFonts w:ascii="Book Antiqua" w:hAnsi="Book Antiqua" w:cs="Arial"/>
                <w:sz w:val="24"/>
                <w:szCs w:val="24"/>
              </w:rPr>
              <w:t>, sin embargo, el despacho constantemente realiza ajuste debido a sus particularidades</w:t>
            </w:r>
            <w:r w:rsidR="00A9588F">
              <w:rPr>
                <w:rFonts w:ascii="Book Antiqua" w:hAnsi="Book Antiqua" w:cs="Arial"/>
                <w:sz w:val="24"/>
                <w:szCs w:val="24"/>
              </w:rPr>
              <w:t>,</w:t>
            </w:r>
            <w:r w:rsidR="006244C4">
              <w:rPr>
                <w:rFonts w:ascii="Book Antiqua" w:hAnsi="Book Antiqua" w:cs="Arial"/>
                <w:sz w:val="24"/>
                <w:szCs w:val="24"/>
              </w:rPr>
              <w:t xml:space="preserve"> por lo que se </w:t>
            </w:r>
            <w:r w:rsidR="00A9588F">
              <w:rPr>
                <w:rFonts w:ascii="Book Antiqua" w:hAnsi="Book Antiqua" w:cs="Arial"/>
                <w:sz w:val="24"/>
                <w:szCs w:val="24"/>
              </w:rPr>
              <w:t xml:space="preserve">procede a </w:t>
            </w:r>
            <w:r w:rsidR="006244C4">
              <w:rPr>
                <w:rFonts w:ascii="Book Antiqua" w:hAnsi="Book Antiqua" w:cs="Arial"/>
                <w:sz w:val="24"/>
                <w:szCs w:val="24"/>
              </w:rPr>
              <w:t>traslada</w:t>
            </w:r>
            <w:r w:rsidR="00A9588F">
              <w:rPr>
                <w:rFonts w:ascii="Book Antiqua" w:hAnsi="Book Antiqua" w:cs="Arial"/>
                <w:sz w:val="24"/>
                <w:szCs w:val="24"/>
              </w:rPr>
              <w:t>r de la estructura</w:t>
            </w:r>
            <w:r w:rsidR="006244C4">
              <w:rPr>
                <w:rFonts w:ascii="Book Antiqua" w:hAnsi="Book Antiqua" w:cs="Arial"/>
                <w:sz w:val="24"/>
                <w:szCs w:val="24"/>
              </w:rPr>
              <w:t xml:space="preserve"> una persona Técnica de Asuntos Varios </w:t>
            </w:r>
            <w:r w:rsidR="00A9588F">
              <w:rPr>
                <w:rFonts w:ascii="Book Antiqua" w:hAnsi="Book Antiqua" w:cs="Arial"/>
                <w:sz w:val="24"/>
                <w:szCs w:val="24"/>
              </w:rPr>
              <w:t xml:space="preserve">para la atención de los apremios, para un total de 5 personas Técnicas de Apremios, el Técnico Supernumerario no se incorpora por no </w:t>
            </w:r>
            <w:r w:rsidR="00A9588F" w:rsidRPr="007F01FF">
              <w:rPr>
                <w:rFonts w:ascii="Book Antiqua" w:hAnsi="Book Antiqua" w:cs="Arial"/>
                <w:sz w:val="24"/>
                <w:szCs w:val="24"/>
              </w:rPr>
              <w:t xml:space="preserve">formar parte de la estructura del despacho. </w:t>
            </w:r>
          </w:p>
          <w:p w14:paraId="51481D33" w14:textId="77777777" w:rsidR="0079175A" w:rsidRPr="007F01FF" w:rsidRDefault="0079175A" w:rsidP="003556A0">
            <w:pPr>
              <w:spacing w:after="0" w:line="240" w:lineRule="auto"/>
              <w:jc w:val="both"/>
              <w:rPr>
                <w:rFonts w:ascii="Book Antiqua" w:hAnsi="Book Antiqua" w:cs="Arial"/>
                <w:sz w:val="24"/>
                <w:szCs w:val="24"/>
              </w:rPr>
            </w:pPr>
          </w:p>
          <w:p w14:paraId="7CF1169C" w14:textId="4D32B0B5" w:rsidR="00DA0759" w:rsidRDefault="003E1AB2" w:rsidP="003556A0">
            <w:pPr>
              <w:spacing w:after="0" w:line="240" w:lineRule="auto"/>
              <w:jc w:val="both"/>
              <w:rPr>
                <w:rFonts w:ascii="Book Antiqua" w:hAnsi="Book Antiqua" w:cs="Book Antiqua"/>
              </w:rPr>
            </w:pPr>
            <w:r w:rsidRPr="007F01FF">
              <w:rPr>
                <w:rFonts w:ascii="Book Antiqua" w:hAnsi="Book Antiqua" w:cs="Arial"/>
                <w:sz w:val="24"/>
                <w:szCs w:val="24"/>
              </w:rPr>
              <w:t>La observación del despacho modifica el contenido del oficio.</w:t>
            </w:r>
          </w:p>
          <w:p w14:paraId="3939E92E" w14:textId="27260EA4" w:rsidR="003556A0" w:rsidRDefault="003556A0" w:rsidP="003556A0">
            <w:pPr>
              <w:spacing w:after="0" w:line="240" w:lineRule="auto"/>
              <w:jc w:val="both"/>
              <w:rPr>
                <w:rFonts w:ascii="Book Antiqua" w:hAnsi="Book Antiqua" w:cs="Arial"/>
                <w:sz w:val="24"/>
                <w:szCs w:val="24"/>
              </w:rPr>
            </w:pPr>
          </w:p>
        </w:tc>
      </w:tr>
      <w:tr w:rsidR="003E1AB2" w:rsidRPr="00CA73B2" w14:paraId="4FF36B11"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FC7F508" w14:textId="77777777" w:rsidR="003E1AB2" w:rsidRPr="00CA73B2" w:rsidRDefault="003E1AB2"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915A299" w14:textId="5695165A" w:rsidR="008B7711" w:rsidRDefault="0020421A"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008B7711" w:rsidRPr="00B13E5C">
              <w:rPr>
                <w:rFonts w:ascii="Times New Roman" w:eastAsia="Times New Roman" w:hAnsi="Times New Roman" w:cs="Times New Roman"/>
                <w:i/>
                <w:iCs/>
                <w:kern w:val="3"/>
                <w:sz w:val="24"/>
                <w:szCs w:val="24"/>
                <w:lang w:val="pt-BR" w:eastAsia="zh-CN" w:bidi="hi-IN"/>
              </w:rPr>
              <w:t>Los asuntos varios como lo anotan en el informe es necesario señalarlos con su nombre: Son 5 y no 6 como se indica</w:t>
            </w:r>
          </w:p>
          <w:p w14:paraId="308758F5" w14:textId="77777777" w:rsidR="0079175A" w:rsidRPr="00B13E5C" w:rsidRDefault="0079175A"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1E0B8134" w14:textId="40778939" w:rsidR="008B7711" w:rsidRDefault="008B7711"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1.  Técnica encargada de todo el buzón de escritos de todo lo que ingresa en la oficina.</w:t>
            </w:r>
          </w:p>
          <w:p w14:paraId="44D8347C" w14:textId="77777777" w:rsidR="0079175A" w:rsidRPr="00B13E5C" w:rsidRDefault="0079175A"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3A687584" w14:textId="35625EA7" w:rsidR="008B7711" w:rsidRDefault="008B7711"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2.  Técnico que es el encargado del Correo interno de toda la oficina.</w:t>
            </w:r>
          </w:p>
          <w:p w14:paraId="19D5EBD6" w14:textId="77777777" w:rsidR="0079175A" w:rsidRPr="00B13E5C" w:rsidRDefault="0079175A"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547129AF" w14:textId="3EC528F0" w:rsidR="008B7711" w:rsidRDefault="008B7711"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3.  Técnica encargada de la atención telefónica</w:t>
            </w:r>
          </w:p>
          <w:p w14:paraId="2CC061DF" w14:textId="77777777" w:rsidR="0079175A" w:rsidRPr="00B13E5C" w:rsidRDefault="0079175A"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14590B86" w14:textId="77777777" w:rsidR="008B7711" w:rsidRPr="00B13E5C" w:rsidRDefault="008B7711"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4.  Técnica encargada de  toda la actualización de todo lo que ingresa nuevo, señalar previas y coordinar agenda de las 5 juezas de conciliación.</w:t>
            </w:r>
          </w:p>
          <w:p w14:paraId="371BCB34" w14:textId="77777777" w:rsidR="008B7711" w:rsidRPr="00B13E5C" w:rsidRDefault="008B7711" w:rsidP="008B7711">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404F5438" w14:textId="6B7763F4" w:rsidR="008B7711" w:rsidRPr="00B13E5C" w:rsidRDefault="008B7711" w:rsidP="008B7711">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5.  Técnico encargado de coordinar todas las audiencias previas como del área  de fondo,</w:t>
            </w:r>
            <w:r w:rsidRPr="00B13E5C">
              <w:rPr>
                <w:rFonts w:ascii="Times New Roman" w:eastAsia="Times New Roman" w:hAnsi="Times New Roman" w:cs="Times New Roman"/>
                <w:i/>
                <w:iCs/>
                <w:kern w:val="3"/>
                <w:sz w:val="24"/>
                <w:szCs w:val="24"/>
                <w:lang w:val="pt-BR" w:eastAsia="zh-CN" w:bidi="hi-IN"/>
              </w:rPr>
              <w:tab/>
              <w:t>cuyos señalamientos ascienden alrededor de 200 señalamientos de audiencias previas por mes como minimo y 100 audiencias de prueba mensuales aproximadamente.</w:t>
            </w:r>
            <w:r w:rsidR="00591118">
              <w:rPr>
                <w:rFonts w:ascii="Times New Roman" w:eastAsia="Times New Roman" w:hAnsi="Times New Roman" w:cs="Times New Roman"/>
                <w:i/>
                <w:iCs/>
                <w:kern w:val="3"/>
                <w:sz w:val="24"/>
                <w:szCs w:val="24"/>
                <w:lang w:val="pt-BR" w:eastAsia="zh-CN" w:bidi="hi-IN"/>
              </w:rPr>
              <w:t>”</w:t>
            </w:r>
            <w:r w:rsidR="0079175A">
              <w:rPr>
                <w:rFonts w:ascii="Times New Roman" w:eastAsia="Times New Roman" w:hAnsi="Times New Roman" w:cs="Times New Roman"/>
                <w:i/>
                <w:iCs/>
                <w:kern w:val="3"/>
                <w:sz w:val="24"/>
                <w:szCs w:val="24"/>
                <w:lang w:val="pt-BR" w:eastAsia="zh-CN" w:bidi="hi-IN"/>
              </w:rPr>
              <w:t>.</w:t>
            </w:r>
          </w:p>
          <w:p w14:paraId="451020C7" w14:textId="77777777" w:rsidR="003E1AB2" w:rsidRDefault="003E1AB2" w:rsidP="00185C1D">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77208A7" w14:textId="2CB1EED7" w:rsidR="006E5D45" w:rsidRDefault="003527BF" w:rsidP="004E233D">
            <w:pPr>
              <w:spacing w:after="0" w:line="240" w:lineRule="auto"/>
              <w:jc w:val="both"/>
              <w:rPr>
                <w:rFonts w:ascii="Book Antiqua" w:hAnsi="Book Antiqua" w:cs="Arial"/>
                <w:sz w:val="24"/>
                <w:szCs w:val="24"/>
              </w:rPr>
            </w:pPr>
            <w:r>
              <w:rPr>
                <w:rFonts w:ascii="Book Antiqua" w:hAnsi="Book Antiqua" w:cs="Arial"/>
                <w:sz w:val="24"/>
                <w:szCs w:val="24"/>
              </w:rPr>
              <w:t xml:space="preserve">Se toma nota de lo indicado por la Licda. Vindas Matamoros y se indica que en relación </w:t>
            </w:r>
            <w:r w:rsidR="00CF0625">
              <w:rPr>
                <w:rFonts w:ascii="Book Antiqua" w:hAnsi="Book Antiqua" w:cs="Arial"/>
                <w:sz w:val="24"/>
                <w:szCs w:val="24"/>
              </w:rPr>
              <w:t>con</w:t>
            </w:r>
            <w:r>
              <w:rPr>
                <w:rFonts w:ascii="Book Antiqua" w:hAnsi="Book Antiqua" w:cs="Arial"/>
                <w:sz w:val="24"/>
                <w:szCs w:val="24"/>
              </w:rPr>
              <w:t xml:space="preserve"> la observación ya existe un</w:t>
            </w:r>
            <w:r w:rsidR="00027093">
              <w:rPr>
                <w:rFonts w:ascii="Book Antiqua" w:hAnsi="Book Antiqua" w:cs="Arial"/>
                <w:sz w:val="24"/>
                <w:szCs w:val="24"/>
              </w:rPr>
              <w:t xml:space="preserve"> catálogo</w:t>
            </w:r>
            <w:r w:rsidR="001B1FBE">
              <w:rPr>
                <w:rFonts w:ascii="Book Antiqua" w:hAnsi="Book Antiqua" w:cs="Arial"/>
                <w:sz w:val="24"/>
                <w:szCs w:val="24"/>
              </w:rPr>
              <w:t xml:space="preserve"> de la Dirección de </w:t>
            </w:r>
            <w:r w:rsidR="00C44E38">
              <w:rPr>
                <w:rFonts w:ascii="Book Antiqua" w:hAnsi="Book Antiqua" w:cs="Arial"/>
                <w:sz w:val="24"/>
                <w:szCs w:val="24"/>
              </w:rPr>
              <w:t>Tecnología</w:t>
            </w:r>
            <w:r w:rsidR="001B1FBE">
              <w:rPr>
                <w:rFonts w:ascii="Book Antiqua" w:hAnsi="Book Antiqua" w:cs="Arial"/>
                <w:sz w:val="24"/>
                <w:szCs w:val="24"/>
              </w:rPr>
              <w:t xml:space="preserve"> de la Información</w:t>
            </w:r>
            <w:r w:rsidR="00027093">
              <w:rPr>
                <w:rFonts w:ascii="Book Antiqua" w:hAnsi="Book Antiqua" w:cs="Arial"/>
                <w:sz w:val="24"/>
                <w:szCs w:val="24"/>
              </w:rPr>
              <w:t xml:space="preserve"> a nivel de sistema</w:t>
            </w:r>
            <w:r>
              <w:rPr>
                <w:rFonts w:ascii="Book Antiqua" w:hAnsi="Book Antiqua" w:cs="Arial"/>
                <w:sz w:val="24"/>
                <w:szCs w:val="24"/>
              </w:rPr>
              <w:t xml:space="preserve"> </w:t>
            </w:r>
            <w:r w:rsidR="00027093">
              <w:rPr>
                <w:rFonts w:ascii="Book Antiqua" w:hAnsi="Book Antiqua" w:cs="Arial"/>
                <w:sz w:val="24"/>
                <w:szCs w:val="24"/>
              </w:rPr>
              <w:t xml:space="preserve">para definir la </w:t>
            </w:r>
            <w:r>
              <w:rPr>
                <w:rFonts w:ascii="Book Antiqua" w:hAnsi="Book Antiqua" w:cs="Arial"/>
                <w:sz w:val="24"/>
                <w:szCs w:val="24"/>
              </w:rPr>
              <w:t>nomenclatura</w:t>
            </w:r>
            <w:r w:rsidR="00027093">
              <w:rPr>
                <w:rFonts w:ascii="Book Antiqua" w:hAnsi="Book Antiqua" w:cs="Arial"/>
                <w:sz w:val="24"/>
                <w:szCs w:val="24"/>
              </w:rPr>
              <w:t xml:space="preserve"> según</w:t>
            </w:r>
            <w:r>
              <w:rPr>
                <w:rFonts w:ascii="Book Antiqua" w:hAnsi="Book Antiqua" w:cs="Arial"/>
                <w:sz w:val="24"/>
                <w:szCs w:val="24"/>
              </w:rPr>
              <w:t xml:space="preserve"> las </w:t>
            </w:r>
            <w:r w:rsidR="006E5D45">
              <w:rPr>
                <w:rFonts w:ascii="Book Antiqua" w:hAnsi="Book Antiqua" w:cs="Arial"/>
                <w:sz w:val="24"/>
                <w:szCs w:val="24"/>
              </w:rPr>
              <w:t xml:space="preserve">diferentes </w:t>
            </w:r>
            <w:r>
              <w:rPr>
                <w:rFonts w:ascii="Book Antiqua" w:hAnsi="Book Antiqua" w:cs="Arial"/>
                <w:sz w:val="24"/>
                <w:szCs w:val="24"/>
              </w:rPr>
              <w:t>ubicaciones</w:t>
            </w:r>
            <w:r w:rsidR="006E5D45">
              <w:rPr>
                <w:rFonts w:ascii="Book Antiqua" w:hAnsi="Book Antiqua" w:cs="Arial"/>
                <w:sz w:val="24"/>
                <w:szCs w:val="24"/>
              </w:rPr>
              <w:t>, las cuales son recomendadas en el cuadro 3 de este oficio</w:t>
            </w:r>
            <w:r w:rsidR="006A184C">
              <w:rPr>
                <w:rFonts w:ascii="Book Antiqua" w:hAnsi="Book Antiqua" w:cs="Arial"/>
                <w:sz w:val="24"/>
                <w:szCs w:val="24"/>
              </w:rPr>
              <w:t>, de la siguiente manera:</w:t>
            </w:r>
          </w:p>
          <w:p w14:paraId="22BC0CA4" w14:textId="77777777" w:rsidR="006A184C" w:rsidRDefault="006A184C" w:rsidP="004E233D">
            <w:pPr>
              <w:spacing w:after="0" w:line="240" w:lineRule="auto"/>
              <w:jc w:val="both"/>
              <w:rPr>
                <w:rFonts w:ascii="Book Antiqua" w:hAnsi="Book Antiqua" w:cs="Arial"/>
                <w:sz w:val="24"/>
                <w:szCs w:val="24"/>
              </w:rPr>
            </w:pPr>
          </w:p>
          <w:p w14:paraId="37310BC5" w14:textId="77777777" w:rsidR="006A184C" w:rsidRDefault="00A04BFB" w:rsidP="004E233D">
            <w:pPr>
              <w:spacing w:after="0" w:line="240" w:lineRule="auto"/>
              <w:jc w:val="both"/>
              <w:rPr>
                <w:rFonts w:ascii="Book Antiqua" w:hAnsi="Book Antiqua" w:cs="Arial"/>
                <w:sz w:val="24"/>
                <w:szCs w:val="24"/>
              </w:rPr>
            </w:pPr>
            <w:r>
              <w:rPr>
                <w:noProof/>
              </w:rPr>
              <w:drawing>
                <wp:inline distT="0" distB="0" distL="0" distR="0" wp14:anchorId="52ACBF28" wp14:editId="482E3347">
                  <wp:extent cx="2673350" cy="11074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3350" cy="1107440"/>
                          </a:xfrm>
                          <a:prstGeom prst="rect">
                            <a:avLst/>
                          </a:prstGeom>
                        </pic:spPr>
                      </pic:pic>
                    </a:graphicData>
                  </a:graphic>
                </wp:inline>
              </w:drawing>
            </w:r>
          </w:p>
          <w:p w14:paraId="6F9D6572" w14:textId="1C895641" w:rsidR="00511E39" w:rsidRDefault="00511E39" w:rsidP="00511E39">
            <w:pPr>
              <w:spacing w:after="0" w:line="240" w:lineRule="auto"/>
              <w:jc w:val="both"/>
              <w:rPr>
                <w:rFonts w:ascii="Book Antiqua" w:hAnsi="Book Antiqua" w:cs="Book Antiqua"/>
              </w:rPr>
            </w:pPr>
            <w:r>
              <w:rPr>
                <w:rFonts w:ascii="Book Antiqua" w:hAnsi="Book Antiqua" w:cs="Arial"/>
                <w:sz w:val="24"/>
                <w:szCs w:val="24"/>
              </w:rPr>
              <w:t>La observación del despacho no modifica el contenido del oficio.</w:t>
            </w:r>
          </w:p>
          <w:p w14:paraId="16C64936" w14:textId="79045B57" w:rsidR="00511E39" w:rsidRDefault="00511E39" w:rsidP="004E233D">
            <w:pPr>
              <w:spacing w:after="0" w:line="240" w:lineRule="auto"/>
              <w:jc w:val="both"/>
              <w:rPr>
                <w:rFonts w:ascii="Book Antiqua" w:hAnsi="Book Antiqua" w:cs="Arial"/>
                <w:sz w:val="24"/>
                <w:szCs w:val="24"/>
              </w:rPr>
            </w:pPr>
          </w:p>
        </w:tc>
      </w:tr>
      <w:tr w:rsidR="00C44E38" w:rsidRPr="00CA73B2" w14:paraId="02D6C9CC"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D40E875" w14:textId="77777777" w:rsidR="00C44E38" w:rsidRPr="00CA73B2" w:rsidRDefault="00C44E38"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3AAB7A1" w14:textId="5E426D77" w:rsidR="00591118" w:rsidRPr="00B13E5C" w:rsidRDefault="0020421A" w:rsidP="00591118">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00591118" w:rsidRPr="00B13E5C">
              <w:rPr>
                <w:rFonts w:ascii="Times New Roman" w:eastAsia="Times New Roman" w:hAnsi="Times New Roman" w:cs="Times New Roman"/>
                <w:i/>
                <w:iCs/>
                <w:kern w:val="3"/>
                <w:sz w:val="24"/>
                <w:szCs w:val="24"/>
                <w:lang w:val="pt-BR" w:eastAsia="zh-CN" w:bidi="hi-IN"/>
              </w:rPr>
              <w:t xml:space="preserve">Ahora bien, la forma en que se trabaja en este momento por la emergencia presentada se realizaron algunas variaciones en las funciones del personal con el propósito de mantener pocas personas en el juzgado y así se le hizo ver a el Señor Esteban cuando se le explicó en una pequeña reunión de una media </w:t>
            </w:r>
            <w:r>
              <w:rPr>
                <w:rFonts w:ascii="Times New Roman" w:eastAsia="Times New Roman" w:hAnsi="Times New Roman" w:cs="Times New Roman"/>
                <w:i/>
                <w:iCs/>
                <w:kern w:val="3"/>
                <w:sz w:val="24"/>
                <w:szCs w:val="24"/>
                <w:lang w:val="pt-BR" w:eastAsia="zh-CN" w:bidi="hi-IN"/>
              </w:rPr>
              <w:t>audiência</w:t>
            </w:r>
            <w:r w:rsidR="0079175A">
              <w:rPr>
                <w:rFonts w:ascii="Times New Roman" w:eastAsia="Times New Roman" w:hAnsi="Times New Roman" w:cs="Times New Roman"/>
                <w:i/>
                <w:iCs/>
                <w:kern w:val="3"/>
                <w:sz w:val="24"/>
                <w:szCs w:val="24"/>
                <w:lang w:val="pt-BR" w:eastAsia="zh-CN" w:bidi="hi-IN"/>
              </w:rPr>
              <w:t>.</w:t>
            </w:r>
            <w:r>
              <w:rPr>
                <w:rFonts w:ascii="Times New Roman" w:eastAsia="Times New Roman" w:hAnsi="Times New Roman" w:cs="Times New Roman"/>
                <w:i/>
                <w:iCs/>
                <w:kern w:val="3"/>
                <w:sz w:val="24"/>
                <w:szCs w:val="24"/>
                <w:lang w:val="pt-BR" w:eastAsia="zh-CN" w:bidi="hi-IN"/>
              </w:rPr>
              <w:t>”</w:t>
            </w:r>
            <w:r w:rsidR="00591118" w:rsidRPr="00B13E5C">
              <w:rPr>
                <w:rFonts w:ascii="Times New Roman" w:eastAsia="Times New Roman" w:hAnsi="Times New Roman" w:cs="Times New Roman"/>
                <w:i/>
                <w:iCs/>
                <w:kern w:val="3"/>
                <w:sz w:val="24"/>
                <w:szCs w:val="24"/>
                <w:lang w:val="pt-BR" w:eastAsia="zh-CN" w:bidi="hi-IN"/>
              </w:rPr>
              <w:t>.</w:t>
            </w:r>
          </w:p>
          <w:p w14:paraId="4E22A7B8" w14:textId="77777777" w:rsidR="00C44E38" w:rsidRPr="00B13E5C" w:rsidRDefault="00C44E38"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D1F1682" w14:textId="15E7877F" w:rsidR="001E0D54" w:rsidRPr="001E0D54" w:rsidRDefault="00F319FC" w:rsidP="001E0D54">
            <w:pPr>
              <w:jc w:val="both"/>
              <w:rPr>
                <w:rFonts w:ascii="Book Antiqua" w:hAnsi="Book Antiqua"/>
                <w:sz w:val="24"/>
                <w:szCs w:val="24"/>
              </w:rPr>
            </w:pPr>
            <w:r>
              <w:rPr>
                <w:rFonts w:ascii="Book Antiqua" w:hAnsi="Book Antiqua" w:cs="Arial"/>
                <w:sz w:val="24"/>
                <w:szCs w:val="24"/>
              </w:rPr>
              <w:t xml:space="preserve">Se toma nota de lo indicado por la Licda. Vindas </w:t>
            </w:r>
            <w:r w:rsidR="00C12B9B">
              <w:rPr>
                <w:rFonts w:ascii="Book Antiqua" w:hAnsi="Book Antiqua" w:cs="Arial"/>
                <w:sz w:val="24"/>
                <w:szCs w:val="24"/>
              </w:rPr>
              <w:t>M</w:t>
            </w:r>
            <w:r>
              <w:rPr>
                <w:rFonts w:ascii="Book Antiqua" w:hAnsi="Book Antiqua" w:cs="Arial"/>
                <w:sz w:val="24"/>
                <w:szCs w:val="24"/>
              </w:rPr>
              <w:t xml:space="preserve">atamoros </w:t>
            </w:r>
            <w:r w:rsidR="001E0D54" w:rsidRPr="001E0D54">
              <w:rPr>
                <w:rFonts w:ascii="Book Antiqua" w:hAnsi="Book Antiqua"/>
                <w:sz w:val="24"/>
                <w:szCs w:val="24"/>
              </w:rPr>
              <w:t>y se realiza la aclaración que los fundamentos técnicos para la elaboración de este oficio no contemplan la afectación de la pandemia en vista de que se trata de una afectación por un periodo determinado. El oficio se fundamenta en la función de las actividades normales del despacho por lo que la observación planteada no modifica el contenido.</w:t>
            </w:r>
          </w:p>
          <w:p w14:paraId="2289282B" w14:textId="2CAF814C" w:rsidR="00C44E38" w:rsidRDefault="00C44E38" w:rsidP="004E233D">
            <w:pPr>
              <w:spacing w:after="0" w:line="240" w:lineRule="auto"/>
              <w:jc w:val="both"/>
              <w:rPr>
                <w:rFonts w:ascii="Book Antiqua" w:hAnsi="Book Antiqua" w:cs="Arial"/>
                <w:sz w:val="24"/>
                <w:szCs w:val="24"/>
              </w:rPr>
            </w:pPr>
          </w:p>
        </w:tc>
      </w:tr>
      <w:tr w:rsidR="00C44E38" w:rsidRPr="00CA73B2" w14:paraId="5A3F4D72"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6F101C1" w14:textId="77777777" w:rsidR="00C44E38" w:rsidRPr="00CA73B2" w:rsidRDefault="00C44E38"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6BD1302" w14:textId="6595721E" w:rsidR="00332660" w:rsidRPr="00B13E5C" w:rsidRDefault="00C16155" w:rsidP="00332660">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00332660" w:rsidRPr="00B13E5C">
              <w:rPr>
                <w:rFonts w:ascii="Times New Roman" w:eastAsia="Times New Roman" w:hAnsi="Times New Roman" w:cs="Times New Roman"/>
                <w:i/>
                <w:iCs/>
                <w:kern w:val="3"/>
                <w:sz w:val="24"/>
                <w:szCs w:val="24"/>
                <w:lang w:val="pt-BR" w:eastAsia="zh-CN" w:bidi="hi-IN"/>
              </w:rPr>
              <w:t>En relación al Cuadro  #01</w:t>
            </w:r>
          </w:p>
          <w:p w14:paraId="0E8F07E0" w14:textId="77777777" w:rsidR="00332660" w:rsidRPr="00B13E5C" w:rsidRDefault="00332660" w:rsidP="00332660">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No se entiende lo que se trata de exponer en el cuatro enumerado como #1.</w:t>
            </w:r>
          </w:p>
          <w:p w14:paraId="202DCF2E" w14:textId="77777777" w:rsidR="00332660" w:rsidRPr="00B13E5C" w:rsidRDefault="00332660" w:rsidP="00332660">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1871D109" w14:textId="77777777" w:rsidR="00332660" w:rsidRPr="00B13E5C" w:rsidRDefault="00332660" w:rsidP="00332660">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El tema de las nomenclaruta de las ubicaciones que de paso ya se modificaron en el sistema no es tanto el problema, ya que es una cuestión de acoplarse y tampoco genera cambios en la estructura de trabajo. Lo que si genera un inconveniente es parte de la información que se incluye respecto a ubicaciones y técnicos que no son correctos. Como por ejemplo técnico tramitador 05 (llamados de audiencias) que no es una ubicación propia de la oficina y como ese casi todo el cuadro esta complejo porque tomó información y no se tabuló correctamente.   </w:t>
            </w:r>
          </w:p>
          <w:p w14:paraId="616CF805" w14:textId="77777777" w:rsidR="00332660" w:rsidRPr="00B13E5C" w:rsidRDefault="00332660" w:rsidP="00332660">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2C73C909" w14:textId="77777777" w:rsidR="00332660" w:rsidRPr="00B13E5C" w:rsidRDefault="00332660" w:rsidP="00332660">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Luego señala ubicaciones con descripción de funciones que no coinciden entre si, de allí que tampoco se desprende lo que quiso dar a entender con esa información. Aparte que es omiso en muchas de las funciones destacadas para las diferentes áreas, a pesar de que en su momento el señor Ramírez Arce solicitó las funciones o tareas q cada uno/a del personal técnico como los jueces y juezas.</w:t>
            </w:r>
          </w:p>
          <w:p w14:paraId="70F4235A" w14:textId="77777777" w:rsidR="00332660" w:rsidRPr="00B13E5C" w:rsidRDefault="00332660" w:rsidP="00332660">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60FD1FAA" w14:textId="23FAC556" w:rsidR="00332660" w:rsidRPr="00B13E5C" w:rsidRDefault="00332660" w:rsidP="00332660">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Señala que la fuente de información fue suministrada por el juzgado, cuando en realidad esa información la extrajo del sistema de escritorio virtual y a pesar que no comprendía muy bien el detalle de las mismas se le explicó por parte de una de las Coordinadoras Judiciales y se le remitió otro correo aclarando sus dudas y a pesar </w:t>
            </w:r>
            <w:r w:rsidRPr="00B13E5C">
              <w:rPr>
                <w:rFonts w:ascii="Times New Roman" w:eastAsia="Times New Roman" w:hAnsi="Times New Roman" w:cs="Times New Roman"/>
                <w:i/>
                <w:iCs/>
                <w:kern w:val="3"/>
                <w:sz w:val="24"/>
                <w:szCs w:val="24"/>
                <w:lang w:val="pt-BR" w:eastAsia="zh-CN" w:bidi="hi-IN"/>
              </w:rPr>
              <w:lastRenderedPageBreak/>
              <w:t>de ello parte de la información del cuadro #1 es incorrecta</w:t>
            </w:r>
            <w:r w:rsidR="0079175A">
              <w:rPr>
                <w:rFonts w:ascii="Times New Roman" w:eastAsia="Times New Roman" w:hAnsi="Times New Roman" w:cs="Times New Roman"/>
                <w:i/>
                <w:iCs/>
                <w:kern w:val="3"/>
                <w:sz w:val="24"/>
                <w:szCs w:val="24"/>
                <w:lang w:val="pt-BR" w:eastAsia="zh-CN" w:bidi="hi-IN"/>
              </w:rPr>
              <w:t>.</w:t>
            </w:r>
            <w:r w:rsidR="00C16155">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w:t>
            </w:r>
          </w:p>
          <w:p w14:paraId="69B4B338" w14:textId="77777777" w:rsidR="00332660" w:rsidRPr="00B13E5C" w:rsidRDefault="00332660" w:rsidP="00332660">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26DD3576" w14:textId="77777777" w:rsidR="00C44E38" w:rsidRPr="00B13E5C" w:rsidRDefault="00C44E38"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33D80C2" w14:textId="356E68BD" w:rsidR="00C44E38" w:rsidRDefault="009E539F" w:rsidP="004E233D">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Licda. Vindas Matamoros y se hace la aclara</w:t>
            </w:r>
            <w:r w:rsidR="00A542BB">
              <w:rPr>
                <w:rFonts w:ascii="Book Antiqua" w:hAnsi="Book Antiqua" w:cs="Arial"/>
                <w:sz w:val="24"/>
                <w:szCs w:val="24"/>
              </w:rPr>
              <w:t>ción de que el cuadro 1 muestra la estructura actual</w:t>
            </w:r>
            <w:r w:rsidR="00D4521F">
              <w:rPr>
                <w:rFonts w:ascii="Book Antiqua" w:hAnsi="Book Antiqua" w:cs="Arial"/>
                <w:sz w:val="24"/>
                <w:szCs w:val="24"/>
              </w:rPr>
              <w:t xml:space="preserve"> del despacho</w:t>
            </w:r>
            <w:r w:rsidR="00A542BB">
              <w:rPr>
                <w:rFonts w:ascii="Book Antiqua" w:hAnsi="Book Antiqua" w:cs="Arial"/>
                <w:sz w:val="24"/>
                <w:szCs w:val="24"/>
              </w:rPr>
              <w:t>, la que en el momento del análisis estaba vigente</w:t>
            </w:r>
            <w:r w:rsidR="00976C0C">
              <w:rPr>
                <w:rFonts w:ascii="Book Antiqua" w:hAnsi="Book Antiqua" w:cs="Arial"/>
                <w:sz w:val="24"/>
                <w:szCs w:val="24"/>
              </w:rPr>
              <w:t>, sin embargo</w:t>
            </w:r>
            <w:r w:rsidR="004E233D">
              <w:rPr>
                <w:rFonts w:ascii="Book Antiqua" w:hAnsi="Book Antiqua" w:cs="Arial"/>
                <w:sz w:val="24"/>
                <w:szCs w:val="24"/>
              </w:rPr>
              <w:t>,</w:t>
            </w:r>
            <w:r w:rsidR="00976C0C">
              <w:rPr>
                <w:rFonts w:ascii="Book Antiqua" w:hAnsi="Book Antiqua" w:cs="Arial"/>
                <w:sz w:val="24"/>
                <w:szCs w:val="24"/>
              </w:rPr>
              <w:t xml:space="preserve"> por error </w:t>
            </w:r>
            <w:r w:rsidR="00104101">
              <w:rPr>
                <w:rFonts w:ascii="Book Antiqua" w:hAnsi="Book Antiqua" w:cs="Arial"/>
                <w:sz w:val="24"/>
                <w:szCs w:val="24"/>
              </w:rPr>
              <w:t>se consign</w:t>
            </w:r>
            <w:r w:rsidR="004E233D">
              <w:rPr>
                <w:rFonts w:ascii="Book Antiqua" w:hAnsi="Book Antiqua" w:cs="Arial"/>
                <w:sz w:val="24"/>
                <w:szCs w:val="24"/>
              </w:rPr>
              <w:t>ó el t</w:t>
            </w:r>
            <w:r w:rsidR="00CF0625">
              <w:rPr>
                <w:rFonts w:ascii="Book Antiqua" w:hAnsi="Book Antiqua" w:cs="Arial"/>
                <w:sz w:val="24"/>
                <w:szCs w:val="24"/>
              </w:rPr>
              <w:t>é</w:t>
            </w:r>
            <w:r w:rsidR="004E233D">
              <w:rPr>
                <w:rFonts w:ascii="Book Antiqua" w:hAnsi="Book Antiqua" w:cs="Arial"/>
                <w:sz w:val="24"/>
                <w:szCs w:val="24"/>
              </w:rPr>
              <w:t>rmino (llamadas de audiencias) al Técnico Tramitador 5, por lo demás la información está igual a lo indicado por la Coordinadora Judicial Marianela Torres Alfaro en correo del 03-07-2020, Ver apéndice 6.</w:t>
            </w:r>
          </w:p>
          <w:p w14:paraId="67B4F3D3" w14:textId="77777777" w:rsidR="0079175A" w:rsidRDefault="0079175A" w:rsidP="004E233D">
            <w:pPr>
              <w:spacing w:after="0" w:line="240" w:lineRule="auto"/>
              <w:jc w:val="both"/>
              <w:rPr>
                <w:rFonts w:ascii="Book Antiqua" w:hAnsi="Book Antiqua" w:cs="Arial"/>
                <w:sz w:val="24"/>
                <w:szCs w:val="24"/>
              </w:rPr>
            </w:pPr>
          </w:p>
          <w:p w14:paraId="3C477DA8" w14:textId="77777777" w:rsidR="004E233D" w:rsidRDefault="004E233D" w:rsidP="004E233D">
            <w:pPr>
              <w:spacing w:after="0" w:line="240" w:lineRule="auto"/>
              <w:jc w:val="both"/>
              <w:rPr>
                <w:rFonts w:ascii="Book Antiqua" w:hAnsi="Book Antiqua" w:cs="Arial"/>
                <w:sz w:val="24"/>
                <w:szCs w:val="24"/>
              </w:rPr>
            </w:pPr>
            <w:r>
              <w:rPr>
                <w:rFonts w:ascii="Book Antiqua" w:hAnsi="Book Antiqua" w:cs="Arial"/>
                <w:sz w:val="24"/>
                <w:szCs w:val="24"/>
              </w:rPr>
              <w:t xml:space="preserve">Es importante aclarar que en dicho correo se solicitó al despacho las ubicaciones ya que no se cuenta con acceso al Escritorio Virtual del despacho, por eso se indica que la fuente de información fue el juzgado. </w:t>
            </w:r>
          </w:p>
          <w:p w14:paraId="636FF11F" w14:textId="25D0BBB7" w:rsidR="004E233D" w:rsidRDefault="004E233D" w:rsidP="004E233D">
            <w:pPr>
              <w:spacing w:after="0" w:line="240" w:lineRule="auto"/>
              <w:jc w:val="both"/>
              <w:rPr>
                <w:rFonts w:ascii="Book Antiqua" w:hAnsi="Book Antiqua" w:cs="Arial"/>
                <w:sz w:val="24"/>
                <w:szCs w:val="24"/>
              </w:rPr>
            </w:pPr>
            <w:r>
              <w:rPr>
                <w:rFonts w:ascii="Book Antiqua" w:hAnsi="Book Antiqua" w:cs="Arial"/>
                <w:sz w:val="24"/>
                <w:szCs w:val="24"/>
              </w:rPr>
              <w:t xml:space="preserve">La propuesta del ajuste en </w:t>
            </w:r>
            <w:r w:rsidR="00837204">
              <w:rPr>
                <w:rFonts w:ascii="Book Antiqua" w:hAnsi="Book Antiqua" w:cs="Arial"/>
                <w:sz w:val="24"/>
                <w:szCs w:val="24"/>
              </w:rPr>
              <w:t>la nomenclatura</w:t>
            </w:r>
            <w:r>
              <w:rPr>
                <w:rFonts w:ascii="Book Antiqua" w:hAnsi="Book Antiqua" w:cs="Arial"/>
                <w:sz w:val="24"/>
                <w:szCs w:val="24"/>
              </w:rPr>
              <w:t xml:space="preserve"> fue precisamente producto de ubicaciones </w:t>
            </w:r>
            <w:r w:rsidR="00C31B3F">
              <w:rPr>
                <w:rFonts w:ascii="Book Antiqua" w:hAnsi="Book Antiqua" w:cs="Arial"/>
                <w:sz w:val="24"/>
                <w:szCs w:val="24"/>
              </w:rPr>
              <w:t>o nombres</w:t>
            </w:r>
            <w:r>
              <w:rPr>
                <w:rFonts w:ascii="Book Antiqua" w:hAnsi="Book Antiqua" w:cs="Arial"/>
                <w:sz w:val="24"/>
                <w:szCs w:val="24"/>
              </w:rPr>
              <w:t xml:space="preserve"> no correspondientes a las funciones</w:t>
            </w:r>
            <w:r w:rsidR="00C16155">
              <w:rPr>
                <w:rFonts w:ascii="Book Antiqua" w:hAnsi="Book Antiqua" w:cs="Arial"/>
                <w:sz w:val="24"/>
                <w:szCs w:val="24"/>
              </w:rPr>
              <w:t xml:space="preserve">, las cuales como se indican en las observaciones de la Licenciada ya se corrigieron, </w:t>
            </w:r>
            <w:r w:rsidR="00C16155" w:rsidRPr="00FD1F5A">
              <w:rPr>
                <w:rFonts w:ascii="Book Antiqua" w:hAnsi="Book Antiqua" w:cs="Arial"/>
                <w:sz w:val="24"/>
                <w:szCs w:val="24"/>
              </w:rPr>
              <w:t>sin embargo,</w:t>
            </w:r>
            <w:r w:rsidR="00FD1F5A" w:rsidRPr="00FD1F5A">
              <w:rPr>
                <w:rFonts w:ascii="Book Antiqua" w:hAnsi="Book Antiqua" w:cs="Arial"/>
                <w:sz w:val="24"/>
                <w:szCs w:val="24"/>
              </w:rPr>
              <w:t xml:space="preserve"> es importante reiterar que </w:t>
            </w:r>
            <w:r w:rsidR="00C16155" w:rsidRPr="00FD1F5A">
              <w:rPr>
                <w:rFonts w:ascii="Book Antiqua" w:hAnsi="Book Antiqua" w:cs="Arial"/>
                <w:sz w:val="24"/>
                <w:szCs w:val="24"/>
              </w:rPr>
              <w:t xml:space="preserve">el informe </w:t>
            </w:r>
            <w:r w:rsidR="00FD1F5A" w:rsidRPr="00B13E5C">
              <w:rPr>
                <w:rFonts w:ascii="Book Antiqua" w:hAnsi="Book Antiqua" w:cs="Arial"/>
                <w:sz w:val="24"/>
                <w:szCs w:val="24"/>
              </w:rPr>
              <w:t xml:space="preserve">preliminar </w:t>
            </w:r>
            <w:r w:rsidR="00C16155" w:rsidRPr="00FD1F5A">
              <w:rPr>
                <w:rFonts w:ascii="Book Antiqua" w:hAnsi="Book Antiqua" w:cs="Arial"/>
                <w:sz w:val="24"/>
                <w:szCs w:val="24"/>
              </w:rPr>
              <w:t>se realizó con los datos del correo mencionado anteriormente.</w:t>
            </w:r>
          </w:p>
          <w:p w14:paraId="0F58BC5F" w14:textId="3A9AE5D5" w:rsidR="00C16155" w:rsidRDefault="00C16155">
            <w:pPr>
              <w:spacing w:after="0" w:line="240" w:lineRule="auto"/>
              <w:jc w:val="both"/>
              <w:rPr>
                <w:rFonts w:ascii="Book Antiqua" w:hAnsi="Book Antiqua" w:cs="Arial"/>
                <w:sz w:val="24"/>
                <w:szCs w:val="24"/>
              </w:rPr>
            </w:pPr>
          </w:p>
        </w:tc>
      </w:tr>
      <w:tr w:rsidR="00C44E38" w:rsidRPr="00CA73B2" w14:paraId="1CB3DF73"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D9B184C" w14:textId="77777777" w:rsidR="00C44E38" w:rsidRPr="00CA73B2" w:rsidRDefault="00C44E38"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D8BEC87" w14:textId="77777777" w:rsidR="00C16155" w:rsidRPr="00B13E5C" w:rsidRDefault="00C16155"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CUADRO #02</w:t>
            </w:r>
          </w:p>
          <w:p w14:paraId="5BFDCE55" w14:textId="77777777" w:rsidR="00C16155" w:rsidRPr="00B13E5C" w:rsidRDefault="00C16155"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32E1842C" w14:textId="5DFE89B3" w:rsidR="00C16155" w:rsidRPr="00B13E5C" w:rsidRDefault="00C16155"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“En relación al segundo cuadro que corresponde a la propuesta tampoco se entiende lo que se pretende hacer.  El principal objetivo según señala en las recomendaciones es que en adelante se realice un reparto automático por clase de asunto y sin terminaciones. El problema es que del contenido del cuadro #02 no se desprende la forma o logística que se utilizará, así como la relación de lo que allí se señala.  También indica en el informe que esa labor de distribución será realizada por el Departamento de Tecnología de la Información, lo que me pregunto es cómo se va hacer?, porque el informe no lo dice y es totalmente confuso en la mayor parte de su contenido. Aunado al hecho de que ese reparto no asegura cargas equitativas, lo que vendría en detrimento de lo señalado por la Contraloría General de la República.</w:t>
            </w:r>
          </w:p>
          <w:p w14:paraId="1098580A" w14:textId="77777777" w:rsidR="00C16155" w:rsidRPr="00B13E5C" w:rsidRDefault="00C16155"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3F76391F" w14:textId="7E9EC28C" w:rsidR="00C16155" w:rsidRDefault="00C16155"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Observaciones al contenido del cuadro #02.</w:t>
            </w:r>
          </w:p>
          <w:p w14:paraId="2B9A701E" w14:textId="77777777" w:rsidR="0079175A" w:rsidRPr="00B13E5C" w:rsidRDefault="0079175A"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357A2AA9" w14:textId="66714C5B" w:rsidR="00C16155" w:rsidRDefault="00C16155"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1. Se incluye números de técnicos que no existen o al menos no corresponden a la distribución de personal del juzgado como por ejemplo Técnico/a Judicial 12 y 13 que nada tienen que ver, o al menos no son los encargados de resolver en la tramitación o quienes se encargan de resolver al juez o jueza de trámite.  </w:t>
            </w:r>
          </w:p>
          <w:p w14:paraId="238B3047" w14:textId="77777777" w:rsidR="0079175A" w:rsidRPr="00B13E5C" w:rsidRDefault="0079175A"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2AC36B6A" w14:textId="5F8ACB1A" w:rsidR="00C16155" w:rsidRPr="00B13E5C" w:rsidRDefault="00C16155"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2. No existe relación alguna con la categoría </w:t>
            </w:r>
            <w:r w:rsidR="00837204" w:rsidRPr="00B13E5C">
              <w:rPr>
                <w:rFonts w:ascii="Times New Roman" w:eastAsia="Times New Roman" w:hAnsi="Times New Roman" w:cs="Times New Roman"/>
                <w:i/>
                <w:iCs/>
                <w:kern w:val="3"/>
                <w:sz w:val="24"/>
                <w:szCs w:val="24"/>
                <w:lang w:val="pt-BR" w:eastAsia="zh-CN" w:bidi="hi-IN"/>
              </w:rPr>
              <w:t>de jueces</w:t>
            </w:r>
            <w:r w:rsidRPr="00B13E5C">
              <w:rPr>
                <w:rFonts w:ascii="Times New Roman" w:eastAsia="Times New Roman" w:hAnsi="Times New Roman" w:cs="Times New Roman"/>
                <w:i/>
                <w:iCs/>
                <w:kern w:val="3"/>
                <w:sz w:val="24"/>
                <w:szCs w:val="24"/>
                <w:lang w:val="pt-BR" w:eastAsia="zh-CN" w:bidi="hi-IN"/>
              </w:rPr>
              <w:t xml:space="preserve"> conciliadores, </w:t>
            </w:r>
            <w:r w:rsidRPr="00B13E5C">
              <w:rPr>
                <w:rFonts w:ascii="Times New Roman" w:eastAsia="Times New Roman" w:hAnsi="Times New Roman" w:cs="Times New Roman"/>
                <w:i/>
                <w:iCs/>
                <w:kern w:val="3"/>
                <w:sz w:val="24"/>
                <w:szCs w:val="24"/>
                <w:lang w:val="pt-BR" w:eastAsia="zh-CN" w:bidi="hi-IN"/>
              </w:rPr>
              <w:lastRenderedPageBreak/>
              <w:t xml:space="preserve">Coordinadoras Judiciales y jueces de tramite, con quienes realizan el reparto.  Lo anterior solo para poner dos ejemplos, porque si detallo cada uno de los apartados no </w:t>
            </w:r>
            <w:r w:rsidR="0079175A">
              <w:rPr>
                <w:rFonts w:ascii="Times New Roman" w:eastAsia="Times New Roman" w:hAnsi="Times New Roman" w:cs="Times New Roman"/>
                <w:i/>
                <w:iCs/>
                <w:kern w:val="3"/>
                <w:sz w:val="24"/>
                <w:szCs w:val="24"/>
                <w:lang w:val="pt-BR" w:eastAsia="zh-CN" w:bidi="hi-IN"/>
              </w:rPr>
              <w:t>terminaria.</w:t>
            </w:r>
            <w:r w:rsidRPr="00B13E5C">
              <w:rPr>
                <w:rFonts w:ascii="Times New Roman" w:eastAsia="Times New Roman" w:hAnsi="Times New Roman" w:cs="Times New Roman"/>
                <w:i/>
                <w:iCs/>
                <w:kern w:val="3"/>
                <w:sz w:val="24"/>
                <w:szCs w:val="24"/>
                <w:lang w:val="pt-BR" w:eastAsia="zh-CN" w:bidi="hi-IN"/>
              </w:rPr>
              <w:t>”.</w:t>
            </w:r>
          </w:p>
          <w:p w14:paraId="25FC8911" w14:textId="77777777" w:rsidR="00C16155" w:rsidRPr="00B13E5C" w:rsidRDefault="00C16155"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6423168F" w14:textId="77777777" w:rsidR="00C16155" w:rsidRPr="00C16155" w:rsidRDefault="00C16155" w:rsidP="00C16155">
            <w:pPr>
              <w:suppressAutoHyphens/>
              <w:autoSpaceDN w:val="0"/>
              <w:spacing w:after="0" w:line="0" w:lineRule="atLeast"/>
              <w:jc w:val="both"/>
              <w:textAlignment w:val="baseline"/>
              <w:rPr>
                <w:rFonts w:ascii="Arial" w:eastAsia="Arial" w:hAnsi="Arial" w:cs="Times New Roman"/>
                <w:kern w:val="3"/>
                <w:sz w:val="24"/>
                <w:szCs w:val="24"/>
                <w:lang w:eastAsia="zh-CN" w:bidi="hi-IN"/>
              </w:rPr>
            </w:pPr>
            <w:r w:rsidRPr="00C16155">
              <w:rPr>
                <w:rFonts w:ascii="Times New Roman" w:eastAsia="Times New Roman" w:hAnsi="Times New Roman" w:cs="Times New Roman"/>
                <w:color w:val="000000"/>
                <w:kern w:val="3"/>
                <w:sz w:val="24"/>
                <w:szCs w:val="24"/>
                <w:lang w:val="es-ES" w:eastAsia="zh-CN" w:bidi="hi-IN"/>
              </w:rPr>
              <w:t xml:space="preserve">  </w:t>
            </w:r>
          </w:p>
          <w:p w14:paraId="42000F4D" w14:textId="6CBA0122" w:rsidR="00C44E38" w:rsidRPr="00B13E5C" w:rsidRDefault="00C16155" w:rsidP="008B771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Pr>
                <w:noProof/>
              </w:rPr>
              <w:drawing>
                <wp:inline distT="0" distB="0" distL="0" distR="0" wp14:anchorId="36CA569C" wp14:editId="0B696FD3">
                  <wp:extent cx="2680335" cy="875665"/>
                  <wp:effectExtent l="0" t="0" r="571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0335" cy="875665"/>
                          </a:xfrm>
                          <a:prstGeom prst="rect">
                            <a:avLst/>
                          </a:prstGeom>
                        </pic:spPr>
                      </pic:pic>
                    </a:graphicData>
                  </a:graphic>
                </wp:inline>
              </w:drawing>
            </w: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3B78FCB" w14:textId="2E002D90" w:rsidR="00C44E38" w:rsidRDefault="00C16155" w:rsidP="004E233D">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Licda. Vargas Matamoros y se aclara que el cuadro 2 lo que establece únicamente es la propuesta de estructura organizacional del despacho</w:t>
            </w:r>
            <w:r w:rsidR="00100738">
              <w:rPr>
                <w:rFonts w:ascii="Book Antiqua" w:hAnsi="Book Antiqua" w:cs="Arial"/>
                <w:sz w:val="24"/>
                <w:szCs w:val="24"/>
              </w:rPr>
              <w:t>.</w:t>
            </w:r>
          </w:p>
          <w:p w14:paraId="79BFA24C" w14:textId="77777777" w:rsidR="00100738" w:rsidRDefault="00100738" w:rsidP="004E233D">
            <w:pPr>
              <w:spacing w:after="0" w:line="240" w:lineRule="auto"/>
              <w:jc w:val="both"/>
              <w:rPr>
                <w:rFonts w:ascii="Book Antiqua" w:hAnsi="Book Antiqua" w:cs="Arial"/>
                <w:sz w:val="24"/>
                <w:szCs w:val="24"/>
              </w:rPr>
            </w:pPr>
          </w:p>
          <w:p w14:paraId="1E19C7ED" w14:textId="49413703" w:rsidR="00100738" w:rsidRDefault="00100738" w:rsidP="00100738">
            <w:pPr>
              <w:spacing w:after="0" w:line="240" w:lineRule="auto"/>
              <w:jc w:val="both"/>
              <w:rPr>
                <w:rFonts w:ascii="Book Antiqua" w:hAnsi="Book Antiqua"/>
                <w:sz w:val="24"/>
                <w:szCs w:val="24"/>
              </w:rPr>
            </w:pPr>
            <w:r>
              <w:rPr>
                <w:rFonts w:ascii="Book Antiqua" w:hAnsi="Book Antiqua" w:cs="Arial"/>
                <w:sz w:val="24"/>
                <w:szCs w:val="24"/>
              </w:rPr>
              <w:t>En relación al reparto automático s</w:t>
            </w:r>
            <w:r w:rsidRPr="00100738">
              <w:rPr>
                <w:rFonts w:ascii="Book Antiqua" w:hAnsi="Book Antiqua"/>
                <w:sz w:val="24"/>
                <w:szCs w:val="24"/>
              </w:rPr>
              <w:t>e hace la observación que mediante informe 1787-PLA-EV-2020 la Dirección de Planificación recomendó que una vez que la mejora de reparto por tipo de procedimiento se encuentre finalizada se procederá a implementarla por parte de la Dirección de Tecnología de la Información</w:t>
            </w:r>
            <w:r w:rsidR="008B0065">
              <w:rPr>
                <w:rFonts w:ascii="Book Antiqua" w:hAnsi="Book Antiqua"/>
                <w:sz w:val="24"/>
                <w:szCs w:val="24"/>
              </w:rPr>
              <w:t xml:space="preserve"> quienes son los encargados de la logística, por lo que la misma no es objeto de análisis en el presente oficio</w:t>
            </w:r>
            <w:r w:rsidRPr="00100738">
              <w:rPr>
                <w:rFonts w:ascii="Book Antiqua" w:hAnsi="Book Antiqua"/>
                <w:sz w:val="24"/>
                <w:szCs w:val="24"/>
              </w:rPr>
              <w:t>, mientras tanto se realizará una distribución de reparto por clase de asunto.</w:t>
            </w:r>
            <w:r w:rsidRPr="00100738">
              <w:rPr>
                <w:rFonts w:ascii="Times New Roman" w:hAnsi="Times New Roman" w:cs="Times New Roman"/>
                <w:sz w:val="24"/>
                <w:szCs w:val="24"/>
              </w:rPr>
              <w:t>  </w:t>
            </w:r>
            <w:r w:rsidRPr="00100738">
              <w:rPr>
                <w:rFonts w:ascii="Book Antiqua" w:hAnsi="Book Antiqua"/>
                <w:sz w:val="24"/>
                <w:szCs w:val="24"/>
              </w:rPr>
              <w:t xml:space="preserve"> </w:t>
            </w:r>
          </w:p>
          <w:p w14:paraId="65E85530" w14:textId="77777777" w:rsidR="00DD5D12" w:rsidRDefault="00DD5D12" w:rsidP="00100738">
            <w:pPr>
              <w:spacing w:after="0" w:line="240" w:lineRule="auto"/>
              <w:jc w:val="both"/>
              <w:rPr>
                <w:rFonts w:ascii="Book Antiqua" w:hAnsi="Book Antiqua"/>
                <w:sz w:val="24"/>
                <w:szCs w:val="24"/>
              </w:rPr>
            </w:pPr>
          </w:p>
          <w:p w14:paraId="042E8C0F" w14:textId="783D9379" w:rsidR="00100738" w:rsidRPr="00B13E5C" w:rsidRDefault="008B0065" w:rsidP="00B13E5C">
            <w:pPr>
              <w:spacing w:after="0" w:line="240" w:lineRule="auto"/>
              <w:jc w:val="both"/>
              <w:rPr>
                <w:rFonts w:ascii="Book Antiqua" w:eastAsia="Times New Roman" w:hAnsi="Book Antiqua" w:cs="Calibri"/>
                <w:sz w:val="24"/>
                <w:szCs w:val="24"/>
                <w:lang w:eastAsia="es-CR"/>
              </w:rPr>
            </w:pPr>
            <w:r>
              <w:rPr>
                <w:rFonts w:ascii="Book Antiqua" w:hAnsi="Book Antiqua"/>
                <w:sz w:val="24"/>
                <w:szCs w:val="24"/>
              </w:rPr>
              <w:t>Es importante indicar que</w:t>
            </w:r>
            <w:r w:rsidR="00100738" w:rsidRPr="00100738">
              <w:rPr>
                <w:rFonts w:ascii="Book Antiqua" w:eastAsia="Times New Roman" w:hAnsi="Book Antiqua" w:cs="Calibri"/>
                <w:sz w:val="24"/>
                <w:szCs w:val="24"/>
                <w:lang w:eastAsia="es-CR"/>
              </w:rPr>
              <w:t xml:space="preserve"> al modificar la distribución por terminación</w:t>
            </w:r>
            <w:r w:rsidR="00C712F1">
              <w:rPr>
                <w:rFonts w:ascii="Book Antiqua" w:eastAsia="Times New Roman" w:hAnsi="Book Antiqua" w:cs="Calibri"/>
                <w:sz w:val="24"/>
                <w:szCs w:val="24"/>
                <w:lang w:eastAsia="es-CR"/>
              </w:rPr>
              <w:t xml:space="preserve"> e implementar distribución</w:t>
            </w:r>
            <w:r w:rsidR="00100738" w:rsidRPr="00100738">
              <w:rPr>
                <w:rFonts w:ascii="Book Antiqua" w:eastAsia="Times New Roman" w:hAnsi="Book Antiqua" w:cs="Calibri"/>
                <w:sz w:val="24"/>
                <w:szCs w:val="24"/>
                <w:lang w:eastAsia="es-CR"/>
              </w:rPr>
              <w:t xml:space="preserve"> </w:t>
            </w:r>
            <w:r w:rsidR="00C712F1">
              <w:rPr>
                <w:rFonts w:ascii="Book Antiqua" w:eastAsia="Times New Roman" w:hAnsi="Book Antiqua" w:cs="Calibri"/>
                <w:sz w:val="24"/>
                <w:szCs w:val="24"/>
                <w:lang w:eastAsia="es-CR"/>
              </w:rPr>
              <w:t>por</w:t>
            </w:r>
            <w:r w:rsidR="00100738" w:rsidRPr="00100738">
              <w:rPr>
                <w:rFonts w:ascii="Book Antiqua" w:eastAsia="Times New Roman" w:hAnsi="Book Antiqua" w:cs="Calibri"/>
                <w:sz w:val="24"/>
                <w:szCs w:val="24"/>
                <w:lang w:eastAsia="es-CR"/>
              </w:rPr>
              <w:t xml:space="preserve"> clase de asunto no afecta la identificación del expediente, ya que la información se encuentra en los sistemas al consultarlos.</w:t>
            </w:r>
          </w:p>
          <w:p w14:paraId="2BDF8B22" w14:textId="0F604EB2" w:rsidR="004C3720" w:rsidRDefault="004C3720" w:rsidP="004C3720">
            <w:pPr>
              <w:spacing w:after="0" w:line="240" w:lineRule="auto"/>
              <w:jc w:val="both"/>
              <w:rPr>
                <w:rFonts w:ascii="Book Antiqua" w:hAnsi="Book Antiqua" w:cs="Book Antiqua"/>
              </w:rPr>
            </w:pPr>
            <w:r>
              <w:rPr>
                <w:rFonts w:ascii="Book Antiqua" w:hAnsi="Book Antiqua" w:cs="Arial"/>
                <w:sz w:val="24"/>
                <w:szCs w:val="24"/>
              </w:rPr>
              <w:t xml:space="preserve">La observación del </w:t>
            </w:r>
            <w:r w:rsidR="00837204">
              <w:rPr>
                <w:rFonts w:ascii="Book Antiqua" w:hAnsi="Book Antiqua" w:cs="Arial"/>
                <w:sz w:val="24"/>
                <w:szCs w:val="24"/>
              </w:rPr>
              <w:t>despacho no</w:t>
            </w:r>
            <w:r>
              <w:rPr>
                <w:rFonts w:ascii="Book Antiqua" w:hAnsi="Book Antiqua" w:cs="Arial"/>
                <w:sz w:val="24"/>
                <w:szCs w:val="24"/>
              </w:rPr>
              <w:t xml:space="preserve"> modifica el contenido del oficio.</w:t>
            </w:r>
          </w:p>
          <w:p w14:paraId="44BF911B" w14:textId="77777777" w:rsidR="00100738" w:rsidRDefault="00100738" w:rsidP="004E233D">
            <w:pPr>
              <w:spacing w:after="0" w:line="240" w:lineRule="auto"/>
              <w:jc w:val="both"/>
              <w:rPr>
                <w:rFonts w:ascii="Book Antiqua" w:hAnsi="Book Antiqua" w:cs="Arial"/>
                <w:sz w:val="24"/>
                <w:szCs w:val="24"/>
              </w:rPr>
            </w:pPr>
          </w:p>
          <w:p w14:paraId="5D719DDF" w14:textId="77777777" w:rsidR="00100738" w:rsidRDefault="00445C1D" w:rsidP="004E233D">
            <w:pPr>
              <w:spacing w:after="0" w:line="240" w:lineRule="auto"/>
              <w:jc w:val="both"/>
              <w:rPr>
                <w:rFonts w:ascii="Book Antiqua" w:hAnsi="Book Antiqua" w:cs="Arial"/>
                <w:sz w:val="24"/>
                <w:szCs w:val="24"/>
              </w:rPr>
            </w:pPr>
            <w:bookmarkStart w:id="6" w:name="_Hlk60928144"/>
            <w:r>
              <w:rPr>
                <w:rFonts w:ascii="Book Antiqua" w:hAnsi="Book Antiqua" w:cs="Arial"/>
                <w:sz w:val="24"/>
                <w:szCs w:val="24"/>
              </w:rPr>
              <w:t>En relación con las observaciones al contenido del cuadro # 2 se aclara:</w:t>
            </w:r>
          </w:p>
          <w:p w14:paraId="4678093E" w14:textId="0B622F86" w:rsidR="00445C1D" w:rsidRDefault="00445C1D" w:rsidP="004E233D">
            <w:pPr>
              <w:spacing w:after="0" w:line="240" w:lineRule="auto"/>
              <w:jc w:val="both"/>
              <w:rPr>
                <w:rFonts w:ascii="Book Antiqua" w:hAnsi="Book Antiqua" w:cs="Arial"/>
                <w:sz w:val="24"/>
                <w:szCs w:val="24"/>
              </w:rPr>
            </w:pPr>
            <w:r>
              <w:rPr>
                <w:rFonts w:ascii="Book Antiqua" w:hAnsi="Book Antiqua" w:cs="Arial"/>
                <w:sz w:val="24"/>
                <w:szCs w:val="24"/>
              </w:rPr>
              <w:lastRenderedPageBreak/>
              <w:t>La información fue extraída del correo del 03-07-2020, Ver apéndice 6.</w:t>
            </w:r>
          </w:p>
          <w:p w14:paraId="50C5E2F3" w14:textId="77777777" w:rsidR="0079175A" w:rsidRDefault="0079175A" w:rsidP="004E233D">
            <w:pPr>
              <w:spacing w:after="0" w:line="240" w:lineRule="auto"/>
              <w:jc w:val="both"/>
              <w:rPr>
                <w:rFonts w:ascii="Book Antiqua" w:hAnsi="Book Antiqua" w:cs="Arial"/>
                <w:sz w:val="24"/>
                <w:szCs w:val="24"/>
              </w:rPr>
            </w:pPr>
          </w:p>
          <w:p w14:paraId="039118B1" w14:textId="565C1A9C" w:rsidR="00A61724" w:rsidRDefault="00445C1D" w:rsidP="00A61724">
            <w:pPr>
              <w:suppressAutoHyphens/>
              <w:spacing w:after="0" w:line="240" w:lineRule="auto"/>
              <w:jc w:val="both"/>
              <w:rPr>
                <w:rFonts w:ascii="Book Antiqua" w:hAnsi="Book Antiqua" w:cs="Arial"/>
                <w:sz w:val="24"/>
                <w:szCs w:val="24"/>
              </w:rPr>
            </w:pPr>
            <w:r w:rsidRPr="00B13E5C">
              <w:rPr>
                <w:rFonts w:ascii="Book Antiqua" w:hAnsi="Book Antiqua" w:cs="Arial"/>
                <w:sz w:val="24"/>
                <w:szCs w:val="24"/>
              </w:rPr>
              <w:t>La persona Técnica Judicial 12 corresponde a Natalie Walsh quien tiene a cargo la terminación 9 y la persona Técnica Judicial 13 corresponde a Diego Vega y tiene a cargo la terminación 8. Según la minuta 161-PLA-MI-MNTA-2020 la cual fue aprobada por el despacho</w:t>
            </w:r>
            <w:r w:rsidR="00A61724">
              <w:rPr>
                <w:rFonts w:ascii="Book Antiqua" w:hAnsi="Book Antiqua" w:cs="Arial"/>
                <w:sz w:val="24"/>
                <w:szCs w:val="24"/>
              </w:rPr>
              <w:t>,</w:t>
            </w:r>
            <w:r w:rsidRPr="00B13E5C">
              <w:rPr>
                <w:rFonts w:ascii="Book Antiqua" w:hAnsi="Book Antiqua" w:cs="Arial"/>
                <w:sz w:val="24"/>
                <w:szCs w:val="24"/>
              </w:rPr>
              <w:t xml:space="preserve"> se indicó </w:t>
            </w:r>
            <w:r w:rsidR="00A61724">
              <w:rPr>
                <w:rFonts w:ascii="Book Antiqua" w:hAnsi="Book Antiqua" w:cs="Arial"/>
                <w:sz w:val="24"/>
                <w:szCs w:val="24"/>
              </w:rPr>
              <w:t>Textualmente “</w:t>
            </w:r>
            <w:r w:rsidR="00A61724" w:rsidRPr="00B13E5C">
              <w:rPr>
                <w:rFonts w:ascii="Book Antiqua" w:hAnsi="Book Antiqua" w:cs="Arial"/>
                <w:i/>
                <w:iCs/>
                <w:sz w:val="24"/>
                <w:szCs w:val="24"/>
              </w:rPr>
              <w:t>La distribución se realiza de la siguiente manera Juan Diego González Ávila con las terminaciones 2,7 y 4,9, César Jara Benavides 0,6 y 8 y Diana Canale Sancho con terminaciones 1, 3 y 5</w:t>
            </w:r>
            <w:r w:rsidR="00A61724">
              <w:rPr>
                <w:rFonts w:ascii="Book Antiqua" w:hAnsi="Book Antiqua" w:cs="Arial"/>
                <w:sz w:val="24"/>
                <w:szCs w:val="24"/>
              </w:rPr>
              <w:t>”</w:t>
            </w:r>
            <w:r w:rsidR="00A61724" w:rsidRPr="00B13E5C">
              <w:rPr>
                <w:rFonts w:ascii="Book Antiqua" w:hAnsi="Book Antiqua" w:cs="Arial"/>
                <w:sz w:val="24"/>
                <w:szCs w:val="24"/>
              </w:rPr>
              <w:t>.</w:t>
            </w:r>
          </w:p>
          <w:p w14:paraId="2675AC5D" w14:textId="77777777" w:rsidR="0079175A" w:rsidRDefault="0079175A" w:rsidP="00A61724">
            <w:pPr>
              <w:suppressAutoHyphens/>
              <w:spacing w:after="0" w:line="240" w:lineRule="auto"/>
              <w:jc w:val="both"/>
              <w:rPr>
                <w:rFonts w:ascii="Book Antiqua" w:hAnsi="Book Antiqua" w:cs="Arial"/>
                <w:sz w:val="24"/>
                <w:szCs w:val="24"/>
              </w:rPr>
            </w:pPr>
          </w:p>
          <w:p w14:paraId="5A53B089" w14:textId="52A051C1" w:rsidR="00A61724" w:rsidRDefault="00A61724" w:rsidP="00A61724">
            <w:pPr>
              <w:suppressAutoHyphens/>
              <w:spacing w:after="0" w:line="240" w:lineRule="auto"/>
              <w:jc w:val="both"/>
              <w:rPr>
                <w:rFonts w:ascii="Book Antiqua" w:hAnsi="Book Antiqua" w:cs="Arial"/>
                <w:sz w:val="24"/>
                <w:szCs w:val="24"/>
              </w:rPr>
            </w:pPr>
            <w:r>
              <w:rPr>
                <w:rFonts w:ascii="Book Antiqua" w:hAnsi="Book Antiqua" w:cs="Arial"/>
                <w:sz w:val="24"/>
                <w:szCs w:val="24"/>
              </w:rPr>
              <w:t xml:space="preserve">Con relación a la información anterior Juan Diego González, quien </w:t>
            </w:r>
            <w:r w:rsidR="00AA7951">
              <w:rPr>
                <w:rFonts w:ascii="Book Antiqua" w:hAnsi="Book Antiqua" w:cs="Arial"/>
                <w:sz w:val="24"/>
                <w:szCs w:val="24"/>
              </w:rPr>
              <w:t>es el</w:t>
            </w:r>
            <w:r>
              <w:rPr>
                <w:rFonts w:ascii="Book Antiqua" w:hAnsi="Book Antiqua" w:cs="Arial"/>
                <w:sz w:val="24"/>
                <w:szCs w:val="24"/>
              </w:rPr>
              <w:t xml:space="preserve"> Juez Tramitador de la Jornada Mixta tiene asignados dentro de sus terminaciones la terminación 9 que corresponde al Técnico Judicial 12 y el Juez Tramitador 1 que es César tiene asignado dentro de sus terminaciones la </w:t>
            </w:r>
            <w:r w:rsidRPr="00EA3819">
              <w:rPr>
                <w:rFonts w:ascii="Book Antiqua" w:hAnsi="Book Antiqua" w:cs="Arial"/>
                <w:sz w:val="24"/>
                <w:szCs w:val="24"/>
              </w:rPr>
              <w:t>terminación 8 que corresponde al Técnico Judicial 13. Por lo anterior, se aclara que</w:t>
            </w:r>
            <w:r w:rsidR="00AA7951" w:rsidRPr="00EA3819">
              <w:rPr>
                <w:rFonts w:ascii="Book Antiqua" w:hAnsi="Book Antiqua" w:cs="Arial"/>
                <w:sz w:val="24"/>
                <w:szCs w:val="24"/>
              </w:rPr>
              <w:t xml:space="preserve"> los datos</w:t>
            </w:r>
            <w:r w:rsidR="002B3C99" w:rsidRPr="00EA3819">
              <w:rPr>
                <w:rFonts w:ascii="Book Antiqua" w:hAnsi="Book Antiqua" w:cs="Arial"/>
                <w:sz w:val="24"/>
                <w:szCs w:val="24"/>
              </w:rPr>
              <w:t xml:space="preserve"> son</w:t>
            </w:r>
            <w:r w:rsidRPr="00EA3819">
              <w:rPr>
                <w:rFonts w:ascii="Book Antiqua" w:hAnsi="Book Antiqua" w:cs="Arial"/>
                <w:sz w:val="24"/>
                <w:szCs w:val="24"/>
              </w:rPr>
              <w:t xml:space="preserve"> correc</w:t>
            </w:r>
            <w:r w:rsidR="00840454" w:rsidRPr="00EA3819">
              <w:rPr>
                <w:rFonts w:ascii="Book Antiqua" w:hAnsi="Book Antiqua" w:cs="Arial"/>
                <w:sz w:val="24"/>
                <w:szCs w:val="24"/>
              </w:rPr>
              <w:t>t</w:t>
            </w:r>
            <w:r w:rsidR="00AA7951" w:rsidRPr="00EA3819">
              <w:rPr>
                <w:rFonts w:ascii="Book Antiqua" w:hAnsi="Book Antiqua" w:cs="Arial"/>
                <w:sz w:val="24"/>
                <w:szCs w:val="24"/>
              </w:rPr>
              <w:t>os</w:t>
            </w:r>
            <w:r w:rsidR="00840454" w:rsidRPr="00EA3819">
              <w:rPr>
                <w:rFonts w:ascii="Book Antiqua" w:hAnsi="Book Antiqua" w:cs="Arial"/>
                <w:sz w:val="24"/>
                <w:szCs w:val="24"/>
              </w:rPr>
              <w:t xml:space="preserve"> según la información suministrada por el despacho.</w:t>
            </w:r>
            <w:r w:rsidRPr="00EA3819">
              <w:rPr>
                <w:rFonts w:ascii="Book Antiqua" w:hAnsi="Book Antiqua" w:cs="Arial"/>
                <w:sz w:val="24"/>
                <w:szCs w:val="24"/>
              </w:rPr>
              <w:t xml:space="preserve"> </w:t>
            </w:r>
          </w:p>
          <w:p w14:paraId="6B6D2BE8" w14:textId="77777777" w:rsidR="0079175A" w:rsidRPr="00EA3819" w:rsidRDefault="0079175A" w:rsidP="00A61724">
            <w:pPr>
              <w:suppressAutoHyphens/>
              <w:spacing w:after="0" w:line="240" w:lineRule="auto"/>
              <w:jc w:val="both"/>
              <w:rPr>
                <w:rFonts w:ascii="Book Antiqua" w:hAnsi="Book Antiqua" w:cs="Arial"/>
                <w:sz w:val="24"/>
                <w:szCs w:val="24"/>
              </w:rPr>
            </w:pPr>
          </w:p>
          <w:bookmarkEnd w:id="6"/>
          <w:p w14:paraId="0B1C4C41" w14:textId="0D6BFF38" w:rsidR="00840454" w:rsidRDefault="00840454" w:rsidP="00A61724">
            <w:pPr>
              <w:suppressAutoHyphens/>
              <w:spacing w:after="0" w:line="240" w:lineRule="auto"/>
              <w:jc w:val="both"/>
              <w:rPr>
                <w:rFonts w:ascii="Book Antiqua" w:hAnsi="Book Antiqua" w:cs="Arial"/>
                <w:sz w:val="24"/>
                <w:szCs w:val="24"/>
              </w:rPr>
            </w:pPr>
            <w:r w:rsidRPr="00EA3819">
              <w:rPr>
                <w:rFonts w:ascii="Book Antiqua" w:hAnsi="Book Antiqua" w:cs="Arial"/>
                <w:sz w:val="24"/>
                <w:szCs w:val="24"/>
              </w:rPr>
              <w:t xml:space="preserve">En relación </w:t>
            </w:r>
            <w:r w:rsidR="00C11530" w:rsidRPr="00EA3819">
              <w:rPr>
                <w:rFonts w:ascii="Book Antiqua" w:hAnsi="Book Antiqua" w:cs="Arial"/>
                <w:sz w:val="24"/>
                <w:szCs w:val="24"/>
              </w:rPr>
              <w:t>con</w:t>
            </w:r>
            <w:r w:rsidRPr="00EA3819">
              <w:rPr>
                <w:rFonts w:ascii="Book Antiqua" w:hAnsi="Book Antiqua" w:cs="Arial"/>
                <w:sz w:val="24"/>
                <w:szCs w:val="24"/>
              </w:rPr>
              <w:t xml:space="preserve"> la segunda observación existe un problema de interpretación</w:t>
            </w:r>
            <w:r>
              <w:rPr>
                <w:rFonts w:ascii="Book Antiqua" w:hAnsi="Book Antiqua" w:cs="Arial"/>
                <w:sz w:val="24"/>
                <w:szCs w:val="24"/>
              </w:rPr>
              <w:t xml:space="preserve"> por parte del despacho debido a que Categoría solo es para identificar las </w:t>
            </w:r>
            <w:r w:rsidR="002B3C99">
              <w:rPr>
                <w:rFonts w:ascii="Book Antiqua" w:hAnsi="Book Antiqua" w:cs="Arial"/>
                <w:sz w:val="24"/>
                <w:szCs w:val="24"/>
              </w:rPr>
              <w:t>U</w:t>
            </w:r>
            <w:r>
              <w:rPr>
                <w:rFonts w:ascii="Book Antiqua" w:hAnsi="Book Antiqua" w:cs="Arial"/>
                <w:sz w:val="24"/>
                <w:szCs w:val="24"/>
              </w:rPr>
              <w:t>bicaciones como se muestra a continuación</w:t>
            </w:r>
            <w:r w:rsidR="0079175A">
              <w:rPr>
                <w:rFonts w:ascii="Book Antiqua" w:hAnsi="Book Antiqua" w:cs="Arial"/>
                <w:sz w:val="24"/>
                <w:szCs w:val="24"/>
              </w:rPr>
              <w:t>:</w:t>
            </w:r>
            <w:r>
              <w:rPr>
                <w:rFonts w:ascii="Book Antiqua" w:hAnsi="Book Antiqua" w:cs="Arial"/>
                <w:sz w:val="24"/>
                <w:szCs w:val="24"/>
              </w:rPr>
              <w:t xml:space="preserve"> </w:t>
            </w:r>
          </w:p>
          <w:p w14:paraId="6C93CB02" w14:textId="4A2CE4FC" w:rsidR="00840454" w:rsidRDefault="00840454" w:rsidP="00B13E5C">
            <w:pPr>
              <w:suppressAutoHyphens/>
              <w:spacing w:after="0" w:line="240" w:lineRule="auto"/>
              <w:jc w:val="center"/>
              <w:rPr>
                <w:rFonts w:ascii="Book Antiqua" w:hAnsi="Book Antiqua" w:cs="Arial"/>
                <w:sz w:val="24"/>
                <w:szCs w:val="24"/>
              </w:rPr>
            </w:pPr>
            <w:r>
              <w:rPr>
                <w:noProof/>
              </w:rPr>
              <w:lastRenderedPageBreak/>
              <w:drawing>
                <wp:inline distT="0" distB="0" distL="0" distR="0" wp14:anchorId="3759835F" wp14:editId="38A2F6B2">
                  <wp:extent cx="1866900" cy="13748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930" cy="1382235"/>
                          </a:xfrm>
                          <a:prstGeom prst="rect">
                            <a:avLst/>
                          </a:prstGeom>
                        </pic:spPr>
                      </pic:pic>
                    </a:graphicData>
                  </a:graphic>
                </wp:inline>
              </w:drawing>
            </w:r>
          </w:p>
          <w:p w14:paraId="23DE1199" w14:textId="1A0B936E" w:rsidR="00A61724" w:rsidRDefault="00840454" w:rsidP="00A61724">
            <w:pPr>
              <w:suppressAutoHyphens/>
              <w:spacing w:after="0" w:line="240" w:lineRule="auto"/>
              <w:jc w:val="both"/>
              <w:rPr>
                <w:rFonts w:ascii="Book Antiqua" w:hAnsi="Book Antiqua" w:cs="Arial"/>
                <w:sz w:val="24"/>
                <w:szCs w:val="24"/>
              </w:rPr>
            </w:pPr>
            <w:r w:rsidRPr="00B13E5C">
              <w:rPr>
                <w:rFonts w:ascii="Book Antiqua" w:hAnsi="Book Antiqua" w:cs="Arial"/>
                <w:sz w:val="24"/>
                <w:szCs w:val="24"/>
              </w:rPr>
              <w:t xml:space="preserve">El reparto </w:t>
            </w:r>
            <w:r w:rsidR="00C11530">
              <w:rPr>
                <w:rFonts w:ascii="Book Antiqua" w:hAnsi="Book Antiqua" w:cs="Arial"/>
                <w:sz w:val="24"/>
                <w:szCs w:val="24"/>
              </w:rPr>
              <w:t>se hace</w:t>
            </w:r>
            <w:r w:rsidRPr="00B13E5C">
              <w:rPr>
                <w:rFonts w:ascii="Book Antiqua" w:hAnsi="Book Antiqua" w:cs="Arial"/>
                <w:sz w:val="24"/>
                <w:szCs w:val="24"/>
              </w:rPr>
              <w:t xml:space="preserve"> en relación </w:t>
            </w:r>
            <w:r w:rsidR="00C11530">
              <w:rPr>
                <w:rFonts w:ascii="Book Antiqua" w:hAnsi="Book Antiqua" w:cs="Arial"/>
                <w:sz w:val="24"/>
                <w:szCs w:val="24"/>
              </w:rPr>
              <w:t>con</w:t>
            </w:r>
            <w:r w:rsidRPr="00B13E5C">
              <w:rPr>
                <w:rFonts w:ascii="Book Antiqua" w:hAnsi="Book Antiqua" w:cs="Arial"/>
                <w:sz w:val="24"/>
                <w:szCs w:val="24"/>
              </w:rPr>
              <w:t xml:space="preserve"> las personas Juzgadoras con las personas Técnicas Judiciales </w:t>
            </w:r>
            <w:r w:rsidR="00AA7951">
              <w:rPr>
                <w:rFonts w:ascii="Book Antiqua" w:hAnsi="Book Antiqua" w:cs="Arial"/>
                <w:sz w:val="24"/>
                <w:szCs w:val="24"/>
              </w:rPr>
              <w:t>como se muestra</w:t>
            </w:r>
            <w:r w:rsidR="0079175A">
              <w:rPr>
                <w:rFonts w:ascii="Book Antiqua" w:hAnsi="Book Antiqua" w:cs="Arial"/>
                <w:sz w:val="24"/>
                <w:szCs w:val="24"/>
              </w:rPr>
              <w:t>:</w:t>
            </w:r>
          </w:p>
          <w:p w14:paraId="1F871FC1" w14:textId="64388507" w:rsidR="00AA7951" w:rsidRPr="00B13E5C" w:rsidRDefault="00AA7951" w:rsidP="00B13E5C">
            <w:pPr>
              <w:suppressAutoHyphens/>
              <w:spacing w:after="0" w:line="240" w:lineRule="auto"/>
              <w:jc w:val="center"/>
              <w:rPr>
                <w:rFonts w:ascii="Book Antiqua" w:hAnsi="Book Antiqua" w:cs="Arial"/>
                <w:sz w:val="24"/>
                <w:szCs w:val="24"/>
              </w:rPr>
            </w:pPr>
            <w:r>
              <w:rPr>
                <w:noProof/>
              </w:rPr>
              <w:drawing>
                <wp:inline distT="0" distB="0" distL="0" distR="0" wp14:anchorId="675456DA" wp14:editId="7CF2B78F">
                  <wp:extent cx="2357472" cy="1289050"/>
                  <wp:effectExtent l="0" t="0" r="508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3637" cy="1292421"/>
                          </a:xfrm>
                          <a:prstGeom prst="rect">
                            <a:avLst/>
                          </a:prstGeom>
                        </pic:spPr>
                      </pic:pic>
                    </a:graphicData>
                  </a:graphic>
                </wp:inline>
              </w:drawing>
            </w:r>
          </w:p>
          <w:p w14:paraId="7651929F" w14:textId="32798AB8" w:rsidR="004C3720" w:rsidRDefault="00445C1D" w:rsidP="004C3720">
            <w:pPr>
              <w:spacing w:after="0" w:line="240" w:lineRule="auto"/>
              <w:jc w:val="both"/>
              <w:rPr>
                <w:rFonts w:ascii="Book Antiqua" w:hAnsi="Book Antiqua" w:cs="Book Antiqua"/>
              </w:rPr>
            </w:pPr>
            <w:r>
              <w:rPr>
                <w:rFonts w:ascii="Book Antiqua" w:hAnsi="Book Antiqua" w:cs="Arial"/>
                <w:sz w:val="24"/>
                <w:szCs w:val="24"/>
              </w:rPr>
              <w:t xml:space="preserve"> </w:t>
            </w:r>
            <w:r w:rsidR="004C3720">
              <w:rPr>
                <w:rFonts w:ascii="Book Antiqua" w:hAnsi="Book Antiqua" w:cs="Arial"/>
                <w:sz w:val="24"/>
                <w:szCs w:val="24"/>
              </w:rPr>
              <w:t xml:space="preserve">La observación del despacho </w:t>
            </w:r>
            <w:r w:rsidR="00837204">
              <w:rPr>
                <w:rFonts w:ascii="Book Antiqua" w:hAnsi="Book Antiqua" w:cs="Arial"/>
                <w:sz w:val="24"/>
                <w:szCs w:val="24"/>
              </w:rPr>
              <w:t>no modifica</w:t>
            </w:r>
            <w:r w:rsidR="004C3720">
              <w:rPr>
                <w:rFonts w:ascii="Book Antiqua" w:hAnsi="Book Antiqua" w:cs="Arial"/>
                <w:sz w:val="24"/>
                <w:szCs w:val="24"/>
              </w:rPr>
              <w:t xml:space="preserve"> el contenido del oficio.</w:t>
            </w:r>
          </w:p>
          <w:p w14:paraId="1757C1D6" w14:textId="3272E7DB" w:rsidR="00445C1D" w:rsidRDefault="00445C1D" w:rsidP="004E233D">
            <w:pPr>
              <w:spacing w:after="0" w:line="240" w:lineRule="auto"/>
              <w:jc w:val="both"/>
              <w:rPr>
                <w:rFonts w:ascii="Book Antiqua" w:hAnsi="Book Antiqua" w:cs="Arial"/>
                <w:sz w:val="24"/>
                <w:szCs w:val="24"/>
              </w:rPr>
            </w:pPr>
          </w:p>
        </w:tc>
      </w:tr>
      <w:tr w:rsidR="00AA7951" w:rsidRPr="00CA73B2" w14:paraId="7642F5D0"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1C9D92BC" w14:textId="77777777" w:rsidR="00AA7951" w:rsidRPr="00CA73B2" w:rsidRDefault="00AA7951"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444496B" w14:textId="16158CBE" w:rsidR="00AA7951" w:rsidRPr="00B13E5C" w:rsidRDefault="00AA7951" w:rsidP="00AA795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De manera que con esa información no se puede entender el análisis que realizó el compañero y que lo condujo al  resultado señalado en el punto 4 correspondiente a.</w:t>
            </w:r>
          </w:p>
          <w:p w14:paraId="5AC166CF" w14:textId="49C19F32" w:rsidR="00AA7951" w:rsidRDefault="00AA7951" w:rsidP="00AA795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"Eliminar la distribución de los asuntos por medio de las terminaciones e implementar el reparto por clase de </w:t>
            </w:r>
            <w:r w:rsidR="0079175A">
              <w:rPr>
                <w:rFonts w:ascii="Times New Roman" w:eastAsia="Times New Roman" w:hAnsi="Times New Roman" w:cs="Times New Roman"/>
                <w:i/>
                <w:iCs/>
                <w:kern w:val="3"/>
                <w:sz w:val="24"/>
                <w:szCs w:val="24"/>
                <w:lang w:val="pt-BR" w:eastAsia="zh-CN" w:bidi="hi-IN"/>
              </w:rPr>
              <w:t>assunto.</w:t>
            </w:r>
            <w:r w:rsidRPr="00B13E5C">
              <w:rPr>
                <w:rFonts w:ascii="Times New Roman" w:eastAsia="Times New Roman" w:hAnsi="Times New Roman" w:cs="Times New Roman"/>
                <w:i/>
                <w:iCs/>
                <w:kern w:val="3"/>
                <w:sz w:val="24"/>
                <w:szCs w:val="24"/>
                <w:lang w:val="pt-BR" w:eastAsia="zh-CN" w:bidi="hi-IN"/>
              </w:rPr>
              <w:t>".</w:t>
            </w:r>
          </w:p>
          <w:p w14:paraId="74B9B616" w14:textId="77777777" w:rsidR="0079175A" w:rsidRPr="00B13E5C" w:rsidRDefault="0079175A" w:rsidP="00AA795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p w14:paraId="1B2A1BDC" w14:textId="410AF3BD" w:rsidR="00AA7951" w:rsidRPr="00B13E5C" w:rsidRDefault="00AA7951" w:rsidP="00AA7951">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Es así que en caso de eliminar el reparto por terminaciones se tendrá que indicar la forma de </w:t>
            </w:r>
            <w:r w:rsidR="00C31B3F" w:rsidRPr="00B13E5C">
              <w:rPr>
                <w:rFonts w:ascii="Times New Roman" w:eastAsia="Times New Roman" w:hAnsi="Times New Roman" w:cs="Times New Roman"/>
                <w:i/>
                <w:iCs/>
                <w:kern w:val="3"/>
                <w:sz w:val="24"/>
                <w:szCs w:val="24"/>
                <w:lang w:val="pt-BR" w:eastAsia="zh-CN" w:bidi="hi-IN"/>
              </w:rPr>
              <w:t>hacerlo ya</w:t>
            </w:r>
            <w:r w:rsidRPr="00B13E5C">
              <w:rPr>
                <w:rFonts w:ascii="Times New Roman" w:eastAsia="Times New Roman" w:hAnsi="Times New Roman" w:cs="Times New Roman"/>
                <w:i/>
                <w:iCs/>
                <w:kern w:val="3"/>
                <w:sz w:val="24"/>
                <w:szCs w:val="24"/>
                <w:lang w:val="pt-BR" w:eastAsia="zh-CN" w:bidi="hi-IN"/>
              </w:rPr>
              <w:t xml:space="preserve"> que el análisis realizado carece de un estudio detallado y claro.  Y en caso de insistir en el cambio será esa misma oficina quién lo implemente y así se dejará constando ante el Consejo Superior delegando los riesgos que ello implica</w:t>
            </w:r>
            <w:r w:rsidR="0079175A">
              <w:rPr>
                <w:rFonts w:ascii="Times New Roman" w:eastAsia="Times New Roman" w:hAnsi="Times New Roman" w:cs="Times New Roman"/>
                <w:i/>
                <w:iCs/>
                <w:kern w:val="3"/>
                <w:sz w:val="24"/>
                <w:szCs w:val="24"/>
                <w:lang w:val="pt-BR" w:eastAsia="zh-CN" w:bidi="hi-IN"/>
              </w:rPr>
              <w:t>.</w:t>
            </w:r>
            <w:r>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w:t>
            </w:r>
          </w:p>
          <w:p w14:paraId="6412FE00" w14:textId="77777777" w:rsidR="00AA7951" w:rsidRPr="00AA7951" w:rsidRDefault="00AA7951"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98F6462" w14:textId="6B90530D" w:rsidR="001A72C5" w:rsidRDefault="00AA7951" w:rsidP="001A72C5">
            <w:pPr>
              <w:spacing w:after="0" w:line="240" w:lineRule="auto"/>
              <w:jc w:val="both"/>
              <w:rPr>
                <w:rFonts w:ascii="Book Antiqua" w:hAnsi="Book Antiqua" w:cs="Arial"/>
                <w:sz w:val="24"/>
                <w:szCs w:val="24"/>
              </w:rPr>
            </w:pPr>
            <w:r>
              <w:rPr>
                <w:rFonts w:ascii="Book Antiqua" w:hAnsi="Book Antiqua" w:cs="Arial"/>
                <w:sz w:val="24"/>
                <w:szCs w:val="24"/>
              </w:rPr>
              <w:t>Se toma nota de lo indicado por la Licda. Vindas Matamoros,</w:t>
            </w:r>
            <w:r w:rsidR="001A72C5">
              <w:rPr>
                <w:rFonts w:ascii="Book Antiqua" w:hAnsi="Book Antiqua" w:cs="Arial"/>
                <w:sz w:val="24"/>
                <w:szCs w:val="24"/>
              </w:rPr>
              <w:t xml:space="preserve"> sin </w:t>
            </w:r>
            <w:r w:rsidR="00837204">
              <w:rPr>
                <w:rFonts w:ascii="Book Antiqua" w:hAnsi="Book Antiqua" w:cs="Arial"/>
                <w:sz w:val="24"/>
                <w:szCs w:val="24"/>
              </w:rPr>
              <w:t>embargo,</w:t>
            </w:r>
            <w:r w:rsidR="001A72C5">
              <w:rPr>
                <w:rFonts w:ascii="Book Antiqua" w:hAnsi="Book Antiqua" w:cs="Arial"/>
                <w:sz w:val="24"/>
                <w:szCs w:val="24"/>
              </w:rPr>
              <w:t xml:space="preserve"> se reitera que el objetivo del estudio consistía en definir una estructura organizacional para el despacho con la cual lograr una equiparación de las cargas de trabajo y la herramienta tecnológica para esto es la implementación del reparto automático por clase de asunto, hasta que se logre desarrollar la mejora tecnológica que permitirá hacerlo por tipo de procedimiento. </w:t>
            </w:r>
          </w:p>
          <w:p w14:paraId="798CB3CA" w14:textId="77777777" w:rsidR="001A72C5" w:rsidRDefault="001A72C5" w:rsidP="001A72C5">
            <w:pPr>
              <w:spacing w:after="0" w:line="240" w:lineRule="auto"/>
              <w:jc w:val="both"/>
              <w:rPr>
                <w:rFonts w:ascii="Book Antiqua" w:hAnsi="Book Antiqua" w:cs="Arial"/>
                <w:sz w:val="24"/>
                <w:szCs w:val="24"/>
              </w:rPr>
            </w:pPr>
          </w:p>
          <w:p w14:paraId="735CA903" w14:textId="5D71B70D" w:rsidR="001A72C5" w:rsidRDefault="001A72C5" w:rsidP="001A72C5">
            <w:pPr>
              <w:spacing w:after="0" w:line="240" w:lineRule="auto"/>
              <w:jc w:val="both"/>
              <w:rPr>
                <w:rFonts w:ascii="Book Antiqua" w:hAnsi="Book Antiqua" w:cs="Arial"/>
                <w:sz w:val="24"/>
                <w:szCs w:val="24"/>
              </w:rPr>
            </w:pPr>
            <w:r>
              <w:rPr>
                <w:rFonts w:ascii="Book Antiqua" w:hAnsi="Book Antiqua" w:cs="Arial"/>
                <w:sz w:val="24"/>
                <w:szCs w:val="24"/>
              </w:rPr>
              <w:t xml:space="preserve">Esta solución que se propone para todo el país a través de la implementación del reparto automático por clase de asunto,  </w:t>
            </w:r>
            <w:r>
              <w:rPr>
                <w:rFonts w:ascii="Book Antiqua" w:hAnsi="Book Antiqua" w:cs="Arial"/>
                <w:sz w:val="24"/>
                <w:szCs w:val="24"/>
              </w:rPr>
              <w:lastRenderedPageBreak/>
              <w:t>es una mejora para todos los despachos derivada de las recomendaciones emitidas por la Contraloría General de la Republica.</w:t>
            </w:r>
          </w:p>
          <w:p w14:paraId="5A2C0E9F" w14:textId="77777777" w:rsidR="001A72C5" w:rsidRDefault="001A72C5" w:rsidP="001A72C5">
            <w:pPr>
              <w:spacing w:after="0" w:line="240" w:lineRule="auto"/>
              <w:jc w:val="both"/>
              <w:rPr>
                <w:rFonts w:ascii="Book Antiqua" w:hAnsi="Book Antiqua" w:cs="Arial"/>
                <w:sz w:val="24"/>
                <w:szCs w:val="24"/>
              </w:rPr>
            </w:pPr>
          </w:p>
          <w:p w14:paraId="6FEF546C" w14:textId="10C07758" w:rsidR="001A72C5" w:rsidRDefault="001A72C5" w:rsidP="004E233D">
            <w:pPr>
              <w:spacing w:after="0" w:line="240" w:lineRule="auto"/>
              <w:jc w:val="both"/>
              <w:rPr>
                <w:rFonts w:ascii="Book Antiqua" w:hAnsi="Book Antiqua" w:cs="Arial"/>
                <w:sz w:val="24"/>
                <w:szCs w:val="24"/>
              </w:rPr>
            </w:pPr>
            <w:r>
              <w:rPr>
                <w:rFonts w:ascii="Book Antiqua" w:hAnsi="Book Antiqua" w:cs="Arial"/>
                <w:sz w:val="24"/>
                <w:szCs w:val="24"/>
              </w:rPr>
              <w:t>La observación del despacho no modifica el contenido del oficio.</w:t>
            </w:r>
          </w:p>
          <w:p w14:paraId="47A73FAF" w14:textId="57FB6402" w:rsidR="002F6B7D" w:rsidRDefault="00AA7951" w:rsidP="0079175A">
            <w:pPr>
              <w:spacing w:after="0" w:line="240" w:lineRule="auto"/>
              <w:jc w:val="both"/>
              <w:rPr>
                <w:rFonts w:ascii="Book Antiqua" w:hAnsi="Book Antiqua" w:cs="Arial"/>
                <w:sz w:val="24"/>
                <w:szCs w:val="24"/>
              </w:rPr>
            </w:pPr>
            <w:r>
              <w:rPr>
                <w:rFonts w:ascii="Book Antiqua" w:hAnsi="Book Antiqua" w:cs="Arial"/>
                <w:sz w:val="24"/>
                <w:szCs w:val="24"/>
              </w:rPr>
              <w:t xml:space="preserve"> </w:t>
            </w:r>
          </w:p>
        </w:tc>
      </w:tr>
      <w:tr w:rsidR="00AA7951" w:rsidRPr="00CA73B2" w14:paraId="134C66C8"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37EA5112" w14:textId="77777777" w:rsidR="00AA7951" w:rsidRPr="00CA73B2" w:rsidRDefault="00AA7951"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72AE1617" w14:textId="3B707EC3" w:rsidR="00DF0B50" w:rsidRPr="00B13E5C" w:rsidRDefault="00DF0B50" w:rsidP="00DF0B50">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 xml:space="preserve">Lo que más alarma a esta autoridad es que se tuviese tanta información que suministra el sistema y no se supiese tabular o clasificar, llevando a cambios que honestamente no están conforme a lo señalado en el Informe de la Contraloría General de la República, que lo único que pidió fue estudios de cargas equitativas de trabajo y muchas oficinas posiblemente no lo cumplen pero nuestra oficina lo ha logrado o al menos no se desprende del análisis presentado que no sea así.  De manera que en caso </w:t>
            </w:r>
            <w:r w:rsidR="00C31B3F" w:rsidRPr="00B13E5C">
              <w:rPr>
                <w:rFonts w:ascii="Times New Roman" w:eastAsia="Times New Roman" w:hAnsi="Times New Roman" w:cs="Times New Roman"/>
                <w:i/>
                <w:iCs/>
                <w:kern w:val="3"/>
                <w:sz w:val="24"/>
                <w:szCs w:val="24"/>
                <w:lang w:val="pt-BR" w:eastAsia="zh-CN" w:bidi="hi-IN"/>
              </w:rPr>
              <w:t>de merecer</w:t>
            </w:r>
            <w:r w:rsidRPr="00B13E5C">
              <w:rPr>
                <w:rFonts w:ascii="Times New Roman" w:eastAsia="Times New Roman" w:hAnsi="Times New Roman" w:cs="Times New Roman"/>
                <w:i/>
                <w:iCs/>
                <w:kern w:val="3"/>
                <w:sz w:val="24"/>
                <w:szCs w:val="24"/>
                <w:lang w:val="pt-BR" w:eastAsia="zh-CN" w:bidi="hi-IN"/>
              </w:rPr>
              <w:t xml:space="preserve"> algún cambio, éste debe tomarse con sumo cuidado para que la organización de una oficina con el </w:t>
            </w:r>
            <w:r w:rsidR="00C31B3F" w:rsidRPr="00B13E5C">
              <w:rPr>
                <w:rFonts w:ascii="Times New Roman" w:eastAsia="Times New Roman" w:hAnsi="Times New Roman" w:cs="Times New Roman"/>
                <w:i/>
                <w:iCs/>
                <w:kern w:val="3"/>
                <w:sz w:val="24"/>
                <w:szCs w:val="24"/>
                <w:lang w:val="pt-BR" w:eastAsia="zh-CN" w:bidi="hi-IN"/>
              </w:rPr>
              <w:t>volumen de</w:t>
            </w:r>
            <w:r w:rsidRPr="00B13E5C">
              <w:rPr>
                <w:rFonts w:ascii="Times New Roman" w:eastAsia="Times New Roman" w:hAnsi="Times New Roman" w:cs="Times New Roman"/>
                <w:i/>
                <w:iCs/>
                <w:kern w:val="3"/>
                <w:sz w:val="24"/>
                <w:szCs w:val="24"/>
                <w:lang w:val="pt-BR" w:eastAsia="zh-CN" w:bidi="hi-IN"/>
              </w:rPr>
              <w:t xml:space="preserve"> trabajo como la nuestra no se vea afectado, pues de ser así la mayor afectación será para la persona </w:t>
            </w:r>
            <w:r w:rsidR="00BC190F">
              <w:rPr>
                <w:rFonts w:ascii="Times New Roman" w:eastAsia="Times New Roman" w:hAnsi="Times New Roman" w:cs="Times New Roman"/>
                <w:i/>
                <w:iCs/>
                <w:kern w:val="3"/>
                <w:sz w:val="24"/>
                <w:szCs w:val="24"/>
                <w:lang w:val="pt-BR" w:eastAsia="zh-CN" w:bidi="hi-IN"/>
              </w:rPr>
              <w:t>usuária</w:t>
            </w:r>
            <w:r w:rsidR="0079175A">
              <w:rPr>
                <w:rFonts w:ascii="Times New Roman" w:eastAsia="Times New Roman" w:hAnsi="Times New Roman" w:cs="Times New Roman"/>
                <w:i/>
                <w:iCs/>
                <w:kern w:val="3"/>
                <w:sz w:val="24"/>
                <w:szCs w:val="24"/>
                <w:lang w:val="pt-BR" w:eastAsia="zh-CN" w:bidi="hi-IN"/>
              </w:rPr>
              <w:t>.</w:t>
            </w:r>
            <w:r w:rsidR="00BC190F">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w:t>
            </w:r>
          </w:p>
          <w:p w14:paraId="3334EE97" w14:textId="77777777" w:rsidR="00AA7951" w:rsidRPr="00AA7951" w:rsidRDefault="00AA7951"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EB350BB" w14:textId="2F663473" w:rsidR="00AA7951" w:rsidRDefault="00BC190F" w:rsidP="004E233D">
            <w:pPr>
              <w:spacing w:after="0" w:line="240" w:lineRule="auto"/>
              <w:jc w:val="both"/>
              <w:rPr>
                <w:rFonts w:ascii="Book Antiqua" w:hAnsi="Book Antiqua" w:cs="Arial"/>
                <w:sz w:val="24"/>
                <w:szCs w:val="24"/>
              </w:rPr>
            </w:pPr>
            <w:r>
              <w:rPr>
                <w:rFonts w:ascii="Book Antiqua" w:hAnsi="Book Antiqua" w:cs="Arial"/>
                <w:sz w:val="24"/>
                <w:szCs w:val="24"/>
              </w:rPr>
              <w:t>Se toma nota de lo indicado por la Licda. Jacqueline Vindas Matamoros.</w:t>
            </w:r>
          </w:p>
          <w:p w14:paraId="7EF6DA4B" w14:textId="77777777" w:rsidR="0079175A" w:rsidRDefault="0079175A" w:rsidP="004E233D">
            <w:pPr>
              <w:spacing w:after="0" w:line="240" w:lineRule="auto"/>
              <w:jc w:val="both"/>
              <w:rPr>
                <w:rFonts w:ascii="Book Antiqua" w:hAnsi="Book Antiqua" w:cs="Arial"/>
                <w:sz w:val="24"/>
                <w:szCs w:val="24"/>
              </w:rPr>
            </w:pPr>
          </w:p>
          <w:p w14:paraId="65F49C3D" w14:textId="2FF59B62" w:rsidR="00BC190F" w:rsidRDefault="00BC190F" w:rsidP="00BC190F">
            <w:pPr>
              <w:spacing w:after="0" w:line="240" w:lineRule="auto"/>
              <w:jc w:val="both"/>
              <w:rPr>
                <w:rFonts w:ascii="Book Antiqua" w:hAnsi="Book Antiqua" w:cs="Book Antiqua"/>
              </w:rPr>
            </w:pPr>
            <w:r>
              <w:rPr>
                <w:rFonts w:ascii="Book Antiqua" w:hAnsi="Book Antiqua" w:cs="Arial"/>
                <w:sz w:val="24"/>
                <w:szCs w:val="24"/>
              </w:rPr>
              <w:t>La observación del despacho no modifica el contenido del oficio.</w:t>
            </w:r>
          </w:p>
          <w:p w14:paraId="10B1E289" w14:textId="29737DF1" w:rsidR="00BC190F" w:rsidRDefault="00BC190F" w:rsidP="004E233D">
            <w:pPr>
              <w:spacing w:after="0" w:line="240" w:lineRule="auto"/>
              <w:jc w:val="both"/>
              <w:rPr>
                <w:rFonts w:ascii="Book Antiqua" w:hAnsi="Book Antiqua" w:cs="Arial"/>
                <w:sz w:val="24"/>
                <w:szCs w:val="24"/>
              </w:rPr>
            </w:pPr>
          </w:p>
        </w:tc>
      </w:tr>
      <w:tr w:rsidR="00AA7951" w:rsidRPr="00CA73B2" w14:paraId="5A42D427"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659FC6C" w14:textId="77777777" w:rsidR="00AA7951" w:rsidRPr="00CA73B2" w:rsidRDefault="00AA7951"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8AF1043" w14:textId="24A211B1" w:rsidR="00BC190F" w:rsidRPr="00B13E5C" w:rsidRDefault="00BC190F" w:rsidP="00BC190F">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Otra observación importante es que de los tres jueces destacados en el área de tramitación no se indicó que uno de ellos como 4 del personal técnico cuentan con una jornada de seis horas con un horario distinto a los demás, así que el reparto no podría ser igual a todos. Aunado al hecho de que si bien por el tema de la emergencia realizan otras labores desde teletrabajo en cualquier momento regresan a su jornada normal así como sus funciones</w:t>
            </w:r>
            <w:r>
              <w:rPr>
                <w:rFonts w:ascii="Times New Roman" w:eastAsia="Times New Roman" w:hAnsi="Times New Roman" w:cs="Times New Roman"/>
                <w:i/>
                <w:iCs/>
                <w:kern w:val="3"/>
                <w:sz w:val="24"/>
                <w:szCs w:val="24"/>
                <w:lang w:val="pt-BR" w:eastAsia="zh-CN" w:bidi="hi-IN"/>
              </w:rPr>
              <w:t>”</w:t>
            </w:r>
            <w:r w:rsidRPr="00B13E5C">
              <w:rPr>
                <w:rFonts w:ascii="Times New Roman" w:eastAsia="Times New Roman" w:hAnsi="Times New Roman" w:cs="Times New Roman"/>
                <w:i/>
                <w:iCs/>
                <w:kern w:val="3"/>
                <w:sz w:val="24"/>
                <w:szCs w:val="24"/>
                <w:lang w:val="pt-BR" w:eastAsia="zh-CN" w:bidi="hi-IN"/>
              </w:rPr>
              <w:t xml:space="preserve">.  </w:t>
            </w:r>
          </w:p>
          <w:p w14:paraId="55359632" w14:textId="77777777" w:rsidR="00AA7951" w:rsidRPr="00AA7951" w:rsidRDefault="00AA7951" w:rsidP="00C16155">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4A79A511" w14:textId="5F216A20" w:rsidR="00AA7951" w:rsidRDefault="00BC190F" w:rsidP="004E233D">
            <w:pPr>
              <w:spacing w:after="0" w:line="240" w:lineRule="auto"/>
              <w:jc w:val="both"/>
              <w:rPr>
                <w:rFonts w:ascii="Book Antiqua" w:hAnsi="Book Antiqua" w:cs="Arial"/>
                <w:sz w:val="24"/>
                <w:szCs w:val="24"/>
              </w:rPr>
            </w:pPr>
            <w:r>
              <w:rPr>
                <w:rFonts w:ascii="Book Antiqua" w:hAnsi="Book Antiqua" w:cs="Arial"/>
                <w:sz w:val="24"/>
                <w:szCs w:val="24"/>
              </w:rPr>
              <w:lastRenderedPageBreak/>
              <w:t>Se toma nota de lo indicado por la Licda. Vindas Matamoros y se indica que se incorpora en el apartado 3.1 la información respectiva.</w:t>
            </w:r>
          </w:p>
          <w:p w14:paraId="1FF149A2" w14:textId="77777777" w:rsidR="0079175A" w:rsidRDefault="0079175A" w:rsidP="004E233D">
            <w:pPr>
              <w:spacing w:after="0" w:line="240" w:lineRule="auto"/>
              <w:jc w:val="both"/>
              <w:rPr>
                <w:rFonts w:ascii="Book Antiqua" w:hAnsi="Book Antiqua" w:cs="Arial"/>
                <w:sz w:val="24"/>
                <w:szCs w:val="24"/>
              </w:rPr>
            </w:pPr>
          </w:p>
          <w:p w14:paraId="4F49B075" w14:textId="42B8113D" w:rsidR="00BC190F" w:rsidRDefault="00BC190F" w:rsidP="004E233D">
            <w:pPr>
              <w:spacing w:after="0" w:line="240" w:lineRule="auto"/>
              <w:jc w:val="both"/>
              <w:rPr>
                <w:rFonts w:ascii="Book Antiqua" w:hAnsi="Book Antiqua" w:cs="Arial"/>
                <w:sz w:val="24"/>
                <w:szCs w:val="24"/>
              </w:rPr>
            </w:pPr>
            <w:r>
              <w:rPr>
                <w:rFonts w:ascii="Book Antiqua" w:hAnsi="Book Antiqua" w:cs="Arial"/>
                <w:sz w:val="24"/>
                <w:szCs w:val="24"/>
              </w:rPr>
              <w:t>Además, la propuesta del oficio es en función de la actividad normal del despacho no contempla la afectación de la pandemia ya que la misma es temporal.</w:t>
            </w:r>
          </w:p>
          <w:p w14:paraId="1A769024" w14:textId="77777777" w:rsidR="00BC190F" w:rsidRDefault="00BC190F" w:rsidP="00BC190F">
            <w:pPr>
              <w:spacing w:after="0" w:line="240" w:lineRule="auto"/>
              <w:jc w:val="both"/>
              <w:rPr>
                <w:rFonts w:ascii="Book Antiqua" w:hAnsi="Book Antiqua" w:cs="Book Antiqua"/>
              </w:rPr>
            </w:pPr>
            <w:r>
              <w:rPr>
                <w:rFonts w:ascii="Book Antiqua" w:hAnsi="Book Antiqua" w:cs="Arial"/>
                <w:sz w:val="24"/>
                <w:szCs w:val="24"/>
              </w:rPr>
              <w:lastRenderedPageBreak/>
              <w:t>La observación del despacho no modifica el contenido del oficio.</w:t>
            </w:r>
          </w:p>
          <w:p w14:paraId="03CFE9A3" w14:textId="024FCD0A" w:rsidR="00BC190F" w:rsidRDefault="00BC190F" w:rsidP="004E233D">
            <w:pPr>
              <w:spacing w:after="0" w:line="240" w:lineRule="auto"/>
              <w:jc w:val="both"/>
              <w:rPr>
                <w:rFonts w:ascii="Book Antiqua" w:hAnsi="Book Antiqua" w:cs="Arial"/>
                <w:sz w:val="24"/>
                <w:szCs w:val="24"/>
              </w:rPr>
            </w:pPr>
          </w:p>
        </w:tc>
      </w:tr>
      <w:tr w:rsidR="00BC190F" w:rsidRPr="00CA73B2" w14:paraId="5E9058EF" w14:textId="77777777" w:rsidTr="004E233D">
        <w:trPr>
          <w:trHeight w:val="20"/>
          <w:jc w:val="center"/>
        </w:trPr>
        <w:tc>
          <w:tcPr>
            <w:tcW w:w="436" w:type="dxa"/>
            <w:tcBorders>
              <w:top w:val="double" w:sz="6" w:space="0" w:color="4472C4"/>
              <w:left w:val="double" w:sz="6" w:space="0" w:color="4472C4"/>
              <w:bottom w:val="double" w:sz="6" w:space="0" w:color="4472C4"/>
              <w:right w:val="double" w:sz="6" w:space="0" w:color="4472C4"/>
            </w:tcBorders>
            <w:shd w:val="clear" w:color="auto" w:fill="auto"/>
            <w:vAlign w:val="center"/>
          </w:tcPr>
          <w:p w14:paraId="089B5296" w14:textId="77777777" w:rsidR="00BC190F" w:rsidRPr="00CA73B2" w:rsidRDefault="00BC190F" w:rsidP="004E233D">
            <w:pPr>
              <w:spacing w:after="0" w:line="240" w:lineRule="auto"/>
              <w:jc w:val="center"/>
              <w:rPr>
                <w:rFonts w:ascii="Book Antiqua" w:eastAsia="Times New Roman" w:hAnsi="Book Antiqua" w:cs="Times New Roman"/>
                <w:b/>
                <w:bCs/>
                <w:color w:val="000000"/>
                <w:sz w:val="24"/>
                <w:szCs w:val="24"/>
                <w:lang w:eastAsia="es-CR"/>
              </w:rPr>
            </w:pPr>
          </w:p>
        </w:tc>
        <w:tc>
          <w:tcPr>
            <w:tcW w:w="4361" w:type="dxa"/>
            <w:tcBorders>
              <w:top w:val="double" w:sz="6" w:space="0" w:color="4472C4"/>
              <w:left w:val="double" w:sz="6" w:space="0" w:color="4472C4"/>
              <w:bottom w:val="double" w:sz="6" w:space="0" w:color="4472C4"/>
              <w:right w:val="double" w:sz="6" w:space="0" w:color="4472C4"/>
            </w:tcBorders>
            <w:shd w:val="clear" w:color="auto" w:fill="auto"/>
            <w:vAlign w:val="center"/>
          </w:tcPr>
          <w:p w14:paraId="29CC3682" w14:textId="77777777" w:rsidR="00BC190F" w:rsidRPr="00B13E5C" w:rsidRDefault="00BC190F" w:rsidP="00BC190F">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El tema de trabajar con terminaciones no solo es mucho más ordenado a nivel interno de la oficina, sino que nos ha funcionado muy bien, al punto que la mora a disminuido a un nivel de respuesta más rápida y se pretende que continué igual y se logren las expectativas que demanda el Poder Judicial.</w:t>
            </w:r>
          </w:p>
          <w:p w14:paraId="1A53DF36" w14:textId="77777777" w:rsidR="00BC190F" w:rsidRPr="00B13E5C" w:rsidRDefault="00BC190F" w:rsidP="00BC190F">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p>
          <w:p w14:paraId="1EA6E71F" w14:textId="12FAAF43" w:rsidR="00BC190F" w:rsidRPr="00B13E5C" w:rsidRDefault="00BC190F" w:rsidP="00BC190F">
            <w:pPr>
              <w:suppressAutoHyphens/>
              <w:autoSpaceDN w:val="0"/>
              <w:spacing w:after="0" w:line="240" w:lineRule="auto"/>
              <w:jc w:val="both"/>
              <w:textAlignment w:val="baseline"/>
              <w:rPr>
                <w:rFonts w:ascii="Times New Roman" w:eastAsia="Times New Roman" w:hAnsi="Times New Roman" w:cs="Times New Roman"/>
                <w:i/>
                <w:iCs/>
                <w:kern w:val="3"/>
                <w:sz w:val="24"/>
                <w:szCs w:val="24"/>
                <w:lang w:val="pt-BR" w:eastAsia="zh-CN" w:bidi="hi-IN"/>
              </w:rPr>
            </w:pPr>
            <w:r w:rsidRPr="00B13E5C">
              <w:rPr>
                <w:rFonts w:ascii="Times New Roman" w:eastAsia="Times New Roman" w:hAnsi="Times New Roman" w:cs="Times New Roman"/>
                <w:i/>
                <w:iCs/>
                <w:kern w:val="3"/>
                <w:sz w:val="24"/>
                <w:szCs w:val="24"/>
                <w:lang w:val="pt-BR" w:eastAsia="zh-CN" w:bidi="hi-IN"/>
              </w:rPr>
              <w:t xml:space="preserve">Un estudio no solo conlleva variaciones importantes, sino que sus cambios deben sustentarse con datos claros y veraces que permitan dar una respuesta a la persona usuaria en el menor tiempo posible, y que sería el principal objetivo que persigue la Institución. Si bien es cierto se obtuvieron datos estos no fueron debidamente interpretados como correctamente se debía. Además las modificaciones deben ser consecuentes con las nuevas regulaciones, ya que parte de la importancia de mantener la forma de trabajo lo es la entrada en vigencia del nuevo Código Procesal de Familia en octubre del 2022, que tampoco se consideró </w:t>
            </w:r>
            <w:r w:rsidR="00837204" w:rsidRPr="00B13E5C">
              <w:rPr>
                <w:rFonts w:ascii="Times New Roman" w:eastAsia="Times New Roman" w:hAnsi="Times New Roman" w:cs="Times New Roman"/>
                <w:i/>
                <w:iCs/>
                <w:kern w:val="3"/>
                <w:sz w:val="24"/>
                <w:szCs w:val="24"/>
                <w:lang w:val="pt-BR" w:eastAsia="zh-CN" w:bidi="hi-IN"/>
              </w:rPr>
              <w:t>apesar</w:t>
            </w:r>
            <w:r w:rsidRPr="00B13E5C">
              <w:rPr>
                <w:rFonts w:ascii="Times New Roman" w:eastAsia="Times New Roman" w:hAnsi="Times New Roman" w:cs="Times New Roman"/>
                <w:i/>
                <w:iCs/>
                <w:kern w:val="3"/>
                <w:sz w:val="24"/>
                <w:szCs w:val="24"/>
                <w:lang w:val="pt-BR" w:eastAsia="zh-CN" w:bidi="hi-IN"/>
              </w:rPr>
              <w:t xml:space="preserve"> de que se solo se cita en el documento.  </w:t>
            </w:r>
          </w:p>
          <w:p w14:paraId="49BBF39F" w14:textId="77777777" w:rsidR="00BC190F" w:rsidRDefault="00BC190F" w:rsidP="00BC190F">
            <w:pPr>
              <w:suppressAutoHyphens/>
              <w:autoSpaceDN w:val="0"/>
              <w:spacing w:after="0" w:line="0" w:lineRule="atLeast"/>
              <w:jc w:val="both"/>
              <w:textAlignment w:val="baseline"/>
              <w:rPr>
                <w:rFonts w:ascii="Times New Roman" w:eastAsia="Times New Roman" w:hAnsi="Times New Roman" w:cs="Times New Roman"/>
                <w:i/>
                <w:iCs/>
                <w:kern w:val="3"/>
                <w:sz w:val="24"/>
                <w:szCs w:val="24"/>
                <w:lang w:val="pt-BR" w:eastAsia="zh-CN" w:bidi="hi-IN"/>
              </w:rPr>
            </w:pPr>
          </w:p>
        </w:tc>
        <w:tc>
          <w:tcPr>
            <w:tcW w:w="4350" w:type="dxa"/>
            <w:tcBorders>
              <w:top w:val="double" w:sz="6" w:space="0" w:color="4472C4"/>
              <w:left w:val="double" w:sz="6" w:space="0" w:color="4472C4"/>
              <w:bottom w:val="double" w:sz="6" w:space="0" w:color="4472C4"/>
              <w:right w:val="double" w:sz="6" w:space="0" w:color="4472C4"/>
            </w:tcBorders>
            <w:shd w:val="clear" w:color="auto" w:fill="auto"/>
            <w:vAlign w:val="center"/>
          </w:tcPr>
          <w:p w14:paraId="5BF6081C" w14:textId="77777777" w:rsidR="0079175A" w:rsidRDefault="00BC190F" w:rsidP="004E233D">
            <w:pPr>
              <w:spacing w:after="0" w:line="240" w:lineRule="auto"/>
              <w:jc w:val="both"/>
              <w:rPr>
                <w:rFonts w:ascii="Book Antiqua" w:hAnsi="Book Antiqua" w:cs="Arial"/>
                <w:sz w:val="24"/>
                <w:szCs w:val="24"/>
              </w:rPr>
            </w:pPr>
            <w:r>
              <w:rPr>
                <w:rFonts w:ascii="Book Antiqua" w:hAnsi="Book Antiqua" w:cs="Arial"/>
                <w:sz w:val="24"/>
                <w:szCs w:val="24"/>
              </w:rPr>
              <w:t>Se toma nota de lo indicado por la Licda. Vindas Matamoros y se aclara que la implementación del reparto automático es con el fin de la implantación y utilización de las nuevas tecnologías</w:t>
            </w:r>
            <w:r w:rsidR="002B3C99">
              <w:rPr>
                <w:rFonts w:ascii="Book Antiqua" w:hAnsi="Book Antiqua" w:cs="Arial"/>
                <w:sz w:val="24"/>
                <w:szCs w:val="24"/>
              </w:rPr>
              <w:t xml:space="preserve"> en las</w:t>
            </w:r>
            <w:r>
              <w:rPr>
                <w:rFonts w:ascii="Book Antiqua" w:hAnsi="Book Antiqua" w:cs="Arial"/>
                <w:sz w:val="24"/>
                <w:szCs w:val="24"/>
              </w:rPr>
              <w:t xml:space="preserve"> que invierte la institución</w:t>
            </w:r>
            <w:r w:rsidR="00E46AFB">
              <w:rPr>
                <w:rFonts w:ascii="Book Antiqua" w:hAnsi="Book Antiqua" w:cs="Arial"/>
                <w:sz w:val="24"/>
                <w:szCs w:val="24"/>
              </w:rPr>
              <w:t>,</w:t>
            </w:r>
            <w:r>
              <w:rPr>
                <w:rFonts w:ascii="Book Antiqua" w:hAnsi="Book Antiqua" w:cs="Arial"/>
                <w:sz w:val="24"/>
                <w:szCs w:val="24"/>
              </w:rPr>
              <w:t xml:space="preserve"> </w:t>
            </w:r>
            <w:r w:rsidR="00E46AFB">
              <w:rPr>
                <w:rFonts w:ascii="Book Antiqua" w:hAnsi="Book Antiqua" w:cs="Arial"/>
                <w:sz w:val="24"/>
                <w:szCs w:val="24"/>
              </w:rPr>
              <w:t>con el fin de maximizar procesos y tener un mejor aprovechamiento de los recursos.</w:t>
            </w:r>
          </w:p>
          <w:p w14:paraId="6252281A" w14:textId="77777777" w:rsidR="0079175A" w:rsidRDefault="0079175A" w:rsidP="004E233D">
            <w:pPr>
              <w:spacing w:after="0" w:line="240" w:lineRule="auto"/>
              <w:jc w:val="both"/>
              <w:rPr>
                <w:rFonts w:ascii="Book Antiqua" w:hAnsi="Book Antiqua" w:cs="Arial"/>
                <w:sz w:val="24"/>
                <w:szCs w:val="24"/>
              </w:rPr>
            </w:pPr>
          </w:p>
          <w:p w14:paraId="4D3CE805" w14:textId="4C39D94C" w:rsidR="00BC190F" w:rsidRDefault="00E46AFB" w:rsidP="004E233D">
            <w:pPr>
              <w:spacing w:after="0" w:line="240" w:lineRule="auto"/>
              <w:jc w:val="both"/>
              <w:rPr>
                <w:rFonts w:ascii="Book Antiqua" w:eastAsia="Times New Roman" w:hAnsi="Book Antiqua" w:cs="Calibri"/>
                <w:sz w:val="24"/>
                <w:szCs w:val="24"/>
                <w:lang w:eastAsia="es-CR"/>
              </w:rPr>
            </w:pPr>
            <w:r>
              <w:rPr>
                <w:rFonts w:ascii="Book Antiqua" w:hAnsi="Book Antiqua" w:cs="Arial"/>
                <w:sz w:val="24"/>
                <w:szCs w:val="24"/>
              </w:rPr>
              <w:t xml:space="preserve">Además, </w:t>
            </w:r>
            <w:r>
              <w:rPr>
                <w:rFonts w:ascii="Book Antiqua" w:hAnsi="Book Antiqua"/>
                <w:sz w:val="24"/>
                <w:szCs w:val="24"/>
              </w:rPr>
              <w:t xml:space="preserve">al realizar </w:t>
            </w:r>
            <w:r w:rsidRPr="00100738">
              <w:rPr>
                <w:rFonts w:ascii="Book Antiqua" w:eastAsia="Times New Roman" w:hAnsi="Book Antiqua" w:cs="Calibri"/>
                <w:sz w:val="24"/>
                <w:szCs w:val="24"/>
                <w:lang w:eastAsia="es-CR"/>
              </w:rPr>
              <w:t>la distribución por clase de asuntos no</w:t>
            </w:r>
            <w:r>
              <w:rPr>
                <w:rFonts w:ascii="Book Antiqua" w:eastAsia="Times New Roman" w:hAnsi="Book Antiqua" w:cs="Calibri"/>
                <w:sz w:val="24"/>
                <w:szCs w:val="24"/>
                <w:lang w:eastAsia="es-CR"/>
              </w:rPr>
              <w:t xml:space="preserve"> se</w:t>
            </w:r>
            <w:r w:rsidRPr="00100738">
              <w:rPr>
                <w:rFonts w:ascii="Book Antiqua" w:eastAsia="Times New Roman" w:hAnsi="Book Antiqua" w:cs="Calibri"/>
                <w:sz w:val="24"/>
                <w:szCs w:val="24"/>
                <w:lang w:eastAsia="es-CR"/>
              </w:rPr>
              <w:t xml:space="preserve"> afecta la identificación del expediente, ya que; la información se encuentra en los sistemas al consultarlos</w:t>
            </w:r>
            <w:r>
              <w:rPr>
                <w:rFonts w:ascii="Book Antiqua" w:eastAsia="Times New Roman" w:hAnsi="Book Antiqua" w:cs="Calibri"/>
                <w:sz w:val="24"/>
                <w:szCs w:val="24"/>
                <w:lang w:eastAsia="es-CR"/>
              </w:rPr>
              <w:t xml:space="preserve"> y no debería presentar mayor complejidad al despacho por el contrario brindará aceleración en los procesos.</w:t>
            </w:r>
          </w:p>
          <w:p w14:paraId="26850274" w14:textId="77777777" w:rsidR="0079175A" w:rsidRDefault="0079175A" w:rsidP="004E233D">
            <w:pPr>
              <w:spacing w:after="0" w:line="240" w:lineRule="auto"/>
              <w:jc w:val="both"/>
              <w:rPr>
                <w:rFonts w:ascii="Book Antiqua" w:eastAsia="Times New Roman" w:hAnsi="Book Antiqua" w:cs="Calibri"/>
                <w:sz w:val="24"/>
                <w:szCs w:val="24"/>
                <w:lang w:eastAsia="es-CR"/>
              </w:rPr>
            </w:pPr>
          </w:p>
          <w:p w14:paraId="349DF177" w14:textId="77777777" w:rsidR="002F6B7D" w:rsidRDefault="002F6B7D" w:rsidP="002F6B7D">
            <w:pPr>
              <w:spacing w:after="0" w:line="240" w:lineRule="auto"/>
              <w:jc w:val="both"/>
              <w:rPr>
                <w:rFonts w:ascii="Book Antiqua" w:hAnsi="Book Antiqua" w:cs="Book Antiqua"/>
              </w:rPr>
            </w:pPr>
            <w:r>
              <w:rPr>
                <w:rFonts w:ascii="Book Antiqua" w:hAnsi="Book Antiqua" w:cs="Arial"/>
                <w:sz w:val="24"/>
                <w:szCs w:val="24"/>
              </w:rPr>
              <w:t>La observación del despacho no modifica el contenido del oficio.</w:t>
            </w:r>
          </w:p>
          <w:p w14:paraId="4A7DFE44" w14:textId="591672BF" w:rsidR="002F6B7D" w:rsidRDefault="002F6B7D" w:rsidP="004E233D">
            <w:pPr>
              <w:spacing w:after="0" w:line="240" w:lineRule="auto"/>
              <w:jc w:val="both"/>
              <w:rPr>
                <w:rFonts w:ascii="Book Antiqua" w:hAnsi="Book Antiqua" w:cs="Arial"/>
                <w:sz w:val="24"/>
                <w:szCs w:val="24"/>
              </w:rPr>
            </w:pPr>
          </w:p>
        </w:tc>
      </w:tr>
    </w:tbl>
    <w:p w14:paraId="323EC7CB" w14:textId="77777777" w:rsidR="00822DDF" w:rsidRDefault="00822DDF" w:rsidP="00454D30">
      <w:pPr>
        <w:pStyle w:val="Prrafodelista"/>
        <w:spacing w:after="0" w:line="360" w:lineRule="auto"/>
        <w:jc w:val="both"/>
        <w:rPr>
          <w:rFonts w:ascii="Book Antiqua" w:hAnsi="Book Antiqua" w:cs="Book Antiqua"/>
          <w:sz w:val="24"/>
          <w:szCs w:val="24"/>
        </w:rPr>
      </w:pPr>
    </w:p>
    <w:p w14:paraId="19861720" w14:textId="04D95214" w:rsidR="002778A9" w:rsidRDefault="002778A9" w:rsidP="00454D30">
      <w:pPr>
        <w:pStyle w:val="Prrafodelista"/>
        <w:spacing w:after="0" w:line="360" w:lineRule="auto"/>
        <w:jc w:val="both"/>
        <w:rPr>
          <w:rFonts w:ascii="Book Antiqua" w:hAnsi="Book Antiqua" w:cs="Book Antiqua"/>
          <w:sz w:val="24"/>
          <w:szCs w:val="24"/>
        </w:rPr>
      </w:pPr>
    </w:p>
    <w:p w14:paraId="202E7A92" w14:textId="3220FA72" w:rsidR="0079175A" w:rsidRDefault="0079175A" w:rsidP="00454D30">
      <w:pPr>
        <w:pStyle w:val="Prrafodelista"/>
        <w:spacing w:after="0" w:line="360" w:lineRule="auto"/>
        <w:jc w:val="both"/>
        <w:rPr>
          <w:rFonts w:ascii="Book Antiqua" w:hAnsi="Book Antiqua" w:cs="Book Antiqua"/>
          <w:sz w:val="24"/>
          <w:szCs w:val="24"/>
        </w:rPr>
      </w:pPr>
    </w:p>
    <w:p w14:paraId="3634C53A" w14:textId="77777777" w:rsidR="0079175A" w:rsidRDefault="0079175A" w:rsidP="00454D30">
      <w:pPr>
        <w:pStyle w:val="Prrafodelista"/>
        <w:spacing w:after="0" w:line="360" w:lineRule="auto"/>
        <w:jc w:val="both"/>
        <w:rPr>
          <w:rFonts w:ascii="Book Antiqua" w:hAnsi="Book Antiqua" w:cs="Book Antiqua"/>
          <w:sz w:val="24"/>
          <w:szCs w:val="24"/>
        </w:rPr>
      </w:pPr>
    </w:p>
    <w:p w14:paraId="402933D6" w14:textId="77777777" w:rsidR="002778A9" w:rsidRDefault="002778A9" w:rsidP="00454D30">
      <w:pPr>
        <w:pStyle w:val="Prrafodelista"/>
        <w:spacing w:after="0" w:line="360" w:lineRule="auto"/>
        <w:jc w:val="both"/>
        <w:rPr>
          <w:rFonts w:ascii="Book Antiqua" w:hAnsi="Book Antiqua" w:cs="Book Antiqua"/>
          <w:sz w:val="24"/>
          <w:szCs w:val="24"/>
        </w:rPr>
      </w:pPr>
    </w:p>
    <w:p w14:paraId="5511D9D2" w14:textId="07B6683F" w:rsidR="00500BFA" w:rsidRPr="003304A8" w:rsidRDefault="00500BFA" w:rsidP="00C12B9B">
      <w:pPr>
        <w:pStyle w:val="Ttulo1"/>
      </w:pPr>
      <w:r w:rsidRPr="003304A8">
        <w:lastRenderedPageBreak/>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20E83E39" w14:textId="5A1CEFD4" w:rsidR="00453758" w:rsidRDefault="00453758" w:rsidP="00453758">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Aprobar</w:t>
      </w:r>
      <w:r w:rsidR="00874CAB">
        <w:rPr>
          <w:rFonts w:ascii="Book Antiqua" w:hAnsi="Book Antiqua" w:cs="Book Antiqua"/>
          <w:sz w:val="24"/>
          <w:szCs w:val="24"/>
        </w:rPr>
        <w:t xml:space="preserve"> la implementación del reparto automático para que la distribución de la entrada se realice por </w:t>
      </w:r>
      <w:r w:rsidR="001D5D28">
        <w:rPr>
          <w:rFonts w:ascii="Book Antiqua" w:hAnsi="Book Antiqua" w:cs="Book Antiqua"/>
          <w:sz w:val="24"/>
          <w:szCs w:val="24"/>
        </w:rPr>
        <w:t>clase de asunto</w:t>
      </w:r>
      <w:r w:rsidR="00874CAB">
        <w:rPr>
          <w:rFonts w:ascii="Book Antiqua" w:hAnsi="Book Antiqua" w:cs="Book Antiqua"/>
          <w:sz w:val="24"/>
          <w:szCs w:val="24"/>
        </w:rPr>
        <w:t>, dejando atrás el método del reparto por terminaciones.</w:t>
      </w:r>
    </w:p>
    <w:p w14:paraId="73C6721D" w14:textId="1F8F649E" w:rsidR="00EC3873" w:rsidRDefault="00EC3873" w:rsidP="00EC3873">
      <w:pPr>
        <w:numPr>
          <w:ilvl w:val="1"/>
          <w:numId w:val="13"/>
        </w:numPr>
        <w:spacing w:line="240" w:lineRule="auto"/>
        <w:contextualSpacing/>
        <w:jc w:val="both"/>
        <w:rPr>
          <w:rFonts w:ascii="Book Antiqua" w:hAnsi="Book Antiqua" w:cs="Book Antiqua"/>
          <w:sz w:val="24"/>
          <w:szCs w:val="24"/>
        </w:rPr>
      </w:pPr>
      <w:r w:rsidRPr="00D31064">
        <w:rPr>
          <w:rFonts w:ascii="Book Antiqua" w:hAnsi="Book Antiqua" w:cs="Book Antiqua"/>
          <w:sz w:val="24"/>
          <w:szCs w:val="24"/>
        </w:rPr>
        <w:t>Aprobar la modificación en la nomenclatura del despacho con los nombres correspondientes para cada categoría del puesto según lo indicado en el cuadro 3 de este oficio</w:t>
      </w:r>
      <w:r w:rsidR="00263EDC">
        <w:rPr>
          <w:rFonts w:ascii="Book Antiqua" w:hAnsi="Book Antiqua" w:cs="Book Antiqua"/>
          <w:sz w:val="24"/>
          <w:szCs w:val="24"/>
        </w:rPr>
        <w:t>, de la siguiente manera:</w:t>
      </w:r>
    </w:p>
    <w:p w14:paraId="5B13D252" w14:textId="77777777" w:rsidR="0079175A" w:rsidRPr="00D31064" w:rsidRDefault="0079175A" w:rsidP="0079175A">
      <w:pPr>
        <w:spacing w:line="240" w:lineRule="auto"/>
        <w:ind w:left="720"/>
        <w:contextualSpacing/>
        <w:jc w:val="both"/>
        <w:rPr>
          <w:rFonts w:ascii="Book Antiqua" w:hAnsi="Book Antiqua" w:cs="Book Antiqua"/>
          <w:sz w:val="24"/>
          <w:szCs w:val="24"/>
        </w:rPr>
      </w:pPr>
    </w:p>
    <w:tbl>
      <w:tblPr>
        <w:tblW w:w="8651" w:type="dxa"/>
        <w:jc w:val="center"/>
        <w:tblCellMar>
          <w:left w:w="70" w:type="dxa"/>
          <w:right w:w="70" w:type="dxa"/>
        </w:tblCellMar>
        <w:tblLook w:val="04A0" w:firstRow="1" w:lastRow="0" w:firstColumn="1" w:lastColumn="0" w:noHBand="0" w:noVBand="1"/>
      </w:tblPr>
      <w:tblGrid>
        <w:gridCol w:w="4363"/>
        <w:gridCol w:w="4288"/>
      </w:tblGrid>
      <w:tr w:rsidR="003E6FB8" w:rsidRPr="00A73702" w14:paraId="02BFFF3A" w14:textId="77777777" w:rsidTr="0079175A">
        <w:trPr>
          <w:trHeight w:val="301"/>
          <w:jc w:val="center"/>
        </w:trPr>
        <w:tc>
          <w:tcPr>
            <w:tcW w:w="8651" w:type="dxa"/>
            <w:gridSpan w:val="2"/>
            <w:tcBorders>
              <w:top w:val="double" w:sz="6" w:space="0" w:color="auto"/>
              <w:left w:val="double" w:sz="6" w:space="0" w:color="auto"/>
              <w:bottom w:val="double" w:sz="6" w:space="0" w:color="auto"/>
              <w:right w:val="double" w:sz="6" w:space="0" w:color="000000"/>
            </w:tcBorders>
            <w:shd w:val="clear" w:color="000000" w:fill="AEAAAA"/>
            <w:noWrap/>
            <w:vAlign w:val="center"/>
            <w:hideMark/>
          </w:tcPr>
          <w:p w14:paraId="013FAC42" w14:textId="020F7FC9" w:rsidR="003E6FB8" w:rsidRPr="00A73702" w:rsidRDefault="00FD1F5A" w:rsidP="003A1CC8">
            <w:pPr>
              <w:spacing w:after="0" w:line="240" w:lineRule="auto"/>
              <w:jc w:val="center"/>
              <w:rPr>
                <w:rFonts w:ascii="Calibri" w:eastAsia="Times New Roman" w:hAnsi="Calibri" w:cs="Calibri"/>
                <w:b/>
                <w:bCs/>
                <w:color w:val="000000"/>
                <w:lang w:eastAsia="es-CR"/>
              </w:rPr>
            </w:pPr>
            <w:r>
              <w:rPr>
                <w:rFonts w:ascii="Book Antiqua" w:hAnsi="Book Antiqua" w:cs="Book Antiqua"/>
                <w:sz w:val="24"/>
                <w:szCs w:val="24"/>
              </w:rPr>
              <w:br w:type="page"/>
            </w:r>
            <w:r w:rsidR="003E6FB8" w:rsidRPr="00A73702">
              <w:rPr>
                <w:rFonts w:ascii="Calibri" w:eastAsia="Times New Roman" w:hAnsi="Calibri" w:cs="Calibri"/>
                <w:b/>
                <w:bCs/>
                <w:color w:val="000000"/>
                <w:lang w:eastAsia="es-CR"/>
              </w:rPr>
              <w:t>Juzgado de Pensiones Alimentarias del II</w:t>
            </w:r>
            <w:r w:rsidR="0079175A">
              <w:rPr>
                <w:rFonts w:ascii="Calibri" w:eastAsia="Times New Roman" w:hAnsi="Calibri" w:cs="Calibri"/>
                <w:b/>
                <w:bCs/>
                <w:color w:val="000000"/>
                <w:lang w:eastAsia="es-CR"/>
              </w:rPr>
              <w:t xml:space="preserve"> </w:t>
            </w:r>
            <w:r w:rsidR="003E6FB8" w:rsidRPr="00A73702">
              <w:rPr>
                <w:rFonts w:ascii="Calibri" w:eastAsia="Times New Roman" w:hAnsi="Calibri" w:cs="Calibri"/>
                <w:b/>
                <w:bCs/>
                <w:color w:val="000000"/>
                <w:lang w:eastAsia="es-CR"/>
              </w:rPr>
              <w:t>C.J de San José</w:t>
            </w:r>
          </w:p>
        </w:tc>
      </w:tr>
      <w:tr w:rsidR="003E6FB8" w:rsidRPr="00A73702" w14:paraId="72F8CB43"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000000" w:fill="C6E0B4"/>
            <w:vAlign w:val="center"/>
            <w:hideMark/>
          </w:tcPr>
          <w:p w14:paraId="1AAEFDBC" w14:textId="77777777" w:rsidR="003E6FB8" w:rsidRPr="00A73702" w:rsidRDefault="003E6FB8" w:rsidP="003A1CC8">
            <w:pPr>
              <w:spacing w:after="0" w:line="240" w:lineRule="auto"/>
              <w:jc w:val="center"/>
              <w:rPr>
                <w:rFonts w:ascii="Book Antiqua" w:eastAsia="Times New Roman" w:hAnsi="Book Antiqua" w:cs="Calibri"/>
                <w:b/>
                <w:bCs/>
                <w:color w:val="000000"/>
                <w:lang w:eastAsia="es-CR"/>
              </w:rPr>
            </w:pPr>
            <w:r w:rsidRPr="00A73702">
              <w:rPr>
                <w:rFonts w:ascii="Book Antiqua" w:eastAsia="Times New Roman" w:hAnsi="Book Antiqua" w:cs="Calibri"/>
                <w:b/>
                <w:bCs/>
                <w:color w:val="000000"/>
                <w:lang w:eastAsia="es-CR"/>
              </w:rPr>
              <w:t>Nomenclatura Actual</w:t>
            </w:r>
          </w:p>
        </w:tc>
        <w:tc>
          <w:tcPr>
            <w:tcW w:w="4287" w:type="dxa"/>
            <w:tcBorders>
              <w:top w:val="nil"/>
              <w:left w:val="nil"/>
              <w:bottom w:val="double" w:sz="6" w:space="0" w:color="auto"/>
              <w:right w:val="double" w:sz="6" w:space="0" w:color="auto"/>
            </w:tcBorders>
            <w:shd w:val="clear" w:color="000000" w:fill="C6E0B4"/>
            <w:vAlign w:val="center"/>
            <w:hideMark/>
          </w:tcPr>
          <w:p w14:paraId="4648D3F9" w14:textId="77777777" w:rsidR="003E6FB8" w:rsidRPr="00A73702" w:rsidRDefault="003E6FB8" w:rsidP="003A1CC8">
            <w:pPr>
              <w:spacing w:after="0" w:line="240" w:lineRule="auto"/>
              <w:jc w:val="center"/>
              <w:rPr>
                <w:rFonts w:ascii="Book Antiqua" w:eastAsia="Times New Roman" w:hAnsi="Book Antiqua" w:cs="Calibri"/>
                <w:b/>
                <w:bCs/>
                <w:color w:val="000000"/>
                <w:lang w:eastAsia="es-CR"/>
              </w:rPr>
            </w:pPr>
            <w:r w:rsidRPr="00A73702">
              <w:rPr>
                <w:rFonts w:ascii="Book Antiqua" w:eastAsia="Times New Roman" w:hAnsi="Book Antiqua" w:cs="Calibri"/>
                <w:b/>
                <w:bCs/>
                <w:color w:val="000000"/>
                <w:lang w:eastAsia="es-CR"/>
              </w:rPr>
              <w:t>Nomenclatura propuesta</w:t>
            </w:r>
          </w:p>
        </w:tc>
      </w:tr>
      <w:tr w:rsidR="003E6FB8" w:rsidRPr="00A73702" w14:paraId="77D4AEB4"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4D9ABCBB"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Tramitador/a </w:t>
            </w:r>
          </w:p>
        </w:tc>
        <w:tc>
          <w:tcPr>
            <w:tcW w:w="4287" w:type="dxa"/>
            <w:tcBorders>
              <w:top w:val="nil"/>
              <w:left w:val="nil"/>
              <w:bottom w:val="double" w:sz="6" w:space="0" w:color="auto"/>
              <w:right w:val="double" w:sz="6" w:space="0" w:color="auto"/>
            </w:tcBorders>
            <w:shd w:val="clear" w:color="auto" w:fill="auto"/>
            <w:vAlign w:val="center"/>
            <w:hideMark/>
          </w:tcPr>
          <w:p w14:paraId="44472148"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01</w:t>
            </w:r>
          </w:p>
        </w:tc>
      </w:tr>
      <w:tr w:rsidR="003E6FB8" w:rsidRPr="00A73702" w14:paraId="4CD8CD8F"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353F30A5"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Tramitador/a 01 Terminación Par </w:t>
            </w:r>
          </w:p>
        </w:tc>
        <w:tc>
          <w:tcPr>
            <w:tcW w:w="4287" w:type="dxa"/>
            <w:tcBorders>
              <w:top w:val="nil"/>
              <w:left w:val="nil"/>
              <w:bottom w:val="double" w:sz="6" w:space="0" w:color="auto"/>
              <w:right w:val="double" w:sz="6" w:space="0" w:color="auto"/>
            </w:tcBorders>
            <w:shd w:val="clear" w:color="auto" w:fill="auto"/>
            <w:vAlign w:val="center"/>
            <w:hideMark/>
          </w:tcPr>
          <w:p w14:paraId="5439EA27"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02</w:t>
            </w:r>
          </w:p>
        </w:tc>
      </w:tr>
      <w:tr w:rsidR="003E6FB8" w:rsidRPr="00A73702" w14:paraId="7D5724C7"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3452B64D"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Tramitador/a 02 Terminación Impar</w:t>
            </w:r>
          </w:p>
        </w:tc>
        <w:tc>
          <w:tcPr>
            <w:tcW w:w="4287" w:type="dxa"/>
            <w:tcBorders>
              <w:top w:val="nil"/>
              <w:left w:val="nil"/>
              <w:bottom w:val="double" w:sz="6" w:space="0" w:color="auto"/>
              <w:right w:val="double" w:sz="6" w:space="0" w:color="auto"/>
            </w:tcBorders>
            <w:shd w:val="clear" w:color="auto" w:fill="auto"/>
            <w:vAlign w:val="center"/>
            <w:hideMark/>
          </w:tcPr>
          <w:p w14:paraId="64286929"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Trámite 03</w:t>
            </w:r>
          </w:p>
        </w:tc>
      </w:tr>
      <w:tr w:rsidR="003E6FB8" w:rsidRPr="00A73702" w14:paraId="4EEC311C"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132AF329"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01 </w:t>
            </w:r>
          </w:p>
        </w:tc>
        <w:tc>
          <w:tcPr>
            <w:tcW w:w="4287" w:type="dxa"/>
            <w:tcBorders>
              <w:top w:val="nil"/>
              <w:left w:val="nil"/>
              <w:bottom w:val="double" w:sz="6" w:space="0" w:color="auto"/>
              <w:right w:val="double" w:sz="6" w:space="0" w:color="auto"/>
            </w:tcBorders>
            <w:shd w:val="clear" w:color="auto" w:fill="auto"/>
            <w:vAlign w:val="center"/>
            <w:hideMark/>
          </w:tcPr>
          <w:p w14:paraId="71BF31F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01</w:t>
            </w:r>
          </w:p>
        </w:tc>
      </w:tr>
      <w:tr w:rsidR="003E6FB8" w:rsidRPr="00A73702" w14:paraId="2EB99B8D"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5624E67F"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Fondo 02 </w:t>
            </w:r>
          </w:p>
        </w:tc>
        <w:tc>
          <w:tcPr>
            <w:tcW w:w="4287" w:type="dxa"/>
            <w:tcBorders>
              <w:top w:val="nil"/>
              <w:left w:val="nil"/>
              <w:bottom w:val="double" w:sz="6" w:space="0" w:color="auto"/>
              <w:right w:val="double" w:sz="6" w:space="0" w:color="auto"/>
            </w:tcBorders>
            <w:shd w:val="clear" w:color="auto" w:fill="auto"/>
            <w:vAlign w:val="center"/>
            <w:hideMark/>
          </w:tcPr>
          <w:p w14:paraId="60AB827B"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02</w:t>
            </w:r>
          </w:p>
        </w:tc>
      </w:tr>
      <w:tr w:rsidR="003E6FB8" w:rsidRPr="00A73702" w14:paraId="57C81BF1"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21913529"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03 </w:t>
            </w:r>
          </w:p>
        </w:tc>
        <w:tc>
          <w:tcPr>
            <w:tcW w:w="4287" w:type="dxa"/>
            <w:tcBorders>
              <w:top w:val="nil"/>
              <w:left w:val="nil"/>
              <w:bottom w:val="double" w:sz="6" w:space="0" w:color="auto"/>
              <w:right w:val="double" w:sz="6" w:space="0" w:color="auto"/>
            </w:tcBorders>
            <w:shd w:val="clear" w:color="auto" w:fill="auto"/>
            <w:vAlign w:val="center"/>
            <w:hideMark/>
          </w:tcPr>
          <w:p w14:paraId="5AB11D91"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03</w:t>
            </w:r>
          </w:p>
        </w:tc>
      </w:tr>
      <w:tr w:rsidR="003E6FB8" w:rsidRPr="00A73702" w14:paraId="22AE5AEC"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32E4C55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Fondo 04 </w:t>
            </w:r>
          </w:p>
        </w:tc>
        <w:tc>
          <w:tcPr>
            <w:tcW w:w="4287" w:type="dxa"/>
            <w:tcBorders>
              <w:top w:val="nil"/>
              <w:left w:val="nil"/>
              <w:bottom w:val="double" w:sz="6" w:space="0" w:color="auto"/>
              <w:right w:val="double" w:sz="6" w:space="0" w:color="auto"/>
            </w:tcBorders>
            <w:shd w:val="clear" w:color="auto" w:fill="auto"/>
            <w:vAlign w:val="center"/>
            <w:hideMark/>
          </w:tcPr>
          <w:p w14:paraId="0D737DD0"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04</w:t>
            </w:r>
          </w:p>
        </w:tc>
      </w:tr>
      <w:tr w:rsidR="003E6FB8" w:rsidRPr="00A73702" w14:paraId="433966E5"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15E2D8B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Fondo 05</w:t>
            </w:r>
          </w:p>
        </w:tc>
        <w:tc>
          <w:tcPr>
            <w:tcW w:w="4287" w:type="dxa"/>
            <w:tcBorders>
              <w:top w:val="nil"/>
              <w:left w:val="nil"/>
              <w:bottom w:val="double" w:sz="6" w:space="0" w:color="auto"/>
              <w:right w:val="double" w:sz="6" w:space="0" w:color="auto"/>
            </w:tcBorders>
            <w:shd w:val="clear" w:color="auto" w:fill="auto"/>
            <w:vAlign w:val="center"/>
            <w:hideMark/>
          </w:tcPr>
          <w:p w14:paraId="3AA0BB2C"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Fondo 05</w:t>
            </w:r>
          </w:p>
        </w:tc>
      </w:tr>
      <w:tr w:rsidR="003E6FB8" w:rsidRPr="00A73702" w14:paraId="36FF5825"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0C2D25DA"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01 </w:t>
            </w:r>
          </w:p>
        </w:tc>
        <w:tc>
          <w:tcPr>
            <w:tcW w:w="4287" w:type="dxa"/>
            <w:tcBorders>
              <w:top w:val="nil"/>
              <w:left w:val="nil"/>
              <w:bottom w:val="double" w:sz="6" w:space="0" w:color="auto"/>
              <w:right w:val="double" w:sz="6" w:space="0" w:color="auto"/>
            </w:tcBorders>
            <w:shd w:val="clear" w:color="auto" w:fill="auto"/>
            <w:vAlign w:val="center"/>
            <w:hideMark/>
          </w:tcPr>
          <w:p w14:paraId="3B11DAB0" w14:textId="7E67DC06"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01</w:t>
            </w:r>
            <w:r w:rsidR="00FC12DA">
              <w:rPr>
                <w:rFonts w:ascii="Arial" w:eastAsia="Times New Roman" w:hAnsi="Arial" w:cs="Arial"/>
                <w:color w:val="000000"/>
                <w:sz w:val="20"/>
                <w:szCs w:val="20"/>
                <w:lang w:eastAsia="es-CR"/>
              </w:rPr>
              <w:t xml:space="preserve"> (</w:t>
            </w:r>
            <w:r w:rsidR="00C12B9B">
              <w:rPr>
                <w:rFonts w:ascii="Arial" w:eastAsia="Times New Roman" w:hAnsi="Arial" w:cs="Arial"/>
                <w:color w:val="000000"/>
                <w:sz w:val="20"/>
                <w:szCs w:val="20"/>
                <w:lang w:eastAsia="es-CR"/>
              </w:rPr>
              <w:t>mientras siga siendo facilitado por el Centro de Conciliaciones</w:t>
            </w:r>
            <w:r w:rsidR="00FC12DA">
              <w:rPr>
                <w:rFonts w:ascii="Arial" w:eastAsia="Times New Roman" w:hAnsi="Arial" w:cs="Arial"/>
                <w:color w:val="000000"/>
                <w:sz w:val="20"/>
                <w:szCs w:val="20"/>
                <w:lang w:eastAsia="es-CR"/>
              </w:rPr>
              <w:t>)</w:t>
            </w:r>
          </w:p>
        </w:tc>
      </w:tr>
      <w:tr w:rsidR="003E6FB8" w:rsidRPr="00A73702" w14:paraId="3E48B970"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7CE564D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Conciliador/a 02</w:t>
            </w:r>
          </w:p>
        </w:tc>
        <w:tc>
          <w:tcPr>
            <w:tcW w:w="4287" w:type="dxa"/>
            <w:tcBorders>
              <w:top w:val="nil"/>
              <w:left w:val="nil"/>
              <w:bottom w:val="double" w:sz="6" w:space="0" w:color="auto"/>
              <w:right w:val="double" w:sz="6" w:space="0" w:color="auto"/>
            </w:tcBorders>
            <w:shd w:val="clear" w:color="auto" w:fill="auto"/>
            <w:vAlign w:val="center"/>
            <w:hideMark/>
          </w:tcPr>
          <w:p w14:paraId="075AB7C5"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02</w:t>
            </w:r>
          </w:p>
        </w:tc>
      </w:tr>
      <w:tr w:rsidR="003E6FB8" w:rsidRPr="00A73702" w14:paraId="30C8E66A"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06FED25C"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Juez/a Conciliador/a 03</w:t>
            </w:r>
          </w:p>
        </w:tc>
        <w:tc>
          <w:tcPr>
            <w:tcW w:w="4287" w:type="dxa"/>
            <w:tcBorders>
              <w:top w:val="nil"/>
              <w:left w:val="nil"/>
              <w:bottom w:val="double" w:sz="6" w:space="0" w:color="auto"/>
              <w:right w:val="double" w:sz="6" w:space="0" w:color="auto"/>
            </w:tcBorders>
            <w:shd w:val="clear" w:color="auto" w:fill="auto"/>
            <w:vAlign w:val="center"/>
            <w:hideMark/>
          </w:tcPr>
          <w:p w14:paraId="78D8D0A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03</w:t>
            </w:r>
          </w:p>
        </w:tc>
      </w:tr>
      <w:tr w:rsidR="003E6FB8" w:rsidRPr="00A73702" w14:paraId="3EC29871"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263C4B3F"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04 </w:t>
            </w:r>
          </w:p>
        </w:tc>
        <w:tc>
          <w:tcPr>
            <w:tcW w:w="4287" w:type="dxa"/>
            <w:tcBorders>
              <w:top w:val="nil"/>
              <w:left w:val="nil"/>
              <w:bottom w:val="double" w:sz="6" w:space="0" w:color="auto"/>
              <w:right w:val="double" w:sz="6" w:space="0" w:color="auto"/>
            </w:tcBorders>
            <w:shd w:val="clear" w:color="auto" w:fill="auto"/>
            <w:vAlign w:val="center"/>
            <w:hideMark/>
          </w:tcPr>
          <w:p w14:paraId="721F887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04</w:t>
            </w:r>
          </w:p>
        </w:tc>
      </w:tr>
      <w:tr w:rsidR="003E6FB8" w:rsidRPr="00A73702" w14:paraId="7E55B22A"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4A5EF9D9"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Juez/a Conciliador/a 05 </w:t>
            </w:r>
          </w:p>
        </w:tc>
        <w:tc>
          <w:tcPr>
            <w:tcW w:w="4287" w:type="dxa"/>
            <w:tcBorders>
              <w:top w:val="nil"/>
              <w:left w:val="nil"/>
              <w:bottom w:val="double" w:sz="6" w:space="0" w:color="auto"/>
              <w:right w:val="double" w:sz="6" w:space="0" w:color="auto"/>
            </w:tcBorders>
            <w:shd w:val="clear" w:color="auto" w:fill="auto"/>
            <w:vAlign w:val="center"/>
            <w:hideMark/>
          </w:tcPr>
          <w:p w14:paraId="38A3C8A8"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Juez/a Conciliación/a 05</w:t>
            </w:r>
          </w:p>
        </w:tc>
      </w:tr>
      <w:tr w:rsidR="003E6FB8" w:rsidRPr="00A73702" w14:paraId="6568669E"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38A0ECF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Coordinador/a Judicial 1</w:t>
            </w:r>
          </w:p>
        </w:tc>
        <w:tc>
          <w:tcPr>
            <w:tcW w:w="4287" w:type="dxa"/>
            <w:tcBorders>
              <w:top w:val="nil"/>
              <w:left w:val="nil"/>
              <w:bottom w:val="double" w:sz="6" w:space="0" w:color="auto"/>
              <w:right w:val="double" w:sz="6" w:space="0" w:color="auto"/>
            </w:tcBorders>
            <w:shd w:val="clear" w:color="auto" w:fill="auto"/>
            <w:vAlign w:val="center"/>
            <w:hideMark/>
          </w:tcPr>
          <w:p w14:paraId="10B0B04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Coordinador/a Judicial 01</w:t>
            </w:r>
          </w:p>
        </w:tc>
      </w:tr>
      <w:tr w:rsidR="003E6FB8" w:rsidRPr="00A73702" w14:paraId="62F4018E"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7135A3C5"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Coordinador/a Judicial 2</w:t>
            </w:r>
          </w:p>
        </w:tc>
        <w:tc>
          <w:tcPr>
            <w:tcW w:w="4287" w:type="dxa"/>
            <w:tcBorders>
              <w:top w:val="nil"/>
              <w:left w:val="nil"/>
              <w:bottom w:val="double" w:sz="6" w:space="0" w:color="auto"/>
              <w:right w:val="double" w:sz="6" w:space="0" w:color="auto"/>
            </w:tcBorders>
            <w:shd w:val="clear" w:color="auto" w:fill="auto"/>
            <w:vAlign w:val="center"/>
            <w:hideMark/>
          </w:tcPr>
          <w:p w14:paraId="31D8BDB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Coordinador/a Judicial 02</w:t>
            </w:r>
          </w:p>
        </w:tc>
      </w:tr>
      <w:tr w:rsidR="003E6FB8" w:rsidRPr="00A73702" w14:paraId="4F849E53"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45EC9521"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0</w:t>
            </w:r>
          </w:p>
        </w:tc>
        <w:tc>
          <w:tcPr>
            <w:tcW w:w="4287" w:type="dxa"/>
            <w:tcBorders>
              <w:top w:val="nil"/>
              <w:left w:val="nil"/>
              <w:bottom w:val="double" w:sz="6" w:space="0" w:color="auto"/>
              <w:right w:val="double" w:sz="6" w:space="0" w:color="auto"/>
            </w:tcBorders>
            <w:shd w:val="clear" w:color="auto" w:fill="auto"/>
            <w:vAlign w:val="center"/>
            <w:hideMark/>
          </w:tcPr>
          <w:p w14:paraId="2021E61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01</w:t>
            </w:r>
          </w:p>
        </w:tc>
      </w:tr>
      <w:tr w:rsidR="003E6FB8" w:rsidRPr="00A73702" w14:paraId="12443C92"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2DBAC92B"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1 </w:t>
            </w:r>
          </w:p>
        </w:tc>
        <w:tc>
          <w:tcPr>
            <w:tcW w:w="4287" w:type="dxa"/>
            <w:tcBorders>
              <w:top w:val="nil"/>
              <w:left w:val="nil"/>
              <w:bottom w:val="double" w:sz="6" w:space="0" w:color="auto"/>
              <w:right w:val="double" w:sz="6" w:space="0" w:color="auto"/>
            </w:tcBorders>
            <w:shd w:val="clear" w:color="auto" w:fill="auto"/>
            <w:vAlign w:val="center"/>
            <w:hideMark/>
          </w:tcPr>
          <w:p w14:paraId="71C4497D"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02</w:t>
            </w:r>
          </w:p>
        </w:tc>
      </w:tr>
      <w:tr w:rsidR="003E6FB8" w:rsidRPr="00A73702" w14:paraId="5D91A59B"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5ED45FC4"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2 </w:t>
            </w:r>
          </w:p>
        </w:tc>
        <w:tc>
          <w:tcPr>
            <w:tcW w:w="4287" w:type="dxa"/>
            <w:tcBorders>
              <w:top w:val="nil"/>
              <w:left w:val="nil"/>
              <w:bottom w:val="double" w:sz="6" w:space="0" w:color="auto"/>
              <w:right w:val="double" w:sz="6" w:space="0" w:color="auto"/>
            </w:tcBorders>
            <w:shd w:val="clear" w:color="auto" w:fill="auto"/>
            <w:vAlign w:val="center"/>
            <w:hideMark/>
          </w:tcPr>
          <w:p w14:paraId="146ABAEC"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03</w:t>
            </w:r>
          </w:p>
        </w:tc>
      </w:tr>
      <w:tr w:rsidR="003E6FB8" w:rsidRPr="00A73702" w14:paraId="6893A224"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378B1C27"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3 </w:t>
            </w:r>
          </w:p>
        </w:tc>
        <w:tc>
          <w:tcPr>
            <w:tcW w:w="4287" w:type="dxa"/>
            <w:tcBorders>
              <w:top w:val="nil"/>
              <w:left w:val="nil"/>
              <w:bottom w:val="double" w:sz="6" w:space="0" w:color="auto"/>
              <w:right w:val="double" w:sz="6" w:space="0" w:color="auto"/>
            </w:tcBorders>
            <w:shd w:val="clear" w:color="auto" w:fill="auto"/>
            <w:vAlign w:val="center"/>
            <w:hideMark/>
          </w:tcPr>
          <w:p w14:paraId="6EC3CCC5"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04</w:t>
            </w:r>
          </w:p>
        </w:tc>
      </w:tr>
      <w:tr w:rsidR="003E6FB8" w:rsidRPr="00A73702" w14:paraId="594DDD76"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02C0339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11 </w:t>
            </w:r>
          </w:p>
        </w:tc>
        <w:tc>
          <w:tcPr>
            <w:tcW w:w="4287" w:type="dxa"/>
            <w:tcBorders>
              <w:top w:val="nil"/>
              <w:left w:val="nil"/>
              <w:bottom w:val="double" w:sz="6" w:space="0" w:color="auto"/>
              <w:right w:val="double" w:sz="6" w:space="0" w:color="auto"/>
            </w:tcBorders>
            <w:shd w:val="clear" w:color="auto" w:fill="auto"/>
            <w:vAlign w:val="center"/>
            <w:hideMark/>
          </w:tcPr>
          <w:p w14:paraId="22881301"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05</w:t>
            </w:r>
          </w:p>
        </w:tc>
      </w:tr>
      <w:tr w:rsidR="003E6FB8" w:rsidRPr="00A73702" w14:paraId="02DFA1B2"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1B35EF61"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5 </w:t>
            </w:r>
          </w:p>
        </w:tc>
        <w:tc>
          <w:tcPr>
            <w:tcW w:w="4287" w:type="dxa"/>
            <w:tcBorders>
              <w:top w:val="nil"/>
              <w:left w:val="nil"/>
              <w:bottom w:val="double" w:sz="6" w:space="0" w:color="auto"/>
              <w:right w:val="double" w:sz="6" w:space="0" w:color="auto"/>
            </w:tcBorders>
            <w:shd w:val="clear" w:color="auto" w:fill="auto"/>
            <w:vAlign w:val="center"/>
            <w:hideMark/>
          </w:tcPr>
          <w:p w14:paraId="7F2D2B3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06</w:t>
            </w:r>
          </w:p>
        </w:tc>
      </w:tr>
      <w:tr w:rsidR="003E6FB8" w:rsidRPr="00A73702" w14:paraId="7EAC0569"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584ACC81"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lastRenderedPageBreak/>
              <w:t xml:space="preserve">Técnico/a Judicial Tramitador 6 </w:t>
            </w:r>
          </w:p>
        </w:tc>
        <w:tc>
          <w:tcPr>
            <w:tcW w:w="4287" w:type="dxa"/>
            <w:tcBorders>
              <w:top w:val="nil"/>
              <w:left w:val="nil"/>
              <w:bottom w:val="double" w:sz="6" w:space="0" w:color="auto"/>
              <w:right w:val="double" w:sz="6" w:space="0" w:color="auto"/>
            </w:tcBorders>
            <w:shd w:val="clear" w:color="auto" w:fill="auto"/>
            <w:vAlign w:val="center"/>
            <w:hideMark/>
          </w:tcPr>
          <w:p w14:paraId="48945C7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07</w:t>
            </w:r>
          </w:p>
        </w:tc>
      </w:tr>
      <w:tr w:rsidR="003E6FB8" w:rsidRPr="00A73702" w14:paraId="33622839"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28589896"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7</w:t>
            </w:r>
          </w:p>
        </w:tc>
        <w:tc>
          <w:tcPr>
            <w:tcW w:w="4287" w:type="dxa"/>
            <w:tcBorders>
              <w:top w:val="nil"/>
              <w:left w:val="nil"/>
              <w:bottom w:val="double" w:sz="6" w:space="0" w:color="auto"/>
              <w:right w:val="double" w:sz="6" w:space="0" w:color="auto"/>
            </w:tcBorders>
            <w:shd w:val="clear" w:color="auto" w:fill="auto"/>
            <w:vAlign w:val="center"/>
            <w:hideMark/>
          </w:tcPr>
          <w:p w14:paraId="69E28DAD"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08</w:t>
            </w:r>
          </w:p>
        </w:tc>
      </w:tr>
      <w:tr w:rsidR="003E6FB8" w:rsidRPr="00A73702" w14:paraId="5D2E37BC"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57ADEEA5"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13</w:t>
            </w:r>
          </w:p>
        </w:tc>
        <w:tc>
          <w:tcPr>
            <w:tcW w:w="4287" w:type="dxa"/>
            <w:tcBorders>
              <w:top w:val="nil"/>
              <w:left w:val="nil"/>
              <w:bottom w:val="double" w:sz="6" w:space="0" w:color="auto"/>
              <w:right w:val="double" w:sz="6" w:space="0" w:color="auto"/>
            </w:tcBorders>
            <w:shd w:val="clear" w:color="auto" w:fill="auto"/>
            <w:vAlign w:val="center"/>
            <w:hideMark/>
          </w:tcPr>
          <w:p w14:paraId="46A904E9"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09</w:t>
            </w:r>
          </w:p>
        </w:tc>
      </w:tr>
      <w:tr w:rsidR="003E6FB8" w:rsidRPr="00A73702" w14:paraId="016E1400"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511D0003"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12 </w:t>
            </w:r>
          </w:p>
        </w:tc>
        <w:tc>
          <w:tcPr>
            <w:tcW w:w="4287" w:type="dxa"/>
            <w:tcBorders>
              <w:top w:val="nil"/>
              <w:left w:val="nil"/>
              <w:bottom w:val="double" w:sz="6" w:space="0" w:color="auto"/>
              <w:right w:val="double" w:sz="6" w:space="0" w:color="auto"/>
            </w:tcBorders>
            <w:shd w:val="clear" w:color="auto" w:fill="auto"/>
            <w:vAlign w:val="center"/>
            <w:hideMark/>
          </w:tcPr>
          <w:p w14:paraId="60964F5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10</w:t>
            </w:r>
          </w:p>
        </w:tc>
      </w:tr>
      <w:tr w:rsidR="003E6FB8" w:rsidRPr="00A73702" w14:paraId="2CD7D65A"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7701E63D"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10 </w:t>
            </w:r>
          </w:p>
        </w:tc>
        <w:tc>
          <w:tcPr>
            <w:tcW w:w="4287" w:type="dxa"/>
            <w:tcBorders>
              <w:top w:val="nil"/>
              <w:left w:val="nil"/>
              <w:bottom w:val="double" w:sz="6" w:space="0" w:color="auto"/>
              <w:right w:val="double" w:sz="6" w:space="0" w:color="auto"/>
            </w:tcBorders>
            <w:shd w:val="clear" w:color="auto" w:fill="auto"/>
            <w:vAlign w:val="center"/>
            <w:hideMark/>
          </w:tcPr>
          <w:p w14:paraId="1EEAB2B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01</w:t>
            </w:r>
          </w:p>
        </w:tc>
      </w:tr>
      <w:tr w:rsidR="003E6FB8" w:rsidRPr="00A73702" w14:paraId="1ADFCBC6"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6F46FE6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07 Área de Ejecución </w:t>
            </w:r>
          </w:p>
        </w:tc>
        <w:tc>
          <w:tcPr>
            <w:tcW w:w="4287" w:type="dxa"/>
            <w:tcBorders>
              <w:top w:val="nil"/>
              <w:left w:val="nil"/>
              <w:bottom w:val="double" w:sz="6" w:space="0" w:color="auto"/>
              <w:right w:val="double" w:sz="6" w:space="0" w:color="auto"/>
            </w:tcBorders>
            <w:shd w:val="clear" w:color="auto" w:fill="auto"/>
            <w:vAlign w:val="center"/>
            <w:hideMark/>
          </w:tcPr>
          <w:p w14:paraId="119BA398"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02</w:t>
            </w:r>
          </w:p>
        </w:tc>
      </w:tr>
      <w:tr w:rsidR="003E6FB8" w:rsidRPr="00A73702" w14:paraId="68D1CAA3"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16991E55"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 Judicial Tramitador 05 Área de Ejecución </w:t>
            </w:r>
          </w:p>
        </w:tc>
        <w:tc>
          <w:tcPr>
            <w:tcW w:w="4287" w:type="dxa"/>
            <w:tcBorders>
              <w:top w:val="nil"/>
              <w:left w:val="nil"/>
              <w:bottom w:val="double" w:sz="6" w:space="0" w:color="auto"/>
              <w:right w:val="double" w:sz="6" w:space="0" w:color="auto"/>
            </w:tcBorders>
            <w:shd w:val="clear" w:color="auto" w:fill="auto"/>
            <w:vAlign w:val="center"/>
            <w:hideMark/>
          </w:tcPr>
          <w:p w14:paraId="0B2D6D9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03</w:t>
            </w:r>
          </w:p>
        </w:tc>
      </w:tr>
      <w:tr w:rsidR="003E6FB8" w:rsidRPr="00A73702" w14:paraId="05BB3862"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5357C36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03 Manifestación </w:t>
            </w:r>
          </w:p>
        </w:tc>
        <w:tc>
          <w:tcPr>
            <w:tcW w:w="4287" w:type="dxa"/>
            <w:tcBorders>
              <w:top w:val="nil"/>
              <w:left w:val="nil"/>
              <w:bottom w:val="double" w:sz="6" w:space="0" w:color="auto"/>
              <w:right w:val="double" w:sz="6" w:space="0" w:color="auto"/>
            </w:tcBorders>
            <w:shd w:val="clear" w:color="auto" w:fill="auto"/>
            <w:vAlign w:val="center"/>
            <w:hideMark/>
          </w:tcPr>
          <w:p w14:paraId="68F1223C"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04</w:t>
            </w:r>
          </w:p>
        </w:tc>
      </w:tr>
      <w:tr w:rsidR="003E6FB8" w:rsidRPr="00A73702" w14:paraId="67C9BE1B"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7A6EC03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07 Área de Manifestación </w:t>
            </w:r>
          </w:p>
        </w:tc>
        <w:tc>
          <w:tcPr>
            <w:tcW w:w="4287" w:type="dxa"/>
            <w:tcBorders>
              <w:top w:val="nil"/>
              <w:left w:val="nil"/>
              <w:bottom w:val="double" w:sz="6" w:space="0" w:color="auto"/>
              <w:right w:val="double" w:sz="6" w:space="0" w:color="auto"/>
            </w:tcBorders>
            <w:shd w:val="clear" w:color="auto" w:fill="auto"/>
            <w:vAlign w:val="center"/>
            <w:hideMark/>
          </w:tcPr>
          <w:p w14:paraId="05D21705"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05</w:t>
            </w:r>
          </w:p>
        </w:tc>
      </w:tr>
      <w:tr w:rsidR="003E6FB8" w:rsidRPr="00A73702" w14:paraId="49B62F44"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418F00DA"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Tramitador 9 </w:t>
            </w:r>
          </w:p>
        </w:tc>
        <w:tc>
          <w:tcPr>
            <w:tcW w:w="4287" w:type="dxa"/>
            <w:tcBorders>
              <w:top w:val="nil"/>
              <w:left w:val="nil"/>
              <w:bottom w:val="double" w:sz="6" w:space="0" w:color="auto"/>
              <w:right w:val="double" w:sz="6" w:space="0" w:color="auto"/>
            </w:tcBorders>
            <w:shd w:val="clear" w:color="auto" w:fill="auto"/>
            <w:vAlign w:val="center"/>
            <w:hideMark/>
          </w:tcPr>
          <w:p w14:paraId="26208C61"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01</w:t>
            </w:r>
          </w:p>
        </w:tc>
      </w:tr>
      <w:tr w:rsidR="003E6FB8" w:rsidRPr="00A73702" w14:paraId="5D99FC5B"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6D402F39"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06 área de manifestación </w:t>
            </w:r>
          </w:p>
        </w:tc>
        <w:tc>
          <w:tcPr>
            <w:tcW w:w="4287" w:type="dxa"/>
            <w:tcBorders>
              <w:top w:val="nil"/>
              <w:left w:val="nil"/>
              <w:bottom w:val="double" w:sz="6" w:space="0" w:color="auto"/>
              <w:right w:val="double" w:sz="6" w:space="0" w:color="auto"/>
            </w:tcBorders>
            <w:shd w:val="clear" w:color="auto" w:fill="auto"/>
            <w:vAlign w:val="center"/>
            <w:hideMark/>
          </w:tcPr>
          <w:p w14:paraId="526090A5"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02</w:t>
            </w:r>
          </w:p>
        </w:tc>
      </w:tr>
      <w:tr w:rsidR="003E6FB8" w:rsidRPr="00A73702" w14:paraId="3BC1B117"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777316E8"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Área de Ejecución  </w:t>
            </w:r>
          </w:p>
        </w:tc>
        <w:tc>
          <w:tcPr>
            <w:tcW w:w="4287" w:type="dxa"/>
            <w:tcBorders>
              <w:top w:val="nil"/>
              <w:left w:val="nil"/>
              <w:bottom w:val="double" w:sz="6" w:space="0" w:color="auto"/>
              <w:right w:val="double" w:sz="6" w:space="0" w:color="auto"/>
            </w:tcBorders>
            <w:shd w:val="clear" w:color="auto" w:fill="auto"/>
            <w:vAlign w:val="center"/>
            <w:hideMark/>
          </w:tcPr>
          <w:p w14:paraId="1542B90C"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03</w:t>
            </w:r>
          </w:p>
        </w:tc>
      </w:tr>
      <w:tr w:rsidR="003E6FB8" w:rsidRPr="00A73702" w14:paraId="45B749A4"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10B38DE2"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Área de Manifestación  </w:t>
            </w:r>
          </w:p>
        </w:tc>
        <w:tc>
          <w:tcPr>
            <w:tcW w:w="4287" w:type="dxa"/>
            <w:tcBorders>
              <w:top w:val="nil"/>
              <w:left w:val="nil"/>
              <w:bottom w:val="double" w:sz="6" w:space="0" w:color="auto"/>
              <w:right w:val="double" w:sz="6" w:space="0" w:color="auto"/>
            </w:tcBorders>
            <w:shd w:val="clear" w:color="auto" w:fill="auto"/>
            <w:vAlign w:val="center"/>
            <w:hideMark/>
          </w:tcPr>
          <w:p w14:paraId="5356D85D"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04</w:t>
            </w:r>
          </w:p>
        </w:tc>
      </w:tr>
      <w:tr w:rsidR="00D6330F" w:rsidRPr="00A73702" w14:paraId="1CB185BC"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tcPr>
          <w:p w14:paraId="72990704" w14:textId="0F0EB882" w:rsidR="00D6330F" w:rsidRPr="00A73702" w:rsidRDefault="00D6330F"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Tramitador 4</w:t>
            </w:r>
          </w:p>
        </w:tc>
        <w:tc>
          <w:tcPr>
            <w:tcW w:w="4287" w:type="dxa"/>
            <w:tcBorders>
              <w:top w:val="nil"/>
              <w:left w:val="nil"/>
              <w:bottom w:val="double" w:sz="6" w:space="0" w:color="auto"/>
              <w:right w:val="double" w:sz="6" w:space="0" w:color="auto"/>
            </w:tcBorders>
            <w:shd w:val="clear" w:color="auto" w:fill="auto"/>
            <w:vAlign w:val="center"/>
          </w:tcPr>
          <w:p w14:paraId="73AF0722" w14:textId="6561A64E" w:rsidR="00D6330F" w:rsidRPr="00A73702" w:rsidRDefault="00D6330F"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w:t>
            </w:r>
            <w:r>
              <w:rPr>
                <w:rFonts w:ascii="Arial" w:eastAsia="Times New Roman" w:hAnsi="Arial" w:cs="Arial"/>
                <w:color w:val="000000"/>
                <w:sz w:val="20"/>
                <w:szCs w:val="20"/>
                <w:lang w:eastAsia="es-CR"/>
              </w:rPr>
              <w:t>5</w:t>
            </w:r>
          </w:p>
        </w:tc>
      </w:tr>
      <w:tr w:rsidR="003E6FB8" w:rsidRPr="00A73702" w14:paraId="55CC096C"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2390FAF6"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02 Cajero </w:t>
            </w:r>
          </w:p>
        </w:tc>
        <w:tc>
          <w:tcPr>
            <w:tcW w:w="4287" w:type="dxa"/>
            <w:tcBorders>
              <w:top w:val="nil"/>
              <w:left w:val="nil"/>
              <w:bottom w:val="double" w:sz="6" w:space="0" w:color="auto"/>
              <w:right w:val="double" w:sz="6" w:space="0" w:color="auto"/>
            </w:tcBorders>
            <w:shd w:val="clear" w:color="auto" w:fill="auto"/>
            <w:vAlign w:val="center"/>
            <w:hideMark/>
          </w:tcPr>
          <w:p w14:paraId="0BF875C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01</w:t>
            </w:r>
          </w:p>
        </w:tc>
      </w:tr>
      <w:tr w:rsidR="003E6FB8" w:rsidRPr="00A73702" w14:paraId="69D6C165"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0F9246CF"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01 Cajero </w:t>
            </w:r>
          </w:p>
        </w:tc>
        <w:tc>
          <w:tcPr>
            <w:tcW w:w="4287" w:type="dxa"/>
            <w:tcBorders>
              <w:top w:val="nil"/>
              <w:left w:val="nil"/>
              <w:bottom w:val="double" w:sz="6" w:space="0" w:color="auto"/>
              <w:right w:val="double" w:sz="6" w:space="0" w:color="auto"/>
            </w:tcBorders>
            <w:shd w:val="clear" w:color="auto" w:fill="auto"/>
            <w:vAlign w:val="center"/>
            <w:hideMark/>
          </w:tcPr>
          <w:p w14:paraId="79B32D1E"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02</w:t>
            </w:r>
          </w:p>
        </w:tc>
      </w:tr>
      <w:tr w:rsidR="003E6FB8" w:rsidRPr="00A73702" w14:paraId="2E4ED6D2" w14:textId="77777777" w:rsidTr="0079175A">
        <w:trPr>
          <w:trHeight w:val="506"/>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6EC6364D"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 Técnico Judicial Central telefónica </w:t>
            </w:r>
          </w:p>
        </w:tc>
        <w:tc>
          <w:tcPr>
            <w:tcW w:w="4287" w:type="dxa"/>
            <w:tcBorders>
              <w:top w:val="nil"/>
              <w:left w:val="nil"/>
              <w:bottom w:val="double" w:sz="6" w:space="0" w:color="auto"/>
              <w:right w:val="double" w:sz="6" w:space="0" w:color="auto"/>
            </w:tcBorders>
            <w:shd w:val="clear" w:color="auto" w:fill="auto"/>
            <w:vAlign w:val="center"/>
            <w:hideMark/>
          </w:tcPr>
          <w:p w14:paraId="451E166B"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Varios 01</w:t>
            </w:r>
          </w:p>
        </w:tc>
      </w:tr>
      <w:tr w:rsidR="003E6FB8" w:rsidRPr="00A73702" w14:paraId="67EE7463"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219408DD"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Llamadas Audiencias </w:t>
            </w:r>
          </w:p>
        </w:tc>
        <w:tc>
          <w:tcPr>
            <w:tcW w:w="4287" w:type="dxa"/>
            <w:tcBorders>
              <w:top w:val="nil"/>
              <w:left w:val="nil"/>
              <w:bottom w:val="double" w:sz="6" w:space="0" w:color="auto"/>
              <w:right w:val="double" w:sz="6" w:space="0" w:color="auto"/>
            </w:tcBorders>
            <w:shd w:val="clear" w:color="auto" w:fill="auto"/>
            <w:vAlign w:val="center"/>
            <w:hideMark/>
          </w:tcPr>
          <w:p w14:paraId="4724C034"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Varios 02</w:t>
            </w:r>
          </w:p>
        </w:tc>
      </w:tr>
      <w:tr w:rsidR="003E6FB8" w:rsidRPr="00A73702" w14:paraId="17F5C5A2"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41F3F094"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Escritos y Actas </w:t>
            </w:r>
          </w:p>
        </w:tc>
        <w:tc>
          <w:tcPr>
            <w:tcW w:w="4287" w:type="dxa"/>
            <w:tcBorders>
              <w:top w:val="nil"/>
              <w:left w:val="nil"/>
              <w:bottom w:val="double" w:sz="6" w:space="0" w:color="auto"/>
              <w:right w:val="double" w:sz="6" w:space="0" w:color="auto"/>
            </w:tcBorders>
            <w:shd w:val="clear" w:color="auto" w:fill="auto"/>
            <w:vAlign w:val="center"/>
            <w:hideMark/>
          </w:tcPr>
          <w:p w14:paraId="466125D9"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Escritos</w:t>
            </w:r>
          </w:p>
        </w:tc>
      </w:tr>
      <w:tr w:rsidR="003E6FB8" w:rsidRPr="00A73702" w14:paraId="590AAECA" w14:textId="77777777" w:rsidTr="0079175A">
        <w:trPr>
          <w:trHeight w:val="30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4AAB9C7C"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Comunicaciones Judiciales </w:t>
            </w:r>
          </w:p>
        </w:tc>
        <w:tc>
          <w:tcPr>
            <w:tcW w:w="4287" w:type="dxa"/>
            <w:tcBorders>
              <w:top w:val="nil"/>
              <w:left w:val="nil"/>
              <w:bottom w:val="double" w:sz="6" w:space="0" w:color="auto"/>
              <w:right w:val="double" w:sz="6" w:space="0" w:color="auto"/>
            </w:tcBorders>
            <w:shd w:val="clear" w:color="auto" w:fill="auto"/>
            <w:vAlign w:val="center"/>
            <w:hideMark/>
          </w:tcPr>
          <w:p w14:paraId="349F2993"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Comunicaciones 01</w:t>
            </w:r>
          </w:p>
        </w:tc>
      </w:tr>
      <w:tr w:rsidR="003E6FB8" w:rsidRPr="00A73702" w14:paraId="430F7B58"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09E052AE"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 xml:space="preserve">Técnico/a Judicial - Asuntos nuevos </w:t>
            </w:r>
          </w:p>
        </w:tc>
        <w:tc>
          <w:tcPr>
            <w:tcW w:w="4287" w:type="dxa"/>
            <w:tcBorders>
              <w:top w:val="nil"/>
              <w:left w:val="nil"/>
              <w:bottom w:val="double" w:sz="6" w:space="0" w:color="auto"/>
              <w:right w:val="double" w:sz="6" w:space="0" w:color="auto"/>
            </w:tcBorders>
            <w:shd w:val="clear" w:color="auto" w:fill="auto"/>
            <w:vAlign w:val="center"/>
            <w:hideMark/>
          </w:tcPr>
          <w:p w14:paraId="7DD081C6" w14:textId="77777777" w:rsidR="003E6FB8" w:rsidRPr="00A73702" w:rsidRDefault="003E6FB8" w:rsidP="003A1CC8">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Nuevos 01</w:t>
            </w:r>
          </w:p>
        </w:tc>
      </w:tr>
      <w:tr w:rsidR="003E6FB8" w:rsidRPr="00A73702" w14:paraId="77103DD8" w14:textId="77777777" w:rsidTr="0079175A">
        <w:trPr>
          <w:trHeight w:val="301"/>
          <w:jc w:val="center"/>
        </w:trPr>
        <w:tc>
          <w:tcPr>
            <w:tcW w:w="4363" w:type="dxa"/>
            <w:tcBorders>
              <w:top w:val="nil"/>
              <w:left w:val="double" w:sz="6" w:space="0" w:color="auto"/>
              <w:bottom w:val="double" w:sz="6" w:space="0" w:color="auto"/>
              <w:right w:val="double" w:sz="6" w:space="0" w:color="auto"/>
            </w:tcBorders>
            <w:shd w:val="clear" w:color="auto" w:fill="auto"/>
            <w:vAlign w:val="center"/>
          </w:tcPr>
          <w:p w14:paraId="43FBC6E5" w14:textId="7170C87D" w:rsidR="003E6FB8" w:rsidRPr="00A73702" w:rsidRDefault="003E6FB8" w:rsidP="003A1CC8">
            <w:pPr>
              <w:spacing w:after="0" w:line="240" w:lineRule="auto"/>
              <w:rPr>
                <w:rFonts w:ascii="Book Antiqua" w:eastAsia="Times New Roman" w:hAnsi="Book Antiqua" w:cs="Calibri"/>
                <w:color w:val="000000"/>
                <w:lang w:eastAsia="es-CR"/>
              </w:rPr>
            </w:pPr>
          </w:p>
        </w:tc>
        <w:tc>
          <w:tcPr>
            <w:tcW w:w="4287" w:type="dxa"/>
            <w:tcBorders>
              <w:top w:val="nil"/>
              <w:left w:val="nil"/>
              <w:bottom w:val="double" w:sz="6" w:space="0" w:color="auto"/>
              <w:right w:val="double" w:sz="6" w:space="0" w:color="auto"/>
            </w:tcBorders>
            <w:shd w:val="clear" w:color="auto" w:fill="auto"/>
            <w:vAlign w:val="center"/>
          </w:tcPr>
          <w:p w14:paraId="2D0A168F" w14:textId="0EC85C6C" w:rsidR="003E6FB8" w:rsidRPr="00A73702" w:rsidRDefault="003E6FB8" w:rsidP="003A1CC8">
            <w:pPr>
              <w:spacing w:after="0" w:line="240" w:lineRule="auto"/>
              <w:rPr>
                <w:rFonts w:ascii="Arial" w:eastAsia="Times New Roman" w:hAnsi="Arial" w:cs="Arial"/>
                <w:color w:val="000000"/>
                <w:sz w:val="20"/>
                <w:szCs w:val="20"/>
                <w:lang w:eastAsia="es-CR"/>
              </w:rPr>
            </w:pPr>
          </w:p>
        </w:tc>
      </w:tr>
      <w:tr w:rsidR="003E6FB8" w:rsidRPr="00A73702" w14:paraId="7FE9330C" w14:textId="77777777" w:rsidTr="0079175A">
        <w:trPr>
          <w:trHeight w:val="584"/>
          <w:jc w:val="center"/>
        </w:trPr>
        <w:tc>
          <w:tcPr>
            <w:tcW w:w="4363" w:type="dxa"/>
            <w:tcBorders>
              <w:top w:val="nil"/>
              <w:left w:val="double" w:sz="6" w:space="0" w:color="auto"/>
              <w:bottom w:val="double" w:sz="6" w:space="0" w:color="auto"/>
              <w:right w:val="double" w:sz="6" w:space="0" w:color="auto"/>
            </w:tcBorders>
            <w:shd w:val="clear" w:color="auto" w:fill="auto"/>
            <w:vAlign w:val="center"/>
            <w:hideMark/>
          </w:tcPr>
          <w:p w14:paraId="452175C3"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 Agregar Apremios</w:t>
            </w:r>
          </w:p>
        </w:tc>
        <w:tc>
          <w:tcPr>
            <w:tcW w:w="4287" w:type="dxa"/>
            <w:tcBorders>
              <w:top w:val="nil"/>
              <w:left w:val="nil"/>
              <w:bottom w:val="double" w:sz="6" w:space="0" w:color="auto"/>
              <w:right w:val="double" w:sz="6" w:space="0" w:color="auto"/>
            </w:tcBorders>
            <w:shd w:val="clear" w:color="auto" w:fill="auto"/>
            <w:vAlign w:val="center"/>
            <w:hideMark/>
          </w:tcPr>
          <w:p w14:paraId="2FAFA211" w14:textId="77777777" w:rsidR="003E6FB8" w:rsidRPr="00A73702" w:rsidRDefault="003E6FB8" w:rsidP="003A1CC8">
            <w:pPr>
              <w:spacing w:after="0" w:line="240" w:lineRule="auto"/>
              <w:rPr>
                <w:rFonts w:ascii="Book Antiqua" w:eastAsia="Times New Roman" w:hAnsi="Book Antiqua" w:cs="Calibri"/>
                <w:color w:val="000000"/>
                <w:lang w:eastAsia="es-CR"/>
              </w:rPr>
            </w:pPr>
            <w:r w:rsidRPr="00A73702">
              <w:rPr>
                <w:rFonts w:ascii="Book Antiqua" w:eastAsia="Times New Roman" w:hAnsi="Book Antiqua" w:cs="Calibri"/>
                <w:color w:val="000000"/>
                <w:lang w:eastAsia="es-CR"/>
              </w:rPr>
              <w:t>Técnico/a Judicial Supernumerario 01</w:t>
            </w:r>
          </w:p>
        </w:tc>
      </w:tr>
    </w:tbl>
    <w:p w14:paraId="30586180" w14:textId="77777777" w:rsidR="003E6FB8" w:rsidRPr="0079175A" w:rsidRDefault="003E6FB8" w:rsidP="003E6FB8">
      <w:pPr>
        <w:spacing w:line="240" w:lineRule="auto"/>
        <w:ind w:left="709" w:right="616"/>
        <w:jc w:val="both"/>
        <w:rPr>
          <w:rFonts w:ascii="Book Antiqua" w:hAnsi="Book Antiqua" w:cs="Book Antiqua"/>
          <w:i/>
          <w:iCs/>
          <w:sz w:val="18"/>
          <w:szCs w:val="18"/>
        </w:rPr>
      </w:pPr>
      <w:r w:rsidRPr="0079175A">
        <w:rPr>
          <w:rFonts w:ascii="Book Antiqua" w:hAnsi="Book Antiqua" w:cs="Book Antiqua"/>
          <w:b/>
          <w:bCs/>
          <w:i/>
          <w:iCs/>
          <w:sz w:val="18"/>
          <w:szCs w:val="18"/>
        </w:rPr>
        <w:t xml:space="preserve">Fuente: </w:t>
      </w:r>
      <w:r w:rsidRPr="0079175A">
        <w:rPr>
          <w:rFonts w:ascii="Book Antiqua" w:hAnsi="Book Antiqua" w:cs="Book Antiqua"/>
          <w:i/>
          <w:iCs/>
          <w:sz w:val="18"/>
          <w:szCs w:val="18"/>
        </w:rPr>
        <w:t>Subproceso de Modernización Institucional con base en el análisis y la información suministrada por el personal del despacho.</w:t>
      </w:r>
    </w:p>
    <w:p w14:paraId="2F149E74" w14:textId="609A6F53" w:rsidR="008B5A4A" w:rsidRDefault="008B5A4A" w:rsidP="00D254FF">
      <w:pPr>
        <w:spacing w:line="240" w:lineRule="auto"/>
        <w:jc w:val="both"/>
        <w:rPr>
          <w:rFonts w:ascii="Book Antiqua" w:hAnsi="Book Antiqua" w:cs="Book Antiqua"/>
          <w:sz w:val="24"/>
          <w:szCs w:val="24"/>
        </w:rPr>
      </w:pPr>
      <w:r>
        <w:rPr>
          <w:rFonts w:ascii="Book Antiqua" w:hAnsi="Book Antiqua" w:cs="Book Antiqua"/>
          <w:sz w:val="24"/>
          <w:szCs w:val="24"/>
        </w:rPr>
        <w:lastRenderedPageBreak/>
        <w:t>Con los cambios propuestos en las nomenclaturas, la estructura de tramitación recomendada sería:</w:t>
      </w:r>
    </w:p>
    <w:p w14:paraId="21B8AF5A" w14:textId="67129867" w:rsidR="008B5A4A" w:rsidRDefault="008B5A4A" w:rsidP="008B5A4A">
      <w:pPr>
        <w:pStyle w:val="Descripcin"/>
        <w:spacing w:after="0"/>
        <w:jc w:val="center"/>
        <w:rPr>
          <w:rFonts w:ascii="Book Antiqua" w:hAnsi="Book Antiqua" w:cs="Book Antiqua"/>
          <w:i w:val="0"/>
          <w:iCs w:val="0"/>
          <w:color w:val="auto"/>
          <w:sz w:val="22"/>
          <w:szCs w:val="22"/>
        </w:rPr>
      </w:pPr>
      <w:r w:rsidRPr="00C00ABF">
        <w:rPr>
          <w:rFonts w:ascii="Book Antiqua" w:hAnsi="Book Antiqua" w:cs="Book Antiqua"/>
          <w:b/>
          <w:bCs/>
          <w:i w:val="0"/>
          <w:iCs w:val="0"/>
          <w:color w:val="auto"/>
          <w:sz w:val="22"/>
          <w:szCs w:val="22"/>
        </w:rPr>
        <w:t xml:space="preserve">Cuadro </w:t>
      </w:r>
      <w:r w:rsidR="00F35780">
        <w:rPr>
          <w:rFonts w:ascii="Book Antiqua" w:hAnsi="Book Antiqua" w:cs="Book Antiqua"/>
          <w:b/>
          <w:bCs/>
          <w:i w:val="0"/>
          <w:iCs w:val="0"/>
          <w:color w:val="auto"/>
          <w:sz w:val="22"/>
          <w:szCs w:val="22"/>
        </w:rPr>
        <w:t>4</w:t>
      </w:r>
      <w:r w:rsidRPr="00C00ABF">
        <w:rPr>
          <w:rFonts w:ascii="Book Antiqua" w:hAnsi="Book Antiqua" w:cs="Book Antiqua"/>
          <w:b/>
          <w:bCs/>
          <w:i w:val="0"/>
          <w:iCs w:val="0"/>
          <w:color w:val="auto"/>
          <w:sz w:val="22"/>
          <w:szCs w:val="22"/>
        </w:rPr>
        <w:t>.</w:t>
      </w:r>
      <w:r w:rsidRPr="00D71121">
        <w:rPr>
          <w:rFonts w:ascii="Book Antiqua" w:hAnsi="Book Antiqua" w:cs="Book Antiqua"/>
          <w:i w:val="0"/>
          <w:iCs w:val="0"/>
          <w:color w:val="auto"/>
          <w:sz w:val="22"/>
          <w:szCs w:val="22"/>
        </w:rPr>
        <w:t xml:space="preserve"> Estructura</w:t>
      </w:r>
      <w:r w:rsidRPr="00C11BE1">
        <w:rPr>
          <w:rFonts w:ascii="Book Antiqua" w:hAnsi="Book Antiqua" w:cs="Book Antiqua"/>
          <w:i w:val="0"/>
          <w:iCs w:val="0"/>
          <w:color w:val="auto"/>
          <w:sz w:val="22"/>
          <w:szCs w:val="22"/>
        </w:rPr>
        <w:t xml:space="preserve"> de tramitación propuesta para el Juzgado </w:t>
      </w:r>
      <w:r>
        <w:rPr>
          <w:rFonts w:ascii="Book Antiqua" w:hAnsi="Book Antiqua" w:cs="Book Antiqua"/>
          <w:i w:val="0"/>
          <w:iCs w:val="0"/>
          <w:color w:val="auto"/>
          <w:sz w:val="22"/>
          <w:szCs w:val="22"/>
        </w:rPr>
        <w:t>de Pensiones Alimentarias del II</w:t>
      </w:r>
      <w:r w:rsidR="0079175A">
        <w:rPr>
          <w:rFonts w:ascii="Book Antiqua" w:hAnsi="Book Antiqua" w:cs="Book Antiqua"/>
          <w:i w:val="0"/>
          <w:iCs w:val="0"/>
          <w:color w:val="auto"/>
          <w:sz w:val="22"/>
          <w:szCs w:val="22"/>
        </w:rPr>
        <w:t xml:space="preserve"> </w:t>
      </w:r>
      <w:r>
        <w:rPr>
          <w:rFonts w:ascii="Book Antiqua" w:hAnsi="Book Antiqua" w:cs="Book Antiqua"/>
          <w:i w:val="0"/>
          <w:iCs w:val="0"/>
          <w:color w:val="auto"/>
          <w:sz w:val="22"/>
          <w:szCs w:val="22"/>
        </w:rPr>
        <w:t>C.J de San José a partir del cambio de nomenclatura</w:t>
      </w:r>
    </w:p>
    <w:p w14:paraId="16DDBC41" w14:textId="43E40989" w:rsidR="008B5A4A" w:rsidRDefault="008B5A4A" w:rsidP="008B5A4A"/>
    <w:tbl>
      <w:tblPr>
        <w:tblW w:w="8777" w:type="dxa"/>
        <w:jc w:val="center"/>
        <w:tblLayout w:type="fixed"/>
        <w:tblCellMar>
          <w:left w:w="70" w:type="dxa"/>
          <w:right w:w="70" w:type="dxa"/>
        </w:tblCellMar>
        <w:tblLook w:val="04A0" w:firstRow="1" w:lastRow="0" w:firstColumn="1" w:lastColumn="0" w:noHBand="0" w:noVBand="1"/>
      </w:tblPr>
      <w:tblGrid>
        <w:gridCol w:w="1507"/>
        <w:gridCol w:w="2225"/>
        <w:gridCol w:w="1962"/>
        <w:gridCol w:w="3083"/>
      </w:tblGrid>
      <w:tr w:rsidR="003954CB" w:rsidRPr="00C02561" w14:paraId="75CDE012" w14:textId="77777777" w:rsidTr="00B13E5C">
        <w:trPr>
          <w:trHeight w:val="480"/>
          <w:jc w:val="center"/>
        </w:trPr>
        <w:tc>
          <w:tcPr>
            <w:tcW w:w="8777" w:type="dxa"/>
            <w:gridSpan w:val="4"/>
            <w:tcBorders>
              <w:top w:val="double" w:sz="6" w:space="0" w:color="auto"/>
              <w:left w:val="double" w:sz="6" w:space="0" w:color="auto"/>
              <w:bottom w:val="double" w:sz="6" w:space="0" w:color="auto"/>
              <w:right w:val="double" w:sz="6" w:space="0" w:color="auto"/>
            </w:tcBorders>
            <w:shd w:val="clear" w:color="000000" w:fill="A6A6A6"/>
            <w:vAlign w:val="center"/>
            <w:hideMark/>
          </w:tcPr>
          <w:p w14:paraId="05284AE5" w14:textId="77777777" w:rsidR="003954CB" w:rsidRPr="00C02561" w:rsidRDefault="003954CB" w:rsidP="00B13E5C">
            <w:pPr>
              <w:spacing w:after="0" w:line="240" w:lineRule="auto"/>
              <w:jc w:val="center"/>
              <w:rPr>
                <w:rFonts w:ascii="Book Antiqua" w:eastAsia="Times New Roman" w:hAnsi="Book Antiqua" w:cs="Calibri"/>
                <w:b/>
                <w:bCs/>
                <w:color w:val="000000"/>
                <w:sz w:val="20"/>
                <w:szCs w:val="20"/>
                <w:lang w:eastAsia="es-CR"/>
              </w:rPr>
            </w:pPr>
            <w:r w:rsidRPr="00C02561">
              <w:rPr>
                <w:rFonts w:ascii="Book Antiqua" w:eastAsia="Times New Roman" w:hAnsi="Book Antiqua" w:cs="Calibri"/>
                <w:b/>
                <w:bCs/>
                <w:color w:val="000000"/>
                <w:sz w:val="20"/>
                <w:szCs w:val="20"/>
                <w:lang w:eastAsia="es-CR"/>
              </w:rPr>
              <w:t>Juzgado de Pensiones Alimentarias II.C.J. San José</w:t>
            </w:r>
          </w:p>
        </w:tc>
      </w:tr>
      <w:tr w:rsidR="003954CB" w:rsidRPr="00C02561" w14:paraId="6D62187B" w14:textId="77777777" w:rsidTr="00B13E5C">
        <w:trPr>
          <w:trHeight w:val="376"/>
          <w:jc w:val="center"/>
        </w:trPr>
        <w:tc>
          <w:tcPr>
            <w:tcW w:w="1507" w:type="dxa"/>
            <w:tcBorders>
              <w:top w:val="double" w:sz="6" w:space="0" w:color="auto"/>
              <w:left w:val="double" w:sz="6" w:space="0" w:color="auto"/>
              <w:bottom w:val="double" w:sz="6" w:space="0" w:color="auto"/>
              <w:right w:val="double" w:sz="6" w:space="0" w:color="auto"/>
            </w:tcBorders>
            <w:shd w:val="clear" w:color="000000" w:fill="E2EFDA"/>
            <w:vAlign w:val="center"/>
            <w:hideMark/>
          </w:tcPr>
          <w:p w14:paraId="761A0B2C" w14:textId="77777777" w:rsidR="003954CB" w:rsidRPr="00C02561" w:rsidRDefault="003954CB" w:rsidP="00B13E5C">
            <w:pPr>
              <w:spacing w:after="0" w:line="240" w:lineRule="auto"/>
              <w:jc w:val="center"/>
              <w:rPr>
                <w:rFonts w:ascii="Book Antiqua" w:eastAsia="Times New Roman" w:hAnsi="Book Antiqua" w:cs="Calibri"/>
                <w:b/>
                <w:bCs/>
                <w:color w:val="000000"/>
                <w:lang w:eastAsia="es-CR"/>
              </w:rPr>
            </w:pPr>
            <w:r w:rsidRPr="00C02561">
              <w:rPr>
                <w:rFonts w:ascii="Book Antiqua" w:eastAsia="Times New Roman" w:hAnsi="Book Antiqua" w:cs="Calibri"/>
                <w:b/>
                <w:bCs/>
                <w:color w:val="000000"/>
                <w:lang w:eastAsia="es-CR"/>
              </w:rPr>
              <w:t>Categoría</w:t>
            </w:r>
          </w:p>
        </w:tc>
        <w:tc>
          <w:tcPr>
            <w:tcW w:w="2225" w:type="dxa"/>
            <w:tcBorders>
              <w:top w:val="double" w:sz="6" w:space="0" w:color="auto"/>
              <w:left w:val="nil"/>
              <w:bottom w:val="double" w:sz="6" w:space="0" w:color="auto"/>
              <w:right w:val="double" w:sz="6" w:space="0" w:color="auto"/>
            </w:tcBorders>
            <w:shd w:val="clear" w:color="000000" w:fill="E2EFDA"/>
            <w:vAlign w:val="center"/>
            <w:hideMark/>
          </w:tcPr>
          <w:p w14:paraId="602B81E8" w14:textId="77777777" w:rsidR="003954CB" w:rsidRPr="00C02561" w:rsidRDefault="003954CB" w:rsidP="00B13E5C">
            <w:pPr>
              <w:spacing w:after="0" w:line="240" w:lineRule="auto"/>
              <w:jc w:val="center"/>
              <w:rPr>
                <w:rFonts w:ascii="Book Antiqua" w:eastAsia="Times New Roman" w:hAnsi="Book Antiqua" w:cs="Calibri"/>
                <w:b/>
                <w:bCs/>
                <w:color w:val="000000"/>
                <w:lang w:eastAsia="es-CR"/>
              </w:rPr>
            </w:pPr>
            <w:r w:rsidRPr="00C02561">
              <w:rPr>
                <w:rFonts w:ascii="Book Antiqua" w:eastAsia="Times New Roman" w:hAnsi="Book Antiqua" w:cs="Calibri"/>
                <w:b/>
                <w:bCs/>
                <w:color w:val="000000"/>
                <w:lang w:eastAsia="es-CR"/>
              </w:rPr>
              <w:t xml:space="preserve">Ubicaciones </w:t>
            </w:r>
          </w:p>
        </w:tc>
        <w:tc>
          <w:tcPr>
            <w:tcW w:w="5045" w:type="dxa"/>
            <w:gridSpan w:val="2"/>
            <w:tcBorders>
              <w:top w:val="double" w:sz="6" w:space="0" w:color="auto"/>
              <w:left w:val="nil"/>
              <w:bottom w:val="double" w:sz="6" w:space="0" w:color="auto"/>
              <w:right w:val="double" w:sz="6" w:space="0" w:color="auto"/>
            </w:tcBorders>
            <w:shd w:val="clear" w:color="000000" w:fill="E2EFDA"/>
            <w:vAlign w:val="center"/>
            <w:hideMark/>
          </w:tcPr>
          <w:p w14:paraId="002382EB" w14:textId="77777777" w:rsidR="003954CB" w:rsidRPr="00C02561" w:rsidRDefault="003954CB" w:rsidP="00B13E5C">
            <w:pPr>
              <w:spacing w:after="0" w:line="240" w:lineRule="auto"/>
              <w:jc w:val="center"/>
              <w:rPr>
                <w:rFonts w:ascii="Book Antiqua" w:eastAsia="Times New Roman" w:hAnsi="Book Antiqua" w:cs="Calibri"/>
                <w:b/>
                <w:bCs/>
                <w:color w:val="000000"/>
                <w:lang w:eastAsia="es-CR"/>
              </w:rPr>
            </w:pPr>
            <w:r w:rsidRPr="00C02561">
              <w:rPr>
                <w:rFonts w:ascii="Book Antiqua" w:eastAsia="Times New Roman" w:hAnsi="Book Antiqua" w:cs="Calibri"/>
                <w:b/>
                <w:bCs/>
                <w:color w:val="000000"/>
                <w:lang w:eastAsia="es-CR"/>
              </w:rPr>
              <w:t>Reparto</w:t>
            </w:r>
          </w:p>
        </w:tc>
      </w:tr>
      <w:tr w:rsidR="003954CB" w:rsidRPr="00C02561" w14:paraId="2B64C579" w14:textId="77777777" w:rsidTr="00B13E5C">
        <w:trPr>
          <w:trHeight w:val="521"/>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67521FD8" w14:textId="77777777" w:rsidR="003954CB" w:rsidRPr="00C02561" w:rsidRDefault="003954CB" w:rsidP="00B13E5C">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JUEZ/A TRÁMITE</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49C7EC1"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Tramitador/a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12B7916D"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01</w:t>
            </w:r>
            <w:r>
              <w:rPr>
                <w:rFonts w:ascii="Arial" w:eastAsia="Times New Roman" w:hAnsi="Arial" w:cs="Arial"/>
                <w:color w:val="000000"/>
                <w:sz w:val="20"/>
                <w:szCs w:val="20"/>
                <w:lang w:eastAsia="es-CR"/>
              </w:rPr>
              <w:t xml:space="preserve"> (mientras siga siendo prestada por el Centro de Conciliaciones)</w:t>
            </w:r>
          </w:p>
        </w:tc>
        <w:tc>
          <w:tcPr>
            <w:tcW w:w="3083"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2752B7E0" w14:textId="77777777" w:rsidR="003954CB" w:rsidRPr="00C02561" w:rsidRDefault="003954CB" w:rsidP="00B13E5C">
            <w:pPr>
              <w:spacing w:after="0" w:line="240" w:lineRule="auto"/>
              <w:jc w:val="center"/>
              <w:rPr>
                <w:rFonts w:ascii="Arial" w:eastAsia="Times New Roman" w:hAnsi="Arial" w:cs="Arial"/>
                <w:color w:val="000000"/>
                <w:sz w:val="20"/>
                <w:szCs w:val="20"/>
                <w:lang w:eastAsia="es-CR"/>
              </w:rPr>
            </w:pPr>
            <w:r w:rsidRPr="00F97608">
              <w:rPr>
                <w:rFonts w:ascii="Arial" w:eastAsia="Times New Roman" w:hAnsi="Arial" w:cs="Arial"/>
                <w:color w:val="000000"/>
                <w:sz w:val="20"/>
                <w:szCs w:val="20"/>
                <w:lang w:eastAsia="es-CR"/>
              </w:rPr>
              <w:t>Técnico/a Judicial - Asuntos Nuevos 01</w:t>
            </w:r>
          </w:p>
        </w:tc>
      </w:tr>
      <w:tr w:rsidR="003954CB" w:rsidRPr="00C02561" w14:paraId="7CAA23AD" w14:textId="77777777" w:rsidTr="00B13E5C">
        <w:trPr>
          <w:trHeight w:val="521"/>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3F8762B"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DDA26D6"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Tramitador/a 01 Terminación Par</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3510CA11"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02</w:t>
            </w:r>
          </w:p>
        </w:tc>
        <w:tc>
          <w:tcPr>
            <w:tcW w:w="3083" w:type="dxa"/>
            <w:vMerge/>
            <w:tcBorders>
              <w:top w:val="double" w:sz="6" w:space="0" w:color="auto"/>
              <w:left w:val="double" w:sz="6" w:space="0" w:color="auto"/>
              <w:bottom w:val="double" w:sz="6" w:space="0" w:color="auto"/>
              <w:right w:val="double" w:sz="6" w:space="0" w:color="auto"/>
            </w:tcBorders>
            <w:vAlign w:val="center"/>
            <w:hideMark/>
          </w:tcPr>
          <w:p w14:paraId="6024BE6C" w14:textId="77777777" w:rsidR="003954CB" w:rsidRPr="00C02561" w:rsidRDefault="003954CB" w:rsidP="00B13E5C">
            <w:pPr>
              <w:spacing w:after="0" w:line="240" w:lineRule="auto"/>
              <w:rPr>
                <w:rFonts w:ascii="Arial" w:eastAsia="Times New Roman" w:hAnsi="Arial" w:cs="Arial"/>
                <w:color w:val="000000"/>
                <w:sz w:val="20"/>
                <w:szCs w:val="20"/>
                <w:lang w:eastAsia="es-CR"/>
              </w:rPr>
            </w:pPr>
          </w:p>
        </w:tc>
      </w:tr>
      <w:tr w:rsidR="003954CB" w:rsidRPr="00C02561" w14:paraId="04EE0D26" w14:textId="77777777" w:rsidTr="00B13E5C">
        <w:trPr>
          <w:trHeight w:val="521"/>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6279A03"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84C29CC"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Tramitador/a 02 Terminación Impar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7CEC6699"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03</w:t>
            </w:r>
          </w:p>
        </w:tc>
        <w:tc>
          <w:tcPr>
            <w:tcW w:w="3083" w:type="dxa"/>
            <w:vMerge/>
            <w:tcBorders>
              <w:top w:val="double" w:sz="6" w:space="0" w:color="auto"/>
              <w:left w:val="double" w:sz="6" w:space="0" w:color="auto"/>
              <w:bottom w:val="double" w:sz="6" w:space="0" w:color="auto"/>
              <w:right w:val="double" w:sz="6" w:space="0" w:color="auto"/>
            </w:tcBorders>
            <w:vAlign w:val="center"/>
            <w:hideMark/>
          </w:tcPr>
          <w:p w14:paraId="14290694" w14:textId="77777777" w:rsidR="003954CB" w:rsidRPr="00C02561" w:rsidRDefault="003954CB" w:rsidP="00B13E5C">
            <w:pPr>
              <w:spacing w:after="0" w:line="240" w:lineRule="auto"/>
              <w:rPr>
                <w:rFonts w:ascii="Arial" w:eastAsia="Times New Roman" w:hAnsi="Arial" w:cs="Arial"/>
                <w:color w:val="000000"/>
                <w:sz w:val="20"/>
                <w:szCs w:val="20"/>
                <w:lang w:eastAsia="es-CR"/>
              </w:rPr>
            </w:pPr>
          </w:p>
        </w:tc>
      </w:tr>
      <w:tr w:rsidR="003954CB" w:rsidRPr="00C02561" w14:paraId="6FE64805" w14:textId="77777777" w:rsidTr="00B13E5C">
        <w:trPr>
          <w:trHeight w:val="521"/>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B7B12D1" w14:textId="77777777" w:rsidR="003954CB" w:rsidRPr="00C02561" w:rsidRDefault="003954CB" w:rsidP="00B13E5C">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JUEZ/A FONDO</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B8DB59D"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Fondo 01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067D3223"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04</w:t>
            </w:r>
          </w:p>
        </w:tc>
        <w:tc>
          <w:tcPr>
            <w:tcW w:w="3083" w:type="dxa"/>
            <w:vMerge/>
            <w:tcBorders>
              <w:top w:val="double" w:sz="6" w:space="0" w:color="auto"/>
              <w:left w:val="double" w:sz="6" w:space="0" w:color="auto"/>
              <w:bottom w:val="double" w:sz="6" w:space="0" w:color="auto"/>
              <w:right w:val="double" w:sz="6" w:space="0" w:color="auto"/>
            </w:tcBorders>
            <w:vAlign w:val="center"/>
            <w:hideMark/>
          </w:tcPr>
          <w:p w14:paraId="0BF923FD" w14:textId="77777777" w:rsidR="003954CB" w:rsidRPr="00C02561" w:rsidRDefault="003954CB" w:rsidP="00B13E5C">
            <w:pPr>
              <w:spacing w:after="0" w:line="240" w:lineRule="auto"/>
              <w:rPr>
                <w:rFonts w:ascii="Arial" w:eastAsia="Times New Roman" w:hAnsi="Arial" w:cs="Arial"/>
                <w:color w:val="000000"/>
                <w:sz w:val="20"/>
                <w:szCs w:val="20"/>
                <w:lang w:eastAsia="es-CR"/>
              </w:rPr>
            </w:pPr>
          </w:p>
        </w:tc>
      </w:tr>
      <w:tr w:rsidR="003954CB" w:rsidRPr="00C02561" w14:paraId="61846330" w14:textId="77777777" w:rsidTr="00B13E5C">
        <w:trPr>
          <w:trHeight w:val="659"/>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065E0F9"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F74A5B9"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02</w:t>
            </w:r>
            <w:r w:rsidRPr="00C02561">
              <w:rPr>
                <w:rFonts w:ascii="Times New Roman" w:eastAsia="Times New Roman" w:hAnsi="Times New Roman" w:cs="Times New Roman"/>
                <w:color w:val="000000"/>
                <w:sz w:val="24"/>
                <w:szCs w:val="24"/>
                <w:lang w:eastAsia="es-CR"/>
              </w:rPr>
              <w:t> </w:t>
            </w:r>
          </w:p>
        </w:tc>
        <w:tc>
          <w:tcPr>
            <w:tcW w:w="1962" w:type="dxa"/>
            <w:tcBorders>
              <w:top w:val="double" w:sz="6" w:space="0" w:color="auto"/>
              <w:left w:val="nil"/>
              <w:bottom w:val="double" w:sz="6" w:space="0" w:color="auto"/>
              <w:right w:val="double" w:sz="6" w:space="0" w:color="auto"/>
            </w:tcBorders>
            <w:shd w:val="clear" w:color="auto" w:fill="auto"/>
            <w:vAlign w:val="center"/>
            <w:hideMark/>
          </w:tcPr>
          <w:p w14:paraId="09066807"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Conciliador/a 05 </w:t>
            </w:r>
          </w:p>
        </w:tc>
        <w:tc>
          <w:tcPr>
            <w:tcW w:w="3083" w:type="dxa"/>
            <w:vMerge/>
            <w:tcBorders>
              <w:top w:val="double" w:sz="6" w:space="0" w:color="auto"/>
              <w:left w:val="double" w:sz="6" w:space="0" w:color="auto"/>
              <w:bottom w:val="double" w:sz="6" w:space="0" w:color="auto"/>
              <w:right w:val="double" w:sz="6" w:space="0" w:color="auto"/>
            </w:tcBorders>
            <w:vAlign w:val="center"/>
            <w:hideMark/>
          </w:tcPr>
          <w:p w14:paraId="55D18266" w14:textId="77777777" w:rsidR="003954CB" w:rsidRPr="00C02561" w:rsidRDefault="003954CB" w:rsidP="00B13E5C">
            <w:pPr>
              <w:spacing w:after="0" w:line="240" w:lineRule="auto"/>
              <w:rPr>
                <w:rFonts w:ascii="Arial" w:eastAsia="Times New Roman" w:hAnsi="Arial" w:cs="Arial"/>
                <w:color w:val="000000"/>
                <w:sz w:val="20"/>
                <w:szCs w:val="20"/>
                <w:lang w:eastAsia="es-CR"/>
              </w:rPr>
            </w:pPr>
          </w:p>
        </w:tc>
      </w:tr>
      <w:tr w:rsidR="003954CB" w:rsidRPr="00C02561" w14:paraId="63521526"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EDE0400"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64C4C7E"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03</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081F451C" w14:textId="77777777" w:rsidR="003954CB" w:rsidRPr="00C02561" w:rsidRDefault="003954CB" w:rsidP="00B13E5C">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02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2AAF3A7"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02</w:t>
            </w:r>
          </w:p>
        </w:tc>
      </w:tr>
      <w:tr w:rsidR="003954CB" w:rsidRPr="00C02561" w14:paraId="37EED83A"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F023795"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31B34BB"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04</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75C2CF75"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4D9DC080"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04</w:t>
            </w:r>
          </w:p>
        </w:tc>
      </w:tr>
      <w:tr w:rsidR="003954CB" w:rsidRPr="00C02561" w14:paraId="375CB9B7"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60E9E7DC"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870C502"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Fondo 05</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9428849"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87338F4"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06</w:t>
            </w:r>
          </w:p>
        </w:tc>
      </w:tr>
      <w:tr w:rsidR="003954CB" w:rsidRPr="00C02561" w14:paraId="10EBC0FA" w14:textId="77777777" w:rsidTr="00B13E5C">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B4D697C" w14:textId="77777777" w:rsidR="003954CB" w:rsidRPr="00C02561" w:rsidRDefault="003954CB" w:rsidP="00B13E5C">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JUEZ/A CONCILIACIÓN</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3D4A93D"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01</w:t>
            </w:r>
            <w:r>
              <w:rPr>
                <w:rFonts w:ascii="Arial" w:eastAsia="Times New Roman" w:hAnsi="Arial" w:cs="Arial"/>
                <w:color w:val="000000"/>
                <w:sz w:val="20"/>
                <w:szCs w:val="20"/>
                <w:lang w:eastAsia="es-CR"/>
              </w:rPr>
              <w:t xml:space="preserve"> (mientras siga siendo prestada por el Centro de Conciliaciones)</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706D7847" w14:textId="77777777" w:rsidR="003954CB" w:rsidRPr="00EA3819" w:rsidRDefault="003954CB" w:rsidP="00B13E5C">
            <w:pPr>
              <w:spacing w:after="0" w:line="240" w:lineRule="auto"/>
              <w:jc w:val="center"/>
              <w:rPr>
                <w:rFonts w:ascii="Calibri" w:eastAsia="Times New Roman" w:hAnsi="Calibri" w:cs="Calibri"/>
                <w:color w:val="000000"/>
                <w:lang w:eastAsia="es-CR"/>
              </w:rPr>
            </w:pPr>
            <w:r w:rsidRPr="00EA3819">
              <w:rPr>
                <w:rFonts w:ascii="Calibri" w:eastAsia="Times New Roman" w:hAnsi="Calibri" w:cs="Calibri"/>
                <w:color w:val="000000"/>
                <w:lang w:eastAsia="es-CR"/>
              </w:rPr>
              <w:t xml:space="preserve">Juez/a Tramitador/a jornada mixta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2AC23F2" w14:textId="77777777" w:rsidR="003954CB" w:rsidRPr="00EA3819"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03</w:t>
            </w:r>
          </w:p>
        </w:tc>
      </w:tr>
      <w:tr w:rsidR="003954CB" w:rsidRPr="00C02561" w14:paraId="2AA6A862"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3F56E3ED"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372E247"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02</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95F75D6" w14:textId="77777777" w:rsidR="003954CB" w:rsidRPr="00EA3819"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0E388DDA" w14:textId="77777777" w:rsidR="003954CB" w:rsidRPr="00EA3819"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08</w:t>
            </w:r>
          </w:p>
        </w:tc>
      </w:tr>
      <w:tr w:rsidR="003954CB" w:rsidRPr="00C02561" w14:paraId="04F4F761"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6967651"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545DC89"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03</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442A6F2D" w14:textId="77777777" w:rsidR="003954CB" w:rsidRPr="00EA3819"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2AF7F168" w14:textId="77777777" w:rsidR="003954CB" w:rsidRPr="00EA3819"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05</w:t>
            </w:r>
          </w:p>
        </w:tc>
      </w:tr>
      <w:tr w:rsidR="003954CB" w:rsidRPr="00C02561" w14:paraId="24CA4CC1"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44C2FA7D"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710545F"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Juez/a Conciliador/a 04</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18817484" w14:textId="77777777" w:rsidR="003954CB" w:rsidRPr="00EA3819"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95FA1AD" w14:textId="77777777" w:rsidR="003954CB" w:rsidRPr="00EA3819"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10</w:t>
            </w:r>
          </w:p>
        </w:tc>
      </w:tr>
      <w:tr w:rsidR="003954CB" w:rsidRPr="00C02561" w14:paraId="3CD45267"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FEF58F5"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C34AED6"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 xml:space="preserve">Juez/a Conciliador/a 05 </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2C23F6B9" w14:textId="77777777" w:rsidR="003954CB" w:rsidRPr="00EA3819" w:rsidRDefault="003954CB" w:rsidP="00B13E5C">
            <w:pPr>
              <w:spacing w:after="0" w:line="240" w:lineRule="auto"/>
              <w:jc w:val="center"/>
              <w:rPr>
                <w:rFonts w:ascii="Calibri" w:eastAsia="Times New Roman" w:hAnsi="Calibri" w:cs="Calibri"/>
                <w:color w:val="000000"/>
                <w:lang w:eastAsia="es-CR"/>
              </w:rPr>
            </w:pPr>
            <w:r w:rsidRPr="00EA3819">
              <w:rPr>
                <w:rFonts w:ascii="Calibri" w:eastAsia="Times New Roman" w:hAnsi="Calibri" w:cs="Calibri"/>
                <w:color w:val="000000"/>
                <w:lang w:eastAsia="es-CR"/>
              </w:rPr>
              <w:t xml:space="preserve">Juez/a Tramitador/a 01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7ABCECC6" w14:textId="77777777" w:rsidR="003954CB" w:rsidRPr="00EA3819"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01</w:t>
            </w:r>
          </w:p>
        </w:tc>
      </w:tr>
      <w:tr w:rsidR="003954CB" w:rsidRPr="00C02561" w14:paraId="165E60FC" w14:textId="77777777" w:rsidTr="00B13E5C">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86A179B" w14:textId="77777777" w:rsidR="003954CB" w:rsidRPr="00C02561" w:rsidRDefault="003954CB" w:rsidP="00B13E5C">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COORDINADOR/A JUDICIAL</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9185525"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Coordinador/a Judicial 1</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1587635B" w14:textId="77777777" w:rsidR="003954CB" w:rsidRPr="00EA3819"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05FB57A7" w14:textId="77777777" w:rsidR="003954CB" w:rsidRPr="00EA3819"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07</w:t>
            </w:r>
          </w:p>
        </w:tc>
      </w:tr>
      <w:tr w:rsidR="003954CB" w:rsidRPr="00C02561" w14:paraId="4C7B3F8D"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3DBB69AE"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9D212A6"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C02561">
              <w:rPr>
                <w:rFonts w:ascii="Arial" w:eastAsia="Times New Roman" w:hAnsi="Arial" w:cs="Arial"/>
                <w:color w:val="000000"/>
                <w:sz w:val="20"/>
                <w:szCs w:val="20"/>
                <w:lang w:eastAsia="es-CR"/>
              </w:rPr>
              <w:t>Coordinador/a Judicial 2</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B224D5C" w14:textId="77777777" w:rsidR="003954CB" w:rsidRPr="00EA3819"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1DFEA135" w14:textId="77777777" w:rsidR="003954CB" w:rsidRPr="00EA3819"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09</w:t>
            </w:r>
          </w:p>
        </w:tc>
      </w:tr>
      <w:tr w:rsidR="003954CB" w:rsidRPr="00C02561" w14:paraId="0F3587E4" w14:textId="77777777" w:rsidTr="00B13E5C">
        <w:trPr>
          <w:trHeight w:val="462"/>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2F41E123" w14:textId="77777777" w:rsidR="003954CB" w:rsidRPr="00C02561" w:rsidRDefault="003954CB" w:rsidP="00B13E5C">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TRÁMITE</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D66B82F"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01</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38B4ACF4" w14:textId="77777777" w:rsidR="003954CB" w:rsidRPr="00C02561" w:rsidRDefault="003954CB" w:rsidP="00B13E5C">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01           </w:t>
            </w:r>
            <w:r w:rsidRPr="00C02561">
              <w:rPr>
                <w:rFonts w:ascii="Calibri" w:eastAsia="Times New Roman" w:hAnsi="Calibri" w:cs="Calibri"/>
                <w:color w:val="000000"/>
                <w:lang w:eastAsia="es-CR"/>
              </w:rPr>
              <w:br/>
              <w:t xml:space="preserve"> APREMIOS PARES</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065BEA3B"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01</w:t>
            </w:r>
          </w:p>
        </w:tc>
      </w:tr>
      <w:tr w:rsidR="003954CB" w:rsidRPr="00C02561" w14:paraId="420501FB"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13AB00FC"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2517E25"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02</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2B610691"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4445BA33"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02</w:t>
            </w:r>
          </w:p>
        </w:tc>
      </w:tr>
      <w:tr w:rsidR="003954CB" w:rsidRPr="00C02561" w14:paraId="6542F5FE"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529D0A6"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03661AC"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03</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014DD682"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222AF698"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03</w:t>
            </w:r>
          </w:p>
        </w:tc>
      </w:tr>
      <w:tr w:rsidR="003954CB" w:rsidRPr="00C02561" w14:paraId="7DA4C573"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4E3EF45"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75F1211"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04</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2544F483"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6165135D"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04</w:t>
            </w:r>
          </w:p>
        </w:tc>
      </w:tr>
      <w:tr w:rsidR="003954CB" w:rsidRPr="00C02561" w14:paraId="6C55A11E"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3537D7D8"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A60581B"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05</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1D20C719" w14:textId="77777777" w:rsidR="003954CB" w:rsidRPr="00C02561" w:rsidRDefault="003954CB" w:rsidP="00B13E5C">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Tramitador/a 02      APREMIOS IMPARES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0D82C1E8"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01</w:t>
            </w:r>
          </w:p>
        </w:tc>
      </w:tr>
      <w:tr w:rsidR="003954CB" w:rsidRPr="00C02561" w14:paraId="0CEC541E"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C12F2D0"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DF9D33A"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06</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242944B8"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5E3E0901"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02</w:t>
            </w:r>
          </w:p>
        </w:tc>
      </w:tr>
      <w:tr w:rsidR="003954CB" w:rsidRPr="00C02561" w14:paraId="5BC03887"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6163B3D3"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48F696F2"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07</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37098DF8"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04982496"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03</w:t>
            </w:r>
          </w:p>
        </w:tc>
      </w:tr>
      <w:tr w:rsidR="003954CB" w:rsidRPr="00C02561" w14:paraId="194CA348"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845690F"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9DC525F"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08</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3450CBF9"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1AADD18C"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04</w:t>
            </w:r>
          </w:p>
        </w:tc>
      </w:tr>
      <w:tr w:rsidR="003954CB" w:rsidRPr="00C02561" w14:paraId="702C5F71"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C20B635"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DFAD9CE"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09</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1B82A9C7" w14:textId="77777777" w:rsidR="003954CB" w:rsidRPr="00C02561" w:rsidRDefault="003954CB" w:rsidP="00B13E5C">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01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7EB7E72B"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10</w:t>
            </w:r>
          </w:p>
        </w:tc>
      </w:tr>
      <w:tr w:rsidR="003954CB" w:rsidRPr="00C02561" w14:paraId="59D266E6"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15677F2"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D446F89"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10</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5778E8B"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6A4580B"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07</w:t>
            </w:r>
          </w:p>
        </w:tc>
      </w:tr>
      <w:tr w:rsidR="003954CB" w:rsidRPr="00C02561" w14:paraId="62AC4707" w14:textId="77777777" w:rsidTr="00B13E5C">
        <w:trPr>
          <w:trHeight w:val="275"/>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77C27BA3" w14:textId="77777777" w:rsidR="003954CB" w:rsidRPr="00C02561" w:rsidRDefault="003954CB" w:rsidP="00B13E5C">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 xml:space="preserve">MANIFESTACIÓN </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B0E269B"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01</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68EBF507" w14:textId="77777777" w:rsidR="003954CB" w:rsidRPr="00C02561" w:rsidRDefault="003954CB" w:rsidP="00B13E5C">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02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3F23FCF6"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04</w:t>
            </w:r>
          </w:p>
        </w:tc>
      </w:tr>
      <w:tr w:rsidR="003954CB" w:rsidRPr="00C02561" w14:paraId="47966D4D"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062DB355"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2458AEA"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02</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60EEEDFA"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492C67C9"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09</w:t>
            </w:r>
          </w:p>
        </w:tc>
      </w:tr>
      <w:tr w:rsidR="003954CB" w:rsidRPr="00C02561" w14:paraId="610F4FED"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0EBF04C"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66E7ED5"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03</w:t>
            </w:r>
          </w:p>
        </w:tc>
        <w:tc>
          <w:tcPr>
            <w:tcW w:w="1962" w:type="dxa"/>
            <w:vMerge w:val="restart"/>
            <w:tcBorders>
              <w:top w:val="double" w:sz="6" w:space="0" w:color="auto"/>
              <w:left w:val="double" w:sz="6" w:space="0" w:color="auto"/>
              <w:bottom w:val="double" w:sz="6" w:space="0" w:color="auto"/>
              <w:right w:val="nil"/>
            </w:tcBorders>
            <w:shd w:val="clear" w:color="auto" w:fill="auto"/>
            <w:vAlign w:val="center"/>
            <w:hideMark/>
          </w:tcPr>
          <w:p w14:paraId="78048884" w14:textId="77777777" w:rsidR="003954CB" w:rsidRPr="00C02561" w:rsidRDefault="003954CB" w:rsidP="00B13E5C">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03   </w:t>
            </w:r>
          </w:p>
        </w:tc>
        <w:tc>
          <w:tcPr>
            <w:tcW w:w="308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60F639AB"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03</w:t>
            </w:r>
          </w:p>
        </w:tc>
      </w:tr>
      <w:tr w:rsidR="003954CB" w:rsidRPr="00C02561" w14:paraId="2FDE1595"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237A2C23"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0FC09EB"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04</w:t>
            </w:r>
          </w:p>
        </w:tc>
        <w:tc>
          <w:tcPr>
            <w:tcW w:w="1962" w:type="dxa"/>
            <w:vMerge/>
            <w:tcBorders>
              <w:top w:val="double" w:sz="6" w:space="0" w:color="auto"/>
              <w:left w:val="double" w:sz="6" w:space="0" w:color="auto"/>
              <w:bottom w:val="double" w:sz="6" w:space="0" w:color="auto"/>
              <w:right w:val="nil"/>
            </w:tcBorders>
            <w:vAlign w:val="center"/>
            <w:hideMark/>
          </w:tcPr>
          <w:p w14:paraId="00152FA0"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47D0C9E4"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08</w:t>
            </w:r>
          </w:p>
        </w:tc>
      </w:tr>
      <w:tr w:rsidR="003954CB" w:rsidRPr="00C02561" w14:paraId="44A7FB60"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5EECFDD"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5A95036"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Manifestador/a 05</w:t>
            </w:r>
          </w:p>
        </w:tc>
        <w:tc>
          <w:tcPr>
            <w:tcW w:w="1962" w:type="dxa"/>
            <w:vMerge w:val="restart"/>
            <w:tcBorders>
              <w:top w:val="double" w:sz="6" w:space="0" w:color="auto"/>
              <w:left w:val="double" w:sz="6" w:space="0" w:color="auto"/>
              <w:bottom w:val="double" w:sz="6" w:space="0" w:color="auto"/>
              <w:right w:val="nil"/>
            </w:tcBorders>
            <w:shd w:val="clear" w:color="auto" w:fill="auto"/>
            <w:vAlign w:val="center"/>
            <w:hideMark/>
          </w:tcPr>
          <w:p w14:paraId="2B771C6F" w14:textId="77777777" w:rsidR="003954CB" w:rsidRPr="00C02561" w:rsidRDefault="003954CB" w:rsidP="00B13E5C">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04  </w:t>
            </w:r>
          </w:p>
        </w:tc>
        <w:tc>
          <w:tcPr>
            <w:tcW w:w="308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138A889F"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BA274A">
              <w:rPr>
                <w:rFonts w:ascii="Arial" w:eastAsia="Times New Roman" w:hAnsi="Arial" w:cs="Arial"/>
                <w:color w:val="000000"/>
                <w:sz w:val="20"/>
                <w:szCs w:val="20"/>
                <w:lang w:eastAsia="es-CR"/>
              </w:rPr>
              <w:t>Técnico/a Judicial 06</w:t>
            </w:r>
          </w:p>
        </w:tc>
      </w:tr>
      <w:tr w:rsidR="003954CB" w:rsidRPr="00C02561" w14:paraId="17F7FD37" w14:textId="77777777" w:rsidTr="00B13E5C">
        <w:trPr>
          <w:trHeight w:val="275"/>
          <w:jc w:val="center"/>
        </w:trPr>
        <w:tc>
          <w:tcPr>
            <w:tcW w:w="1507" w:type="dxa"/>
            <w:vMerge w:val="restart"/>
            <w:tcBorders>
              <w:top w:val="double" w:sz="6" w:space="0" w:color="auto"/>
              <w:left w:val="double" w:sz="6" w:space="0" w:color="auto"/>
              <w:right w:val="double" w:sz="6" w:space="0" w:color="auto"/>
            </w:tcBorders>
            <w:shd w:val="clear" w:color="auto" w:fill="auto"/>
            <w:noWrap/>
            <w:vAlign w:val="center"/>
            <w:hideMark/>
          </w:tcPr>
          <w:p w14:paraId="7B6373E1" w14:textId="77777777" w:rsidR="003954CB" w:rsidRPr="00C02561" w:rsidRDefault="003954CB" w:rsidP="00B13E5C">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APREMIOS</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1616F0F"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01</w:t>
            </w:r>
          </w:p>
        </w:tc>
        <w:tc>
          <w:tcPr>
            <w:tcW w:w="1962" w:type="dxa"/>
            <w:vMerge/>
            <w:tcBorders>
              <w:top w:val="double" w:sz="6" w:space="0" w:color="auto"/>
              <w:left w:val="double" w:sz="6" w:space="0" w:color="auto"/>
              <w:bottom w:val="double" w:sz="6" w:space="0" w:color="auto"/>
              <w:right w:val="nil"/>
            </w:tcBorders>
            <w:vAlign w:val="center"/>
            <w:hideMark/>
          </w:tcPr>
          <w:p w14:paraId="01EE50B8"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2E9B5426"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01</w:t>
            </w:r>
          </w:p>
        </w:tc>
      </w:tr>
      <w:tr w:rsidR="003954CB" w:rsidRPr="00C02561" w14:paraId="2143980F" w14:textId="77777777" w:rsidTr="00B13E5C">
        <w:trPr>
          <w:trHeight w:val="462"/>
          <w:jc w:val="center"/>
        </w:trPr>
        <w:tc>
          <w:tcPr>
            <w:tcW w:w="1507" w:type="dxa"/>
            <w:vMerge/>
            <w:tcBorders>
              <w:left w:val="double" w:sz="6" w:space="0" w:color="auto"/>
              <w:right w:val="double" w:sz="6" w:space="0" w:color="auto"/>
            </w:tcBorders>
            <w:vAlign w:val="center"/>
            <w:hideMark/>
          </w:tcPr>
          <w:p w14:paraId="1FB9F56F"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3C095D9E"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02</w:t>
            </w:r>
          </w:p>
        </w:tc>
        <w:tc>
          <w:tcPr>
            <w:tcW w:w="1962"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4E595C60" w14:textId="77777777" w:rsidR="003954CB" w:rsidRPr="00C02561" w:rsidRDefault="003954CB" w:rsidP="00B13E5C">
            <w:pPr>
              <w:spacing w:after="0" w:line="240" w:lineRule="auto"/>
              <w:jc w:val="center"/>
              <w:rPr>
                <w:rFonts w:ascii="Calibri" w:eastAsia="Times New Roman" w:hAnsi="Calibri" w:cs="Calibri"/>
                <w:color w:val="000000"/>
                <w:lang w:eastAsia="es-CR"/>
              </w:rPr>
            </w:pPr>
            <w:r w:rsidRPr="00C02561">
              <w:rPr>
                <w:rFonts w:ascii="Calibri" w:eastAsia="Times New Roman" w:hAnsi="Calibri" w:cs="Calibri"/>
                <w:color w:val="000000"/>
                <w:lang w:eastAsia="es-CR"/>
              </w:rPr>
              <w:t xml:space="preserve">Juez/a Fondo 05  </w:t>
            </w: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5539B0E1"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02</w:t>
            </w:r>
          </w:p>
        </w:tc>
      </w:tr>
      <w:tr w:rsidR="003954CB" w:rsidRPr="00C02561" w14:paraId="3A7202F4" w14:textId="77777777" w:rsidTr="00B13E5C">
        <w:trPr>
          <w:trHeight w:val="275"/>
          <w:jc w:val="center"/>
        </w:trPr>
        <w:tc>
          <w:tcPr>
            <w:tcW w:w="1507" w:type="dxa"/>
            <w:vMerge/>
            <w:tcBorders>
              <w:left w:val="double" w:sz="6" w:space="0" w:color="auto"/>
              <w:right w:val="double" w:sz="6" w:space="0" w:color="auto"/>
            </w:tcBorders>
            <w:vAlign w:val="center"/>
            <w:hideMark/>
          </w:tcPr>
          <w:p w14:paraId="392D35A4"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66FA547"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03</w:t>
            </w:r>
          </w:p>
        </w:tc>
        <w:tc>
          <w:tcPr>
            <w:tcW w:w="1962" w:type="dxa"/>
            <w:vMerge/>
            <w:tcBorders>
              <w:top w:val="double" w:sz="6" w:space="0" w:color="auto"/>
              <w:left w:val="double" w:sz="6" w:space="0" w:color="auto"/>
              <w:bottom w:val="double" w:sz="6" w:space="0" w:color="auto"/>
              <w:right w:val="double" w:sz="6" w:space="0" w:color="auto"/>
            </w:tcBorders>
            <w:vAlign w:val="center"/>
            <w:hideMark/>
          </w:tcPr>
          <w:p w14:paraId="54246052" w14:textId="77777777" w:rsidR="003954CB" w:rsidRPr="00C02561" w:rsidRDefault="003954CB" w:rsidP="00B13E5C">
            <w:pPr>
              <w:spacing w:after="0" w:line="240" w:lineRule="auto"/>
              <w:rPr>
                <w:rFonts w:ascii="Calibri" w:eastAsia="Times New Roman" w:hAnsi="Calibri" w:cs="Calibri"/>
                <w:color w:val="000000"/>
                <w:lang w:eastAsia="es-CR"/>
              </w:rPr>
            </w:pPr>
          </w:p>
        </w:tc>
        <w:tc>
          <w:tcPr>
            <w:tcW w:w="3083" w:type="dxa"/>
            <w:tcBorders>
              <w:top w:val="double" w:sz="6" w:space="0" w:color="auto"/>
              <w:left w:val="nil"/>
              <w:bottom w:val="double" w:sz="6" w:space="0" w:color="auto"/>
              <w:right w:val="double" w:sz="6" w:space="0" w:color="auto"/>
            </w:tcBorders>
            <w:shd w:val="clear" w:color="auto" w:fill="auto"/>
            <w:vAlign w:val="center"/>
            <w:hideMark/>
          </w:tcPr>
          <w:p w14:paraId="1290073A"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05</w:t>
            </w:r>
          </w:p>
        </w:tc>
      </w:tr>
      <w:tr w:rsidR="003954CB" w:rsidRPr="00C02561" w14:paraId="3AF41891" w14:textId="77777777" w:rsidTr="00B13E5C">
        <w:trPr>
          <w:trHeight w:val="535"/>
          <w:jc w:val="center"/>
        </w:trPr>
        <w:tc>
          <w:tcPr>
            <w:tcW w:w="1507" w:type="dxa"/>
            <w:vMerge/>
            <w:tcBorders>
              <w:left w:val="double" w:sz="6" w:space="0" w:color="auto"/>
              <w:right w:val="double" w:sz="6" w:space="0" w:color="auto"/>
            </w:tcBorders>
            <w:vAlign w:val="center"/>
            <w:hideMark/>
          </w:tcPr>
          <w:p w14:paraId="42E81E09"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DD51F7A"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04</w:t>
            </w:r>
          </w:p>
        </w:tc>
        <w:tc>
          <w:tcPr>
            <w:tcW w:w="5045" w:type="dxa"/>
            <w:gridSpan w:val="2"/>
            <w:tcBorders>
              <w:top w:val="double" w:sz="6" w:space="0" w:color="auto"/>
              <w:left w:val="nil"/>
              <w:bottom w:val="double" w:sz="6" w:space="0" w:color="auto"/>
              <w:right w:val="double" w:sz="6" w:space="0" w:color="auto"/>
            </w:tcBorders>
            <w:shd w:val="clear" w:color="auto" w:fill="auto"/>
            <w:vAlign w:val="center"/>
            <w:hideMark/>
          </w:tcPr>
          <w:p w14:paraId="54256DDA" w14:textId="77777777" w:rsidR="003954CB" w:rsidRPr="00C02561" w:rsidRDefault="003954CB" w:rsidP="00B13E5C">
            <w:pPr>
              <w:spacing w:after="0" w:line="240" w:lineRule="auto"/>
              <w:rPr>
                <w:rFonts w:ascii="Book Antiqua" w:eastAsia="Times New Roman" w:hAnsi="Book Antiqua" w:cs="Calibri"/>
                <w:i/>
                <w:iCs/>
                <w:color w:val="000000"/>
                <w:lang w:eastAsia="es-CR"/>
              </w:rPr>
            </w:pPr>
            <w:r w:rsidRPr="00C02561">
              <w:rPr>
                <w:rFonts w:ascii="Book Antiqua" w:eastAsia="Times New Roman" w:hAnsi="Book Antiqua" w:cs="Calibri"/>
                <w:i/>
                <w:iCs/>
                <w:color w:val="000000"/>
                <w:lang w:eastAsia="es-CR"/>
              </w:rPr>
              <w:t xml:space="preserve">• La propuesta es eliminar el </w:t>
            </w:r>
            <w:r>
              <w:rPr>
                <w:rFonts w:ascii="Book Antiqua" w:eastAsia="Times New Roman" w:hAnsi="Book Antiqua" w:cs="Calibri"/>
                <w:i/>
                <w:iCs/>
                <w:color w:val="000000"/>
                <w:lang w:eastAsia="es-CR"/>
              </w:rPr>
              <w:t>reparto</w:t>
            </w:r>
            <w:r w:rsidRPr="00C02561">
              <w:rPr>
                <w:rFonts w:ascii="Book Antiqua" w:eastAsia="Times New Roman" w:hAnsi="Book Antiqua" w:cs="Calibri"/>
                <w:i/>
                <w:iCs/>
                <w:color w:val="000000"/>
                <w:lang w:eastAsia="es-CR"/>
              </w:rPr>
              <w:t xml:space="preserve"> por terminación y </w:t>
            </w:r>
            <w:r>
              <w:rPr>
                <w:rFonts w:ascii="Book Antiqua" w:eastAsia="Times New Roman" w:hAnsi="Book Antiqua" w:cs="Calibri"/>
                <w:i/>
                <w:iCs/>
                <w:color w:val="000000"/>
                <w:lang w:eastAsia="es-CR"/>
              </w:rPr>
              <w:t>que este se realice</w:t>
            </w:r>
            <w:r w:rsidRPr="00C02561">
              <w:rPr>
                <w:rFonts w:ascii="Book Antiqua" w:eastAsia="Times New Roman" w:hAnsi="Book Antiqua" w:cs="Calibri"/>
                <w:i/>
                <w:iCs/>
                <w:color w:val="000000"/>
                <w:lang w:eastAsia="es-CR"/>
              </w:rPr>
              <w:t xml:space="preserve"> por clase de asunto. Se mantienen los equipos de trabajo.</w:t>
            </w:r>
          </w:p>
        </w:tc>
      </w:tr>
      <w:tr w:rsidR="003954CB" w:rsidRPr="00C02561" w14:paraId="3379092F" w14:textId="77777777" w:rsidTr="00B13E5C">
        <w:trPr>
          <w:trHeight w:val="535"/>
          <w:jc w:val="center"/>
        </w:trPr>
        <w:tc>
          <w:tcPr>
            <w:tcW w:w="1507" w:type="dxa"/>
            <w:vMerge/>
            <w:tcBorders>
              <w:left w:val="double" w:sz="6" w:space="0" w:color="auto"/>
              <w:bottom w:val="double" w:sz="6" w:space="0" w:color="auto"/>
              <w:right w:val="double" w:sz="6" w:space="0" w:color="auto"/>
            </w:tcBorders>
            <w:vAlign w:val="center"/>
          </w:tcPr>
          <w:p w14:paraId="415F3A62"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tcPr>
          <w:p w14:paraId="7D4F94EB"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Apremios 0</w:t>
            </w:r>
            <w:r>
              <w:rPr>
                <w:rFonts w:ascii="Arial" w:eastAsia="Times New Roman" w:hAnsi="Arial" w:cs="Arial"/>
                <w:color w:val="000000"/>
                <w:sz w:val="20"/>
                <w:szCs w:val="20"/>
                <w:lang w:eastAsia="es-CR"/>
              </w:rPr>
              <w:t>5</w:t>
            </w:r>
          </w:p>
        </w:tc>
        <w:tc>
          <w:tcPr>
            <w:tcW w:w="5045" w:type="dxa"/>
            <w:gridSpan w:val="2"/>
            <w:tcBorders>
              <w:top w:val="double" w:sz="6" w:space="0" w:color="auto"/>
              <w:left w:val="nil"/>
              <w:bottom w:val="double" w:sz="6" w:space="0" w:color="auto"/>
              <w:right w:val="double" w:sz="6" w:space="0" w:color="auto"/>
            </w:tcBorders>
            <w:shd w:val="clear" w:color="auto" w:fill="auto"/>
            <w:vAlign w:val="center"/>
          </w:tcPr>
          <w:p w14:paraId="7110FAF9" w14:textId="77777777" w:rsidR="003954CB" w:rsidRPr="00C02561" w:rsidRDefault="003954CB" w:rsidP="00B13E5C">
            <w:pPr>
              <w:spacing w:after="0" w:line="240" w:lineRule="auto"/>
              <w:rPr>
                <w:rFonts w:ascii="Book Antiqua" w:eastAsia="Times New Roman" w:hAnsi="Book Antiqua" w:cs="Calibri"/>
                <w:i/>
                <w:iCs/>
                <w:color w:val="000000"/>
                <w:lang w:eastAsia="es-CR"/>
              </w:rPr>
            </w:pPr>
            <w:r w:rsidRPr="00C02561">
              <w:rPr>
                <w:rFonts w:ascii="Book Antiqua" w:eastAsia="Times New Roman" w:hAnsi="Book Antiqua" w:cs="Calibri"/>
                <w:i/>
                <w:iCs/>
                <w:color w:val="000000"/>
                <w:lang w:eastAsia="es-CR"/>
              </w:rPr>
              <w:t xml:space="preserve">• </w:t>
            </w:r>
            <w:r>
              <w:rPr>
                <w:rFonts w:ascii="Book Antiqua" w:eastAsia="Times New Roman" w:hAnsi="Book Antiqua" w:cs="Calibri"/>
                <w:i/>
                <w:iCs/>
                <w:color w:val="000000"/>
                <w:lang w:eastAsia="es-CR"/>
              </w:rPr>
              <w:t>Se propone realizar un cambio en la nomenclatura de las diferentes posiciones del Escritorio Virtual</w:t>
            </w:r>
          </w:p>
        </w:tc>
      </w:tr>
      <w:tr w:rsidR="003954CB" w:rsidRPr="00C02561" w14:paraId="1A79E06B" w14:textId="77777777" w:rsidTr="00B13E5C">
        <w:trPr>
          <w:trHeight w:val="756"/>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45622B1D" w14:textId="77777777" w:rsidR="003954CB" w:rsidRPr="00C02561" w:rsidRDefault="003954CB" w:rsidP="00B13E5C">
            <w:pPr>
              <w:spacing w:after="0" w:line="240" w:lineRule="auto"/>
              <w:jc w:val="center"/>
              <w:rPr>
                <w:rFonts w:ascii="Calibri" w:eastAsia="Times New Roman" w:hAnsi="Calibri" w:cs="Calibri"/>
                <w:color w:val="000000"/>
                <w:sz w:val="18"/>
                <w:szCs w:val="18"/>
                <w:lang w:eastAsia="es-CR"/>
              </w:rPr>
            </w:pPr>
            <w:r w:rsidRPr="00C02561">
              <w:rPr>
                <w:rFonts w:ascii="Calibri" w:eastAsia="Times New Roman" w:hAnsi="Calibri" w:cs="Calibri"/>
                <w:color w:val="000000"/>
                <w:sz w:val="18"/>
                <w:szCs w:val="18"/>
                <w:lang w:eastAsia="es-CR"/>
              </w:rPr>
              <w:t>CAJERO</w:t>
            </w: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621CC59C"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01</w:t>
            </w:r>
          </w:p>
        </w:tc>
        <w:tc>
          <w:tcPr>
            <w:tcW w:w="5045" w:type="dxa"/>
            <w:gridSpan w:val="2"/>
            <w:tcBorders>
              <w:top w:val="double" w:sz="6" w:space="0" w:color="auto"/>
              <w:left w:val="nil"/>
              <w:bottom w:val="double" w:sz="6" w:space="0" w:color="auto"/>
              <w:right w:val="double" w:sz="6" w:space="0" w:color="auto"/>
            </w:tcBorders>
            <w:shd w:val="clear" w:color="auto" w:fill="auto"/>
            <w:vAlign w:val="center"/>
            <w:hideMark/>
          </w:tcPr>
          <w:p w14:paraId="04D5D5DB" w14:textId="77777777" w:rsidR="003954CB" w:rsidRPr="00C02561" w:rsidRDefault="003954CB" w:rsidP="00B13E5C">
            <w:pPr>
              <w:spacing w:after="0" w:line="240" w:lineRule="auto"/>
              <w:rPr>
                <w:rFonts w:ascii="Book Antiqua" w:eastAsia="Times New Roman" w:hAnsi="Book Antiqua" w:cs="Calibri"/>
                <w:i/>
                <w:iCs/>
                <w:color w:val="000000"/>
                <w:lang w:eastAsia="es-CR"/>
              </w:rPr>
            </w:pPr>
          </w:p>
        </w:tc>
      </w:tr>
      <w:tr w:rsidR="003954CB" w:rsidRPr="00C02561" w14:paraId="75E7A25E" w14:textId="77777777" w:rsidTr="00B13E5C">
        <w:trPr>
          <w:trHeight w:val="811"/>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50A322A4" w14:textId="77777777" w:rsidR="003954CB" w:rsidRPr="00C02561" w:rsidRDefault="003954CB" w:rsidP="00B13E5C">
            <w:pPr>
              <w:spacing w:after="0" w:line="240" w:lineRule="auto"/>
              <w:rPr>
                <w:rFonts w:ascii="Calibri" w:eastAsia="Times New Roman" w:hAnsi="Calibri" w:cs="Calibri"/>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1D74C925"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Cajero/a 02</w:t>
            </w:r>
          </w:p>
        </w:tc>
        <w:tc>
          <w:tcPr>
            <w:tcW w:w="5045" w:type="dxa"/>
            <w:gridSpan w:val="2"/>
            <w:tcBorders>
              <w:top w:val="double" w:sz="6" w:space="0" w:color="auto"/>
              <w:left w:val="nil"/>
              <w:right w:val="double" w:sz="6" w:space="0" w:color="auto"/>
            </w:tcBorders>
            <w:shd w:val="clear" w:color="auto" w:fill="auto"/>
            <w:vAlign w:val="center"/>
            <w:hideMark/>
          </w:tcPr>
          <w:p w14:paraId="24554292" w14:textId="77777777" w:rsidR="003954CB" w:rsidRPr="00D71121" w:rsidRDefault="003954CB" w:rsidP="00B13E5C">
            <w:pPr>
              <w:spacing w:after="0" w:line="240" w:lineRule="auto"/>
              <w:rPr>
                <w:rFonts w:ascii="Arial" w:eastAsia="Times New Roman" w:hAnsi="Arial" w:cs="Arial"/>
                <w:color w:val="000000"/>
                <w:sz w:val="20"/>
                <w:szCs w:val="20"/>
                <w:lang w:eastAsia="es-CR"/>
              </w:rPr>
            </w:pPr>
          </w:p>
        </w:tc>
      </w:tr>
      <w:tr w:rsidR="003954CB" w:rsidRPr="00C02561" w14:paraId="49FC1F4A" w14:textId="77777777" w:rsidTr="00B13E5C">
        <w:trPr>
          <w:trHeight w:val="730"/>
          <w:jc w:val="center"/>
        </w:trPr>
        <w:tc>
          <w:tcPr>
            <w:tcW w:w="1507" w:type="dxa"/>
            <w:vMerge w:val="restart"/>
            <w:tcBorders>
              <w:top w:val="double" w:sz="6" w:space="0" w:color="auto"/>
              <w:left w:val="double" w:sz="6" w:space="0" w:color="auto"/>
              <w:bottom w:val="double" w:sz="6" w:space="0" w:color="auto"/>
              <w:right w:val="double" w:sz="6" w:space="0" w:color="auto"/>
            </w:tcBorders>
            <w:shd w:val="clear" w:color="auto" w:fill="auto"/>
            <w:vAlign w:val="center"/>
            <w:hideMark/>
          </w:tcPr>
          <w:p w14:paraId="524CED5A" w14:textId="77777777" w:rsidR="003954CB" w:rsidRPr="00C02561" w:rsidRDefault="003954CB" w:rsidP="00B13E5C">
            <w:pPr>
              <w:spacing w:after="0" w:line="240" w:lineRule="auto"/>
              <w:jc w:val="center"/>
              <w:rPr>
                <w:rFonts w:ascii="Arial" w:eastAsia="Times New Roman" w:hAnsi="Arial" w:cs="Arial"/>
                <w:color w:val="000000"/>
                <w:sz w:val="18"/>
                <w:szCs w:val="18"/>
                <w:lang w:eastAsia="es-CR"/>
              </w:rPr>
            </w:pPr>
            <w:r w:rsidRPr="00C02561">
              <w:rPr>
                <w:rFonts w:ascii="Arial" w:eastAsia="Times New Roman" w:hAnsi="Arial" w:cs="Arial"/>
                <w:color w:val="000000"/>
                <w:sz w:val="18"/>
                <w:szCs w:val="18"/>
                <w:lang w:eastAsia="es-CR"/>
              </w:rPr>
              <w:t>VARIOS</w:t>
            </w:r>
          </w:p>
        </w:tc>
        <w:tc>
          <w:tcPr>
            <w:tcW w:w="2225" w:type="dxa"/>
            <w:tcBorders>
              <w:top w:val="double" w:sz="6" w:space="0" w:color="auto"/>
              <w:left w:val="nil"/>
              <w:bottom w:val="double" w:sz="6" w:space="0" w:color="auto"/>
              <w:right w:val="nil"/>
            </w:tcBorders>
            <w:shd w:val="clear" w:color="auto" w:fill="auto"/>
            <w:vAlign w:val="center"/>
            <w:hideMark/>
          </w:tcPr>
          <w:p w14:paraId="6C3A839D" w14:textId="77777777" w:rsidR="003954CB" w:rsidRPr="00C02561" w:rsidRDefault="003954CB" w:rsidP="00B13E5C">
            <w:pPr>
              <w:spacing w:after="0" w:line="240" w:lineRule="auto"/>
              <w:rPr>
                <w:rFonts w:ascii="Calibri" w:eastAsia="Times New Roman" w:hAnsi="Calibri" w:cs="Calibri"/>
                <w:color w:val="000000"/>
                <w:lang w:eastAsia="es-CR"/>
              </w:rPr>
            </w:pPr>
            <w:r w:rsidRPr="00A73702">
              <w:rPr>
                <w:rFonts w:ascii="Arial" w:eastAsia="Times New Roman" w:hAnsi="Arial" w:cs="Arial"/>
                <w:color w:val="000000"/>
                <w:sz w:val="20"/>
                <w:szCs w:val="20"/>
                <w:lang w:eastAsia="es-CR"/>
              </w:rPr>
              <w:t>Técnico/a Judicial - Asuntos Varios 01</w:t>
            </w:r>
          </w:p>
        </w:tc>
        <w:tc>
          <w:tcPr>
            <w:tcW w:w="5045" w:type="dxa"/>
            <w:gridSpan w:val="2"/>
            <w:tcBorders>
              <w:left w:val="double" w:sz="6" w:space="0" w:color="auto"/>
              <w:right w:val="double" w:sz="6" w:space="0" w:color="auto"/>
            </w:tcBorders>
            <w:shd w:val="clear" w:color="auto" w:fill="auto"/>
            <w:vAlign w:val="center"/>
            <w:hideMark/>
          </w:tcPr>
          <w:p w14:paraId="1BD809C9" w14:textId="77777777" w:rsidR="003954CB" w:rsidRPr="00D71121" w:rsidRDefault="003954CB" w:rsidP="00B13E5C">
            <w:pPr>
              <w:spacing w:after="0" w:line="240" w:lineRule="auto"/>
              <w:rPr>
                <w:rFonts w:ascii="Arial" w:eastAsia="Times New Roman" w:hAnsi="Arial" w:cs="Arial"/>
                <w:color w:val="000000"/>
                <w:sz w:val="20"/>
                <w:szCs w:val="20"/>
                <w:lang w:eastAsia="es-CR"/>
              </w:rPr>
            </w:pPr>
          </w:p>
        </w:tc>
      </w:tr>
      <w:tr w:rsidR="003954CB" w:rsidRPr="00C02561" w14:paraId="3D4F14C2" w14:textId="77777777" w:rsidTr="00B13E5C">
        <w:trPr>
          <w:trHeight w:val="633"/>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6849275B" w14:textId="77777777" w:rsidR="003954CB" w:rsidRPr="00C02561" w:rsidRDefault="003954CB" w:rsidP="00B13E5C">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5977C737"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Varios 02</w:t>
            </w:r>
          </w:p>
        </w:tc>
        <w:tc>
          <w:tcPr>
            <w:tcW w:w="5045" w:type="dxa"/>
            <w:gridSpan w:val="2"/>
            <w:tcBorders>
              <w:left w:val="nil"/>
              <w:right w:val="double" w:sz="6" w:space="0" w:color="auto"/>
            </w:tcBorders>
            <w:shd w:val="clear" w:color="auto" w:fill="auto"/>
            <w:vAlign w:val="center"/>
            <w:hideMark/>
          </w:tcPr>
          <w:p w14:paraId="63227E2B" w14:textId="77777777" w:rsidR="003954CB" w:rsidRPr="00D71121" w:rsidRDefault="003954CB" w:rsidP="00B13E5C">
            <w:pPr>
              <w:spacing w:after="0" w:line="240" w:lineRule="auto"/>
              <w:rPr>
                <w:rFonts w:ascii="Arial" w:eastAsia="Times New Roman" w:hAnsi="Arial" w:cs="Arial"/>
                <w:color w:val="000000"/>
                <w:sz w:val="20"/>
                <w:szCs w:val="20"/>
                <w:lang w:eastAsia="es-CR"/>
              </w:rPr>
            </w:pPr>
          </w:p>
        </w:tc>
      </w:tr>
      <w:tr w:rsidR="003954CB" w:rsidRPr="00C02561" w14:paraId="1B4D0E46" w14:textId="77777777" w:rsidTr="00B13E5C">
        <w:trPr>
          <w:trHeight w:val="329"/>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1DDC27DA" w14:textId="77777777" w:rsidR="003954CB" w:rsidRPr="00C02561" w:rsidRDefault="003954CB" w:rsidP="00B13E5C">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1F193B7"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Escritos</w:t>
            </w:r>
          </w:p>
        </w:tc>
        <w:tc>
          <w:tcPr>
            <w:tcW w:w="5045" w:type="dxa"/>
            <w:gridSpan w:val="2"/>
            <w:tcBorders>
              <w:left w:val="nil"/>
              <w:right w:val="double" w:sz="6" w:space="0" w:color="auto"/>
            </w:tcBorders>
            <w:shd w:val="clear" w:color="auto" w:fill="auto"/>
            <w:vAlign w:val="center"/>
            <w:hideMark/>
          </w:tcPr>
          <w:p w14:paraId="4BBC8BD3" w14:textId="77777777" w:rsidR="003954CB" w:rsidRPr="00D71121" w:rsidRDefault="003954CB" w:rsidP="00B13E5C">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3954CB" w:rsidRPr="00C02561" w14:paraId="3F80AE9C" w14:textId="77777777" w:rsidTr="00B13E5C">
        <w:trPr>
          <w:trHeight w:val="462"/>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76294721" w14:textId="77777777" w:rsidR="003954CB" w:rsidRPr="00C02561" w:rsidRDefault="003954CB" w:rsidP="00B13E5C">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289AA391"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Comunicaciones 01</w:t>
            </w:r>
          </w:p>
        </w:tc>
        <w:tc>
          <w:tcPr>
            <w:tcW w:w="5045" w:type="dxa"/>
            <w:gridSpan w:val="2"/>
            <w:tcBorders>
              <w:left w:val="nil"/>
              <w:right w:val="double" w:sz="6" w:space="0" w:color="auto"/>
            </w:tcBorders>
            <w:shd w:val="clear" w:color="auto" w:fill="auto"/>
            <w:vAlign w:val="center"/>
            <w:hideMark/>
          </w:tcPr>
          <w:p w14:paraId="4F81BEC7" w14:textId="77777777" w:rsidR="003954CB" w:rsidRPr="00D71121" w:rsidRDefault="003954CB" w:rsidP="00B13E5C">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3954CB" w:rsidRPr="00C02561" w14:paraId="0DC9E01E"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46B77A1A" w14:textId="77777777" w:rsidR="003954CB" w:rsidRPr="00C02561" w:rsidRDefault="003954CB" w:rsidP="00B13E5C">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07D412B6" w14:textId="77777777" w:rsidR="003954CB" w:rsidRPr="00C02561" w:rsidRDefault="003954CB" w:rsidP="00B13E5C">
            <w:pPr>
              <w:spacing w:after="0" w:line="240" w:lineRule="auto"/>
              <w:rPr>
                <w:rFonts w:ascii="Arial" w:eastAsia="Times New Roman" w:hAnsi="Arial" w:cs="Arial"/>
                <w:color w:val="000000"/>
                <w:sz w:val="20"/>
                <w:szCs w:val="20"/>
                <w:lang w:eastAsia="es-CR"/>
              </w:rPr>
            </w:pPr>
            <w:r w:rsidRPr="00A73702">
              <w:rPr>
                <w:rFonts w:ascii="Arial" w:eastAsia="Times New Roman" w:hAnsi="Arial" w:cs="Arial"/>
                <w:color w:val="000000"/>
                <w:sz w:val="20"/>
                <w:szCs w:val="20"/>
                <w:lang w:eastAsia="es-CR"/>
              </w:rPr>
              <w:t>Técnico/a Judicial - Asuntos Nuevos 01</w:t>
            </w:r>
          </w:p>
        </w:tc>
        <w:tc>
          <w:tcPr>
            <w:tcW w:w="5045" w:type="dxa"/>
            <w:gridSpan w:val="2"/>
            <w:tcBorders>
              <w:left w:val="nil"/>
              <w:right w:val="double" w:sz="6" w:space="0" w:color="auto"/>
            </w:tcBorders>
            <w:shd w:val="clear" w:color="auto" w:fill="auto"/>
            <w:vAlign w:val="center"/>
            <w:hideMark/>
          </w:tcPr>
          <w:p w14:paraId="6DDE8CBB" w14:textId="77777777" w:rsidR="003954CB" w:rsidRPr="00D71121" w:rsidRDefault="003954CB" w:rsidP="00B13E5C">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3954CB" w:rsidRPr="00C02561" w14:paraId="070B4B63" w14:textId="77777777" w:rsidTr="00B13E5C">
        <w:trPr>
          <w:trHeight w:val="275"/>
          <w:jc w:val="center"/>
        </w:trPr>
        <w:tc>
          <w:tcPr>
            <w:tcW w:w="1507" w:type="dxa"/>
            <w:vMerge/>
            <w:tcBorders>
              <w:top w:val="double" w:sz="6" w:space="0" w:color="auto"/>
              <w:left w:val="double" w:sz="6" w:space="0" w:color="auto"/>
              <w:bottom w:val="double" w:sz="6" w:space="0" w:color="auto"/>
              <w:right w:val="double" w:sz="6" w:space="0" w:color="auto"/>
            </w:tcBorders>
            <w:vAlign w:val="center"/>
            <w:hideMark/>
          </w:tcPr>
          <w:p w14:paraId="14A78DE2" w14:textId="77777777" w:rsidR="003954CB" w:rsidRPr="00C02561" w:rsidRDefault="003954CB" w:rsidP="00B13E5C">
            <w:pPr>
              <w:spacing w:after="0" w:line="240" w:lineRule="auto"/>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hideMark/>
          </w:tcPr>
          <w:p w14:paraId="7AFAC64E" w14:textId="77777777" w:rsidR="003954CB" w:rsidRPr="00C02561" w:rsidRDefault="003954CB" w:rsidP="00B13E5C">
            <w:pPr>
              <w:spacing w:after="0" w:line="240" w:lineRule="auto"/>
              <w:rPr>
                <w:rFonts w:ascii="Arial" w:eastAsia="Times New Roman" w:hAnsi="Arial" w:cs="Arial"/>
                <w:color w:val="000000"/>
                <w:sz w:val="20"/>
                <w:szCs w:val="20"/>
                <w:lang w:eastAsia="es-CR"/>
              </w:rPr>
            </w:pPr>
          </w:p>
        </w:tc>
        <w:tc>
          <w:tcPr>
            <w:tcW w:w="5045" w:type="dxa"/>
            <w:gridSpan w:val="2"/>
            <w:tcBorders>
              <w:left w:val="nil"/>
              <w:right w:val="double" w:sz="6" w:space="0" w:color="auto"/>
            </w:tcBorders>
            <w:shd w:val="clear" w:color="auto" w:fill="auto"/>
            <w:vAlign w:val="center"/>
            <w:hideMark/>
          </w:tcPr>
          <w:p w14:paraId="019688D0" w14:textId="77777777" w:rsidR="003954CB" w:rsidRPr="00D71121" w:rsidRDefault="003954CB" w:rsidP="00B13E5C">
            <w:pPr>
              <w:spacing w:after="0" w:line="240" w:lineRule="auto"/>
              <w:rPr>
                <w:rFonts w:ascii="Arial" w:eastAsia="Times New Roman" w:hAnsi="Arial" w:cs="Arial"/>
                <w:color w:val="000000"/>
                <w:sz w:val="20"/>
                <w:szCs w:val="20"/>
                <w:lang w:eastAsia="es-CR"/>
              </w:rPr>
            </w:pPr>
            <w:r w:rsidRPr="00D71121">
              <w:rPr>
                <w:rFonts w:ascii="Arial" w:eastAsia="Times New Roman" w:hAnsi="Arial" w:cs="Arial"/>
                <w:color w:val="000000"/>
                <w:sz w:val="20"/>
                <w:szCs w:val="20"/>
                <w:lang w:eastAsia="es-CR"/>
              </w:rPr>
              <w:t> </w:t>
            </w:r>
          </w:p>
        </w:tc>
      </w:tr>
      <w:tr w:rsidR="003954CB" w:rsidRPr="00C02561" w14:paraId="60090D6A" w14:textId="77777777" w:rsidTr="00B13E5C">
        <w:trPr>
          <w:trHeight w:val="462"/>
          <w:jc w:val="center"/>
        </w:trPr>
        <w:tc>
          <w:tcPr>
            <w:tcW w:w="1507" w:type="dxa"/>
            <w:tcBorders>
              <w:top w:val="double" w:sz="6" w:space="0" w:color="auto"/>
              <w:left w:val="double" w:sz="6" w:space="0" w:color="auto"/>
              <w:bottom w:val="double" w:sz="6" w:space="0" w:color="auto"/>
              <w:right w:val="double" w:sz="6" w:space="0" w:color="auto"/>
            </w:tcBorders>
            <w:shd w:val="clear" w:color="auto" w:fill="auto"/>
            <w:vAlign w:val="center"/>
          </w:tcPr>
          <w:p w14:paraId="5757D4CE" w14:textId="77777777" w:rsidR="003954CB" w:rsidRPr="00C02561" w:rsidRDefault="003954CB" w:rsidP="00B13E5C">
            <w:pPr>
              <w:spacing w:after="0" w:line="240" w:lineRule="auto"/>
              <w:jc w:val="center"/>
              <w:rPr>
                <w:rFonts w:ascii="Arial" w:eastAsia="Times New Roman" w:hAnsi="Arial" w:cs="Arial"/>
                <w:color w:val="000000"/>
                <w:sz w:val="18"/>
                <w:szCs w:val="18"/>
                <w:lang w:eastAsia="es-CR"/>
              </w:rPr>
            </w:pPr>
          </w:p>
        </w:tc>
        <w:tc>
          <w:tcPr>
            <w:tcW w:w="2225" w:type="dxa"/>
            <w:tcBorders>
              <w:top w:val="double" w:sz="6" w:space="0" w:color="auto"/>
              <w:left w:val="nil"/>
              <w:bottom w:val="double" w:sz="6" w:space="0" w:color="auto"/>
              <w:right w:val="double" w:sz="6" w:space="0" w:color="auto"/>
            </w:tcBorders>
            <w:shd w:val="clear" w:color="auto" w:fill="auto"/>
            <w:vAlign w:val="center"/>
          </w:tcPr>
          <w:p w14:paraId="5F8BBEE2" w14:textId="77777777" w:rsidR="003954CB" w:rsidRPr="00C02561" w:rsidRDefault="003954CB" w:rsidP="00B13E5C">
            <w:pPr>
              <w:spacing w:after="0" w:line="240" w:lineRule="auto"/>
              <w:rPr>
                <w:rFonts w:ascii="Arial" w:eastAsia="Times New Roman" w:hAnsi="Arial" w:cs="Arial"/>
                <w:color w:val="000000"/>
                <w:sz w:val="20"/>
                <w:szCs w:val="20"/>
                <w:lang w:eastAsia="es-CR"/>
              </w:rPr>
            </w:pPr>
          </w:p>
        </w:tc>
        <w:tc>
          <w:tcPr>
            <w:tcW w:w="5045" w:type="dxa"/>
            <w:gridSpan w:val="2"/>
            <w:tcBorders>
              <w:left w:val="nil"/>
              <w:bottom w:val="double" w:sz="6" w:space="0" w:color="auto"/>
              <w:right w:val="double" w:sz="6" w:space="0" w:color="auto"/>
            </w:tcBorders>
            <w:shd w:val="clear" w:color="auto" w:fill="auto"/>
            <w:vAlign w:val="center"/>
          </w:tcPr>
          <w:p w14:paraId="0F26D6BF" w14:textId="77777777" w:rsidR="003954CB" w:rsidRPr="00D71121" w:rsidRDefault="003954CB" w:rsidP="00B13E5C">
            <w:pPr>
              <w:spacing w:after="0" w:line="240" w:lineRule="auto"/>
              <w:rPr>
                <w:rFonts w:ascii="Arial" w:eastAsia="Times New Roman" w:hAnsi="Arial" w:cs="Arial"/>
                <w:color w:val="000000"/>
                <w:sz w:val="20"/>
                <w:szCs w:val="20"/>
                <w:lang w:eastAsia="es-CR"/>
              </w:rPr>
            </w:pPr>
          </w:p>
        </w:tc>
      </w:tr>
    </w:tbl>
    <w:p w14:paraId="1E4EAA82" w14:textId="77777777" w:rsidR="008B5A4A" w:rsidRPr="00B13E5C" w:rsidRDefault="008B5A4A" w:rsidP="00B13E5C">
      <w:pPr>
        <w:rPr>
          <w:i/>
        </w:rPr>
      </w:pPr>
    </w:p>
    <w:p w14:paraId="53282C86" w14:textId="16013ED8" w:rsidR="006C6C87" w:rsidRDefault="00453758" w:rsidP="00D254FF">
      <w:pPr>
        <w:spacing w:line="240" w:lineRule="auto"/>
        <w:jc w:val="both"/>
        <w:rPr>
          <w:rFonts w:ascii="Book Antiqua" w:hAnsi="Book Antiqua" w:cs="Book Antiqua"/>
          <w:sz w:val="24"/>
          <w:szCs w:val="24"/>
        </w:rPr>
      </w:pPr>
      <w:r w:rsidRPr="00B42DDC">
        <w:rPr>
          <w:rFonts w:ascii="Book Antiqua" w:hAnsi="Book Antiqua" w:cs="Book Antiqua"/>
          <w:sz w:val="24"/>
          <w:szCs w:val="24"/>
        </w:rPr>
        <w:t xml:space="preserve">Juzgado </w:t>
      </w:r>
      <w:r w:rsidR="00874CAB">
        <w:rPr>
          <w:rFonts w:ascii="Book Antiqua" w:hAnsi="Book Antiqua" w:cs="Book Antiqua"/>
          <w:sz w:val="24"/>
          <w:szCs w:val="24"/>
        </w:rPr>
        <w:t xml:space="preserve">de Pensiones Alimentarias del </w:t>
      </w:r>
      <w:r w:rsidR="002778A9">
        <w:rPr>
          <w:rFonts w:ascii="Book Antiqua" w:hAnsi="Book Antiqua" w:cs="Book Antiqua"/>
          <w:sz w:val="24"/>
          <w:szCs w:val="24"/>
        </w:rPr>
        <w:t>Segundo Circuito Judicial de San José</w:t>
      </w:r>
    </w:p>
    <w:p w14:paraId="6D70BD85" w14:textId="22FB3336" w:rsidR="00E3496C" w:rsidRPr="0030028F" w:rsidRDefault="0049052E" w:rsidP="0030028F">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Acatar la recomendación </w:t>
      </w:r>
      <w:r w:rsidR="001D5D28">
        <w:rPr>
          <w:rFonts w:ascii="Book Antiqua" w:hAnsi="Book Antiqua" w:cs="Book Antiqua"/>
          <w:sz w:val="24"/>
          <w:szCs w:val="24"/>
        </w:rPr>
        <w:t xml:space="preserve">sobre la eliminación del reparto por terminación </w:t>
      </w:r>
      <w:r w:rsidR="0030028F">
        <w:rPr>
          <w:rFonts w:ascii="Book Antiqua" w:hAnsi="Book Antiqua" w:cs="Book Antiqua"/>
          <w:sz w:val="24"/>
          <w:szCs w:val="24"/>
        </w:rPr>
        <w:t xml:space="preserve">e </w:t>
      </w:r>
      <w:r w:rsidR="001D5D28">
        <w:rPr>
          <w:rFonts w:ascii="Book Antiqua" w:hAnsi="Book Antiqua" w:cs="Book Antiqua"/>
          <w:sz w:val="24"/>
          <w:szCs w:val="24"/>
        </w:rPr>
        <w:t>inici</w:t>
      </w:r>
      <w:r w:rsidR="0030028F">
        <w:rPr>
          <w:rFonts w:ascii="Book Antiqua" w:hAnsi="Book Antiqua" w:cs="Book Antiqua"/>
          <w:sz w:val="24"/>
          <w:szCs w:val="24"/>
        </w:rPr>
        <w:t>ar</w:t>
      </w:r>
      <w:r w:rsidR="001D5D28">
        <w:rPr>
          <w:rFonts w:ascii="Book Antiqua" w:hAnsi="Book Antiqua" w:cs="Book Antiqua"/>
          <w:sz w:val="24"/>
          <w:szCs w:val="24"/>
        </w:rPr>
        <w:t xml:space="preserve"> con el reparto por clase de asunto</w:t>
      </w:r>
      <w:r w:rsidR="002775E1">
        <w:rPr>
          <w:rFonts w:ascii="Book Antiqua" w:hAnsi="Book Antiqua" w:cs="Book Antiqua"/>
          <w:sz w:val="24"/>
          <w:szCs w:val="24"/>
        </w:rPr>
        <w:t xml:space="preserve"> con los respectivos ajustes en la nomenclatura indicada en el cuadro N</w:t>
      </w:r>
      <w:r w:rsidR="0030028F">
        <w:rPr>
          <w:rFonts w:ascii="Book Antiqua" w:hAnsi="Book Antiqua" w:cs="Book Antiqua"/>
          <w:sz w:val="24"/>
          <w:szCs w:val="24"/>
        </w:rPr>
        <w:t>°3 de este oficio.</w:t>
      </w:r>
    </w:p>
    <w:p w14:paraId="52DB9C26" w14:textId="668EF804" w:rsidR="00702FC9" w:rsidRDefault="00702FC9" w:rsidP="00D21A97">
      <w:pPr>
        <w:pStyle w:val="Prrafodelista"/>
        <w:spacing w:line="240" w:lineRule="auto"/>
        <w:jc w:val="both"/>
        <w:rPr>
          <w:rFonts w:ascii="Book Antiqua" w:hAnsi="Book Antiqua" w:cs="Book Antiqua"/>
          <w:sz w:val="24"/>
          <w:szCs w:val="24"/>
        </w:rPr>
      </w:pPr>
    </w:p>
    <w:p w14:paraId="15CD9569" w14:textId="77777777" w:rsidR="00EA3819" w:rsidRDefault="00EA3819" w:rsidP="00D21A97">
      <w:pPr>
        <w:pStyle w:val="Prrafodelista"/>
        <w:spacing w:line="240" w:lineRule="auto"/>
        <w:jc w:val="both"/>
        <w:rPr>
          <w:rFonts w:ascii="Book Antiqua" w:hAnsi="Book Antiqua" w:cs="Book Antiqua"/>
          <w:sz w:val="24"/>
          <w:szCs w:val="24"/>
        </w:rPr>
      </w:pPr>
    </w:p>
    <w:p w14:paraId="2FEAC061" w14:textId="21DAE381" w:rsidR="003717E6" w:rsidRDefault="002778A9"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36F3662E" w14:textId="378E5C33" w:rsidR="00F15D99" w:rsidRDefault="00BC396A" w:rsidP="00F15D99">
      <w:pPr>
        <w:pStyle w:val="Prrafodelista"/>
        <w:numPr>
          <w:ilvl w:val="1"/>
          <w:numId w:val="13"/>
        </w:numPr>
        <w:spacing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F15D99">
        <w:rPr>
          <w:rFonts w:ascii="Book Antiqua" w:hAnsi="Book Antiqua" w:cs="Book Antiqua"/>
          <w:sz w:val="24"/>
          <w:szCs w:val="24"/>
        </w:rPr>
        <w:t xml:space="preserve">por clase de asuntos </w:t>
      </w:r>
      <w:r w:rsidR="00702FC9" w:rsidRPr="005A212A">
        <w:rPr>
          <w:rFonts w:ascii="Book Antiqua" w:hAnsi="Book Antiqua" w:cs="Book Antiqua"/>
          <w:sz w:val="24"/>
          <w:szCs w:val="24"/>
        </w:rPr>
        <w:t>en el despacho</w:t>
      </w:r>
      <w:r w:rsidRPr="005A212A">
        <w:rPr>
          <w:rFonts w:ascii="Book Antiqua" w:hAnsi="Book Antiqua" w:cs="Book Antiqua"/>
          <w:sz w:val="24"/>
          <w:szCs w:val="24"/>
        </w:rPr>
        <w:t>, en función del escenario recomendado</w:t>
      </w:r>
      <w:r w:rsidR="00F15D99">
        <w:rPr>
          <w:rFonts w:ascii="Book Antiqua" w:hAnsi="Book Antiqua" w:cs="Book Antiqua"/>
          <w:sz w:val="24"/>
          <w:szCs w:val="24"/>
        </w:rPr>
        <w:t>, capacitar al Despacho y brindar seguimiento al correcto funcionamiento del reparto</w:t>
      </w:r>
    </w:p>
    <w:p w14:paraId="5F0AE4EA" w14:textId="6B73D682" w:rsidR="00AA1636" w:rsidRPr="00B13E5C" w:rsidRDefault="00AA1636" w:rsidP="00B13E5C">
      <w:pPr>
        <w:spacing w:line="240" w:lineRule="auto"/>
        <w:ind w:left="360"/>
        <w:jc w:val="both"/>
        <w:rPr>
          <w:rFonts w:ascii="Book Antiqua" w:hAnsi="Book Antiqua" w:cs="Book Antiqua"/>
          <w:sz w:val="24"/>
          <w:szCs w:val="24"/>
        </w:rPr>
      </w:pPr>
    </w:p>
    <w:p w14:paraId="561C30DC" w14:textId="77777777" w:rsidR="00F15D99" w:rsidRPr="00B958E0" w:rsidRDefault="00F15D99" w:rsidP="00F15D99">
      <w:pPr>
        <w:pStyle w:val="Prrafodelista"/>
        <w:numPr>
          <w:ilvl w:val="1"/>
          <w:numId w:val="13"/>
        </w:numPr>
        <w:spacing w:line="240" w:lineRule="auto"/>
        <w:jc w:val="both"/>
        <w:rPr>
          <w:rFonts w:ascii="Book Antiqua" w:hAnsi="Book Antiqua" w:cs="Book Antiqua"/>
          <w:sz w:val="24"/>
          <w:szCs w:val="24"/>
        </w:rPr>
      </w:pPr>
      <w:r w:rsidRPr="00B958E0">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p>
    <w:p w14:paraId="3A37185E" w14:textId="6F35672D" w:rsidR="0035612E" w:rsidRDefault="0035612E" w:rsidP="0035612E">
      <w:pPr>
        <w:pStyle w:val="Prrafodelista"/>
        <w:spacing w:line="240" w:lineRule="auto"/>
        <w:jc w:val="both"/>
        <w:rPr>
          <w:rFonts w:ascii="Book Antiqua" w:hAnsi="Book Antiqua" w:cs="Book Antiqua"/>
          <w:sz w:val="24"/>
          <w:szCs w:val="24"/>
        </w:rPr>
      </w:pPr>
    </w:p>
    <w:p w14:paraId="6EC41F5B" w14:textId="74F3E98E" w:rsidR="002778A9" w:rsidRDefault="002778A9" w:rsidP="0035612E">
      <w:pPr>
        <w:pStyle w:val="Prrafodelista"/>
        <w:spacing w:line="240" w:lineRule="auto"/>
        <w:jc w:val="both"/>
        <w:rPr>
          <w:rFonts w:ascii="Book Antiqua" w:hAnsi="Book Antiqua" w:cs="Book Antiqua"/>
          <w:sz w:val="24"/>
          <w:szCs w:val="24"/>
        </w:rPr>
      </w:pPr>
    </w:p>
    <w:p w14:paraId="4C53E465" w14:textId="39FB7082" w:rsidR="002778A9" w:rsidRDefault="002778A9" w:rsidP="0035612E">
      <w:pPr>
        <w:pStyle w:val="Prrafodelista"/>
        <w:spacing w:line="240" w:lineRule="auto"/>
        <w:jc w:val="both"/>
        <w:rPr>
          <w:rFonts w:ascii="Book Antiqua" w:hAnsi="Book Antiqua" w:cs="Book Antiqua"/>
          <w:sz w:val="24"/>
          <w:szCs w:val="24"/>
        </w:rPr>
      </w:pPr>
    </w:p>
    <w:p w14:paraId="7E17F6D3" w14:textId="7865076B" w:rsidR="0079175A" w:rsidRDefault="0079175A" w:rsidP="0035612E">
      <w:pPr>
        <w:pStyle w:val="Prrafodelista"/>
        <w:spacing w:line="240" w:lineRule="auto"/>
        <w:jc w:val="both"/>
        <w:rPr>
          <w:rFonts w:ascii="Book Antiqua" w:hAnsi="Book Antiqua" w:cs="Book Antiqua"/>
          <w:sz w:val="24"/>
          <w:szCs w:val="24"/>
        </w:rPr>
      </w:pPr>
    </w:p>
    <w:p w14:paraId="56DA7CFF" w14:textId="16FA167C" w:rsidR="0079175A" w:rsidRDefault="0079175A" w:rsidP="0035612E">
      <w:pPr>
        <w:pStyle w:val="Prrafodelista"/>
        <w:spacing w:line="240" w:lineRule="auto"/>
        <w:jc w:val="both"/>
        <w:rPr>
          <w:rFonts w:ascii="Book Antiqua" w:hAnsi="Book Antiqua" w:cs="Book Antiqua"/>
          <w:sz w:val="24"/>
          <w:szCs w:val="24"/>
        </w:rPr>
      </w:pPr>
    </w:p>
    <w:p w14:paraId="133D5057" w14:textId="25C64621" w:rsidR="0079175A" w:rsidRDefault="0079175A" w:rsidP="0035612E">
      <w:pPr>
        <w:pStyle w:val="Prrafodelista"/>
        <w:spacing w:line="240" w:lineRule="auto"/>
        <w:jc w:val="both"/>
        <w:rPr>
          <w:rFonts w:ascii="Book Antiqua" w:hAnsi="Book Antiqua" w:cs="Book Antiqua"/>
          <w:sz w:val="24"/>
          <w:szCs w:val="24"/>
        </w:rPr>
      </w:pPr>
    </w:p>
    <w:p w14:paraId="427D1723" w14:textId="53ED6790" w:rsidR="00C31B3F" w:rsidRDefault="00C31B3F" w:rsidP="0035612E">
      <w:pPr>
        <w:pStyle w:val="Prrafodelista"/>
        <w:spacing w:line="240" w:lineRule="auto"/>
        <w:jc w:val="both"/>
        <w:rPr>
          <w:rFonts w:ascii="Book Antiqua" w:hAnsi="Book Antiqua" w:cs="Book Antiqua"/>
          <w:sz w:val="24"/>
          <w:szCs w:val="24"/>
        </w:rPr>
      </w:pPr>
    </w:p>
    <w:p w14:paraId="55AAF4F3" w14:textId="77777777" w:rsidR="00C31B3F" w:rsidRDefault="00C31B3F" w:rsidP="0035612E">
      <w:pPr>
        <w:pStyle w:val="Prrafodelista"/>
        <w:spacing w:line="240" w:lineRule="auto"/>
        <w:jc w:val="both"/>
        <w:rPr>
          <w:rFonts w:ascii="Book Antiqua" w:hAnsi="Book Antiqua" w:cs="Book Antiqua"/>
          <w:sz w:val="24"/>
          <w:szCs w:val="24"/>
        </w:rPr>
      </w:pPr>
    </w:p>
    <w:p w14:paraId="580409C3" w14:textId="77777777" w:rsidR="0079175A" w:rsidRDefault="0079175A" w:rsidP="0035612E">
      <w:pPr>
        <w:pStyle w:val="Prrafodelista"/>
        <w:spacing w:line="240" w:lineRule="auto"/>
        <w:jc w:val="both"/>
        <w:rPr>
          <w:rFonts w:ascii="Book Antiqua" w:hAnsi="Book Antiqua" w:cs="Book Antiqua"/>
          <w:sz w:val="24"/>
          <w:szCs w:val="24"/>
        </w:rPr>
      </w:pPr>
    </w:p>
    <w:p w14:paraId="48B56C95" w14:textId="45DDF60F" w:rsidR="00500BFA" w:rsidRDefault="006567CD" w:rsidP="00C12B9B">
      <w:pPr>
        <w:pStyle w:val="Ttulo1"/>
      </w:pPr>
      <w:r>
        <w:lastRenderedPageBreak/>
        <w:t>A</w:t>
      </w:r>
      <w:r w:rsidR="006B7207">
        <w:t>péndice</w:t>
      </w:r>
      <w:r w:rsidR="002778A9">
        <w:t>s</w:t>
      </w:r>
    </w:p>
    <w:p w14:paraId="50CC79DF" w14:textId="77777777" w:rsidR="006B7207" w:rsidRPr="006567CD" w:rsidRDefault="006B7207" w:rsidP="00505406">
      <w:pPr>
        <w:pStyle w:val="Prrafodelista"/>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0FB49867" w:rsidR="007777F3" w:rsidRPr="003E28EE" w:rsidRDefault="00C31B3F"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0.05pt" o:ole="">
                  <v:imagedata r:id="rId16" o:title=""/>
                </v:shape>
                <o:OLEObject Type="Embed" ProgID="AcroExch.Document.DC" ShapeID="_x0000_i1025" DrawAspect="Icon" ObjectID="_1681737164" r:id="rId17"/>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41E6DFFA"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Pr="003E28EE">
              <w:rPr>
                <w:rFonts w:ascii="Book Antiqua" w:hAnsi="Book Antiqua" w:cs="Arial"/>
                <w:sz w:val="24"/>
                <w:szCs w:val="24"/>
              </w:rPr>
              <w:t>1</w:t>
            </w:r>
            <w:r w:rsidR="00810323">
              <w:rPr>
                <w:rFonts w:ascii="Book Antiqua" w:hAnsi="Book Antiqua" w:cs="Arial"/>
                <w:sz w:val="24"/>
                <w:szCs w:val="24"/>
              </w:rPr>
              <w:t>61</w:t>
            </w:r>
            <w:r w:rsidRPr="003E28EE">
              <w:rPr>
                <w:rFonts w:ascii="Book Antiqua" w:hAnsi="Book Antiqua" w:cs="Arial"/>
                <w:sz w:val="24"/>
                <w:szCs w:val="24"/>
              </w:rPr>
              <w:t>-PLA-MI-MNTA-2020</w:t>
            </w:r>
          </w:p>
        </w:tc>
        <w:bookmarkStart w:id="7" w:name="_MON_1674980806"/>
        <w:bookmarkEnd w:id="7"/>
        <w:tc>
          <w:tcPr>
            <w:tcW w:w="1887" w:type="dxa"/>
            <w:vAlign w:val="center"/>
          </w:tcPr>
          <w:p w14:paraId="7746130A" w14:textId="1FDB58EC" w:rsidR="00FB6C97" w:rsidRPr="00BD5C5D" w:rsidRDefault="00810323" w:rsidP="00FB6C97">
            <w:pPr>
              <w:spacing w:line="360" w:lineRule="auto"/>
              <w:jc w:val="center"/>
              <w:rPr>
                <w:rFonts w:ascii="Book Antiqua" w:hAnsi="Book Antiqua" w:cs="Arial"/>
              </w:rPr>
            </w:pPr>
            <w:r>
              <w:rPr>
                <w:rFonts w:ascii="Book Antiqua" w:hAnsi="Book Antiqua" w:cs="Arial"/>
              </w:rPr>
              <w:object w:dxaOrig="1508" w:dyaOrig="983" w14:anchorId="3CEF1B1E">
                <v:shape id="_x0000_i1026" type="#_x0000_t75" style="width:75.75pt;height:48.85pt" o:ole="">
                  <v:imagedata r:id="rId18" o:title=""/>
                </v:shape>
                <o:OLEObject Type="Embed" ProgID="Word.Document.12" ShapeID="_x0000_i1026" DrawAspect="Icon" ObjectID="_1681737165" r:id="rId19">
                  <o:FieldCodes>\s</o:FieldCodes>
                </o:OLEObject>
              </w:object>
            </w:r>
          </w:p>
        </w:tc>
      </w:tr>
      <w:tr w:rsidR="00FB6C97" w:rsidRPr="00BD5C5D" w14:paraId="004C71A7" w14:textId="77777777" w:rsidTr="00BD5C5D">
        <w:tc>
          <w:tcPr>
            <w:tcW w:w="1271" w:type="dxa"/>
            <w:vAlign w:val="center"/>
          </w:tcPr>
          <w:p w14:paraId="315EEAE7" w14:textId="6DE9FBE0"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72E9F901"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D46310">
              <w:rPr>
                <w:rFonts w:ascii="Book Antiqua" w:hAnsi="Book Antiqua" w:cs="Arial"/>
                <w:sz w:val="24"/>
                <w:szCs w:val="24"/>
              </w:rPr>
              <w:t>de Pensiones Alimentarias del II.C.J San José</w:t>
            </w:r>
          </w:p>
        </w:tc>
        <w:tc>
          <w:tcPr>
            <w:tcW w:w="1887" w:type="dxa"/>
            <w:vAlign w:val="center"/>
          </w:tcPr>
          <w:p w14:paraId="73683880" w14:textId="392A1F42" w:rsidR="00FB6C97" w:rsidRPr="00BD5C5D" w:rsidRDefault="00981865" w:rsidP="00FB6C97">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582E6616">
                <v:shape id="_x0000_i1027" type="#_x0000_t75" style="width:75.75pt;height:48.85pt" o:ole="">
                  <v:imagedata r:id="rId20" o:title=""/>
                </v:shape>
                <o:OLEObject Type="Embed" ProgID="Package" ShapeID="_x0000_i1027" DrawAspect="Icon" ObjectID="_1681737166" r:id="rId21"/>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BFC016B"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pt;height:50.1pt" o:ole="">
                  <v:imagedata r:id="rId22" o:title=""/>
                </v:shape>
                <o:OLEObject Type="Embed" ProgID="Word.Document.12" ShapeID="_x0000_i1028" DrawAspect="Icon" ObjectID="_1681737167" r:id="rId23">
                  <o:FieldCodes>\s</o:FieldCodes>
                </o:OLEObject>
              </w:object>
            </w:r>
          </w:p>
        </w:tc>
      </w:tr>
      <w:tr w:rsidR="00ED160F" w:rsidRPr="00BD5C5D" w14:paraId="6B2694DF" w14:textId="77777777" w:rsidTr="00BD5C5D">
        <w:tc>
          <w:tcPr>
            <w:tcW w:w="1271" w:type="dxa"/>
            <w:vAlign w:val="center"/>
          </w:tcPr>
          <w:p w14:paraId="3A36D5C7" w14:textId="422A23E6" w:rsidR="00ED160F" w:rsidRPr="003E28EE" w:rsidRDefault="00ED160F"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64B3FDD8" w14:textId="14883E19" w:rsidR="00ED160F" w:rsidRPr="00BD5C5D" w:rsidRDefault="00ED160F" w:rsidP="00BE661F">
            <w:pPr>
              <w:jc w:val="center"/>
              <w:rPr>
                <w:rFonts w:ascii="Book Antiqua" w:hAnsi="Book Antiqua" w:cs="Arial"/>
                <w:sz w:val="24"/>
                <w:szCs w:val="24"/>
              </w:rPr>
            </w:pPr>
            <w:r>
              <w:rPr>
                <w:rFonts w:ascii="Book Antiqua" w:hAnsi="Book Antiqua" w:cs="Arial"/>
                <w:sz w:val="24"/>
                <w:szCs w:val="24"/>
              </w:rPr>
              <w:t>Observaciones de la Licda Jacqueline Vindas Matamoros, Jueza Coordinadora del Juzgado de Pensiones Alimentarias del II.C.J San José</w:t>
            </w:r>
          </w:p>
        </w:tc>
        <w:tc>
          <w:tcPr>
            <w:tcW w:w="1887" w:type="dxa"/>
            <w:vAlign w:val="center"/>
          </w:tcPr>
          <w:p w14:paraId="681E3D67" w14:textId="2AD3280B" w:rsidR="00ED160F" w:rsidRPr="00BD5C5D" w:rsidRDefault="00B13E5C" w:rsidP="00BE661F">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597E4C5F">
                <v:shape id="_x0000_i1029" type="#_x0000_t75" style="width:68.85pt;height:44.45pt" o:ole="">
                  <v:imagedata r:id="rId24" o:title=""/>
                </v:shape>
                <o:OLEObject Type="Embed" ProgID="Package" ShapeID="_x0000_i1029" DrawAspect="Icon" ObjectID="_1681737168" r:id="rId25"/>
              </w:object>
            </w:r>
          </w:p>
        </w:tc>
      </w:tr>
      <w:tr w:rsidR="004E233D" w:rsidRPr="00BD5C5D" w14:paraId="2DB93100" w14:textId="77777777" w:rsidTr="00BD5C5D">
        <w:tc>
          <w:tcPr>
            <w:tcW w:w="1271" w:type="dxa"/>
            <w:vAlign w:val="center"/>
          </w:tcPr>
          <w:p w14:paraId="0B3CAA87" w14:textId="34998C8A" w:rsidR="004E233D" w:rsidRDefault="004E233D"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3166C49A" w14:textId="745AB7A7" w:rsidR="004E233D" w:rsidRDefault="004E233D" w:rsidP="00BE661F">
            <w:pPr>
              <w:jc w:val="center"/>
              <w:rPr>
                <w:rFonts w:ascii="Book Antiqua" w:hAnsi="Book Antiqua" w:cs="Arial"/>
                <w:sz w:val="24"/>
                <w:szCs w:val="24"/>
              </w:rPr>
            </w:pPr>
            <w:r>
              <w:rPr>
                <w:rFonts w:ascii="Book Antiqua" w:hAnsi="Book Antiqua" w:cs="Arial"/>
                <w:sz w:val="24"/>
                <w:szCs w:val="24"/>
              </w:rPr>
              <w:t>Correo de Marianela Torres Alfaro sobre ubicaciones del personal en el Escritorio Virtual</w:t>
            </w:r>
          </w:p>
        </w:tc>
        <w:tc>
          <w:tcPr>
            <w:tcW w:w="1887" w:type="dxa"/>
            <w:vAlign w:val="center"/>
          </w:tcPr>
          <w:p w14:paraId="4E910D54" w14:textId="1B043C99" w:rsidR="004E233D" w:rsidRDefault="00FC12DA"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3D3956C3">
                <v:shape id="_x0000_i1030" type="#_x0000_t75" style="width:75.75pt;height:48.85pt" o:ole="">
                  <v:imagedata r:id="rId26" o:title=""/>
                </v:shape>
                <o:OLEObject Type="Embed" ProgID="Package" ShapeID="_x0000_i1030" DrawAspect="Icon" ObjectID="_1681737169" r:id="rId27"/>
              </w:object>
            </w:r>
          </w:p>
        </w:tc>
      </w:tr>
    </w:tbl>
    <w:p w14:paraId="1FF6599A" w14:textId="39DC37A3" w:rsidR="000D30F5" w:rsidRDefault="000D30F5" w:rsidP="007D30C6">
      <w:pPr>
        <w:spacing w:line="360" w:lineRule="auto"/>
        <w:jc w:val="both"/>
        <w:rPr>
          <w:rFonts w:ascii="Book Antiqua" w:hAnsi="Book Antiqua" w:cs="Book Antiqua"/>
          <w:sz w:val="24"/>
          <w:szCs w:val="24"/>
        </w:rPr>
      </w:pPr>
    </w:p>
    <w:p w14:paraId="504F4A12" w14:textId="0CD976EC" w:rsidR="0079175A" w:rsidRDefault="0079175A" w:rsidP="007D30C6">
      <w:pPr>
        <w:spacing w:line="360" w:lineRule="auto"/>
        <w:jc w:val="both"/>
        <w:rPr>
          <w:rFonts w:ascii="Book Antiqua" w:hAnsi="Book Antiqua" w:cs="Book Antiqua"/>
          <w:sz w:val="24"/>
          <w:szCs w:val="24"/>
        </w:rPr>
      </w:pPr>
    </w:p>
    <w:p w14:paraId="0DB4022C" w14:textId="4DC3FB92" w:rsidR="0079175A" w:rsidRDefault="0079175A" w:rsidP="007D30C6">
      <w:pPr>
        <w:spacing w:line="360" w:lineRule="auto"/>
        <w:jc w:val="both"/>
        <w:rPr>
          <w:rFonts w:ascii="Book Antiqua" w:hAnsi="Book Antiqua" w:cs="Book Antiqua"/>
          <w:sz w:val="24"/>
          <w:szCs w:val="24"/>
        </w:rPr>
      </w:pPr>
    </w:p>
    <w:p w14:paraId="7296E29B" w14:textId="21805AF5" w:rsidR="0079175A" w:rsidRDefault="0079175A" w:rsidP="007D30C6">
      <w:pPr>
        <w:spacing w:line="360" w:lineRule="auto"/>
        <w:jc w:val="both"/>
        <w:rPr>
          <w:rFonts w:ascii="Book Antiqua" w:hAnsi="Book Antiqua" w:cs="Book Antiqua"/>
          <w:sz w:val="24"/>
          <w:szCs w:val="24"/>
        </w:rPr>
      </w:pPr>
    </w:p>
    <w:p w14:paraId="542E2C37" w14:textId="77777777" w:rsidR="0079175A" w:rsidRPr="000D14EC" w:rsidRDefault="0079175A"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664FF9D1" w:rsidR="002F457D" w:rsidRDefault="00C27285"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9D1F48">
              <w:rPr>
                <w:rFonts w:ascii="Book Antiqua" w:hAnsi="Book Antiqua" w:cs="Book Antiqua"/>
                <w:sz w:val="24"/>
                <w:szCs w:val="24"/>
              </w:rPr>
              <w:t>, Profesional 2</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52FA423"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841F10">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55F92C17"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 xml:space="preserve">a.í del Subproceso de </w:t>
            </w:r>
            <w:r w:rsidR="00C12B9B">
              <w:rPr>
                <w:rFonts w:ascii="Book Antiqua" w:hAnsi="Book Antiqua" w:cs="Book Antiqua"/>
                <w:sz w:val="24"/>
                <w:szCs w:val="24"/>
              </w:rPr>
              <w:t>Modernización Institucional</w:t>
            </w:r>
          </w:p>
        </w:tc>
      </w:tr>
      <w:tr w:rsidR="00C12B9B" w14:paraId="7295F9A0" w14:textId="77777777" w:rsidTr="00505406">
        <w:tc>
          <w:tcPr>
            <w:tcW w:w="1838" w:type="dxa"/>
            <w:vAlign w:val="center"/>
          </w:tcPr>
          <w:p w14:paraId="1380E62F" w14:textId="6E2AF6C8" w:rsidR="00C12B9B" w:rsidRDefault="00C12B9B"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30B4654" w14:textId="2EC0ACCA" w:rsidR="00C12B9B" w:rsidRDefault="00C12B9B" w:rsidP="00F85D80">
            <w:pPr>
              <w:spacing w:line="276" w:lineRule="auto"/>
              <w:jc w:val="both"/>
              <w:rPr>
                <w:rFonts w:ascii="Book Antiqua" w:hAnsi="Book Antiqua" w:cs="Book Antiqua"/>
                <w:sz w:val="24"/>
                <w:szCs w:val="24"/>
              </w:rPr>
            </w:pPr>
            <w:r>
              <w:rPr>
                <w:rFonts w:ascii="Book Antiqua" w:hAnsi="Book Antiqua" w:cs="Book Antiqua"/>
                <w:sz w:val="24"/>
                <w:szCs w:val="24"/>
              </w:rPr>
              <w:t>M.S.c Erick Mora Leiva, Jefe del Proceso Planeación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526B71">
      <w:headerReference w:type="default" r:id="rId28"/>
      <w:footerReference w:type="default" r:id="rId29"/>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4C736" w14:textId="77777777" w:rsidR="00677DF1" w:rsidRDefault="00677DF1" w:rsidP="00FD4CE3">
      <w:pPr>
        <w:spacing w:after="0" w:line="240" w:lineRule="auto"/>
      </w:pPr>
      <w:r>
        <w:separator/>
      </w:r>
    </w:p>
  </w:endnote>
  <w:endnote w:type="continuationSeparator" w:id="0">
    <w:p w14:paraId="05E5CE03" w14:textId="77777777" w:rsidR="00677DF1" w:rsidRDefault="00677DF1" w:rsidP="00FD4CE3">
      <w:pPr>
        <w:spacing w:after="0" w:line="240" w:lineRule="auto"/>
      </w:pPr>
      <w:r>
        <w:continuationSeparator/>
      </w:r>
    </w:p>
  </w:endnote>
  <w:endnote w:type="continuationNotice" w:id="1">
    <w:p w14:paraId="5F7F536F" w14:textId="77777777" w:rsidR="00677DF1" w:rsidRDefault="00677D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832949"/>
      <w:docPartObj>
        <w:docPartGallery w:val="Page Numbers (Bottom of Page)"/>
        <w:docPartUnique/>
      </w:docPartObj>
    </w:sdtPr>
    <w:sdtEndPr/>
    <w:sdtContent>
      <w:p w14:paraId="5DA5CD99" w14:textId="77777777" w:rsidR="00310288" w:rsidRPr="003A1CC8" w:rsidRDefault="00310288" w:rsidP="003A1CC8">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3A1CC8">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D10BC63" w14:textId="3CCD419F" w:rsidR="00310288" w:rsidRDefault="00310288">
        <w:pPr>
          <w:pStyle w:val="Piedepgina"/>
          <w:jc w:val="right"/>
        </w:pPr>
        <w:r>
          <w:fldChar w:fldCharType="begin"/>
        </w:r>
        <w:r>
          <w:instrText>PAGE   \* MERGEFORMAT</w:instrText>
        </w:r>
        <w:r>
          <w:fldChar w:fldCharType="separate"/>
        </w:r>
        <w:r>
          <w:rPr>
            <w:lang w:val="es-ES"/>
          </w:rPr>
          <w:t>2</w:t>
        </w:r>
        <w:r>
          <w:fldChar w:fldCharType="end"/>
        </w:r>
      </w:p>
    </w:sdtContent>
  </w:sdt>
  <w:p w14:paraId="7DD41B32" w14:textId="464CB600" w:rsidR="00310288" w:rsidRPr="003A1CC8" w:rsidRDefault="00310288" w:rsidP="003A1C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B3A22" w14:textId="77777777" w:rsidR="00677DF1" w:rsidRDefault="00677DF1" w:rsidP="00FD4CE3">
      <w:pPr>
        <w:spacing w:after="0" w:line="240" w:lineRule="auto"/>
      </w:pPr>
      <w:r>
        <w:separator/>
      </w:r>
    </w:p>
  </w:footnote>
  <w:footnote w:type="continuationSeparator" w:id="0">
    <w:p w14:paraId="186234C1" w14:textId="77777777" w:rsidR="00677DF1" w:rsidRDefault="00677DF1" w:rsidP="00FD4CE3">
      <w:pPr>
        <w:spacing w:after="0" w:line="240" w:lineRule="auto"/>
      </w:pPr>
      <w:r>
        <w:continuationSeparator/>
      </w:r>
    </w:p>
  </w:footnote>
  <w:footnote w:type="continuationNotice" w:id="1">
    <w:p w14:paraId="1A383410" w14:textId="77777777" w:rsidR="00677DF1" w:rsidRDefault="00677D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DE194F3" w:rsidR="00310288" w:rsidRDefault="00C31B3F"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w:t>
    </w:r>
    <w:r w:rsidR="00310288">
      <w:rPr>
        <w:rFonts w:ascii="Book Antiqua" w:hAnsi="Book Antiqua" w:cs="Book Antiqua"/>
        <w:i/>
        <w:iCs/>
        <w:sz w:val="18"/>
        <w:szCs w:val="18"/>
      </w:rPr>
      <w:t xml:space="preserve">                                                         Poder Judicial – Dirección de Planificación</w:t>
    </w:r>
    <w:r w:rsidR="00310288">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4pt;height:32.55pt" o:ole="">
          <v:imagedata r:id="rId1" o:title=""/>
        </v:shape>
        <o:OLEObject Type="Embed" ProgID="PBrush" ShapeID="_x0000_i1031" DrawAspect="Content" ObjectID="_1681737170" r:id="rId2"/>
      </w:object>
    </w:r>
  </w:p>
  <w:p w14:paraId="5259F662" w14:textId="6099B008" w:rsidR="00310288" w:rsidRDefault="00310288"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3FDC5866" w14:textId="36A7A1D7" w:rsidR="00310288" w:rsidRDefault="00310288"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xml:space="preserve">/ Apdo.  95-1003 /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310288" w:rsidRPr="00FD4CE3" w:rsidRDefault="0031028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0CF6090"/>
    <w:multiLevelType w:val="hybridMultilevel"/>
    <w:tmpl w:val="7E283A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1E7F9F"/>
    <w:multiLevelType w:val="multilevel"/>
    <w:tmpl w:val="8D6E4518"/>
    <w:styleLink w:val="WWNum1"/>
    <w:lvl w:ilvl="0">
      <w:start w:val="1"/>
      <w:numFmt w:val="decimal"/>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6"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77C7DFB"/>
    <w:multiLevelType w:val="multilevel"/>
    <w:tmpl w:val="7DD85A80"/>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D3244CE"/>
    <w:multiLevelType w:val="hybridMultilevel"/>
    <w:tmpl w:val="9976E9F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04B58EE"/>
    <w:multiLevelType w:val="hybridMultilevel"/>
    <w:tmpl w:val="BB2E79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7"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EE17EAD"/>
    <w:multiLevelType w:val="hybridMultilevel"/>
    <w:tmpl w:val="283625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4DE4391"/>
    <w:multiLevelType w:val="multilevel"/>
    <w:tmpl w:val="B57870E4"/>
    <w:lvl w:ilvl="0">
      <w:start w:val="1"/>
      <w:numFmt w:val="decimal"/>
      <w:lvlText w:val="%1."/>
      <w:lvlJc w:val="left"/>
      <w:pPr>
        <w:ind w:left="720" w:hanging="360"/>
      </w:pPr>
      <w:rPr>
        <w:rFonts w:eastAsia="Times New Roman" w:cs="Aria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93D77D9"/>
    <w:multiLevelType w:val="hybridMultilevel"/>
    <w:tmpl w:val="470C19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BB81E8B"/>
    <w:multiLevelType w:val="multilevel"/>
    <w:tmpl w:val="D9261CC8"/>
    <w:styleLink w:val="WWNum2"/>
    <w:lvl w:ilvl="0">
      <w:numFmt w:val="bullet"/>
      <w:lvlText w:val=""/>
      <w:lvlJc w:val="left"/>
      <w:rPr>
        <w:rFonts w:ascii="Symbol" w:hAnsi="Symbol"/>
      </w:rPr>
    </w:lvl>
    <w:lvl w:ilvl="1">
      <w:numFmt w:val="bullet"/>
      <w:lvlText w:val="o"/>
      <w:lvlJc w:val="left"/>
      <w:rPr>
        <w:rFonts w:ascii="Arial" w:hAnsi="Arial"/>
      </w:rPr>
    </w:lvl>
    <w:lvl w:ilvl="2">
      <w:numFmt w:val="bullet"/>
      <w:lvlText w:val=""/>
      <w:lvlJc w:val="left"/>
      <w:rPr>
        <w:rFonts w:ascii="Arial" w:hAnsi="Arial"/>
      </w:rPr>
    </w:lvl>
    <w:lvl w:ilvl="3">
      <w:numFmt w:val="bullet"/>
      <w:lvlText w:val=""/>
      <w:lvlJc w:val="left"/>
      <w:rPr>
        <w:rFonts w:ascii="Symbol" w:hAnsi="Symbol"/>
      </w:rPr>
    </w:lvl>
    <w:lvl w:ilvl="4">
      <w:numFmt w:val="bullet"/>
      <w:lvlText w:val="o"/>
      <w:lvlJc w:val="left"/>
      <w:rPr>
        <w:rFonts w:ascii="Arial" w:hAnsi="Arial"/>
      </w:rPr>
    </w:lvl>
    <w:lvl w:ilvl="5">
      <w:numFmt w:val="bullet"/>
      <w:lvlText w:val=""/>
      <w:lvlJc w:val="left"/>
      <w:rPr>
        <w:rFonts w:ascii="Arial" w:hAnsi="Arial"/>
      </w:rPr>
    </w:lvl>
    <w:lvl w:ilvl="6">
      <w:numFmt w:val="bullet"/>
      <w:lvlText w:val=""/>
      <w:lvlJc w:val="left"/>
      <w:rPr>
        <w:rFonts w:ascii="Symbol" w:hAnsi="Symbol"/>
      </w:rPr>
    </w:lvl>
    <w:lvl w:ilvl="7">
      <w:numFmt w:val="bullet"/>
      <w:lvlText w:val="o"/>
      <w:lvlJc w:val="left"/>
      <w:rPr>
        <w:rFonts w:ascii="Arial" w:hAnsi="Arial"/>
      </w:rPr>
    </w:lvl>
    <w:lvl w:ilvl="8">
      <w:numFmt w:val="bullet"/>
      <w:lvlText w:val=""/>
      <w:lvlJc w:val="left"/>
      <w:rPr>
        <w:rFonts w:ascii="Arial" w:hAnsi="Arial"/>
      </w:rPr>
    </w:lvl>
  </w:abstractNum>
  <w:abstractNum w:abstractNumId="28" w15:restartNumberingAfterBreak="0">
    <w:nsid w:val="7DDC301C"/>
    <w:multiLevelType w:val="hybridMultilevel"/>
    <w:tmpl w:val="C40C8A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3"/>
  </w:num>
  <w:num w:numId="4">
    <w:abstractNumId w:val="7"/>
  </w:num>
  <w:num w:numId="5">
    <w:abstractNumId w:val="20"/>
  </w:num>
  <w:num w:numId="6">
    <w:abstractNumId w:val="17"/>
  </w:num>
  <w:num w:numId="7">
    <w:abstractNumId w:val="0"/>
  </w:num>
  <w:num w:numId="8">
    <w:abstractNumId w:val="22"/>
  </w:num>
  <w:num w:numId="9">
    <w:abstractNumId w:val="16"/>
  </w:num>
  <w:num w:numId="10">
    <w:abstractNumId w:val="14"/>
  </w:num>
  <w:num w:numId="11">
    <w:abstractNumId w:val="3"/>
  </w:num>
  <w:num w:numId="12">
    <w:abstractNumId w:val="9"/>
  </w:num>
  <w:num w:numId="13">
    <w:abstractNumId w:val="7"/>
  </w:num>
  <w:num w:numId="14">
    <w:abstractNumId w:val="8"/>
  </w:num>
  <w:num w:numId="15">
    <w:abstractNumId w:val="23"/>
  </w:num>
  <w:num w:numId="16">
    <w:abstractNumId w:val="19"/>
  </w:num>
  <w:num w:numId="17">
    <w:abstractNumId w:val="1"/>
  </w:num>
  <w:num w:numId="18">
    <w:abstractNumId w:val="11"/>
  </w:num>
  <w:num w:numId="19">
    <w:abstractNumId w:val="21"/>
  </w:num>
  <w:num w:numId="20">
    <w:abstractNumId w:val="25"/>
  </w:num>
  <w:num w:numId="21">
    <w:abstractNumId w:val="4"/>
  </w:num>
  <w:num w:numId="22">
    <w:abstractNumId w:val="28"/>
  </w:num>
  <w:num w:numId="23">
    <w:abstractNumId w:val="26"/>
  </w:num>
  <w:num w:numId="24">
    <w:abstractNumId w:val="18"/>
  </w:num>
  <w:num w:numId="25">
    <w:abstractNumId w:val="15"/>
  </w:num>
  <w:num w:numId="26">
    <w:abstractNumId w:val="12"/>
  </w:num>
  <w:num w:numId="27">
    <w:abstractNumId w:val="27"/>
  </w:num>
  <w:num w:numId="28">
    <w:abstractNumId w:val="27"/>
  </w:num>
  <w:num w:numId="29">
    <w:abstractNumId w:val="10"/>
  </w:num>
  <w:num w:numId="30">
    <w:abstractNumId w:val="5"/>
    <w:lvlOverride w:ilvl="0">
      <w:lvl w:ilvl="0">
        <w:start w:val="1"/>
        <w:numFmt w:val="decimal"/>
        <w:lvlText w:val="%1."/>
        <w:lvlJc w:val="left"/>
      </w:lvl>
    </w:lvlOverride>
  </w:num>
  <w:num w:numId="31">
    <w:abstractNumId w:val="5"/>
  </w:num>
  <w:num w:numId="32">
    <w:abstractNumId w:val="24"/>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351E"/>
    <w:rsid w:val="0001243F"/>
    <w:rsid w:val="0001564C"/>
    <w:rsid w:val="000236B7"/>
    <w:rsid w:val="0002590F"/>
    <w:rsid w:val="00027093"/>
    <w:rsid w:val="00033DEC"/>
    <w:rsid w:val="000345C1"/>
    <w:rsid w:val="00045135"/>
    <w:rsid w:val="00054303"/>
    <w:rsid w:val="000566EC"/>
    <w:rsid w:val="00072804"/>
    <w:rsid w:val="00080629"/>
    <w:rsid w:val="0008124F"/>
    <w:rsid w:val="00081FC0"/>
    <w:rsid w:val="0008243B"/>
    <w:rsid w:val="00083B88"/>
    <w:rsid w:val="00083DD3"/>
    <w:rsid w:val="000877B0"/>
    <w:rsid w:val="00092CC7"/>
    <w:rsid w:val="000A1611"/>
    <w:rsid w:val="000A4D73"/>
    <w:rsid w:val="000A65C1"/>
    <w:rsid w:val="000B1D67"/>
    <w:rsid w:val="000B2D80"/>
    <w:rsid w:val="000B4BF5"/>
    <w:rsid w:val="000B625F"/>
    <w:rsid w:val="000C0536"/>
    <w:rsid w:val="000C26AF"/>
    <w:rsid w:val="000C4332"/>
    <w:rsid w:val="000C5031"/>
    <w:rsid w:val="000C69BA"/>
    <w:rsid w:val="000C78D9"/>
    <w:rsid w:val="000D0386"/>
    <w:rsid w:val="000D2D54"/>
    <w:rsid w:val="000D30F5"/>
    <w:rsid w:val="000D4594"/>
    <w:rsid w:val="000D53C6"/>
    <w:rsid w:val="000D5FE4"/>
    <w:rsid w:val="000E06FE"/>
    <w:rsid w:val="000F5318"/>
    <w:rsid w:val="00100738"/>
    <w:rsid w:val="00100B16"/>
    <w:rsid w:val="00101C4E"/>
    <w:rsid w:val="0010211F"/>
    <w:rsid w:val="00104101"/>
    <w:rsid w:val="001049C0"/>
    <w:rsid w:val="0010679B"/>
    <w:rsid w:val="00106E62"/>
    <w:rsid w:val="00111BB3"/>
    <w:rsid w:val="001128E0"/>
    <w:rsid w:val="0012233B"/>
    <w:rsid w:val="00122B39"/>
    <w:rsid w:val="00130A3D"/>
    <w:rsid w:val="001331E6"/>
    <w:rsid w:val="00135823"/>
    <w:rsid w:val="0014022B"/>
    <w:rsid w:val="00144581"/>
    <w:rsid w:val="00145755"/>
    <w:rsid w:val="001508C9"/>
    <w:rsid w:val="00150EE0"/>
    <w:rsid w:val="00152671"/>
    <w:rsid w:val="00157AA9"/>
    <w:rsid w:val="00157B73"/>
    <w:rsid w:val="00160BC0"/>
    <w:rsid w:val="00170B5D"/>
    <w:rsid w:val="0017445D"/>
    <w:rsid w:val="00175491"/>
    <w:rsid w:val="001760E3"/>
    <w:rsid w:val="00176C8B"/>
    <w:rsid w:val="00177233"/>
    <w:rsid w:val="00181275"/>
    <w:rsid w:val="00182231"/>
    <w:rsid w:val="00185C1D"/>
    <w:rsid w:val="0018703D"/>
    <w:rsid w:val="00190E6A"/>
    <w:rsid w:val="00191A83"/>
    <w:rsid w:val="00197AA2"/>
    <w:rsid w:val="001A72C5"/>
    <w:rsid w:val="001A76FA"/>
    <w:rsid w:val="001B02EB"/>
    <w:rsid w:val="001B0886"/>
    <w:rsid w:val="001B1FBE"/>
    <w:rsid w:val="001B4D75"/>
    <w:rsid w:val="001B7E62"/>
    <w:rsid w:val="001C0148"/>
    <w:rsid w:val="001C28D5"/>
    <w:rsid w:val="001C3616"/>
    <w:rsid w:val="001C45C6"/>
    <w:rsid w:val="001C7AC3"/>
    <w:rsid w:val="001D01CD"/>
    <w:rsid w:val="001D1BC4"/>
    <w:rsid w:val="001D1F5A"/>
    <w:rsid w:val="001D5D28"/>
    <w:rsid w:val="001E02D5"/>
    <w:rsid w:val="001E0D54"/>
    <w:rsid w:val="001E1117"/>
    <w:rsid w:val="001E1B78"/>
    <w:rsid w:val="001E363C"/>
    <w:rsid w:val="001E48F9"/>
    <w:rsid w:val="002037F4"/>
    <w:rsid w:val="00203850"/>
    <w:rsid w:val="0020421A"/>
    <w:rsid w:val="00206861"/>
    <w:rsid w:val="00212EC3"/>
    <w:rsid w:val="00213678"/>
    <w:rsid w:val="0022042E"/>
    <w:rsid w:val="0022277A"/>
    <w:rsid w:val="00226487"/>
    <w:rsid w:val="002319B0"/>
    <w:rsid w:val="00232380"/>
    <w:rsid w:val="00233899"/>
    <w:rsid w:val="00240908"/>
    <w:rsid w:val="00245B92"/>
    <w:rsid w:val="002466C7"/>
    <w:rsid w:val="00246E81"/>
    <w:rsid w:val="00252C5E"/>
    <w:rsid w:val="00254F06"/>
    <w:rsid w:val="00255850"/>
    <w:rsid w:val="00260240"/>
    <w:rsid w:val="0026302E"/>
    <w:rsid w:val="00263EDC"/>
    <w:rsid w:val="00264230"/>
    <w:rsid w:val="00264C26"/>
    <w:rsid w:val="0027177D"/>
    <w:rsid w:val="00273C7F"/>
    <w:rsid w:val="00276C4C"/>
    <w:rsid w:val="002775E1"/>
    <w:rsid w:val="002778A9"/>
    <w:rsid w:val="002804D9"/>
    <w:rsid w:val="00281F05"/>
    <w:rsid w:val="00292D87"/>
    <w:rsid w:val="00297119"/>
    <w:rsid w:val="0029798D"/>
    <w:rsid w:val="002A0865"/>
    <w:rsid w:val="002A10BF"/>
    <w:rsid w:val="002A264D"/>
    <w:rsid w:val="002A56E2"/>
    <w:rsid w:val="002A706E"/>
    <w:rsid w:val="002A72AE"/>
    <w:rsid w:val="002B155B"/>
    <w:rsid w:val="002B191B"/>
    <w:rsid w:val="002B3C99"/>
    <w:rsid w:val="002B4B1F"/>
    <w:rsid w:val="002C42CA"/>
    <w:rsid w:val="002D1AD2"/>
    <w:rsid w:val="002D1F08"/>
    <w:rsid w:val="002D2805"/>
    <w:rsid w:val="002D2BB4"/>
    <w:rsid w:val="002D39A7"/>
    <w:rsid w:val="002D46F9"/>
    <w:rsid w:val="002D72CC"/>
    <w:rsid w:val="002E07B8"/>
    <w:rsid w:val="002E0CCE"/>
    <w:rsid w:val="002E196C"/>
    <w:rsid w:val="002E61DB"/>
    <w:rsid w:val="002F1416"/>
    <w:rsid w:val="002F25C3"/>
    <w:rsid w:val="002F457D"/>
    <w:rsid w:val="002F5B2F"/>
    <w:rsid w:val="002F6B7D"/>
    <w:rsid w:val="002F6B8D"/>
    <w:rsid w:val="002F7E2E"/>
    <w:rsid w:val="0030028F"/>
    <w:rsid w:val="00305862"/>
    <w:rsid w:val="00306C06"/>
    <w:rsid w:val="00310288"/>
    <w:rsid w:val="00316B2C"/>
    <w:rsid w:val="00322307"/>
    <w:rsid w:val="0032585D"/>
    <w:rsid w:val="003304A8"/>
    <w:rsid w:val="00330FA8"/>
    <w:rsid w:val="00332660"/>
    <w:rsid w:val="00332DA7"/>
    <w:rsid w:val="00336D05"/>
    <w:rsid w:val="00346DEF"/>
    <w:rsid w:val="003527BF"/>
    <w:rsid w:val="00353A87"/>
    <w:rsid w:val="003556A0"/>
    <w:rsid w:val="00355754"/>
    <w:rsid w:val="00355E81"/>
    <w:rsid w:val="0035612E"/>
    <w:rsid w:val="00362337"/>
    <w:rsid w:val="0036323D"/>
    <w:rsid w:val="003633C0"/>
    <w:rsid w:val="003636E0"/>
    <w:rsid w:val="0036381B"/>
    <w:rsid w:val="003717E6"/>
    <w:rsid w:val="00374682"/>
    <w:rsid w:val="00374E64"/>
    <w:rsid w:val="00375927"/>
    <w:rsid w:val="00375E15"/>
    <w:rsid w:val="00375F5C"/>
    <w:rsid w:val="00381493"/>
    <w:rsid w:val="00383AA5"/>
    <w:rsid w:val="00385D10"/>
    <w:rsid w:val="00392B4E"/>
    <w:rsid w:val="003947DA"/>
    <w:rsid w:val="003954CB"/>
    <w:rsid w:val="0039710E"/>
    <w:rsid w:val="0039716F"/>
    <w:rsid w:val="003A0193"/>
    <w:rsid w:val="003A0967"/>
    <w:rsid w:val="003A19D6"/>
    <w:rsid w:val="003A1A16"/>
    <w:rsid w:val="003A1CC8"/>
    <w:rsid w:val="003A7826"/>
    <w:rsid w:val="003B17DF"/>
    <w:rsid w:val="003B2B4F"/>
    <w:rsid w:val="003B347D"/>
    <w:rsid w:val="003B54A9"/>
    <w:rsid w:val="003B677D"/>
    <w:rsid w:val="003C2193"/>
    <w:rsid w:val="003D1500"/>
    <w:rsid w:val="003D228F"/>
    <w:rsid w:val="003D2820"/>
    <w:rsid w:val="003D6D75"/>
    <w:rsid w:val="003E13C2"/>
    <w:rsid w:val="003E1AB2"/>
    <w:rsid w:val="003E2701"/>
    <w:rsid w:val="003E28EE"/>
    <w:rsid w:val="003E6AA7"/>
    <w:rsid w:val="003E6FB8"/>
    <w:rsid w:val="003E70FE"/>
    <w:rsid w:val="003F2681"/>
    <w:rsid w:val="003F2D4D"/>
    <w:rsid w:val="003F75D3"/>
    <w:rsid w:val="004035E4"/>
    <w:rsid w:val="0040422C"/>
    <w:rsid w:val="00411BD2"/>
    <w:rsid w:val="00414697"/>
    <w:rsid w:val="0041584B"/>
    <w:rsid w:val="004158A7"/>
    <w:rsid w:val="00415BB4"/>
    <w:rsid w:val="0042002F"/>
    <w:rsid w:val="00421D5B"/>
    <w:rsid w:val="00437A2A"/>
    <w:rsid w:val="0044082C"/>
    <w:rsid w:val="00441C15"/>
    <w:rsid w:val="004437AD"/>
    <w:rsid w:val="00444515"/>
    <w:rsid w:val="00445C1D"/>
    <w:rsid w:val="00450E14"/>
    <w:rsid w:val="00453758"/>
    <w:rsid w:val="00454D30"/>
    <w:rsid w:val="00460B6E"/>
    <w:rsid w:val="00461065"/>
    <w:rsid w:val="00464FB5"/>
    <w:rsid w:val="00467F93"/>
    <w:rsid w:val="00471566"/>
    <w:rsid w:val="00471F3F"/>
    <w:rsid w:val="0047679A"/>
    <w:rsid w:val="00477B0B"/>
    <w:rsid w:val="004800E0"/>
    <w:rsid w:val="00482362"/>
    <w:rsid w:val="00482963"/>
    <w:rsid w:val="0049052E"/>
    <w:rsid w:val="0049111E"/>
    <w:rsid w:val="00492AD6"/>
    <w:rsid w:val="004943EC"/>
    <w:rsid w:val="0049737D"/>
    <w:rsid w:val="004A3AE5"/>
    <w:rsid w:val="004A3B1E"/>
    <w:rsid w:val="004A6082"/>
    <w:rsid w:val="004A78A6"/>
    <w:rsid w:val="004B646D"/>
    <w:rsid w:val="004C257A"/>
    <w:rsid w:val="004C3720"/>
    <w:rsid w:val="004C3C41"/>
    <w:rsid w:val="004C5C5D"/>
    <w:rsid w:val="004C6156"/>
    <w:rsid w:val="004C7419"/>
    <w:rsid w:val="004D3B0F"/>
    <w:rsid w:val="004D531E"/>
    <w:rsid w:val="004E233D"/>
    <w:rsid w:val="004E4033"/>
    <w:rsid w:val="004E4A90"/>
    <w:rsid w:val="004E5E63"/>
    <w:rsid w:val="004F285E"/>
    <w:rsid w:val="004F3A0E"/>
    <w:rsid w:val="004F4F0A"/>
    <w:rsid w:val="00500BFA"/>
    <w:rsid w:val="00504A57"/>
    <w:rsid w:val="00505406"/>
    <w:rsid w:val="00510545"/>
    <w:rsid w:val="00511E39"/>
    <w:rsid w:val="00520632"/>
    <w:rsid w:val="0052068D"/>
    <w:rsid w:val="00521721"/>
    <w:rsid w:val="00522EBA"/>
    <w:rsid w:val="00524F05"/>
    <w:rsid w:val="00526B71"/>
    <w:rsid w:val="00527147"/>
    <w:rsid w:val="00527A5D"/>
    <w:rsid w:val="005413FA"/>
    <w:rsid w:val="005472D6"/>
    <w:rsid w:val="005509D7"/>
    <w:rsid w:val="0055134C"/>
    <w:rsid w:val="0055244A"/>
    <w:rsid w:val="00574CCC"/>
    <w:rsid w:val="0057764A"/>
    <w:rsid w:val="00577AA4"/>
    <w:rsid w:val="00581518"/>
    <w:rsid w:val="00582B2C"/>
    <w:rsid w:val="005846ED"/>
    <w:rsid w:val="00585A87"/>
    <w:rsid w:val="00587F1D"/>
    <w:rsid w:val="0059018C"/>
    <w:rsid w:val="00591118"/>
    <w:rsid w:val="00591970"/>
    <w:rsid w:val="00592C28"/>
    <w:rsid w:val="00593992"/>
    <w:rsid w:val="0059516C"/>
    <w:rsid w:val="00597D3A"/>
    <w:rsid w:val="005A0A4C"/>
    <w:rsid w:val="005A212A"/>
    <w:rsid w:val="005A3667"/>
    <w:rsid w:val="005A431D"/>
    <w:rsid w:val="005A71CA"/>
    <w:rsid w:val="005B6DC4"/>
    <w:rsid w:val="005B7E9D"/>
    <w:rsid w:val="005C3B4A"/>
    <w:rsid w:val="005C6190"/>
    <w:rsid w:val="005C7B8B"/>
    <w:rsid w:val="005D30A8"/>
    <w:rsid w:val="005D368E"/>
    <w:rsid w:val="005D7EC4"/>
    <w:rsid w:val="005E5606"/>
    <w:rsid w:val="005E5650"/>
    <w:rsid w:val="005F359D"/>
    <w:rsid w:val="005F3D40"/>
    <w:rsid w:val="00602560"/>
    <w:rsid w:val="0060596B"/>
    <w:rsid w:val="006074FF"/>
    <w:rsid w:val="00610BEC"/>
    <w:rsid w:val="00620E2F"/>
    <w:rsid w:val="0062121B"/>
    <w:rsid w:val="00622EC8"/>
    <w:rsid w:val="006244C4"/>
    <w:rsid w:val="006259EA"/>
    <w:rsid w:val="00627DA2"/>
    <w:rsid w:val="006334C4"/>
    <w:rsid w:val="00636699"/>
    <w:rsid w:val="0064075A"/>
    <w:rsid w:val="00643D2E"/>
    <w:rsid w:val="006475E8"/>
    <w:rsid w:val="006567CD"/>
    <w:rsid w:val="00673140"/>
    <w:rsid w:val="00673785"/>
    <w:rsid w:val="00675616"/>
    <w:rsid w:val="00677DF1"/>
    <w:rsid w:val="006819BE"/>
    <w:rsid w:val="0068607B"/>
    <w:rsid w:val="00687F97"/>
    <w:rsid w:val="00690A19"/>
    <w:rsid w:val="00693F43"/>
    <w:rsid w:val="006942D7"/>
    <w:rsid w:val="0069506D"/>
    <w:rsid w:val="0069651D"/>
    <w:rsid w:val="006A1156"/>
    <w:rsid w:val="006A184C"/>
    <w:rsid w:val="006A549A"/>
    <w:rsid w:val="006A725D"/>
    <w:rsid w:val="006B03BF"/>
    <w:rsid w:val="006B1225"/>
    <w:rsid w:val="006B6CBC"/>
    <w:rsid w:val="006B7207"/>
    <w:rsid w:val="006C0312"/>
    <w:rsid w:val="006C36C7"/>
    <w:rsid w:val="006C48FD"/>
    <w:rsid w:val="006C543A"/>
    <w:rsid w:val="006C6033"/>
    <w:rsid w:val="006C6922"/>
    <w:rsid w:val="006C6C87"/>
    <w:rsid w:val="006D3030"/>
    <w:rsid w:val="006D3283"/>
    <w:rsid w:val="006D43B7"/>
    <w:rsid w:val="006D5C86"/>
    <w:rsid w:val="006D5D11"/>
    <w:rsid w:val="006E0C1B"/>
    <w:rsid w:val="006E13F7"/>
    <w:rsid w:val="006E163C"/>
    <w:rsid w:val="006E2098"/>
    <w:rsid w:val="006E2636"/>
    <w:rsid w:val="006E58D8"/>
    <w:rsid w:val="006E5B97"/>
    <w:rsid w:val="006E5D45"/>
    <w:rsid w:val="006E6DE2"/>
    <w:rsid w:val="006E7BFC"/>
    <w:rsid w:val="006F25F8"/>
    <w:rsid w:val="006F35A7"/>
    <w:rsid w:val="006F61CF"/>
    <w:rsid w:val="00702FC9"/>
    <w:rsid w:val="00704C45"/>
    <w:rsid w:val="00706974"/>
    <w:rsid w:val="0070751F"/>
    <w:rsid w:val="00713E27"/>
    <w:rsid w:val="00726631"/>
    <w:rsid w:val="00731831"/>
    <w:rsid w:val="00733BD8"/>
    <w:rsid w:val="007368F8"/>
    <w:rsid w:val="0074189F"/>
    <w:rsid w:val="00742F7C"/>
    <w:rsid w:val="00745611"/>
    <w:rsid w:val="007456B5"/>
    <w:rsid w:val="00745F37"/>
    <w:rsid w:val="00747F98"/>
    <w:rsid w:val="0075499A"/>
    <w:rsid w:val="00755510"/>
    <w:rsid w:val="0076399B"/>
    <w:rsid w:val="0076476D"/>
    <w:rsid w:val="00764883"/>
    <w:rsid w:val="00771F9F"/>
    <w:rsid w:val="00775322"/>
    <w:rsid w:val="0077685F"/>
    <w:rsid w:val="007777F3"/>
    <w:rsid w:val="00777C93"/>
    <w:rsid w:val="00777E53"/>
    <w:rsid w:val="00787BDF"/>
    <w:rsid w:val="00790B41"/>
    <w:rsid w:val="0079175A"/>
    <w:rsid w:val="0079492C"/>
    <w:rsid w:val="007A42E9"/>
    <w:rsid w:val="007A61DD"/>
    <w:rsid w:val="007B0F51"/>
    <w:rsid w:val="007B1205"/>
    <w:rsid w:val="007B3026"/>
    <w:rsid w:val="007B4F55"/>
    <w:rsid w:val="007B50D5"/>
    <w:rsid w:val="007B66F4"/>
    <w:rsid w:val="007C63F4"/>
    <w:rsid w:val="007D30C6"/>
    <w:rsid w:val="007E17E3"/>
    <w:rsid w:val="007E21EC"/>
    <w:rsid w:val="007E6E68"/>
    <w:rsid w:val="007E754F"/>
    <w:rsid w:val="007E7B08"/>
    <w:rsid w:val="007F01FF"/>
    <w:rsid w:val="007F10E8"/>
    <w:rsid w:val="007F2B99"/>
    <w:rsid w:val="007F46DC"/>
    <w:rsid w:val="008005CB"/>
    <w:rsid w:val="008010E3"/>
    <w:rsid w:val="00803816"/>
    <w:rsid w:val="00804B2A"/>
    <w:rsid w:val="008052C5"/>
    <w:rsid w:val="00810323"/>
    <w:rsid w:val="00811157"/>
    <w:rsid w:val="0081214A"/>
    <w:rsid w:val="008129D7"/>
    <w:rsid w:val="008154AC"/>
    <w:rsid w:val="00816FDF"/>
    <w:rsid w:val="00822DDF"/>
    <w:rsid w:val="00824D4D"/>
    <w:rsid w:val="0082687D"/>
    <w:rsid w:val="0083192F"/>
    <w:rsid w:val="008319F0"/>
    <w:rsid w:val="008335B1"/>
    <w:rsid w:val="00835122"/>
    <w:rsid w:val="00836939"/>
    <w:rsid w:val="00837204"/>
    <w:rsid w:val="00840454"/>
    <w:rsid w:val="00840F32"/>
    <w:rsid w:val="00841F10"/>
    <w:rsid w:val="00853C79"/>
    <w:rsid w:val="00856225"/>
    <w:rsid w:val="00862990"/>
    <w:rsid w:val="0086481C"/>
    <w:rsid w:val="0086665A"/>
    <w:rsid w:val="008667E0"/>
    <w:rsid w:val="00874CAB"/>
    <w:rsid w:val="00874F23"/>
    <w:rsid w:val="00875826"/>
    <w:rsid w:val="008761CC"/>
    <w:rsid w:val="00876893"/>
    <w:rsid w:val="008771E4"/>
    <w:rsid w:val="0088454C"/>
    <w:rsid w:val="00886B8D"/>
    <w:rsid w:val="00890E44"/>
    <w:rsid w:val="00890ECE"/>
    <w:rsid w:val="008920D3"/>
    <w:rsid w:val="00894424"/>
    <w:rsid w:val="008A0E5C"/>
    <w:rsid w:val="008A1501"/>
    <w:rsid w:val="008A1DEB"/>
    <w:rsid w:val="008A5C5C"/>
    <w:rsid w:val="008A68EC"/>
    <w:rsid w:val="008B0065"/>
    <w:rsid w:val="008B4073"/>
    <w:rsid w:val="008B45A0"/>
    <w:rsid w:val="008B4A8A"/>
    <w:rsid w:val="008B5A4A"/>
    <w:rsid w:val="008B5C42"/>
    <w:rsid w:val="008B73B1"/>
    <w:rsid w:val="008B7711"/>
    <w:rsid w:val="008C04A0"/>
    <w:rsid w:val="008C11BC"/>
    <w:rsid w:val="008C3953"/>
    <w:rsid w:val="008C3FB9"/>
    <w:rsid w:val="008D1243"/>
    <w:rsid w:val="008D2266"/>
    <w:rsid w:val="008D62B5"/>
    <w:rsid w:val="008E12E3"/>
    <w:rsid w:val="008E38A8"/>
    <w:rsid w:val="008F2EE1"/>
    <w:rsid w:val="008F3C99"/>
    <w:rsid w:val="008F4135"/>
    <w:rsid w:val="008F4582"/>
    <w:rsid w:val="008F78BA"/>
    <w:rsid w:val="0090090D"/>
    <w:rsid w:val="009028F7"/>
    <w:rsid w:val="009044D2"/>
    <w:rsid w:val="00906306"/>
    <w:rsid w:val="00906A92"/>
    <w:rsid w:val="009170C5"/>
    <w:rsid w:val="00921250"/>
    <w:rsid w:val="00923A41"/>
    <w:rsid w:val="009244FE"/>
    <w:rsid w:val="0092733D"/>
    <w:rsid w:val="00931DF8"/>
    <w:rsid w:val="00937901"/>
    <w:rsid w:val="0094075D"/>
    <w:rsid w:val="00946D91"/>
    <w:rsid w:val="00947F79"/>
    <w:rsid w:val="0095421E"/>
    <w:rsid w:val="00961BFC"/>
    <w:rsid w:val="009667CA"/>
    <w:rsid w:val="009672D2"/>
    <w:rsid w:val="00976C0C"/>
    <w:rsid w:val="00981865"/>
    <w:rsid w:val="00982897"/>
    <w:rsid w:val="009840E3"/>
    <w:rsid w:val="00994EFA"/>
    <w:rsid w:val="00995350"/>
    <w:rsid w:val="009967EC"/>
    <w:rsid w:val="009A0634"/>
    <w:rsid w:val="009B51B3"/>
    <w:rsid w:val="009B556E"/>
    <w:rsid w:val="009B582F"/>
    <w:rsid w:val="009B59CB"/>
    <w:rsid w:val="009C01E5"/>
    <w:rsid w:val="009C46B1"/>
    <w:rsid w:val="009C5197"/>
    <w:rsid w:val="009C7870"/>
    <w:rsid w:val="009D1F48"/>
    <w:rsid w:val="009D6B18"/>
    <w:rsid w:val="009E46BD"/>
    <w:rsid w:val="009E46EB"/>
    <w:rsid w:val="009E539F"/>
    <w:rsid w:val="009E5A0D"/>
    <w:rsid w:val="009E7EB3"/>
    <w:rsid w:val="009F26E8"/>
    <w:rsid w:val="009F5286"/>
    <w:rsid w:val="00A00826"/>
    <w:rsid w:val="00A00E65"/>
    <w:rsid w:val="00A022CF"/>
    <w:rsid w:val="00A04A85"/>
    <w:rsid w:val="00A04BFB"/>
    <w:rsid w:val="00A1599D"/>
    <w:rsid w:val="00A16EF6"/>
    <w:rsid w:val="00A17E4F"/>
    <w:rsid w:val="00A237A3"/>
    <w:rsid w:val="00A2434F"/>
    <w:rsid w:val="00A27B63"/>
    <w:rsid w:val="00A27D64"/>
    <w:rsid w:val="00A369CA"/>
    <w:rsid w:val="00A37149"/>
    <w:rsid w:val="00A45866"/>
    <w:rsid w:val="00A51657"/>
    <w:rsid w:val="00A542BB"/>
    <w:rsid w:val="00A548E6"/>
    <w:rsid w:val="00A55AEC"/>
    <w:rsid w:val="00A61724"/>
    <w:rsid w:val="00A711D6"/>
    <w:rsid w:val="00A73702"/>
    <w:rsid w:val="00A76600"/>
    <w:rsid w:val="00A80FCB"/>
    <w:rsid w:val="00A82F3F"/>
    <w:rsid w:val="00A83BB9"/>
    <w:rsid w:val="00A85551"/>
    <w:rsid w:val="00A874D8"/>
    <w:rsid w:val="00A918E6"/>
    <w:rsid w:val="00A95330"/>
    <w:rsid w:val="00A9588F"/>
    <w:rsid w:val="00A95F8A"/>
    <w:rsid w:val="00AA1636"/>
    <w:rsid w:val="00AA3758"/>
    <w:rsid w:val="00AA4BFC"/>
    <w:rsid w:val="00AA7951"/>
    <w:rsid w:val="00AA7B8C"/>
    <w:rsid w:val="00AB2052"/>
    <w:rsid w:val="00AB3DAF"/>
    <w:rsid w:val="00AB7F2C"/>
    <w:rsid w:val="00AC293F"/>
    <w:rsid w:val="00AC3886"/>
    <w:rsid w:val="00AC5D68"/>
    <w:rsid w:val="00AC7A42"/>
    <w:rsid w:val="00AD03E7"/>
    <w:rsid w:val="00AD4D52"/>
    <w:rsid w:val="00AD64E7"/>
    <w:rsid w:val="00AD6E46"/>
    <w:rsid w:val="00AE0F24"/>
    <w:rsid w:val="00AE6AFD"/>
    <w:rsid w:val="00AE6F3F"/>
    <w:rsid w:val="00AE7974"/>
    <w:rsid w:val="00AF0DDF"/>
    <w:rsid w:val="00AF1CA1"/>
    <w:rsid w:val="00B0177E"/>
    <w:rsid w:val="00B034B0"/>
    <w:rsid w:val="00B03BBA"/>
    <w:rsid w:val="00B05FEE"/>
    <w:rsid w:val="00B061DE"/>
    <w:rsid w:val="00B07FE4"/>
    <w:rsid w:val="00B10C82"/>
    <w:rsid w:val="00B1159E"/>
    <w:rsid w:val="00B12083"/>
    <w:rsid w:val="00B13E5C"/>
    <w:rsid w:val="00B21215"/>
    <w:rsid w:val="00B267AB"/>
    <w:rsid w:val="00B278D7"/>
    <w:rsid w:val="00B31993"/>
    <w:rsid w:val="00B31A69"/>
    <w:rsid w:val="00B321CE"/>
    <w:rsid w:val="00B3636D"/>
    <w:rsid w:val="00B37982"/>
    <w:rsid w:val="00B40069"/>
    <w:rsid w:val="00B4014E"/>
    <w:rsid w:val="00B42DDC"/>
    <w:rsid w:val="00B46B62"/>
    <w:rsid w:val="00B51BE6"/>
    <w:rsid w:val="00B527B6"/>
    <w:rsid w:val="00B52CD9"/>
    <w:rsid w:val="00B543CC"/>
    <w:rsid w:val="00B62B2A"/>
    <w:rsid w:val="00B7260B"/>
    <w:rsid w:val="00B73437"/>
    <w:rsid w:val="00B76157"/>
    <w:rsid w:val="00B77315"/>
    <w:rsid w:val="00B7771F"/>
    <w:rsid w:val="00B77C83"/>
    <w:rsid w:val="00B826DA"/>
    <w:rsid w:val="00B841AA"/>
    <w:rsid w:val="00B8533F"/>
    <w:rsid w:val="00B94918"/>
    <w:rsid w:val="00B9707A"/>
    <w:rsid w:val="00BA2581"/>
    <w:rsid w:val="00BA2EEE"/>
    <w:rsid w:val="00BA59DE"/>
    <w:rsid w:val="00BA7340"/>
    <w:rsid w:val="00BA78D9"/>
    <w:rsid w:val="00BA7DDC"/>
    <w:rsid w:val="00BB1073"/>
    <w:rsid w:val="00BB413C"/>
    <w:rsid w:val="00BB41A3"/>
    <w:rsid w:val="00BB629A"/>
    <w:rsid w:val="00BB631F"/>
    <w:rsid w:val="00BC190F"/>
    <w:rsid w:val="00BC31F4"/>
    <w:rsid w:val="00BC396A"/>
    <w:rsid w:val="00BC58C0"/>
    <w:rsid w:val="00BC6865"/>
    <w:rsid w:val="00BD167F"/>
    <w:rsid w:val="00BD4008"/>
    <w:rsid w:val="00BD5C5D"/>
    <w:rsid w:val="00BE1F92"/>
    <w:rsid w:val="00BE661F"/>
    <w:rsid w:val="00BE6E5D"/>
    <w:rsid w:val="00BF337D"/>
    <w:rsid w:val="00BF4A34"/>
    <w:rsid w:val="00BF56C1"/>
    <w:rsid w:val="00BF64C7"/>
    <w:rsid w:val="00BF6B38"/>
    <w:rsid w:val="00C00BFC"/>
    <w:rsid w:val="00C01623"/>
    <w:rsid w:val="00C02561"/>
    <w:rsid w:val="00C03B66"/>
    <w:rsid w:val="00C057D8"/>
    <w:rsid w:val="00C069E9"/>
    <w:rsid w:val="00C071B1"/>
    <w:rsid w:val="00C07F42"/>
    <w:rsid w:val="00C114A4"/>
    <w:rsid w:val="00C11530"/>
    <w:rsid w:val="00C11BE1"/>
    <w:rsid w:val="00C127CF"/>
    <w:rsid w:val="00C12B9B"/>
    <w:rsid w:val="00C13868"/>
    <w:rsid w:val="00C13D51"/>
    <w:rsid w:val="00C14388"/>
    <w:rsid w:val="00C16155"/>
    <w:rsid w:val="00C1790D"/>
    <w:rsid w:val="00C17B25"/>
    <w:rsid w:val="00C26694"/>
    <w:rsid w:val="00C27285"/>
    <w:rsid w:val="00C272DC"/>
    <w:rsid w:val="00C279CD"/>
    <w:rsid w:val="00C315F5"/>
    <w:rsid w:val="00C31B3F"/>
    <w:rsid w:val="00C363E9"/>
    <w:rsid w:val="00C372EC"/>
    <w:rsid w:val="00C4392D"/>
    <w:rsid w:val="00C44E0C"/>
    <w:rsid w:val="00C44E38"/>
    <w:rsid w:val="00C466DF"/>
    <w:rsid w:val="00C47329"/>
    <w:rsid w:val="00C5608D"/>
    <w:rsid w:val="00C56612"/>
    <w:rsid w:val="00C61393"/>
    <w:rsid w:val="00C618AF"/>
    <w:rsid w:val="00C712F1"/>
    <w:rsid w:val="00C715A0"/>
    <w:rsid w:val="00C77B44"/>
    <w:rsid w:val="00C81523"/>
    <w:rsid w:val="00C830BC"/>
    <w:rsid w:val="00C8377E"/>
    <w:rsid w:val="00C851A0"/>
    <w:rsid w:val="00C85FF8"/>
    <w:rsid w:val="00C86033"/>
    <w:rsid w:val="00C87510"/>
    <w:rsid w:val="00C906E9"/>
    <w:rsid w:val="00C941EB"/>
    <w:rsid w:val="00C94276"/>
    <w:rsid w:val="00CA0B43"/>
    <w:rsid w:val="00CA0C7A"/>
    <w:rsid w:val="00CA44F8"/>
    <w:rsid w:val="00CA550C"/>
    <w:rsid w:val="00CA7055"/>
    <w:rsid w:val="00CB1375"/>
    <w:rsid w:val="00CB37ED"/>
    <w:rsid w:val="00CB47AB"/>
    <w:rsid w:val="00CB56D2"/>
    <w:rsid w:val="00CC44D2"/>
    <w:rsid w:val="00CC7866"/>
    <w:rsid w:val="00CD1B35"/>
    <w:rsid w:val="00CD6D21"/>
    <w:rsid w:val="00CE34FF"/>
    <w:rsid w:val="00CE3E7C"/>
    <w:rsid w:val="00CE422C"/>
    <w:rsid w:val="00CF0625"/>
    <w:rsid w:val="00CF0952"/>
    <w:rsid w:val="00CF1BE8"/>
    <w:rsid w:val="00CF2955"/>
    <w:rsid w:val="00D02DB5"/>
    <w:rsid w:val="00D15ABE"/>
    <w:rsid w:val="00D21A97"/>
    <w:rsid w:val="00D22E5A"/>
    <w:rsid w:val="00D254FF"/>
    <w:rsid w:val="00D30CD3"/>
    <w:rsid w:val="00D30DA2"/>
    <w:rsid w:val="00D31C1B"/>
    <w:rsid w:val="00D33657"/>
    <w:rsid w:val="00D361F3"/>
    <w:rsid w:val="00D4360F"/>
    <w:rsid w:val="00D4521F"/>
    <w:rsid w:val="00D46310"/>
    <w:rsid w:val="00D50084"/>
    <w:rsid w:val="00D520EE"/>
    <w:rsid w:val="00D52854"/>
    <w:rsid w:val="00D53C49"/>
    <w:rsid w:val="00D60E81"/>
    <w:rsid w:val="00D6330F"/>
    <w:rsid w:val="00D65408"/>
    <w:rsid w:val="00D66286"/>
    <w:rsid w:val="00D67B5D"/>
    <w:rsid w:val="00D71121"/>
    <w:rsid w:val="00D7530B"/>
    <w:rsid w:val="00D8313E"/>
    <w:rsid w:val="00D922F8"/>
    <w:rsid w:val="00D9439B"/>
    <w:rsid w:val="00DA002D"/>
    <w:rsid w:val="00DA0759"/>
    <w:rsid w:val="00DA08D0"/>
    <w:rsid w:val="00DA2B73"/>
    <w:rsid w:val="00DA4CAD"/>
    <w:rsid w:val="00DA5E63"/>
    <w:rsid w:val="00DA5F56"/>
    <w:rsid w:val="00DA6C4C"/>
    <w:rsid w:val="00DB1485"/>
    <w:rsid w:val="00DB5B73"/>
    <w:rsid w:val="00DB71E2"/>
    <w:rsid w:val="00DC276A"/>
    <w:rsid w:val="00DC3E7A"/>
    <w:rsid w:val="00DD12D5"/>
    <w:rsid w:val="00DD2452"/>
    <w:rsid w:val="00DD2CDB"/>
    <w:rsid w:val="00DD5D12"/>
    <w:rsid w:val="00DE1C5A"/>
    <w:rsid w:val="00DE4293"/>
    <w:rsid w:val="00DE45DF"/>
    <w:rsid w:val="00DE68E7"/>
    <w:rsid w:val="00DF0B50"/>
    <w:rsid w:val="00DF2C7D"/>
    <w:rsid w:val="00DF339B"/>
    <w:rsid w:val="00DF3821"/>
    <w:rsid w:val="00DF3F50"/>
    <w:rsid w:val="00DF5946"/>
    <w:rsid w:val="00DF67CA"/>
    <w:rsid w:val="00E13657"/>
    <w:rsid w:val="00E17E75"/>
    <w:rsid w:val="00E21344"/>
    <w:rsid w:val="00E218FB"/>
    <w:rsid w:val="00E228AB"/>
    <w:rsid w:val="00E27609"/>
    <w:rsid w:val="00E3496C"/>
    <w:rsid w:val="00E46AFB"/>
    <w:rsid w:val="00E519BB"/>
    <w:rsid w:val="00E53EFC"/>
    <w:rsid w:val="00E54992"/>
    <w:rsid w:val="00E623C9"/>
    <w:rsid w:val="00E64254"/>
    <w:rsid w:val="00E647BB"/>
    <w:rsid w:val="00E64F94"/>
    <w:rsid w:val="00E66FF6"/>
    <w:rsid w:val="00E70A02"/>
    <w:rsid w:val="00E70C51"/>
    <w:rsid w:val="00E74379"/>
    <w:rsid w:val="00E815EF"/>
    <w:rsid w:val="00E86422"/>
    <w:rsid w:val="00EA0E2A"/>
    <w:rsid w:val="00EA18AB"/>
    <w:rsid w:val="00EA225C"/>
    <w:rsid w:val="00EA3819"/>
    <w:rsid w:val="00EA4935"/>
    <w:rsid w:val="00EA7421"/>
    <w:rsid w:val="00EB490C"/>
    <w:rsid w:val="00EB5643"/>
    <w:rsid w:val="00EB5EF8"/>
    <w:rsid w:val="00EB64BB"/>
    <w:rsid w:val="00EC0DAA"/>
    <w:rsid w:val="00EC3873"/>
    <w:rsid w:val="00EC4677"/>
    <w:rsid w:val="00EC5C89"/>
    <w:rsid w:val="00EC6379"/>
    <w:rsid w:val="00EC6A7C"/>
    <w:rsid w:val="00EC7A5A"/>
    <w:rsid w:val="00ED160F"/>
    <w:rsid w:val="00ED65F2"/>
    <w:rsid w:val="00ED6BF3"/>
    <w:rsid w:val="00ED712E"/>
    <w:rsid w:val="00ED79AC"/>
    <w:rsid w:val="00EE6D42"/>
    <w:rsid w:val="00EE713D"/>
    <w:rsid w:val="00F0470B"/>
    <w:rsid w:val="00F05CEB"/>
    <w:rsid w:val="00F11BCE"/>
    <w:rsid w:val="00F13475"/>
    <w:rsid w:val="00F13F51"/>
    <w:rsid w:val="00F15D99"/>
    <w:rsid w:val="00F16810"/>
    <w:rsid w:val="00F16C46"/>
    <w:rsid w:val="00F23905"/>
    <w:rsid w:val="00F26D19"/>
    <w:rsid w:val="00F30023"/>
    <w:rsid w:val="00F319FC"/>
    <w:rsid w:val="00F3205A"/>
    <w:rsid w:val="00F3416B"/>
    <w:rsid w:val="00F35780"/>
    <w:rsid w:val="00F3632A"/>
    <w:rsid w:val="00F36B36"/>
    <w:rsid w:val="00F41955"/>
    <w:rsid w:val="00F517C8"/>
    <w:rsid w:val="00F558A3"/>
    <w:rsid w:val="00F709EB"/>
    <w:rsid w:val="00F752F3"/>
    <w:rsid w:val="00F761D5"/>
    <w:rsid w:val="00F7634F"/>
    <w:rsid w:val="00F8011F"/>
    <w:rsid w:val="00F818E6"/>
    <w:rsid w:val="00F83909"/>
    <w:rsid w:val="00F83C17"/>
    <w:rsid w:val="00F85D80"/>
    <w:rsid w:val="00F86314"/>
    <w:rsid w:val="00F86573"/>
    <w:rsid w:val="00F90838"/>
    <w:rsid w:val="00F9347C"/>
    <w:rsid w:val="00F937C0"/>
    <w:rsid w:val="00F94B93"/>
    <w:rsid w:val="00F95B49"/>
    <w:rsid w:val="00FA1511"/>
    <w:rsid w:val="00FA1BCA"/>
    <w:rsid w:val="00FA2404"/>
    <w:rsid w:val="00FA5A6F"/>
    <w:rsid w:val="00FB2776"/>
    <w:rsid w:val="00FB4233"/>
    <w:rsid w:val="00FB4C47"/>
    <w:rsid w:val="00FB546F"/>
    <w:rsid w:val="00FB6C97"/>
    <w:rsid w:val="00FC12DA"/>
    <w:rsid w:val="00FC67EA"/>
    <w:rsid w:val="00FD1F5A"/>
    <w:rsid w:val="00FD2429"/>
    <w:rsid w:val="00FD485E"/>
    <w:rsid w:val="00FD4CE3"/>
    <w:rsid w:val="00FD6000"/>
    <w:rsid w:val="00FD699A"/>
    <w:rsid w:val="00FD778A"/>
    <w:rsid w:val="00FE5611"/>
    <w:rsid w:val="00FF2FB3"/>
    <w:rsid w:val="00FF6A7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55B34305-35CC-4855-BEBC-CA3DF5DB7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C12B9B"/>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C12B9B"/>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Epígrafe2,Descripción1"/>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customStyle="1" w:styleId="Standard">
    <w:name w:val="Standard"/>
    <w:rsid w:val="00467F93"/>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numbering" w:customStyle="1" w:styleId="WWNum2">
    <w:name w:val="WWNum2"/>
    <w:basedOn w:val="Sinlista"/>
    <w:rsid w:val="00467F93"/>
    <w:pPr>
      <w:numPr>
        <w:numId w:val="27"/>
      </w:numPr>
    </w:pPr>
  </w:style>
  <w:style w:type="numbering" w:customStyle="1" w:styleId="WWNum1">
    <w:name w:val="WWNum1"/>
    <w:basedOn w:val="Sinlista"/>
    <w:rsid w:val="0082687D"/>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29052763">
      <w:bodyDiv w:val="1"/>
      <w:marLeft w:val="0"/>
      <w:marRight w:val="0"/>
      <w:marTop w:val="0"/>
      <w:marBottom w:val="0"/>
      <w:divBdr>
        <w:top w:val="none" w:sz="0" w:space="0" w:color="auto"/>
        <w:left w:val="none" w:sz="0" w:space="0" w:color="auto"/>
        <w:bottom w:val="none" w:sz="0" w:space="0" w:color="auto"/>
        <w:right w:val="none" w:sz="0" w:space="0" w:color="auto"/>
      </w:divBdr>
    </w:div>
    <w:div w:id="208609211">
      <w:bodyDiv w:val="1"/>
      <w:marLeft w:val="0"/>
      <w:marRight w:val="0"/>
      <w:marTop w:val="0"/>
      <w:marBottom w:val="0"/>
      <w:divBdr>
        <w:top w:val="none" w:sz="0" w:space="0" w:color="auto"/>
        <w:left w:val="none" w:sz="0" w:space="0" w:color="auto"/>
        <w:bottom w:val="none" w:sz="0" w:space="0" w:color="auto"/>
        <w:right w:val="none" w:sz="0" w:space="0" w:color="auto"/>
      </w:divBdr>
    </w:div>
    <w:div w:id="322782092">
      <w:bodyDiv w:val="1"/>
      <w:marLeft w:val="0"/>
      <w:marRight w:val="0"/>
      <w:marTop w:val="0"/>
      <w:marBottom w:val="0"/>
      <w:divBdr>
        <w:top w:val="none" w:sz="0" w:space="0" w:color="auto"/>
        <w:left w:val="none" w:sz="0" w:space="0" w:color="auto"/>
        <w:bottom w:val="none" w:sz="0" w:space="0" w:color="auto"/>
        <w:right w:val="none" w:sz="0" w:space="0" w:color="auto"/>
      </w:divBdr>
    </w:div>
    <w:div w:id="398290682">
      <w:bodyDiv w:val="1"/>
      <w:marLeft w:val="0"/>
      <w:marRight w:val="0"/>
      <w:marTop w:val="0"/>
      <w:marBottom w:val="0"/>
      <w:divBdr>
        <w:top w:val="none" w:sz="0" w:space="0" w:color="auto"/>
        <w:left w:val="none" w:sz="0" w:space="0" w:color="auto"/>
        <w:bottom w:val="none" w:sz="0" w:space="0" w:color="auto"/>
        <w:right w:val="none" w:sz="0" w:space="0" w:color="auto"/>
      </w:divBdr>
    </w:div>
    <w:div w:id="473985724">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73974995">
      <w:bodyDiv w:val="1"/>
      <w:marLeft w:val="0"/>
      <w:marRight w:val="0"/>
      <w:marTop w:val="0"/>
      <w:marBottom w:val="0"/>
      <w:divBdr>
        <w:top w:val="none" w:sz="0" w:space="0" w:color="auto"/>
        <w:left w:val="none" w:sz="0" w:space="0" w:color="auto"/>
        <w:bottom w:val="none" w:sz="0" w:space="0" w:color="auto"/>
        <w:right w:val="none" w:sz="0" w:space="0" w:color="auto"/>
      </w:divBdr>
    </w:div>
    <w:div w:id="78357786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12226386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9457350">
      <w:bodyDiv w:val="1"/>
      <w:marLeft w:val="0"/>
      <w:marRight w:val="0"/>
      <w:marTop w:val="0"/>
      <w:marBottom w:val="0"/>
      <w:divBdr>
        <w:top w:val="none" w:sz="0" w:space="0" w:color="auto"/>
        <w:left w:val="none" w:sz="0" w:space="0" w:color="auto"/>
        <w:bottom w:val="none" w:sz="0" w:space="0" w:color="auto"/>
        <w:right w:val="none" w:sz="0" w:space="0" w:color="auto"/>
      </w:divBdr>
    </w:div>
    <w:div w:id="146210938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1884251643">
      <w:bodyDiv w:val="1"/>
      <w:marLeft w:val="0"/>
      <w:marRight w:val="0"/>
      <w:marTop w:val="0"/>
      <w:marBottom w:val="0"/>
      <w:divBdr>
        <w:top w:val="none" w:sz="0" w:space="0" w:color="auto"/>
        <w:left w:val="none" w:sz="0" w:space="0" w:color="auto"/>
        <w:bottom w:val="none" w:sz="0" w:space="0" w:color="auto"/>
        <w:right w:val="none" w:sz="0" w:space="0" w:color="auto"/>
      </w:divBdr>
    </w:div>
    <w:div w:id="1978337115">
      <w:bodyDiv w:val="1"/>
      <w:marLeft w:val="0"/>
      <w:marRight w:val="0"/>
      <w:marTop w:val="0"/>
      <w:marBottom w:val="0"/>
      <w:divBdr>
        <w:top w:val="none" w:sz="0" w:space="0" w:color="auto"/>
        <w:left w:val="none" w:sz="0" w:space="0" w:color="auto"/>
        <w:bottom w:val="none" w:sz="0" w:space="0" w:color="auto"/>
        <w:right w:val="none" w:sz="0" w:space="0" w:color="auto"/>
      </w:divBdr>
    </w:div>
    <w:div w:id="212476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package" Target="embeddings/Microsoft_Word_Document1.docx"/><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package" Target="embeddings/Microsoft_Word_Document.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oleObject" Target="embeddings/oleObject4.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9243</Words>
  <Characters>50839</Characters>
  <Application>Microsoft Office Word</Application>
  <DocSecurity>4</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59963</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2021-05-05T22:26:00Z</dcterms:created>
  <dcterms:modified xsi:type="dcterms:W3CDTF">2021-05-05T22:26:00Z</dcterms:modified>
</cp:coreProperties>
</file>