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6C8AA" w14:textId="758CAAD3" w:rsidR="007D2A77" w:rsidRPr="007D2A77" w:rsidRDefault="002620AD" w:rsidP="000B371A">
      <w:pPr>
        <w:widowControl w:val="0"/>
        <w:tabs>
          <w:tab w:val="left" w:pos="6663"/>
        </w:tabs>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1977</w:t>
      </w:r>
      <w:r w:rsidR="007D2A77" w:rsidRPr="007D2A77">
        <w:rPr>
          <w:rFonts w:ascii="Book Antiqua" w:eastAsia="Times New Roman" w:hAnsi="Book Antiqua" w:cs="Book Antiqua"/>
          <w:snapToGrid w:val="0"/>
          <w:sz w:val="24"/>
          <w:szCs w:val="24"/>
          <w:lang w:eastAsia="es-ES"/>
        </w:rPr>
        <w:t>-PLA-</w:t>
      </w:r>
      <w:r w:rsidR="007D2A77">
        <w:rPr>
          <w:rFonts w:ascii="Book Antiqua" w:eastAsia="Times New Roman" w:hAnsi="Book Antiqua" w:cs="Book Antiqua"/>
          <w:snapToGrid w:val="0"/>
          <w:sz w:val="24"/>
          <w:szCs w:val="24"/>
          <w:lang w:eastAsia="es-ES"/>
        </w:rPr>
        <w:t>EV</w:t>
      </w:r>
      <w:r w:rsidR="007D2A77" w:rsidRPr="007D2A77">
        <w:rPr>
          <w:rFonts w:ascii="Book Antiqua" w:eastAsia="Times New Roman" w:hAnsi="Book Antiqua" w:cs="Book Antiqua"/>
          <w:snapToGrid w:val="0"/>
          <w:sz w:val="24"/>
          <w:szCs w:val="24"/>
          <w:lang w:eastAsia="es-ES"/>
        </w:rPr>
        <w:t>-2020</w:t>
      </w:r>
    </w:p>
    <w:p w14:paraId="099CF78E" w14:textId="73CBB432" w:rsidR="007D2A77" w:rsidRPr="007D2A77" w:rsidRDefault="000779DF" w:rsidP="000B371A">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264FC3">
        <w:rPr>
          <w:rFonts w:ascii="Book Antiqua" w:eastAsia="Times New Roman" w:hAnsi="Book Antiqua" w:cs="Book Antiqua"/>
          <w:sz w:val="24"/>
          <w:szCs w:val="24"/>
          <w:lang w:eastAsia="es-ES"/>
        </w:rPr>
        <w:t xml:space="preserve">    </w:t>
      </w:r>
      <w:r>
        <w:rPr>
          <w:rFonts w:ascii="Book Antiqua" w:eastAsia="Times New Roman" w:hAnsi="Book Antiqua" w:cs="Book Antiqua"/>
          <w:sz w:val="24"/>
          <w:szCs w:val="24"/>
          <w:lang w:eastAsia="es-ES"/>
        </w:rPr>
        <w:t xml:space="preserve"> </w:t>
      </w:r>
      <w:r w:rsidR="007D2A77" w:rsidRPr="007D2A77">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1774-20</w:t>
      </w:r>
      <w:r w:rsidR="00264FC3">
        <w:rPr>
          <w:rFonts w:ascii="Book Antiqua" w:eastAsia="Times New Roman" w:hAnsi="Book Antiqua" w:cs="Book Antiqua"/>
          <w:sz w:val="24"/>
          <w:szCs w:val="24"/>
          <w:lang w:eastAsia="es-ES"/>
        </w:rPr>
        <w:t>20</w:t>
      </w:r>
    </w:p>
    <w:p w14:paraId="3922B6E8" w14:textId="3D31565B" w:rsidR="007D2A77" w:rsidRPr="007D2A77" w:rsidRDefault="00264FC3" w:rsidP="000B371A">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4 de diciembre</w:t>
      </w:r>
      <w:r w:rsidR="000779DF">
        <w:rPr>
          <w:rFonts w:ascii="Book Antiqua" w:eastAsia="Times New Roman" w:hAnsi="Book Antiqua" w:cs="Book Antiqua"/>
          <w:snapToGrid w:val="0"/>
          <w:sz w:val="24"/>
          <w:szCs w:val="24"/>
          <w:lang w:eastAsia="es-ES"/>
        </w:rPr>
        <w:t xml:space="preserve"> </w:t>
      </w:r>
      <w:r w:rsidR="007D2A77" w:rsidRPr="007D2A77">
        <w:rPr>
          <w:rFonts w:ascii="Book Antiqua" w:eastAsia="Times New Roman" w:hAnsi="Book Antiqua" w:cs="Book Antiqua"/>
          <w:snapToGrid w:val="0"/>
          <w:sz w:val="24"/>
          <w:szCs w:val="24"/>
          <w:lang w:eastAsia="es-ES"/>
        </w:rPr>
        <w:t>de 2020</w:t>
      </w:r>
    </w:p>
    <w:p w14:paraId="03CFC2A5" w14:textId="12A29C24" w:rsidR="007D2A77" w:rsidRDefault="007D2A77" w:rsidP="000B371A">
      <w:pPr>
        <w:widowControl w:val="0"/>
        <w:spacing w:after="0" w:line="240" w:lineRule="auto"/>
        <w:rPr>
          <w:rFonts w:ascii="Book Antiqua" w:eastAsia="Times New Roman" w:hAnsi="Book Antiqua" w:cs="Book Antiqua"/>
          <w:snapToGrid w:val="0"/>
          <w:sz w:val="24"/>
          <w:szCs w:val="24"/>
          <w:lang w:eastAsia="es-ES"/>
        </w:rPr>
      </w:pPr>
    </w:p>
    <w:p w14:paraId="034CBCB1" w14:textId="77777777" w:rsidR="000B371A" w:rsidRPr="007D2A77" w:rsidRDefault="000B371A" w:rsidP="000B371A">
      <w:pPr>
        <w:widowControl w:val="0"/>
        <w:spacing w:after="0" w:line="240" w:lineRule="auto"/>
        <w:rPr>
          <w:rFonts w:ascii="Book Antiqua" w:eastAsia="Times New Roman" w:hAnsi="Book Antiqua" w:cs="Book Antiqua"/>
          <w:snapToGrid w:val="0"/>
          <w:sz w:val="24"/>
          <w:szCs w:val="24"/>
          <w:lang w:eastAsia="es-ES"/>
        </w:rPr>
      </w:pPr>
    </w:p>
    <w:p w14:paraId="546AD7AE" w14:textId="77777777" w:rsidR="007D2A77" w:rsidRPr="007D2A77" w:rsidRDefault="007D2A77" w:rsidP="000B371A">
      <w:pPr>
        <w:widowControl w:val="0"/>
        <w:spacing w:after="0" w:line="240" w:lineRule="auto"/>
        <w:rPr>
          <w:rFonts w:ascii="Book Antiqua" w:eastAsia="Times New Roman" w:hAnsi="Book Antiqua" w:cs="Book Antiqua"/>
          <w:snapToGrid w:val="0"/>
          <w:sz w:val="24"/>
          <w:szCs w:val="24"/>
          <w:lang w:eastAsia="es-ES"/>
        </w:rPr>
      </w:pPr>
    </w:p>
    <w:p w14:paraId="24CC0C45" w14:textId="77777777" w:rsidR="00D64C06" w:rsidRPr="00427D94" w:rsidRDefault="00D64C06" w:rsidP="000B371A">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Licenciada</w:t>
      </w:r>
    </w:p>
    <w:p w14:paraId="42FF8A35" w14:textId="77777777" w:rsidR="00D64C06" w:rsidRPr="00427D94" w:rsidRDefault="00D64C06" w:rsidP="000B371A">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6065F69B" w14:textId="77777777" w:rsidR="00D64C06" w:rsidRPr="002F712C" w:rsidRDefault="00D64C06" w:rsidP="000B371A">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21E120B4" w14:textId="77777777" w:rsidR="007D2A77" w:rsidRPr="007D2A77" w:rsidRDefault="007D2A77" w:rsidP="000B371A">
      <w:pPr>
        <w:widowControl w:val="0"/>
        <w:spacing w:after="0" w:line="240" w:lineRule="auto"/>
        <w:rPr>
          <w:rFonts w:ascii="Book Antiqua" w:eastAsia="Times New Roman" w:hAnsi="Book Antiqua" w:cs="Book Antiqua"/>
          <w:snapToGrid w:val="0"/>
          <w:sz w:val="24"/>
          <w:szCs w:val="24"/>
          <w:lang w:eastAsia="es-ES"/>
        </w:rPr>
      </w:pPr>
    </w:p>
    <w:p w14:paraId="4B9BE85D" w14:textId="24337A1D" w:rsidR="007D2A77" w:rsidRPr="000D14EC" w:rsidRDefault="007D2A77" w:rsidP="000B371A">
      <w:pPr>
        <w:spacing w:after="0" w:line="240" w:lineRule="auto"/>
        <w:rPr>
          <w:rFonts w:ascii="Book Antiqua" w:hAnsi="Book Antiqua" w:cs="Book Antiqua"/>
          <w:sz w:val="24"/>
          <w:szCs w:val="24"/>
        </w:rPr>
      </w:pPr>
    </w:p>
    <w:p w14:paraId="2587152D" w14:textId="6FF5B78C" w:rsidR="007D2A77" w:rsidRPr="007D2A77" w:rsidRDefault="00D64C06" w:rsidP="000B371A">
      <w:pPr>
        <w:widowControl w:val="0"/>
        <w:spacing w:after="0" w:line="240" w:lineRule="auto"/>
        <w:rPr>
          <w:rFonts w:ascii="Book Antiqua" w:eastAsia="Times New Roman" w:hAnsi="Book Antiqua" w:cs="Book Antiqua"/>
          <w:snapToGrid w:val="0"/>
          <w:color w:val="000000"/>
          <w:sz w:val="24"/>
          <w:szCs w:val="24"/>
          <w:lang w:eastAsia="es-ES"/>
        </w:rPr>
      </w:pPr>
      <w:r w:rsidRPr="007D2A77">
        <w:rPr>
          <w:rFonts w:ascii="Book Antiqua" w:eastAsia="Times New Roman" w:hAnsi="Book Antiqua" w:cs="Book Antiqua"/>
          <w:snapToGrid w:val="0"/>
          <w:color w:val="000000"/>
          <w:sz w:val="24"/>
          <w:szCs w:val="24"/>
          <w:lang w:eastAsia="es-ES"/>
        </w:rPr>
        <w:t>Estimad</w:t>
      </w:r>
      <w:r>
        <w:rPr>
          <w:rFonts w:ascii="Book Antiqua" w:eastAsia="Times New Roman" w:hAnsi="Book Antiqua" w:cs="Book Antiqua"/>
          <w:snapToGrid w:val="0"/>
          <w:color w:val="000000"/>
          <w:sz w:val="24"/>
          <w:szCs w:val="24"/>
          <w:lang w:eastAsia="es-ES"/>
        </w:rPr>
        <w:t>a</w:t>
      </w:r>
      <w:r>
        <w:rPr>
          <w:rFonts w:ascii="Book Antiqua" w:eastAsia="Times New Roman" w:hAnsi="Book Antiqua" w:cs="Book Antiqua"/>
          <w:snapToGrid w:val="0"/>
          <w:color w:val="FF0000"/>
          <w:sz w:val="24"/>
          <w:szCs w:val="24"/>
          <w:lang w:eastAsia="es-ES"/>
        </w:rPr>
        <w:t xml:space="preserve"> </w:t>
      </w:r>
      <w:r w:rsidR="007D2A77" w:rsidRPr="007D2A77">
        <w:rPr>
          <w:rFonts w:ascii="Book Antiqua" w:eastAsia="Times New Roman" w:hAnsi="Book Antiqua" w:cs="Book Antiqua"/>
          <w:snapToGrid w:val="0"/>
          <w:color w:val="000000"/>
          <w:sz w:val="24"/>
          <w:szCs w:val="24"/>
          <w:lang w:eastAsia="es-ES"/>
        </w:rPr>
        <w:t>señor</w:t>
      </w:r>
      <w:r>
        <w:rPr>
          <w:rFonts w:ascii="Book Antiqua" w:eastAsia="Times New Roman" w:hAnsi="Book Antiqua" w:cs="Book Antiqua"/>
          <w:snapToGrid w:val="0"/>
          <w:color w:val="000000"/>
          <w:sz w:val="24"/>
          <w:szCs w:val="24"/>
          <w:lang w:eastAsia="es-ES"/>
        </w:rPr>
        <w:t>a</w:t>
      </w:r>
      <w:r w:rsidR="007D2A77" w:rsidRPr="007D2A77">
        <w:rPr>
          <w:rFonts w:ascii="Book Antiqua" w:eastAsia="Times New Roman" w:hAnsi="Book Antiqua" w:cs="Book Antiqua"/>
          <w:snapToGrid w:val="0"/>
          <w:color w:val="000000"/>
          <w:sz w:val="24"/>
          <w:szCs w:val="24"/>
          <w:lang w:eastAsia="es-ES"/>
        </w:rPr>
        <w:t>:</w:t>
      </w:r>
    </w:p>
    <w:p w14:paraId="4A442016" w14:textId="77777777" w:rsidR="007D2A77" w:rsidRPr="007D2A77" w:rsidRDefault="007D2A77" w:rsidP="000B371A">
      <w:pPr>
        <w:widowControl w:val="0"/>
        <w:spacing w:after="0" w:line="240" w:lineRule="auto"/>
        <w:jc w:val="both"/>
        <w:rPr>
          <w:rFonts w:ascii="Book Antiqua" w:eastAsia="Times New Roman" w:hAnsi="Book Antiqua" w:cs="Book Antiqua"/>
          <w:snapToGrid w:val="0"/>
          <w:sz w:val="24"/>
          <w:szCs w:val="24"/>
          <w:lang w:eastAsia="es-ES"/>
        </w:rPr>
      </w:pPr>
    </w:p>
    <w:p w14:paraId="28CFF00F" w14:textId="31EF7AD7" w:rsidR="0023646E" w:rsidRPr="00264FC3" w:rsidRDefault="0023646E" w:rsidP="000B371A">
      <w:pPr>
        <w:spacing w:after="0" w:line="240" w:lineRule="auto"/>
        <w:ind w:firstLine="708"/>
        <w:jc w:val="both"/>
        <w:rPr>
          <w:rFonts w:ascii="Book Antiqua" w:hAnsi="Book Antiqua" w:cs="Book Antiqua"/>
          <w:sz w:val="24"/>
          <w:szCs w:val="24"/>
        </w:rPr>
      </w:pPr>
      <w:r w:rsidRPr="00264FC3">
        <w:rPr>
          <w:rFonts w:ascii="Book Antiqua" w:hAnsi="Book Antiqua" w:cs="Book Antiqua"/>
          <w:sz w:val="24"/>
          <w:szCs w:val="24"/>
        </w:rPr>
        <w:t xml:space="preserve">Le remito el informe suscrito por el Máster Jorge Fernando Rodríguez Salazar, Jefe </w:t>
      </w:r>
      <w:r w:rsidR="000B371A">
        <w:rPr>
          <w:rFonts w:ascii="Book Antiqua" w:hAnsi="Book Antiqua" w:cs="Book Antiqua"/>
          <w:sz w:val="24"/>
          <w:szCs w:val="24"/>
        </w:rPr>
        <w:t xml:space="preserve">a.i. </w:t>
      </w:r>
      <w:r w:rsidRPr="00264FC3">
        <w:rPr>
          <w:rFonts w:ascii="Book Antiqua" w:hAnsi="Book Antiqua" w:cs="Book Antiqua"/>
          <w:sz w:val="24"/>
          <w:szCs w:val="24"/>
        </w:rPr>
        <w:t>del Subproceso de Evaluación</w:t>
      </w:r>
      <w:r w:rsidR="000B371A">
        <w:rPr>
          <w:rFonts w:ascii="Book Antiqua" w:hAnsi="Book Antiqua" w:cs="Book Antiqua"/>
          <w:sz w:val="24"/>
          <w:szCs w:val="24"/>
        </w:rPr>
        <w:t>,</w:t>
      </w:r>
      <w:r w:rsidRPr="00264FC3">
        <w:rPr>
          <w:rFonts w:ascii="Book Antiqua" w:hAnsi="Book Antiqua" w:cs="Book Antiqua"/>
          <w:sz w:val="24"/>
          <w:szCs w:val="24"/>
        </w:rPr>
        <w:t xml:space="preserve"> relacionado el análisis de los esquemas de organización y reparto que se utilizará en el Juzgado Contravencional de </w:t>
      </w:r>
      <w:r>
        <w:rPr>
          <w:rFonts w:ascii="Book Antiqua" w:hAnsi="Book Antiqua" w:cs="Book Antiqua"/>
          <w:sz w:val="24"/>
          <w:szCs w:val="24"/>
        </w:rPr>
        <w:t>Mora</w:t>
      </w:r>
      <w:r w:rsidR="000B371A">
        <w:rPr>
          <w:rFonts w:ascii="Book Antiqua" w:hAnsi="Book Antiqua" w:cs="Book Antiqua"/>
          <w:sz w:val="24"/>
          <w:szCs w:val="24"/>
        </w:rPr>
        <w:t>,</w:t>
      </w:r>
      <w:r w:rsidRPr="00264FC3">
        <w:rPr>
          <w:rFonts w:ascii="Book Antiqua" w:hAnsi="Book Antiqua" w:cs="Book Antiqua"/>
          <w:sz w:val="24"/>
          <w:szCs w:val="24"/>
        </w:rPr>
        <w:t xml:space="preserve"> con ocasión del “Impacto organizacional y presupuestario en el Poder Judicial a partir de la promulgación del Código Procesal de Familia”.</w:t>
      </w:r>
    </w:p>
    <w:p w14:paraId="08818B05" w14:textId="77777777" w:rsidR="000B371A" w:rsidRDefault="000B371A" w:rsidP="000B371A">
      <w:pPr>
        <w:spacing w:after="0" w:line="240" w:lineRule="auto"/>
        <w:ind w:firstLine="708"/>
        <w:jc w:val="both"/>
        <w:rPr>
          <w:rFonts w:ascii="Book Antiqua" w:hAnsi="Book Antiqua" w:cs="Book Antiqua"/>
          <w:sz w:val="24"/>
          <w:szCs w:val="24"/>
        </w:rPr>
      </w:pPr>
    </w:p>
    <w:p w14:paraId="34494532" w14:textId="546CF648" w:rsidR="00365F46" w:rsidRDefault="00365F46" w:rsidP="000B371A">
      <w:pPr>
        <w:spacing w:after="0" w:line="240" w:lineRule="auto"/>
        <w:ind w:firstLine="708"/>
        <w:jc w:val="both"/>
        <w:rPr>
          <w:rFonts w:ascii="Book Antiqua" w:hAnsi="Book Antiqua" w:cs="Book Antiqua"/>
          <w:sz w:val="24"/>
          <w:szCs w:val="24"/>
        </w:rPr>
      </w:pPr>
      <w:r w:rsidRPr="00D64C06">
        <w:rPr>
          <w:rFonts w:ascii="Book Antiqua" w:hAnsi="Book Antiqua" w:cs="Book Antiqua"/>
          <w:sz w:val="24"/>
          <w:szCs w:val="24"/>
        </w:rPr>
        <w:t xml:space="preserve">Mediante oficio </w:t>
      </w:r>
      <w:r>
        <w:rPr>
          <w:rFonts w:ascii="Book Antiqua" w:hAnsi="Book Antiqua" w:cs="Book Antiqua"/>
          <w:sz w:val="24"/>
          <w:szCs w:val="24"/>
        </w:rPr>
        <w:t>1687</w:t>
      </w:r>
      <w:r w:rsidRPr="00D64C06">
        <w:rPr>
          <w:rFonts w:ascii="Book Antiqua" w:hAnsi="Book Antiqua" w:cs="Book Antiqua"/>
          <w:sz w:val="24"/>
          <w:szCs w:val="24"/>
        </w:rPr>
        <w:t xml:space="preserve">-PLA-EV-2020 del </w:t>
      </w:r>
      <w:r>
        <w:rPr>
          <w:rFonts w:ascii="Book Antiqua" w:hAnsi="Book Antiqua" w:cs="Book Antiqua"/>
          <w:sz w:val="24"/>
          <w:szCs w:val="24"/>
        </w:rPr>
        <w:t>30 de octubre</w:t>
      </w:r>
      <w:r w:rsidRPr="00D64C06">
        <w:rPr>
          <w:rFonts w:ascii="Book Antiqua" w:hAnsi="Book Antiqua" w:cs="Book Antiqua"/>
          <w:sz w:val="24"/>
          <w:szCs w:val="24"/>
        </w:rPr>
        <w:t xml:space="preserve"> de 2020, se puso en conocimiento el preliminar de este documento a la Comisión de la Jurisdicción de Familia, Niñez y Adolescencia, a la Dirección de Tecnología de la Información y al Lic. </w:t>
      </w:r>
      <w:r>
        <w:rPr>
          <w:rFonts w:ascii="Book Antiqua" w:hAnsi="Book Antiqua" w:cs="Book Antiqua"/>
          <w:sz w:val="24"/>
          <w:szCs w:val="24"/>
        </w:rPr>
        <w:t>Marvin José Jarquín Sancho</w:t>
      </w:r>
      <w:r w:rsidRPr="00D64C06">
        <w:rPr>
          <w:rFonts w:ascii="Book Antiqua" w:hAnsi="Book Antiqua" w:cs="Book Antiqua"/>
          <w:sz w:val="24"/>
          <w:szCs w:val="24"/>
        </w:rPr>
        <w:t xml:space="preserve">, Juez Coordinador </w:t>
      </w:r>
      <w:r w:rsidR="000B371A">
        <w:rPr>
          <w:rFonts w:ascii="Book Antiqua" w:hAnsi="Book Antiqua" w:cs="Book Antiqua"/>
          <w:sz w:val="24"/>
          <w:szCs w:val="24"/>
        </w:rPr>
        <w:t>despacho bajo estudio</w:t>
      </w:r>
      <w:r>
        <w:rPr>
          <w:rFonts w:ascii="Book Antiqua" w:hAnsi="Book Antiqua" w:cs="Book Antiqua"/>
          <w:sz w:val="24"/>
          <w:szCs w:val="24"/>
        </w:rPr>
        <w:t xml:space="preserve">. </w:t>
      </w:r>
      <w:r w:rsidRPr="00D64C06">
        <w:rPr>
          <w:rFonts w:ascii="Book Antiqua" w:hAnsi="Book Antiqua" w:cs="Book Antiqua"/>
          <w:sz w:val="24"/>
          <w:szCs w:val="24"/>
        </w:rPr>
        <w:t>Como respuesta se recibieron observaciones por parte de</w:t>
      </w:r>
      <w:r>
        <w:rPr>
          <w:rFonts w:ascii="Book Antiqua" w:hAnsi="Book Antiqua" w:cs="Book Antiqua"/>
          <w:sz w:val="24"/>
          <w:szCs w:val="24"/>
        </w:rPr>
        <w:t>l</w:t>
      </w:r>
      <w:r w:rsidRPr="00D64C06">
        <w:rPr>
          <w:rFonts w:ascii="Book Antiqua" w:hAnsi="Book Antiqua" w:cs="Book Antiqua"/>
          <w:sz w:val="24"/>
          <w:szCs w:val="24"/>
        </w:rPr>
        <w:t xml:space="preserve"> Lic. </w:t>
      </w:r>
      <w:r>
        <w:rPr>
          <w:rFonts w:ascii="Book Antiqua" w:hAnsi="Book Antiqua" w:cs="Book Antiqua"/>
          <w:sz w:val="24"/>
          <w:szCs w:val="24"/>
        </w:rPr>
        <w:t xml:space="preserve">Jarquín Sancho </w:t>
      </w:r>
      <w:r w:rsidRPr="00D64C06">
        <w:rPr>
          <w:rFonts w:ascii="Book Antiqua" w:hAnsi="Book Antiqua" w:cs="Book Antiqua"/>
          <w:sz w:val="24"/>
          <w:szCs w:val="24"/>
        </w:rPr>
        <w:t>(ver apéndice 5</w:t>
      </w:r>
      <w:r w:rsidR="00264FC3">
        <w:rPr>
          <w:rFonts w:ascii="Book Antiqua" w:hAnsi="Book Antiqua" w:cs="Book Antiqua"/>
          <w:sz w:val="24"/>
          <w:szCs w:val="24"/>
        </w:rPr>
        <w:t>)</w:t>
      </w:r>
      <w:r w:rsidRPr="00D64C06">
        <w:rPr>
          <w:rFonts w:ascii="Book Antiqua" w:hAnsi="Book Antiqua" w:cs="Book Antiqua"/>
          <w:sz w:val="24"/>
          <w:szCs w:val="24"/>
        </w:rPr>
        <w:t>, las cuales se consideran en el informe que se presenta en el apartado de Observaciones.</w:t>
      </w:r>
    </w:p>
    <w:p w14:paraId="7981D9A2" w14:textId="05871F0E" w:rsidR="003F494C" w:rsidRDefault="003F494C" w:rsidP="000B371A">
      <w:pPr>
        <w:widowControl w:val="0"/>
        <w:spacing w:after="0" w:line="240" w:lineRule="auto"/>
        <w:jc w:val="both"/>
        <w:rPr>
          <w:rFonts w:ascii="Book Antiqua" w:eastAsia="Times New Roman" w:hAnsi="Book Antiqua" w:cs="Book Antiqua"/>
          <w:sz w:val="24"/>
          <w:szCs w:val="24"/>
          <w:lang w:eastAsia="es-ES"/>
        </w:rPr>
      </w:pPr>
    </w:p>
    <w:p w14:paraId="0C71F1BC" w14:textId="77777777" w:rsidR="007D2A77" w:rsidRPr="007D2A77" w:rsidRDefault="007D2A77" w:rsidP="000B371A">
      <w:pPr>
        <w:widowControl w:val="0"/>
        <w:spacing w:after="0" w:line="240" w:lineRule="auto"/>
        <w:rPr>
          <w:rFonts w:ascii="Book Antiqua" w:eastAsia="Times New Roman" w:hAnsi="Book Antiqua" w:cs="Book Antiqua"/>
          <w:snapToGrid w:val="0"/>
          <w:sz w:val="24"/>
          <w:szCs w:val="24"/>
          <w:lang w:val="pt-BR" w:eastAsia="es-ES"/>
        </w:rPr>
      </w:pPr>
      <w:r w:rsidRPr="007D2A77">
        <w:rPr>
          <w:rFonts w:ascii="Book Antiqua" w:eastAsia="Times New Roman" w:hAnsi="Book Antiqua" w:cs="Book Antiqua"/>
          <w:snapToGrid w:val="0"/>
          <w:sz w:val="24"/>
          <w:szCs w:val="24"/>
          <w:lang w:val="pt-BR" w:eastAsia="es-ES"/>
        </w:rPr>
        <w:t>Atentamente,</w:t>
      </w:r>
    </w:p>
    <w:p w14:paraId="0A536908" w14:textId="77777777" w:rsidR="007D2A77" w:rsidRPr="007D2A77" w:rsidRDefault="007D2A77" w:rsidP="000B371A">
      <w:pPr>
        <w:widowControl w:val="0"/>
        <w:spacing w:after="0" w:line="240" w:lineRule="auto"/>
        <w:jc w:val="center"/>
        <w:rPr>
          <w:rFonts w:ascii="Book Antiqua" w:eastAsia="Times New Roman" w:hAnsi="Book Antiqua" w:cs="Book Antiqua"/>
          <w:b/>
          <w:bCs/>
          <w:snapToGrid w:val="0"/>
          <w:sz w:val="24"/>
          <w:szCs w:val="24"/>
          <w:lang w:val="pt-BR" w:eastAsia="es-ES"/>
        </w:rPr>
      </w:pPr>
    </w:p>
    <w:p w14:paraId="049C73CE" w14:textId="73311639" w:rsidR="007D2A77" w:rsidRDefault="007D2A77" w:rsidP="000B371A">
      <w:pPr>
        <w:widowControl w:val="0"/>
        <w:spacing w:after="0" w:line="240" w:lineRule="auto"/>
        <w:rPr>
          <w:rFonts w:ascii="Book Antiqua" w:eastAsia="Times New Roman" w:hAnsi="Book Antiqua" w:cs="Book Antiqua"/>
          <w:snapToGrid w:val="0"/>
          <w:sz w:val="24"/>
          <w:szCs w:val="24"/>
          <w:lang w:val="pt-BR" w:eastAsia="es-ES"/>
        </w:rPr>
      </w:pPr>
    </w:p>
    <w:p w14:paraId="3D2E8264" w14:textId="77777777" w:rsidR="000B371A" w:rsidRPr="007D2A77" w:rsidRDefault="000B371A" w:rsidP="000B371A">
      <w:pPr>
        <w:widowControl w:val="0"/>
        <w:spacing w:after="0" w:line="240" w:lineRule="auto"/>
        <w:rPr>
          <w:rFonts w:ascii="Book Antiqua" w:eastAsia="Times New Roman" w:hAnsi="Book Antiqua" w:cs="Book Antiqua"/>
          <w:snapToGrid w:val="0"/>
          <w:sz w:val="24"/>
          <w:szCs w:val="24"/>
          <w:lang w:val="pt-BR" w:eastAsia="es-ES"/>
        </w:rPr>
      </w:pPr>
    </w:p>
    <w:p w14:paraId="1020009D" w14:textId="33943D4C" w:rsidR="007D2A77" w:rsidRPr="007D2A77" w:rsidRDefault="003F494C" w:rsidP="000B371A">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7D2A77" w:rsidRPr="007D2A77">
        <w:rPr>
          <w:rFonts w:ascii="Book Antiqua" w:eastAsia="Times New Roman" w:hAnsi="Book Antiqua" w:cs="Book Antiqua"/>
          <w:snapToGrid w:val="0"/>
          <w:sz w:val="24"/>
          <w:szCs w:val="24"/>
          <w:lang w:val="pt-BR" w:eastAsia="es-ES"/>
        </w:rPr>
        <w:t xml:space="preserve">Erick Antonio Mora Leiva </w:t>
      </w:r>
    </w:p>
    <w:p w14:paraId="36C42F33" w14:textId="5B1DA61D" w:rsidR="007D2A77" w:rsidRPr="007D2A77" w:rsidRDefault="000B371A" w:rsidP="000B371A">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a.i. de Planificación</w:t>
      </w:r>
    </w:p>
    <w:p w14:paraId="1F5378CB" w14:textId="6DC62F01" w:rsidR="007D2A77" w:rsidRDefault="007D2A77" w:rsidP="000B371A">
      <w:pPr>
        <w:spacing w:after="0" w:line="240" w:lineRule="auto"/>
        <w:rPr>
          <w:rFonts w:ascii="Book Antiqua" w:eastAsia="Times New Roman" w:hAnsi="Book Antiqua" w:cs="Book Antiqua"/>
          <w:snapToGrid w:val="0"/>
          <w:sz w:val="24"/>
          <w:szCs w:val="24"/>
          <w:lang w:val="pt-BR" w:eastAsia="es-ES"/>
        </w:rPr>
      </w:pPr>
    </w:p>
    <w:p w14:paraId="57E911F0" w14:textId="573636D6" w:rsidR="003F494C" w:rsidRPr="0051035D" w:rsidRDefault="007D2A77" w:rsidP="000B371A">
      <w:pPr>
        <w:spacing w:after="0" w:line="240" w:lineRule="auto"/>
        <w:rPr>
          <w:rFonts w:ascii="Book Antiqua" w:eastAsia="Times New Roman" w:hAnsi="Book Antiqua" w:cs="Book Antiqua"/>
          <w:lang w:eastAsia="es-ES"/>
        </w:rPr>
      </w:pPr>
      <w:r w:rsidRPr="0051035D">
        <w:rPr>
          <w:rFonts w:ascii="Book Antiqua" w:eastAsia="Times New Roman" w:hAnsi="Book Antiqua" w:cs="Book Antiqua"/>
          <w:lang w:eastAsia="es-ES"/>
        </w:rPr>
        <w:t>Copia</w:t>
      </w:r>
      <w:r w:rsidR="0051035D" w:rsidRPr="0051035D">
        <w:rPr>
          <w:rFonts w:ascii="Book Antiqua" w:eastAsia="Times New Roman" w:hAnsi="Book Antiqua" w:cs="Book Antiqua"/>
          <w:lang w:eastAsia="es-ES"/>
        </w:rPr>
        <w:t>s</w:t>
      </w:r>
      <w:r w:rsidRPr="0051035D">
        <w:rPr>
          <w:rFonts w:ascii="Book Antiqua" w:eastAsia="Times New Roman" w:hAnsi="Book Antiqua" w:cs="Book Antiqua"/>
          <w:lang w:eastAsia="es-ES"/>
        </w:rPr>
        <w:t xml:space="preserve">: </w:t>
      </w:r>
    </w:p>
    <w:p w14:paraId="5A1F03A8" w14:textId="72DC3339" w:rsidR="00B24C5F" w:rsidRDefault="00B24C5F" w:rsidP="000B371A">
      <w:pPr>
        <w:pStyle w:val="Prrafodelista"/>
        <w:numPr>
          <w:ilvl w:val="0"/>
          <w:numId w:val="22"/>
        </w:numPr>
        <w:spacing w:after="0" w:line="240" w:lineRule="auto"/>
        <w:rPr>
          <w:rFonts w:ascii="Book Antiqua" w:eastAsia="Times New Roman" w:hAnsi="Book Antiqua" w:cs="Book Antiqua"/>
          <w:lang w:eastAsia="es-ES"/>
        </w:rPr>
      </w:pPr>
      <w:r w:rsidRPr="00D64C06">
        <w:rPr>
          <w:rFonts w:ascii="Book Antiqua" w:hAnsi="Book Antiqua" w:cs="Book Antiqua"/>
          <w:sz w:val="24"/>
          <w:szCs w:val="24"/>
        </w:rPr>
        <w:t xml:space="preserve">Juzgado </w:t>
      </w:r>
      <w:r>
        <w:rPr>
          <w:rFonts w:ascii="Book Antiqua" w:hAnsi="Book Antiqua" w:cs="Book Antiqua"/>
          <w:sz w:val="24"/>
          <w:szCs w:val="24"/>
        </w:rPr>
        <w:t>Contravencional de Mora</w:t>
      </w:r>
    </w:p>
    <w:p w14:paraId="012486AD" w14:textId="2CB941D3" w:rsidR="003F494C" w:rsidRPr="0051035D" w:rsidRDefault="003F494C" w:rsidP="000B371A">
      <w:pPr>
        <w:pStyle w:val="Prrafodelista"/>
        <w:numPr>
          <w:ilvl w:val="0"/>
          <w:numId w:val="22"/>
        </w:numPr>
        <w:spacing w:after="0" w:line="240" w:lineRule="auto"/>
        <w:rPr>
          <w:rFonts w:ascii="Book Antiqua" w:eastAsia="Times New Roman" w:hAnsi="Book Antiqua" w:cs="Book Antiqua"/>
          <w:lang w:eastAsia="es-ES"/>
        </w:rPr>
      </w:pPr>
      <w:r w:rsidRPr="0051035D">
        <w:rPr>
          <w:rFonts w:ascii="Book Antiqua" w:eastAsia="Times New Roman" w:hAnsi="Book Antiqua" w:cs="Book Antiqua"/>
          <w:lang w:eastAsia="es-ES"/>
        </w:rPr>
        <w:t>Comisión de la Jurisdicción de Familia, Niñez y Adoles</w:t>
      </w:r>
      <w:r w:rsidR="0051035D" w:rsidRPr="0051035D">
        <w:rPr>
          <w:rFonts w:ascii="Book Antiqua" w:eastAsia="Times New Roman" w:hAnsi="Book Antiqua" w:cs="Book Antiqua"/>
          <w:lang w:eastAsia="es-ES"/>
        </w:rPr>
        <w:t>cencia</w:t>
      </w:r>
    </w:p>
    <w:p w14:paraId="2E96BE08" w14:textId="7D0F5E96" w:rsidR="0051035D" w:rsidRPr="0051035D" w:rsidRDefault="0051035D" w:rsidP="000B371A">
      <w:pPr>
        <w:pStyle w:val="Prrafodelista"/>
        <w:numPr>
          <w:ilvl w:val="0"/>
          <w:numId w:val="22"/>
        </w:numPr>
        <w:spacing w:after="0" w:line="240" w:lineRule="auto"/>
        <w:rPr>
          <w:rFonts w:ascii="Book Antiqua" w:eastAsia="Times New Roman" w:hAnsi="Book Antiqua" w:cs="Book Antiqua"/>
          <w:lang w:eastAsia="es-ES"/>
        </w:rPr>
      </w:pPr>
      <w:r w:rsidRPr="0051035D">
        <w:rPr>
          <w:rFonts w:ascii="Book Antiqua" w:eastAsia="Times New Roman" w:hAnsi="Book Antiqua" w:cs="Book Antiqua"/>
          <w:lang w:eastAsia="es-ES"/>
        </w:rPr>
        <w:t>Dirección de Tecnología de la Información</w:t>
      </w:r>
    </w:p>
    <w:p w14:paraId="604DBF3D" w14:textId="2361FC9B" w:rsidR="007D2A77" w:rsidRPr="0051035D" w:rsidRDefault="007D2A77" w:rsidP="000B371A">
      <w:pPr>
        <w:pStyle w:val="Prrafodelista"/>
        <w:numPr>
          <w:ilvl w:val="0"/>
          <w:numId w:val="22"/>
        </w:numPr>
        <w:spacing w:after="0" w:line="240" w:lineRule="auto"/>
        <w:rPr>
          <w:rFonts w:ascii="Book Antiqua" w:eastAsia="Times New Roman" w:hAnsi="Book Antiqua" w:cs="Book Antiqua"/>
          <w:lang w:eastAsia="es-ES"/>
        </w:rPr>
      </w:pPr>
      <w:r w:rsidRPr="0051035D">
        <w:rPr>
          <w:rFonts w:ascii="Book Antiqua" w:eastAsia="Times New Roman" w:hAnsi="Book Antiqua" w:cs="Book Antiqua"/>
          <w:lang w:eastAsia="es-ES"/>
        </w:rPr>
        <w:t>Archivo</w:t>
      </w:r>
    </w:p>
    <w:p w14:paraId="0827AE84" w14:textId="0179DB6B" w:rsidR="000B371A" w:rsidRDefault="000B371A" w:rsidP="000B371A">
      <w:pPr>
        <w:spacing w:after="0" w:line="240" w:lineRule="auto"/>
        <w:rPr>
          <w:rFonts w:ascii="Book Antiqua" w:eastAsia="Times New Roman" w:hAnsi="Book Antiqua" w:cs="Book Antiqua"/>
          <w:lang w:val="es-ES" w:eastAsia="es-ES"/>
        </w:rPr>
      </w:pPr>
      <w:r>
        <w:rPr>
          <w:rFonts w:ascii="Book Antiqua" w:eastAsia="Times New Roman" w:hAnsi="Book Antiqua" w:cs="Book Antiqua"/>
          <w:lang w:val="es-ES" w:eastAsia="es-ES"/>
        </w:rPr>
        <w:t>xba</w:t>
      </w:r>
    </w:p>
    <w:p w14:paraId="4716C070" w14:textId="735B1453" w:rsidR="000B371A" w:rsidRDefault="007D2A77" w:rsidP="000B371A">
      <w:pPr>
        <w:spacing w:after="0" w:line="240" w:lineRule="auto"/>
        <w:rPr>
          <w:rFonts w:ascii="Book Antiqua" w:eastAsia="Times New Roman" w:hAnsi="Book Antiqua" w:cs="Book Antiqua"/>
          <w:lang w:val="es-ES_tradnl" w:eastAsia="es-ES"/>
        </w:rPr>
      </w:pPr>
      <w:r w:rsidRPr="0051035D">
        <w:rPr>
          <w:rFonts w:ascii="Book Antiqua" w:eastAsia="Times New Roman" w:hAnsi="Book Antiqua" w:cs="Book Antiqua"/>
          <w:lang w:val="es-ES_tradnl" w:eastAsia="es-ES"/>
        </w:rPr>
        <w:t>Ref.</w:t>
      </w:r>
      <w:r w:rsidR="0051035D" w:rsidRPr="0051035D">
        <w:rPr>
          <w:rFonts w:ascii="Book Antiqua" w:eastAsia="Times New Roman" w:hAnsi="Book Antiqua" w:cs="Book Antiqua"/>
          <w:lang w:val="es-ES_tradnl" w:eastAsia="es-ES"/>
        </w:rPr>
        <w:t>1774-20</w:t>
      </w:r>
    </w:p>
    <w:p w14:paraId="78439068" w14:textId="77777777" w:rsidR="00A86B54" w:rsidRDefault="00A86B54" w:rsidP="008A68EC">
      <w:pPr>
        <w:rPr>
          <w:rFonts w:ascii="Book Antiqua" w:hAnsi="Book Antiqua" w:cs="Book Antiqua"/>
          <w:sz w:val="24"/>
          <w:szCs w:val="24"/>
          <w:lang w:val="pt-BR"/>
        </w:rPr>
      </w:pPr>
    </w:p>
    <w:p w14:paraId="5AB8F09B" w14:textId="5ED3A3E6" w:rsidR="008A68EC" w:rsidRPr="000D14EC" w:rsidRDefault="00264FC3" w:rsidP="008A68EC">
      <w:pPr>
        <w:rPr>
          <w:rFonts w:ascii="Book Antiqua" w:hAnsi="Book Antiqua" w:cs="Book Antiqua"/>
          <w:sz w:val="24"/>
          <w:szCs w:val="24"/>
          <w:lang w:val="pt-BR"/>
        </w:rPr>
      </w:pPr>
      <w:r>
        <w:rPr>
          <w:rFonts w:ascii="Book Antiqua" w:hAnsi="Book Antiqua" w:cs="Book Antiqua"/>
          <w:sz w:val="24"/>
          <w:szCs w:val="24"/>
          <w:lang w:val="pt-BR"/>
        </w:rPr>
        <w:t>4 de diciembre</w:t>
      </w:r>
      <w:r w:rsidR="0046520B" w:rsidRPr="00B012C0">
        <w:rPr>
          <w:rFonts w:ascii="Book Antiqua" w:hAnsi="Book Antiqua" w:cs="Book Antiqua"/>
          <w:sz w:val="24"/>
          <w:szCs w:val="24"/>
          <w:lang w:val="pt-BR"/>
        </w:rPr>
        <w:t xml:space="preserve"> </w:t>
      </w:r>
      <w:r w:rsidR="008A68EC" w:rsidRPr="00B012C0">
        <w:rPr>
          <w:rFonts w:ascii="Book Antiqua" w:hAnsi="Book Antiqua" w:cs="Book Antiqua"/>
          <w:sz w:val="24"/>
          <w:szCs w:val="24"/>
          <w:lang w:val="pt-BR"/>
        </w:rPr>
        <w:t>de 2020</w:t>
      </w:r>
    </w:p>
    <w:p w14:paraId="61CBFFE3" w14:textId="2EB933CA" w:rsidR="008A68EC" w:rsidRDefault="008A68EC" w:rsidP="008A68EC">
      <w:pPr>
        <w:rPr>
          <w:rFonts w:ascii="Book Antiqua" w:hAnsi="Book Antiqua" w:cs="Book Antiqua"/>
          <w:sz w:val="24"/>
          <w:szCs w:val="24"/>
          <w:lang w:val="pt-BR"/>
        </w:rPr>
      </w:pPr>
    </w:p>
    <w:p w14:paraId="12048794" w14:textId="77777777" w:rsidR="0051035D" w:rsidRPr="000D14EC" w:rsidRDefault="0051035D" w:rsidP="008A68EC">
      <w:pPr>
        <w:rPr>
          <w:rFonts w:ascii="Book Antiqua" w:hAnsi="Book Antiqua" w:cs="Book Antiqua"/>
          <w:sz w:val="24"/>
          <w:szCs w:val="24"/>
          <w:lang w:val="pt-BR"/>
        </w:rPr>
      </w:pPr>
    </w:p>
    <w:p w14:paraId="40058482" w14:textId="77777777" w:rsidR="0051035D" w:rsidRDefault="0051035D" w:rsidP="0051035D">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039FACE2" w14:textId="6E59DDC4" w:rsidR="0051035D" w:rsidRPr="007D2A77" w:rsidRDefault="0051035D" w:rsidP="0051035D">
      <w:pPr>
        <w:spacing w:after="0" w:line="240" w:lineRule="auto"/>
        <w:rPr>
          <w:rFonts w:ascii="Book Antiqua" w:eastAsia="Times New Roman" w:hAnsi="Book Antiqua" w:cs="Book Antiqua"/>
          <w:snapToGrid w:val="0"/>
          <w:sz w:val="24"/>
          <w:szCs w:val="24"/>
          <w:lang w:val="pt-BR" w:eastAsia="es-ES"/>
        </w:rPr>
      </w:pPr>
      <w:r w:rsidRPr="007D2A77">
        <w:rPr>
          <w:rFonts w:ascii="Book Antiqua" w:eastAsia="Times New Roman" w:hAnsi="Book Antiqua" w:cs="Book Antiqua"/>
          <w:snapToGrid w:val="0"/>
          <w:sz w:val="24"/>
          <w:szCs w:val="24"/>
          <w:lang w:val="pt-BR" w:eastAsia="es-ES"/>
        </w:rPr>
        <w:t xml:space="preserve">Erick Antonio Mora Leiva </w:t>
      </w:r>
    </w:p>
    <w:p w14:paraId="1FB81AFE" w14:textId="20949B92" w:rsidR="0051035D" w:rsidRPr="007D2A77" w:rsidRDefault="000B371A" w:rsidP="0051035D">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a.i. de Planificación</w:t>
      </w:r>
    </w:p>
    <w:p w14:paraId="0319AC4E" w14:textId="52D1FF46" w:rsidR="008A68EC" w:rsidRDefault="008A68EC" w:rsidP="00655568">
      <w:pPr>
        <w:spacing w:line="240" w:lineRule="auto"/>
        <w:rPr>
          <w:rFonts w:ascii="Book Antiqua" w:hAnsi="Book Antiqua" w:cs="Book Antiqua"/>
          <w:sz w:val="24"/>
          <w:szCs w:val="24"/>
        </w:rPr>
      </w:pPr>
    </w:p>
    <w:p w14:paraId="0AF3E2D0" w14:textId="0C7D942A" w:rsidR="008A68EC" w:rsidRPr="000D14EC" w:rsidRDefault="00DB254A"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D662B1">
        <w:rPr>
          <w:rFonts w:ascii="Book Antiqua" w:hAnsi="Book Antiqua" w:cs="Book Antiqua"/>
          <w:sz w:val="24"/>
          <w:szCs w:val="24"/>
        </w:rPr>
        <w:t>o</w:t>
      </w:r>
      <w:r w:rsidRPr="000D14EC">
        <w:rPr>
          <w:rFonts w:ascii="Book Antiqua" w:hAnsi="Book Antiqua" w:cs="Book Antiqua"/>
          <w:sz w:val="24"/>
          <w:szCs w:val="24"/>
        </w:rPr>
        <w:t xml:space="preserve"> </w:t>
      </w:r>
      <w:r w:rsidR="008A68EC" w:rsidRPr="000D14EC">
        <w:rPr>
          <w:rFonts w:ascii="Book Antiqua" w:hAnsi="Book Antiqua" w:cs="Book Antiqua"/>
          <w:sz w:val="24"/>
          <w:szCs w:val="24"/>
        </w:rPr>
        <w:t>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50BE4A8E" w14:textId="079746BE" w:rsidR="00DB0582" w:rsidRDefault="00DB0582" w:rsidP="00A86B54">
      <w:pPr>
        <w:spacing w:after="0" w:line="240" w:lineRule="auto"/>
        <w:jc w:val="both"/>
        <w:rPr>
          <w:rFonts w:ascii="Book Antiqua" w:hAnsi="Book Antiqua" w:cs="Book Antiqua"/>
          <w:sz w:val="24"/>
          <w:szCs w:val="24"/>
        </w:rPr>
      </w:pPr>
      <w:r w:rsidRPr="00A86B54">
        <w:rPr>
          <w:rFonts w:ascii="Book Antiqua" w:hAnsi="Book Antiqua" w:cs="Book Antiqua"/>
          <w:sz w:val="24"/>
          <w:szCs w:val="24"/>
        </w:rPr>
        <w:t>Mediante oficio 1687-PLA-EV-2020 del 30 de octubre de 2020, se puso en conocimiento el preliminar de este documento a la Comisión de la Jurisdicción de Familia, Niñez y Adolescencia, a la Dirección de Tecnología de la Información y Comunicación y al Lic</w:t>
      </w:r>
      <w:r w:rsidRPr="00D64C06">
        <w:rPr>
          <w:rFonts w:ascii="Book Antiqua" w:hAnsi="Book Antiqua" w:cs="Book Antiqua"/>
          <w:sz w:val="24"/>
          <w:szCs w:val="24"/>
        </w:rPr>
        <w:t xml:space="preserve">. </w:t>
      </w:r>
      <w:r>
        <w:rPr>
          <w:rFonts w:ascii="Book Antiqua" w:hAnsi="Book Antiqua" w:cs="Book Antiqua"/>
          <w:sz w:val="24"/>
          <w:szCs w:val="24"/>
        </w:rPr>
        <w:t>Marvin José Jarquín Sancho</w:t>
      </w:r>
      <w:r w:rsidRPr="00D64C06">
        <w:rPr>
          <w:rFonts w:ascii="Book Antiqua" w:hAnsi="Book Antiqua" w:cs="Book Antiqua"/>
          <w:sz w:val="24"/>
          <w:szCs w:val="24"/>
        </w:rPr>
        <w:t xml:space="preserve">, Juez Coordinador del Juzgado </w:t>
      </w:r>
      <w:r>
        <w:rPr>
          <w:rFonts w:ascii="Book Antiqua" w:hAnsi="Book Antiqua" w:cs="Book Antiqua"/>
          <w:sz w:val="24"/>
          <w:szCs w:val="24"/>
        </w:rPr>
        <w:t xml:space="preserve">Contravencional de Mora. </w:t>
      </w:r>
      <w:r w:rsidRPr="00D64C06">
        <w:rPr>
          <w:rFonts w:ascii="Book Antiqua" w:hAnsi="Book Antiqua" w:cs="Book Antiqua"/>
          <w:sz w:val="24"/>
          <w:szCs w:val="24"/>
        </w:rPr>
        <w:t>Como respuesta se recibieron observaciones por parte de</w:t>
      </w:r>
      <w:r>
        <w:rPr>
          <w:rFonts w:ascii="Book Antiqua" w:hAnsi="Book Antiqua" w:cs="Book Antiqua"/>
          <w:sz w:val="24"/>
          <w:szCs w:val="24"/>
        </w:rPr>
        <w:t>l</w:t>
      </w:r>
      <w:r w:rsidRPr="00D64C06">
        <w:rPr>
          <w:rFonts w:ascii="Book Antiqua" w:hAnsi="Book Antiqua" w:cs="Book Antiqua"/>
          <w:sz w:val="24"/>
          <w:szCs w:val="24"/>
        </w:rPr>
        <w:t xml:space="preserve"> Lic. </w:t>
      </w:r>
      <w:r>
        <w:rPr>
          <w:rFonts w:ascii="Book Antiqua" w:hAnsi="Book Antiqua" w:cs="Book Antiqua"/>
          <w:sz w:val="24"/>
          <w:szCs w:val="24"/>
        </w:rPr>
        <w:t xml:space="preserve">Marvin José Jarquín Sancho </w:t>
      </w:r>
      <w:r w:rsidRPr="00D64C06">
        <w:rPr>
          <w:rFonts w:ascii="Book Antiqua" w:hAnsi="Book Antiqua" w:cs="Book Antiqua"/>
          <w:sz w:val="24"/>
          <w:szCs w:val="24"/>
        </w:rPr>
        <w:t>(ver apéndice 5), las cuales se consideran en el informe que se presenta en el apartado de Observaciones.</w:t>
      </w:r>
    </w:p>
    <w:p w14:paraId="5181A211" w14:textId="77777777" w:rsidR="00A86B54" w:rsidRDefault="00A86B54" w:rsidP="00A86B54">
      <w:pPr>
        <w:spacing w:after="0" w:line="240" w:lineRule="auto"/>
        <w:jc w:val="both"/>
        <w:rPr>
          <w:rFonts w:ascii="Book Antiqua" w:hAnsi="Book Antiqua" w:cs="Book Antiqua"/>
          <w:sz w:val="24"/>
          <w:szCs w:val="24"/>
        </w:rPr>
      </w:pPr>
    </w:p>
    <w:p w14:paraId="0F982B94" w14:textId="77777777" w:rsidR="00640902" w:rsidRPr="00640902" w:rsidRDefault="00640902" w:rsidP="00A86B54">
      <w:pPr>
        <w:spacing w:after="0" w:line="240" w:lineRule="auto"/>
        <w:jc w:val="both"/>
        <w:rPr>
          <w:rFonts w:ascii="Book Antiqua" w:hAnsi="Book Antiqua" w:cs="Book Antiqua"/>
          <w:sz w:val="24"/>
          <w:szCs w:val="24"/>
        </w:rPr>
      </w:pPr>
      <w:r w:rsidRPr="00640902">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4CA85E84" w14:textId="77777777" w:rsidR="00A86B54" w:rsidRDefault="00A86B54" w:rsidP="00A86B54">
      <w:pPr>
        <w:spacing w:after="0" w:line="240" w:lineRule="auto"/>
        <w:jc w:val="both"/>
        <w:rPr>
          <w:rFonts w:ascii="Book Antiqua" w:hAnsi="Book Antiqua" w:cs="Book Antiqua"/>
          <w:sz w:val="24"/>
          <w:szCs w:val="24"/>
        </w:rPr>
      </w:pPr>
    </w:p>
    <w:p w14:paraId="7BF82F9A" w14:textId="7533509C" w:rsidR="00FC7DCE" w:rsidRPr="00EA78BF" w:rsidRDefault="00640902" w:rsidP="00A86B54">
      <w:pPr>
        <w:spacing w:after="0" w:line="240" w:lineRule="auto"/>
        <w:jc w:val="both"/>
        <w:rPr>
          <w:rFonts w:ascii="Book Antiqua" w:hAnsi="Book Antiqua" w:cs="Book Antiqua"/>
          <w:sz w:val="24"/>
          <w:szCs w:val="24"/>
        </w:rPr>
      </w:pPr>
      <w:r w:rsidRPr="00640902">
        <w:rPr>
          <w:rFonts w:ascii="Book Antiqua" w:hAnsi="Book Antiqua" w:cs="Book Antiqua"/>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0FFF5075" w14:textId="77777777" w:rsidR="00DB0582" w:rsidRDefault="00DB0582" w:rsidP="00A86B54">
      <w:pPr>
        <w:spacing w:after="0" w:line="240" w:lineRule="auto"/>
        <w:jc w:val="both"/>
        <w:rPr>
          <w:rFonts w:ascii="Book Antiqua" w:hAnsi="Book Antiqua" w:cs="Arial"/>
          <w:sz w:val="24"/>
          <w:szCs w:val="24"/>
        </w:rPr>
      </w:pPr>
    </w:p>
    <w:p w14:paraId="66E32C54" w14:textId="402CC145" w:rsidR="007E21EC" w:rsidRPr="00EA78BF" w:rsidRDefault="007E21EC" w:rsidP="00A86B54">
      <w:pPr>
        <w:spacing w:after="0" w:line="240" w:lineRule="auto"/>
        <w:jc w:val="both"/>
        <w:rPr>
          <w:rFonts w:ascii="Book Antiqua" w:hAnsi="Book Antiqua" w:cs="Arial"/>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r w:rsidR="007F346A" w:rsidRPr="007D0E2A">
        <w:rPr>
          <w:rFonts w:ascii="Book Antiqua" w:hAnsi="Book Antiqua" w:cs="Arial"/>
          <w:i/>
          <w:iCs/>
          <w:sz w:val="24"/>
          <w:szCs w:val="24"/>
        </w:rPr>
        <w:t>https://www.poder-</w:t>
      </w:r>
      <w:r w:rsidR="007F346A" w:rsidRPr="007D0E2A">
        <w:rPr>
          <w:rFonts w:ascii="Book Antiqua" w:hAnsi="Book Antiqua" w:cs="Arial"/>
          <w:i/>
          <w:iCs/>
          <w:sz w:val="24"/>
          <w:szCs w:val="24"/>
        </w:rPr>
        <w:lastRenderedPageBreak/>
        <w:t>judicial.go.cr/planificacion/index.php/component/phocadownload/file/6254-656-pla-rh-mi-2020-impacto-organizacional-y-presupuestario-en-el-poder-judicial-a-partir-de-la-promulgacion-del-codigo-procesal-de-familia-para-el-2020</w:t>
      </w:r>
      <w:r w:rsidR="007F346A">
        <w:rPr>
          <w:rFonts w:ascii="Book Antiqua" w:hAnsi="Book Antiqua" w:cs="Arial"/>
          <w:i/>
          <w:iCs/>
          <w:sz w:val="24"/>
          <w:szCs w:val="24"/>
        </w:rPr>
        <w:t>.</w:t>
      </w:r>
    </w:p>
    <w:p w14:paraId="305691CF" w14:textId="77777777" w:rsidR="007E21EC" w:rsidRPr="00EA78BF" w:rsidRDefault="007E21EC" w:rsidP="00A86B54">
      <w:pPr>
        <w:spacing w:after="0" w:line="240" w:lineRule="auto"/>
        <w:jc w:val="both"/>
        <w:rPr>
          <w:rFonts w:ascii="Book Antiqua" w:hAnsi="Book Antiqua" w:cs="Book Antiqua"/>
          <w:sz w:val="24"/>
          <w:szCs w:val="24"/>
        </w:rPr>
      </w:pPr>
    </w:p>
    <w:p w14:paraId="65C9E057" w14:textId="77777777" w:rsidR="007E21EC" w:rsidRPr="00EA78BF" w:rsidRDefault="007E21EC" w:rsidP="00A86B54">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a la entrada en vigencia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A86B54">
      <w:pPr>
        <w:spacing w:after="0" w:line="240" w:lineRule="auto"/>
        <w:jc w:val="both"/>
        <w:rPr>
          <w:rFonts w:ascii="Book Antiqua" w:hAnsi="Book Antiqua" w:cs="Book Antiqua"/>
          <w:sz w:val="24"/>
          <w:szCs w:val="24"/>
        </w:rPr>
      </w:pPr>
    </w:p>
    <w:p w14:paraId="58EC4C76" w14:textId="61329A0B" w:rsidR="007E21EC" w:rsidRDefault="007E21EC" w:rsidP="00A86B54">
      <w:pPr>
        <w:spacing w:after="0" w:line="240" w:lineRule="auto"/>
        <w:jc w:val="both"/>
        <w:rPr>
          <w:rFonts w:ascii="Book Antiqua" w:hAnsi="Book Antiqua" w:cs="Arial"/>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51035D">
        <w:rPr>
          <w:rFonts w:ascii="Book Antiqua" w:hAnsi="Book Antiqua" w:cs="Arial"/>
          <w:sz w:val="24"/>
          <w:szCs w:val="24"/>
        </w:rPr>
        <w:t xml:space="preserve">oficio </w:t>
      </w:r>
      <w:r w:rsidRPr="00EA78BF">
        <w:rPr>
          <w:rFonts w:ascii="Book Antiqua" w:hAnsi="Book Antiqua" w:cs="Arial"/>
          <w:sz w:val="24"/>
          <w:szCs w:val="24"/>
        </w:rPr>
        <w:t xml:space="preserve">DFOE-PG-IF-00002-2020 </w:t>
      </w:r>
      <w:bookmarkStart w:id="0"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0"/>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4C7907" w14:textId="77777777" w:rsidR="00D64C06" w:rsidRPr="00EA78BF" w:rsidRDefault="00D64C06" w:rsidP="00A86B54">
      <w:pPr>
        <w:spacing w:after="0" w:line="240" w:lineRule="auto"/>
        <w:jc w:val="both"/>
        <w:rPr>
          <w:rFonts w:ascii="Book Antiqua" w:hAnsi="Book Antiqua" w:cs="Arial"/>
          <w:i/>
          <w:sz w:val="24"/>
          <w:szCs w:val="24"/>
        </w:rPr>
      </w:pPr>
    </w:p>
    <w:p w14:paraId="7BA6B1E4" w14:textId="19D15E64" w:rsidR="005F3D40" w:rsidRPr="00EA78BF" w:rsidRDefault="00F85D80" w:rsidP="00A86B54">
      <w:pPr>
        <w:spacing w:after="0"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6F2CF546" w14:textId="77777777" w:rsidR="00A86B54" w:rsidRDefault="00A86B54" w:rsidP="00A86B54">
      <w:pPr>
        <w:widowControl w:val="0"/>
        <w:autoSpaceDE w:val="0"/>
        <w:autoSpaceDN w:val="0"/>
        <w:adjustRightInd w:val="0"/>
        <w:spacing w:after="0" w:line="240" w:lineRule="auto"/>
        <w:jc w:val="both"/>
        <w:rPr>
          <w:rFonts w:ascii="Book Antiqua" w:hAnsi="Book Antiqua" w:cs="Book Antiqua"/>
          <w:sz w:val="24"/>
          <w:szCs w:val="24"/>
        </w:rPr>
      </w:pPr>
    </w:p>
    <w:p w14:paraId="00977B20" w14:textId="723ED2E1" w:rsidR="007D30C6" w:rsidRPr="000D14EC" w:rsidRDefault="007D30C6" w:rsidP="00A86B54">
      <w:pPr>
        <w:widowControl w:val="0"/>
        <w:autoSpaceDE w:val="0"/>
        <w:autoSpaceDN w:val="0"/>
        <w:adjustRightInd w:val="0"/>
        <w:spacing w:after="0"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“5.Justificación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35F2D864" w14:textId="77777777" w:rsidR="00A86B54" w:rsidRDefault="00A86B54" w:rsidP="00A86B54">
      <w:pPr>
        <w:spacing w:after="0" w:line="240" w:lineRule="auto"/>
        <w:jc w:val="both"/>
        <w:rPr>
          <w:rFonts w:ascii="Book Antiqua" w:hAnsi="Book Antiqua" w:cs="Book Antiqua"/>
          <w:sz w:val="24"/>
          <w:szCs w:val="24"/>
        </w:rPr>
      </w:pPr>
    </w:p>
    <w:p w14:paraId="4D539628" w14:textId="2ACA823B" w:rsidR="007D30C6" w:rsidRDefault="007D30C6" w:rsidP="00A86B54">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DB254A">
        <w:rPr>
          <w:rFonts w:ascii="Book Antiqua" w:hAnsi="Book Antiqua" w:cs="Book Antiqua"/>
          <w:sz w:val="24"/>
          <w:szCs w:val="24"/>
        </w:rPr>
        <w:t xml:space="preserve">Juzgado Contravencional de </w:t>
      </w:r>
      <w:r w:rsidR="00D662B1">
        <w:rPr>
          <w:rFonts w:ascii="Book Antiqua" w:hAnsi="Book Antiqua" w:cs="Book Antiqua"/>
          <w:sz w:val="24"/>
          <w:szCs w:val="24"/>
        </w:rPr>
        <w:t>Mora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A86B54">
      <w:pPr>
        <w:spacing w:after="0" w:line="24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617CA247" w14:textId="7A8E6F41" w:rsidR="002454CE"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2153A7">
        <w:rPr>
          <w:rFonts w:ascii="Book Antiqua" w:hAnsi="Book Antiqua" w:cs="Book Antiqua"/>
          <w:sz w:val="24"/>
          <w:szCs w:val="24"/>
        </w:rPr>
        <w:lastRenderedPageBreak/>
        <w:t xml:space="preserve">Informe </w:t>
      </w:r>
      <w:r w:rsidR="00D662B1">
        <w:rPr>
          <w:rFonts w:ascii="Book Antiqua" w:hAnsi="Book Antiqua" w:cs="Book Antiqua"/>
          <w:sz w:val="24"/>
          <w:szCs w:val="24"/>
        </w:rPr>
        <w:t>249</w:t>
      </w:r>
      <w:r w:rsidRPr="002153A7">
        <w:rPr>
          <w:rFonts w:ascii="Book Antiqua" w:hAnsi="Book Antiqua" w:cs="Book Antiqua"/>
          <w:sz w:val="24"/>
          <w:szCs w:val="24"/>
        </w:rPr>
        <w:t>-PLA</w:t>
      </w:r>
      <w:r w:rsidR="00CE29F7" w:rsidRPr="002153A7">
        <w:rPr>
          <w:rFonts w:ascii="Book Antiqua" w:hAnsi="Book Antiqua" w:cs="Book Antiqua"/>
          <w:sz w:val="24"/>
          <w:szCs w:val="24"/>
        </w:rPr>
        <w:t>-</w:t>
      </w:r>
      <w:r w:rsidR="00C61676" w:rsidRPr="002153A7">
        <w:rPr>
          <w:rFonts w:ascii="Book Antiqua" w:hAnsi="Book Antiqua" w:cs="Book Antiqua"/>
          <w:sz w:val="24"/>
          <w:szCs w:val="24"/>
        </w:rPr>
        <w:t>20</w:t>
      </w:r>
      <w:r w:rsidR="00CE29F7" w:rsidRPr="002153A7">
        <w:rPr>
          <w:rFonts w:ascii="Book Antiqua" w:hAnsi="Book Antiqua" w:cs="Book Antiqua"/>
          <w:sz w:val="24"/>
          <w:szCs w:val="24"/>
        </w:rPr>
        <w:t>1</w:t>
      </w:r>
      <w:r w:rsidR="00DB254A">
        <w:rPr>
          <w:rFonts w:ascii="Book Antiqua" w:hAnsi="Book Antiqua" w:cs="Book Antiqua"/>
          <w:sz w:val="24"/>
          <w:szCs w:val="24"/>
        </w:rPr>
        <w:t>4</w:t>
      </w:r>
      <w:r w:rsidR="00A46830">
        <w:rPr>
          <w:rFonts w:ascii="Book Antiqua" w:hAnsi="Book Antiqua" w:cs="Book Antiqua"/>
          <w:sz w:val="24"/>
          <w:szCs w:val="24"/>
        </w:rPr>
        <w:t xml:space="preserve">, </w:t>
      </w:r>
      <w:r w:rsidR="00D662B1" w:rsidRPr="00D662B1">
        <w:rPr>
          <w:rFonts w:ascii="Book Antiqua" w:hAnsi="Book Antiqua" w:cs="Book Antiqua"/>
          <w:sz w:val="24"/>
          <w:szCs w:val="24"/>
        </w:rPr>
        <w:t>relacionado con la solicitud presentada por la servidora Sylvia Elizondo Umaña, Coordinadora Judicial del Juzgado Contravencional y de Menor Cuantía de Mora,  a fin de que se analice la asignación de una plaza de Técnica o Técnico en Comunicaciones Judiciales o en su defecto que una plaza de Puriscal o Pavas, les preste colaboración en la atención de citas y notificaciones</w:t>
      </w:r>
      <w:r w:rsidR="00722C36">
        <w:rPr>
          <w:rFonts w:ascii="Book Antiqua" w:hAnsi="Book Antiqua" w:cs="Book Antiqua"/>
          <w:sz w:val="24"/>
          <w:szCs w:val="24"/>
        </w:rPr>
        <w:t>,</w:t>
      </w:r>
      <w:r w:rsidR="00A46830">
        <w:rPr>
          <w:rFonts w:ascii="Book Antiqua" w:hAnsi="Book Antiqua" w:cs="Book Antiqua"/>
          <w:sz w:val="24"/>
          <w:szCs w:val="24"/>
        </w:rPr>
        <w:t xml:space="preserve">, aprobado por el Consejo Superior en la </w:t>
      </w:r>
      <w:r w:rsidR="00893C49">
        <w:rPr>
          <w:rFonts w:ascii="Book Antiqua" w:hAnsi="Book Antiqua" w:cs="Book Antiqua"/>
          <w:sz w:val="24"/>
          <w:szCs w:val="24"/>
        </w:rPr>
        <w:t xml:space="preserve">sesión </w:t>
      </w:r>
      <w:r w:rsidR="00722C36">
        <w:rPr>
          <w:rFonts w:ascii="Book Antiqua" w:hAnsi="Book Antiqua" w:cs="Book Antiqua"/>
          <w:sz w:val="24"/>
          <w:szCs w:val="24"/>
        </w:rPr>
        <w:t>36</w:t>
      </w:r>
      <w:r w:rsidR="00893C49" w:rsidRPr="00893C49">
        <w:rPr>
          <w:rFonts w:ascii="Book Antiqua" w:hAnsi="Book Antiqua" w:cs="Book Antiqua"/>
          <w:sz w:val="24"/>
          <w:szCs w:val="24"/>
        </w:rPr>
        <w:t xml:space="preserve">-14 celebrada el </w:t>
      </w:r>
      <w:r w:rsidR="00722C36">
        <w:rPr>
          <w:rFonts w:ascii="Book Antiqua" w:hAnsi="Book Antiqua" w:cs="Book Antiqua"/>
          <w:sz w:val="24"/>
          <w:szCs w:val="24"/>
        </w:rPr>
        <w:t>24 de abril</w:t>
      </w:r>
      <w:r w:rsidR="00893C49" w:rsidRPr="00893C49">
        <w:rPr>
          <w:rFonts w:ascii="Book Antiqua" w:hAnsi="Book Antiqua" w:cs="Book Antiqua"/>
          <w:sz w:val="24"/>
          <w:szCs w:val="24"/>
        </w:rPr>
        <w:t xml:space="preserve"> de 2014, art</w:t>
      </w:r>
      <w:r w:rsidR="00893C49">
        <w:rPr>
          <w:rFonts w:ascii="Book Antiqua" w:hAnsi="Book Antiqua" w:cs="Book Antiqua"/>
          <w:sz w:val="24"/>
          <w:szCs w:val="24"/>
        </w:rPr>
        <w:t>ículo</w:t>
      </w:r>
      <w:r w:rsidR="00893C49" w:rsidRPr="00893C49">
        <w:rPr>
          <w:rFonts w:ascii="Book Antiqua" w:hAnsi="Book Antiqua" w:cs="Book Antiqua"/>
          <w:sz w:val="24"/>
          <w:szCs w:val="24"/>
        </w:rPr>
        <w:t xml:space="preserve"> XX</w:t>
      </w:r>
      <w:r w:rsidR="00722C36">
        <w:rPr>
          <w:rFonts w:ascii="Book Antiqua" w:hAnsi="Book Antiqua" w:cs="Book Antiqua"/>
          <w:sz w:val="24"/>
          <w:szCs w:val="24"/>
        </w:rPr>
        <w:t>I</w:t>
      </w:r>
      <w:r w:rsidR="00893C49" w:rsidRPr="00893C49">
        <w:rPr>
          <w:rFonts w:ascii="Book Antiqua" w:hAnsi="Book Antiqua" w:cs="Book Antiqua"/>
          <w:sz w:val="24"/>
          <w:szCs w:val="24"/>
        </w:rPr>
        <w:t>II, se dispuso: Tener por rendido el informe</w:t>
      </w:r>
      <w:r w:rsidR="00CE29F7" w:rsidRPr="002153A7">
        <w:rPr>
          <w:rFonts w:ascii="Book Antiqua" w:hAnsi="Book Antiqua" w:cs="Book Antiqua"/>
          <w:sz w:val="24"/>
          <w:szCs w:val="24"/>
        </w:rPr>
        <w:t xml:space="preserve">. </w:t>
      </w:r>
    </w:p>
    <w:p w14:paraId="60A9AD7D" w14:textId="77777777" w:rsidR="00935844" w:rsidRDefault="00935844" w:rsidP="00BD1688">
      <w:pPr>
        <w:pStyle w:val="Prrafodelista"/>
        <w:spacing w:after="0" w:line="240" w:lineRule="auto"/>
        <w:ind w:left="426"/>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77FA61F4" w14:textId="77777777" w:rsidR="00D64C06" w:rsidRDefault="00D64C06" w:rsidP="00D64C06">
      <w:pPr>
        <w:pStyle w:val="Prrafodelista"/>
        <w:rPr>
          <w:rFonts w:ascii="Book Antiqua" w:hAnsi="Book Antiqua" w:cs="Book Antiqua"/>
          <w:sz w:val="24"/>
          <w:szCs w:val="24"/>
        </w:rPr>
      </w:pPr>
    </w:p>
    <w:p w14:paraId="2C96E2D3" w14:textId="558442D4"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329E6EB3"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relacionado con la cuota para el dictado de sentencias en materia de Pensión Alimentaria que rija para todos los despachos que conocen de esta materia</w:t>
      </w:r>
      <w:r>
        <w:rPr>
          <w:rFonts w:ascii="Book Antiqua" w:hAnsi="Book Antiqua" w:cs="Book Antiqua"/>
          <w:sz w:val="24"/>
          <w:szCs w:val="24"/>
        </w:rPr>
        <w:t xml:space="preserve">, </w:t>
      </w:r>
      <w:bookmarkStart w:id="1" w:name="_Hlk52525108"/>
      <w:r w:rsidR="003B4E90">
        <w:rPr>
          <w:rFonts w:ascii="Book Antiqua" w:hAnsi="Book Antiqua" w:cs="Book Antiqua"/>
          <w:sz w:val="24"/>
          <w:szCs w:val="24"/>
        </w:rPr>
        <w:t>aprobado por el Consejo Superior en la sesión 109-2019 del 17 de diciembre de 2019, artículo XVI</w:t>
      </w:r>
      <w:bookmarkEnd w:id="1"/>
      <w:r w:rsidR="003B4E90">
        <w:rPr>
          <w:rFonts w:ascii="Book Antiqua" w:hAnsi="Book Antiqua" w:cs="Book Antiqua"/>
          <w:sz w:val="24"/>
          <w:szCs w:val="24"/>
        </w:rPr>
        <w:t>.</w:t>
      </w:r>
    </w:p>
    <w:p w14:paraId="4234FB10" w14:textId="77777777" w:rsidR="00D64C06" w:rsidRDefault="00D64C06" w:rsidP="007D6B55">
      <w:pPr>
        <w:pStyle w:val="Prrafodelista"/>
        <w:rPr>
          <w:rFonts w:ascii="Book Antiqua" w:hAnsi="Book Antiqua" w:cs="Book Antiqua"/>
          <w:sz w:val="24"/>
          <w:szCs w:val="24"/>
        </w:rPr>
      </w:pP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lastRenderedPageBreak/>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0F7980A8"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DB254A">
        <w:rPr>
          <w:rFonts w:ascii="Book Antiqua" w:hAnsi="Book Antiqua" w:cs="Book Antiqua"/>
          <w:sz w:val="24"/>
          <w:szCs w:val="24"/>
        </w:rPr>
        <w:t>Juzgado Contravencional de Parrita</w:t>
      </w:r>
      <w:r w:rsidR="00655568">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722C36">
        <w:rPr>
          <w:rFonts w:ascii="Book Antiqua" w:hAnsi="Book Antiqua" w:cs="Arial"/>
          <w:sz w:val="24"/>
          <w:szCs w:val="24"/>
        </w:rPr>
        <w:t>280</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1FC058A8"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3115E52C" w14:textId="77777777" w:rsidR="000B371A" w:rsidRDefault="000B371A" w:rsidP="00766193">
      <w:pPr>
        <w:pStyle w:val="Prrafodelista"/>
        <w:spacing w:line="240" w:lineRule="auto"/>
        <w:ind w:left="0"/>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089D9095"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DB254A">
        <w:rPr>
          <w:rFonts w:ascii="Book Antiqua" w:hAnsi="Book Antiqua" w:cs="Book Antiqua"/>
          <w:sz w:val="24"/>
          <w:szCs w:val="24"/>
        </w:rPr>
        <w:t xml:space="preserve">Juzgado Contravencional de </w:t>
      </w:r>
      <w:r w:rsidR="005F12EB">
        <w:rPr>
          <w:rFonts w:ascii="Book Antiqua" w:hAnsi="Book Antiqua" w:cs="Book Antiqua"/>
          <w:sz w:val="24"/>
          <w:szCs w:val="24"/>
        </w:rPr>
        <w:t>Mora</w:t>
      </w:r>
      <w:r w:rsidR="00BE7C85">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w:t>
      </w:r>
      <w:r w:rsidR="005C017D">
        <w:rPr>
          <w:rFonts w:ascii="Book Antiqua" w:hAnsi="Book Antiqua" w:cs="Book Antiqua"/>
          <w:sz w:val="24"/>
          <w:szCs w:val="24"/>
        </w:rPr>
        <w:t>, Tránsito,</w:t>
      </w:r>
      <w:r w:rsidR="006942D7">
        <w:rPr>
          <w:rFonts w:ascii="Book Antiqua" w:hAnsi="Book Antiqua" w:cs="Book Antiqua"/>
          <w:sz w:val="24"/>
          <w:szCs w:val="24"/>
        </w:rPr>
        <w:t xml:space="preserve"> Contravenciones</w:t>
      </w:r>
      <w:r w:rsidR="005C017D">
        <w:rPr>
          <w:rFonts w:ascii="Book Antiqua" w:hAnsi="Book Antiqua" w:cs="Book Antiqua"/>
          <w:sz w:val="24"/>
          <w:szCs w:val="24"/>
        </w:rPr>
        <w:t xml:space="preserve"> y </w:t>
      </w:r>
      <w:r w:rsidR="00BD1688">
        <w:rPr>
          <w:rFonts w:ascii="Book Antiqua" w:hAnsi="Book Antiqua" w:cs="Book Antiqua"/>
          <w:sz w:val="24"/>
          <w:szCs w:val="24"/>
        </w:rPr>
        <w:t>Violencia Doméstica</w:t>
      </w:r>
      <w:r w:rsidR="006942D7">
        <w:rPr>
          <w:rFonts w:ascii="Book Antiqua" w:hAnsi="Book Antiqua" w:cs="Book Antiqua"/>
          <w:sz w:val="24"/>
          <w:szCs w:val="24"/>
        </w:rPr>
        <w:t xml:space="preserve"> y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5F12EB">
        <w:rPr>
          <w:rFonts w:ascii="Book Antiqua" w:hAnsi="Book Antiqua" w:cs="Book Antiqua"/>
          <w:sz w:val="24"/>
          <w:szCs w:val="24"/>
        </w:rPr>
        <w:t xml:space="preserve">23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77802727" w:rsidR="00587F1D" w:rsidRPr="00766193" w:rsidRDefault="00BD168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1</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 Juzgadora</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291916E8" w:rsidR="00587F1D" w:rsidRPr="00766193" w:rsidRDefault="005F12EB"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2 </w:t>
      </w:r>
      <w:r w:rsidR="006942D7" w:rsidRPr="00766193">
        <w:rPr>
          <w:rFonts w:ascii="Book Antiqua" w:hAnsi="Book Antiqua" w:cs="Book Antiqua"/>
          <w:sz w:val="24"/>
          <w:szCs w:val="24"/>
        </w:rPr>
        <w:t>personas Técnicas Judiciales Tramitadoras</w:t>
      </w:r>
    </w:p>
    <w:p w14:paraId="715E5719" w14:textId="42907A8D" w:rsidR="006942D7" w:rsidRPr="00766193"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 xml:space="preserve">1 persona </w:t>
      </w:r>
      <w:r w:rsidR="005F12EB">
        <w:rPr>
          <w:rFonts w:ascii="Book Antiqua" w:hAnsi="Book Antiqua" w:cs="Book Antiqua"/>
          <w:sz w:val="24"/>
          <w:szCs w:val="24"/>
        </w:rPr>
        <w:t>Técnica en Comunicaciones Judiciales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1AF45210"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5D8C2D64" w14:textId="29FCFDF7" w:rsidR="002D2CB7"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EA7552">
        <w:rPr>
          <w:rFonts w:ascii="Book Antiqua" w:hAnsi="Book Antiqua" w:cs="Book Antiqua"/>
          <w:sz w:val="24"/>
          <w:szCs w:val="24"/>
        </w:rPr>
        <w:t xml:space="preserve">, </w:t>
      </w:r>
      <w:r w:rsidR="007E6E68">
        <w:rPr>
          <w:rFonts w:ascii="Book Antiqua" w:hAnsi="Book Antiqua" w:cs="Book Antiqua"/>
          <w:sz w:val="24"/>
          <w:szCs w:val="24"/>
        </w:rPr>
        <w:t xml:space="preserve">la forma en la que se </w:t>
      </w:r>
      <w:r w:rsidR="00F16810">
        <w:rPr>
          <w:rFonts w:ascii="Book Antiqua" w:hAnsi="Book Antiqua" w:cs="Book Antiqua"/>
          <w:sz w:val="24"/>
          <w:szCs w:val="24"/>
        </w:rPr>
        <w:t>realiza el reparto de asuntos</w:t>
      </w:r>
      <w:r w:rsidR="00E86555">
        <w:rPr>
          <w:rFonts w:ascii="Book Antiqua" w:hAnsi="Book Antiqua" w:cs="Book Antiqua"/>
          <w:sz w:val="24"/>
          <w:szCs w:val="24"/>
        </w:rPr>
        <w:t xml:space="preserve"> </w:t>
      </w:r>
      <w:r w:rsidR="00A6788C">
        <w:rPr>
          <w:rFonts w:ascii="Book Antiqua" w:hAnsi="Book Antiqua" w:cs="Book Antiqua"/>
          <w:sz w:val="24"/>
          <w:szCs w:val="24"/>
        </w:rPr>
        <w:t xml:space="preserve">es manual y lo realiza la </w:t>
      </w:r>
      <w:r w:rsidR="00EA7552">
        <w:rPr>
          <w:rFonts w:ascii="Book Antiqua" w:hAnsi="Book Antiqua" w:cs="Book Antiqua"/>
          <w:sz w:val="24"/>
          <w:szCs w:val="24"/>
        </w:rPr>
        <w:t xml:space="preserve">persona </w:t>
      </w:r>
      <w:r w:rsidR="00A6788C">
        <w:rPr>
          <w:rFonts w:ascii="Book Antiqua" w:hAnsi="Book Antiqua" w:cs="Book Antiqua"/>
          <w:sz w:val="24"/>
          <w:szCs w:val="24"/>
        </w:rPr>
        <w:t xml:space="preserve">Coordinadora Judicial </w:t>
      </w:r>
      <w:r w:rsidR="00E86555">
        <w:rPr>
          <w:rFonts w:ascii="Book Antiqua" w:hAnsi="Book Antiqua" w:cs="Book Antiqua"/>
          <w:sz w:val="24"/>
          <w:szCs w:val="24"/>
        </w:rPr>
        <w:t xml:space="preserve">por </w:t>
      </w:r>
      <w:r w:rsidR="00F854D0">
        <w:rPr>
          <w:rFonts w:ascii="Book Antiqua" w:hAnsi="Book Antiqua" w:cs="Book Antiqua"/>
          <w:sz w:val="24"/>
          <w:szCs w:val="24"/>
        </w:rPr>
        <w:t>materia</w:t>
      </w:r>
      <w:r w:rsidR="00A6788C">
        <w:rPr>
          <w:rFonts w:ascii="Book Antiqua" w:hAnsi="Book Antiqua" w:cs="Book Antiqua"/>
          <w:sz w:val="24"/>
          <w:szCs w:val="24"/>
        </w:rPr>
        <w:t xml:space="preserve"> </w:t>
      </w:r>
      <w:r w:rsidR="002612B6">
        <w:rPr>
          <w:rFonts w:ascii="Book Antiqua" w:hAnsi="Book Antiqua" w:cs="Book Antiqua"/>
          <w:sz w:val="24"/>
          <w:szCs w:val="24"/>
        </w:rPr>
        <w:t xml:space="preserve">para </w:t>
      </w:r>
      <w:r w:rsidR="00A6788C">
        <w:rPr>
          <w:rFonts w:ascii="Book Antiqua" w:hAnsi="Book Antiqua" w:cs="Book Antiqua"/>
          <w:sz w:val="24"/>
          <w:szCs w:val="24"/>
        </w:rPr>
        <w:t>cada una de las personas técnicas judiciale</w:t>
      </w:r>
      <w:r w:rsidR="00F854D0">
        <w:rPr>
          <w:rFonts w:ascii="Book Antiqua" w:hAnsi="Book Antiqua" w:cs="Book Antiqua"/>
          <w:sz w:val="24"/>
          <w:szCs w:val="24"/>
        </w:rPr>
        <w:t>s</w:t>
      </w:r>
      <w:r w:rsidR="00A6788C">
        <w:rPr>
          <w:rFonts w:ascii="Book Antiqua" w:hAnsi="Book Antiqua" w:cs="Book Antiqua"/>
          <w:sz w:val="24"/>
          <w:szCs w:val="24"/>
        </w:rPr>
        <w:t xml:space="preserve">; el despacho </w:t>
      </w:r>
      <w:r w:rsidR="00F16810">
        <w:rPr>
          <w:rFonts w:ascii="Book Antiqua" w:hAnsi="Book Antiqua" w:cs="Book Antiqua"/>
          <w:sz w:val="24"/>
          <w:szCs w:val="24"/>
        </w:rPr>
        <w:t xml:space="preserve">cuenta con </w:t>
      </w:r>
      <w:r w:rsidR="00F854D0">
        <w:rPr>
          <w:rFonts w:ascii="Book Antiqua" w:hAnsi="Book Antiqua" w:cs="Book Antiqua"/>
          <w:sz w:val="24"/>
          <w:szCs w:val="24"/>
        </w:rPr>
        <w:t xml:space="preserve">una </w:t>
      </w:r>
      <w:r w:rsidR="00F16810">
        <w:rPr>
          <w:rFonts w:ascii="Book Antiqua" w:hAnsi="Book Antiqua" w:cs="Book Antiqua"/>
          <w:sz w:val="24"/>
          <w:szCs w:val="24"/>
        </w:rPr>
        <w:t xml:space="preserve">persona Juzgadora que atiende las </w:t>
      </w:r>
      <w:r w:rsidR="00F854D0">
        <w:rPr>
          <w:rFonts w:ascii="Book Antiqua" w:hAnsi="Book Antiqua" w:cs="Book Antiqua"/>
          <w:sz w:val="24"/>
          <w:szCs w:val="24"/>
        </w:rPr>
        <w:t xml:space="preserve">cuatro </w:t>
      </w:r>
      <w:r w:rsidR="00F16810">
        <w:rPr>
          <w:rFonts w:ascii="Book Antiqua" w:hAnsi="Book Antiqua" w:cs="Book Antiqua"/>
          <w:sz w:val="24"/>
          <w:szCs w:val="24"/>
        </w:rPr>
        <w:t>materias</w:t>
      </w:r>
      <w:r w:rsidR="004204A2">
        <w:rPr>
          <w:rFonts w:ascii="Book Antiqua" w:hAnsi="Book Antiqua" w:cs="Book Antiqua"/>
          <w:sz w:val="24"/>
          <w:szCs w:val="24"/>
        </w:rPr>
        <w:t>: Tránsito, Pensiones Alimentarias, Violencia Doméstica y Contravencional,</w:t>
      </w:r>
      <w:r w:rsidR="00F16810">
        <w:rPr>
          <w:rFonts w:ascii="Book Antiqua" w:hAnsi="Book Antiqua" w:cs="Book Antiqua"/>
          <w:sz w:val="24"/>
          <w:szCs w:val="24"/>
        </w:rPr>
        <w:t xml:space="preserve"> </w:t>
      </w:r>
      <w:r w:rsidR="005F12EB">
        <w:rPr>
          <w:rFonts w:ascii="Book Antiqua" w:hAnsi="Book Antiqua" w:cs="Book Antiqua"/>
          <w:sz w:val="24"/>
          <w:szCs w:val="24"/>
        </w:rPr>
        <w:t xml:space="preserve">una </w:t>
      </w:r>
      <w:r w:rsidR="00F16810">
        <w:rPr>
          <w:rFonts w:ascii="Book Antiqua" w:hAnsi="Book Antiqua" w:cs="Book Antiqua"/>
          <w:sz w:val="24"/>
          <w:szCs w:val="24"/>
        </w:rPr>
        <w:t>persona Técnica Judicial que se encarga de</w:t>
      </w:r>
      <w:r w:rsidR="005F12EB">
        <w:rPr>
          <w:rFonts w:ascii="Book Antiqua" w:hAnsi="Book Antiqua" w:cs="Book Antiqua"/>
          <w:sz w:val="24"/>
          <w:szCs w:val="24"/>
        </w:rPr>
        <w:t>l</w:t>
      </w:r>
      <w:r w:rsidR="00F16810">
        <w:rPr>
          <w:rFonts w:ascii="Book Antiqua" w:hAnsi="Book Antiqua" w:cs="Book Antiqua"/>
          <w:sz w:val="24"/>
          <w:szCs w:val="24"/>
        </w:rPr>
        <w:t xml:space="preserve"> tr</w:t>
      </w:r>
      <w:r w:rsidR="005F12EB">
        <w:rPr>
          <w:rFonts w:ascii="Book Antiqua" w:hAnsi="Book Antiqua" w:cs="Book Antiqua"/>
          <w:sz w:val="24"/>
          <w:szCs w:val="24"/>
        </w:rPr>
        <w:t>á</w:t>
      </w:r>
      <w:r w:rsidR="00F16810">
        <w:rPr>
          <w:rFonts w:ascii="Book Antiqua" w:hAnsi="Book Antiqua" w:cs="Book Antiqua"/>
          <w:sz w:val="24"/>
          <w:szCs w:val="24"/>
        </w:rPr>
        <w:t>mit</w:t>
      </w:r>
      <w:r w:rsidR="005F12EB">
        <w:rPr>
          <w:rFonts w:ascii="Book Antiqua" w:hAnsi="Book Antiqua" w:cs="Book Antiqua"/>
          <w:sz w:val="24"/>
          <w:szCs w:val="24"/>
        </w:rPr>
        <w:t xml:space="preserve">e de Pensiones Alimentarias y Apremios, una persona Técnica Judicial para las materias de Tránsito y Contravenciones y la persona Coordinadora Judicial </w:t>
      </w:r>
      <w:r w:rsidR="004204A2">
        <w:rPr>
          <w:rFonts w:ascii="Book Antiqua" w:hAnsi="Book Antiqua" w:cs="Book Antiqua"/>
          <w:sz w:val="24"/>
          <w:szCs w:val="24"/>
        </w:rPr>
        <w:t xml:space="preserve">que participa en las labores de </w:t>
      </w:r>
      <w:r w:rsidR="005F12EB">
        <w:rPr>
          <w:rFonts w:ascii="Book Antiqua" w:hAnsi="Book Antiqua" w:cs="Book Antiqua"/>
          <w:sz w:val="24"/>
          <w:szCs w:val="24"/>
        </w:rPr>
        <w:lastRenderedPageBreak/>
        <w:t>tramita</w:t>
      </w:r>
      <w:r w:rsidR="004204A2">
        <w:rPr>
          <w:rFonts w:ascii="Book Antiqua" w:hAnsi="Book Antiqua" w:cs="Book Antiqua"/>
          <w:sz w:val="24"/>
          <w:szCs w:val="24"/>
        </w:rPr>
        <w:t xml:space="preserve">ción a </w:t>
      </w:r>
      <w:r w:rsidR="00791FCD">
        <w:rPr>
          <w:rFonts w:ascii="Book Antiqua" w:hAnsi="Book Antiqua" w:cs="Book Antiqua"/>
          <w:sz w:val="24"/>
          <w:szCs w:val="24"/>
        </w:rPr>
        <w:t xml:space="preserve">un 50% de su capacidad (atiende </w:t>
      </w:r>
      <w:r w:rsidR="005F12EB">
        <w:rPr>
          <w:rFonts w:ascii="Book Antiqua" w:hAnsi="Book Antiqua" w:cs="Book Antiqua"/>
          <w:sz w:val="24"/>
          <w:szCs w:val="24"/>
        </w:rPr>
        <w:t>Violencia Doméstica y las Comisiones</w:t>
      </w:r>
      <w:r w:rsidR="00791FCD">
        <w:rPr>
          <w:rFonts w:ascii="Book Antiqua" w:hAnsi="Book Antiqua" w:cs="Book Antiqua"/>
          <w:sz w:val="24"/>
          <w:szCs w:val="24"/>
        </w:rPr>
        <w:t>)</w:t>
      </w:r>
      <w:r w:rsidR="002D2CB7">
        <w:rPr>
          <w:rFonts w:ascii="Book Antiqua" w:hAnsi="Book Antiqua" w:cs="Book Antiqua"/>
          <w:sz w:val="24"/>
          <w:szCs w:val="24"/>
        </w:rPr>
        <w:t>.</w:t>
      </w:r>
    </w:p>
    <w:p w14:paraId="02A8AFB7" w14:textId="77777777" w:rsidR="0051035D" w:rsidRDefault="0051035D" w:rsidP="00B63ACC">
      <w:pPr>
        <w:spacing w:line="240" w:lineRule="auto"/>
        <w:jc w:val="both"/>
        <w:rPr>
          <w:rFonts w:ascii="Book Antiqua" w:hAnsi="Book Antiqua" w:cs="Book Antiqua"/>
          <w:sz w:val="24"/>
          <w:szCs w:val="24"/>
        </w:rPr>
      </w:pPr>
    </w:p>
    <w:p w14:paraId="342C4E03" w14:textId="0170B370" w:rsidR="00931DF8" w:rsidRDefault="000C69BA" w:rsidP="0032748B">
      <w:pPr>
        <w:pStyle w:val="Descripcin"/>
        <w:spacing w:after="0"/>
        <w:jc w:val="center"/>
        <w:rPr>
          <w:rFonts w:ascii="Book Antiqua" w:hAnsi="Book Antiqua" w:cs="Book Antiqua"/>
          <w:i w:val="0"/>
          <w:iCs w:val="0"/>
          <w:color w:val="auto"/>
          <w:sz w:val="22"/>
          <w:szCs w:val="22"/>
        </w:rPr>
      </w:pPr>
      <w:bookmarkStart w:id="2" w:name="_Hlk52719046"/>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DB254A">
        <w:rPr>
          <w:rFonts w:ascii="Book Antiqua" w:hAnsi="Book Antiqua" w:cs="Book Antiqua"/>
          <w:i w:val="0"/>
          <w:iCs w:val="0"/>
          <w:color w:val="auto"/>
          <w:sz w:val="22"/>
          <w:szCs w:val="22"/>
        </w:rPr>
        <w:t xml:space="preserve">Juzgado Contravencional de </w:t>
      </w:r>
      <w:r w:rsidR="005F12EB">
        <w:rPr>
          <w:rFonts w:ascii="Book Antiqua" w:hAnsi="Book Antiqua" w:cs="Book Antiqua"/>
          <w:i w:val="0"/>
          <w:iCs w:val="0"/>
          <w:color w:val="auto"/>
          <w:sz w:val="22"/>
          <w:szCs w:val="22"/>
        </w:rPr>
        <w:t>Mora</w:t>
      </w:r>
    </w:p>
    <w:p w14:paraId="5BA07094" w14:textId="77777777" w:rsidR="0051035D" w:rsidRPr="0051035D" w:rsidRDefault="0051035D" w:rsidP="0051035D"/>
    <w:tbl>
      <w:tblPr>
        <w:tblW w:w="4905" w:type="pct"/>
        <w:jc w:val="center"/>
        <w:tblCellMar>
          <w:left w:w="70" w:type="dxa"/>
          <w:right w:w="70" w:type="dxa"/>
        </w:tblCellMar>
        <w:tblLook w:val="04A0" w:firstRow="1" w:lastRow="0" w:firstColumn="1" w:lastColumn="0" w:noHBand="0" w:noVBand="1"/>
      </w:tblPr>
      <w:tblGrid>
        <w:gridCol w:w="2716"/>
        <w:gridCol w:w="2324"/>
        <w:gridCol w:w="3620"/>
      </w:tblGrid>
      <w:tr w:rsidR="005F12EB" w:rsidRPr="005F12EB" w14:paraId="717F4B84" w14:textId="77777777" w:rsidTr="00264FC3">
        <w:trPr>
          <w:trHeight w:val="16"/>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428E8B35" w14:textId="77777777" w:rsidR="005F12EB" w:rsidRPr="005F12EB" w:rsidRDefault="005F12EB" w:rsidP="005F12EB">
            <w:pPr>
              <w:spacing w:after="0" w:line="240" w:lineRule="auto"/>
              <w:jc w:val="center"/>
              <w:rPr>
                <w:rFonts w:ascii="Calibri" w:eastAsia="Times New Roman" w:hAnsi="Calibri" w:cs="Times New Roman"/>
                <w:b/>
                <w:bCs/>
                <w:color w:val="000000"/>
                <w:sz w:val="24"/>
                <w:szCs w:val="24"/>
                <w:lang w:eastAsia="es-CR"/>
              </w:rPr>
            </w:pPr>
            <w:r w:rsidRPr="005F12EB">
              <w:rPr>
                <w:rFonts w:ascii="Calibri" w:eastAsia="Times New Roman" w:hAnsi="Calibri" w:cs="Times New Roman"/>
                <w:b/>
                <w:bCs/>
                <w:color w:val="000000"/>
                <w:sz w:val="24"/>
                <w:szCs w:val="24"/>
                <w:lang w:eastAsia="es-CR"/>
              </w:rPr>
              <w:t>Juzgado Contravencional de Mora</w:t>
            </w:r>
          </w:p>
        </w:tc>
      </w:tr>
      <w:tr w:rsidR="005F12EB" w:rsidRPr="005F12EB" w14:paraId="700141CA" w14:textId="77777777" w:rsidTr="001E2843">
        <w:trPr>
          <w:trHeight w:val="16"/>
          <w:jc w:val="center"/>
        </w:trPr>
        <w:tc>
          <w:tcPr>
            <w:tcW w:w="1568" w:type="pct"/>
            <w:tcBorders>
              <w:top w:val="nil"/>
              <w:left w:val="double" w:sz="6" w:space="0" w:color="auto"/>
              <w:right w:val="double" w:sz="6" w:space="0" w:color="auto"/>
            </w:tcBorders>
            <w:shd w:val="clear" w:color="auto" w:fill="D9D9D9" w:themeFill="background1" w:themeFillShade="D9"/>
            <w:vAlign w:val="center"/>
            <w:hideMark/>
          </w:tcPr>
          <w:p w14:paraId="3B80E9EF" w14:textId="77777777" w:rsidR="005F12EB" w:rsidRPr="005F12EB" w:rsidRDefault="005F12EB" w:rsidP="005F12EB">
            <w:pPr>
              <w:spacing w:after="0" w:line="240" w:lineRule="auto"/>
              <w:jc w:val="center"/>
              <w:rPr>
                <w:rFonts w:ascii="Book Antiqua" w:eastAsia="Times New Roman" w:hAnsi="Book Antiqua" w:cs="Times New Roman"/>
                <w:b/>
                <w:bCs/>
                <w:color w:val="000000"/>
                <w:lang w:eastAsia="es-CR"/>
              </w:rPr>
            </w:pPr>
            <w:r w:rsidRPr="005F12EB">
              <w:rPr>
                <w:rFonts w:ascii="Book Antiqua" w:eastAsia="Times New Roman" w:hAnsi="Book Antiqua" w:cs="Times New Roman"/>
                <w:b/>
                <w:bCs/>
                <w:color w:val="000000"/>
                <w:lang w:eastAsia="es-CR"/>
              </w:rPr>
              <w:t xml:space="preserve">Ubicaciones </w:t>
            </w:r>
          </w:p>
        </w:tc>
        <w:tc>
          <w:tcPr>
            <w:tcW w:w="3432" w:type="pct"/>
            <w:gridSpan w:val="2"/>
            <w:tcBorders>
              <w:top w:val="double" w:sz="6" w:space="0" w:color="auto"/>
              <w:left w:val="nil"/>
              <w:right w:val="double" w:sz="6" w:space="0" w:color="000000"/>
            </w:tcBorders>
            <w:shd w:val="clear" w:color="auto" w:fill="D9D9D9" w:themeFill="background1" w:themeFillShade="D9"/>
            <w:vAlign w:val="center"/>
            <w:hideMark/>
          </w:tcPr>
          <w:p w14:paraId="5B9B4DB7" w14:textId="77777777" w:rsidR="005F12EB" w:rsidRPr="005F12EB" w:rsidRDefault="005F12EB" w:rsidP="005F12EB">
            <w:pPr>
              <w:spacing w:after="0" w:line="240" w:lineRule="auto"/>
              <w:jc w:val="center"/>
              <w:rPr>
                <w:rFonts w:ascii="Book Antiqua" w:eastAsia="Times New Roman" w:hAnsi="Book Antiqua" w:cs="Times New Roman"/>
                <w:b/>
                <w:bCs/>
                <w:color w:val="000000"/>
                <w:lang w:eastAsia="es-CR"/>
              </w:rPr>
            </w:pPr>
            <w:r w:rsidRPr="005F12EB">
              <w:rPr>
                <w:rFonts w:ascii="Book Antiqua" w:eastAsia="Times New Roman" w:hAnsi="Book Antiqua" w:cs="Times New Roman"/>
                <w:b/>
                <w:bCs/>
                <w:color w:val="000000"/>
                <w:lang w:eastAsia="es-CR"/>
              </w:rPr>
              <w:t>Reparto</w:t>
            </w:r>
          </w:p>
        </w:tc>
      </w:tr>
      <w:tr w:rsidR="005F12EB" w:rsidRPr="005F12EB" w14:paraId="1E180B95" w14:textId="77777777" w:rsidTr="00264FC3">
        <w:trPr>
          <w:trHeight w:val="16"/>
          <w:jc w:val="center"/>
        </w:trPr>
        <w:tc>
          <w:tcPr>
            <w:tcW w:w="1568" w:type="pct"/>
            <w:tcBorders>
              <w:top w:val="nil"/>
              <w:left w:val="double" w:sz="6" w:space="0" w:color="auto"/>
              <w:bottom w:val="double" w:sz="6" w:space="0" w:color="auto"/>
              <w:right w:val="double" w:sz="6" w:space="0" w:color="auto"/>
            </w:tcBorders>
            <w:shd w:val="clear" w:color="000000" w:fill="FFFFFF"/>
            <w:vAlign w:val="center"/>
            <w:hideMark/>
          </w:tcPr>
          <w:p w14:paraId="7B45DA31" w14:textId="77777777" w:rsidR="005F12EB" w:rsidRPr="005F12EB" w:rsidRDefault="005F12EB" w:rsidP="005F12EB">
            <w:pPr>
              <w:spacing w:after="0" w:line="240" w:lineRule="auto"/>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 xml:space="preserve">Jueza o Juez 1 </w:t>
            </w:r>
          </w:p>
        </w:tc>
        <w:tc>
          <w:tcPr>
            <w:tcW w:w="1342" w:type="pct"/>
            <w:vMerge w:val="restart"/>
            <w:tcBorders>
              <w:top w:val="nil"/>
              <w:left w:val="double" w:sz="6" w:space="0" w:color="auto"/>
              <w:bottom w:val="double" w:sz="6" w:space="0" w:color="000000"/>
              <w:right w:val="double" w:sz="6" w:space="0" w:color="auto"/>
            </w:tcBorders>
            <w:shd w:val="clear" w:color="auto" w:fill="auto"/>
            <w:vAlign w:val="center"/>
            <w:hideMark/>
          </w:tcPr>
          <w:p w14:paraId="41D074B9" w14:textId="77777777" w:rsidR="005F12EB" w:rsidRPr="005F12EB" w:rsidRDefault="005F12EB" w:rsidP="005F12EB">
            <w:pPr>
              <w:spacing w:after="0" w:line="240" w:lineRule="auto"/>
              <w:jc w:val="center"/>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 xml:space="preserve">Jueza o Juez 1 </w:t>
            </w:r>
            <w:r w:rsidRPr="005F12EB">
              <w:rPr>
                <w:rFonts w:ascii="Book Antiqua" w:eastAsia="Times New Roman" w:hAnsi="Book Antiqua" w:cs="Times New Roman"/>
                <w:color w:val="000000"/>
                <w:lang w:eastAsia="es-CR"/>
              </w:rPr>
              <w:br/>
              <w:t>100% Tránsito</w:t>
            </w:r>
            <w:r w:rsidRPr="005F12EB">
              <w:rPr>
                <w:rFonts w:ascii="Book Antiqua" w:eastAsia="Times New Roman" w:hAnsi="Book Antiqua" w:cs="Times New Roman"/>
                <w:color w:val="000000"/>
                <w:lang w:eastAsia="es-CR"/>
              </w:rPr>
              <w:br/>
              <w:t>100% P.A.</w:t>
            </w:r>
            <w:r w:rsidRPr="005F12EB">
              <w:rPr>
                <w:rFonts w:ascii="Book Antiqua" w:eastAsia="Times New Roman" w:hAnsi="Book Antiqua" w:cs="Times New Roman"/>
                <w:color w:val="000000"/>
                <w:lang w:eastAsia="es-CR"/>
              </w:rPr>
              <w:br/>
              <w:t>100% V.D.</w:t>
            </w:r>
            <w:r w:rsidRPr="005F12EB">
              <w:rPr>
                <w:rFonts w:ascii="Book Antiqua" w:eastAsia="Times New Roman" w:hAnsi="Book Antiqua" w:cs="Times New Roman"/>
                <w:color w:val="000000"/>
                <w:lang w:eastAsia="es-CR"/>
              </w:rPr>
              <w:br/>
              <w:t>100% Contravencional</w:t>
            </w:r>
          </w:p>
        </w:tc>
        <w:tc>
          <w:tcPr>
            <w:tcW w:w="2090" w:type="pct"/>
            <w:tcBorders>
              <w:top w:val="nil"/>
              <w:left w:val="nil"/>
              <w:bottom w:val="double" w:sz="6" w:space="0" w:color="auto"/>
              <w:right w:val="double" w:sz="6" w:space="0" w:color="auto"/>
            </w:tcBorders>
            <w:shd w:val="clear" w:color="auto" w:fill="auto"/>
            <w:vAlign w:val="center"/>
            <w:hideMark/>
          </w:tcPr>
          <w:p w14:paraId="751ABED6" w14:textId="77777777" w:rsidR="005F12EB" w:rsidRPr="005F12EB" w:rsidRDefault="005F12EB" w:rsidP="005F12EB">
            <w:pPr>
              <w:spacing w:after="0" w:line="240" w:lineRule="auto"/>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Técnica o Técnico Judicial 1 (</w:t>
            </w:r>
            <w:r w:rsidRPr="005F12EB">
              <w:rPr>
                <w:rFonts w:ascii="Book Antiqua" w:eastAsia="Times New Roman" w:hAnsi="Book Antiqua" w:cs="Times New Roman"/>
                <w:b/>
                <w:bCs/>
                <w:color w:val="000000"/>
                <w:lang w:eastAsia="es-CR"/>
              </w:rPr>
              <w:t>sólo P.A. y Apremios</w:t>
            </w:r>
            <w:r w:rsidRPr="005F12EB">
              <w:rPr>
                <w:rFonts w:ascii="Book Antiqua" w:eastAsia="Times New Roman" w:hAnsi="Book Antiqua" w:cs="Times New Roman"/>
                <w:color w:val="000000"/>
                <w:lang w:eastAsia="es-CR"/>
              </w:rPr>
              <w:t>)</w:t>
            </w:r>
          </w:p>
        </w:tc>
      </w:tr>
      <w:tr w:rsidR="005F12EB" w:rsidRPr="005F12EB" w14:paraId="4BD009CA" w14:textId="77777777" w:rsidTr="00264FC3">
        <w:trPr>
          <w:trHeight w:val="16"/>
          <w:jc w:val="center"/>
        </w:trPr>
        <w:tc>
          <w:tcPr>
            <w:tcW w:w="1568" w:type="pct"/>
            <w:tcBorders>
              <w:top w:val="nil"/>
              <w:left w:val="double" w:sz="6" w:space="0" w:color="auto"/>
              <w:bottom w:val="double" w:sz="6" w:space="0" w:color="auto"/>
              <w:right w:val="double" w:sz="6" w:space="0" w:color="auto"/>
            </w:tcBorders>
            <w:shd w:val="clear" w:color="000000" w:fill="FFFFFF"/>
            <w:vAlign w:val="center"/>
            <w:hideMark/>
          </w:tcPr>
          <w:p w14:paraId="1B812614" w14:textId="77777777" w:rsidR="005F12EB" w:rsidRPr="005F12EB" w:rsidRDefault="005F12EB" w:rsidP="005F12EB">
            <w:pPr>
              <w:spacing w:after="0" w:line="240" w:lineRule="auto"/>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Técnica o Técnico Judicial 1 (</w:t>
            </w:r>
            <w:r w:rsidRPr="005F12EB">
              <w:rPr>
                <w:rFonts w:ascii="Book Antiqua" w:eastAsia="Times New Roman" w:hAnsi="Book Antiqua" w:cs="Times New Roman"/>
                <w:b/>
                <w:bCs/>
                <w:color w:val="000000"/>
                <w:lang w:eastAsia="es-CR"/>
              </w:rPr>
              <w:t>sólo P.A. y Apremios</w:t>
            </w:r>
            <w:r w:rsidRPr="005F12EB">
              <w:rPr>
                <w:rFonts w:ascii="Book Antiqua" w:eastAsia="Times New Roman" w:hAnsi="Book Antiqua" w:cs="Times New Roman"/>
                <w:color w:val="000000"/>
                <w:lang w:eastAsia="es-CR"/>
              </w:rPr>
              <w:t>)</w:t>
            </w:r>
          </w:p>
        </w:tc>
        <w:tc>
          <w:tcPr>
            <w:tcW w:w="1342" w:type="pct"/>
            <w:vMerge/>
            <w:tcBorders>
              <w:top w:val="nil"/>
              <w:left w:val="double" w:sz="6" w:space="0" w:color="auto"/>
              <w:bottom w:val="double" w:sz="6" w:space="0" w:color="000000"/>
              <w:right w:val="double" w:sz="6" w:space="0" w:color="auto"/>
            </w:tcBorders>
            <w:shd w:val="clear" w:color="auto" w:fill="auto"/>
            <w:vAlign w:val="center"/>
            <w:hideMark/>
          </w:tcPr>
          <w:p w14:paraId="449E83AA" w14:textId="77777777" w:rsidR="005F12EB" w:rsidRPr="005F12EB" w:rsidRDefault="005F12EB" w:rsidP="005F12EB">
            <w:pPr>
              <w:spacing w:after="0" w:line="240" w:lineRule="auto"/>
              <w:rPr>
                <w:rFonts w:ascii="Book Antiqua" w:eastAsia="Times New Roman" w:hAnsi="Book Antiqua" w:cs="Times New Roman"/>
                <w:color w:val="000000"/>
                <w:lang w:eastAsia="es-CR"/>
              </w:rPr>
            </w:pPr>
          </w:p>
        </w:tc>
        <w:tc>
          <w:tcPr>
            <w:tcW w:w="2090" w:type="pct"/>
            <w:tcBorders>
              <w:top w:val="nil"/>
              <w:left w:val="nil"/>
              <w:bottom w:val="double" w:sz="6" w:space="0" w:color="auto"/>
              <w:right w:val="double" w:sz="6" w:space="0" w:color="auto"/>
            </w:tcBorders>
            <w:shd w:val="clear" w:color="auto" w:fill="auto"/>
            <w:vAlign w:val="center"/>
            <w:hideMark/>
          </w:tcPr>
          <w:p w14:paraId="102DE5A8" w14:textId="77777777" w:rsidR="005F12EB" w:rsidRPr="005F12EB" w:rsidRDefault="005F12EB" w:rsidP="005F12EB">
            <w:pPr>
              <w:spacing w:after="0" w:line="240" w:lineRule="auto"/>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Técnica o Técnico Judicial 2 (</w:t>
            </w:r>
            <w:r w:rsidRPr="005F12EB">
              <w:rPr>
                <w:rFonts w:ascii="Book Antiqua" w:eastAsia="Times New Roman" w:hAnsi="Book Antiqua" w:cs="Times New Roman"/>
                <w:b/>
                <w:bCs/>
                <w:color w:val="000000"/>
                <w:lang w:eastAsia="es-CR"/>
              </w:rPr>
              <w:t>sólo Tránsito y Contravenciones</w:t>
            </w:r>
            <w:r w:rsidRPr="005F12EB">
              <w:rPr>
                <w:rFonts w:ascii="Book Antiqua" w:eastAsia="Times New Roman" w:hAnsi="Book Antiqua" w:cs="Times New Roman"/>
                <w:color w:val="000000"/>
                <w:lang w:eastAsia="es-CR"/>
              </w:rPr>
              <w:t>)</w:t>
            </w:r>
          </w:p>
        </w:tc>
      </w:tr>
      <w:tr w:rsidR="005F12EB" w:rsidRPr="005F12EB" w14:paraId="32C740D3" w14:textId="77777777" w:rsidTr="00264FC3">
        <w:trPr>
          <w:trHeight w:val="16"/>
          <w:jc w:val="center"/>
        </w:trPr>
        <w:tc>
          <w:tcPr>
            <w:tcW w:w="1568" w:type="pct"/>
            <w:tcBorders>
              <w:top w:val="nil"/>
              <w:left w:val="double" w:sz="6" w:space="0" w:color="auto"/>
              <w:bottom w:val="double" w:sz="6" w:space="0" w:color="auto"/>
              <w:right w:val="double" w:sz="6" w:space="0" w:color="auto"/>
            </w:tcBorders>
            <w:shd w:val="clear" w:color="000000" w:fill="FFFFFF"/>
            <w:vAlign w:val="center"/>
            <w:hideMark/>
          </w:tcPr>
          <w:p w14:paraId="07146739" w14:textId="77777777" w:rsidR="005F12EB" w:rsidRPr="005F12EB" w:rsidRDefault="005F12EB" w:rsidP="005F12EB">
            <w:pPr>
              <w:spacing w:after="0" w:line="240" w:lineRule="auto"/>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Técnica o Técnico Judicial 2 (</w:t>
            </w:r>
            <w:r w:rsidRPr="005F12EB">
              <w:rPr>
                <w:rFonts w:ascii="Book Antiqua" w:eastAsia="Times New Roman" w:hAnsi="Book Antiqua" w:cs="Times New Roman"/>
                <w:b/>
                <w:bCs/>
                <w:color w:val="000000"/>
                <w:lang w:eastAsia="es-CR"/>
              </w:rPr>
              <w:t>sólo Tránsito y Contravenciones</w:t>
            </w:r>
            <w:r w:rsidRPr="005F12EB">
              <w:rPr>
                <w:rFonts w:ascii="Book Antiqua" w:eastAsia="Times New Roman" w:hAnsi="Book Antiqua" w:cs="Times New Roman"/>
                <w:color w:val="000000"/>
                <w:lang w:eastAsia="es-CR"/>
              </w:rPr>
              <w:t>)</w:t>
            </w:r>
          </w:p>
        </w:tc>
        <w:tc>
          <w:tcPr>
            <w:tcW w:w="1342" w:type="pct"/>
            <w:vMerge/>
            <w:tcBorders>
              <w:top w:val="nil"/>
              <w:left w:val="double" w:sz="6" w:space="0" w:color="auto"/>
              <w:bottom w:val="double" w:sz="6" w:space="0" w:color="000000"/>
              <w:right w:val="double" w:sz="6" w:space="0" w:color="auto"/>
            </w:tcBorders>
            <w:shd w:val="clear" w:color="auto" w:fill="auto"/>
            <w:vAlign w:val="center"/>
            <w:hideMark/>
          </w:tcPr>
          <w:p w14:paraId="34C8AB35" w14:textId="77777777" w:rsidR="005F12EB" w:rsidRPr="005F12EB" w:rsidRDefault="005F12EB" w:rsidP="005F12EB">
            <w:pPr>
              <w:spacing w:after="0" w:line="240" w:lineRule="auto"/>
              <w:rPr>
                <w:rFonts w:ascii="Book Antiqua" w:eastAsia="Times New Roman" w:hAnsi="Book Antiqua" w:cs="Times New Roman"/>
                <w:color w:val="000000"/>
                <w:lang w:eastAsia="es-CR"/>
              </w:rPr>
            </w:pPr>
          </w:p>
        </w:tc>
        <w:tc>
          <w:tcPr>
            <w:tcW w:w="2090" w:type="pct"/>
            <w:tcBorders>
              <w:top w:val="nil"/>
              <w:left w:val="nil"/>
              <w:bottom w:val="double" w:sz="6" w:space="0" w:color="auto"/>
              <w:right w:val="double" w:sz="6" w:space="0" w:color="auto"/>
            </w:tcBorders>
            <w:shd w:val="clear" w:color="auto" w:fill="auto"/>
            <w:vAlign w:val="center"/>
            <w:hideMark/>
          </w:tcPr>
          <w:p w14:paraId="115CDE42" w14:textId="77777777" w:rsidR="005F12EB" w:rsidRPr="005F12EB" w:rsidRDefault="005F12EB" w:rsidP="005F12EB">
            <w:pPr>
              <w:spacing w:after="0" w:line="240" w:lineRule="auto"/>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Coordinador o Coordinadora Judicial (</w:t>
            </w:r>
            <w:r w:rsidRPr="005F12EB">
              <w:rPr>
                <w:rFonts w:ascii="Book Antiqua" w:eastAsia="Times New Roman" w:hAnsi="Book Antiqua" w:cs="Times New Roman"/>
                <w:b/>
                <w:bCs/>
                <w:color w:val="000000"/>
                <w:lang w:eastAsia="es-CR"/>
              </w:rPr>
              <w:t>sólo Violencia Doméstica y Comisiones</w:t>
            </w:r>
            <w:r w:rsidRPr="005F12EB">
              <w:rPr>
                <w:rFonts w:ascii="Book Antiqua" w:eastAsia="Times New Roman" w:hAnsi="Book Antiqua" w:cs="Times New Roman"/>
                <w:color w:val="000000"/>
                <w:lang w:eastAsia="es-CR"/>
              </w:rPr>
              <w:t>)</w:t>
            </w:r>
          </w:p>
        </w:tc>
      </w:tr>
      <w:tr w:rsidR="005F12EB" w:rsidRPr="005F12EB" w14:paraId="317D0202" w14:textId="77777777" w:rsidTr="00264FC3">
        <w:trPr>
          <w:trHeight w:val="16"/>
          <w:jc w:val="center"/>
        </w:trPr>
        <w:tc>
          <w:tcPr>
            <w:tcW w:w="1568" w:type="pct"/>
            <w:tcBorders>
              <w:top w:val="nil"/>
              <w:left w:val="double" w:sz="6" w:space="0" w:color="auto"/>
              <w:bottom w:val="double" w:sz="6" w:space="0" w:color="auto"/>
              <w:right w:val="double" w:sz="6" w:space="0" w:color="auto"/>
            </w:tcBorders>
            <w:shd w:val="clear" w:color="000000" w:fill="FFFFFF"/>
            <w:vAlign w:val="center"/>
            <w:hideMark/>
          </w:tcPr>
          <w:p w14:paraId="210EB6FF" w14:textId="77777777" w:rsidR="005F12EB" w:rsidRPr="005F12EB" w:rsidRDefault="005F12EB" w:rsidP="005F12EB">
            <w:pPr>
              <w:spacing w:after="0" w:line="240" w:lineRule="auto"/>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Coordinador o Coordinadora Judicial (</w:t>
            </w:r>
            <w:r w:rsidRPr="005F12EB">
              <w:rPr>
                <w:rFonts w:ascii="Book Antiqua" w:eastAsia="Times New Roman" w:hAnsi="Book Antiqua" w:cs="Times New Roman"/>
                <w:b/>
                <w:bCs/>
                <w:color w:val="000000"/>
                <w:lang w:eastAsia="es-CR"/>
              </w:rPr>
              <w:t>sólo Violencia Doméstica y Comisiones</w:t>
            </w:r>
            <w:r w:rsidRPr="005F12EB">
              <w:rPr>
                <w:rFonts w:ascii="Book Antiqua" w:eastAsia="Times New Roman" w:hAnsi="Book Antiqua" w:cs="Times New Roman"/>
                <w:color w:val="000000"/>
                <w:lang w:eastAsia="es-CR"/>
              </w:rPr>
              <w:t>)</w:t>
            </w:r>
          </w:p>
        </w:tc>
        <w:tc>
          <w:tcPr>
            <w:tcW w:w="1342" w:type="pct"/>
            <w:vMerge/>
            <w:tcBorders>
              <w:top w:val="nil"/>
              <w:left w:val="double" w:sz="6" w:space="0" w:color="auto"/>
              <w:bottom w:val="double" w:sz="6" w:space="0" w:color="000000"/>
              <w:right w:val="double" w:sz="6" w:space="0" w:color="auto"/>
            </w:tcBorders>
            <w:shd w:val="clear" w:color="auto" w:fill="auto"/>
            <w:vAlign w:val="center"/>
            <w:hideMark/>
          </w:tcPr>
          <w:p w14:paraId="4C8F0E08" w14:textId="77777777" w:rsidR="005F12EB" w:rsidRPr="005F12EB" w:rsidRDefault="005F12EB" w:rsidP="005F12EB">
            <w:pPr>
              <w:spacing w:after="0" w:line="240" w:lineRule="auto"/>
              <w:rPr>
                <w:rFonts w:ascii="Book Antiqua" w:eastAsia="Times New Roman" w:hAnsi="Book Antiqua" w:cs="Times New Roman"/>
                <w:color w:val="000000"/>
                <w:lang w:eastAsia="es-CR"/>
              </w:rPr>
            </w:pPr>
          </w:p>
        </w:tc>
        <w:tc>
          <w:tcPr>
            <w:tcW w:w="2090" w:type="pct"/>
            <w:vMerge w:val="restart"/>
            <w:tcBorders>
              <w:top w:val="nil"/>
              <w:left w:val="double" w:sz="6" w:space="0" w:color="auto"/>
              <w:bottom w:val="double" w:sz="6" w:space="0" w:color="000000"/>
              <w:right w:val="double" w:sz="6" w:space="0" w:color="auto"/>
            </w:tcBorders>
            <w:shd w:val="clear" w:color="auto" w:fill="auto"/>
            <w:vAlign w:val="center"/>
            <w:hideMark/>
          </w:tcPr>
          <w:p w14:paraId="271A27FE" w14:textId="77777777" w:rsidR="005F12EB" w:rsidRPr="005F12EB" w:rsidRDefault="005F12EB" w:rsidP="005F12EB">
            <w:pPr>
              <w:spacing w:after="0" w:line="240" w:lineRule="auto"/>
              <w:jc w:val="center"/>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 </w:t>
            </w:r>
          </w:p>
        </w:tc>
      </w:tr>
      <w:tr w:rsidR="005F12EB" w:rsidRPr="005F12EB" w14:paraId="2ADAAF49" w14:textId="77777777" w:rsidTr="00264FC3">
        <w:trPr>
          <w:trHeight w:val="16"/>
          <w:jc w:val="center"/>
        </w:trPr>
        <w:tc>
          <w:tcPr>
            <w:tcW w:w="1568" w:type="pct"/>
            <w:tcBorders>
              <w:top w:val="nil"/>
              <w:left w:val="double" w:sz="6" w:space="0" w:color="auto"/>
              <w:bottom w:val="double" w:sz="6" w:space="0" w:color="auto"/>
              <w:right w:val="double" w:sz="6" w:space="0" w:color="auto"/>
            </w:tcBorders>
            <w:shd w:val="clear" w:color="000000" w:fill="FFFFFF"/>
            <w:vAlign w:val="center"/>
            <w:hideMark/>
          </w:tcPr>
          <w:p w14:paraId="23C2CC30" w14:textId="77777777" w:rsidR="005F12EB" w:rsidRPr="005F12EB" w:rsidRDefault="005F12EB" w:rsidP="005F12EB">
            <w:pPr>
              <w:spacing w:after="0" w:line="240" w:lineRule="auto"/>
              <w:rPr>
                <w:rFonts w:ascii="Book Antiqua" w:eastAsia="Times New Roman" w:hAnsi="Book Antiqua" w:cs="Times New Roman"/>
                <w:color w:val="000000"/>
                <w:lang w:eastAsia="es-CR"/>
              </w:rPr>
            </w:pPr>
            <w:r w:rsidRPr="005F12EB">
              <w:rPr>
                <w:rFonts w:ascii="Book Antiqua" w:eastAsia="Times New Roman" w:hAnsi="Book Antiqua" w:cs="Times New Roman"/>
                <w:color w:val="000000"/>
                <w:lang w:eastAsia="es-CR"/>
              </w:rPr>
              <w:t>Técnico o Técnica en Comunicaciones Judiciales</w:t>
            </w:r>
          </w:p>
        </w:tc>
        <w:tc>
          <w:tcPr>
            <w:tcW w:w="1342" w:type="pct"/>
            <w:vMerge/>
            <w:tcBorders>
              <w:top w:val="nil"/>
              <w:left w:val="double" w:sz="6" w:space="0" w:color="auto"/>
              <w:bottom w:val="double" w:sz="6" w:space="0" w:color="000000"/>
              <w:right w:val="double" w:sz="6" w:space="0" w:color="auto"/>
            </w:tcBorders>
            <w:shd w:val="clear" w:color="auto" w:fill="auto"/>
            <w:vAlign w:val="center"/>
            <w:hideMark/>
          </w:tcPr>
          <w:p w14:paraId="03200F87" w14:textId="77777777" w:rsidR="005F12EB" w:rsidRPr="005F12EB" w:rsidRDefault="005F12EB" w:rsidP="005F12EB">
            <w:pPr>
              <w:spacing w:after="0" w:line="240" w:lineRule="auto"/>
              <w:rPr>
                <w:rFonts w:ascii="Book Antiqua" w:eastAsia="Times New Roman" w:hAnsi="Book Antiqua" w:cs="Times New Roman"/>
                <w:color w:val="000000"/>
                <w:lang w:eastAsia="es-CR"/>
              </w:rPr>
            </w:pPr>
          </w:p>
        </w:tc>
        <w:tc>
          <w:tcPr>
            <w:tcW w:w="2090" w:type="pct"/>
            <w:vMerge/>
            <w:tcBorders>
              <w:top w:val="nil"/>
              <w:left w:val="double" w:sz="6" w:space="0" w:color="auto"/>
              <w:bottom w:val="double" w:sz="6" w:space="0" w:color="000000"/>
              <w:right w:val="double" w:sz="6" w:space="0" w:color="auto"/>
            </w:tcBorders>
            <w:shd w:val="clear" w:color="auto" w:fill="auto"/>
            <w:vAlign w:val="center"/>
            <w:hideMark/>
          </w:tcPr>
          <w:p w14:paraId="00006977" w14:textId="77777777" w:rsidR="005F12EB" w:rsidRPr="005F12EB" w:rsidRDefault="005F12EB" w:rsidP="005F12EB">
            <w:pPr>
              <w:spacing w:after="0" w:line="240" w:lineRule="auto"/>
              <w:rPr>
                <w:rFonts w:ascii="Book Antiqua" w:eastAsia="Times New Roman" w:hAnsi="Book Antiqua" w:cs="Times New Roman"/>
                <w:color w:val="000000"/>
                <w:lang w:eastAsia="es-CR"/>
              </w:rPr>
            </w:pPr>
          </w:p>
        </w:tc>
      </w:tr>
      <w:tr w:rsidR="005F12EB" w:rsidRPr="005F12EB" w14:paraId="200981CE" w14:textId="77777777" w:rsidTr="00264FC3">
        <w:trPr>
          <w:trHeight w:val="16"/>
          <w:jc w:val="center"/>
        </w:trPr>
        <w:tc>
          <w:tcPr>
            <w:tcW w:w="5000" w:type="pct"/>
            <w:gridSpan w:val="3"/>
            <w:tcBorders>
              <w:top w:val="double" w:sz="6" w:space="0" w:color="auto"/>
              <w:left w:val="double" w:sz="6" w:space="0" w:color="auto"/>
              <w:bottom w:val="nil"/>
              <w:right w:val="double" w:sz="6" w:space="0" w:color="000000"/>
            </w:tcBorders>
            <w:shd w:val="clear" w:color="auto" w:fill="auto"/>
            <w:vAlign w:val="center"/>
            <w:hideMark/>
          </w:tcPr>
          <w:p w14:paraId="22833EB6" w14:textId="77777777" w:rsidR="005F12EB" w:rsidRPr="005F12EB" w:rsidRDefault="005F12EB" w:rsidP="005F12EB">
            <w:pPr>
              <w:spacing w:after="0" w:line="240" w:lineRule="auto"/>
              <w:rPr>
                <w:rFonts w:ascii="Book Antiqua" w:eastAsia="Times New Roman" w:hAnsi="Book Antiqua" w:cs="Times New Roman"/>
                <w:b/>
                <w:bCs/>
                <w:i/>
                <w:iCs/>
                <w:color w:val="000000"/>
                <w:lang w:eastAsia="es-CR"/>
              </w:rPr>
            </w:pPr>
            <w:r w:rsidRPr="005F12EB">
              <w:rPr>
                <w:rFonts w:ascii="Book Antiqua" w:eastAsia="Times New Roman" w:hAnsi="Book Antiqua" w:cs="Times New Roman"/>
                <w:b/>
                <w:bCs/>
                <w:i/>
                <w:iCs/>
                <w:color w:val="000000"/>
                <w:lang w:eastAsia="es-CR"/>
              </w:rPr>
              <w:t xml:space="preserve">Observaciones: </w:t>
            </w:r>
          </w:p>
        </w:tc>
      </w:tr>
      <w:tr w:rsidR="005F12EB" w:rsidRPr="005F12EB" w14:paraId="600226FE" w14:textId="77777777" w:rsidTr="00264FC3">
        <w:trPr>
          <w:trHeight w:val="16"/>
          <w:jc w:val="center"/>
        </w:trPr>
        <w:tc>
          <w:tcPr>
            <w:tcW w:w="5000" w:type="pct"/>
            <w:gridSpan w:val="3"/>
            <w:tcBorders>
              <w:top w:val="nil"/>
              <w:left w:val="double" w:sz="6" w:space="0" w:color="auto"/>
              <w:bottom w:val="single" w:sz="4" w:space="0" w:color="auto"/>
              <w:right w:val="double" w:sz="6" w:space="0" w:color="000000"/>
            </w:tcBorders>
            <w:shd w:val="clear" w:color="auto" w:fill="auto"/>
            <w:vAlign w:val="center"/>
            <w:hideMark/>
          </w:tcPr>
          <w:p w14:paraId="27C58814" w14:textId="77777777" w:rsidR="005F12EB" w:rsidRPr="005F12EB" w:rsidRDefault="005F12EB" w:rsidP="005F12EB">
            <w:pPr>
              <w:spacing w:after="0" w:line="240" w:lineRule="auto"/>
              <w:rPr>
                <w:rFonts w:ascii="Book Antiqua" w:eastAsia="Times New Roman" w:hAnsi="Book Antiqua" w:cs="Times New Roman"/>
                <w:i/>
                <w:iCs/>
                <w:color w:val="000000"/>
                <w:lang w:eastAsia="es-CR"/>
              </w:rPr>
            </w:pPr>
            <w:r w:rsidRPr="005F12EB">
              <w:rPr>
                <w:rFonts w:ascii="Book Antiqua" w:eastAsia="Times New Roman" w:hAnsi="Book Antiqua" w:cs="Times New Roman"/>
                <w:i/>
                <w:iCs/>
                <w:color w:val="000000"/>
                <w:lang w:eastAsia="es-CR"/>
              </w:rPr>
              <w:t>•La persona Técnico Judicial 1, tiene el recargo de la limpieza.</w:t>
            </w:r>
          </w:p>
        </w:tc>
      </w:tr>
    </w:tbl>
    <w:bookmarkEnd w:id="2"/>
    <w:p w14:paraId="6200953F" w14:textId="350BD401" w:rsidR="002D2CB7" w:rsidRDefault="00931DF8" w:rsidP="00FA6686">
      <w:pPr>
        <w:pStyle w:val="Prrafodelista"/>
        <w:spacing w:line="240" w:lineRule="auto"/>
        <w:ind w:left="142"/>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DB254A">
        <w:rPr>
          <w:rFonts w:ascii="Book Antiqua" w:hAnsi="Book Antiqua" w:cs="Book Antiqua"/>
          <w:i/>
          <w:iCs/>
        </w:rPr>
        <w:t xml:space="preserve">Juzgado Contravencional de </w:t>
      </w:r>
      <w:r w:rsidR="005F12EB">
        <w:rPr>
          <w:rFonts w:ascii="Book Antiqua" w:hAnsi="Book Antiqua" w:cs="Book Antiqua"/>
          <w:i/>
          <w:iCs/>
        </w:rPr>
        <w:t>Mora</w:t>
      </w:r>
      <w:r w:rsidR="000C69BA">
        <w:rPr>
          <w:rFonts w:ascii="Book Antiqua" w:hAnsi="Book Antiqua" w:cs="Book Antiqua"/>
          <w:i/>
          <w:iCs/>
        </w:rPr>
        <w:t>.</w:t>
      </w:r>
    </w:p>
    <w:p w14:paraId="21D1016F" w14:textId="77777777" w:rsidR="0051035D" w:rsidRDefault="0051035D" w:rsidP="00FA6686">
      <w:pPr>
        <w:pStyle w:val="Prrafodelista"/>
        <w:spacing w:line="240" w:lineRule="auto"/>
        <w:ind w:left="142"/>
        <w:jc w:val="both"/>
      </w:pPr>
    </w:p>
    <w:p w14:paraId="4328D512" w14:textId="07281D84" w:rsidR="002D2CB7" w:rsidRDefault="002D2CB7" w:rsidP="002D2CB7">
      <w:pPr>
        <w:spacing w:line="240" w:lineRule="auto"/>
        <w:jc w:val="both"/>
        <w:rPr>
          <w:rFonts w:ascii="Book Antiqua" w:hAnsi="Book Antiqua" w:cs="Book Antiqua"/>
          <w:sz w:val="24"/>
          <w:szCs w:val="24"/>
        </w:rPr>
      </w:pPr>
      <w:r>
        <w:rPr>
          <w:rFonts w:ascii="Book Antiqua" w:hAnsi="Book Antiqua" w:cs="Book Antiqua"/>
          <w:sz w:val="24"/>
          <w:szCs w:val="24"/>
        </w:rPr>
        <w:t>Además, existe un rol para la atención de las personas usuarias, en el que una de las personas técnicas atiende en la primera audiencia y otra en la segunda audiencia, en cuanto a las llamadas telefónicas se contestan entre todas las personas incluida la Coordinadora Judicial.</w:t>
      </w:r>
    </w:p>
    <w:p w14:paraId="394F29FD" w14:textId="5CCC9E4F" w:rsidR="00BF32BC" w:rsidRDefault="00B10115" w:rsidP="00FA6686">
      <w:pPr>
        <w:spacing w:line="240" w:lineRule="auto"/>
        <w:jc w:val="both"/>
        <w:rPr>
          <w:rFonts w:ascii="Book Antiqua" w:eastAsia="Times New Roman" w:hAnsi="Book Antiqua" w:cs="Calibri"/>
          <w:color w:val="000000"/>
          <w:sz w:val="24"/>
          <w:szCs w:val="24"/>
          <w:lang w:eastAsia="es-CR"/>
        </w:rPr>
      </w:pPr>
      <w:r w:rsidRPr="00264FC3">
        <w:rPr>
          <w:rFonts w:ascii="Book Antiqua" w:hAnsi="Book Antiqua" w:cs="Book Antiqua"/>
          <w:sz w:val="24"/>
          <w:szCs w:val="24"/>
        </w:rPr>
        <w:t>Según</w:t>
      </w:r>
      <w:r>
        <w:rPr>
          <w:rFonts w:ascii="Book Antiqua" w:hAnsi="Book Antiqua" w:cs="Book Antiqua"/>
          <w:i/>
          <w:iCs/>
          <w:sz w:val="24"/>
          <w:szCs w:val="24"/>
        </w:rPr>
        <w:t xml:space="preserve"> </w:t>
      </w:r>
      <w:r w:rsidR="00422D91" w:rsidRPr="00025080">
        <w:rPr>
          <w:rFonts w:ascii="Book Antiqua" w:hAnsi="Book Antiqua" w:cs="Book Antiqua"/>
          <w:sz w:val="24"/>
          <w:szCs w:val="24"/>
        </w:rPr>
        <w:t xml:space="preserve"> la retroalimentación al</w:t>
      </w:r>
      <w:r w:rsidR="00433080" w:rsidRPr="00025080">
        <w:rPr>
          <w:rFonts w:ascii="Book Antiqua" w:hAnsi="Book Antiqua" w:cs="Book Antiqua"/>
          <w:sz w:val="24"/>
          <w:szCs w:val="24"/>
        </w:rPr>
        <w:t xml:space="preserve"> informe preliminar</w:t>
      </w:r>
      <w:r w:rsidR="00025080" w:rsidRPr="00025080">
        <w:rPr>
          <w:rFonts w:ascii="Book Antiqua" w:hAnsi="Book Antiqua" w:cs="Book Antiqua"/>
          <w:sz w:val="24"/>
          <w:szCs w:val="24"/>
        </w:rPr>
        <w:t>,</w:t>
      </w:r>
      <w:r w:rsidR="00433080" w:rsidRPr="00025080">
        <w:rPr>
          <w:rFonts w:ascii="Book Antiqua" w:hAnsi="Book Antiqua" w:cs="Book Antiqua"/>
          <w:sz w:val="24"/>
          <w:szCs w:val="24"/>
        </w:rPr>
        <w:t xml:space="preserve"> </w:t>
      </w:r>
      <w:r w:rsidR="00672554">
        <w:rPr>
          <w:rFonts w:ascii="Book Antiqua" w:hAnsi="Book Antiqua" w:cs="Book Antiqua"/>
          <w:sz w:val="24"/>
          <w:szCs w:val="24"/>
        </w:rPr>
        <w:t xml:space="preserve">se informó por parte del </w:t>
      </w:r>
      <w:r w:rsidR="00DD4864">
        <w:rPr>
          <w:rFonts w:ascii="Book Antiqua" w:hAnsi="Book Antiqua" w:cs="Book Antiqua"/>
          <w:sz w:val="24"/>
          <w:szCs w:val="24"/>
        </w:rPr>
        <w:t xml:space="preserve"> Juez Coordinador,</w:t>
      </w:r>
      <w:r w:rsidR="00730A35">
        <w:rPr>
          <w:rFonts w:ascii="Book Antiqua" w:hAnsi="Book Antiqua" w:cs="Book Antiqua"/>
          <w:sz w:val="24"/>
          <w:szCs w:val="24"/>
        </w:rPr>
        <w:t xml:space="preserve"> </w:t>
      </w:r>
      <w:r w:rsidR="00433080" w:rsidRPr="00025080">
        <w:rPr>
          <w:rFonts w:ascii="Book Antiqua" w:hAnsi="Book Antiqua" w:cs="Book Antiqua"/>
          <w:sz w:val="24"/>
          <w:szCs w:val="24"/>
        </w:rPr>
        <w:t xml:space="preserve">que </w:t>
      </w:r>
      <w:r w:rsidR="00356712" w:rsidRPr="00025080">
        <w:rPr>
          <w:rFonts w:ascii="Book Antiqua" w:hAnsi="Book Antiqua" w:cs="Book Antiqua"/>
          <w:sz w:val="24"/>
          <w:szCs w:val="24"/>
        </w:rPr>
        <w:t xml:space="preserve">el despacho cuenta con el servicio de limpieza dos </w:t>
      </w:r>
      <w:r w:rsidR="006840D9" w:rsidRPr="00025080">
        <w:rPr>
          <w:rFonts w:ascii="Book Antiqua" w:hAnsi="Book Antiqua" w:cs="Book Antiqua"/>
          <w:sz w:val="24"/>
          <w:szCs w:val="24"/>
        </w:rPr>
        <w:t xml:space="preserve">días a la semana en </w:t>
      </w:r>
      <w:r w:rsidR="00F43D24" w:rsidRPr="00025080">
        <w:rPr>
          <w:rFonts w:ascii="Book Antiqua" w:eastAsia="Times New Roman" w:hAnsi="Book Antiqua" w:cs="Calibri"/>
          <w:color w:val="000000"/>
          <w:sz w:val="24"/>
          <w:szCs w:val="24"/>
          <w:lang w:eastAsia="es-CR"/>
        </w:rPr>
        <w:t>la primer audiencia</w:t>
      </w:r>
      <w:r w:rsidR="00730A35">
        <w:rPr>
          <w:rFonts w:ascii="Book Antiqua" w:eastAsia="Times New Roman" w:hAnsi="Book Antiqua" w:cs="Calibri"/>
          <w:color w:val="000000"/>
          <w:sz w:val="24"/>
          <w:szCs w:val="24"/>
          <w:lang w:eastAsia="es-CR"/>
        </w:rPr>
        <w:t xml:space="preserve">; </w:t>
      </w:r>
      <w:r w:rsidR="00F81CBE">
        <w:rPr>
          <w:rFonts w:ascii="Book Antiqua" w:eastAsia="Times New Roman" w:hAnsi="Book Antiqua" w:cs="Calibri"/>
          <w:color w:val="000000"/>
          <w:sz w:val="24"/>
          <w:szCs w:val="24"/>
          <w:lang w:eastAsia="es-CR"/>
        </w:rPr>
        <w:t xml:space="preserve">al respecto </w:t>
      </w:r>
      <w:r w:rsidR="00730A35" w:rsidRPr="00730A35">
        <w:rPr>
          <w:rFonts w:ascii="Book Antiqua" w:eastAsia="Times New Roman" w:hAnsi="Book Antiqua" w:cs="Calibri"/>
          <w:color w:val="000000"/>
          <w:sz w:val="24"/>
          <w:szCs w:val="24"/>
          <w:lang w:eastAsia="es-CR"/>
        </w:rPr>
        <w:t xml:space="preserve">en el apartado 3 “Estructura de trabajo actual” </w:t>
      </w:r>
      <w:r w:rsidR="00F81CBE">
        <w:rPr>
          <w:rFonts w:ascii="Book Antiqua" w:eastAsia="Times New Roman" w:hAnsi="Book Antiqua" w:cs="Calibri"/>
          <w:color w:val="000000"/>
          <w:sz w:val="24"/>
          <w:szCs w:val="24"/>
          <w:lang w:eastAsia="es-CR"/>
        </w:rPr>
        <w:t xml:space="preserve">según consulta del </w:t>
      </w:r>
      <w:r w:rsidR="00730A35" w:rsidRPr="00730A35">
        <w:rPr>
          <w:rFonts w:ascii="Book Antiqua" w:eastAsia="Times New Roman" w:hAnsi="Book Antiqua" w:cs="Calibri"/>
          <w:color w:val="000000"/>
          <w:sz w:val="24"/>
          <w:szCs w:val="24"/>
          <w:lang w:eastAsia="es-CR"/>
        </w:rPr>
        <w:t>23 de julio de 2020, se consignó en el cuadro 1 que la persona Técnica Judicial 1 tiene el recargo de la limpieza</w:t>
      </w:r>
      <w:r w:rsidR="00341F9A" w:rsidRPr="00025080">
        <w:rPr>
          <w:rFonts w:ascii="Book Antiqua" w:eastAsia="Times New Roman" w:hAnsi="Book Antiqua" w:cs="Calibri"/>
          <w:color w:val="000000"/>
          <w:sz w:val="24"/>
          <w:szCs w:val="24"/>
          <w:lang w:eastAsia="es-CR"/>
        </w:rPr>
        <w:t xml:space="preserve">, por lo </w:t>
      </w:r>
      <w:r w:rsidR="003C1D96">
        <w:rPr>
          <w:rFonts w:ascii="Book Antiqua" w:eastAsia="Times New Roman" w:hAnsi="Book Antiqua" w:cs="Calibri"/>
          <w:color w:val="000000"/>
          <w:sz w:val="24"/>
          <w:szCs w:val="24"/>
          <w:lang w:eastAsia="es-CR"/>
        </w:rPr>
        <w:t xml:space="preserve">tanto, dado </w:t>
      </w:r>
      <w:r w:rsidR="00341F9A" w:rsidRPr="00025080">
        <w:rPr>
          <w:rFonts w:ascii="Book Antiqua" w:eastAsia="Times New Roman" w:hAnsi="Book Antiqua" w:cs="Calibri"/>
          <w:color w:val="000000"/>
          <w:sz w:val="24"/>
          <w:szCs w:val="24"/>
          <w:lang w:eastAsia="es-CR"/>
        </w:rPr>
        <w:t xml:space="preserve">que </w:t>
      </w:r>
      <w:r w:rsidR="003C1D96">
        <w:rPr>
          <w:rFonts w:ascii="Book Antiqua" w:eastAsia="Times New Roman" w:hAnsi="Book Antiqua" w:cs="Calibri"/>
          <w:color w:val="000000"/>
          <w:sz w:val="24"/>
          <w:szCs w:val="24"/>
          <w:lang w:eastAsia="es-CR"/>
        </w:rPr>
        <w:t xml:space="preserve">el despacho cuenta con </w:t>
      </w:r>
      <w:r w:rsidR="00323372">
        <w:rPr>
          <w:rFonts w:ascii="Book Antiqua" w:eastAsia="Times New Roman" w:hAnsi="Book Antiqua" w:cs="Calibri"/>
          <w:color w:val="000000"/>
          <w:sz w:val="24"/>
          <w:szCs w:val="24"/>
          <w:lang w:eastAsia="es-CR"/>
        </w:rPr>
        <w:t xml:space="preserve">el servicio de limpieza dos veces por semana, </w:t>
      </w:r>
      <w:r w:rsidR="00025080">
        <w:rPr>
          <w:rFonts w:ascii="Book Antiqua" w:eastAsia="Times New Roman" w:hAnsi="Book Antiqua" w:cs="Calibri"/>
          <w:color w:val="000000"/>
          <w:sz w:val="24"/>
          <w:szCs w:val="24"/>
          <w:lang w:eastAsia="es-CR"/>
        </w:rPr>
        <w:t xml:space="preserve">se infiere que </w:t>
      </w:r>
      <w:r w:rsidR="00341F9A" w:rsidRPr="00025080">
        <w:rPr>
          <w:rFonts w:ascii="Book Antiqua" w:eastAsia="Times New Roman" w:hAnsi="Book Antiqua" w:cs="Calibri"/>
          <w:color w:val="000000"/>
          <w:sz w:val="24"/>
          <w:szCs w:val="24"/>
          <w:lang w:eastAsia="es-CR"/>
        </w:rPr>
        <w:t xml:space="preserve">la persona </w:t>
      </w:r>
      <w:r w:rsidR="00323372">
        <w:rPr>
          <w:rFonts w:ascii="Book Antiqua" w:eastAsia="Times New Roman" w:hAnsi="Book Antiqua" w:cs="Calibri"/>
          <w:color w:val="000000"/>
          <w:sz w:val="24"/>
          <w:szCs w:val="24"/>
          <w:lang w:eastAsia="es-CR"/>
        </w:rPr>
        <w:t>técnica judicial 1</w:t>
      </w:r>
      <w:r w:rsidR="00793E19">
        <w:rPr>
          <w:rFonts w:ascii="Book Antiqua" w:eastAsia="Times New Roman" w:hAnsi="Book Antiqua" w:cs="Calibri"/>
          <w:color w:val="000000"/>
          <w:sz w:val="24"/>
          <w:szCs w:val="24"/>
          <w:lang w:eastAsia="es-CR"/>
        </w:rPr>
        <w:t xml:space="preserve"> </w:t>
      </w:r>
      <w:r w:rsidR="00341F9A" w:rsidRPr="00025080">
        <w:rPr>
          <w:rFonts w:ascii="Book Antiqua" w:eastAsia="Times New Roman" w:hAnsi="Book Antiqua" w:cs="Calibri"/>
          <w:color w:val="000000"/>
          <w:sz w:val="24"/>
          <w:szCs w:val="24"/>
          <w:lang w:eastAsia="es-CR"/>
        </w:rPr>
        <w:t xml:space="preserve">que tenía el </w:t>
      </w:r>
      <w:r w:rsidR="00F43D24" w:rsidRPr="00025080">
        <w:rPr>
          <w:rFonts w:ascii="Book Antiqua" w:eastAsia="Times New Roman" w:hAnsi="Book Antiqua" w:cs="Calibri"/>
          <w:color w:val="000000"/>
          <w:sz w:val="24"/>
          <w:szCs w:val="24"/>
          <w:lang w:eastAsia="es-CR"/>
        </w:rPr>
        <w:t>recargo de limpieza</w:t>
      </w:r>
      <w:r w:rsidR="0049036A">
        <w:rPr>
          <w:rFonts w:ascii="Book Antiqua" w:eastAsia="Times New Roman" w:hAnsi="Book Antiqua" w:cs="Calibri"/>
          <w:color w:val="000000"/>
          <w:sz w:val="24"/>
          <w:szCs w:val="24"/>
          <w:lang w:eastAsia="es-CR"/>
        </w:rPr>
        <w:t>,</w:t>
      </w:r>
      <w:r w:rsidR="00F43D24" w:rsidRPr="00025080">
        <w:rPr>
          <w:rFonts w:ascii="Book Antiqua" w:eastAsia="Times New Roman" w:hAnsi="Book Antiqua" w:cs="Calibri"/>
          <w:color w:val="000000"/>
          <w:sz w:val="24"/>
          <w:szCs w:val="24"/>
          <w:lang w:eastAsia="es-CR"/>
        </w:rPr>
        <w:t xml:space="preserve"> </w:t>
      </w:r>
      <w:r w:rsidR="002D6166" w:rsidRPr="00025080">
        <w:rPr>
          <w:rFonts w:ascii="Book Antiqua" w:eastAsia="Times New Roman" w:hAnsi="Book Antiqua" w:cs="Calibri"/>
          <w:color w:val="000000"/>
          <w:sz w:val="24"/>
          <w:szCs w:val="24"/>
          <w:lang w:eastAsia="es-CR"/>
        </w:rPr>
        <w:t>puede dedicar más tiempo a las funciones de tr</w:t>
      </w:r>
      <w:r w:rsidR="00025080" w:rsidRPr="00025080">
        <w:rPr>
          <w:rFonts w:ascii="Book Antiqua" w:eastAsia="Times New Roman" w:hAnsi="Book Antiqua" w:cs="Calibri"/>
          <w:color w:val="000000"/>
          <w:sz w:val="24"/>
          <w:szCs w:val="24"/>
          <w:lang w:eastAsia="es-CR"/>
        </w:rPr>
        <w:t>ámite</w:t>
      </w:r>
      <w:r w:rsidR="0049036A">
        <w:rPr>
          <w:rFonts w:ascii="Book Antiqua" w:eastAsia="Times New Roman" w:hAnsi="Book Antiqua" w:cs="Calibri"/>
          <w:color w:val="000000"/>
          <w:sz w:val="24"/>
          <w:szCs w:val="24"/>
          <w:lang w:eastAsia="es-CR"/>
        </w:rPr>
        <w:t xml:space="preserve">. </w:t>
      </w:r>
    </w:p>
    <w:p w14:paraId="3A4AC71D" w14:textId="77777777" w:rsidR="001E2843" w:rsidRDefault="001E2843" w:rsidP="001E2843">
      <w:pPr>
        <w:pStyle w:val="Prrafodelista"/>
        <w:spacing w:line="360" w:lineRule="auto"/>
        <w:jc w:val="both"/>
        <w:rPr>
          <w:rFonts w:ascii="Book Antiqua" w:hAnsi="Book Antiqua" w:cs="Book Antiqua"/>
          <w:sz w:val="24"/>
          <w:szCs w:val="24"/>
        </w:rPr>
      </w:pPr>
    </w:p>
    <w:p w14:paraId="20BCDA31" w14:textId="08E452D7"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71A78F1B" w:rsidR="00182231" w:rsidRDefault="002466C7" w:rsidP="0033005D">
      <w:pPr>
        <w:pStyle w:val="Prrafodelista"/>
        <w:spacing w:line="240" w:lineRule="auto"/>
        <w:ind w:left="0"/>
        <w:jc w:val="both"/>
        <w:rPr>
          <w:rFonts w:ascii="Book Antiqua" w:hAnsi="Book Antiqua" w:cs="Book Antiqua"/>
          <w:sz w:val="24"/>
          <w:szCs w:val="24"/>
        </w:rPr>
      </w:pPr>
      <w:r w:rsidRPr="00B012C0">
        <w:rPr>
          <w:rFonts w:ascii="Book Antiqua" w:hAnsi="Book Antiqua" w:cs="Book Antiqua"/>
          <w:sz w:val="24"/>
          <w:szCs w:val="24"/>
        </w:rPr>
        <w:t xml:space="preserve">El </w:t>
      </w:r>
      <w:r w:rsidR="00DB254A">
        <w:rPr>
          <w:rFonts w:ascii="Book Antiqua" w:hAnsi="Book Antiqua" w:cs="Book Antiqua"/>
          <w:sz w:val="24"/>
          <w:szCs w:val="24"/>
        </w:rPr>
        <w:t xml:space="preserve">Juzgado Contravencional de </w:t>
      </w:r>
      <w:r w:rsidR="005F12EB">
        <w:rPr>
          <w:rFonts w:ascii="Book Antiqua" w:hAnsi="Book Antiqua" w:cs="Book Antiqua"/>
          <w:sz w:val="24"/>
          <w:szCs w:val="24"/>
        </w:rPr>
        <w:t>Mora</w:t>
      </w:r>
      <w:r w:rsidR="0033005D" w:rsidRPr="0033005D">
        <w:rPr>
          <w:rFonts w:ascii="Book Antiqua" w:hAnsi="Book Antiqua" w:cs="Book Antiqua"/>
          <w:sz w:val="24"/>
          <w:szCs w:val="24"/>
        </w:rPr>
        <w:t xml:space="preserve">, </w:t>
      </w:r>
      <w:r w:rsidRPr="0033005D">
        <w:rPr>
          <w:rFonts w:ascii="Book Antiqua" w:hAnsi="Book Antiqua" w:cs="Book Antiqua"/>
          <w:sz w:val="24"/>
          <w:szCs w:val="24"/>
        </w:rPr>
        <w:t xml:space="preserve">no cuenta </w:t>
      </w:r>
      <w:r w:rsidR="009E46BD" w:rsidRPr="0033005D">
        <w:rPr>
          <w:rFonts w:ascii="Book Antiqua" w:hAnsi="Book Antiqua" w:cs="Book Antiqua"/>
          <w:sz w:val="24"/>
          <w:szCs w:val="24"/>
        </w:rPr>
        <w:t xml:space="preserve">a la fecha </w:t>
      </w:r>
      <w:r w:rsidRPr="0033005D">
        <w:rPr>
          <w:rFonts w:ascii="Book Antiqua" w:hAnsi="Book Antiqua" w:cs="Book Antiqua"/>
          <w:sz w:val="24"/>
          <w:szCs w:val="24"/>
        </w:rPr>
        <w:t xml:space="preserve">con estudios </w:t>
      </w:r>
      <w:r w:rsidR="009E46BD" w:rsidRPr="0033005D">
        <w:rPr>
          <w:rFonts w:ascii="Book Antiqua" w:hAnsi="Book Antiqua" w:cs="Book Antiqua"/>
          <w:sz w:val="24"/>
          <w:szCs w:val="24"/>
        </w:rPr>
        <w:t xml:space="preserve">de rediseño o abordajes </w:t>
      </w:r>
      <w:r w:rsidR="007769D8">
        <w:rPr>
          <w:rFonts w:ascii="Book Antiqua" w:hAnsi="Book Antiqua" w:cs="Book Antiqua"/>
          <w:sz w:val="24"/>
          <w:szCs w:val="24"/>
        </w:rPr>
        <w:t xml:space="preserve">anteriores </w:t>
      </w:r>
      <w:r w:rsidR="009E46BD" w:rsidRPr="0033005D">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69A9EFBF"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7D1DBDCE" w14:textId="4D0CF3EB" w:rsidR="0067147B" w:rsidRDefault="0067147B" w:rsidP="00A86B54">
      <w:pPr>
        <w:spacing w:after="0" w:line="240" w:lineRule="auto"/>
        <w:jc w:val="both"/>
        <w:rPr>
          <w:rFonts w:ascii="Book Antiqua" w:eastAsia="Times New Roman" w:hAnsi="Book Antiqua" w:cs="Calibri"/>
          <w:color w:val="000000"/>
          <w:sz w:val="24"/>
          <w:szCs w:val="24"/>
          <w:lang w:eastAsia="es-CR"/>
        </w:rPr>
      </w:pPr>
      <w:r>
        <w:rPr>
          <w:rFonts w:ascii="Book Antiqua" w:hAnsi="Book Antiqua" w:cs="Book Antiqua"/>
          <w:sz w:val="24"/>
          <w:szCs w:val="24"/>
        </w:rPr>
        <w:t xml:space="preserve">La propuesta preliminar mostrada en el oficio </w:t>
      </w:r>
      <w:r w:rsidR="00205211">
        <w:rPr>
          <w:rFonts w:ascii="Book Antiqua" w:hAnsi="Book Antiqua" w:cs="Book Antiqua"/>
          <w:sz w:val="24"/>
          <w:szCs w:val="24"/>
        </w:rPr>
        <w:t>1687</w:t>
      </w:r>
      <w:r w:rsidR="00205211" w:rsidRPr="00D64C06">
        <w:rPr>
          <w:rFonts w:ascii="Book Antiqua" w:hAnsi="Book Antiqua" w:cs="Book Antiqua"/>
          <w:sz w:val="24"/>
          <w:szCs w:val="24"/>
        </w:rPr>
        <w:t>-PLA-EV-2020</w:t>
      </w:r>
      <w:r w:rsidR="00205211">
        <w:rPr>
          <w:rFonts w:ascii="Book Antiqua" w:hAnsi="Book Antiqua" w:cs="Book Antiqua"/>
          <w:sz w:val="24"/>
          <w:szCs w:val="24"/>
        </w:rPr>
        <w:t>, contempla la distribución del tr</w:t>
      </w:r>
      <w:r w:rsidR="001E2843">
        <w:rPr>
          <w:rFonts w:ascii="Book Antiqua" w:hAnsi="Book Antiqua" w:cs="Book Antiqua"/>
          <w:sz w:val="24"/>
          <w:szCs w:val="24"/>
        </w:rPr>
        <w:t>á</w:t>
      </w:r>
      <w:r w:rsidR="00205211">
        <w:rPr>
          <w:rFonts w:ascii="Book Antiqua" w:hAnsi="Book Antiqua" w:cs="Book Antiqua"/>
          <w:sz w:val="24"/>
          <w:szCs w:val="24"/>
        </w:rPr>
        <w:t>mite de las distintas materias de forma equitativa entre las personas técnicas judiciales, lo que genera un equidad total en la distribución del trabajo, sin embargo, e</w:t>
      </w:r>
      <w:r>
        <w:rPr>
          <w:rFonts w:ascii="Book Antiqua" w:eastAsia="Times New Roman" w:hAnsi="Book Antiqua" w:cs="Calibri"/>
          <w:color w:val="000000"/>
          <w:sz w:val="24"/>
          <w:szCs w:val="24"/>
          <w:lang w:eastAsia="es-CR"/>
        </w:rPr>
        <w:t>l Juez Coordinador solicita</w:t>
      </w:r>
      <w:r w:rsidR="00205211">
        <w:rPr>
          <w:rFonts w:ascii="Book Antiqua" w:eastAsia="Times New Roman" w:hAnsi="Book Antiqua" w:cs="Calibri"/>
          <w:color w:val="000000"/>
          <w:sz w:val="24"/>
          <w:szCs w:val="24"/>
          <w:lang w:eastAsia="es-CR"/>
        </w:rPr>
        <w:t>, mediante las observaciones emitidas al oficio,</w:t>
      </w:r>
      <w:r>
        <w:rPr>
          <w:rFonts w:ascii="Book Antiqua" w:eastAsia="Times New Roman" w:hAnsi="Book Antiqua" w:cs="Calibri"/>
          <w:color w:val="000000"/>
          <w:sz w:val="24"/>
          <w:szCs w:val="24"/>
          <w:lang w:eastAsia="es-CR"/>
        </w:rPr>
        <w:t xml:space="preserve"> mantener la especialización por materia, por lo que al analizar la situación del circulante de los últimos dos años, </w:t>
      </w:r>
      <w:r w:rsidR="00205211">
        <w:rPr>
          <w:rFonts w:ascii="Book Antiqua" w:eastAsia="Times New Roman" w:hAnsi="Book Antiqua" w:cs="Calibri"/>
          <w:color w:val="000000"/>
          <w:sz w:val="24"/>
          <w:szCs w:val="24"/>
          <w:lang w:eastAsia="es-CR"/>
        </w:rPr>
        <w:t xml:space="preserve">lo cual se encuentra visible en el apartado </w:t>
      </w:r>
      <w:r w:rsidR="0087180A">
        <w:rPr>
          <w:rFonts w:ascii="Book Antiqua" w:eastAsia="Times New Roman" w:hAnsi="Book Antiqua" w:cs="Calibri"/>
          <w:color w:val="000000"/>
          <w:sz w:val="24"/>
          <w:szCs w:val="24"/>
          <w:lang w:eastAsia="es-CR"/>
        </w:rPr>
        <w:t xml:space="preserve">“5. Justificación de los Cambios”, </w:t>
      </w:r>
      <w:r w:rsidR="00C92647">
        <w:rPr>
          <w:rFonts w:ascii="Book Antiqua" w:eastAsia="Times New Roman" w:hAnsi="Book Antiqua" w:cs="Calibri"/>
          <w:color w:val="000000"/>
          <w:sz w:val="24"/>
          <w:szCs w:val="24"/>
          <w:lang w:eastAsia="es-CR"/>
        </w:rPr>
        <w:t>donde se identifica</w:t>
      </w:r>
      <w:r w:rsidR="0087180A">
        <w:rPr>
          <w:rFonts w:ascii="Book Antiqua" w:eastAsia="Times New Roman" w:hAnsi="Book Antiqua" w:cs="Calibri"/>
          <w:color w:val="000000"/>
          <w:sz w:val="24"/>
          <w:szCs w:val="24"/>
          <w:lang w:eastAsia="es-CR"/>
        </w:rPr>
        <w:t xml:space="preserve"> que se redujo el </w:t>
      </w:r>
      <w:r w:rsidR="001E0B26">
        <w:rPr>
          <w:rFonts w:ascii="Book Antiqua" w:eastAsia="Times New Roman" w:hAnsi="Book Antiqua" w:cs="Calibri"/>
          <w:color w:val="000000"/>
          <w:sz w:val="24"/>
          <w:szCs w:val="24"/>
          <w:lang w:eastAsia="es-CR"/>
        </w:rPr>
        <w:t xml:space="preserve">circulante del 2018 al 2019 con la estructura de trabajo actual, por lo tanto; se procede a mantener </w:t>
      </w:r>
      <w:r w:rsidR="00C92647">
        <w:rPr>
          <w:rFonts w:ascii="Book Antiqua" w:eastAsia="Times New Roman" w:hAnsi="Book Antiqua" w:cs="Calibri"/>
          <w:color w:val="000000"/>
          <w:sz w:val="24"/>
          <w:szCs w:val="24"/>
          <w:lang w:eastAsia="es-CR"/>
        </w:rPr>
        <w:t>lo</w:t>
      </w:r>
      <w:r w:rsidR="001E0B26">
        <w:rPr>
          <w:rFonts w:ascii="Book Antiqua" w:eastAsia="Times New Roman" w:hAnsi="Book Antiqua" w:cs="Calibri"/>
          <w:color w:val="000000"/>
          <w:sz w:val="24"/>
          <w:szCs w:val="24"/>
          <w:lang w:eastAsia="es-CR"/>
        </w:rPr>
        <w:t xml:space="preserve"> solicitado por la persona juzgadora, en el entendido que </w:t>
      </w:r>
      <w:r w:rsidR="000B1459">
        <w:rPr>
          <w:rFonts w:ascii="Book Antiqua" w:eastAsia="Times New Roman" w:hAnsi="Book Antiqua" w:cs="Calibri"/>
          <w:color w:val="000000"/>
          <w:sz w:val="24"/>
          <w:szCs w:val="24"/>
          <w:lang w:eastAsia="es-CR"/>
        </w:rPr>
        <w:t xml:space="preserve">la persona juzgadora coordinadora avala y vela por el funcionamiento idóneo de la estructura </w:t>
      </w:r>
      <w:r w:rsidR="008D3BA2">
        <w:rPr>
          <w:rFonts w:ascii="Book Antiqua" w:eastAsia="Times New Roman" w:hAnsi="Book Antiqua" w:cs="Calibri"/>
          <w:color w:val="000000"/>
          <w:sz w:val="24"/>
          <w:szCs w:val="24"/>
          <w:lang w:eastAsia="es-CR"/>
        </w:rPr>
        <w:t>indicada</w:t>
      </w:r>
      <w:r w:rsidR="000B1459">
        <w:rPr>
          <w:rFonts w:ascii="Book Antiqua" w:eastAsia="Times New Roman" w:hAnsi="Book Antiqua" w:cs="Calibri"/>
          <w:color w:val="000000"/>
          <w:sz w:val="24"/>
          <w:szCs w:val="24"/>
          <w:lang w:eastAsia="es-CR"/>
        </w:rPr>
        <w:t xml:space="preserve">. </w:t>
      </w:r>
    </w:p>
    <w:p w14:paraId="04F6591D" w14:textId="77777777" w:rsidR="00A86B54" w:rsidRPr="00264FC3" w:rsidRDefault="00A86B54" w:rsidP="00A86B54">
      <w:pPr>
        <w:spacing w:after="0" w:line="240" w:lineRule="auto"/>
        <w:jc w:val="both"/>
        <w:rPr>
          <w:rFonts w:ascii="Book Antiqua" w:hAnsi="Book Antiqua" w:cs="Book Antiqua"/>
          <w:sz w:val="24"/>
          <w:szCs w:val="24"/>
        </w:rPr>
      </w:pPr>
    </w:p>
    <w:p w14:paraId="2259C140" w14:textId="01EF2136" w:rsidR="00B37A7E" w:rsidRDefault="00EA0E08" w:rsidP="00A86B54">
      <w:pPr>
        <w:spacing w:after="0" w:line="240" w:lineRule="auto"/>
        <w:jc w:val="both"/>
        <w:rPr>
          <w:rFonts w:ascii="Book Antiqua" w:hAnsi="Book Antiqua" w:cs="Book Antiqua"/>
          <w:sz w:val="24"/>
          <w:szCs w:val="24"/>
        </w:rPr>
      </w:pPr>
      <w:r w:rsidRPr="00FA6686">
        <w:rPr>
          <w:rFonts w:ascii="Book Antiqua" w:hAnsi="Book Antiqua" w:cs="Book Antiqua"/>
          <w:sz w:val="24"/>
          <w:szCs w:val="24"/>
        </w:rPr>
        <w:t xml:space="preserve">Como parte de la </w:t>
      </w:r>
      <w:r w:rsidR="00444515" w:rsidRPr="00FA6686">
        <w:rPr>
          <w:rFonts w:ascii="Book Antiqua" w:hAnsi="Book Antiqua" w:cs="Book Antiqua"/>
          <w:sz w:val="24"/>
          <w:szCs w:val="24"/>
        </w:rPr>
        <w:t>propuesta de</w:t>
      </w:r>
      <w:r w:rsidR="0083192F" w:rsidRPr="00FA6686">
        <w:rPr>
          <w:rFonts w:ascii="Book Antiqua" w:hAnsi="Book Antiqua" w:cs="Book Antiqua"/>
          <w:sz w:val="24"/>
          <w:szCs w:val="24"/>
        </w:rPr>
        <w:t xml:space="preserve"> tramitación</w:t>
      </w:r>
      <w:r w:rsidRPr="00FA6686">
        <w:rPr>
          <w:rFonts w:ascii="Book Antiqua" w:hAnsi="Book Antiqua" w:cs="Book Antiqua"/>
          <w:sz w:val="24"/>
          <w:szCs w:val="24"/>
        </w:rPr>
        <w:t>,</w:t>
      </w:r>
      <w:r w:rsidR="0083192F" w:rsidRPr="00FA6686">
        <w:rPr>
          <w:rFonts w:ascii="Book Antiqua" w:hAnsi="Book Antiqua" w:cs="Book Antiqua"/>
          <w:sz w:val="24"/>
          <w:szCs w:val="24"/>
        </w:rPr>
        <w:t xml:space="preserve"> </w:t>
      </w:r>
      <w:r w:rsidR="00F83909" w:rsidRPr="00FA6686">
        <w:rPr>
          <w:rFonts w:ascii="Book Antiqua" w:hAnsi="Book Antiqua" w:cs="Book Antiqua"/>
          <w:sz w:val="24"/>
          <w:szCs w:val="24"/>
        </w:rPr>
        <w:t xml:space="preserve">se establece </w:t>
      </w:r>
      <w:r w:rsidR="00D90629">
        <w:rPr>
          <w:rFonts w:ascii="Book Antiqua" w:hAnsi="Book Antiqua" w:cs="Book Antiqua"/>
          <w:sz w:val="24"/>
          <w:szCs w:val="24"/>
        </w:rPr>
        <w:t>mantener la estruc</w:t>
      </w:r>
      <w:r w:rsidR="00513770">
        <w:rPr>
          <w:rFonts w:ascii="Book Antiqua" w:hAnsi="Book Antiqua" w:cs="Book Antiqua"/>
          <w:sz w:val="24"/>
          <w:szCs w:val="24"/>
        </w:rPr>
        <w:t>tura actual del despacho</w:t>
      </w:r>
      <w:r w:rsidR="002D1999">
        <w:rPr>
          <w:rFonts w:ascii="Book Antiqua" w:hAnsi="Book Antiqua" w:cs="Book Antiqua"/>
          <w:sz w:val="24"/>
          <w:szCs w:val="24"/>
        </w:rPr>
        <w:t xml:space="preserve"> con la especialización por </w:t>
      </w:r>
      <w:r w:rsidR="00C0773F">
        <w:rPr>
          <w:rFonts w:ascii="Book Antiqua" w:hAnsi="Book Antiqua" w:cs="Book Antiqua"/>
          <w:sz w:val="24"/>
          <w:szCs w:val="24"/>
        </w:rPr>
        <w:t>materia por cada una de las personas técnicas judiciales</w:t>
      </w:r>
      <w:r w:rsidR="002D2CB7">
        <w:rPr>
          <w:rFonts w:ascii="Book Antiqua" w:hAnsi="Book Antiqua" w:cs="Book Antiqua"/>
          <w:sz w:val="24"/>
          <w:szCs w:val="24"/>
        </w:rPr>
        <w:t xml:space="preserve"> y</w:t>
      </w:r>
      <w:r w:rsidR="00D32352" w:rsidRPr="00FA6686">
        <w:rPr>
          <w:rFonts w:ascii="Book Antiqua" w:hAnsi="Book Antiqua" w:cs="Book Antiqua"/>
          <w:sz w:val="24"/>
          <w:szCs w:val="24"/>
        </w:rPr>
        <w:t xml:space="preserve"> </w:t>
      </w:r>
      <w:r w:rsidR="00036805">
        <w:rPr>
          <w:rFonts w:ascii="Book Antiqua" w:hAnsi="Book Antiqua" w:cs="Book Antiqua"/>
          <w:sz w:val="24"/>
          <w:szCs w:val="24"/>
        </w:rPr>
        <w:t xml:space="preserve">que </w:t>
      </w:r>
      <w:r w:rsidR="00D32352" w:rsidRPr="00FA6686">
        <w:rPr>
          <w:rFonts w:ascii="Book Antiqua" w:hAnsi="Book Antiqua" w:cs="Book Antiqua"/>
          <w:sz w:val="24"/>
          <w:szCs w:val="24"/>
        </w:rPr>
        <w:t xml:space="preserve">la Coordinadora Judicial </w:t>
      </w:r>
      <w:r w:rsidR="00036805">
        <w:rPr>
          <w:rFonts w:ascii="Book Antiqua" w:hAnsi="Book Antiqua" w:cs="Book Antiqua"/>
          <w:sz w:val="24"/>
          <w:szCs w:val="24"/>
        </w:rPr>
        <w:t xml:space="preserve">se </w:t>
      </w:r>
      <w:r w:rsidR="002D2CB7">
        <w:rPr>
          <w:rFonts w:ascii="Book Antiqua" w:hAnsi="Book Antiqua" w:cs="Book Antiqua"/>
          <w:sz w:val="24"/>
          <w:szCs w:val="24"/>
        </w:rPr>
        <w:t>manten</w:t>
      </w:r>
      <w:r w:rsidR="001B4D51">
        <w:rPr>
          <w:rFonts w:ascii="Book Antiqua" w:hAnsi="Book Antiqua" w:cs="Book Antiqua"/>
          <w:sz w:val="24"/>
          <w:szCs w:val="24"/>
        </w:rPr>
        <w:t>ga</w:t>
      </w:r>
      <w:r w:rsidR="00D32352" w:rsidRPr="00FA6686">
        <w:rPr>
          <w:rFonts w:ascii="Book Antiqua" w:hAnsi="Book Antiqua" w:cs="Book Antiqua"/>
          <w:sz w:val="24"/>
          <w:szCs w:val="24"/>
        </w:rPr>
        <w:t xml:space="preserve"> </w:t>
      </w:r>
      <w:r w:rsidR="00036805">
        <w:rPr>
          <w:rFonts w:ascii="Book Antiqua" w:hAnsi="Book Antiqua" w:cs="Book Antiqua"/>
          <w:sz w:val="24"/>
          <w:szCs w:val="24"/>
        </w:rPr>
        <w:t xml:space="preserve">con </w:t>
      </w:r>
      <w:r w:rsidR="00D32352" w:rsidRPr="00FA6686">
        <w:rPr>
          <w:rFonts w:ascii="Book Antiqua" w:hAnsi="Book Antiqua" w:cs="Book Antiqua"/>
          <w:sz w:val="24"/>
          <w:szCs w:val="24"/>
        </w:rPr>
        <w:t>el trámite de Violencia Doméstica y las Comisiones</w:t>
      </w:r>
      <w:r w:rsidR="001B4D51">
        <w:rPr>
          <w:rFonts w:ascii="Book Antiqua" w:hAnsi="Book Antiqua" w:cs="Book Antiqua"/>
          <w:sz w:val="24"/>
          <w:szCs w:val="24"/>
        </w:rPr>
        <w:t xml:space="preserve">. </w:t>
      </w:r>
    </w:p>
    <w:p w14:paraId="4C3D0515" w14:textId="77777777" w:rsidR="00A86B54" w:rsidRDefault="00A86B54" w:rsidP="00A86B54">
      <w:pPr>
        <w:spacing w:after="0" w:line="240" w:lineRule="auto"/>
        <w:jc w:val="both"/>
        <w:rPr>
          <w:rFonts w:ascii="Book Antiqua" w:hAnsi="Book Antiqua" w:cs="Book Antiqua"/>
          <w:sz w:val="24"/>
          <w:szCs w:val="24"/>
        </w:rPr>
      </w:pPr>
    </w:p>
    <w:p w14:paraId="40E43BDE" w14:textId="47FCE72A" w:rsidR="00444515" w:rsidRPr="00FA6686" w:rsidRDefault="008C7D2B" w:rsidP="00A86B54">
      <w:pPr>
        <w:spacing w:after="0" w:line="240" w:lineRule="auto"/>
        <w:jc w:val="both"/>
        <w:rPr>
          <w:rFonts w:ascii="Book Antiqua" w:hAnsi="Book Antiqua" w:cs="Book Antiqua"/>
          <w:sz w:val="24"/>
          <w:szCs w:val="24"/>
        </w:rPr>
      </w:pPr>
      <w:r>
        <w:rPr>
          <w:rFonts w:ascii="Book Antiqua" w:hAnsi="Book Antiqua" w:cs="Book Antiqua"/>
          <w:sz w:val="24"/>
          <w:szCs w:val="24"/>
        </w:rPr>
        <w:t>L</w:t>
      </w:r>
      <w:r w:rsidR="009F4E40">
        <w:rPr>
          <w:rFonts w:ascii="Book Antiqua" w:hAnsi="Book Antiqua" w:cs="Book Antiqua"/>
          <w:sz w:val="24"/>
          <w:szCs w:val="24"/>
        </w:rPr>
        <w:t>a distribución de las demandas nuevas debe ser por clase de asunto, lo que permite una equidad no solo en la cantidad de asuntos sino en la complejidad de estos</w:t>
      </w:r>
      <w:r w:rsidR="00CE41B7" w:rsidRPr="00FA6686">
        <w:rPr>
          <w:rFonts w:ascii="Book Antiqua" w:hAnsi="Book Antiqua" w:cs="Book Antiqua"/>
          <w:sz w:val="24"/>
          <w:szCs w:val="24"/>
        </w:rPr>
        <w:t>.</w:t>
      </w:r>
    </w:p>
    <w:p w14:paraId="012ACA18" w14:textId="7439680A" w:rsidR="00EA0E08" w:rsidRPr="00EA0E08" w:rsidRDefault="00EA0E08" w:rsidP="00A86B54">
      <w:pPr>
        <w:spacing w:after="0" w:line="240" w:lineRule="auto"/>
        <w:jc w:val="both"/>
        <w:rPr>
          <w:rFonts w:ascii="Book Antiqua" w:hAnsi="Book Antiqua" w:cs="Book Antiqua"/>
          <w:sz w:val="24"/>
          <w:szCs w:val="24"/>
        </w:rPr>
      </w:pPr>
      <w:r w:rsidRPr="00EA0E08">
        <w:rPr>
          <w:rFonts w:ascii="Book Antiqua" w:hAnsi="Book Antiqua" w:cs="Book Antiqua"/>
          <w:sz w:val="24"/>
          <w:szCs w:val="24"/>
        </w:rPr>
        <w:t xml:space="preserve">En </w:t>
      </w:r>
      <w:r w:rsidR="0020707C">
        <w:rPr>
          <w:rFonts w:ascii="Book Antiqua" w:hAnsi="Book Antiqua" w:cs="Book Antiqua"/>
          <w:sz w:val="24"/>
          <w:szCs w:val="24"/>
        </w:rPr>
        <w:t>el</w:t>
      </w:r>
      <w:r w:rsidR="0020707C" w:rsidRPr="00EA0E08">
        <w:rPr>
          <w:rFonts w:ascii="Book Antiqua" w:hAnsi="Book Antiqua" w:cs="Book Antiqua"/>
          <w:sz w:val="24"/>
          <w:szCs w:val="24"/>
        </w:rPr>
        <w:t xml:space="preserve"> </w:t>
      </w:r>
      <w:r w:rsidRPr="00EA0E08">
        <w:rPr>
          <w:rFonts w:ascii="Book Antiqua" w:hAnsi="Book Antiqua" w:cs="Book Antiqua"/>
          <w:sz w:val="24"/>
          <w:szCs w:val="24"/>
        </w:rPr>
        <w:t xml:space="preserve">siguiente </w:t>
      </w:r>
      <w:r w:rsidR="0020707C">
        <w:rPr>
          <w:rFonts w:ascii="Book Antiqua" w:hAnsi="Book Antiqua" w:cs="Book Antiqua"/>
          <w:sz w:val="24"/>
          <w:szCs w:val="24"/>
        </w:rPr>
        <w:t>cuadro</w:t>
      </w:r>
      <w:r w:rsidR="0020707C" w:rsidRPr="00EA0E08">
        <w:rPr>
          <w:rFonts w:ascii="Book Antiqua" w:hAnsi="Book Antiqua" w:cs="Book Antiqua"/>
          <w:sz w:val="24"/>
          <w:szCs w:val="24"/>
        </w:rPr>
        <w:t xml:space="preserve"> </w:t>
      </w:r>
      <w:r w:rsidRPr="00EA0E08">
        <w:rPr>
          <w:rFonts w:ascii="Book Antiqua" w:hAnsi="Book Antiqua" w:cs="Book Antiqua"/>
          <w:sz w:val="24"/>
          <w:szCs w:val="24"/>
        </w:rPr>
        <w:t>se muestra la estructura de tramitación propuesta:</w:t>
      </w:r>
    </w:p>
    <w:p w14:paraId="632BB863" w14:textId="77777777" w:rsidR="00A86B54" w:rsidRDefault="00A86B54">
      <w:pPr>
        <w:rPr>
          <w:rFonts w:ascii="Book Antiqua" w:hAnsi="Book Antiqua" w:cs="Book Antiqua"/>
        </w:rPr>
      </w:pPr>
      <w:bookmarkStart w:id="3" w:name="_Hlk56657718"/>
      <w:bookmarkStart w:id="4" w:name="_Hlk52720219"/>
      <w:r>
        <w:rPr>
          <w:rFonts w:ascii="Book Antiqua" w:hAnsi="Book Antiqua" w:cs="Book Antiqua"/>
          <w:i/>
          <w:iCs/>
        </w:rPr>
        <w:br w:type="page"/>
      </w:r>
    </w:p>
    <w:p w14:paraId="0C60DCFE" w14:textId="77777777" w:rsidR="00603C68" w:rsidRDefault="00603C68" w:rsidP="00EA0E08">
      <w:pPr>
        <w:pStyle w:val="Descripcin"/>
        <w:spacing w:after="0"/>
        <w:jc w:val="center"/>
        <w:rPr>
          <w:rFonts w:ascii="Book Antiqua" w:hAnsi="Book Antiqua" w:cs="Book Antiqua"/>
          <w:i w:val="0"/>
          <w:iCs w:val="0"/>
          <w:color w:val="auto"/>
          <w:sz w:val="22"/>
          <w:szCs w:val="22"/>
        </w:rPr>
      </w:pPr>
    </w:p>
    <w:p w14:paraId="0232F196" w14:textId="0A056784" w:rsidR="00EA0E08" w:rsidRDefault="00EA0E08" w:rsidP="00EA0E08">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sidR="00DB254A">
        <w:rPr>
          <w:rFonts w:ascii="Book Antiqua" w:hAnsi="Book Antiqua" w:cs="Book Antiqua"/>
          <w:i w:val="0"/>
          <w:iCs w:val="0"/>
          <w:color w:val="auto"/>
          <w:sz w:val="22"/>
          <w:szCs w:val="22"/>
        </w:rPr>
        <w:t xml:space="preserve">Juzgado Contravencional de </w:t>
      </w:r>
      <w:r w:rsidR="0020707C">
        <w:rPr>
          <w:rFonts w:ascii="Book Antiqua" w:hAnsi="Book Antiqua" w:cs="Book Antiqua"/>
          <w:i w:val="0"/>
          <w:iCs w:val="0"/>
          <w:color w:val="auto"/>
          <w:sz w:val="22"/>
          <w:szCs w:val="22"/>
        </w:rPr>
        <w:t>Mora</w:t>
      </w:r>
    </w:p>
    <w:p w14:paraId="389011BE" w14:textId="77777777" w:rsidR="00603C68" w:rsidRPr="00603C68" w:rsidRDefault="00603C68" w:rsidP="00603C68"/>
    <w:tbl>
      <w:tblPr>
        <w:tblW w:w="5000" w:type="pct"/>
        <w:jc w:val="center"/>
        <w:tblCellMar>
          <w:left w:w="70" w:type="dxa"/>
          <w:right w:w="70" w:type="dxa"/>
        </w:tblCellMar>
        <w:tblLook w:val="04A0" w:firstRow="1" w:lastRow="0" w:firstColumn="1" w:lastColumn="0" w:noHBand="0" w:noVBand="1"/>
      </w:tblPr>
      <w:tblGrid>
        <w:gridCol w:w="2972"/>
        <w:gridCol w:w="2410"/>
        <w:gridCol w:w="3446"/>
      </w:tblGrid>
      <w:tr w:rsidR="0020707C" w:rsidRPr="0020707C" w14:paraId="64BF9458" w14:textId="77777777" w:rsidTr="00FA6686">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1B1A8DD3" w14:textId="77777777" w:rsidR="0020707C" w:rsidRPr="0020707C" w:rsidRDefault="0020707C" w:rsidP="0020707C">
            <w:pPr>
              <w:spacing w:after="0" w:line="240" w:lineRule="auto"/>
              <w:jc w:val="center"/>
              <w:rPr>
                <w:rFonts w:ascii="Calibri" w:eastAsia="Times New Roman" w:hAnsi="Calibri" w:cs="Times New Roman"/>
                <w:b/>
                <w:bCs/>
                <w:color w:val="000000"/>
                <w:sz w:val="24"/>
                <w:szCs w:val="24"/>
                <w:lang w:eastAsia="es-CR"/>
              </w:rPr>
            </w:pPr>
            <w:bookmarkStart w:id="5" w:name="_Hlk54259602"/>
            <w:bookmarkEnd w:id="3"/>
            <w:r w:rsidRPr="0020707C">
              <w:rPr>
                <w:rFonts w:ascii="Calibri" w:eastAsia="Times New Roman" w:hAnsi="Calibri" w:cs="Times New Roman"/>
                <w:b/>
                <w:bCs/>
                <w:color w:val="000000"/>
                <w:sz w:val="24"/>
                <w:szCs w:val="24"/>
                <w:lang w:eastAsia="es-CR"/>
              </w:rPr>
              <w:t>Juzgado Contravencional de Mora</w:t>
            </w:r>
          </w:p>
        </w:tc>
      </w:tr>
      <w:tr w:rsidR="0020707C" w:rsidRPr="0020707C" w14:paraId="407A442F" w14:textId="77777777" w:rsidTr="00A86B54">
        <w:trPr>
          <w:trHeight w:val="20"/>
          <w:jc w:val="center"/>
        </w:trPr>
        <w:tc>
          <w:tcPr>
            <w:tcW w:w="1683" w:type="pct"/>
            <w:tcBorders>
              <w:top w:val="nil"/>
              <w:left w:val="double" w:sz="6" w:space="0" w:color="auto"/>
              <w:bottom w:val="double" w:sz="6" w:space="0" w:color="auto"/>
              <w:right w:val="double" w:sz="6" w:space="0" w:color="auto"/>
            </w:tcBorders>
            <w:shd w:val="clear" w:color="auto" w:fill="auto"/>
            <w:vAlign w:val="center"/>
            <w:hideMark/>
          </w:tcPr>
          <w:p w14:paraId="24AAD2C1" w14:textId="77777777" w:rsidR="0020707C" w:rsidRPr="0020707C" w:rsidRDefault="0020707C" w:rsidP="0020707C">
            <w:pPr>
              <w:spacing w:after="0" w:line="240" w:lineRule="auto"/>
              <w:jc w:val="center"/>
              <w:rPr>
                <w:rFonts w:ascii="Book Antiqua" w:eastAsia="Times New Roman" w:hAnsi="Book Antiqua" w:cs="Times New Roman"/>
                <w:b/>
                <w:bCs/>
                <w:color w:val="000000"/>
                <w:lang w:eastAsia="es-CR"/>
              </w:rPr>
            </w:pPr>
            <w:r w:rsidRPr="0020707C">
              <w:rPr>
                <w:rFonts w:ascii="Book Antiqua" w:eastAsia="Times New Roman" w:hAnsi="Book Antiqua" w:cs="Times New Roman"/>
                <w:b/>
                <w:bCs/>
                <w:color w:val="000000"/>
                <w:lang w:eastAsia="es-CR"/>
              </w:rPr>
              <w:t xml:space="preserve">Ubicaciones </w:t>
            </w:r>
          </w:p>
        </w:tc>
        <w:tc>
          <w:tcPr>
            <w:tcW w:w="3317" w:type="pct"/>
            <w:gridSpan w:val="2"/>
            <w:tcBorders>
              <w:top w:val="double" w:sz="6" w:space="0" w:color="auto"/>
              <w:left w:val="nil"/>
              <w:bottom w:val="double" w:sz="6" w:space="0" w:color="auto"/>
              <w:right w:val="double" w:sz="6" w:space="0" w:color="000000"/>
            </w:tcBorders>
            <w:shd w:val="clear" w:color="auto" w:fill="auto"/>
            <w:vAlign w:val="center"/>
            <w:hideMark/>
          </w:tcPr>
          <w:p w14:paraId="48640756" w14:textId="77777777" w:rsidR="0020707C" w:rsidRPr="0020707C" w:rsidRDefault="0020707C" w:rsidP="0020707C">
            <w:pPr>
              <w:spacing w:after="0" w:line="240" w:lineRule="auto"/>
              <w:jc w:val="center"/>
              <w:rPr>
                <w:rFonts w:ascii="Book Antiqua" w:eastAsia="Times New Roman" w:hAnsi="Book Antiqua" w:cs="Times New Roman"/>
                <w:b/>
                <w:bCs/>
                <w:color w:val="000000"/>
                <w:lang w:eastAsia="es-CR"/>
              </w:rPr>
            </w:pPr>
            <w:r w:rsidRPr="0020707C">
              <w:rPr>
                <w:rFonts w:ascii="Book Antiqua" w:eastAsia="Times New Roman" w:hAnsi="Book Antiqua" w:cs="Times New Roman"/>
                <w:b/>
                <w:bCs/>
                <w:color w:val="000000"/>
                <w:lang w:eastAsia="es-CR"/>
              </w:rPr>
              <w:t>Reparto</w:t>
            </w:r>
          </w:p>
        </w:tc>
      </w:tr>
      <w:tr w:rsidR="0020707C" w:rsidRPr="0020707C" w14:paraId="239DDBA8" w14:textId="77777777" w:rsidTr="00FA6686">
        <w:trPr>
          <w:trHeight w:val="20"/>
          <w:jc w:val="center"/>
        </w:trPr>
        <w:tc>
          <w:tcPr>
            <w:tcW w:w="1683" w:type="pct"/>
            <w:tcBorders>
              <w:top w:val="nil"/>
              <w:left w:val="double" w:sz="6" w:space="0" w:color="auto"/>
              <w:bottom w:val="double" w:sz="6" w:space="0" w:color="auto"/>
              <w:right w:val="double" w:sz="6" w:space="0" w:color="auto"/>
            </w:tcBorders>
            <w:shd w:val="clear" w:color="000000" w:fill="FFFFFF"/>
            <w:vAlign w:val="center"/>
            <w:hideMark/>
          </w:tcPr>
          <w:p w14:paraId="2D96A607" w14:textId="77777777" w:rsidR="0020707C" w:rsidRPr="0020707C" w:rsidRDefault="0020707C" w:rsidP="0020707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 xml:space="preserve">Jueza o Juez 1 </w:t>
            </w:r>
          </w:p>
        </w:tc>
        <w:tc>
          <w:tcPr>
            <w:tcW w:w="1365"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076C240D" w14:textId="77777777" w:rsidR="0020707C" w:rsidRPr="0020707C" w:rsidRDefault="0020707C" w:rsidP="0020707C">
            <w:pPr>
              <w:spacing w:after="0" w:line="240" w:lineRule="auto"/>
              <w:jc w:val="center"/>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 xml:space="preserve">Jueza o Juez 1 </w:t>
            </w:r>
            <w:r w:rsidRPr="0020707C">
              <w:rPr>
                <w:rFonts w:ascii="Book Antiqua" w:eastAsia="Times New Roman" w:hAnsi="Book Antiqua" w:cs="Times New Roman"/>
                <w:color w:val="000000"/>
                <w:lang w:eastAsia="es-CR"/>
              </w:rPr>
              <w:br/>
              <w:t>100% Tránsito</w:t>
            </w:r>
            <w:r w:rsidRPr="0020707C">
              <w:rPr>
                <w:rFonts w:ascii="Book Antiqua" w:eastAsia="Times New Roman" w:hAnsi="Book Antiqua" w:cs="Times New Roman"/>
                <w:color w:val="000000"/>
                <w:lang w:eastAsia="es-CR"/>
              </w:rPr>
              <w:br/>
              <w:t>100% P.A.</w:t>
            </w:r>
            <w:r w:rsidRPr="0020707C">
              <w:rPr>
                <w:rFonts w:ascii="Book Antiqua" w:eastAsia="Times New Roman" w:hAnsi="Book Antiqua" w:cs="Times New Roman"/>
                <w:color w:val="000000"/>
                <w:lang w:eastAsia="es-CR"/>
              </w:rPr>
              <w:br/>
              <w:t>100% V.D.</w:t>
            </w:r>
            <w:r w:rsidRPr="0020707C">
              <w:rPr>
                <w:rFonts w:ascii="Book Antiqua" w:eastAsia="Times New Roman" w:hAnsi="Book Antiqua" w:cs="Times New Roman"/>
                <w:color w:val="000000"/>
                <w:lang w:eastAsia="es-CR"/>
              </w:rPr>
              <w:br/>
              <w:t>100% Contravencional</w:t>
            </w:r>
          </w:p>
        </w:tc>
        <w:tc>
          <w:tcPr>
            <w:tcW w:w="1952" w:type="pct"/>
            <w:tcBorders>
              <w:top w:val="nil"/>
              <w:left w:val="nil"/>
              <w:bottom w:val="double" w:sz="6" w:space="0" w:color="auto"/>
              <w:right w:val="double" w:sz="6" w:space="0" w:color="auto"/>
            </w:tcBorders>
            <w:shd w:val="clear" w:color="000000" w:fill="FFFFFF"/>
            <w:vAlign w:val="center"/>
            <w:hideMark/>
          </w:tcPr>
          <w:p w14:paraId="5AAFC177" w14:textId="0D8FB3E4" w:rsidR="0020707C" w:rsidRPr="0020707C" w:rsidRDefault="0020707C" w:rsidP="0020707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Técnica o Técnico Judicial 1 (</w:t>
            </w:r>
            <w:r w:rsidRPr="0020707C">
              <w:rPr>
                <w:rFonts w:ascii="Book Antiqua" w:eastAsia="Times New Roman" w:hAnsi="Book Antiqua" w:cs="Times New Roman"/>
                <w:b/>
                <w:bCs/>
                <w:color w:val="000000"/>
                <w:lang w:eastAsia="es-CR"/>
              </w:rPr>
              <w:t>P.A.</w:t>
            </w:r>
            <w:r w:rsidR="00E30C76">
              <w:rPr>
                <w:rFonts w:ascii="Book Antiqua" w:eastAsia="Times New Roman" w:hAnsi="Book Antiqua" w:cs="Times New Roman"/>
                <w:b/>
                <w:bCs/>
                <w:color w:val="000000"/>
                <w:lang w:eastAsia="es-CR"/>
              </w:rPr>
              <w:t xml:space="preserve"> y </w:t>
            </w:r>
            <w:r w:rsidR="00837F6E">
              <w:rPr>
                <w:rFonts w:ascii="Book Antiqua" w:eastAsia="Times New Roman" w:hAnsi="Book Antiqua" w:cs="Times New Roman"/>
                <w:b/>
                <w:bCs/>
                <w:color w:val="000000"/>
                <w:lang w:eastAsia="es-CR"/>
              </w:rPr>
              <w:t>Apremios</w:t>
            </w:r>
            <w:r w:rsidRPr="0020707C">
              <w:rPr>
                <w:rFonts w:ascii="Book Antiqua" w:eastAsia="Times New Roman" w:hAnsi="Book Antiqua" w:cs="Times New Roman"/>
                <w:color w:val="000000"/>
                <w:lang w:eastAsia="es-CR"/>
              </w:rPr>
              <w:t>)</w:t>
            </w:r>
          </w:p>
        </w:tc>
      </w:tr>
      <w:tr w:rsidR="0020707C" w:rsidRPr="0020707C" w14:paraId="4F350404" w14:textId="77777777" w:rsidTr="00FA6686">
        <w:trPr>
          <w:trHeight w:val="20"/>
          <w:jc w:val="center"/>
        </w:trPr>
        <w:tc>
          <w:tcPr>
            <w:tcW w:w="1683" w:type="pct"/>
            <w:tcBorders>
              <w:top w:val="nil"/>
              <w:left w:val="double" w:sz="6" w:space="0" w:color="auto"/>
              <w:bottom w:val="double" w:sz="6" w:space="0" w:color="auto"/>
              <w:right w:val="double" w:sz="6" w:space="0" w:color="auto"/>
            </w:tcBorders>
            <w:shd w:val="clear" w:color="000000" w:fill="FFFFFF"/>
            <w:vAlign w:val="center"/>
            <w:hideMark/>
          </w:tcPr>
          <w:p w14:paraId="7A00854F" w14:textId="77777777" w:rsidR="0020707C" w:rsidRPr="0020707C" w:rsidRDefault="0020707C" w:rsidP="0020707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 xml:space="preserve">Técnica o Técnico Judicial 1 </w:t>
            </w:r>
          </w:p>
        </w:tc>
        <w:tc>
          <w:tcPr>
            <w:tcW w:w="1365" w:type="pct"/>
            <w:vMerge/>
            <w:tcBorders>
              <w:top w:val="nil"/>
              <w:left w:val="double" w:sz="6" w:space="0" w:color="auto"/>
              <w:bottom w:val="double" w:sz="6" w:space="0" w:color="000000"/>
              <w:right w:val="double" w:sz="6" w:space="0" w:color="auto"/>
            </w:tcBorders>
            <w:vAlign w:val="center"/>
            <w:hideMark/>
          </w:tcPr>
          <w:p w14:paraId="01071A45" w14:textId="77777777" w:rsidR="0020707C" w:rsidRPr="0020707C" w:rsidRDefault="0020707C" w:rsidP="0020707C">
            <w:pPr>
              <w:spacing w:after="0" w:line="240" w:lineRule="auto"/>
              <w:rPr>
                <w:rFonts w:ascii="Book Antiqua" w:eastAsia="Times New Roman" w:hAnsi="Book Antiqua" w:cs="Times New Roman"/>
                <w:color w:val="000000"/>
                <w:lang w:eastAsia="es-CR"/>
              </w:rPr>
            </w:pPr>
          </w:p>
        </w:tc>
        <w:tc>
          <w:tcPr>
            <w:tcW w:w="1952" w:type="pct"/>
            <w:tcBorders>
              <w:top w:val="nil"/>
              <w:left w:val="nil"/>
              <w:bottom w:val="double" w:sz="6" w:space="0" w:color="auto"/>
              <w:right w:val="double" w:sz="6" w:space="0" w:color="auto"/>
            </w:tcBorders>
            <w:shd w:val="clear" w:color="000000" w:fill="FFFFFF"/>
            <w:vAlign w:val="center"/>
            <w:hideMark/>
          </w:tcPr>
          <w:p w14:paraId="08877235" w14:textId="59ABF860" w:rsidR="0020707C" w:rsidRPr="0020707C" w:rsidRDefault="0020707C" w:rsidP="0020707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Técnica o Técnico Judicial 2 (</w:t>
            </w:r>
            <w:r w:rsidR="00224BF6">
              <w:rPr>
                <w:rFonts w:ascii="Book Antiqua" w:eastAsia="Times New Roman" w:hAnsi="Book Antiqua" w:cs="Times New Roman"/>
                <w:color w:val="000000"/>
                <w:lang w:eastAsia="es-CR"/>
              </w:rPr>
              <w:t>T</w:t>
            </w:r>
            <w:r w:rsidRPr="0020707C">
              <w:rPr>
                <w:rFonts w:ascii="Book Antiqua" w:eastAsia="Times New Roman" w:hAnsi="Book Antiqua" w:cs="Times New Roman"/>
                <w:b/>
                <w:bCs/>
                <w:color w:val="000000"/>
                <w:lang w:eastAsia="es-CR"/>
              </w:rPr>
              <w:t>ránsito</w:t>
            </w:r>
            <w:r w:rsidR="00D05CB4">
              <w:rPr>
                <w:rFonts w:ascii="Book Antiqua" w:eastAsia="Times New Roman" w:hAnsi="Book Antiqua" w:cs="Times New Roman"/>
                <w:b/>
                <w:bCs/>
                <w:color w:val="000000"/>
                <w:lang w:eastAsia="es-CR"/>
              </w:rPr>
              <w:t xml:space="preserve"> </w:t>
            </w:r>
            <w:r w:rsidRPr="0020707C">
              <w:rPr>
                <w:rFonts w:ascii="Book Antiqua" w:eastAsia="Times New Roman" w:hAnsi="Book Antiqua" w:cs="Times New Roman"/>
                <w:b/>
                <w:bCs/>
                <w:color w:val="000000"/>
                <w:lang w:eastAsia="es-CR"/>
              </w:rPr>
              <w:t>y Contravenciones</w:t>
            </w:r>
            <w:r w:rsidRPr="0020707C">
              <w:rPr>
                <w:rFonts w:ascii="Book Antiqua" w:eastAsia="Times New Roman" w:hAnsi="Book Antiqua" w:cs="Times New Roman"/>
                <w:color w:val="000000"/>
                <w:lang w:eastAsia="es-CR"/>
              </w:rPr>
              <w:t>)</w:t>
            </w:r>
          </w:p>
        </w:tc>
      </w:tr>
      <w:tr w:rsidR="0020707C" w:rsidRPr="0020707C" w14:paraId="1DFF90AC" w14:textId="77777777" w:rsidTr="00FA6686">
        <w:trPr>
          <w:trHeight w:val="20"/>
          <w:jc w:val="center"/>
        </w:trPr>
        <w:tc>
          <w:tcPr>
            <w:tcW w:w="1683" w:type="pct"/>
            <w:tcBorders>
              <w:top w:val="nil"/>
              <w:left w:val="double" w:sz="6" w:space="0" w:color="auto"/>
              <w:bottom w:val="double" w:sz="6" w:space="0" w:color="auto"/>
              <w:right w:val="double" w:sz="6" w:space="0" w:color="auto"/>
            </w:tcBorders>
            <w:shd w:val="clear" w:color="000000" w:fill="FFFFFF"/>
            <w:vAlign w:val="center"/>
            <w:hideMark/>
          </w:tcPr>
          <w:p w14:paraId="3FE7EB9A" w14:textId="77777777" w:rsidR="0020707C" w:rsidRPr="0020707C" w:rsidRDefault="0020707C" w:rsidP="0020707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 xml:space="preserve">Técnica o Técnico Judicial 2 </w:t>
            </w:r>
          </w:p>
        </w:tc>
        <w:tc>
          <w:tcPr>
            <w:tcW w:w="1365" w:type="pct"/>
            <w:vMerge/>
            <w:tcBorders>
              <w:top w:val="nil"/>
              <w:left w:val="double" w:sz="6" w:space="0" w:color="auto"/>
              <w:bottom w:val="double" w:sz="6" w:space="0" w:color="000000"/>
              <w:right w:val="double" w:sz="6" w:space="0" w:color="auto"/>
            </w:tcBorders>
            <w:vAlign w:val="center"/>
            <w:hideMark/>
          </w:tcPr>
          <w:p w14:paraId="3F464285" w14:textId="77777777" w:rsidR="0020707C" w:rsidRPr="0020707C" w:rsidRDefault="0020707C" w:rsidP="0020707C">
            <w:pPr>
              <w:spacing w:after="0" w:line="240" w:lineRule="auto"/>
              <w:rPr>
                <w:rFonts w:ascii="Book Antiqua" w:eastAsia="Times New Roman" w:hAnsi="Book Antiqua" w:cs="Times New Roman"/>
                <w:color w:val="000000"/>
                <w:lang w:eastAsia="es-CR"/>
              </w:rPr>
            </w:pPr>
          </w:p>
        </w:tc>
        <w:tc>
          <w:tcPr>
            <w:tcW w:w="1952" w:type="pct"/>
            <w:tcBorders>
              <w:top w:val="nil"/>
              <w:left w:val="nil"/>
              <w:bottom w:val="double" w:sz="6" w:space="0" w:color="auto"/>
              <w:right w:val="double" w:sz="6" w:space="0" w:color="auto"/>
            </w:tcBorders>
            <w:shd w:val="clear" w:color="000000" w:fill="FFFFFF"/>
            <w:vAlign w:val="center"/>
            <w:hideMark/>
          </w:tcPr>
          <w:p w14:paraId="0572BE6A" w14:textId="149E8E5C" w:rsidR="0020707C" w:rsidRPr="0020707C" w:rsidRDefault="0020707C" w:rsidP="0020707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Coordinador o Coordinadora Judicial (</w:t>
            </w:r>
            <w:r w:rsidRPr="0020707C">
              <w:rPr>
                <w:rFonts w:ascii="Book Antiqua" w:eastAsia="Times New Roman" w:hAnsi="Book Antiqua" w:cs="Times New Roman"/>
                <w:b/>
                <w:bCs/>
                <w:color w:val="000000"/>
                <w:lang w:eastAsia="es-CR"/>
              </w:rPr>
              <w:t>sólo Violencia Doméstica y Comisiones</w:t>
            </w:r>
            <w:r w:rsidRPr="0020707C">
              <w:rPr>
                <w:rFonts w:ascii="Book Antiqua" w:eastAsia="Times New Roman" w:hAnsi="Book Antiqua" w:cs="Times New Roman"/>
                <w:color w:val="000000"/>
                <w:lang w:eastAsia="es-CR"/>
              </w:rPr>
              <w:t>)</w:t>
            </w:r>
          </w:p>
        </w:tc>
      </w:tr>
      <w:tr w:rsidR="0020707C" w:rsidRPr="0020707C" w14:paraId="2A6BC275" w14:textId="77777777" w:rsidTr="0051035D">
        <w:trPr>
          <w:trHeight w:val="20"/>
          <w:jc w:val="center"/>
        </w:trPr>
        <w:tc>
          <w:tcPr>
            <w:tcW w:w="1683" w:type="pct"/>
            <w:tcBorders>
              <w:top w:val="nil"/>
              <w:left w:val="double" w:sz="6" w:space="0" w:color="auto"/>
              <w:bottom w:val="double" w:sz="6" w:space="0" w:color="auto"/>
              <w:right w:val="double" w:sz="6" w:space="0" w:color="auto"/>
            </w:tcBorders>
            <w:shd w:val="clear" w:color="auto" w:fill="auto"/>
            <w:vAlign w:val="center"/>
            <w:hideMark/>
          </w:tcPr>
          <w:p w14:paraId="705DD7BF" w14:textId="77777777" w:rsidR="0020707C" w:rsidRPr="0020707C" w:rsidRDefault="0020707C" w:rsidP="0020707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Coordinador o Coordinadora Judicial</w:t>
            </w:r>
          </w:p>
        </w:tc>
        <w:tc>
          <w:tcPr>
            <w:tcW w:w="1365" w:type="pct"/>
            <w:vMerge/>
            <w:tcBorders>
              <w:top w:val="nil"/>
              <w:left w:val="double" w:sz="6" w:space="0" w:color="auto"/>
              <w:bottom w:val="double" w:sz="6" w:space="0" w:color="000000"/>
              <w:right w:val="double" w:sz="6" w:space="0" w:color="auto"/>
            </w:tcBorders>
            <w:shd w:val="clear" w:color="auto" w:fill="auto"/>
            <w:vAlign w:val="center"/>
            <w:hideMark/>
          </w:tcPr>
          <w:p w14:paraId="5B2A9C3E" w14:textId="77777777" w:rsidR="0020707C" w:rsidRPr="0020707C" w:rsidRDefault="0020707C" w:rsidP="0020707C">
            <w:pPr>
              <w:spacing w:after="0" w:line="240" w:lineRule="auto"/>
              <w:rPr>
                <w:rFonts w:ascii="Book Antiqua" w:eastAsia="Times New Roman" w:hAnsi="Book Antiqua" w:cs="Times New Roman"/>
                <w:color w:val="000000"/>
                <w:lang w:eastAsia="es-CR"/>
              </w:rPr>
            </w:pPr>
          </w:p>
        </w:tc>
        <w:tc>
          <w:tcPr>
            <w:tcW w:w="1952" w:type="pct"/>
            <w:vMerge w:val="restart"/>
            <w:tcBorders>
              <w:top w:val="nil"/>
              <w:left w:val="double" w:sz="6" w:space="0" w:color="auto"/>
              <w:bottom w:val="double" w:sz="6" w:space="0" w:color="000000"/>
              <w:right w:val="double" w:sz="6" w:space="0" w:color="auto"/>
            </w:tcBorders>
            <w:shd w:val="clear" w:color="auto" w:fill="auto"/>
            <w:vAlign w:val="center"/>
            <w:hideMark/>
          </w:tcPr>
          <w:p w14:paraId="0CB8D90F" w14:textId="77777777" w:rsidR="0020707C" w:rsidRPr="0020707C" w:rsidRDefault="0020707C" w:rsidP="0020707C">
            <w:pPr>
              <w:spacing w:after="0" w:line="240" w:lineRule="auto"/>
              <w:jc w:val="center"/>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 </w:t>
            </w:r>
          </w:p>
        </w:tc>
      </w:tr>
      <w:tr w:rsidR="0020707C" w:rsidRPr="0020707C" w14:paraId="68058F40" w14:textId="77777777" w:rsidTr="0051035D">
        <w:trPr>
          <w:trHeight w:val="20"/>
          <w:jc w:val="center"/>
        </w:trPr>
        <w:tc>
          <w:tcPr>
            <w:tcW w:w="1683" w:type="pct"/>
            <w:tcBorders>
              <w:top w:val="nil"/>
              <w:left w:val="double" w:sz="6" w:space="0" w:color="auto"/>
              <w:bottom w:val="double" w:sz="6" w:space="0" w:color="auto"/>
              <w:right w:val="double" w:sz="6" w:space="0" w:color="auto"/>
            </w:tcBorders>
            <w:shd w:val="clear" w:color="auto" w:fill="auto"/>
            <w:vAlign w:val="center"/>
            <w:hideMark/>
          </w:tcPr>
          <w:p w14:paraId="030FCA37" w14:textId="77777777" w:rsidR="0020707C" w:rsidRPr="0020707C" w:rsidRDefault="0020707C" w:rsidP="0020707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Técnico o Técnica en Comunicaciones Judiciales</w:t>
            </w:r>
          </w:p>
        </w:tc>
        <w:tc>
          <w:tcPr>
            <w:tcW w:w="1365" w:type="pct"/>
            <w:vMerge/>
            <w:tcBorders>
              <w:top w:val="nil"/>
              <w:left w:val="double" w:sz="6" w:space="0" w:color="auto"/>
              <w:bottom w:val="double" w:sz="6" w:space="0" w:color="auto"/>
              <w:right w:val="double" w:sz="6" w:space="0" w:color="auto"/>
            </w:tcBorders>
            <w:shd w:val="clear" w:color="auto" w:fill="auto"/>
            <w:vAlign w:val="center"/>
            <w:hideMark/>
          </w:tcPr>
          <w:p w14:paraId="0FCD4CF1" w14:textId="77777777" w:rsidR="0020707C" w:rsidRPr="0020707C" w:rsidRDefault="0020707C" w:rsidP="0020707C">
            <w:pPr>
              <w:spacing w:after="0" w:line="240" w:lineRule="auto"/>
              <w:rPr>
                <w:rFonts w:ascii="Book Antiqua" w:eastAsia="Times New Roman" w:hAnsi="Book Antiqua" w:cs="Times New Roman"/>
                <w:color w:val="000000"/>
                <w:lang w:eastAsia="es-CR"/>
              </w:rPr>
            </w:pPr>
          </w:p>
        </w:tc>
        <w:tc>
          <w:tcPr>
            <w:tcW w:w="1952" w:type="pct"/>
            <w:vMerge/>
            <w:tcBorders>
              <w:top w:val="nil"/>
              <w:left w:val="double" w:sz="6" w:space="0" w:color="auto"/>
              <w:bottom w:val="double" w:sz="6" w:space="0" w:color="auto"/>
              <w:right w:val="double" w:sz="6" w:space="0" w:color="auto"/>
            </w:tcBorders>
            <w:shd w:val="clear" w:color="auto" w:fill="auto"/>
            <w:vAlign w:val="center"/>
            <w:hideMark/>
          </w:tcPr>
          <w:p w14:paraId="520D6C6E" w14:textId="77777777" w:rsidR="0020707C" w:rsidRPr="0020707C" w:rsidRDefault="0020707C" w:rsidP="0020707C">
            <w:pPr>
              <w:spacing w:after="0" w:line="240" w:lineRule="auto"/>
              <w:rPr>
                <w:rFonts w:ascii="Book Antiqua" w:eastAsia="Times New Roman" w:hAnsi="Book Antiqua" w:cs="Times New Roman"/>
                <w:color w:val="000000"/>
                <w:lang w:eastAsia="es-CR"/>
              </w:rPr>
            </w:pPr>
          </w:p>
        </w:tc>
      </w:tr>
      <w:tr w:rsidR="0020707C" w:rsidRPr="0020707C" w14:paraId="42714F8C" w14:textId="77777777" w:rsidTr="0051035D">
        <w:trPr>
          <w:trHeight w:val="20"/>
          <w:jc w:val="center"/>
        </w:trPr>
        <w:tc>
          <w:tcPr>
            <w:tcW w:w="5000" w:type="pct"/>
            <w:gridSpan w:val="3"/>
            <w:tcBorders>
              <w:top w:val="double" w:sz="6" w:space="0" w:color="auto"/>
              <w:left w:val="double" w:sz="6" w:space="0" w:color="auto"/>
              <w:bottom w:val="nil"/>
              <w:right w:val="double" w:sz="6" w:space="0" w:color="000000"/>
            </w:tcBorders>
            <w:shd w:val="clear" w:color="auto" w:fill="auto"/>
            <w:vAlign w:val="center"/>
            <w:hideMark/>
          </w:tcPr>
          <w:p w14:paraId="38557B8B" w14:textId="77777777" w:rsidR="0020707C" w:rsidRPr="0020707C" w:rsidRDefault="0020707C" w:rsidP="0020707C">
            <w:pPr>
              <w:spacing w:after="0" w:line="240" w:lineRule="auto"/>
              <w:rPr>
                <w:rFonts w:ascii="Book Antiqua" w:eastAsia="Times New Roman" w:hAnsi="Book Antiqua" w:cs="Times New Roman"/>
                <w:b/>
                <w:bCs/>
                <w:i/>
                <w:iCs/>
                <w:color w:val="000000"/>
                <w:lang w:eastAsia="es-CR"/>
              </w:rPr>
            </w:pPr>
            <w:r w:rsidRPr="0020707C">
              <w:rPr>
                <w:rFonts w:ascii="Book Antiqua" w:eastAsia="Times New Roman" w:hAnsi="Book Antiqua" w:cs="Times New Roman"/>
                <w:b/>
                <w:bCs/>
                <w:i/>
                <w:iCs/>
                <w:color w:val="000000"/>
                <w:lang w:eastAsia="es-CR"/>
              </w:rPr>
              <w:t xml:space="preserve">Observaciones: </w:t>
            </w:r>
          </w:p>
        </w:tc>
      </w:tr>
      <w:tr w:rsidR="0020707C" w:rsidRPr="0020707C" w14:paraId="414D3784" w14:textId="77777777" w:rsidTr="0051035D">
        <w:trPr>
          <w:trHeight w:val="20"/>
          <w:jc w:val="center"/>
        </w:trPr>
        <w:tc>
          <w:tcPr>
            <w:tcW w:w="5000" w:type="pct"/>
            <w:gridSpan w:val="3"/>
            <w:tcBorders>
              <w:top w:val="nil"/>
              <w:left w:val="double" w:sz="6" w:space="0" w:color="auto"/>
              <w:bottom w:val="nil"/>
              <w:right w:val="double" w:sz="6" w:space="0" w:color="000000"/>
            </w:tcBorders>
            <w:shd w:val="clear" w:color="auto" w:fill="auto"/>
            <w:vAlign w:val="center"/>
            <w:hideMark/>
          </w:tcPr>
          <w:p w14:paraId="100595B7" w14:textId="6FE5CD7A" w:rsidR="0020707C" w:rsidRPr="0020707C" w:rsidRDefault="0020707C" w:rsidP="0020707C">
            <w:pPr>
              <w:spacing w:after="0" w:line="240" w:lineRule="auto"/>
              <w:rPr>
                <w:rFonts w:ascii="Book Antiqua" w:eastAsia="Times New Roman" w:hAnsi="Book Antiqua" w:cs="Times New Roman"/>
                <w:i/>
                <w:iCs/>
                <w:color w:val="000000"/>
                <w:lang w:eastAsia="es-CR"/>
              </w:rPr>
            </w:pPr>
            <w:r w:rsidRPr="0020707C">
              <w:rPr>
                <w:rFonts w:ascii="Book Antiqua" w:eastAsia="Times New Roman" w:hAnsi="Book Antiqua" w:cs="Times New Roman"/>
                <w:i/>
                <w:iCs/>
                <w:color w:val="000000"/>
                <w:lang w:eastAsia="es-CR"/>
              </w:rPr>
              <w:t xml:space="preserve">• La persona Técnica Judicial en Comunicaciones, deberá colaborar </w:t>
            </w:r>
            <w:r w:rsidR="002612B6">
              <w:rPr>
                <w:rFonts w:ascii="Book Antiqua" w:eastAsia="Times New Roman" w:hAnsi="Book Antiqua" w:cs="Times New Roman"/>
                <w:i/>
                <w:iCs/>
                <w:color w:val="000000"/>
                <w:lang w:eastAsia="es-CR"/>
              </w:rPr>
              <w:t xml:space="preserve">al menos en un 50% </w:t>
            </w:r>
            <w:r w:rsidRPr="0020707C">
              <w:rPr>
                <w:rFonts w:ascii="Book Antiqua" w:eastAsia="Times New Roman" w:hAnsi="Book Antiqua" w:cs="Times New Roman"/>
                <w:i/>
                <w:iCs/>
                <w:color w:val="000000"/>
                <w:lang w:eastAsia="es-CR"/>
              </w:rPr>
              <w:t>en la en la manifestación</w:t>
            </w:r>
            <w:r w:rsidR="007D6B55">
              <w:rPr>
                <w:rFonts w:ascii="Book Antiqua" w:eastAsia="Times New Roman" w:hAnsi="Book Antiqua" w:cs="Times New Roman"/>
                <w:i/>
                <w:iCs/>
                <w:color w:val="000000"/>
                <w:lang w:eastAsia="es-CR"/>
              </w:rPr>
              <w:t xml:space="preserve"> en cualquiera de las dos</w:t>
            </w:r>
            <w:r w:rsidR="002612B6">
              <w:rPr>
                <w:rFonts w:ascii="Book Antiqua" w:eastAsia="Times New Roman" w:hAnsi="Book Antiqua" w:cs="Times New Roman"/>
                <w:i/>
                <w:iCs/>
                <w:color w:val="000000"/>
                <w:lang w:eastAsia="es-CR"/>
              </w:rPr>
              <w:t xml:space="preserve"> audiencia</w:t>
            </w:r>
            <w:r w:rsidR="007D6B55">
              <w:rPr>
                <w:rFonts w:ascii="Book Antiqua" w:eastAsia="Times New Roman" w:hAnsi="Book Antiqua" w:cs="Times New Roman"/>
                <w:i/>
                <w:iCs/>
                <w:color w:val="000000"/>
                <w:lang w:eastAsia="es-CR"/>
              </w:rPr>
              <w:t>s</w:t>
            </w:r>
            <w:r w:rsidRPr="0020707C">
              <w:rPr>
                <w:rFonts w:ascii="Book Antiqua" w:eastAsia="Times New Roman" w:hAnsi="Book Antiqua" w:cs="Times New Roman"/>
                <w:i/>
                <w:iCs/>
                <w:color w:val="000000"/>
                <w:lang w:eastAsia="es-CR"/>
              </w:rPr>
              <w:t>.</w:t>
            </w:r>
          </w:p>
        </w:tc>
      </w:tr>
      <w:tr w:rsidR="007D310D" w:rsidRPr="0020707C" w14:paraId="38D01F04" w14:textId="77777777" w:rsidTr="0051035D">
        <w:trPr>
          <w:trHeight w:val="20"/>
          <w:jc w:val="center"/>
        </w:trPr>
        <w:tc>
          <w:tcPr>
            <w:tcW w:w="5000" w:type="pct"/>
            <w:gridSpan w:val="3"/>
            <w:tcBorders>
              <w:top w:val="nil"/>
              <w:left w:val="double" w:sz="6" w:space="0" w:color="auto"/>
              <w:bottom w:val="single" w:sz="4" w:space="0" w:color="auto"/>
              <w:right w:val="double" w:sz="6" w:space="0" w:color="000000"/>
            </w:tcBorders>
            <w:shd w:val="clear" w:color="auto" w:fill="auto"/>
            <w:vAlign w:val="center"/>
          </w:tcPr>
          <w:p w14:paraId="07072982" w14:textId="02410B3C" w:rsidR="007D310D" w:rsidRPr="0020707C" w:rsidRDefault="007D310D" w:rsidP="0020707C">
            <w:pPr>
              <w:spacing w:after="0" w:line="240" w:lineRule="auto"/>
              <w:rPr>
                <w:rFonts w:ascii="Book Antiqua" w:eastAsia="Times New Roman" w:hAnsi="Book Antiqua" w:cs="Times New Roman"/>
                <w:i/>
                <w:iCs/>
                <w:color w:val="000000"/>
                <w:lang w:eastAsia="es-CR"/>
              </w:rPr>
            </w:pPr>
            <w:r w:rsidRPr="007D310D">
              <w:rPr>
                <w:rFonts w:ascii="Book Antiqua" w:eastAsia="Times New Roman" w:hAnsi="Book Antiqua" w:cs="Times New Roman"/>
                <w:i/>
                <w:iCs/>
                <w:color w:val="000000"/>
                <w:lang w:eastAsia="es-CR"/>
              </w:rPr>
              <w:t>• La persona</w:t>
            </w:r>
            <w:r>
              <w:rPr>
                <w:rFonts w:ascii="Book Antiqua" w:eastAsia="Times New Roman" w:hAnsi="Book Antiqua" w:cs="Times New Roman"/>
                <w:i/>
                <w:iCs/>
                <w:color w:val="000000"/>
                <w:lang w:eastAsia="es-CR"/>
              </w:rPr>
              <w:t xml:space="preserve">s Técnicas Judiciales 1 y 2 </w:t>
            </w:r>
            <w:r w:rsidR="00837F6E">
              <w:rPr>
                <w:rFonts w:ascii="Book Antiqua" w:eastAsia="Times New Roman" w:hAnsi="Book Antiqua" w:cs="Times New Roman"/>
                <w:i/>
                <w:iCs/>
                <w:color w:val="000000"/>
                <w:lang w:eastAsia="es-CR"/>
              </w:rPr>
              <w:t xml:space="preserve">deberán tramitar </w:t>
            </w:r>
            <w:r>
              <w:rPr>
                <w:rFonts w:ascii="Book Antiqua" w:eastAsia="Times New Roman" w:hAnsi="Book Antiqua" w:cs="Times New Roman"/>
                <w:i/>
                <w:iCs/>
                <w:color w:val="000000"/>
                <w:lang w:eastAsia="es-CR"/>
              </w:rPr>
              <w:t>los apremios</w:t>
            </w:r>
            <w:r w:rsidR="00837F6E">
              <w:rPr>
                <w:rFonts w:ascii="Book Antiqua" w:eastAsia="Times New Roman" w:hAnsi="Book Antiqua" w:cs="Times New Roman"/>
                <w:i/>
                <w:iCs/>
                <w:color w:val="000000"/>
                <w:lang w:eastAsia="es-CR"/>
              </w:rPr>
              <w:t>.</w:t>
            </w:r>
          </w:p>
        </w:tc>
      </w:tr>
    </w:tbl>
    <w:p w14:paraId="73AE2D8E" w14:textId="115BED61" w:rsidR="005C2A21" w:rsidRDefault="005C2A21" w:rsidP="00CE41B7">
      <w:pPr>
        <w:spacing w:after="0" w:line="240" w:lineRule="auto"/>
        <w:contextualSpacing/>
        <w:jc w:val="both"/>
        <w:rPr>
          <w:rFonts w:ascii="Book Antiqua" w:hAnsi="Book Antiqua" w:cs="Book Antiqua"/>
          <w:i/>
          <w:iCs/>
        </w:rPr>
      </w:pPr>
      <w:bookmarkStart w:id="6" w:name="_Hlk54259640"/>
      <w:bookmarkEnd w:id="4"/>
      <w:bookmarkEnd w:id="5"/>
      <w:r w:rsidRPr="005C2A21">
        <w:rPr>
          <w:rFonts w:ascii="Book Antiqua" w:hAnsi="Book Antiqua" w:cs="Book Antiqua"/>
          <w:b/>
          <w:bCs/>
          <w:i/>
          <w:iCs/>
        </w:rPr>
        <w:t xml:space="preserve">Fuente: </w:t>
      </w:r>
      <w:r w:rsidRPr="005C2A2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tránsito, contravencional y </w:t>
      </w:r>
      <w:r w:rsidR="00CE41B7">
        <w:rPr>
          <w:rFonts w:ascii="Book Antiqua" w:hAnsi="Book Antiqua" w:cs="Book Antiqua"/>
          <w:i/>
          <w:iCs/>
        </w:rPr>
        <w:t>violencia doméstica</w:t>
      </w:r>
      <w:r w:rsidR="00CE41B7" w:rsidRPr="005C2A21">
        <w:rPr>
          <w:rFonts w:ascii="Book Antiqua" w:hAnsi="Book Antiqua" w:cs="Book Antiqua"/>
          <w:i/>
          <w:iCs/>
        </w:rPr>
        <w:t xml:space="preserve"> </w:t>
      </w:r>
      <w:r w:rsidRPr="005C2A21">
        <w:rPr>
          <w:rFonts w:ascii="Book Antiqua" w:hAnsi="Book Antiqua" w:cs="Book Antiqua"/>
          <w:i/>
          <w:iCs/>
        </w:rPr>
        <w:t xml:space="preserve">para el </w:t>
      </w:r>
      <w:r w:rsidR="00DB254A">
        <w:rPr>
          <w:rFonts w:ascii="Book Antiqua" w:hAnsi="Book Antiqua" w:cs="Book Antiqua"/>
          <w:i/>
          <w:iCs/>
        </w:rPr>
        <w:t xml:space="preserve">Juzgado Contravencional de </w:t>
      </w:r>
      <w:r w:rsidR="0020707C">
        <w:rPr>
          <w:rFonts w:ascii="Book Antiqua" w:hAnsi="Book Antiqua" w:cs="Book Antiqua"/>
          <w:i/>
          <w:iCs/>
        </w:rPr>
        <w:t>Mora</w:t>
      </w:r>
      <w:r w:rsidR="0020707C" w:rsidRPr="005C2A21">
        <w:rPr>
          <w:rFonts w:ascii="Book Antiqua" w:hAnsi="Book Antiqua" w:cs="Book Antiqua"/>
          <w:i/>
          <w:iCs/>
        </w:rPr>
        <w:t xml:space="preserve"> </w:t>
      </w:r>
      <w:r w:rsidRPr="005C2A21">
        <w:rPr>
          <w:rFonts w:ascii="Book Antiqua" w:hAnsi="Book Antiqua" w:cs="Book Antiqua"/>
          <w:i/>
          <w:iCs/>
        </w:rPr>
        <w:t>durante el</w:t>
      </w:r>
      <w:r>
        <w:rPr>
          <w:rFonts w:ascii="Book Antiqua" w:hAnsi="Book Antiqua" w:cs="Book Antiqua"/>
          <w:i/>
          <w:iCs/>
        </w:rPr>
        <w:t xml:space="preserve"> periodo 2018-</w:t>
      </w:r>
      <w:r w:rsidRPr="005C2A21">
        <w:rPr>
          <w:rFonts w:ascii="Book Antiqua" w:hAnsi="Book Antiqua" w:cs="Book Antiqua"/>
          <w:i/>
          <w:iCs/>
        </w:rPr>
        <w:t>2019.</w:t>
      </w:r>
    </w:p>
    <w:bookmarkEnd w:id="6"/>
    <w:p w14:paraId="0EAE4F46" w14:textId="5023EA46" w:rsidR="00BB5489" w:rsidRDefault="00BB5489" w:rsidP="00CE41B7">
      <w:pPr>
        <w:spacing w:after="0" w:line="240" w:lineRule="auto"/>
        <w:contextualSpacing/>
        <w:jc w:val="both"/>
        <w:rPr>
          <w:rFonts w:ascii="Book Antiqua" w:hAnsi="Book Antiqua" w:cs="Book Antiqua"/>
          <w:i/>
          <w:iCs/>
        </w:rPr>
      </w:pPr>
    </w:p>
    <w:p w14:paraId="79CF03C9" w14:textId="666883CC" w:rsidR="0032585F" w:rsidRDefault="002612B6" w:rsidP="00CE41B7">
      <w:pPr>
        <w:spacing w:after="0" w:line="240" w:lineRule="auto"/>
        <w:contextualSpacing/>
        <w:jc w:val="both"/>
        <w:rPr>
          <w:rFonts w:ascii="Book Antiqua" w:hAnsi="Book Antiqua" w:cs="Book Antiqua"/>
          <w:sz w:val="24"/>
          <w:szCs w:val="24"/>
        </w:rPr>
      </w:pPr>
      <w:r w:rsidRPr="002612B6">
        <w:rPr>
          <w:rFonts w:ascii="Book Antiqua" w:hAnsi="Book Antiqua" w:cs="Book Antiqua"/>
          <w:sz w:val="24"/>
          <w:szCs w:val="24"/>
        </w:rPr>
        <w:t xml:space="preserve">La persona </w:t>
      </w:r>
      <w:r>
        <w:rPr>
          <w:rFonts w:ascii="Book Antiqua" w:hAnsi="Book Antiqua" w:cs="Book Antiqua"/>
          <w:sz w:val="24"/>
          <w:szCs w:val="24"/>
        </w:rPr>
        <w:t>Técnica Judicial en Comunicaciones</w:t>
      </w:r>
      <w:r w:rsidRPr="002612B6">
        <w:rPr>
          <w:rFonts w:ascii="Book Antiqua" w:hAnsi="Book Antiqua" w:cs="Book Antiqua"/>
          <w:sz w:val="24"/>
          <w:szCs w:val="24"/>
        </w:rPr>
        <w:t xml:space="preserve">, deberá colaborar en la atención </w:t>
      </w:r>
      <w:r w:rsidR="0092399A">
        <w:rPr>
          <w:rFonts w:ascii="Book Antiqua" w:hAnsi="Book Antiqua" w:cs="Book Antiqua"/>
          <w:sz w:val="24"/>
          <w:szCs w:val="24"/>
        </w:rPr>
        <w:t xml:space="preserve">de </w:t>
      </w:r>
      <w:r>
        <w:rPr>
          <w:rFonts w:ascii="Book Antiqua" w:hAnsi="Book Antiqua" w:cs="Book Antiqua"/>
          <w:sz w:val="24"/>
          <w:szCs w:val="24"/>
        </w:rPr>
        <w:t xml:space="preserve">la </w:t>
      </w:r>
      <w:r w:rsidRPr="002612B6">
        <w:rPr>
          <w:rFonts w:ascii="Book Antiqua" w:hAnsi="Book Antiqua" w:cs="Book Antiqua"/>
          <w:sz w:val="24"/>
          <w:szCs w:val="24"/>
        </w:rPr>
        <w:t xml:space="preserve">manifestación </w:t>
      </w:r>
      <w:r w:rsidR="007D6B55">
        <w:rPr>
          <w:rFonts w:ascii="Book Antiqua" w:hAnsi="Book Antiqua" w:cs="Book Antiqua"/>
          <w:sz w:val="24"/>
          <w:szCs w:val="24"/>
        </w:rPr>
        <w:t>al menos en un</w:t>
      </w:r>
      <w:r w:rsidRPr="002612B6">
        <w:rPr>
          <w:rFonts w:ascii="Book Antiqua" w:hAnsi="Book Antiqua" w:cs="Book Antiqua"/>
          <w:sz w:val="24"/>
          <w:szCs w:val="24"/>
        </w:rPr>
        <w:t xml:space="preserve"> 50%, labor que </w:t>
      </w:r>
      <w:r w:rsidR="007D6B55">
        <w:rPr>
          <w:rFonts w:ascii="Book Antiqua" w:hAnsi="Book Antiqua" w:cs="Book Antiqua"/>
          <w:sz w:val="24"/>
          <w:szCs w:val="24"/>
        </w:rPr>
        <w:t>puede</w:t>
      </w:r>
      <w:r w:rsidR="007D6B55" w:rsidRPr="002612B6">
        <w:rPr>
          <w:rFonts w:ascii="Book Antiqua" w:hAnsi="Book Antiqua" w:cs="Book Antiqua"/>
          <w:sz w:val="24"/>
          <w:szCs w:val="24"/>
        </w:rPr>
        <w:t xml:space="preserve"> </w:t>
      </w:r>
      <w:r w:rsidRPr="002612B6">
        <w:rPr>
          <w:rFonts w:ascii="Book Antiqua" w:hAnsi="Book Antiqua" w:cs="Book Antiqua"/>
          <w:sz w:val="24"/>
          <w:szCs w:val="24"/>
        </w:rPr>
        <w:t xml:space="preserve">ser realizada en </w:t>
      </w:r>
      <w:r w:rsidR="007D6B55">
        <w:rPr>
          <w:rFonts w:ascii="Book Antiqua" w:hAnsi="Book Antiqua" w:cs="Book Antiqua"/>
          <w:sz w:val="24"/>
          <w:szCs w:val="24"/>
        </w:rPr>
        <w:t xml:space="preserve">cualquiera de las dos audiencias una vez finalizada su </w:t>
      </w:r>
      <w:r w:rsidR="00D5537E">
        <w:rPr>
          <w:rFonts w:ascii="Book Antiqua" w:hAnsi="Book Antiqua" w:cs="Book Antiqua"/>
          <w:sz w:val="24"/>
          <w:szCs w:val="24"/>
        </w:rPr>
        <w:t>funció</w:t>
      </w:r>
      <w:r w:rsidR="007E2DFC">
        <w:rPr>
          <w:rFonts w:ascii="Book Antiqua" w:hAnsi="Book Antiqua" w:cs="Book Antiqua"/>
          <w:sz w:val="24"/>
          <w:szCs w:val="24"/>
        </w:rPr>
        <w:t>n</w:t>
      </w:r>
      <w:r w:rsidR="007D6B55">
        <w:rPr>
          <w:rFonts w:ascii="Book Antiqua" w:hAnsi="Book Antiqua" w:cs="Book Antiqua"/>
          <w:sz w:val="24"/>
          <w:szCs w:val="24"/>
        </w:rPr>
        <w:t xml:space="preserve"> de comunicador.</w:t>
      </w:r>
      <w:r w:rsidR="0032585F" w:rsidRPr="0032585F">
        <w:rPr>
          <w:rFonts w:ascii="Book Antiqua" w:hAnsi="Book Antiqua" w:cs="Book Antiqua"/>
          <w:sz w:val="24"/>
          <w:szCs w:val="24"/>
        </w:rPr>
        <w:t xml:space="preserve"> </w:t>
      </w:r>
      <w:r w:rsidR="0032585F" w:rsidRPr="002612B6">
        <w:rPr>
          <w:rFonts w:ascii="Book Antiqua" w:hAnsi="Book Antiqua" w:cs="Book Antiqua"/>
          <w:sz w:val="24"/>
          <w:szCs w:val="24"/>
        </w:rPr>
        <w:t xml:space="preserve">En caso de que la persona </w:t>
      </w:r>
      <w:r w:rsidR="0032585F">
        <w:rPr>
          <w:rFonts w:ascii="Book Antiqua" w:hAnsi="Book Antiqua" w:cs="Book Antiqua"/>
          <w:sz w:val="24"/>
          <w:szCs w:val="24"/>
        </w:rPr>
        <w:t>Técnica Judicial en Comunicaciones</w:t>
      </w:r>
      <w:r w:rsidR="0032585F" w:rsidRPr="002612B6">
        <w:rPr>
          <w:rFonts w:ascii="Book Antiqua" w:hAnsi="Book Antiqua" w:cs="Book Antiqua"/>
          <w:sz w:val="24"/>
          <w:szCs w:val="24"/>
        </w:rPr>
        <w:t xml:space="preserve"> pueda colaborar en una mayor porción de tiempo, lo podrá realizar</w:t>
      </w:r>
      <w:r w:rsidR="0051035D">
        <w:rPr>
          <w:rFonts w:ascii="Book Antiqua" w:hAnsi="Book Antiqua" w:cs="Book Antiqua"/>
          <w:sz w:val="24"/>
          <w:szCs w:val="24"/>
        </w:rPr>
        <w:t>.</w:t>
      </w:r>
    </w:p>
    <w:p w14:paraId="6DB207FB" w14:textId="77777777" w:rsidR="0051035D" w:rsidRDefault="0051035D" w:rsidP="00CE41B7">
      <w:pPr>
        <w:spacing w:after="0" w:line="240" w:lineRule="auto"/>
        <w:contextualSpacing/>
        <w:jc w:val="both"/>
        <w:rPr>
          <w:rFonts w:ascii="Book Antiqua" w:hAnsi="Book Antiqua" w:cs="Book Antiqua"/>
          <w:sz w:val="24"/>
          <w:szCs w:val="24"/>
        </w:rPr>
      </w:pPr>
    </w:p>
    <w:p w14:paraId="6530498F" w14:textId="6E324AB9" w:rsidR="002612B6" w:rsidRDefault="0032585F" w:rsidP="00CE41B7">
      <w:pPr>
        <w:spacing w:after="0" w:line="240" w:lineRule="auto"/>
        <w:contextualSpacing/>
        <w:jc w:val="both"/>
        <w:rPr>
          <w:rFonts w:ascii="Book Antiqua" w:hAnsi="Book Antiqua" w:cs="Book Antiqua"/>
          <w:sz w:val="24"/>
          <w:szCs w:val="24"/>
        </w:rPr>
      </w:pPr>
      <w:r>
        <w:rPr>
          <w:rFonts w:ascii="Book Antiqua" w:hAnsi="Book Antiqua" w:cs="Book Antiqua"/>
          <w:sz w:val="24"/>
          <w:szCs w:val="24"/>
        </w:rPr>
        <w:t xml:space="preserve">Adicionalmente, </w:t>
      </w:r>
      <w:r w:rsidR="002612B6" w:rsidRPr="002612B6">
        <w:rPr>
          <w:rFonts w:ascii="Book Antiqua" w:hAnsi="Book Antiqua" w:cs="Book Antiqua"/>
          <w:sz w:val="24"/>
          <w:szCs w:val="24"/>
        </w:rPr>
        <w:t xml:space="preserve">mediante un rol </w:t>
      </w:r>
      <w:r w:rsidR="007D310D">
        <w:rPr>
          <w:rFonts w:ascii="Book Antiqua" w:hAnsi="Book Antiqua" w:cs="Book Antiqua"/>
          <w:sz w:val="24"/>
          <w:szCs w:val="24"/>
        </w:rPr>
        <w:t xml:space="preserve">diario </w:t>
      </w:r>
      <w:r w:rsidR="002612B6" w:rsidRPr="002612B6">
        <w:rPr>
          <w:rFonts w:ascii="Book Antiqua" w:hAnsi="Book Antiqua" w:cs="Book Antiqua"/>
          <w:sz w:val="24"/>
          <w:szCs w:val="24"/>
        </w:rPr>
        <w:t xml:space="preserve">las personas técnicas judiciales les corresponde la atención de las personas usuarias </w:t>
      </w:r>
      <w:r w:rsidR="007D6B55">
        <w:rPr>
          <w:rFonts w:ascii="Book Antiqua" w:hAnsi="Book Antiqua" w:cs="Book Antiqua"/>
          <w:sz w:val="24"/>
          <w:szCs w:val="24"/>
        </w:rPr>
        <w:t>para lo cual recibirán colaboración de la persona técnica en comunicaciones una vez finalizada sus funciones</w:t>
      </w:r>
      <w:r w:rsidR="004D6517">
        <w:rPr>
          <w:rFonts w:ascii="Book Antiqua" w:hAnsi="Book Antiqua" w:cs="Book Antiqua"/>
          <w:sz w:val="24"/>
          <w:szCs w:val="24"/>
        </w:rPr>
        <w:t>,</w:t>
      </w:r>
      <w:r w:rsidR="007D6B55">
        <w:rPr>
          <w:rFonts w:ascii="Book Antiqua" w:hAnsi="Book Antiqua" w:cs="Book Antiqua"/>
          <w:sz w:val="24"/>
          <w:szCs w:val="24"/>
        </w:rPr>
        <w:t xml:space="preserve"> </w:t>
      </w:r>
      <w:r w:rsidR="0062592A">
        <w:rPr>
          <w:rFonts w:ascii="Book Antiqua" w:hAnsi="Book Antiqua" w:cs="Book Antiqua"/>
          <w:sz w:val="24"/>
          <w:szCs w:val="24"/>
        </w:rPr>
        <w:t xml:space="preserve">en cuanto a la </w:t>
      </w:r>
      <w:r w:rsidR="008C7D2B">
        <w:rPr>
          <w:rFonts w:ascii="Book Antiqua" w:hAnsi="Book Antiqua" w:cs="Book Antiqua"/>
          <w:sz w:val="24"/>
          <w:szCs w:val="24"/>
        </w:rPr>
        <w:t>atención del</w:t>
      </w:r>
      <w:r w:rsidR="0092399A">
        <w:rPr>
          <w:rFonts w:ascii="Book Antiqua" w:hAnsi="Book Antiqua" w:cs="Book Antiqua"/>
          <w:sz w:val="24"/>
          <w:szCs w:val="24"/>
        </w:rPr>
        <w:t xml:space="preserve"> teléfono participa</w:t>
      </w:r>
      <w:r w:rsidR="008C7D2B">
        <w:rPr>
          <w:rFonts w:ascii="Book Antiqua" w:hAnsi="Book Antiqua" w:cs="Book Antiqua"/>
          <w:sz w:val="24"/>
          <w:szCs w:val="24"/>
        </w:rPr>
        <w:t>rá</w:t>
      </w:r>
      <w:r w:rsidR="0092399A">
        <w:rPr>
          <w:rFonts w:ascii="Book Antiqua" w:hAnsi="Book Antiqua" w:cs="Book Antiqua"/>
          <w:sz w:val="24"/>
          <w:szCs w:val="24"/>
        </w:rPr>
        <w:t xml:space="preserve"> todo el personal</w:t>
      </w:r>
      <w:r w:rsidR="004D6517">
        <w:rPr>
          <w:rFonts w:ascii="Book Antiqua" w:hAnsi="Book Antiqua" w:cs="Book Antiqua"/>
          <w:sz w:val="24"/>
          <w:szCs w:val="24"/>
        </w:rPr>
        <w:t xml:space="preserve"> </w:t>
      </w:r>
      <w:r w:rsidR="004D6517" w:rsidRPr="004D6517">
        <w:rPr>
          <w:rFonts w:ascii="Book Antiqua" w:hAnsi="Book Antiqua" w:cs="Book Antiqua"/>
          <w:sz w:val="24"/>
          <w:szCs w:val="24"/>
        </w:rPr>
        <w:t>y de la coordinadora o coordinador judicial</w:t>
      </w:r>
      <w:r w:rsidR="002612B6" w:rsidRPr="002612B6">
        <w:rPr>
          <w:rFonts w:ascii="Book Antiqua" w:hAnsi="Book Antiqua" w:cs="Book Antiqua"/>
          <w:sz w:val="24"/>
          <w:szCs w:val="24"/>
        </w:rPr>
        <w:t>.</w:t>
      </w:r>
    </w:p>
    <w:p w14:paraId="51170AEC" w14:textId="77777777" w:rsidR="00457463" w:rsidRDefault="00457463" w:rsidP="00CE41B7">
      <w:pPr>
        <w:spacing w:after="0" w:line="240" w:lineRule="auto"/>
        <w:contextualSpacing/>
        <w:jc w:val="both"/>
        <w:rPr>
          <w:rFonts w:ascii="Book Antiqua" w:hAnsi="Book Antiqua" w:cs="Book Antiqua"/>
          <w:sz w:val="24"/>
          <w:szCs w:val="24"/>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w:t>
      </w:r>
      <w:r>
        <w:rPr>
          <w:rFonts w:ascii="Book Antiqua" w:hAnsi="Book Antiqua" w:cs="Book Antiqua"/>
          <w:sz w:val="24"/>
          <w:szCs w:val="24"/>
        </w:rPr>
        <w:lastRenderedPageBreak/>
        <w:t xml:space="preserve">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6BF5C61B" w:rsidR="006006E5" w:rsidRPr="0051035D" w:rsidRDefault="00D64C06" w:rsidP="0051035D">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bookmarkStart w:id="7" w:name="_Hlk52279645"/>
      <w:r>
        <w:rPr>
          <w:rFonts w:ascii="Book Antiqua" w:hAnsi="Book Antiqua" w:cs="Book Antiqua"/>
          <w:i/>
          <w:iCs/>
          <w:sz w:val="24"/>
          <w:szCs w:val="24"/>
        </w:rPr>
        <w:t>“</w:t>
      </w:r>
      <w:r w:rsidR="006006E5"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006006E5" w:rsidRPr="00BE661F">
        <w:rPr>
          <w:rFonts w:ascii="Book Antiqua" w:eastAsia="Times New Roman" w:hAnsi="Book Antiqua" w:cs="Times New Roman"/>
          <w:i/>
          <w:iCs/>
          <w:sz w:val="24"/>
          <w:szCs w:val="24"/>
          <w:lang w:val="es-ES_tradnl" w:eastAsia="es-CR"/>
        </w:rPr>
        <w:t>:</w:t>
      </w:r>
      <w:r w:rsidR="006006E5" w:rsidRPr="00BE661F">
        <w:rPr>
          <w:rFonts w:ascii="Book Antiqua" w:eastAsia="Times New Roman" w:hAnsi="Book Antiqua" w:cs="Times New Roman"/>
          <w:i/>
          <w:iCs/>
          <w:sz w:val="24"/>
          <w:szCs w:val="24"/>
          <w:lang w:eastAsia="es-CR"/>
        </w:rPr>
        <w:t xml:space="preserve"> </w:t>
      </w:r>
    </w:p>
    <w:p w14:paraId="4F70F53C" w14:textId="4536FDDF" w:rsidR="006006E5" w:rsidRPr="003E70FE" w:rsidRDefault="006006E5" w:rsidP="00A86B54">
      <w:pPr>
        <w:spacing w:before="100" w:beforeAutospacing="1" w:after="100" w:afterAutospacing="1" w:line="240" w:lineRule="auto"/>
        <w:ind w:left="851"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51035D">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00A86B54">
        <w:rPr>
          <w:rFonts w:ascii="Book Antiqua" w:eastAsia="Times New Roman" w:hAnsi="Book Antiqua" w:cs="Times New Roman"/>
          <w:i/>
          <w:iCs/>
          <w:sz w:val="24"/>
          <w:szCs w:val="24"/>
          <w:lang w:eastAsia="es-CR"/>
        </w:rPr>
        <w:t>“.</w:t>
      </w:r>
    </w:p>
    <w:p w14:paraId="3FEE929F" w14:textId="77777777" w:rsidR="006006E5" w:rsidRDefault="006006E5" w:rsidP="006006E5">
      <w:pPr>
        <w:pStyle w:val="Prrafodelista"/>
        <w:spacing w:line="240" w:lineRule="auto"/>
        <w:ind w:left="0"/>
        <w:jc w:val="both"/>
        <w:rPr>
          <w:rFonts w:ascii="Book Antiqua" w:hAnsi="Book Antiqua" w:cs="Book Antiqua"/>
          <w:sz w:val="24"/>
          <w:szCs w:val="24"/>
        </w:rPr>
      </w:pP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ED200C1" w14:textId="615EAE1A" w:rsidR="0051035D" w:rsidRDefault="0020707C" w:rsidP="006E6DE2">
      <w:pPr>
        <w:pStyle w:val="Prrafodelista"/>
        <w:spacing w:line="360" w:lineRule="auto"/>
        <w:ind w:left="0"/>
        <w:jc w:val="both"/>
        <w:rPr>
          <w:rFonts w:ascii="Book Antiqua" w:hAnsi="Book Antiqua" w:cs="Book Antiqua"/>
          <w:sz w:val="24"/>
          <w:szCs w:val="24"/>
        </w:rPr>
      </w:pPr>
      <w:r>
        <w:rPr>
          <w:rFonts w:ascii="Book Antiqua" w:hAnsi="Book Antiqua" w:cs="Book Antiqua"/>
          <w:sz w:val="24"/>
          <w:szCs w:val="24"/>
        </w:rPr>
        <w:t xml:space="preserve"> </w:t>
      </w:r>
    </w:p>
    <w:p w14:paraId="33F0B28C" w14:textId="63745986" w:rsidR="003304A8" w:rsidRDefault="000D30F5" w:rsidP="00766193">
      <w:pPr>
        <w:pStyle w:val="Ttulo1"/>
      </w:pPr>
      <w:r w:rsidRPr="003304A8">
        <w:t xml:space="preserve">Justificación de </w:t>
      </w:r>
      <w:r w:rsidR="00434307">
        <w:t>los cambios</w:t>
      </w:r>
      <w:r w:rsidR="00500BFA" w:rsidRPr="003304A8">
        <w:t xml:space="preserve"> </w:t>
      </w:r>
    </w:p>
    <w:p w14:paraId="2CB0F94B" w14:textId="60A0A3A3" w:rsidR="006B7207" w:rsidRDefault="006B7207" w:rsidP="006E6DE2">
      <w:pPr>
        <w:jc w:val="both"/>
        <w:rPr>
          <w:rFonts w:ascii="Book Antiqua" w:hAnsi="Book Antiqua" w:cs="Book Antiqua"/>
          <w:sz w:val="24"/>
          <w:szCs w:val="24"/>
        </w:rPr>
      </w:pPr>
    </w:p>
    <w:p w14:paraId="186A2B18" w14:textId="573F0195" w:rsidR="00423EC7" w:rsidRP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Para el caso de esta propuesta, se analizó la entrada de asuntos por materia con base en los anuarios judiciales del 2018 </w:t>
      </w:r>
      <w:r>
        <w:rPr>
          <w:rFonts w:ascii="Book Antiqua" w:hAnsi="Book Antiqua" w:cs="Book Antiqua"/>
          <w:sz w:val="24"/>
          <w:szCs w:val="24"/>
        </w:rPr>
        <w:t xml:space="preserve">y 2019 </w:t>
      </w:r>
      <w:r w:rsidRPr="00423EC7">
        <w:rPr>
          <w:rFonts w:ascii="Book Antiqua" w:hAnsi="Book Antiqua" w:cs="Book Antiqua"/>
          <w:sz w:val="24"/>
          <w:szCs w:val="24"/>
        </w:rPr>
        <w:t xml:space="preserve">y se determinó que, en el caso de la materia </w:t>
      </w:r>
      <w:r w:rsidR="00434307">
        <w:rPr>
          <w:rFonts w:ascii="Book Antiqua" w:hAnsi="Book Antiqua" w:cs="Book Antiqua"/>
          <w:sz w:val="24"/>
          <w:szCs w:val="24"/>
        </w:rPr>
        <w:t>de Violencia Doméstica</w:t>
      </w:r>
      <w:r w:rsidRPr="00423EC7">
        <w:rPr>
          <w:rFonts w:ascii="Book Antiqua" w:hAnsi="Book Antiqua" w:cs="Book Antiqua"/>
          <w:sz w:val="24"/>
          <w:szCs w:val="24"/>
        </w:rPr>
        <w:t xml:space="preserve">, esta representa un </w:t>
      </w:r>
      <w:r w:rsidR="00434307">
        <w:rPr>
          <w:rFonts w:ascii="Book Antiqua" w:hAnsi="Book Antiqua" w:cs="Book Antiqua"/>
          <w:sz w:val="24"/>
          <w:szCs w:val="24"/>
        </w:rPr>
        <w:t>16</w:t>
      </w:r>
      <w:r w:rsidRPr="00423EC7">
        <w:rPr>
          <w:rFonts w:ascii="Book Antiqua" w:hAnsi="Book Antiqua" w:cs="Book Antiqua"/>
          <w:sz w:val="24"/>
          <w:szCs w:val="24"/>
        </w:rPr>
        <w:t>% del total de asuntos ingresados</w:t>
      </w:r>
      <w:r w:rsidR="00837F6E">
        <w:rPr>
          <w:rFonts w:ascii="Book Antiqua" w:hAnsi="Book Antiqua" w:cs="Book Antiqua"/>
          <w:sz w:val="24"/>
          <w:szCs w:val="24"/>
        </w:rPr>
        <w:t>, Contravencional un 18%,</w:t>
      </w:r>
      <w:r w:rsidR="00837F6E" w:rsidRPr="00837F6E">
        <w:rPr>
          <w:rFonts w:ascii="Book Antiqua" w:hAnsi="Book Antiqua" w:cs="Book Antiqua"/>
          <w:sz w:val="24"/>
          <w:szCs w:val="24"/>
        </w:rPr>
        <w:t xml:space="preserve"> </w:t>
      </w:r>
      <w:r w:rsidR="00837F6E">
        <w:rPr>
          <w:rFonts w:ascii="Book Antiqua" w:hAnsi="Book Antiqua" w:cs="Book Antiqua"/>
          <w:sz w:val="24"/>
          <w:szCs w:val="24"/>
        </w:rPr>
        <w:t>Tránsito un 32% y Pensiones Alimentarias un 34%</w:t>
      </w:r>
      <w:r w:rsidRPr="00423EC7">
        <w:rPr>
          <w:rFonts w:ascii="Book Antiqua" w:hAnsi="Book Antiqua" w:cs="Book Antiqua"/>
          <w:sz w:val="24"/>
          <w:szCs w:val="24"/>
        </w:rPr>
        <w:t xml:space="preserve">. </w:t>
      </w:r>
    </w:p>
    <w:p w14:paraId="0DB27B49" w14:textId="0DFCD7D3" w:rsidR="00A86B54"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Adicionalmente, al revisar el circulante </w:t>
      </w:r>
      <w:r w:rsidR="00104775">
        <w:rPr>
          <w:rFonts w:ascii="Book Antiqua" w:hAnsi="Book Antiqua" w:cs="Book Antiqua"/>
          <w:sz w:val="24"/>
          <w:szCs w:val="24"/>
        </w:rPr>
        <w:t>a</w:t>
      </w:r>
      <w:r w:rsidRPr="00423EC7">
        <w:rPr>
          <w:rFonts w:ascii="Book Antiqua" w:hAnsi="Book Antiqua" w:cs="Book Antiqua"/>
          <w:sz w:val="24"/>
          <w:szCs w:val="24"/>
        </w:rPr>
        <w:t xml:space="preserve"> de junio 2020 se determinó que en el despacho </w:t>
      </w:r>
      <w:r w:rsidR="004F7B01">
        <w:rPr>
          <w:rFonts w:ascii="Book Antiqua" w:hAnsi="Book Antiqua" w:cs="Book Antiqua"/>
          <w:sz w:val="24"/>
          <w:szCs w:val="24"/>
        </w:rPr>
        <w:t xml:space="preserve">la materia de Violencia Doméstica representa un </w:t>
      </w:r>
      <w:r w:rsidR="00434307">
        <w:rPr>
          <w:rFonts w:ascii="Book Antiqua" w:hAnsi="Book Antiqua" w:cs="Book Antiqua"/>
          <w:sz w:val="24"/>
          <w:szCs w:val="24"/>
        </w:rPr>
        <w:t>17</w:t>
      </w:r>
      <w:r w:rsidRPr="00423EC7">
        <w:rPr>
          <w:rFonts w:ascii="Book Antiqua" w:hAnsi="Book Antiqua" w:cs="Book Antiqua"/>
          <w:sz w:val="24"/>
          <w:szCs w:val="24"/>
        </w:rPr>
        <w:t>%</w:t>
      </w:r>
      <w:r w:rsidR="004F7B01">
        <w:rPr>
          <w:rFonts w:ascii="Book Antiqua" w:hAnsi="Book Antiqua" w:cs="Book Antiqua"/>
          <w:sz w:val="24"/>
          <w:szCs w:val="24"/>
        </w:rPr>
        <w:t>,</w:t>
      </w:r>
      <w:r w:rsidRPr="00423EC7">
        <w:rPr>
          <w:rFonts w:ascii="Book Antiqua" w:hAnsi="Book Antiqua" w:cs="Book Antiqua"/>
          <w:sz w:val="24"/>
          <w:szCs w:val="24"/>
        </w:rPr>
        <w:t xml:space="preserve"> </w:t>
      </w:r>
      <w:r w:rsidR="004F7B01" w:rsidRPr="004F7B01">
        <w:rPr>
          <w:rFonts w:ascii="Book Antiqua" w:hAnsi="Book Antiqua" w:cs="Book Antiqua"/>
          <w:sz w:val="24"/>
          <w:szCs w:val="24"/>
        </w:rPr>
        <w:t xml:space="preserve">Contravencional un </w:t>
      </w:r>
      <w:r w:rsidR="004F7B01">
        <w:rPr>
          <w:rFonts w:ascii="Book Antiqua" w:hAnsi="Book Antiqua" w:cs="Book Antiqua"/>
          <w:sz w:val="24"/>
          <w:szCs w:val="24"/>
        </w:rPr>
        <w:t>6</w:t>
      </w:r>
      <w:r w:rsidR="004F7B01" w:rsidRPr="004F7B01">
        <w:rPr>
          <w:rFonts w:ascii="Book Antiqua" w:hAnsi="Book Antiqua" w:cs="Book Antiqua"/>
          <w:sz w:val="24"/>
          <w:szCs w:val="24"/>
        </w:rPr>
        <w:t xml:space="preserve">%, Tránsito un </w:t>
      </w:r>
      <w:r w:rsidR="004F7B01">
        <w:rPr>
          <w:rFonts w:ascii="Book Antiqua" w:hAnsi="Book Antiqua" w:cs="Book Antiqua"/>
          <w:sz w:val="24"/>
          <w:szCs w:val="24"/>
        </w:rPr>
        <w:t>11</w:t>
      </w:r>
      <w:r w:rsidR="004F7B01" w:rsidRPr="004F7B01">
        <w:rPr>
          <w:rFonts w:ascii="Book Antiqua" w:hAnsi="Book Antiqua" w:cs="Book Antiqua"/>
          <w:sz w:val="24"/>
          <w:szCs w:val="24"/>
        </w:rPr>
        <w:t xml:space="preserve">% y Pensiones Alimentarias un </w:t>
      </w:r>
      <w:r w:rsidR="004F7B01">
        <w:rPr>
          <w:rFonts w:ascii="Book Antiqua" w:hAnsi="Book Antiqua" w:cs="Book Antiqua"/>
          <w:sz w:val="24"/>
          <w:szCs w:val="24"/>
        </w:rPr>
        <w:t>66</w:t>
      </w:r>
      <w:r w:rsidR="004F7B01" w:rsidRPr="004F7B01">
        <w:rPr>
          <w:rFonts w:ascii="Book Antiqua" w:hAnsi="Book Antiqua" w:cs="Book Antiqua"/>
          <w:sz w:val="24"/>
          <w:szCs w:val="24"/>
        </w:rPr>
        <w:t xml:space="preserve">%, </w:t>
      </w:r>
      <w:r w:rsidR="00A86B54">
        <w:rPr>
          <w:rFonts w:ascii="Book Antiqua" w:hAnsi="Book Antiqua" w:cs="Book Antiqua"/>
          <w:sz w:val="24"/>
          <w:szCs w:val="24"/>
        </w:rPr>
        <w:t>d</w:t>
      </w:r>
      <w:r w:rsidRPr="00423EC7">
        <w:rPr>
          <w:rFonts w:ascii="Book Antiqua" w:hAnsi="Book Antiqua" w:cs="Book Antiqua"/>
          <w:sz w:val="24"/>
          <w:szCs w:val="24"/>
        </w:rPr>
        <w:t>e la totalidad de expedientes.</w:t>
      </w:r>
    </w:p>
    <w:p w14:paraId="37F07D9D" w14:textId="77777777" w:rsidR="00A86B54" w:rsidRDefault="00A86B54">
      <w:pPr>
        <w:rPr>
          <w:rFonts w:ascii="Book Antiqua" w:hAnsi="Book Antiqua" w:cs="Book Antiqua"/>
          <w:sz w:val="24"/>
          <w:szCs w:val="24"/>
        </w:rPr>
      </w:pPr>
      <w:r>
        <w:rPr>
          <w:rFonts w:ascii="Book Antiqua" w:hAnsi="Book Antiqua" w:cs="Book Antiqua"/>
          <w:sz w:val="24"/>
          <w:szCs w:val="24"/>
        </w:rPr>
        <w:br w:type="page"/>
      </w:r>
    </w:p>
    <w:p w14:paraId="79716356" w14:textId="77777777" w:rsidR="00423EC7" w:rsidRDefault="00423EC7" w:rsidP="00423EC7">
      <w:pPr>
        <w:jc w:val="both"/>
        <w:rPr>
          <w:rFonts w:ascii="Book Antiqua" w:hAnsi="Book Antiqua" w:cs="Book Antiqua"/>
          <w:sz w:val="24"/>
          <w:szCs w:val="24"/>
        </w:rPr>
      </w:pPr>
    </w:p>
    <w:p w14:paraId="352CBA46" w14:textId="3E017F66" w:rsidR="00423EC7" w:rsidRDefault="00423EC7" w:rsidP="00423EC7">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3</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BB5489">
        <w:rPr>
          <w:rFonts w:ascii="Book Antiqua" w:hAnsi="Book Antiqua" w:cs="Book Antiqua"/>
          <w:i w:val="0"/>
          <w:iCs w:val="0"/>
          <w:color w:val="auto"/>
          <w:sz w:val="22"/>
          <w:szCs w:val="22"/>
        </w:rPr>
        <w:t xml:space="preserve">por materia durante el periodo 2018-2019 </w:t>
      </w:r>
      <w:r>
        <w:rPr>
          <w:rFonts w:ascii="Book Antiqua" w:hAnsi="Book Antiqua" w:cs="Book Antiqua"/>
          <w:i w:val="0"/>
          <w:iCs w:val="0"/>
          <w:color w:val="auto"/>
          <w:sz w:val="22"/>
          <w:szCs w:val="22"/>
        </w:rPr>
        <w:t>y circulante</w:t>
      </w:r>
      <w:r w:rsidR="00BB5489">
        <w:rPr>
          <w:rFonts w:ascii="Book Antiqua" w:hAnsi="Book Antiqua" w:cs="Book Antiqua"/>
          <w:i w:val="0"/>
          <w:iCs w:val="0"/>
          <w:color w:val="auto"/>
          <w:sz w:val="22"/>
          <w:szCs w:val="22"/>
        </w:rPr>
        <w:t xml:space="preserve"> a junio 2020</w:t>
      </w:r>
      <w:r>
        <w:rPr>
          <w:rFonts w:ascii="Book Antiqua" w:hAnsi="Book Antiqua" w:cs="Book Antiqua"/>
          <w:i w:val="0"/>
          <w:iCs w:val="0"/>
          <w:color w:val="auto"/>
          <w:sz w:val="22"/>
          <w:szCs w:val="22"/>
        </w:rPr>
        <w:t xml:space="preserve"> del </w:t>
      </w:r>
      <w:r w:rsidR="00DB254A">
        <w:rPr>
          <w:rFonts w:ascii="Book Antiqua" w:hAnsi="Book Antiqua" w:cs="Book Antiqua"/>
          <w:i w:val="0"/>
          <w:iCs w:val="0"/>
          <w:color w:val="auto"/>
          <w:sz w:val="22"/>
          <w:szCs w:val="22"/>
        </w:rPr>
        <w:t xml:space="preserve">Juzgado Contravencional de </w:t>
      </w:r>
      <w:r w:rsidR="00434307">
        <w:rPr>
          <w:rFonts w:ascii="Book Antiqua" w:hAnsi="Book Antiqua" w:cs="Book Antiqua"/>
          <w:i w:val="0"/>
          <w:iCs w:val="0"/>
          <w:color w:val="auto"/>
          <w:sz w:val="22"/>
          <w:szCs w:val="22"/>
        </w:rPr>
        <w:t>Mora</w:t>
      </w:r>
    </w:p>
    <w:p w14:paraId="5A81455E" w14:textId="77777777" w:rsidR="0051035D" w:rsidRPr="0051035D" w:rsidRDefault="0051035D" w:rsidP="0051035D"/>
    <w:tbl>
      <w:tblPr>
        <w:tblW w:w="7520" w:type="dxa"/>
        <w:jc w:val="center"/>
        <w:tblCellMar>
          <w:left w:w="70" w:type="dxa"/>
          <w:right w:w="70" w:type="dxa"/>
        </w:tblCellMar>
        <w:tblLook w:val="04A0" w:firstRow="1" w:lastRow="0" w:firstColumn="1" w:lastColumn="0" w:noHBand="0" w:noVBand="1"/>
      </w:tblPr>
      <w:tblGrid>
        <w:gridCol w:w="2020"/>
        <w:gridCol w:w="1480"/>
        <w:gridCol w:w="1200"/>
        <w:gridCol w:w="1620"/>
        <w:gridCol w:w="1200"/>
      </w:tblGrid>
      <w:tr w:rsidR="004F1489" w:rsidRPr="004F1489" w14:paraId="382CE098" w14:textId="77777777" w:rsidTr="00FD0BAB">
        <w:trPr>
          <w:trHeight w:val="580"/>
          <w:jc w:val="center"/>
        </w:trPr>
        <w:tc>
          <w:tcPr>
            <w:tcW w:w="2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9F29D6" w14:textId="77777777" w:rsidR="004F1489" w:rsidRPr="00FD0BAB" w:rsidRDefault="004F1489" w:rsidP="004F1489">
            <w:pPr>
              <w:spacing w:after="0" w:line="240" w:lineRule="auto"/>
              <w:jc w:val="center"/>
              <w:rPr>
                <w:rFonts w:ascii="Book Antiqua" w:eastAsia="Times New Roman" w:hAnsi="Book Antiqua" w:cs="Calibri"/>
                <w:b/>
                <w:bCs/>
                <w:lang w:eastAsia="es-CR"/>
              </w:rPr>
            </w:pPr>
            <w:r w:rsidRPr="00FD0BAB">
              <w:rPr>
                <w:rFonts w:ascii="Book Antiqua" w:eastAsia="Times New Roman" w:hAnsi="Book Antiqua" w:cs="Calibri"/>
                <w:b/>
                <w:bCs/>
                <w:lang w:eastAsia="es-CR"/>
              </w:rPr>
              <w:t>Materia</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14CF02" w14:textId="77777777" w:rsidR="004F1489" w:rsidRPr="00FD0BAB" w:rsidRDefault="004F1489" w:rsidP="004F1489">
            <w:pPr>
              <w:spacing w:after="0" w:line="240" w:lineRule="auto"/>
              <w:jc w:val="center"/>
              <w:rPr>
                <w:rFonts w:ascii="Book Antiqua" w:eastAsia="Times New Roman" w:hAnsi="Book Antiqua" w:cs="Calibri"/>
                <w:b/>
                <w:bCs/>
                <w:lang w:eastAsia="es-CR"/>
              </w:rPr>
            </w:pPr>
            <w:r w:rsidRPr="00FD0BAB">
              <w:rPr>
                <w:rFonts w:ascii="Book Antiqua" w:eastAsia="Times New Roman" w:hAnsi="Book Antiqua" w:cs="Calibri"/>
                <w:b/>
                <w:bCs/>
                <w:lang w:eastAsia="es-CR"/>
              </w:rPr>
              <w:t xml:space="preserve">Circulante </w:t>
            </w:r>
            <w:r w:rsidRPr="00FD0BAB">
              <w:rPr>
                <w:rFonts w:ascii="Book Antiqua" w:eastAsia="Times New Roman" w:hAnsi="Book Antiqua" w:cs="Calibri"/>
                <w:b/>
                <w:bCs/>
                <w:lang w:eastAsia="es-CR"/>
              </w:rPr>
              <w:br/>
              <w:t>junio 2020</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565885" w14:textId="77777777" w:rsidR="004F1489" w:rsidRPr="00FD0BAB" w:rsidRDefault="004F1489" w:rsidP="004F1489">
            <w:pPr>
              <w:spacing w:after="0" w:line="240" w:lineRule="auto"/>
              <w:jc w:val="center"/>
              <w:rPr>
                <w:rFonts w:ascii="Book Antiqua" w:eastAsia="Times New Roman" w:hAnsi="Book Antiqua" w:cs="Calibri"/>
                <w:b/>
                <w:bCs/>
                <w:lang w:eastAsia="es-CR"/>
              </w:rPr>
            </w:pPr>
            <w:r w:rsidRPr="00FD0BAB">
              <w:rPr>
                <w:rFonts w:ascii="Book Antiqua" w:eastAsia="Times New Roman" w:hAnsi="Book Antiqua" w:cs="Calibri"/>
                <w:b/>
                <w:bCs/>
                <w:lang w:eastAsia="es-CR"/>
              </w:rPr>
              <w:t>Porcentaje</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8EA329" w14:textId="77777777" w:rsidR="004F1489" w:rsidRPr="00FD0BAB" w:rsidRDefault="004F1489" w:rsidP="004F1489">
            <w:pPr>
              <w:spacing w:after="0" w:line="240" w:lineRule="auto"/>
              <w:jc w:val="center"/>
              <w:rPr>
                <w:rFonts w:ascii="Book Antiqua" w:eastAsia="Times New Roman" w:hAnsi="Book Antiqua" w:cs="Calibri"/>
                <w:b/>
                <w:bCs/>
                <w:lang w:eastAsia="es-CR"/>
              </w:rPr>
            </w:pPr>
            <w:r w:rsidRPr="00FD0BAB">
              <w:rPr>
                <w:rFonts w:ascii="Book Antiqua" w:eastAsia="Times New Roman" w:hAnsi="Book Antiqua" w:cs="Calibri"/>
                <w:b/>
                <w:bCs/>
                <w:lang w:eastAsia="es-CR"/>
              </w:rPr>
              <w:t xml:space="preserve">Total Entrada </w:t>
            </w:r>
            <w:r w:rsidRPr="00FD0BAB">
              <w:rPr>
                <w:rFonts w:ascii="Book Antiqua" w:eastAsia="Times New Roman" w:hAnsi="Book Antiqua" w:cs="Calibri"/>
                <w:b/>
                <w:bCs/>
                <w:lang w:eastAsia="es-CR"/>
              </w:rPr>
              <w:br/>
              <w:t>2018-2019</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62241" w14:textId="77777777" w:rsidR="004F1489" w:rsidRPr="00FD0BAB" w:rsidRDefault="004F1489" w:rsidP="004F1489">
            <w:pPr>
              <w:spacing w:after="0" w:line="240" w:lineRule="auto"/>
              <w:jc w:val="center"/>
              <w:rPr>
                <w:rFonts w:ascii="Book Antiqua" w:eastAsia="Times New Roman" w:hAnsi="Book Antiqua" w:cs="Calibri"/>
                <w:b/>
                <w:bCs/>
                <w:lang w:eastAsia="es-CR"/>
              </w:rPr>
            </w:pPr>
            <w:r w:rsidRPr="00FD0BAB">
              <w:rPr>
                <w:rFonts w:ascii="Book Antiqua" w:eastAsia="Times New Roman" w:hAnsi="Book Antiqua" w:cs="Calibri"/>
                <w:b/>
                <w:bCs/>
                <w:lang w:eastAsia="es-CR"/>
              </w:rPr>
              <w:t>Porcentaje</w:t>
            </w:r>
          </w:p>
        </w:tc>
      </w:tr>
      <w:tr w:rsidR="004F1489" w:rsidRPr="004F1489" w14:paraId="606BF9D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480" w:type="dxa"/>
            <w:tcBorders>
              <w:top w:val="nil"/>
              <w:left w:val="nil"/>
              <w:bottom w:val="single" w:sz="4" w:space="0" w:color="auto"/>
              <w:right w:val="single" w:sz="4" w:space="0" w:color="auto"/>
            </w:tcBorders>
            <w:shd w:val="clear" w:color="auto" w:fill="auto"/>
            <w:noWrap/>
            <w:vAlign w:val="bottom"/>
            <w:hideMark/>
          </w:tcPr>
          <w:p w14:paraId="1D09B38E" w14:textId="5CE9426E"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34</w:t>
            </w:r>
          </w:p>
        </w:tc>
        <w:tc>
          <w:tcPr>
            <w:tcW w:w="1200" w:type="dxa"/>
            <w:tcBorders>
              <w:top w:val="nil"/>
              <w:left w:val="nil"/>
              <w:bottom w:val="single" w:sz="4" w:space="0" w:color="auto"/>
              <w:right w:val="single" w:sz="4" w:space="0" w:color="auto"/>
            </w:tcBorders>
            <w:shd w:val="clear" w:color="auto" w:fill="auto"/>
            <w:noWrap/>
            <w:vAlign w:val="bottom"/>
            <w:hideMark/>
          </w:tcPr>
          <w:p w14:paraId="183A153F" w14:textId="7BA667D9"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074DD061" w14:textId="39EAF3A2"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295</w:t>
            </w:r>
          </w:p>
        </w:tc>
        <w:tc>
          <w:tcPr>
            <w:tcW w:w="1200" w:type="dxa"/>
            <w:tcBorders>
              <w:top w:val="nil"/>
              <w:left w:val="nil"/>
              <w:bottom w:val="single" w:sz="4" w:space="0" w:color="auto"/>
              <w:right w:val="single" w:sz="4" w:space="0" w:color="auto"/>
            </w:tcBorders>
            <w:shd w:val="clear" w:color="auto" w:fill="auto"/>
            <w:noWrap/>
            <w:vAlign w:val="bottom"/>
            <w:hideMark/>
          </w:tcPr>
          <w:p w14:paraId="4F3FDF72" w14:textId="059154D0"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18</w:t>
            </w:r>
            <w:r w:rsidR="004F1489" w:rsidRPr="004F1489">
              <w:rPr>
                <w:rFonts w:ascii="Book Antiqua" w:eastAsia="Times New Roman" w:hAnsi="Book Antiqua" w:cs="Calibri"/>
                <w:color w:val="000000"/>
                <w:lang w:eastAsia="es-CR"/>
              </w:rPr>
              <w:t>%</w:t>
            </w:r>
          </w:p>
        </w:tc>
      </w:tr>
      <w:tr w:rsidR="004F1489" w:rsidRPr="004F1489" w14:paraId="02275033"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95BCC3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Tránsito</w:t>
            </w:r>
          </w:p>
        </w:tc>
        <w:tc>
          <w:tcPr>
            <w:tcW w:w="1480" w:type="dxa"/>
            <w:tcBorders>
              <w:top w:val="nil"/>
              <w:left w:val="nil"/>
              <w:bottom w:val="single" w:sz="4" w:space="0" w:color="auto"/>
              <w:right w:val="single" w:sz="4" w:space="0" w:color="auto"/>
            </w:tcBorders>
            <w:shd w:val="clear" w:color="auto" w:fill="auto"/>
            <w:noWrap/>
            <w:vAlign w:val="bottom"/>
            <w:hideMark/>
          </w:tcPr>
          <w:p w14:paraId="41B685DE" w14:textId="534B6766"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59</w:t>
            </w:r>
          </w:p>
        </w:tc>
        <w:tc>
          <w:tcPr>
            <w:tcW w:w="1200" w:type="dxa"/>
            <w:tcBorders>
              <w:top w:val="nil"/>
              <w:left w:val="nil"/>
              <w:bottom w:val="single" w:sz="4" w:space="0" w:color="auto"/>
              <w:right w:val="single" w:sz="4" w:space="0" w:color="auto"/>
            </w:tcBorders>
            <w:shd w:val="clear" w:color="auto" w:fill="auto"/>
            <w:noWrap/>
            <w:vAlign w:val="bottom"/>
            <w:hideMark/>
          </w:tcPr>
          <w:p w14:paraId="123A635A" w14:textId="0ECA96F7"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11</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65023508" w14:textId="1DCDD19C"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509</w:t>
            </w:r>
          </w:p>
        </w:tc>
        <w:tc>
          <w:tcPr>
            <w:tcW w:w="1200" w:type="dxa"/>
            <w:tcBorders>
              <w:top w:val="nil"/>
              <w:left w:val="nil"/>
              <w:bottom w:val="single" w:sz="4" w:space="0" w:color="auto"/>
              <w:right w:val="single" w:sz="4" w:space="0" w:color="auto"/>
            </w:tcBorders>
            <w:shd w:val="clear" w:color="auto" w:fill="auto"/>
            <w:noWrap/>
            <w:vAlign w:val="bottom"/>
            <w:hideMark/>
          </w:tcPr>
          <w:p w14:paraId="20B95CBC" w14:textId="7BEF1560"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32</w:t>
            </w:r>
            <w:r w:rsidR="004108E9">
              <w:rPr>
                <w:rFonts w:ascii="Book Antiqua" w:eastAsia="Times New Roman" w:hAnsi="Book Antiqua" w:cs="Calibri"/>
                <w:color w:val="000000"/>
                <w:lang w:eastAsia="es-CR"/>
              </w:rPr>
              <w:t>%</w:t>
            </w:r>
          </w:p>
        </w:tc>
      </w:tr>
      <w:tr w:rsidR="004F1489" w:rsidRPr="004F1489" w14:paraId="4764C5F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P.A.</w:t>
            </w:r>
          </w:p>
        </w:tc>
        <w:tc>
          <w:tcPr>
            <w:tcW w:w="1480" w:type="dxa"/>
            <w:tcBorders>
              <w:top w:val="nil"/>
              <w:left w:val="nil"/>
              <w:bottom w:val="single" w:sz="4" w:space="0" w:color="auto"/>
              <w:right w:val="single" w:sz="4" w:space="0" w:color="auto"/>
            </w:tcBorders>
            <w:shd w:val="clear" w:color="auto" w:fill="auto"/>
            <w:noWrap/>
            <w:vAlign w:val="bottom"/>
            <w:hideMark/>
          </w:tcPr>
          <w:p w14:paraId="5A94A0E3" w14:textId="1E13FD90"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371</w:t>
            </w:r>
          </w:p>
        </w:tc>
        <w:tc>
          <w:tcPr>
            <w:tcW w:w="1200" w:type="dxa"/>
            <w:tcBorders>
              <w:top w:val="nil"/>
              <w:left w:val="nil"/>
              <w:bottom w:val="single" w:sz="4" w:space="0" w:color="auto"/>
              <w:right w:val="single" w:sz="4" w:space="0" w:color="auto"/>
            </w:tcBorders>
            <w:shd w:val="clear" w:color="auto" w:fill="auto"/>
            <w:noWrap/>
            <w:vAlign w:val="bottom"/>
            <w:hideMark/>
          </w:tcPr>
          <w:p w14:paraId="12ECF970" w14:textId="2F8C8817"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66</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829F06A" w14:textId="3D4DAE80"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550</w:t>
            </w:r>
          </w:p>
        </w:tc>
        <w:tc>
          <w:tcPr>
            <w:tcW w:w="1200" w:type="dxa"/>
            <w:tcBorders>
              <w:top w:val="nil"/>
              <w:left w:val="nil"/>
              <w:bottom w:val="single" w:sz="4" w:space="0" w:color="auto"/>
              <w:right w:val="single" w:sz="4" w:space="0" w:color="auto"/>
            </w:tcBorders>
            <w:shd w:val="clear" w:color="auto" w:fill="auto"/>
            <w:noWrap/>
            <w:vAlign w:val="bottom"/>
            <w:hideMark/>
          </w:tcPr>
          <w:p w14:paraId="6BF8EB38" w14:textId="04468272"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34</w:t>
            </w:r>
            <w:r w:rsidR="004F1489" w:rsidRPr="004F1489">
              <w:rPr>
                <w:rFonts w:ascii="Book Antiqua" w:eastAsia="Times New Roman" w:hAnsi="Book Antiqua" w:cs="Calibri"/>
                <w:color w:val="000000"/>
                <w:lang w:eastAsia="es-CR"/>
              </w:rPr>
              <w:t>%</w:t>
            </w:r>
          </w:p>
        </w:tc>
      </w:tr>
      <w:tr w:rsidR="004F1489" w:rsidRPr="004F1489" w14:paraId="3C5570DE"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00A9F79" w14:textId="1DB19032" w:rsidR="004F1489" w:rsidRPr="004F1489" w:rsidRDefault="00A35E34"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V.D</w:t>
            </w:r>
          </w:p>
        </w:tc>
        <w:tc>
          <w:tcPr>
            <w:tcW w:w="1480" w:type="dxa"/>
            <w:tcBorders>
              <w:top w:val="nil"/>
              <w:left w:val="nil"/>
              <w:bottom w:val="single" w:sz="4" w:space="0" w:color="auto"/>
              <w:right w:val="single" w:sz="4" w:space="0" w:color="auto"/>
            </w:tcBorders>
            <w:shd w:val="clear" w:color="auto" w:fill="auto"/>
            <w:noWrap/>
            <w:vAlign w:val="bottom"/>
            <w:hideMark/>
          </w:tcPr>
          <w:p w14:paraId="32948E2B" w14:textId="2007012B"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95</w:t>
            </w:r>
          </w:p>
        </w:tc>
        <w:tc>
          <w:tcPr>
            <w:tcW w:w="1200" w:type="dxa"/>
            <w:tcBorders>
              <w:top w:val="nil"/>
              <w:left w:val="nil"/>
              <w:bottom w:val="single" w:sz="4" w:space="0" w:color="auto"/>
              <w:right w:val="single" w:sz="4" w:space="0" w:color="auto"/>
            </w:tcBorders>
            <w:shd w:val="clear" w:color="auto" w:fill="auto"/>
            <w:noWrap/>
            <w:vAlign w:val="bottom"/>
            <w:hideMark/>
          </w:tcPr>
          <w:p w14:paraId="081EDDB8" w14:textId="47C49979"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17</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32C91A5" w14:textId="5C40A267"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253</w:t>
            </w:r>
          </w:p>
        </w:tc>
        <w:tc>
          <w:tcPr>
            <w:tcW w:w="1200" w:type="dxa"/>
            <w:tcBorders>
              <w:top w:val="nil"/>
              <w:left w:val="nil"/>
              <w:bottom w:val="single" w:sz="4" w:space="0" w:color="auto"/>
              <w:right w:val="single" w:sz="4" w:space="0" w:color="auto"/>
            </w:tcBorders>
            <w:shd w:val="clear" w:color="auto" w:fill="auto"/>
            <w:noWrap/>
            <w:vAlign w:val="bottom"/>
            <w:hideMark/>
          </w:tcPr>
          <w:p w14:paraId="7FDC2A73" w14:textId="36A33564" w:rsidR="004F1489" w:rsidRPr="004F1489" w:rsidRDefault="00434307"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16</w:t>
            </w:r>
            <w:r w:rsidR="004F1489" w:rsidRPr="004F1489">
              <w:rPr>
                <w:rFonts w:ascii="Book Antiqua" w:eastAsia="Times New Roman" w:hAnsi="Book Antiqua" w:cs="Calibri"/>
                <w:color w:val="000000"/>
                <w:lang w:eastAsia="es-CR"/>
              </w:rPr>
              <w:t>%</w:t>
            </w:r>
          </w:p>
        </w:tc>
      </w:tr>
      <w:tr w:rsidR="004F1489" w:rsidRPr="004F1489" w14:paraId="5ABFEABA" w14:textId="77777777" w:rsidTr="00FD0BAB">
        <w:trPr>
          <w:trHeight w:val="290"/>
          <w:jc w:val="center"/>
        </w:trPr>
        <w:tc>
          <w:tcPr>
            <w:tcW w:w="20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D7CE7D" w14:textId="77777777"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14:paraId="56196315" w14:textId="63DC4E56" w:rsidR="004F1489" w:rsidRPr="004F1489" w:rsidRDefault="004F7B01"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559</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AF605"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620" w:type="dxa"/>
            <w:tcBorders>
              <w:top w:val="nil"/>
              <w:left w:val="nil"/>
              <w:bottom w:val="single" w:sz="4" w:space="0" w:color="auto"/>
              <w:right w:val="single" w:sz="4" w:space="0" w:color="auto"/>
            </w:tcBorders>
            <w:shd w:val="clear" w:color="auto" w:fill="D9D9D9" w:themeFill="background1" w:themeFillShade="D9"/>
            <w:noWrap/>
            <w:vAlign w:val="bottom"/>
            <w:hideMark/>
          </w:tcPr>
          <w:p w14:paraId="04BCEC0C" w14:textId="4DA8921F" w:rsidR="004F1489" w:rsidRPr="004F1489" w:rsidRDefault="004F7B01"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1607</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14:paraId="5EB82DBF"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3AA46E8F" w14:textId="77777777" w:rsidR="004F1489" w:rsidRDefault="004F1489" w:rsidP="004F1489">
      <w:pPr>
        <w:spacing w:after="0" w:line="240" w:lineRule="auto"/>
        <w:ind w:firstLine="567"/>
        <w:jc w:val="both"/>
        <w:rPr>
          <w:rFonts w:ascii="Book Antiqua" w:hAnsi="Book Antiqua" w:cs="Book Antiqua"/>
          <w:i/>
          <w:iCs/>
        </w:rPr>
      </w:pPr>
      <w:bookmarkStart w:id="8" w:name="_Hlk56658029"/>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w:t>
      </w:r>
    </w:p>
    <w:p w14:paraId="1708F24E" w14:textId="49FD742F" w:rsidR="004F1489" w:rsidRDefault="004F1489" w:rsidP="004F1489">
      <w:pPr>
        <w:spacing w:after="0" w:line="240" w:lineRule="auto"/>
        <w:ind w:firstLine="567"/>
        <w:jc w:val="both"/>
        <w:rPr>
          <w:rFonts w:ascii="Book Antiqua" w:hAnsi="Book Antiqua" w:cs="Book Antiqua"/>
          <w:i/>
          <w:iCs/>
        </w:rPr>
      </w:pPr>
      <w:r>
        <w:rPr>
          <w:rFonts w:ascii="Book Antiqua" w:hAnsi="Book Antiqua" w:cs="Book Antiqua"/>
          <w:i/>
          <w:iCs/>
        </w:rPr>
        <w:t xml:space="preserve">circulante en trámite durante junio 2020 extraído de SIGMA e información de los </w:t>
      </w:r>
    </w:p>
    <w:p w14:paraId="40C3110A" w14:textId="102F03A9" w:rsidR="00423EC7" w:rsidRDefault="004F1489" w:rsidP="004F1489">
      <w:pPr>
        <w:spacing w:after="0" w:line="240" w:lineRule="auto"/>
        <w:ind w:firstLine="567"/>
        <w:jc w:val="both"/>
        <w:rPr>
          <w:rFonts w:ascii="Book Antiqua" w:hAnsi="Book Antiqua" w:cs="Book Antiqua"/>
          <w:sz w:val="24"/>
          <w:szCs w:val="24"/>
        </w:rPr>
      </w:pPr>
      <w:r>
        <w:rPr>
          <w:rFonts w:ascii="Book Antiqua" w:hAnsi="Book Antiqua" w:cs="Book Antiqua"/>
          <w:i/>
          <w:iCs/>
        </w:rPr>
        <w:t>anuarios judiciales por materia para el periodo 2018-2019</w:t>
      </w:r>
      <w:bookmarkEnd w:id="8"/>
      <w:r>
        <w:rPr>
          <w:rFonts w:ascii="Book Antiqua" w:hAnsi="Book Antiqua" w:cs="Book Antiqua"/>
          <w:i/>
          <w:iCs/>
        </w:rPr>
        <w:t>.</w:t>
      </w:r>
    </w:p>
    <w:p w14:paraId="1DE72E9F" w14:textId="77777777" w:rsidR="00423EC7" w:rsidRDefault="00423EC7" w:rsidP="00423EC7">
      <w:pPr>
        <w:jc w:val="both"/>
        <w:rPr>
          <w:rFonts w:ascii="Book Antiqua" w:hAnsi="Book Antiqua" w:cs="Book Antiqua"/>
          <w:sz w:val="24"/>
          <w:szCs w:val="24"/>
        </w:rPr>
      </w:pPr>
    </w:p>
    <w:p w14:paraId="339C67A0" w14:textId="1152EB7E" w:rsidR="008364AC" w:rsidRDefault="004E6F7C" w:rsidP="008364AC">
      <w:pPr>
        <w:spacing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E</w:t>
      </w:r>
      <w:r w:rsidR="008364AC">
        <w:rPr>
          <w:rFonts w:ascii="Book Antiqua" w:eastAsia="Times New Roman" w:hAnsi="Book Antiqua" w:cs="Calibri"/>
          <w:color w:val="000000"/>
          <w:sz w:val="24"/>
          <w:szCs w:val="24"/>
          <w:lang w:eastAsia="es-CR"/>
        </w:rPr>
        <w:t xml:space="preserve">l Juez Coordinador solicita mantener la especialización por materia, por lo </w:t>
      </w:r>
      <w:r w:rsidR="00224BF6">
        <w:rPr>
          <w:rFonts w:ascii="Book Antiqua" w:eastAsia="Times New Roman" w:hAnsi="Book Antiqua" w:cs="Calibri"/>
          <w:color w:val="000000"/>
          <w:sz w:val="24"/>
          <w:szCs w:val="24"/>
          <w:lang w:eastAsia="es-CR"/>
        </w:rPr>
        <w:t>que,</w:t>
      </w:r>
      <w:r w:rsidR="008364AC">
        <w:rPr>
          <w:rFonts w:ascii="Book Antiqua" w:eastAsia="Times New Roman" w:hAnsi="Book Antiqua" w:cs="Calibri"/>
          <w:color w:val="000000"/>
          <w:sz w:val="24"/>
          <w:szCs w:val="24"/>
          <w:lang w:eastAsia="es-CR"/>
        </w:rPr>
        <w:t xml:space="preserve"> al analizar la situación del circulante de los últimos dos años, se tiene la siguiente información:</w:t>
      </w:r>
    </w:p>
    <w:p w14:paraId="12403FCB" w14:textId="77777777" w:rsidR="008364AC" w:rsidRDefault="008364AC" w:rsidP="008364AC">
      <w:pPr>
        <w:spacing w:line="240" w:lineRule="auto"/>
        <w:jc w:val="both"/>
        <w:rPr>
          <w:rFonts w:ascii="Book Antiqua" w:eastAsia="Times New Roman" w:hAnsi="Book Antiqua" w:cs="Calibri"/>
          <w:color w:val="000000"/>
          <w:sz w:val="24"/>
          <w:szCs w:val="24"/>
          <w:lang w:eastAsia="es-CR"/>
        </w:rPr>
      </w:pPr>
    </w:p>
    <w:p w14:paraId="45DBF9FB" w14:textId="6F39C276" w:rsidR="008364AC" w:rsidRDefault="008364AC" w:rsidP="008364AC">
      <w:pPr>
        <w:pStyle w:val="Descripcin"/>
        <w:spacing w:after="0"/>
        <w:jc w:val="center"/>
        <w:rPr>
          <w:rFonts w:ascii="Book Antiqua" w:hAnsi="Book Antiqua" w:cs="Book Antiqua"/>
          <w:i w:val="0"/>
          <w:iCs w:val="0"/>
          <w:color w:val="auto"/>
          <w:sz w:val="24"/>
          <w:szCs w:val="24"/>
        </w:rPr>
      </w:pPr>
      <w:r w:rsidRPr="00A81991">
        <w:rPr>
          <w:rFonts w:ascii="Book Antiqua" w:hAnsi="Book Antiqua" w:cs="Book Antiqua"/>
          <w:i w:val="0"/>
          <w:iCs w:val="0"/>
          <w:color w:val="auto"/>
          <w:sz w:val="24"/>
          <w:szCs w:val="24"/>
        </w:rPr>
        <w:t xml:space="preserve">Cuadro </w:t>
      </w:r>
      <w:r w:rsidRPr="00A81991">
        <w:rPr>
          <w:rFonts w:ascii="Book Antiqua" w:hAnsi="Book Antiqua" w:cs="Book Antiqua"/>
          <w:i w:val="0"/>
          <w:iCs w:val="0"/>
          <w:color w:val="auto"/>
          <w:sz w:val="24"/>
          <w:szCs w:val="24"/>
        </w:rPr>
        <w:fldChar w:fldCharType="begin"/>
      </w:r>
      <w:r w:rsidRPr="00A81991">
        <w:rPr>
          <w:rFonts w:ascii="Book Antiqua" w:hAnsi="Book Antiqua" w:cs="Book Antiqua"/>
          <w:i w:val="0"/>
          <w:iCs w:val="0"/>
          <w:color w:val="auto"/>
          <w:sz w:val="24"/>
          <w:szCs w:val="24"/>
        </w:rPr>
        <w:instrText xml:space="preserve"> SEQ Cuadro \* ARABIC </w:instrText>
      </w:r>
      <w:r w:rsidRPr="00A81991">
        <w:rPr>
          <w:rFonts w:ascii="Book Antiqua" w:hAnsi="Book Antiqua" w:cs="Book Antiqua"/>
          <w:i w:val="0"/>
          <w:iCs w:val="0"/>
          <w:color w:val="auto"/>
          <w:sz w:val="24"/>
          <w:szCs w:val="24"/>
        </w:rPr>
        <w:fldChar w:fldCharType="separate"/>
      </w:r>
      <w:r w:rsidR="004E6F7C">
        <w:rPr>
          <w:rFonts w:ascii="Book Antiqua" w:hAnsi="Book Antiqua" w:cs="Book Antiqua"/>
          <w:i w:val="0"/>
          <w:iCs w:val="0"/>
          <w:noProof/>
          <w:color w:val="auto"/>
          <w:sz w:val="24"/>
          <w:szCs w:val="24"/>
        </w:rPr>
        <w:t>4</w:t>
      </w:r>
      <w:r w:rsidRPr="00A81991">
        <w:rPr>
          <w:rFonts w:ascii="Book Antiqua" w:hAnsi="Book Antiqua" w:cs="Book Antiqua"/>
          <w:i w:val="0"/>
          <w:iCs w:val="0"/>
          <w:color w:val="auto"/>
          <w:sz w:val="24"/>
          <w:szCs w:val="24"/>
        </w:rPr>
        <w:fldChar w:fldCharType="end"/>
      </w:r>
      <w:r w:rsidRPr="00A81991">
        <w:rPr>
          <w:rFonts w:ascii="Book Antiqua" w:hAnsi="Book Antiqua" w:cs="Book Antiqua"/>
          <w:i w:val="0"/>
          <w:iCs w:val="0"/>
          <w:color w:val="auto"/>
          <w:sz w:val="24"/>
          <w:szCs w:val="24"/>
        </w:rPr>
        <w:t>. Circulante del Juzgado Contravencional de Mora, 2018</w:t>
      </w:r>
      <w:r w:rsidR="000F7F17">
        <w:rPr>
          <w:rFonts w:ascii="Book Antiqua" w:hAnsi="Book Antiqua" w:cs="Book Antiqua"/>
          <w:i w:val="0"/>
          <w:iCs w:val="0"/>
          <w:color w:val="auto"/>
          <w:sz w:val="24"/>
          <w:szCs w:val="24"/>
        </w:rPr>
        <w:t>-</w:t>
      </w:r>
      <w:r w:rsidRPr="00A81991">
        <w:rPr>
          <w:rFonts w:ascii="Book Antiqua" w:hAnsi="Book Antiqua" w:cs="Book Antiqua"/>
          <w:i w:val="0"/>
          <w:iCs w:val="0"/>
          <w:color w:val="auto"/>
          <w:sz w:val="24"/>
          <w:szCs w:val="24"/>
        </w:rPr>
        <w:t>2019</w:t>
      </w:r>
    </w:p>
    <w:p w14:paraId="15E60DE0" w14:textId="77777777" w:rsidR="00FD0BAB" w:rsidRPr="00FD0BAB" w:rsidRDefault="00FD0BAB" w:rsidP="00FD0BAB"/>
    <w:tbl>
      <w:tblPr>
        <w:tblW w:w="5000" w:type="pct"/>
        <w:jc w:val="center"/>
        <w:tblCellMar>
          <w:left w:w="70" w:type="dxa"/>
          <w:right w:w="70" w:type="dxa"/>
        </w:tblCellMar>
        <w:tblLook w:val="04A0" w:firstRow="1" w:lastRow="0" w:firstColumn="1" w:lastColumn="0" w:noHBand="0" w:noVBand="1"/>
      </w:tblPr>
      <w:tblGrid>
        <w:gridCol w:w="2764"/>
        <w:gridCol w:w="2904"/>
        <w:gridCol w:w="3160"/>
      </w:tblGrid>
      <w:tr w:rsidR="008364AC" w:rsidRPr="001B758D" w14:paraId="105A83A6" w14:textId="77777777" w:rsidTr="00FD0BAB">
        <w:trPr>
          <w:trHeight w:val="290"/>
          <w:jc w:val="center"/>
        </w:trPr>
        <w:tc>
          <w:tcPr>
            <w:tcW w:w="1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311E49B"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Materia</w:t>
            </w:r>
          </w:p>
        </w:tc>
        <w:tc>
          <w:tcPr>
            <w:tcW w:w="1645"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7BE0A9"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Circulante 2018</w:t>
            </w:r>
          </w:p>
        </w:tc>
        <w:tc>
          <w:tcPr>
            <w:tcW w:w="179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B665869"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Circulante 2019</w:t>
            </w:r>
          </w:p>
        </w:tc>
      </w:tr>
      <w:tr w:rsidR="008364AC" w:rsidRPr="00A81991" w14:paraId="6E74EB84" w14:textId="77777777" w:rsidTr="00A81991">
        <w:trPr>
          <w:trHeight w:val="290"/>
          <w:jc w:val="center"/>
        </w:trPr>
        <w:tc>
          <w:tcPr>
            <w:tcW w:w="1565" w:type="pct"/>
            <w:tcBorders>
              <w:top w:val="nil"/>
              <w:left w:val="single" w:sz="4" w:space="0" w:color="auto"/>
              <w:bottom w:val="single" w:sz="4" w:space="0" w:color="auto"/>
              <w:right w:val="single" w:sz="4" w:space="0" w:color="auto"/>
            </w:tcBorders>
            <w:shd w:val="clear" w:color="auto" w:fill="auto"/>
            <w:noWrap/>
            <w:vAlign w:val="bottom"/>
            <w:hideMark/>
          </w:tcPr>
          <w:p w14:paraId="7B792B90" w14:textId="77777777" w:rsidR="008364AC" w:rsidRPr="00A81991" w:rsidRDefault="008364AC" w:rsidP="00A81991">
            <w:pPr>
              <w:spacing w:after="0" w:line="240" w:lineRule="auto"/>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Contravencional</w:t>
            </w:r>
          </w:p>
        </w:tc>
        <w:tc>
          <w:tcPr>
            <w:tcW w:w="1645" w:type="pct"/>
            <w:tcBorders>
              <w:top w:val="nil"/>
              <w:left w:val="nil"/>
              <w:bottom w:val="single" w:sz="4" w:space="0" w:color="auto"/>
              <w:right w:val="single" w:sz="4" w:space="0" w:color="auto"/>
            </w:tcBorders>
            <w:shd w:val="clear" w:color="auto" w:fill="auto"/>
            <w:noWrap/>
            <w:vAlign w:val="bottom"/>
            <w:hideMark/>
          </w:tcPr>
          <w:p w14:paraId="72893AF8"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25</w:t>
            </w:r>
          </w:p>
        </w:tc>
        <w:tc>
          <w:tcPr>
            <w:tcW w:w="1790" w:type="pct"/>
            <w:tcBorders>
              <w:top w:val="nil"/>
              <w:left w:val="nil"/>
              <w:bottom w:val="single" w:sz="4" w:space="0" w:color="auto"/>
              <w:right w:val="single" w:sz="4" w:space="0" w:color="auto"/>
            </w:tcBorders>
            <w:shd w:val="clear" w:color="auto" w:fill="auto"/>
            <w:noWrap/>
            <w:vAlign w:val="bottom"/>
            <w:hideMark/>
          </w:tcPr>
          <w:p w14:paraId="15A823DF"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18</w:t>
            </w:r>
          </w:p>
        </w:tc>
      </w:tr>
      <w:tr w:rsidR="008364AC" w:rsidRPr="00A81991" w14:paraId="12733B3D" w14:textId="77777777" w:rsidTr="00A81991">
        <w:trPr>
          <w:trHeight w:val="290"/>
          <w:jc w:val="center"/>
        </w:trPr>
        <w:tc>
          <w:tcPr>
            <w:tcW w:w="1565" w:type="pct"/>
            <w:tcBorders>
              <w:top w:val="nil"/>
              <w:left w:val="single" w:sz="4" w:space="0" w:color="auto"/>
              <w:bottom w:val="single" w:sz="4" w:space="0" w:color="auto"/>
              <w:right w:val="single" w:sz="4" w:space="0" w:color="auto"/>
            </w:tcBorders>
            <w:shd w:val="clear" w:color="auto" w:fill="auto"/>
            <w:noWrap/>
            <w:vAlign w:val="bottom"/>
            <w:hideMark/>
          </w:tcPr>
          <w:p w14:paraId="167C0810" w14:textId="77777777" w:rsidR="008364AC" w:rsidRPr="00A81991" w:rsidRDefault="008364AC" w:rsidP="00A81991">
            <w:pPr>
              <w:spacing w:after="0" w:line="240" w:lineRule="auto"/>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P.A.</w:t>
            </w:r>
          </w:p>
        </w:tc>
        <w:tc>
          <w:tcPr>
            <w:tcW w:w="1645" w:type="pct"/>
            <w:tcBorders>
              <w:top w:val="nil"/>
              <w:left w:val="nil"/>
              <w:bottom w:val="single" w:sz="4" w:space="0" w:color="auto"/>
              <w:right w:val="single" w:sz="4" w:space="0" w:color="auto"/>
            </w:tcBorders>
            <w:shd w:val="clear" w:color="auto" w:fill="auto"/>
            <w:noWrap/>
            <w:vAlign w:val="bottom"/>
            <w:hideMark/>
          </w:tcPr>
          <w:p w14:paraId="2F4E10E0"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350</w:t>
            </w:r>
          </w:p>
        </w:tc>
        <w:tc>
          <w:tcPr>
            <w:tcW w:w="1790" w:type="pct"/>
            <w:tcBorders>
              <w:top w:val="nil"/>
              <w:left w:val="nil"/>
              <w:bottom w:val="single" w:sz="4" w:space="0" w:color="auto"/>
              <w:right w:val="single" w:sz="4" w:space="0" w:color="auto"/>
            </w:tcBorders>
            <w:shd w:val="clear" w:color="auto" w:fill="auto"/>
            <w:noWrap/>
            <w:vAlign w:val="bottom"/>
            <w:hideMark/>
          </w:tcPr>
          <w:p w14:paraId="60EA2AA7"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336</w:t>
            </w:r>
          </w:p>
        </w:tc>
      </w:tr>
      <w:tr w:rsidR="008364AC" w:rsidRPr="00A81991" w14:paraId="4FCB6899" w14:textId="77777777" w:rsidTr="00A81991">
        <w:trPr>
          <w:trHeight w:val="290"/>
          <w:jc w:val="center"/>
        </w:trPr>
        <w:tc>
          <w:tcPr>
            <w:tcW w:w="1565" w:type="pct"/>
            <w:tcBorders>
              <w:top w:val="nil"/>
              <w:left w:val="single" w:sz="4" w:space="0" w:color="auto"/>
              <w:bottom w:val="single" w:sz="4" w:space="0" w:color="auto"/>
              <w:right w:val="single" w:sz="4" w:space="0" w:color="auto"/>
            </w:tcBorders>
            <w:shd w:val="clear" w:color="auto" w:fill="auto"/>
            <w:noWrap/>
            <w:vAlign w:val="bottom"/>
            <w:hideMark/>
          </w:tcPr>
          <w:p w14:paraId="69B43C38" w14:textId="77777777" w:rsidR="008364AC" w:rsidRPr="00A81991" w:rsidRDefault="008364AC" w:rsidP="00A81991">
            <w:pPr>
              <w:spacing w:after="0" w:line="240" w:lineRule="auto"/>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Tránsito</w:t>
            </w:r>
          </w:p>
        </w:tc>
        <w:tc>
          <w:tcPr>
            <w:tcW w:w="1645" w:type="pct"/>
            <w:tcBorders>
              <w:top w:val="nil"/>
              <w:left w:val="nil"/>
              <w:bottom w:val="single" w:sz="4" w:space="0" w:color="auto"/>
              <w:right w:val="single" w:sz="4" w:space="0" w:color="auto"/>
            </w:tcBorders>
            <w:shd w:val="clear" w:color="auto" w:fill="auto"/>
            <w:noWrap/>
            <w:vAlign w:val="bottom"/>
            <w:hideMark/>
          </w:tcPr>
          <w:p w14:paraId="42771EDD"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40</w:t>
            </w:r>
          </w:p>
        </w:tc>
        <w:tc>
          <w:tcPr>
            <w:tcW w:w="1790" w:type="pct"/>
            <w:tcBorders>
              <w:top w:val="nil"/>
              <w:left w:val="nil"/>
              <w:bottom w:val="single" w:sz="4" w:space="0" w:color="auto"/>
              <w:right w:val="single" w:sz="4" w:space="0" w:color="auto"/>
            </w:tcBorders>
            <w:shd w:val="clear" w:color="auto" w:fill="auto"/>
            <w:noWrap/>
            <w:vAlign w:val="bottom"/>
            <w:hideMark/>
          </w:tcPr>
          <w:p w14:paraId="6EE7DB0D"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33</w:t>
            </w:r>
          </w:p>
        </w:tc>
      </w:tr>
      <w:tr w:rsidR="008364AC" w:rsidRPr="00A81991" w14:paraId="55CFB1AB" w14:textId="77777777" w:rsidTr="00A81991">
        <w:trPr>
          <w:trHeight w:val="290"/>
          <w:jc w:val="center"/>
        </w:trPr>
        <w:tc>
          <w:tcPr>
            <w:tcW w:w="1565" w:type="pct"/>
            <w:tcBorders>
              <w:top w:val="nil"/>
              <w:left w:val="single" w:sz="4" w:space="0" w:color="auto"/>
              <w:bottom w:val="single" w:sz="4" w:space="0" w:color="auto"/>
              <w:right w:val="single" w:sz="4" w:space="0" w:color="auto"/>
            </w:tcBorders>
            <w:shd w:val="clear" w:color="auto" w:fill="auto"/>
            <w:noWrap/>
            <w:vAlign w:val="bottom"/>
            <w:hideMark/>
          </w:tcPr>
          <w:p w14:paraId="49789E8E" w14:textId="77777777" w:rsidR="008364AC" w:rsidRPr="00A81991" w:rsidRDefault="008364AC" w:rsidP="00A81991">
            <w:pPr>
              <w:spacing w:after="0" w:line="240" w:lineRule="auto"/>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V.D.</w:t>
            </w:r>
          </w:p>
        </w:tc>
        <w:tc>
          <w:tcPr>
            <w:tcW w:w="1645" w:type="pct"/>
            <w:tcBorders>
              <w:top w:val="nil"/>
              <w:left w:val="nil"/>
              <w:bottom w:val="single" w:sz="4" w:space="0" w:color="auto"/>
              <w:right w:val="single" w:sz="4" w:space="0" w:color="auto"/>
            </w:tcBorders>
            <w:shd w:val="clear" w:color="auto" w:fill="auto"/>
            <w:noWrap/>
            <w:vAlign w:val="bottom"/>
            <w:hideMark/>
          </w:tcPr>
          <w:p w14:paraId="336799C9"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112</w:t>
            </w:r>
          </w:p>
        </w:tc>
        <w:tc>
          <w:tcPr>
            <w:tcW w:w="1790" w:type="pct"/>
            <w:tcBorders>
              <w:top w:val="nil"/>
              <w:left w:val="nil"/>
              <w:bottom w:val="single" w:sz="4" w:space="0" w:color="auto"/>
              <w:right w:val="single" w:sz="4" w:space="0" w:color="auto"/>
            </w:tcBorders>
            <w:shd w:val="clear" w:color="auto" w:fill="auto"/>
            <w:noWrap/>
            <w:vAlign w:val="bottom"/>
            <w:hideMark/>
          </w:tcPr>
          <w:p w14:paraId="28837296"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83</w:t>
            </w:r>
          </w:p>
        </w:tc>
      </w:tr>
    </w:tbl>
    <w:p w14:paraId="1BDFCA69" w14:textId="77777777" w:rsidR="008364AC" w:rsidRDefault="008364AC" w:rsidP="008364AC">
      <w:pPr>
        <w:spacing w:after="0" w:line="240" w:lineRule="auto"/>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extraído de los anuarios judiciales por materia para el periodo 2018-2019.</w:t>
      </w:r>
    </w:p>
    <w:p w14:paraId="7364D716" w14:textId="77777777" w:rsidR="008364AC" w:rsidRDefault="008364AC" w:rsidP="008364AC">
      <w:pPr>
        <w:spacing w:after="0" w:line="240" w:lineRule="auto"/>
        <w:jc w:val="both"/>
        <w:rPr>
          <w:rFonts w:ascii="Book Antiqua" w:hAnsi="Book Antiqua" w:cs="Book Antiqua"/>
          <w:i/>
          <w:iCs/>
        </w:rPr>
      </w:pPr>
    </w:p>
    <w:p w14:paraId="05BC4A75" w14:textId="77777777" w:rsidR="008364AC" w:rsidRPr="00A81991" w:rsidRDefault="008364AC" w:rsidP="008364AC">
      <w:pPr>
        <w:spacing w:after="0" w:line="240" w:lineRule="auto"/>
        <w:jc w:val="both"/>
        <w:rPr>
          <w:rFonts w:ascii="Book Antiqua" w:eastAsia="Times New Roman" w:hAnsi="Book Antiqua" w:cs="Calibri"/>
          <w:color w:val="000000"/>
          <w:sz w:val="24"/>
          <w:szCs w:val="24"/>
          <w:lang w:eastAsia="es-CR"/>
        </w:rPr>
      </w:pPr>
    </w:p>
    <w:p w14:paraId="23811E35" w14:textId="35AEF828" w:rsidR="008364AC" w:rsidRDefault="008364AC" w:rsidP="008364AC">
      <w:pPr>
        <w:pStyle w:val="Descripcin"/>
        <w:spacing w:after="0"/>
        <w:jc w:val="center"/>
        <w:rPr>
          <w:rFonts w:ascii="Book Antiqua" w:hAnsi="Book Antiqua" w:cs="Book Antiqua"/>
          <w:i w:val="0"/>
          <w:iCs w:val="0"/>
          <w:color w:val="auto"/>
          <w:sz w:val="24"/>
          <w:szCs w:val="24"/>
        </w:rPr>
      </w:pPr>
      <w:r w:rsidRPr="00A81991">
        <w:rPr>
          <w:rFonts w:ascii="Book Antiqua" w:hAnsi="Book Antiqua" w:cs="Book Antiqua"/>
          <w:i w:val="0"/>
          <w:iCs w:val="0"/>
          <w:color w:val="auto"/>
          <w:sz w:val="24"/>
          <w:szCs w:val="24"/>
        </w:rPr>
        <w:t xml:space="preserve">Cuadro </w:t>
      </w:r>
      <w:r w:rsidRPr="00A81991">
        <w:rPr>
          <w:rFonts w:ascii="Book Antiqua" w:hAnsi="Book Antiqua" w:cs="Book Antiqua"/>
          <w:i w:val="0"/>
          <w:iCs w:val="0"/>
          <w:color w:val="auto"/>
          <w:sz w:val="24"/>
          <w:szCs w:val="24"/>
        </w:rPr>
        <w:fldChar w:fldCharType="begin"/>
      </w:r>
      <w:r w:rsidRPr="00A81991">
        <w:rPr>
          <w:rFonts w:ascii="Book Antiqua" w:hAnsi="Book Antiqua" w:cs="Book Antiqua"/>
          <w:i w:val="0"/>
          <w:iCs w:val="0"/>
          <w:color w:val="auto"/>
          <w:sz w:val="24"/>
          <w:szCs w:val="24"/>
        </w:rPr>
        <w:instrText xml:space="preserve"> SEQ Cuadro \* ARABIC </w:instrText>
      </w:r>
      <w:r w:rsidRPr="00A81991">
        <w:rPr>
          <w:rFonts w:ascii="Book Antiqua" w:hAnsi="Book Antiqua" w:cs="Book Antiqua"/>
          <w:i w:val="0"/>
          <w:iCs w:val="0"/>
          <w:color w:val="auto"/>
          <w:sz w:val="24"/>
          <w:szCs w:val="24"/>
        </w:rPr>
        <w:fldChar w:fldCharType="separate"/>
      </w:r>
      <w:r w:rsidR="004E6F7C">
        <w:rPr>
          <w:rFonts w:ascii="Book Antiqua" w:hAnsi="Book Antiqua" w:cs="Book Antiqua"/>
          <w:i w:val="0"/>
          <w:iCs w:val="0"/>
          <w:noProof/>
          <w:color w:val="auto"/>
          <w:sz w:val="24"/>
          <w:szCs w:val="24"/>
        </w:rPr>
        <w:t>5</w:t>
      </w:r>
      <w:r w:rsidRPr="00A81991">
        <w:rPr>
          <w:rFonts w:ascii="Book Antiqua" w:hAnsi="Book Antiqua" w:cs="Book Antiqua"/>
          <w:i w:val="0"/>
          <w:iCs w:val="0"/>
          <w:color w:val="auto"/>
          <w:sz w:val="24"/>
          <w:szCs w:val="24"/>
        </w:rPr>
        <w:fldChar w:fldCharType="end"/>
      </w:r>
      <w:r w:rsidRPr="00A81991">
        <w:rPr>
          <w:rFonts w:ascii="Book Antiqua" w:hAnsi="Book Antiqua" w:cs="Book Antiqua"/>
          <w:i w:val="0"/>
          <w:iCs w:val="0"/>
          <w:color w:val="auto"/>
          <w:sz w:val="24"/>
          <w:szCs w:val="24"/>
        </w:rPr>
        <w:t xml:space="preserve">. Circulante </w:t>
      </w:r>
      <w:r>
        <w:rPr>
          <w:rFonts w:ascii="Book Antiqua" w:hAnsi="Book Antiqua" w:cs="Book Antiqua"/>
          <w:i w:val="0"/>
          <w:iCs w:val="0"/>
          <w:color w:val="auto"/>
          <w:sz w:val="24"/>
          <w:szCs w:val="24"/>
        </w:rPr>
        <w:t xml:space="preserve">de la materia de Pensiones Alimentarias </w:t>
      </w:r>
      <w:r w:rsidRPr="00A81991">
        <w:rPr>
          <w:rFonts w:ascii="Book Antiqua" w:hAnsi="Book Antiqua" w:cs="Book Antiqua"/>
          <w:i w:val="0"/>
          <w:iCs w:val="0"/>
          <w:color w:val="auto"/>
          <w:sz w:val="24"/>
          <w:szCs w:val="24"/>
        </w:rPr>
        <w:t>del Juzgado Contravencional de Mora, 2018.2019</w:t>
      </w:r>
    </w:p>
    <w:p w14:paraId="1472EFB3" w14:textId="77777777" w:rsidR="00FD0BAB" w:rsidRPr="00FD0BAB" w:rsidRDefault="00FD0BAB" w:rsidP="00FD0BAB">
      <w:pPr>
        <w:rPr>
          <w:sz w:val="10"/>
          <w:szCs w:val="10"/>
        </w:rPr>
      </w:pPr>
    </w:p>
    <w:tbl>
      <w:tblPr>
        <w:tblW w:w="5775" w:type="pct"/>
        <w:jc w:val="center"/>
        <w:tblCellMar>
          <w:left w:w="70" w:type="dxa"/>
          <w:right w:w="70" w:type="dxa"/>
        </w:tblCellMar>
        <w:tblLook w:val="04A0" w:firstRow="1" w:lastRow="0" w:firstColumn="1" w:lastColumn="0" w:noHBand="0" w:noVBand="1"/>
      </w:tblPr>
      <w:tblGrid>
        <w:gridCol w:w="994"/>
        <w:gridCol w:w="1007"/>
        <w:gridCol w:w="1973"/>
        <w:gridCol w:w="1973"/>
        <w:gridCol w:w="1007"/>
        <w:gridCol w:w="1973"/>
        <w:gridCol w:w="1973"/>
      </w:tblGrid>
      <w:tr w:rsidR="008364AC" w:rsidRPr="00601296" w14:paraId="68904BB8" w14:textId="77777777" w:rsidTr="00FD0BAB">
        <w:trPr>
          <w:trHeight w:val="162"/>
          <w:jc w:val="center"/>
        </w:trPr>
        <w:tc>
          <w:tcPr>
            <w:tcW w:w="1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709778"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Materia</w:t>
            </w:r>
          </w:p>
        </w:tc>
        <w:tc>
          <w:tcPr>
            <w:tcW w:w="2429"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bottom"/>
            <w:hideMark/>
          </w:tcPr>
          <w:p w14:paraId="196FA39F"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Circulante 2018</w:t>
            </w:r>
          </w:p>
        </w:tc>
        <w:tc>
          <w:tcPr>
            <w:tcW w:w="2429"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AE4DA1C"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Circulante 2019</w:t>
            </w:r>
          </w:p>
        </w:tc>
      </w:tr>
      <w:tr w:rsidR="009B59F1" w:rsidRPr="00601296" w14:paraId="44893171" w14:textId="77777777" w:rsidTr="00FD0BAB">
        <w:trPr>
          <w:trHeight w:val="162"/>
          <w:jc w:val="center"/>
        </w:trPr>
        <w:tc>
          <w:tcPr>
            <w:tcW w:w="142" w:type="pct"/>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02B5D340"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P.A.</w:t>
            </w:r>
          </w:p>
        </w:tc>
        <w:tc>
          <w:tcPr>
            <w:tcW w:w="494" w:type="pct"/>
            <w:tcBorders>
              <w:top w:val="nil"/>
              <w:left w:val="nil"/>
              <w:bottom w:val="single" w:sz="4" w:space="0" w:color="auto"/>
              <w:right w:val="single" w:sz="4" w:space="0" w:color="auto"/>
            </w:tcBorders>
            <w:shd w:val="clear" w:color="auto" w:fill="D9D9D9" w:themeFill="background1" w:themeFillShade="D9"/>
            <w:noWrap/>
            <w:vAlign w:val="bottom"/>
            <w:hideMark/>
          </w:tcPr>
          <w:p w14:paraId="1475E5F7"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Trámite</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A03F28D"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Ejecución Activa</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547CD015"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Ejecución Pasiva</w:t>
            </w:r>
          </w:p>
        </w:tc>
        <w:tc>
          <w:tcPr>
            <w:tcW w:w="494" w:type="pct"/>
            <w:tcBorders>
              <w:top w:val="nil"/>
              <w:left w:val="nil"/>
              <w:bottom w:val="single" w:sz="4" w:space="0" w:color="auto"/>
              <w:right w:val="single" w:sz="4" w:space="0" w:color="auto"/>
            </w:tcBorders>
            <w:shd w:val="clear" w:color="auto" w:fill="D9D9D9" w:themeFill="background1" w:themeFillShade="D9"/>
            <w:noWrap/>
            <w:vAlign w:val="bottom"/>
            <w:hideMark/>
          </w:tcPr>
          <w:p w14:paraId="53478CB2"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Trámite</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7AED650C"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Ejecución Activa</w:t>
            </w:r>
          </w:p>
        </w:tc>
        <w:tc>
          <w:tcPr>
            <w:tcW w:w="968" w:type="pct"/>
            <w:tcBorders>
              <w:top w:val="nil"/>
              <w:left w:val="nil"/>
              <w:bottom w:val="single" w:sz="4" w:space="0" w:color="auto"/>
              <w:right w:val="single" w:sz="4" w:space="0" w:color="auto"/>
            </w:tcBorders>
            <w:shd w:val="clear" w:color="auto" w:fill="D9D9D9" w:themeFill="background1" w:themeFillShade="D9"/>
            <w:noWrap/>
            <w:vAlign w:val="bottom"/>
            <w:hideMark/>
          </w:tcPr>
          <w:p w14:paraId="004A7C24" w14:textId="77777777" w:rsidR="008364AC" w:rsidRPr="00FD0BAB" w:rsidRDefault="008364AC" w:rsidP="00A81991">
            <w:pPr>
              <w:spacing w:after="0" w:line="240" w:lineRule="auto"/>
              <w:jc w:val="center"/>
              <w:rPr>
                <w:rFonts w:ascii="Book Antiqua" w:eastAsia="Times New Roman" w:hAnsi="Book Antiqua" w:cs="Calibri"/>
                <w:b/>
                <w:bCs/>
                <w:sz w:val="24"/>
                <w:szCs w:val="24"/>
                <w:lang w:eastAsia="es-CR"/>
              </w:rPr>
            </w:pPr>
            <w:r w:rsidRPr="00FD0BAB">
              <w:rPr>
                <w:rFonts w:ascii="Book Antiqua" w:eastAsia="Times New Roman" w:hAnsi="Book Antiqua" w:cs="Calibri"/>
                <w:b/>
                <w:bCs/>
                <w:sz w:val="24"/>
                <w:szCs w:val="24"/>
                <w:lang w:eastAsia="es-CR"/>
              </w:rPr>
              <w:t>Ejecución Pasiva</w:t>
            </w:r>
          </w:p>
        </w:tc>
      </w:tr>
      <w:tr w:rsidR="009B59F1" w:rsidRPr="00601296" w14:paraId="547B149C" w14:textId="77777777" w:rsidTr="00264FC3">
        <w:trPr>
          <w:trHeight w:val="162"/>
          <w:jc w:val="center"/>
        </w:trPr>
        <w:tc>
          <w:tcPr>
            <w:tcW w:w="142" w:type="pct"/>
            <w:vMerge/>
            <w:tcBorders>
              <w:top w:val="nil"/>
              <w:left w:val="single" w:sz="4" w:space="0" w:color="auto"/>
              <w:bottom w:val="single" w:sz="4" w:space="0" w:color="000000"/>
              <w:right w:val="single" w:sz="4" w:space="0" w:color="auto"/>
            </w:tcBorders>
            <w:vAlign w:val="center"/>
            <w:hideMark/>
          </w:tcPr>
          <w:p w14:paraId="5E3A9704" w14:textId="77777777" w:rsidR="008364AC" w:rsidRPr="00A81991" w:rsidRDefault="008364AC" w:rsidP="00A81991">
            <w:pPr>
              <w:spacing w:after="0" w:line="240" w:lineRule="auto"/>
              <w:rPr>
                <w:rFonts w:ascii="Book Antiqua" w:eastAsia="Times New Roman" w:hAnsi="Book Antiqua" w:cs="Calibri"/>
                <w:b/>
                <w:bCs/>
                <w:color w:val="FFFFFF"/>
                <w:sz w:val="24"/>
                <w:szCs w:val="24"/>
                <w:lang w:eastAsia="es-CR"/>
              </w:rPr>
            </w:pPr>
          </w:p>
        </w:tc>
        <w:tc>
          <w:tcPr>
            <w:tcW w:w="494" w:type="pct"/>
            <w:tcBorders>
              <w:top w:val="nil"/>
              <w:left w:val="nil"/>
              <w:bottom w:val="single" w:sz="4" w:space="0" w:color="auto"/>
              <w:right w:val="single" w:sz="4" w:space="0" w:color="auto"/>
            </w:tcBorders>
            <w:shd w:val="clear" w:color="auto" w:fill="auto"/>
            <w:noWrap/>
            <w:vAlign w:val="bottom"/>
            <w:hideMark/>
          </w:tcPr>
          <w:p w14:paraId="08C049F3"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29</w:t>
            </w:r>
          </w:p>
        </w:tc>
        <w:tc>
          <w:tcPr>
            <w:tcW w:w="968" w:type="pct"/>
            <w:tcBorders>
              <w:top w:val="nil"/>
              <w:left w:val="nil"/>
              <w:bottom w:val="single" w:sz="4" w:space="0" w:color="auto"/>
              <w:right w:val="single" w:sz="4" w:space="0" w:color="auto"/>
            </w:tcBorders>
            <w:shd w:val="clear" w:color="auto" w:fill="auto"/>
            <w:noWrap/>
            <w:vAlign w:val="bottom"/>
            <w:hideMark/>
          </w:tcPr>
          <w:p w14:paraId="53E1AC6B"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273</w:t>
            </w:r>
          </w:p>
        </w:tc>
        <w:tc>
          <w:tcPr>
            <w:tcW w:w="968" w:type="pct"/>
            <w:tcBorders>
              <w:top w:val="nil"/>
              <w:left w:val="nil"/>
              <w:bottom w:val="single" w:sz="4" w:space="0" w:color="auto"/>
              <w:right w:val="single" w:sz="4" w:space="0" w:color="auto"/>
            </w:tcBorders>
            <w:shd w:val="clear" w:color="auto" w:fill="auto"/>
            <w:noWrap/>
            <w:vAlign w:val="bottom"/>
            <w:hideMark/>
          </w:tcPr>
          <w:p w14:paraId="13A0671B"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48</w:t>
            </w:r>
          </w:p>
        </w:tc>
        <w:tc>
          <w:tcPr>
            <w:tcW w:w="494" w:type="pct"/>
            <w:tcBorders>
              <w:top w:val="nil"/>
              <w:left w:val="nil"/>
              <w:bottom w:val="single" w:sz="4" w:space="0" w:color="auto"/>
              <w:right w:val="single" w:sz="4" w:space="0" w:color="auto"/>
            </w:tcBorders>
            <w:shd w:val="clear" w:color="auto" w:fill="auto"/>
            <w:noWrap/>
            <w:vAlign w:val="bottom"/>
            <w:hideMark/>
          </w:tcPr>
          <w:p w14:paraId="0BA02F4F"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26</w:t>
            </w:r>
          </w:p>
        </w:tc>
        <w:tc>
          <w:tcPr>
            <w:tcW w:w="968" w:type="pct"/>
            <w:tcBorders>
              <w:top w:val="nil"/>
              <w:left w:val="nil"/>
              <w:bottom w:val="single" w:sz="4" w:space="0" w:color="auto"/>
              <w:right w:val="single" w:sz="4" w:space="0" w:color="auto"/>
            </w:tcBorders>
            <w:shd w:val="clear" w:color="auto" w:fill="auto"/>
            <w:noWrap/>
            <w:vAlign w:val="bottom"/>
            <w:hideMark/>
          </w:tcPr>
          <w:p w14:paraId="1B439B87"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265</w:t>
            </w:r>
          </w:p>
        </w:tc>
        <w:tc>
          <w:tcPr>
            <w:tcW w:w="968" w:type="pct"/>
            <w:tcBorders>
              <w:top w:val="nil"/>
              <w:left w:val="nil"/>
              <w:bottom w:val="single" w:sz="4" w:space="0" w:color="auto"/>
              <w:right w:val="single" w:sz="4" w:space="0" w:color="auto"/>
            </w:tcBorders>
            <w:shd w:val="clear" w:color="auto" w:fill="auto"/>
            <w:noWrap/>
            <w:vAlign w:val="bottom"/>
            <w:hideMark/>
          </w:tcPr>
          <w:p w14:paraId="0BB25BDE" w14:textId="77777777" w:rsidR="008364AC" w:rsidRPr="00A81991" w:rsidRDefault="008364AC" w:rsidP="00A81991">
            <w:pPr>
              <w:spacing w:after="0" w:line="240" w:lineRule="auto"/>
              <w:jc w:val="center"/>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45</w:t>
            </w:r>
          </w:p>
        </w:tc>
      </w:tr>
    </w:tbl>
    <w:p w14:paraId="10D29105" w14:textId="77777777" w:rsidR="008364AC" w:rsidRDefault="008364AC" w:rsidP="008364AC">
      <w:pPr>
        <w:spacing w:after="0" w:line="240" w:lineRule="auto"/>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extraído de los anuarios judiciales por materia para el periodo 2018-2019.</w:t>
      </w:r>
    </w:p>
    <w:p w14:paraId="79123951" w14:textId="77777777" w:rsidR="008364AC" w:rsidRPr="00025080" w:rsidRDefault="008364AC" w:rsidP="008364AC">
      <w:pPr>
        <w:spacing w:line="240" w:lineRule="auto"/>
        <w:jc w:val="both"/>
        <w:rPr>
          <w:rFonts w:ascii="Book Antiqua" w:hAnsi="Book Antiqua" w:cs="Book Antiqua"/>
          <w:sz w:val="24"/>
          <w:szCs w:val="24"/>
        </w:rPr>
      </w:pPr>
      <w:r>
        <w:rPr>
          <w:rFonts w:ascii="Book Antiqua" w:eastAsia="Times New Roman" w:hAnsi="Book Antiqua" w:cs="Calibri"/>
          <w:color w:val="000000"/>
          <w:sz w:val="24"/>
          <w:szCs w:val="24"/>
          <w:lang w:eastAsia="es-CR"/>
        </w:rPr>
        <w:lastRenderedPageBreak/>
        <w:t xml:space="preserve"> </w:t>
      </w:r>
    </w:p>
    <w:p w14:paraId="34B0B991" w14:textId="264D6F14" w:rsidR="00776FBB" w:rsidRDefault="00776FBB" w:rsidP="00776FBB">
      <w:pPr>
        <w:spacing w:after="0" w:line="240" w:lineRule="auto"/>
        <w:jc w:val="both"/>
        <w:rPr>
          <w:rFonts w:ascii="Book Antiqua" w:eastAsia="Times New Roman" w:hAnsi="Book Antiqua" w:cs="Calibri"/>
          <w:color w:val="000000"/>
          <w:sz w:val="24"/>
          <w:szCs w:val="24"/>
          <w:lang w:eastAsia="es-CR"/>
        </w:rPr>
      </w:pPr>
      <w:r w:rsidRPr="00A81991">
        <w:rPr>
          <w:rFonts w:ascii="Book Antiqua" w:eastAsia="Times New Roman" w:hAnsi="Book Antiqua" w:cs="Calibri"/>
          <w:color w:val="000000"/>
          <w:sz w:val="24"/>
          <w:szCs w:val="24"/>
          <w:lang w:eastAsia="es-CR"/>
        </w:rPr>
        <w:t xml:space="preserve">Como se observa, </w:t>
      </w:r>
      <w:r>
        <w:rPr>
          <w:rFonts w:ascii="Book Antiqua" w:eastAsia="Times New Roman" w:hAnsi="Book Antiqua" w:cs="Calibri"/>
          <w:color w:val="000000"/>
          <w:sz w:val="24"/>
          <w:szCs w:val="24"/>
          <w:lang w:eastAsia="es-CR"/>
        </w:rPr>
        <w:t>para el periodo d</w:t>
      </w:r>
      <w:r w:rsidRPr="00A81991">
        <w:rPr>
          <w:rFonts w:ascii="Book Antiqua" w:eastAsia="Times New Roman" w:hAnsi="Book Antiqua" w:cs="Calibri"/>
          <w:color w:val="000000"/>
          <w:sz w:val="24"/>
          <w:szCs w:val="24"/>
          <w:lang w:eastAsia="es-CR"/>
        </w:rPr>
        <w:t xml:space="preserve">el </w:t>
      </w:r>
      <w:r>
        <w:rPr>
          <w:rFonts w:ascii="Book Antiqua" w:eastAsia="Times New Roman" w:hAnsi="Book Antiqua" w:cs="Calibri"/>
          <w:color w:val="000000"/>
          <w:sz w:val="24"/>
          <w:szCs w:val="24"/>
          <w:lang w:eastAsia="es-CR"/>
        </w:rPr>
        <w:t xml:space="preserve">2018 al 2019, el Juzgado en estudio presenta una disminución del circulante en todas las materias que tramita el despacho, por lo que se define mantener la estructura de trabajo que actualmente tienen; </w:t>
      </w:r>
      <w:r w:rsidRPr="001926D9">
        <w:rPr>
          <w:rFonts w:ascii="Book Antiqua" w:eastAsia="Times New Roman" w:hAnsi="Book Antiqua" w:cs="Calibri"/>
          <w:color w:val="000000"/>
          <w:sz w:val="24"/>
          <w:szCs w:val="24"/>
          <w:lang w:eastAsia="es-CR"/>
        </w:rPr>
        <w:t xml:space="preserve">es responsabilidad </w:t>
      </w:r>
      <w:r>
        <w:rPr>
          <w:rFonts w:ascii="Book Antiqua" w:eastAsia="Times New Roman" w:hAnsi="Book Antiqua" w:cs="Calibri"/>
          <w:color w:val="000000"/>
          <w:sz w:val="24"/>
          <w:szCs w:val="24"/>
          <w:lang w:eastAsia="es-CR"/>
        </w:rPr>
        <w:t>de la oficina mantener la eficiencia de la estructura de presentarse algún atraso en los procesos.</w:t>
      </w:r>
    </w:p>
    <w:p w14:paraId="12DE3058" w14:textId="333296B2" w:rsidR="008364AC" w:rsidRDefault="008364AC" w:rsidP="008C5D24">
      <w:pPr>
        <w:spacing w:after="0" w:line="240" w:lineRule="auto"/>
        <w:jc w:val="both"/>
        <w:rPr>
          <w:rFonts w:ascii="Book Antiqua" w:hAnsi="Book Antiqua" w:cs="Book Antiqua"/>
          <w:sz w:val="24"/>
          <w:szCs w:val="24"/>
        </w:rPr>
      </w:pPr>
    </w:p>
    <w:p w14:paraId="36B3A2FE" w14:textId="77777777" w:rsidR="007D6B55" w:rsidRPr="008C5D24" w:rsidRDefault="007D6B55" w:rsidP="008C5D24">
      <w:pPr>
        <w:spacing w:after="0" w:line="240" w:lineRule="auto"/>
        <w:jc w:val="both"/>
        <w:rPr>
          <w:rFonts w:ascii="Book Antiqua" w:hAnsi="Book Antiqua" w:cs="Book Antiqua"/>
          <w:sz w:val="24"/>
          <w:szCs w:val="24"/>
        </w:rPr>
      </w:pPr>
    </w:p>
    <w:p w14:paraId="64EAA7F9" w14:textId="28280881" w:rsidR="003304A8" w:rsidRDefault="000D30F5" w:rsidP="00766193">
      <w:pPr>
        <w:pStyle w:val="Ttulo1"/>
      </w:pPr>
      <w:r w:rsidRPr="003304A8">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73A759C"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8BEE95F" w14:textId="32169A3E" w:rsidR="003B5800" w:rsidRDefault="003B5800" w:rsidP="007952D1">
      <w:pPr>
        <w:pStyle w:val="Prrafodelista"/>
        <w:numPr>
          <w:ilvl w:val="0"/>
          <w:numId w:val="9"/>
        </w:numPr>
        <w:spacing w:after="0" w:line="240" w:lineRule="auto"/>
        <w:ind w:left="567"/>
        <w:jc w:val="both"/>
        <w:rPr>
          <w:rFonts w:ascii="Book Antiqua" w:hAnsi="Book Antiqua" w:cs="Book Antiqua"/>
          <w:sz w:val="24"/>
          <w:szCs w:val="24"/>
        </w:rPr>
      </w:pPr>
      <w:r w:rsidRPr="003B5800">
        <w:rPr>
          <w:rFonts w:ascii="Book Antiqua" w:hAnsi="Book Antiqua" w:cs="Book Antiqua"/>
          <w:sz w:val="24"/>
          <w:szCs w:val="24"/>
        </w:rPr>
        <w:t>Estandarización en el trámite de asuntos por parte de las personas Coordinadoras Judiciales en despachos homólogos</w:t>
      </w:r>
      <w:r>
        <w:rPr>
          <w:rFonts w:ascii="Book Antiqua" w:hAnsi="Book Antiqua" w:cs="Book Antiqua"/>
          <w:sz w:val="24"/>
          <w:szCs w:val="24"/>
        </w:rPr>
        <w:t>.</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45513F1F"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3732CEF4" w14:textId="20E6098A" w:rsidR="00FE656A" w:rsidRDefault="00FE656A" w:rsidP="002153A7">
      <w:pPr>
        <w:pStyle w:val="Prrafodelista"/>
        <w:spacing w:after="0" w:line="240" w:lineRule="auto"/>
        <w:jc w:val="both"/>
        <w:rPr>
          <w:rFonts w:ascii="Book Antiqua" w:hAnsi="Book Antiqua" w:cs="Book Antiqua"/>
          <w:sz w:val="24"/>
          <w:szCs w:val="24"/>
        </w:rPr>
      </w:pPr>
    </w:p>
    <w:p w14:paraId="3408A45D" w14:textId="4A964439" w:rsidR="0051035D" w:rsidRDefault="0051035D" w:rsidP="002153A7">
      <w:pPr>
        <w:pStyle w:val="Prrafodelista"/>
        <w:spacing w:after="0" w:line="240" w:lineRule="auto"/>
        <w:jc w:val="both"/>
        <w:rPr>
          <w:rFonts w:ascii="Book Antiqua" w:hAnsi="Book Antiqua" w:cs="Book Antiqua"/>
          <w:sz w:val="24"/>
          <w:szCs w:val="24"/>
        </w:rPr>
      </w:pPr>
    </w:p>
    <w:p w14:paraId="64647818" w14:textId="3AC65733" w:rsidR="00ED5620" w:rsidRDefault="00ED5620" w:rsidP="00ED5620">
      <w:pPr>
        <w:pStyle w:val="Ttulo1"/>
      </w:pPr>
      <w:r>
        <w:t xml:space="preserve">Observaciones </w:t>
      </w:r>
    </w:p>
    <w:p w14:paraId="1113DAFE" w14:textId="41C5033D" w:rsidR="0051035D" w:rsidRDefault="0051035D" w:rsidP="002153A7">
      <w:pPr>
        <w:pStyle w:val="Prrafodelista"/>
        <w:spacing w:after="0" w:line="240" w:lineRule="auto"/>
        <w:jc w:val="both"/>
        <w:rPr>
          <w:rFonts w:ascii="Book Antiqua" w:hAnsi="Book Antiqua" w:cs="Book Antiqua"/>
          <w:sz w:val="24"/>
          <w:szCs w:val="24"/>
        </w:rPr>
      </w:pPr>
    </w:p>
    <w:p w14:paraId="5DEC6CD9" w14:textId="52189EDE" w:rsidR="0051035D" w:rsidRDefault="0051035D" w:rsidP="002153A7">
      <w:pPr>
        <w:pStyle w:val="Prrafodelista"/>
        <w:spacing w:after="0" w:line="240" w:lineRule="auto"/>
        <w:jc w:val="both"/>
        <w:rPr>
          <w:rFonts w:ascii="Book Antiqua" w:hAnsi="Book Antiqua" w:cs="Book Antiqua"/>
          <w:sz w:val="24"/>
          <w:szCs w:val="24"/>
        </w:rPr>
      </w:pPr>
    </w:p>
    <w:p w14:paraId="159382EB" w14:textId="70678CF9" w:rsidR="0051035D" w:rsidRDefault="00ED5620" w:rsidP="002153A7">
      <w:pPr>
        <w:pStyle w:val="Prrafodelista"/>
        <w:spacing w:after="0" w:line="240" w:lineRule="auto"/>
        <w:jc w:val="both"/>
        <w:rPr>
          <w:rFonts w:ascii="Book Antiqua" w:hAnsi="Book Antiqua" w:cs="Book Antiqua"/>
          <w:sz w:val="24"/>
          <w:szCs w:val="24"/>
        </w:rPr>
      </w:pPr>
      <w:r w:rsidRPr="00ED5620">
        <w:rPr>
          <w:rFonts w:ascii="Book Antiqua" w:hAnsi="Book Antiqua" w:cs="Book Antiqua"/>
          <w:sz w:val="24"/>
          <w:szCs w:val="24"/>
        </w:rPr>
        <w:t xml:space="preserve">Se detallan a continuación las observaciones remitidas por </w:t>
      </w:r>
      <w:r>
        <w:rPr>
          <w:rFonts w:ascii="Book Antiqua" w:hAnsi="Book Antiqua" w:cs="Book Antiqua"/>
          <w:sz w:val="24"/>
          <w:szCs w:val="24"/>
        </w:rPr>
        <w:t>el Lic. Marvin José Jarquín Sancho</w:t>
      </w:r>
      <w:r w:rsidRPr="00ED5620">
        <w:rPr>
          <w:rFonts w:ascii="Book Antiqua" w:hAnsi="Book Antiqua" w:cs="Book Antiqua"/>
          <w:sz w:val="24"/>
          <w:szCs w:val="24"/>
        </w:rPr>
        <w:t>, Juez Coordinador del Juzgado Contravencional de Mo</w:t>
      </w:r>
      <w:r>
        <w:rPr>
          <w:rFonts w:ascii="Book Antiqua" w:hAnsi="Book Antiqua" w:cs="Book Antiqua"/>
          <w:sz w:val="24"/>
          <w:szCs w:val="24"/>
        </w:rPr>
        <w:t>ra e</w:t>
      </w:r>
      <w:r w:rsidRPr="00ED5620">
        <w:rPr>
          <w:rFonts w:ascii="Book Antiqua" w:hAnsi="Book Antiqua" w:cs="Book Antiqua"/>
          <w:sz w:val="24"/>
          <w:szCs w:val="24"/>
        </w:rPr>
        <w:t xml:space="preserve">n correo del </w:t>
      </w:r>
      <w:r>
        <w:rPr>
          <w:rFonts w:ascii="Book Antiqua" w:hAnsi="Book Antiqua" w:cs="Book Antiqua"/>
          <w:sz w:val="24"/>
          <w:szCs w:val="24"/>
        </w:rPr>
        <w:t>6</w:t>
      </w:r>
      <w:r w:rsidRPr="00ED5620">
        <w:rPr>
          <w:rFonts w:ascii="Book Antiqua" w:hAnsi="Book Antiqua" w:cs="Book Antiqua"/>
          <w:sz w:val="24"/>
          <w:szCs w:val="24"/>
        </w:rPr>
        <w:t xml:space="preserve"> de noviembre de 2020:</w:t>
      </w:r>
    </w:p>
    <w:p w14:paraId="6DF42C50" w14:textId="18625F5A" w:rsidR="00FD0BAB" w:rsidRDefault="00FD0BAB">
      <w:pPr>
        <w:rPr>
          <w:rFonts w:ascii="Book Antiqua" w:hAnsi="Book Antiqua" w:cs="Book Antiqua"/>
          <w:sz w:val="24"/>
          <w:szCs w:val="24"/>
        </w:rPr>
      </w:pPr>
      <w:r>
        <w:rPr>
          <w:rFonts w:ascii="Book Antiqua" w:hAnsi="Book Antiqua" w:cs="Book Antiqua"/>
          <w:sz w:val="24"/>
          <w:szCs w:val="24"/>
        </w:rPr>
        <w:br w:type="page"/>
      </w:r>
    </w:p>
    <w:p w14:paraId="10F0B173" w14:textId="77777777" w:rsidR="0051035D" w:rsidRDefault="0051035D" w:rsidP="002153A7">
      <w:pPr>
        <w:pStyle w:val="Prrafodelista"/>
        <w:spacing w:after="0" w:line="240" w:lineRule="auto"/>
        <w:jc w:val="both"/>
        <w:rPr>
          <w:rFonts w:ascii="Book Antiqua" w:hAnsi="Book Antiqua" w:cs="Book Antiqua"/>
          <w:sz w:val="24"/>
          <w:szCs w:val="24"/>
        </w:rPr>
      </w:pPr>
    </w:p>
    <w:tbl>
      <w:tblPr>
        <w:tblW w:w="5000" w:type="pct"/>
        <w:tblLayout w:type="fixed"/>
        <w:tblCellMar>
          <w:left w:w="70" w:type="dxa"/>
          <w:right w:w="70" w:type="dxa"/>
        </w:tblCellMar>
        <w:tblLook w:val="04A0" w:firstRow="1" w:lastRow="0" w:firstColumn="1" w:lastColumn="0" w:noHBand="0" w:noVBand="1"/>
      </w:tblPr>
      <w:tblGrid>
        <w:gridCol w:w="412"/>
        <w:gridCol w:w="4119"/>
        <w:gridCol w:w="4297"/>
      </w:tblGrid>
      <w:tr w:rsidR="00C10212" w:rsidRPr="00C10212" w14:paraId="1B95D5D5" w14:textId="77777777" w:rsidTr="009B59F1">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DEB39" w14:textId="77777777" w:rsidR="00C10212" w:rsidRPr="009B59F1" w:rsidRDefault="00C10212" w:rsidP="00C10212">
            <w:pPr>
              <w:spacing w:after="0" w:line="240" w:lineRule="auto"/>
              <w:jc w:val="center"/>
              <w:rPr>
                <w:rFonts w:ascii="Book Antiqua" w:eastAsia="Times New Roman" w:hAnsi="Book Antiqua" w:cs="Calibri"/>
                <w:b/>
                <w:bCs/>
                <w:color w:val="000000"/>
                <w:sz w:val="24"/>
                <w:szCs w:val="24"/>
                <w:u w:val="single"/>
                <w:lang w:eastAsia="es-CR"/>
              </w:rPr>
            </w:pPr>
            <w:r w:rsidRPr="009B59F1">
              <w:rPr>
                <w:rFonts w:ascii="Book Antiqua" w:eastAsia="Times New Roman" w:hAnsi="Book Antiqua" w:cs="Calibri"/>
                <w:b/>
                <w:bCs/>
                <w:color w:val="000000"/>
                <w:sz w:val="24"/>
                <w:szCs w:val="24"/>
                <w:u w:val="single"/>
                <w:lang w:eastAsia="es-CR"/>
              </w:rPr>
              <w:t>Juzgado Contravencional de Mora</w:t>
            </w:r>
          </w:p>
        </w:tc>
      </w:tr>
      <w:tr w:rsidR="00C10212" w:rsidRPr="00C10212" w14:paraId="10138E08" w14:textId="77777777" w:rsidTr="009B59F1">
        <w:trPr>
          <w:trHeight w:val="530"/>
        </w:trPr>
        <w:tc>
          <w:tcPr>
            <w:tcW w:w="233" w:type="pct"/>
            <w:tcBorders>
              <w:top w:val="nil"/>
              <w:left w:val="single" w:sz="4" w:space="0" w:color="auto"/>
              <w:bottom w:val="single" w:sz="4" w:space="0" w:color="auto"/>
              <w:right w:val="single" w:sz="4" w:space="0" w:color="auto"/>
            </w:tcBorders>
            <w:shd w:val="clear" w:color="auto" w:fill="auto"/>
            <w:noWrap/>
            <w:vAlign w:val="bottom"/>
            <w:hideMark/>
          </w:tcPr>
          <w:p w14:paraId="5E3903F9" w14:textId="77777777" w:rsidR="00C10212" w:rsidRPr="00C10212" w:rsidRDefault="00C10212" w:rsidP="00C10212">
            <w:pPr>
              <w:spacing w:after="0" w:line="240" w:lineRule="auto"/>
              <w:jc w:val="center"/>
              <w:rPr>
                <w:rFonts w:ascii="Book Antiqua" w:eastAsia="Times New Roman" w:hAnsi="Book Antiqua" w:cs="Calibri"/>
                <w:b/>
                <w:bCs/>
                <w:color w:val="000000"/>
                <w:lang w:eastAsia="es-CR"/>
              </w:rPr>
            </w:pPr>
            <w:r w:rsidRPr="00C10212">
              <w:rPr>
                <w:rFonts w:ascii="Book Antiqua" w:eastAsia="Times New Roman" w:hAnsi="Book Antiqua" w:cs="Calibri"/>
                <w:b/>
                <w:bCs/>
                <w:color w:val="000000"/>
                <w:lang w:eastAsia="es-CR"/>
              </w:rPr>
              <w:t>N°</w:t>
            </w:r>
          </w:p>
        </w:tc>
        <w:tc>
          <w:tcPr>
            <w:tcW w:w="2333" w:type="pct"/>
            <w:tcBorders>
              <w:top w:val="nil"/>
              <w:left w:val="nil"/>
              <w:bottom w:val="single" w:sz="4" w:space="0" w:color="auto"/>
              <w:right w:val="single" w:sz="4" w:space="0" w:color="auto"/>
            </w:tcBorders>
            <w:shd w:val="clear" w:color="auto" w:fill="auto"/>
            <w:noWrap/>
            <w:vAlign w:val="center"/>
            <w:hideMark/>
          </w:tcPr>
          <w:p w14:paraId="4C5A5F1E" w14:textId="77777777" w:rsidR="00C10212" w:rsidRPr="00C10212" w:rsidRDefault="00C10212" w:rsidP="00C10212">
            <w:pPr>
              <w:spacing w:after="0" w:line="240" w:lineRule="auto"/>
              <w:jc w:val="center"/>
              <w:rPr>
                <w:rFonts w:ascii="Book Antiqua" w:eastAsia="Times New Roman" w:hAnsi="Book Antiqua" w:cs="Calibri"/>
                <w:b/>
                <w:bCs/>
                <w:color w:val="000000"/>
                <w:u w:val="single"/>
                <w:lang w:eastAsia="es-CR"/>
              </w:rPr>
            </w:pPr>
            <w:r w:rsidRPr="00C10212">
              <w:rPr>
                <w:rFonts w:ascii="Book Antiqua" w:eastAsia="Times New Roman" w:hAnsi="Book Antiqua" w:cs="Calibri"/>
                <w:b/>
                <w:bCs/>
                <w:color w:val="000000"/>
                <w:u w:val="single"/>
                <w:lang w:eastAsia="es-CR"/>
              </w:rPr>
              <w:t>Observaciones del Juzgado</w:t>
            </w:r>
          </w:p>
        </w:tc>
        <w:tc>
          <w:tcPr>
            <w:tcW w:w="2434" w:type="pct"/>
            <w:tcBorders>
              <w:top w:val="nil"/>
              <w:left w:val="nil"/>
              <w:bottom w:val="single" w:sz="4" w:space="0" w:color="auto"/>
              <w:right w:val="single" w:sz="4" w:space="0" w:color="auto"/>
            </w:tcBorders>
            <w:shd w:val="clear" w:color="auto" w:fill="auto"/>
            <w:noWrap/>
            <w:vAlign w:val="center"/>
            <w:hideMark/>
          </w:tcPr>
          <w:p w14:paraId="41FFDECF" w14:textId="77777777" w:rsidR="00C10212" w:rsidRPr="009B59F1" w:rsidRDefault="00C10212" w:rsidP="00C10212">
            <w:pPr>
              <w:spacing w:after="0" w:line="240" w:lineRule="auto"/>
              <w:jc w:val="center"/>
              <w:rPr>
                <w:rFonts w:ascii="Book Antiqua" w:eastAsia="Times New Roman" w:hAnsi="Book Antiqua" w:cs="Calibri"/>
                <w:b/>
                <w:bCs/>
                <w:color w:val="000000"/>
                <w:sz w:val="24"/>
                <w:szCs w:val="24"/>
                <w:u w:val="single"/>
                <w:lang w:eastAsia="es-CR"/>
              </w:rPr>
            </w:pPr>
            <w:r w:rsidRPr="009B59F1">
              <w:rPr>
                <w:rFonts w:ascii="Book Antiqua" w:eastAsia="Times New Roman" w:hAnsi="Book Antiqua" w:cs="Calibri"/>
                <w:b/>
                <w:bCs/>
                <w:color w:val="000000"/>
                <w:sz w:val="24"/>
                <w:szCs w:val="24"/>
                <w:u w:val="single"/>
                <w:lang w:eastAsia="es-CR"/>
              </w:rPr>
              <w:t>Posición de la Dirección de Planificación</w:t>
            </w:r>
          </w:p>
        </w:tc>
      </w:tr>
      <w:tr w:rsidR="00C10212" w:rsidRPr="00C10212" w14:paraId="4C6FE624" w14:textId="77777777" w:rsidTr="00AD6C0D">
        <w:trPr>
          <w:trHeight w:val="771"/>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593C92C9" w14:textId="77777777" w:rsidR="00C10212" w:rsidRPr="00C10212" w:rsidRDefault="00C10212" w:rsidP="00C10212">
            <w:pPr>
              <w:spacing w:after="0" w:line="240" w:lineRule="auto"/>
              <w:jc w:val="center"/>
              <w:rPr>
                <w:rFonts w:ascii="Book Antiqua" w:eastAsia="Times New Roman" w:hAnsi="Book Antiqua" w:cs="Calibri"/>
                <w:color w:val="000000"/>
                <w:sz w:val="20"/>
                <w:szCs w:val="20"/>
                <w:lang w:eastAsia="es-CR"/>
              </w:rPr>
            </w:pPr>
            <w:r w:rsidRPr="00C10212">
              <w:rPr>
                <w:rFonts w:ascii="Book Antiqua" w:eastAsia="Times New Roman" w:hAnsi="Book Antiqua" w:cs="Calibri"/>
                <w:color w:val="000000"/>
                <w:sz w:val="20"/>
                <w:szCs w:val="20"/>
                <w:lang w:eastAsia="es-CR"/>
              </w:rPr>
              <w:t>1</w:t>
            </w:r>
          </w:p>
        </w:tc>
        <w:tc>
          <w:tcPr>
            <w:tcW w:w="2333" w:type="pct"/>
            <w:tcBorders>
              <w:top w:val="nil"/>
              <w:left w:val="nil"/>
              <w:bottom w:val="single" w:sz="4" w:space="0" w:color="auto"/>
              <w:right w:val="single" w:sz="4" w:space="0" w:color="auto"/>
            </w:tcBorders>
            <w:shd w:val="clear" w:color="auto" w:fill="auto"/>
            <w:vAlign w:val="bottom"/>
            <w:hideMark/>
          </w:tcPr>
          <w:p w14:paraId="03D8069C" w14:textId="77777777" w:rsidR="00C10212" w:rsidRPr="009B59F1" w:rsidRDefault="00C10212" w:rsidP="009B59F1">
            <w:pPr>
              <w:spacing w:after="0" w:line="240" w:lineRule="auto"/>
              <w:jc w:val="both"/>
              <w:rPr>
                <w:rFonts w:ascii="Book Antiqua" w:eastAsia="Times New Roman" w:hAnsi="Book Antiqua" w:cs="Calibri"/>
                <w:i/>
                <w:iCs/>
                <w:color w:val="000000"/>
                <w:sz w:val="24"/>
                <w:szCs w:val="24"/>
                <w:lang w:eastAsia="es-CR"/>
              </w:rPr>
            </w:pPr>
            <w:r w:rsidRPr="009B59F1">
              <w:rPr>
                <w:rFonts w:ascii="Book Antiqua" w:eastAsia="Times New Roman" w:hAnsi="Book Antiqua" w:cs="Calibri"/>
                <w:i/>
                <w:iCs/>
                <w:color w:val="000000"/>
                <w:sz w:val="24"/>
                <w:szCs w:val="24"/>
                <w:lang w:eastAsia="es-CR"/>
              </w:rPr>
              <w:t xml:space="preserve">"Todo el personal judicial de este Despacho, considera NO estar de acuerdo con la estructura de trabajo propuesta, por cuanto a su parecer, las cargas laborales a como están repartidas en la actualidad, están bien </w:t>
            </w:r>
            <w:r w:rsidRPr="00AD6C0D">
              <w:rPr>
                <w:rFonts w:ascii="Book Antiqua" w:eastAsia="Times New Roman" w:hAnsi="Book Antiqua" w:cs="Calibri"/>
                <w:i/>
                <w:iCs/>
                <w:color w:val="000000"/>
                <w:sz w:val="24"/>
                <w:szCs w:val="24"/>
                <w:lang w:eastAsia="es-CR"/>
              </w:rPr>
              <w:t>distribuidas, no existiendo recargo excesivo para alguno de ellos, tómese en cuenta que a la hora de realizar dicha estructura de trabajo, no se valoró el hecho de que desde el día primero de setiembre de 2020, contamos con servicio externo de limpieza, durante la primer audiencia dos días a la semana, por lo que el recargo de limpieza que tiene el Técnico 1 (Dagoberto Rivera Pérez) ya es menor, incluso al 50% de las labores que realizaba anteriormente en cuanto a este aspecto, tampoco se valoró la carga laboral que tiene la Técnico 2 (Jessica Agüero Sandí) en cuanto a la confección de todo el correo que expide el Despacho por medio de Correos de Costa Rica, ya que no contamos con el servicio de Correo Interno Institucional, tampoco se consideró que si bien el Técnico en Comunicaciones Judiciales podría salir a realizar sus funciones únicamente durante la primer audiencia, el mismo debe de realizar sus demás funciones durante la segunda audiencia, por lo que el obligarlo a colaborar en la atención de la manifestación en un 50% le conllevaría un perjuicio a sus labores diarias, lo cual a vez repercutiría negativamente en la tramitación de todos los procesos</w:t>
            </w:r>
            <w:r w:rsidRPr="009B59F1">
              <w:rPr>
                <w:rFonts w:ascii="Book Antiqua" w:eastAsia="Times New Roman" w:hAnsi="Book Antiqua" w:cs="Calibri"/>
                <w:i/>
                <w:iCs/>
                <w:color w:val="000000"/>
                <w:sz w:val="24"/>
                <w:szCs w:val="24"/>
                <w:lang w:eastAsia="es-CR"/>
              </w:rPr>
              <w:t xml:space="preserve"> que tiene el Juzgado". </w:t>
            </w:r>
          </w:p>
        </w:tc>
        <w:tc>
          <w:tcPr>
            <w:tcW w:w="2434" w:type="pct"/>
            <w:tcBorders>
              <w:top w:val="nil"/>
              <w:left w:val="nil"/>
              <w:bottom w:val="single" w:sz="4" w:space="0" w:color="auto"/>
              <w:right w:val="single" w:sz="4" w:space="0" w:color="auto"/>
            </w:tcBorders>
            <w:shd w:val="clear" w:color="auto" w:fill="auto"/>
            <w:hideMark/>
          </w:tcPr>
          <w:p w14:paraId="23DAA89F" w14:textId="45C0B8E7" w:rsidR="00B60233" w:rsidRDefault="00C10212">
            <w:pPr>
              <w:spacing w:after="0" w:line="240" w:lineRule="auto"/>
              <w:jc w:val="both"/>
              <w:rPr>
                <w:rFonts w:ascii="Book Antiqua" w:eastAsia="Times New Roman" w:hAnsi="Book Antiqua" w:cs="Calibri"/>
                <w:color w:val="000000"/>
                <w:sz w:val="24"/>
                <w:szCs w:val="24"/>
                <w:lang w:eastAsia="es-CR"/>
              </w:rPr>
            </w:pPr>
            <w:r w:rsidRPr="009B59F1">
              <w:rPr>
                <w:rFonts w:ascii="Book Antiqua" w:eastAsia="Times New Roman" w:hAnsi="Book Antiqua" w:cs="Calibri"/>
                <w:color w:val="000000"/>
                <w:sz w:val="24"/>
                <w:szCs w:val="24"/>
                <w:lang w:eastAsia="es-CR"/>
              </w:rPr>
              <w:t>Se toma nota de lo manifestado por el Lic. Marvin José Jarquín Sancho</w:t>
            </w:r>
            <w:r w:rsidR="00801B60">
              <w:rPr>
                <w:rFonts w:ascii="Book Antiqua" w:eastAsia="Times New Roman" w:hAnsi="Book Antiqua" w:cs="Calibri"/>
                <w:color w:val="000000"/>
                <w:sz w:val="24"/>
                <w:szCs w:val="24"/>
                <w:lang w:eastAsia="es-CR"/>
              </w:rPr>
              <w:t xml:space="preserve">, sobre lo manifestado por el </w:t>
            </w:r>
            <w:r w:rsidR="00781401">
              <w:rPr>
                <w:rFonts w:ascii="Book Antiqua" w:eastAsia="Times New Roman" w:hAnsi="Book Antiqua" w:cs="Calibri"/>
                <w:color w:val="000000"/>
                <w:sz w:val="24"/>
                <w:szCs w:val="24"/>
                <w:lang w:eastAsia="es-CR"/>
              </w:rPr>
              <w:t>personal del Despacho en cuanto a</w:t>
            </w:r>
            <w:r w:rsidR="005543B4">
              <w:rPr>
                <w:rFonts w:ascii="Book Antiqua" w:eastAsia="Times New Roman" w:hAnsi="Book Antiqua" w:cs="Calibri"/>
                <w:color w:val="000000"/>
                <w:sz w:val="24"/>
                <w:szCs w:val="24"/>
                <w:lang w:eastAsia="es-CR"/>
              </w:rPr>
              <w:t xml:space="preserve"> que</w:t>
            </w:r>
            <w:r w:rsidR="00781401">
              <w:rPr>
                <w:rFonts w:ascii="Book Antiqua" w:eastAsia="Times New Roman" w:hAnsi="Book Antiqua" w:cs="Calibri"/>
                <w:color w:val="000000"/>
                <w:sz w:val="24"/>
                <w:szCs w:val="24"/>
                <w:lang w:eastAsia="es-CR"/>
              </w:rPr>
              <w:t xml:space="preserve"> no est</w:t>
            </w:r>
            <w:r w:rsidR="00F84337">
              <w:rPr>
                <w:rFonts w:ascii="Book Antiqua" w:eastAsia="Times New Roman" w:hAnsi="Book Antiqua" w:cs="Calibri"/>
                <w:color w:val="000000"/>
                <w:sz w:val="24"/>
                <w:szCs w:val="24"/>
                <w:lang w:eastAsia="es-CR"/>
              </w:rPr>
              <w:t>á</w:t>
            </w:r>
            <w:r w:rsidR="005543B4">
              <w:rPr>
                <w:rFonts w:ascii="Book Antiqua" w:eastAsia="Times New Roman" w:hAnsi="Book Antiqua" w:cs="Calibri"/>
                <w:color w:val="000000"/>
                <w:sz w:val="24"/>
                <w:szCs w:val="24"/>
                <w:lang w:eastAsia="es-CR"/>
              </w:rPr>
              <w:t>n</w:t>
            </w:r>
            <w:r w:rsidR="00781401">
              <w:rPr>
                <w:rFonts w:ascii="Book Antiqua" w:eastAsia="Times New Roman" w:hAnsi="Book Antiqua" w:cs="Calibri"/>
                <w:color w:val="000000"/>
                <w:sz w:val="24"/>
                <w:szCs w:val="24"/>
                <w:lang w:eastAsia="es-CR"/>
              </w:rPr>
              <w:t xml:space="preserve"> de acuerdo </w:t>
            </w:r>
            <w:r w:rsidR="0084097D">
              <w:rPr>
                <w:rFonts w:ascii="Book Antiqua" w:eastAsia="Times New Roman" w:hAnsi="Book Antiqua" w:cs="Calibri"/>
                <w:color w:val="000000"/>
                <w:sz w:val="24"/>
                <w:szCs w:val="24"/>
                <w:lang w:eastAsia="es-CR"/>
              </w:rPr>
              <w:t>con la propuesta de la estructura;</w:t>
            </w:r>
            <w:r w:rsidRPr="009B59F1">
              <w:rPr>
                <w:rFonts w:ascii="Book Antiqua" w:eastAsia="Times New Roman" w:hAnsi="Book Antiqua" w:cs="Calibri"/>
                <w:color w:val="000000"/>
                <w:sz w:val="24"/>
                <w:szCs w:val="24"/>
                <w:lang w:eastAsia="es-CR"/>
              </w:rPr>
              <w:t xml:space="preserve"> al respecto</w:t>
            </w:r>
            <w:r w:rsidR="008C36F6">
              <w:rPr>
                <w:rFonts w:ascii="Book Antiqua" w:eastAsia="Times New Roman" w:hAnsi="Book Antiqua" w:cs="Calibri"/>
                <w:color w:val="000000"/>
                <w:sz w:val="24"/>
                <w:szCs w:val="24"/>
                <w:lang w:eastAsia="es-CR"/>
              </w:rPr>
              <w:t xml:space="preserve"> se analiza la situación del circulante en los dos últimos años y se procede a modificar la propuesta original</w:t>
            </w:r>
            <w:r w:rsidR="00565007">
              <w:rPr>
                <w:rFonts w:ascii="Book Antiqua" w:eastAsia="Times New Roman" w:hAnsi="Book Antiqua" w:cs="Calibri"/>
                <w:color w:val="000000"/>
                <w:sz w:val="24"/>
                <w:szCs w:val="24"/>
                <w:lang w:eastAsia="es-CR"/>
              </w:rPr>
              <w:t>.</w:t>
            </w:r>
          </w:p>
          <w:p w14:paraId="5567ABCA" w14:textId="77777777" w:rsidR="00B60233" w:rsidRDefault="00B60233">
            <w:pPr>
              <w:spacing w:after="0" w:line="240" w:lineRule="auto"/>
              <w:jc w:val="both"/>
              <w:rPr>
                <w:rFonts w:ascii="Book Antiqua" w:eastAsia="Times New Roman" w:hAnsi="Book Antiqua" w:cs="Calibri"/>
                <w:color w:val="000000"/>
                <w:sz w:val="24"/>
                <w:szCs w:val="24"/>
                <w:lang w:eastAsia="es-CR"/>
              </w:rPr>
            </w:pPr>
          </w:p>
          <w:p w14:paraId="58253432" w14:textId="0C097E18" w:rsidR="006740AB" w:rsidRDefault="00C10212">
            <w:pPr>
              <w:spacing w:after="0" w:line="240" w:lineRule="auto"/>
              <w:jc w:val="both"/>
              <w:rPr>
                <w:rFonts w:ascii="Book Antiqua" w:eastAsia="Times New Roman" w:hAnsi="Book Antiqua" w:cs="Calibri"/>
                <w:color w:val="000000"/>
                <w:sz w:val="24"/>
                <w:szCs w:val="24"/>
                <w:lang w:eastAsia="es-CR"/>
              </w:rPr>
            </w:pPr>
            <w:r w:rsidRPr="009B59F1">
              <w:rPr>
                <w:rFonts w:ascii="Book Antiqua" w:eastAsia="Times New Roman" w:hAnsi="Book Antiqua" w:cs="Calibri"/>
                <w:color w:val="000000"/>
                <w:sz w:val="24"/>
                <w:szCs w:val="24"/>
                <w:lang w:eastAsia="es-CR"/>
              </w:rPr>
              <w:t xml:space="preserve">En </w:t>
            </w:r>
            <w:r w:rsidR="007D6B55" w:rsidRPr="009B59F1">
              <w:rPr>
                <w:rFonts w:ascii="Book Antiqua" w:eastAsia="Times New Roman" w:hAnsi="Book Antiqua" w:cs="Calibri"/>
                <w:color w:val="000000"/>
                <w:sz w:val="24"/>
                <w:szCs w:val="24"/>
                <w:lang w:eastAsia="es-CR"/>
              </w:rPr>
              <w:t xml:space="preserve">el </w:t>
            </w:r>
            <w:r w:rsidRPr="009B59F1">
              <w:rPr>
                <w:rFonts w:ascii="Book Antiqua" w:eastAsia="Times New Roman" w:hAnsi="Book Antiqua" w:cs="Calibri"/>
                <w:color w:val="000000"/>
                <w:sz w:val="24"/>
                <w:szCs w:val="24"/>
                <w:lang w:eastAsia="es-CR"/>
              </w:rPr>
              <w:t>apartado de recomendaciones de</w:t>
            </w:r>
            <w:r w:rsidR="00FF11AC" w:rsidRPr="009B59F1">
              <w:rPr>
                <w:rFonts w:ascii="Book Antiqua" w:eastAsia="Times New Roman" w:hAnsi="Book Antiqua" w:cs="Calibri"/>
                <w:color w:val="000000"/>
                <w:sz w:val="24"/>
                <w:szCs w:val="24"/>
                <w:lang w:eastAsia="es-CR"/>
              </w:rPr>
              <w:t>l preliminar de</w:t>
            </w:r>
            <w:r w:rsidRPr="009B59F1">
              <w:rPr>
                <w:rFonts w:ascii="Book Antiqua" w:eastAsia="Times New Roman" w:hAnsi="Book Antiqua" w:cs="Calibri"/>
                <w:color w:val="000000"/>
                <w:sz w:val="24"/>
                <w:szCs w:val="24"/>
                <w:lang w:eastAsia="es-CR"/>
              </w:rPr>
              <w:t xml:space="preserve"> este informe</w:t>
            </w:r>
            <w:r w:rsidR="007D6B55" w:rsidRPr="009B59F1">
              <w:rPr>
                <w:rFonts w:ascii="Book Antiqua" w:eastAsia="Times New Roman" w:hAnsi="Book Antiqua" w:cs="Calibri"/>
                <w:color w:val="000000"/>
                <w:sz w:val="24"/>
                <w:szCs w:val="24"/>
                <w:lang w:eastAsia="es-CR"/>
              </w:rPr>
              <w:t>, específicamente</w:t>
            </w:r>
            <w:r w:rsidRPr="009B59F1">
              <w:rPr>
                <w:rFonts w:ascii="Book Antiqua" w:eastAsia="Times New Roman" w:hAnsi="Book Antiqua" w:cs="Calibri"/>
                <w:color w:val="000000"/>
                <w:sz w:val="24"/>
                <w:szCs w:val="24"/>
                <w:lang w:eastAsia="es-CR"/>
              </w:rPr>
              <w:t xml:space="preserve"> la recomendación 9.5</w:t>
            </w:r>
            <w:r w:rsidR="007D6B55" w:rsidRPr="009B59F1">
              <w:rPr>
                <w:rFonts w:ascii="Book Antiqua" w:eastAsia="Times New Roman" w:hAnsi="Book Antiqua" w:cs="Calibri"/>
                <w:color w:val="000000"/>
                <w:sz w:val="24"/>
                <w:szCs w:val="24"/>
                <w:lang w:eastAsia="es-CR"/>
              </w:rPr>
              <w:t>,</w:t>
            </w:r>
            <w:r w:rsidRPr="009B59F1">
              <w:rPr>
                <w:rFonts w:ascii="Book Antiqua" w:eastAsia="Times New Roman" w:hAnsi="Book Antiqua" w:cs="Calibri"/>
                <w:color w:val="000000"/>
                <w:sz w:val="24"/>
                <w:szCs w:val="24"/>
                <w:lang w:eastAsia="es-CR"/>
              </w:rPr>
              <w:t xml:space="preserve"> se solicita a la Dirección Ejecutiva contratar el servicio de limpieza para el despacho; </w:t>
            </w:r>
            <w:r w:rsidR="00FF11AC" w:rsidRPr="009B59F1">
              <w:rPr>
                <w:rFonts w:ascii="Book Antiqua" w:eastAsia="Times New Roman" w:hAnsi="Book Antiqua" w:cs="Calibri"/>
                <w:color w:val="000000"/>
                <w:sz w:val="24"/>
                <w:szCs w:val="24"/>
                <w:lang w:eastAsia="es-CR"/>
              </w:rPr>
              <w:t xml:space="preserve">por lo tanto, </w:t>
            </w:r>
            <w:r w:rsidRPr="009B59F1">
              <w:rPr>
                <w:rFonts w:ascii="Book Antiqua" w:eastAsia="Times New Roman" w:hAnsi="Book Antiqua" w:cs="Calibri"/>
                <w:color w:val="000000"/>
                <w:sz w:val="24"/>
                <w:szCs w:val="24"/>
                <w:lang w:eastAsia="es-CR"/>
              </w:rPr>
              <w:t>según lo manifestado</w:t>
            </w:r>
            <w:r w:rsidR="00FF11AC" w:rsidRPr="009B59F1">
              <w:rPr>
                <w:rFonts w:ascii="Book Antiqua" w:eastAsia="Times New Roman" w:hAnsi="Book Antiqua" w:cs="Calibri"/>
                <w:color w:val="000000"/>
                <w:sz w:val="24"/>
                <w:szCs w:val="24"/>
                <w:lang w:eastAsia="es-CR"/>
              </w:rPr>
              <w:t xml:space="preserve"> por el Lic. Jarquín Sancho, </w:t>
            </w:r>
            <w:r w:rsidRPr="009B59F1">
              <w:rPr>
                <w:rFonts w:ascii="Book Antiqua" w:eastAsia="Times New Roman" w:hAnsi="Book Antiqua" w:cs="Calibri"/>
                <w:color w:val="000000"/>
                <w:sz w:val="24"/>
                <w:szCs w:val="24"/>
                <w:lang w:eastAsia="es-CR"/>
              </w:rPr>
              <w:t xml:space="preserve">ya el </w:t>
            </w:r>
            <w:r w:rsidR="00FF11AC" w:rsidRPr="009B59F1">
              <w:rPr>
                <w:rFonts w:ascii="Book Antiqua" w:eastAsia="Times New Roman" w:hAnsi="Book Antiqua" w:cs="Calibri"/>
                <w:color w:val="000000"/>
                <w:sz w:val="24"/>
                <w:szCs w:val="24"/>
                <w:lang w:eastAsia="es-CR"/>
              </w:rPr>
              <w:t xml:space="preserve">juzgado </w:t>
            </w:r>
            <w:r w:rsidRPr="009B59F1">
              <w:rPr>
                <w:rFonts w:ascii="Book Antiqua" w:eastAsia="Times New Roman" w:hAnsi="Book Antiqua" w:cs="Calibri"/>
                <w:color w:val="000000"/>
                <w:sz w:val="24"/>
                <w:szCs w:val="24"/>
                <w:lang w:eastAsia="es-CR"/>
              </w:rPr>
              <w:t>cuenta con este servicio dos veces por semana</w:t>
            </w:r>
            <w:r w:rsidR="00FF11AC" w:rsidRPr="009B59F1">
              <w:rPr>
                <w:rFonts w:ascii="Book Antiqua" w:eastAsia="Times New Roman" w:hAnsi="Book Antiqua" w:cs="Calibri"/>
                <w:color w:val="000000"/>
                <w:sz w:val="24"/>
                <w:szCs w:val="24"/>
                <w:lang w:eastAsia="es-CR"/>
              </w:rPr>
              <w:t>; siendo esta la situación actual del despacho,</w:t>
            </w:r>
            <w:r w:rsidR="006740AB">
              <w:rPr>
                <w:rFonts w:ascii="Book Antiqua" w:eastAsia="Times New Roman" w:hAnsi="Book Antiqua" w:cs="Calibri"/>
                <w:color w:val="000000"/>
                <w:sz w:val="24"/>
                <w:szCs w:val="24"/>
                <w:lang w:eastAsia="es-CR"/>
              </w:rPr>
              <w:t xml:space="preserve"> se elimina la recomendación para la Dirección Ejecutiv</w:t>
            </w:r>
            <w:r w:rsidR="002620AD">
              <w:rPr>
                <w:rFonts w:ascii="Book Antiqua" w:eastAsia="Times New Roman" w:hAnsi="Book Antiqua" w:cs="Calibri"/>
                <w:color w:val="000000"/>
                <w:sz w:val="24"/>
                <w:szCs w:val="24"/>
                <w:lang w:eastAsia="es-CR"/>
              </w:rPr>
              <w:t>a.</w:t>
            </w:r>
          </w:p>
          <w:p w14:paraId="604F58B8" w14:textId="77777777" w:rsidR="00CB3BD6" w:rsidRDefault="00C10212">
            <w:pPr>
              <w:spacing w:after="0" w:line="240" w:lineRule="auto"/>
              <w:jc w:val="both"/>
              <w:rPr>
                <w:rFonts w:ascii="Book Antiqua" w:eastAsia="Times New Roman" w:hAnsi="Book Antiqua" w:cs="Calibri"/>
                <w:color w:val="000000"/>
                <w:sz w:val="24"/>
                <w:szCs w:val="24"/>
                <w:lang w:eastAsia="es-CR"/>
              </w:rPr>
            </w:pPr>
            <w:r w:rsidRPr="009B59F1">
              <w:rPr>
                <w:rFonts w:ascii="Book Antiqua" w:eastAsia="Times New Roman" w:hAnsi="Book Antiqua" w:cs="Calibri"/>
                <w:color w:val="000000"/>
                <w:sz w:val="24"/>
                <w:szCs w:val="24"/>
                <w:lang w:eastAsia="es-CR"/>
              </w:rPr>
              <w:br/>
            </w:r>
            <w:r w:rsidRPr="009B59F1">
              <w:rPr>
                <w:rFonts w:ascii="Book Antiqua" w:eastAsia="Times New Roman" w:hAnsi="Book Antiqua" w:cs="Calibri"/>
                <w:color w:val="000000"/>
                <w:sz w:val="24"/>
                <w:szCs w:val="24"/>
                <w:lang w:eastAsia="es-CR"/>
              </w:rPr>
              <w:br/>
            </w:r>
            <w:r w:rsidR="00B82AFE">
              <w:rPr>
                <w:rFonts w:ascii="Book Antiqua" w:eastAsia="Times New Roman" w:hAnsi="Book Antiqua" w:cs="Calibri"/>
                <w:color w:val="000000"/>
                <w:sz w:val="24"/>
                <w:szCs w:val="24"/>
                <w:lang w:eastAsia="es-CR"/>
              </w:rPr>
              <w:t xml:space="preserve">En cuanto a </w:t>
            </w:r>
            <w:r w:rsidRPr="009B59F1">
              <w:rPr>
                <w:rFonts w:ascii="Book Antiqua" w:eastAsia="Times New Roman" w:hAnsi="Book Antiqua" w:cs="Calibri"/>
                <w:color w:val="000000"/>
                <w:sz w:val="24"/>
                <w:szCs w:val="24"/>
                <w:lang w:eastAsia="es-CR"/>
              </w:rPr>
              <w:t>la función de la persona Técni</w:t>
            </w:r>
            <w:r w:rsidR="002A4AC3" w:rsidRPr="009B59F1">
              <w:rPr>
                <w:rFonts w:ascii="Book Antiqua" w:eastAsia="Times New Roman" w:hAnsi="Book Antiqua" w:cs="Calibri"/>
                <w:color w:val="000000"/>
                <w:sz w:val="24"/>
                <w:szCs w:val="24"/>
                <w:lang w:eastAsia="es-CR"/>
              </w:rPr>
              <w:t>c</w:t>
            </w:r>
            <w:r w:rsidRPr="009B59F1">
              <w:rPr>
                <w:rFonts w:ascii="Book Antiqua" w:eastAsia="Times New Roman" w:hAnsi="Book Antiqua" w:cs="Calibri"/>
                <w:color w:val="000000"/>
                <w:sz w:val="24"/>
                <w:szCs w:val="24"/>
                <w:lang w:eastAsia="es-CR"/>
              </w:rPr>
              <w:t>a Judic</w:t>
            </w:r>
            <w:r w:rsidR="002A4AC3" w:rsidRPr="009B59F1">
              <w:rPr>
                <w:rFonts w:ascii="Book Antiqua" w:eastAsia="Times New Roman" w:hAnsi="Book Antiqua" w:cs="Calibri"/>
                <w:color w:val="000000"/>
                <w:sz w:val="24"/>
                <w:szCs w:val="24"/>
                <w:lang w:eastAsia="es-CR"/>
              </w:rPr>
              <w:t>i</w:t>
            </w:r>
            <w:r w:rsidRPr="009B59F1">
              <w:rPr>
                <w:rFonts w:ascii="Book Antiqua" w:eastAsia="Times New Roman" w:hAnsi="Book Antiqua" w:cs="Calibri"/>
                <w:color w:val="000000"/>
                <w:sz w:val="24"/>
                <w:szCs w:val="24"/>
                <w:lang w:eastAsia="es-CR"/>
              </w:rPr>
              <w:t xml:space="preserve">al 2, </w:t>
            </w:r>
            <w:r w:rsidR="00764B90">
              <w:rPr>
                <w:rFonts w:ascii="Book Antiqua" w:eastAsia="Times New Roman" w:hAnsi="Book Antiqua" w:cs="Calibri"/>
                <w:color w:val="000000"/>
                <w:sz w:val="24"/>
                <w:szCs w:val="24"/>
                <w:lang w:eastAsia="es-CR"/>
              </w:rPr>
              <w:t xml:space="preserve">sobre </w:t>
            </w:r>
            <w:r w:rsidRPr="009B59F1">
              <w:rPr>
                <w:rFonts w:ascii="Book Antiqua" w:eastAsia="Times New Roman" w:hAnsi="Book Antiqua" w:cs="Calibri"/>
                <w:color w:val="000000"/>
                <w:sz w:val="24"/>
                <w:szCs w:val="24"/>
                <w:lang w:eastAsia="es-CR"/>
              </w:rPr>
              <w:t>la confección del correo, esta labor debe ser realizada por todo el personal técni</w:t>
            </w:r>
            <w:r w:rsidR="002A4AC3" w:rsidRPr="009B59F1">
              <w:rPr>
                <w:rFonts w:ascii="Book Antiqua" w:eastAsia="Times New Roman" w:hAnsi="Book Antiqua" w:cs="Calibri"/>
                <w:color w:val="000000"/>
                <w:sz w:val="24"/>
                <w:szCs w:val="24"/>
                <w:lang w:eastAsia="es-CR"/>
              </w:rPr>
              <w:t>c</w:t>
            </w:r>
            <w:r w:rsidRPr="009B59F1">
              <w:rPr>
                <w:rFonts w:ascii="Book Antiqua" w:eastAsia="Times New Roman" w:hAnsi="Book Antiqua" w:cs="Calibri"/>
                <w:color w:val="000000"/>
                <w:sz w:val="24"/>
                <w:szCs w:val="24"/>
                <w:lang w:eastAsia="es-CR"/>
              </w:rPr>
              <w:t>o judicial, el día que por rol les correspond</w:t>
            </w:r>
            <w:r w:rsidR="00764B90">
              <w:rPr>
                <w:rFonts w:ascii="Book Antiqua" w:eastAsia="Times New Roman" w:hAnsi="Book Antiqua" w:cs="Calibri"/>
                <w:color w:val="000000"/>
                <w:sz w:val="24"/>
                <w:szCs w:val="24"/>
                <w:lang w:eastAsia="es-CR"/>
              </w:rPr>
              <w:t>a</w:t>
            </w:r>
            <w:r w:rsidRPr="009B59F1">
              <w:rPr>
                <w:rFonts w:ascii="Book Antiqua" w:eastAsia="Times New Roman" w:hAnsi="Book Antiqua" w:cs="Calibri"/>
                <w:color w:val="000000"/>
                <w:sz w:val="24"/>
                <w:szCs w:val="24"/>
                <w:lang w:eastAsia="es-CR"/>
              </w:rPr>
              <w:t xml:space="preserve"> la atención de la manifestación</w:t>
            </w:r>
            <w:r w:rsidR="00222935">
              <w:rPr>
                <w:rFonts w:ascii="Book Antiqua" w:eastAsia="Times New Roman" w:hAnsi="Book Antiqua" w:cs="Calibri"/>
                <w:color w:val="000000"/>
                <w:sz w:val="24"/>
                <w:szCs w:val="24"/>
                <w:lang w:eastAsia="es-CR"/>
              </w:rPr>
              <w:t>,</w:t>
            </w:r>
            <w:r w:rsidRPr="009B59F1">
              <w:rPr>
                <w:rFonts w:ascii="Book Antiqua" w:eastAsia="Times New Roman" w:hAnsi="Book Antiqua" w:cs="Calibri"/>
                <w:color w:val="000000"/>
                <w:sz w:val="24"/>
                <w:szCs w:val="24"/>
                <w:lang w:eastAsia="es-CR"/>
              </w:rPr>
              <w:t xml:space="preserve"> </w:t>
            </w:r>
            <w:r w:rsidR="00222935">
              <w:rPr>
                <w:rFonts w:ascii="Book Antiqua" w:eastAsia="Times New Roman" w:hAnsi="Book Antiqua" w:cs="Calibri"/>
                <w:color w:val="000000"/>
                <w:sz w:val="24"/>
                <w:szCs w:val="24"/>
                <w:lang w:eastAsia="es-CR"/>
              </w:rPr>
              <w:t xml:space="preserve">por lo que este día </w:t>
            </w:r>
            <w:r w:rsidR="002A4AC3" w:rsidRPr="009B59F1">
              <w:rPr>
                <w:rFonts w:ascii="Book Antiqua" w:eastAsia="Times New Roman" w:hAnsi="Book Antiqua" w:cs="Calibri"/>
                <w:color w:val="000000"/>
                <w:sz w:val="24"/>
                <w:szCs w:val="24"/>
                <w:lang w:eastAsia="es-CR"/>
              </w:rPr>
              <w:t>deberán</w:t>
            </w:r>
            <w:r w:rsidRPr="009B59F1">
              <w:rPr>
                <w:rFonts w:ascii="Book Antiqua" w:eastAsia="Times New Roman" w:hAnsi="Book Antiqua" w:cs="Calibri"/>
                <w:color w:val="000000"/>
                <w:sz w:val="24"/>
                <w:szCs w:val="24"/>
                <w:lang w:eastAsia="es-CR"/>
              </w:rPr>
              <w:t xml:space="preserve"> revisar y preparar el correo del Despacho.</w:t>
            </w:r>
          </w:p>
          <w:p w14:paraId="11823D21" w14:textId="5907307F" w:rsidR="00C10212" w:rsidRPr="009B59F1" w:rsidRDefault="00C10212" w:rsidP="009B59F1">
            <w:pPr>
              <w:spacing w:after="0" w:line="240" w:lineRule="auto"/>
              <w:jc w:val="both"/>
              <w:rPr>
                <w:rFonts w:ascii="Book Antiqua" w:eastAsia="Times New Roman" w:hAnsi="Book Antiqua" w:cs="Calibri"/>
                <w:color w:val="000000"/>
                <w:sz w:val="24"/>
                <w:szCs w:val="24"/>
                <w:lang w:eastAsia="es-CR"/>
              </w:rPr>
            </w:pPr>
            <w:r w:rsidRPr="009B59F1">
              <w:rPr>
                <w:rFonts w:ascii="Book Antiqua" w:eastAsia="Times New Roman" w:hAnsi="Book Antiqua" w:cs="Calibri"/>
                <w:color w:val="000000"/>
                <w:sz w:val="24"/>
                <w:szCs w:val="24"/>
                <w:lang w:eastAsia="es-CR"/>
              </w:rPr>
              <w:br/>
              <w:t xml:space="preserve">Por último, dentro del perfil competencial de la Dirección de Gestión Humana, dentro de las funciones de la persona Técnica en </w:t>
            </w:r>
            <w:r w:rsidRPr="009B59F1">
              <w:rPr>
                <w:rFonts w:ascii="Book Antiqua" w:eastAsia="Times New Roman" w:hAnsi="Book Antiqua" w:cs="Calibri"/>
                <w:color w:val="000000"/>
                <w:sz w:val="24"/>
                <w:szCs w:val="24"/>
                <w:lang w:eastAsia="es-CR"/>
              </w:rPr>
              <w:lastRenderedPageBreak/>
              <w:t>Comunicaciones Judiciales, le corresponde "</w:t>
            </w:r>
            <w:r w:rsidRPr="009B59F1">
              <w:rPr>
                <w:rFonts w:ascii="Book Antiqua" w:eastAsia="Times New Roman" w:hAnsi="Book Antiqua" w:cs="Calibri"/>
                <w:i/>
                <w:iCs/>
                <w:color w:val="000000"/>
                <w:sz w:val="24"/>
                <w:szCs w:val="24"/>
                <w:lang w:eastAsia="es-CR"/>
              </w:rPr>
              <w:t>Colaborar con la atención al público y evacuar consultas relacionadas con los asuntos propios de la oficina, según lo permita la ley</w:t>
            </w:r>
            <w:r w:rsidRPr="009B59F1">
              <w:rPr>
                <w:rFonts w:ascii="Book Antiqua" w:eastAsia="Times New Roman" w:hAnsi="Book Antiqua" w:cs="Calibri"/>
                <w:color w:val="000000"/>
                <w:sz w:val="24"/>
                <w:szCs w:val="24"/>
                <w:lang w:eastAsia="es-CR"/>
              </w:rPr>
              <w:t xml:space="preserve">"; por lo </w:t>
            </w:r>
            <w:r w:rsidR="00FF11AC" w:rsidRPr="009B59F1">
              <w:rPr>
                <w:rFonts w:ascii="Book Antiqua" w:eastAsia="Times New Roman" w:hAnsi="Book Antiqua" w:cs="Calibri"/>
                <w:color w:val="000000"/>
                <w:sz w:val="24"/>
                <w:szCs w:val="24"/>
                <w:lang w:eastAsia="es-CR"/>
              </w:rPr>
              <w:t xml:space="preserve">tanto, </w:t>
            </w:r>
            <w:r w:rsidRPr="009B59F1">
              <w:rPr>
                <w:rFonts w:ascii="Book Antiqua" w:eastAsia="Times New Roman" w:hAnsi="Book Antiqua" w:cs="Calibri"/>
                <w:color w:val="000000"/>
                <w:sz w:val="24"/>
                <w:szCs w:val="24"/>
                <w:lang w:eastAsia="es-CR"/>
              </w:rPr>
              <w:t>se propuso que</w:t>
            </w:r>
            <w:r w:rsidRPr="009B59F1">
              <w:rPr>
                <w:rFonts w:ascii="Book Antiqua" w:eastAsia="Times New Roman" w:hAnsi="Book Antiqua" w:cs="Calibri"/>
                <w:color w:val="FF0000"/>
                <w:sz w:val="24"/>
                <w:szCs w:val="24"/>
                <w:lang w:eastAsia="es-CR"/>
              </w:rPr>
              <w:t xml:space="preserve"> </w:t>
            </w:r>
            <w:r w:rsidRPr="009B59F1">
              <w:rPr>
                <w:rFonts w:ascii="Book Antiqua" w:eastAsia="Times New Roman" w:hAnsi="Book Antiqua" w:cs="Calibri"/>
                <w:color w:val="000000"/>
                <w:sz w:val="24"/>
                <w:szCs w:val="24"/>
                <w:lang w:eastAsia="es-CR"/>
              </w:rPr>
              <w:t xml:space="preserve">colabore en la manifestación en la segunda audiencia, con la </w:t>
            </w:r>
            <w:r w:rsidR="002A4AC3" w:rsidRPr="009B59F1">
              <w:rPr>
                <w:rFonts w:ascii="Book Antiqua" w:eastAsia="Times New Roman" w:hAnsi="Book Antiqua" w:cs="Calibri"/>
                <w:color w:val="000000"/>
                <w:sz w:val="24"/>
                <w:szCs w:val="24"/>
                <w:lang w:eastAsia="es-CR"/>
              </w:rPr>
              <w:t>expectativa</w:t>
            </w:r>
            <w:r w:rsidRPr="009B59F1">
              <w:rPr>
                <w:rFonts w:ascii="Book Antiqua" w:eastAsia="Times New Roman" w:hAnsi="Book Antiqua" w:cs="Calibri"/>
                <w:color w:val="000000"/>
                <w:sz w:val="24"/>
                <w:szCs w:val="24"/>
                <w:lang w:eastAsia="es-CR"/>
              </w:rPr>
              <w:t xml:space="preserve"> de que durante la primera jornada desempeñara sus funciones de notificación, al considerarse que esta tiene mayor cantidad de horas para el desarrollo de sus tareas; sin embargo, puede colaborar al menos en un 50% en cualquiera de las dos audiencias</w:t>
            </w:r>
            <w:r w:rsidR="00CB3BD6">
              <w:rPr>
                <w:rFonts w:ascii="Book Antiqua" w:eastAsia="Times New Roman" w:hAnsi="Book Antiqua" w:cs="Calibri"/>
                <w:color w:val="000000"/>
                <w:sz w:val="24"/>
                <w:szCs w:val="24"/>
                <w:lang w:eastAsia="es-CR"/>
              </w:rPr>
              <w:t xml:space="preserve">; y en caso imposibilidad de colaborar según lo indicado por su carga de trabajo, </w:t>
            </w:r>
            <w:r w:rsidR="00195517">
              <w:rPr>
                <w:rFonts w:ascii="Book Antiqua" w:eastAsia="Times New Roman" w:hAnsi="Book Antiqua" w:cs="Calibri"/>
                <w:color w:val="000000"/>
                <w:sz w:val="24"/>
                <w:szCs w:val="24"/>
                <w:lang w:eastAsia="es-CR"/>
              </w:rPr>
              <w:t>la manifestación se atenderá según el rol citado entre las personas técnicas judiciales</w:t>
            </w:r>
            <w:r w:rsidRPr="009B59F1">
              <w:rPr>
                <w:rFonts w:ascii="Book Antiqua" w:eastAsia="Times New Roman" w:hAnsi="Book Antiqua" w:cs="Calibri"/>
                <w:color w:val="000000"/>
                <w:sz w:val="24"/>
                <w:szCs w:val="24"/>
                <w:lang w:eastAsia="es-CR"/>
              </w:rPr>
              <w:t>.</w:t>
            </w:r>
            <w:r w:rsidRPr="009B59F1">
              <w:rPr>
                <w:rFonts w:ascii="Book Antiqua" w:eastAsia="Times New Roman" w:hAnsi="Book Antiqua" w:cs="Calibri"/>
                <w:color w:val="000000"/>
                <w:sz w:val="24"/>
                <w:szCs w:val="24"/>
                <w:lang w:eastAsia="es-CR"/>
              </w:rPr>
              <w:br/>
            </w:r>
            <w:r w:rsidRPr="009B59F1">
              <w:rPr>
                <w:rFonts w:ascii="Book Antiqua" w:eastAsia="Times New Roman" w:hAnsi="Book Antiqua" w:cs="Calibri"/>
                <w:color w:val="000000"/>
                <w:sz w:val="24"/>
                <w:szCs w:val="24"/>
                <w:lang w:eastAsia="es-CR"/>
              </w:rPr>
              <w:br/>
              <w:t>La observación modifica el contenido del informe.</w:t>
            </w:r>
          </w:p>
        </w:tc>
      </w:tr>
      <w:tr w:rsidR="00C10212" w:rsidRPr="00C10212" w14:paraId="649A7752" w14:textId="77777777" w:rsidTr="00264FC3">
        <w:trPr>
          <w:trHeight w:val="771"/>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14:paraId="7BDCD408" w14:textId="77777777" w:rsidR="00C10212" w:rsidRPr="00C10212" w:rsidRDefault="00C10212" w:rsidP="00C10212">
            <w:pPr>
              <w:spacing w:after="0" w:line="240" w:lineRule="auto"/>
              <w:jc w:val="center"/>
              <w:rPr>
                <w:rFonts w:ascii="Book Antiqua" w:eastAsia="Times New Roman" w:hAnsi="Book Antiqua" w:cs="Calibri"/>
                <w:color w:val="000000"/>
                <w:sz w:val="20"/>
                <w:szCs w:val="20"/>
                <w:lang w:eastAsia="es-CR"/>
              </w:rPr>
            </w:pPr>
            <w:r w:rsidRPr="00C10212">
              <w:rPr>
                <w:rFonts w:ascii="Book Antiqua" w:eastAsia="Times New Roman" w:hAnsi="Book Antiqua" w:cs="Calibri"/>
                <w:color w:val="000000"/>
                <w:sz w:val="20"/>
                <w:szCs w:val="20"/>
                <w:lang w:eastAsia="es-CR"/>
              </w:rPr>
              <w:lastRenderedPageBreak/>
              <w:t>2</w:t>
            </w:r>
          </w:p>
        </w:tc>
        <w:tc>
          <w:tcPr>
            <w:tcW w:w="2333" w:type="pct"/>
            <w:tcBorders>
              <w:top w:val="nil"/>
              <w:left w:val="nil"/>
              <w:bottom w:val="single" w:sz="4" w:space="0" w:color="auto"/>
              <w:right w:val="single" w:sz="4" w:space="0" w:color="auto"/>
            </w:tcBorders>
            <w:shd w:val="clear" w:color="auto" w:fill="auto"/>
            <w:vAlign w:val="bottom"/>
            <w:hideMark/>
          </w:tcPr>
          <w:p w14:paraId="61BF38C1" w14:textId="77777777" w:rsidR="00C10212" w:rsidRPr="00AD6C0D" w:rsidRDefault="00C10212" w:rsidP="00AD6C0D">
            <w:pPr>
              <w:spacing w:after="0" w:line="240" w:lineRule="auto"/>
              <w:jc w:val="both"/>
              <w:rPr>
                <w:rFonts w:ascii="Book Antiqua" w:eastAsia="Times New Roman" w:hAnsi="Book Antiqua" w:cs="Calibri"/>
                <w:b/>
                <w:bCs/>
                <w:i/>
                <w:iCs/>
                <w:color w:val="000000"/>
                <w:sz w:val="24"/>
                <w:szCs w:val="24"/>
                <w:lang w:eastAsia="es-CR"/>
              </w:rPr>
            </w:pPr>
            <w:r w:rsidRPr="00AD6C0D">
              <w:rPr>
                <w:rFonts w:ascii="Book Antiqua" w:eastAsia="Times New Roman" w:hAnsi="Book Antiqua" w:cs="Calibri"/>
                <w:b/>
                <w:bCs/>
                <w:i/>
                <w:iCs/>
                <w:color w:val="000000"/>
                <w:sz w:val="24"/>
                <w:szCs w:val="24"/>
                <w:lang w:eastAsia="es-CR"/>
              </w:rPr>
              <w:t xml:space="preserve">Por lo anterior, nos permitimos hacer las siguientes propuestas: </w:t>
            </w:r>
            <w:r w:rsidRPr="00AD6C0D">
              <w:rPr>
                <w:rFonts w:ascii="Book Antiqua" w:eastAsia="Times New Roman" w:hAnsi="Book Antiqua" w:cs="Calibri"/>
                <w:b/>
                <w:bCs/>
                <w:i/>
                <w:iCs/>
                <w:color w:val="000000"/>
                <w:sz w:val="24"/>
                <w:szCs w:val="24"/>
                <w:lang w:eastAsia="es-CR"/>
              </w:rPr>
              <w:br/>
            </w:r>
            <w:r w:rsidRPr="00AD6C0D">
              <w:rPr>
                <w:rFonts w:ascii="Book Antiqua" w:eastAsia="Times New Roman" w:hAnsi="Book Antiqua" w:cs="Calibri"/>
                <w:i/>
                <w:iCs/>
                <w:color w:val="000000"/>
                <w:sz w:val="24"/>
                <w:szCs w:val="24"/>
                <w:lang w:eastAsia="es-CR"/>
              </w:rPr>
              <w:br/>
              <w:t>1. Que el recargo de limpieza sea asumido por la Técnica Judicial 2.</w:t>
            </w:r>
            <w:r w:rsidRPr="00AD6C0D">
              <w:rPr>
                <w:rFonts w:ascii="Book Antiqua" w:eastAsia="Times New Roman" w:hAnsi="Book Antiqua" w:cs="Calibri"/>
                <w:i/>
                <w:iCs/>
                <w:color w:val="000000"/>
                <w:sz w:val="24"/>
                <w:szCs w:val="24"/>
                <w:lang w:eastAsia="es-CR"/>
              </w:rPr>
              <w:br/>
              <w:t xml:space="preserve"> </w:t>
            </w:r>
            <w:r w:rsidRPr="00AD6C0D">
              <w:rPr>
                <w:rFonts w:ascii="Book Antiqua" w:eastAsia="Times New Roman" w:hAnsi="Book Antiqua" w:cs="Calibri"/>
                <w:i/>
                <w:iCs/>
                <w:color w:val="000000"/>
                <w:sz w:val="24"/>
                <w:szCs w:val="24"/>
                <w:lang w:eastAsia="es-CR"/>
              </w:rPr>
              <w:br/>
              <w:t>2. Que el Técnico en Comunicaciones Judiciales, colaborará en la atención de la manifestación en cualquiera de las dos audiencias, esto en la medida de que sus funciones principales se lo permitan y así se requiera, acorde con la afluencia de personas usuarias.</w:t>
            </w:r>
            <w:r w:rsidRPr="00AD6C0D">
              <w:rPr>
                <w:rFonts w:ascii="Book Antiqua" w:eastAsia="Times New Roman" w:hAnsi="Book Antiqua" w:cs="Calibri"/>
                <w:i/>
                <w:iCs/>
                <w:color w:val="000000"/>
                <w:sz w:val="24"/>
                <w:szCs w:val="24"/>
                <w:lang w:eastAsia="es-CR"/>
              </w:rPr>
              <w:br/>
              <w:t xml:space="preserve"> </w:t>
            </w:r>
            <w:r w:rsidRPr="00AD6C0D">
              <w:rPr>
                <w:rFonts w:ascii="Book Antiqua" w:eastAsia="Times New Roman" w:hAnsi="Book Antiqua" w:cs="Calibri"/>
                <w:i/>
                <w:iCs/>
                <w:color w:val="000000"/>
                <w:sz w:val="24"/>
                <w:szCs w:val="24"/>
                <w:lang w:eastAsia="es-CR"/>
              </w:rPr>
              <w:br/>
              <w:t xml:space="preserve">3. Que la Coordinadora Judicial, colaborará en la atención de la manifestación y recepción de trámites (denuncias, declaraciones, solicitud de </w:t>
            </w:r>
            <w:r w:rsidRPr="00AD6C0D">
              <w:rPr>
                <w:rFonts w:ascii="Book Antiqua" w:eastAsia="Times New Roman" w:hAnsi="Book Antiqua" w:cs="Calibri"/>
                <w:i/>
                <w:iCs/>
                <w:color w:val="000000"/>
                <w:sz w:val="24"/>
                <w:szCs w:val="24"/>
                <w:lang w:eastAsia="es-CR"/>
              </w:rPr>
              <w:lastRenderedPageBreak/>
              <w:t>medidas de protección, entre otros) en cualquiera de las dos audiencias en la medida de que sus funciones principales se lo permitan y así se requiera, acorde con la afluencia de personas usuarias.</w:t>
            </w:r>
            <w:r w:rsidRPr="00AD6C0D">
              <w:rPr>
                <w:rFonts w:ascii="Book Antiqua" w:eastAsia="Times New Roman" w:hAnsi="Book Antiqua" w:cs="Calibri"/>
                <w:i/>
                <w:iCs/>
                <w:color w:val="000000"/>
                <w:sz w:val="24"/>
                <w:szCs w:val="24"/>
                <w:lang w:eastAsia="es-CR"/>
              </w:rPr>
              <w:br/>
              <w:t xml:space="preserve"> </w:t>
            </w:r>
          </w:p>
        </w:tc>
        <w:tc>
          <w:tcPr>
            <w:tcW w:w="2434" w:type="pct"/>
            <w:tcBorders>
              <w:top w:val="nil"/>
              <w:left w:val="nil"/>
              <w:bottom w:val="single" w:sz="4" w:space="0" w:color="auto"/>
              <w:right w:val="single" w:sz="4" w:space="0" w:color="auto"/>
            </w:tcBorders>
            <w:shd w:val="clear" w:color="auto" w:fill="auto"/>
            <w:hideMark/>
          </w:tcPr>
          <w:p w14:paraId="03F19F1C" w14:textId="77777777" w:rsidR="00FF11AC" w:rsidRPr="009B59F1" w:rsidRDefault="00C10212" w:rsidP="00AD6C0D">
            <w:pPr>
              <w:spacing w:after="0" w:line="240" w:lineRule="auto"/>
              <w:jc w:val="both"/>
              <w:rPr>
                <w:rFonts w:ascii="Book Antiqua" w:eastAsia="Times New Roman" w:hAnsi="Book Antiqua" w:cs="Calibri"/>
                <w:color w:val="000000"/>
                <w:sz w:val="24"/>
                <w:szCs w:val="24"/>
                <w:lang w:eastAsia="es-CR"/>
              </w:rPr>
            </w:pPr>
            <w:r w:rsidRPr="009B59F1">
              <w:rPr>
                <w:rFonts w:ascii="Book Antiqua" w:eastAsia="Times New Roman" w:hAnsi="Book Antiqua" w:cs="Calibri"/>
                <w:color w:val="000000"/>
                <w:sz w:val="24"/>
                <w:szCs w:val="24"/>
                <w:lang w:eastAsia="es-CR"/>
              </w:rPr>
              <w:lastRenderedPageBreak/>
              <w:t>Se toma nota de la propuesta del Despacho, al respecto se indica lo siguiente:</w:t>
            </w:r>
            <w:r w:rsidRPr="009B59F1">
              <w:rPr>
                <w:rFonts w:ascii="Book Antiqua" w:eastAsia="Times New Roman" w:hAnsi="Book Antiqua" w:cs="Calibri"/>
                <w:color w:val="000000"/>
                <w:sz w:val="24"/>
                <w:szCs w:val="24"/>
                <w:lang w:eastAsia="es-CR"/>
              </w:rPr>
              <w:br/>
            </w:r>
            <w:r w:rsidRPr="009B59F1">
              <w:rPr>
                <w:rFonts w:ascii="Book Antiqua" w:eastAsia="Times New Roman" w:hAnsi="Book Antiqua" w:cs="Calibri"/>
                <w:color w:val="000000"/>
                <w:sz w:val="24"/>
                <w:szCs w:val="24"/>
                <w:lang w:eastAsia="es-CR"/>
              </w:rPr>
              <w:br/>
              <w:t xml:space="preserve">1. Los días en los que no se cuente con el </w:t>
            </w:r>
            <w:r w:rsidR="002A4AC3" w:rsidRPr="009B59F1">
              <w:rPr>
                <w:rFonts w:ascii="Book Antiqua" w:eastAsia="Times New Roman" w:hAnsi="Book Antiqua" w:cs="Calibri"/>
                <w:color w:val="000000"/>
                <w:sz w:val="24"/>
                <w:szCs w:val="24"/>
                <w:lang w:eastAsia="es-CR"/>
              </w:rPr>
              <w:t>servicio</w:t>
            </w:r>
            <w:r w:rsidRPr="009B59F1">
              <w:rPr>
                <w:rFonts w:ascii="Book Antiqua" w:eastAsia="Times New Roman" w:hAnsi="Book Antiqua" w:cs="Calibri"/>
                <w:color w:val="000000"/>
                <w:sz w:val="24"/>
                <w:szCs w:val="24"/>
                <w:lang w:eastAsia="es-CR"/>
              </w:rPr>
              <w:t xml:space="preserve"> de limpieza externa, esta será asumida mediante un rol por el personal Técnico Judicial del Despacho.</w:t>
            </w:r>
            <w:r w:rsidRPr="009B59F1">
              <w:rPr>
                <w:rFonts w:ascii="Book Antiqua" w:eastAsia="Times New Roman" w:hAnsi="Book Antiqua" w:cs="Calibri"/>
                <w:color w:val="000000"/>
                <w:sz w:val="24"/>
                <w:szCs w:val="24"/>
                <w:lang w:eastAsia="es-CR"/>
              </w:rPr>
              <w:br/>
            </w:r>
          </w:p>
          <w:p w14:paraId="0C90EECD" w14:textId="4ADE567C" w:rsidR="00FF11AC" w:rsidRPr="009B59F1" w:rsidRDefault="00FF11AC" w:rsidP="00AD6C0D">
            <w:pPr>
              <w:spacing w:after="0" w:line="240" w:lineRule="auto"/>
              <w:jc w:val="both"/>
              <w:rPr>
                <w:rFonts w:ascii="Book Antiqua" w:eastAsia="Times New Roman" w:hAnsi="Book Antiqua" w:cs="Calibri"/>
                <w:color w:val="000000"/>
                <w:sz w:val="24"/>
                <w:szCs w:val="24"/>
                <w:lang w:eastAsia="es-CR"/>
              </w:rPr>
            </w:pPr>
            <w:r w:rsidRPr="009B59F1">
              <w:rPr>
                <w:rFonts w:ascii="Book Antiqua" w:eastAsia="Times New Roman" w:hAnsi="Book Antiqua" w:cs="Calibri"/>
                <w:color w:val="000000"/>
                <w:sz w:val="24"/>
                <w:szCs w:val="24"/>
                <w:lang w:eastAsia="es-CR"/>
              </w:rPr>
              <w:t>La observación no modifica el contenido del informe.</w:t>
            </w:r>
          </w:p>
          <w:p w14:paraId="25F53577" w14:textId="4EA89E80" w:rsidR="007F17F6" w:rsidRPr="009B59F1" w:rsidRDefault="00C10212" w:rsidP="00AD6C0D">
            <w:pPr>
              <w:spacing w:after="0" w:line="240" w:lineRule="auto"/>
              <w:jc w:val="both"/>
              <w:rPr>
                <w:rFonts w:ascii="Book Antiqua" w:eastAsia="Times New Roman" w:hAnsi="Book Antiqua" w:cs="Calibri"/>
                <w:color w:val="000000"/>
                <w:sz w:val="24"/>
                <w:szCs w:val="24"/>
                <w:lang w:eastAsia="es-CR"/>
              </w:rPr>
            </w:pPr>
            <w:r w:rsidRPr="009B59F1">
              <w:rPr>
                <w:rFonts w:ascii="Book Antiqua" w:eastAsia="Times New Roman" w:hAnsi="Book Antiqua" w:cs="Calibri"/>
                <w:color w:val="000000"/>
                <w:sz w:val="24"/>
                <w:szCs w:val="24"/>
                <w:lang w:eastAsia="es-CR"/>
              </w:rPr>
              <w:br/>
              <w:t>2. La persona Técnica en Comunicaciones Judiciales, colaborar</w:t>
            </w:r>
            <w:r w:rsidR="007F17F6" w:rsidRPr="009B59F1">
              <w:rPr>
                <w:rFonts w:ascii="Book Antiqua" w:eastAsia="Times New Roman" w:hAnsi="Book Antiqua" w:cs="Calibri"/>
                <w:color w:val="000000"/>
                <w:sz w:val="24"/>
                <w:szCs w:val="24"/>
                <w:lang w:eastAsia="es-CR"/>
              </w:rPr>
              <w:t>e</w:t>
            </w:r>
            <w:r w:rsidRPr="009B59F1">
              <w:rPr>
                <w:rFonts w:ascii="Book Antiqua" w:eastAsia="Times New Roman" w:hAnsi="Book Antiqua" w:cs="Calibri"/>
                <w:color w:val="000000"/>
                <w:sz w:val="24"/>
                <w:szCs w:val="24"/>
                <w:lang w:eastAsia="es-CR"/>
              </w:rPr>
              <w:t xml:space="preserve"> al menos en un 50% del tiempo de la atención de las personas usuarias en cualquiera de las dos jornadas; si por las funciones propias del puesto no </w:t>
            </w:r>
            <w:r w:rsidRPr="009B59F1">
              <w:rPr>
                <w:rFonts w:ascii="Book Antiqua" w:eastAsia="Times New Roman" w:hAnsi="Book Antiqua" w:cs="Calibri"/>
                <w:color w:val="000000"/>
                <w:sz w:val="24"/>
                <w:szCs w:val="24"/>
                <w:lang w:eastAsia="es-CR"/>
              </w:rPr>
              <w:lastRenderedPageBreak/>
              <w:t xml:space="preserve">puede colaborar, la manifestación será </w:t>
            </w:r>
            <w:r w:rsidR="007F17F6" w:rsidRPr="009B59F1">
              <w:rPr>
                <w:rFonts w:ascii="Book Antiqua" w:eastAsia="Times New Roman" w:hAnsi="Book Antiqua" w:cs="Calibri"/>
                <w:color w:val="000000"/>
                <w:sz w:val="24"/>
                <w:szCs w:val="24"/>
                <w:lang w:eastAsia="es-CR"/>
              </w:rPr>
              <w:t>asumida</w:t>
            </w:r>
            <w:r w:rsidRPr="009B59F1">
              <w:rPr>
                <w:rFonts w:ascii="Book Antiqua" w:eastAsia="Times New Roman" w:hAnsi="Book Antiqua" w:cs="Calibri"/>
                <w:color w:val="000000"/>
                <w:sz w:val="24"/>
                <w:szCs w:val="24"/>
                <w:lang w:eastAsia="es-CR"/>
              </w:rPr>
              <w:t xml:space="preserve"> por el personal Técnico Judicial por medio de un rol.</w:t>
            </w:r>
            <w:r w:rsidRPr="009B59F1">
              <w:rPr>
                <w:rFonts w:ascii="Book Antiqua" w:eastAsia="Times New Roman" w:hAnsi="Book Antiqua" w:cs="Calibri"/>
                <w:color w:val="000000"/>
                <w:sz w:val="24"/>
                <w:szCs w:val="24"/>
                <w:lang w:eastAsia="es-CR"/>
              </w:rPr>
              <w:br/>
            </w:r>
            <w:r w:rsidRPr="009B59F1">
              <w:rPr>
                <w:rFonts w:ascii="Book Antiqua" w:eastAsia="Times New Roman" w:hAnsi="Book Antiqua" w:cs="Calibri"/>
                <w:color w:val="000000"/>
                <w:sz w:val="24"/>
                <w:szCs w:val="24"/>
                <w:lang w:eastAsia="es-CR"/>
              </w:rPr>
              <w:br/>
            </w:r>
            <w:r w:rsidR="00FF11AC" w:rsidRPr="009B59F1">
              <w:rPr>
                <w:rFonts w:ascii="Book Antiqua" w:eastAsia="Times New Roman" w:hAnsi="Book Antiqua" w:cs="Calibri"/>
                <w:color w:val="000000"/>
                <w:sz w:val="24"/>
                <w:szCs w:val="24"/>
                <w:lang w:eastAsia="es-CR"/>
              </w:rPr>
              <w:t>La observación modifica el contenido del informe.</w:t>
            </w:r>
          </w:p>
          <w:p w14:paraId="5E98509B" w14:textId="77777777" w:rsidR="007F17F6" w:rsidRPr="009B59F1" w:rsidRDefault="007F17F6" w:rsidP="00AD6C0D">
            <w:pPr>
              <w:spacing w:after="0" w:line="240" w:lineRule="auto"/>
              <w:jc w:val="both"/>
              <w:rPr>
                <w:rFonts w:ascii="Book Antiqua" w:eastAsia="Times New Roman" w:hAnsi="Book Antiqua" w:cs="Calibri"/>
                <w:color w:val="000000"/>
                <w:sz w:val="24"/>
                <w:szCs w:val="24"/>
                <w:lang w:eastAsia="es-CR"/>
              </w:rPr>
            </w:pPr>
          </w:p>
          <w:p w14:paraId="57757719" w14:textId="3AE58F22" w:rsidR="00FF11AC" w:rsidRPr="00180171" w:rsidRDefault="00C10212" w:rsidP="00AD6C0D">
            <w:pPr>
              <w:spacing w:after="0" w:line="240" w:lineRule="auto"/>
              <w:jc w:val="both"/>
              <w:rPr>
                <w:rFonts w:ascii="Book Antiqua" w:eastAsia="Times New Roman" w:hAnsi="Book Antiqua" w:cs="Calibri"/>
                <w:color w:val="000000"/>
                <w:sz w:val="24"/>
                <w:szCs w:val="24"/>
                <w:lang w:eastAsia="es-CR"/>
              </w:rPr>
            </w:pPr>
            <w:r w:rsidRPr="009B59F1">
              <w:rPr>
                <w:rFonts w:ascii="Book Antiqua" w:eastAsia="Times New Roman" w:hAnsi="Book Antiqua" w:cs="Calibri"/>
                <w:color w:val="000000"/>
                <w:sz w:val="24"/>
                <w:szCs w:val="24"/>
                <w:lang w:eastAsia="es-CR"/>
              </w:rPr>
              <w:t xml:space="preserve">3. </w:t>
            </w:r>
            <w:r w:rsidR="00B44D74">
              <w:rPr>
                <w:rFonts w:ascii="Book Antiqua" w:eastAsia="Times New Roman" w:hAnsi="Book Antiqua" w:cs="Calibri"/>
                <w:color w:val="000000"/>
                <w:sz w:val="24"/>
                <w:szCs w:val="24"/>
                <w:lang w:eastAsia="es-CR"/>
              </w:rPr>
              <w:t>L</w:t>
            </w:r>
            <w:r w:rsidRPr="00180171">
              <w:rPr>
                <w:rFonts w:ascii="Book Antiqua" w:eastAsia="Times New Roman" w:hAnsi="Book Antiqua" w:cs="Calibri"/>
                <w:color w:val="000000"/>
                <w:sz w:val="24"/>
                <w:szCs w:val="24"/>
                <w:lang w:eastAsia="es-CR"/>
              </w:rPr>
              <w:t xml:space="preserve">a persona Coordinadora Judicial, </w:t>
            </w:r>
            <w:r w:rsidR="00E43DE1">
              <w:rPr>
                <w:rFonts w:ascii="Book Antiqua" w:eastAsia="Times New Roman" w:hAnsi="Book Antiqua" w:cs="Calibri"/>
                <w:color w:val="000000"/>
                <w:sz w:val="24"/>
                <w:szCs w:val="24"/>
                <w:lang w:eastAsia="es-CR"/>
              </w:rPr>
              <w:t xml:space="preserve">se mantiene </w:t>
            </w:r>
            <w:r w:rsidR="007E69EE">
              <w:rPr>
                <w:rFonts w:ascii="Book Antiqua" w:eastAsia="Times New Roman" w:hAnsi="Book Antiqua" w:cs="Calibri"/>
                <w:color w:val="000000"/>
                <w:sz w:val="24"/>
                <w:szCs w:val="24"/>
                <w:lang w:eastAsia="es-CR"/>
              </w:rPr>
              <w:t xml:space="preserve">a </w:t>
            </w:r>
            <w:r w:rsidR="00DD79B1">
              <w:rPr>
                <w:rFonts w:ascii="Book Antiqua" w:eastAsia="Times New Roman" w:hAnsi="Book Antiqua" w:cs="Calibri"/>
                <w:color w:val="000000"/>
                <w:sz w:val="24"/>
                <w:szCs w:val="24"/>
                <w:lang w:eastAsia="es-CR"/>
              </w:rPr>
              <w:t xml:space="preserve">cargo </w:t>
            </w:r>
            <w:r w:rsidR="007E69EE">
              <w:rPr>
                <w:rFonts w:ascii="Book Antiqua" w:eastAsia="Times New Roman" w:hAnsi="Book Antiqua" w:cs="Calibri"/>
                <w:color w:val="000000"/>
                <w:sz w:val="24"/>
                <w:szCs w:val="24"/>
                <w:lang w:eastAsia="es-CR"/>
              </w:rPr>
              <w:t xml:space="preserve">del trámite de la materia de Violencia Doméstica </w:t>
            </w:r>
            <w:r w:rsidR="0049017B">
              <w:rPr>
                <w:rFonts w:ascii="Book Antiqua" w:eastAsia="Times New Roman" w:hAnsi="Book Antiqua" w:cs="Calibri"/>
                <w:color w:val="000000"/>
                <w:sz w:val="24"/>
                <w:szCs w:val="24"/>
                <w:lang w:eastAsia="es-CR"/>
              </w:rPr>
              <w:t xml:space="preserve">y </w:t>
            </w:r>
            <w:r w:rsidR="00DD79B1">
              <w:rPr>
                <w:rFonts w:ascii="Book Antiqua" w:eastAsia="Times New Roman" w:hAnsi="Book Antiqua" w:cs="Calibri"/>
                <w:color w:val="000000"/>
                <w:sz w:val="24"/>
                <w:szCs w:val="24"/>
                <w:lang w:eastAsia="es-CR"/>
              </w:rPr>
              <w:t>la</w:t>
            </w:r>
            <w:r w:rsidR="00432414">
              <w:rPr>
                <w:rFonts w:ascii="Book Antiqua" w:eastAsia="Times New Roman" w:hAnsi="Book Antiqua" w:cs="Calibri"/>
                <w:color w:val="000000"/>
                <w:sz w:val="24"/>
                <w:szCs w:val="24"/>
                <w:lang w:eastAsia="es-CR"/>
              </w:rPr>
              <w:t>s</w:t>
            </w:r>
            <w:r w:rsidR="00DD79B1">
              <w:rPr>
                <w:rFonts w:ascii="Book Antiqua" w:eastAsia="Times New Roman" w:hAnsi="Book Antiqua" w:cs="Calibri"/>
                <w:color w:val="000000"/>
                <w:sz w:val="24"/>
                <w:szCs w:val="24"/>
                <w:lang w:eastAsia="es-CR"/>
              </w:rPr>
              <w:t xml:space="preserve"> C</w:t>
            </w:r>
            <w:r w:rsidR="00432414">
              <w:rPr>
                <w:rFonts w:ascii="Book Antiqua" w:eastAsia="Times New Roman" w:hAnsi="Book Antiqua" w:cs="Calibri"/>
                <w:color w:val="000000"/>
                <w:sz w:val="24"/>
                <w:szCs w:val="24"/>
                <w:lang w:eastAsia="es-CR"/>
              </w:rPr>
              <w:t>omisiones</w:t>
            </w:r>
            <w:r w:rsidR="00184206">
              <w:rPr>
                <w:rFonts w:ascii="Book Antiqua" w:eastAsia="Times New Roman" w:hAnsi="Book Antiqua" w:cs="Calibri"/>
                <w:color w:val="000000"/>
                <w:sz w:val="24"/>
                <w:szCs w:val="24"/>
                <w:lang w:eastAsia="es-CR"/>
              </w:rPr>
              <w:t xml:space="preserve">, en cuanto </w:t>
            </w:r>
            <w:r w:rsidR="000C7994">
              <w:rPr>
                <w:rFonts w:ascii="Book Antiqua" w:eastAsia="Times New Roman" w:hAnsi="Book Antiqua" w:cs="Calibri"/>
                <w:color w:val="000000"/>
                <w:sz w:val="24"/>
                <w:szCs w:val="24"/>
                <w:lang w:eastAsia="es-CR"/>
              </w:rPr>
              <w:t>a la manifestación y el teléfono</w:t>
            </w:r>
            <w:r w:rsidR="00A34D2F">
              <w:rPr>
                <w:rFonts w:ascii="Book Antiqua" w:eastAsia="Times New Roman" w:hAnsi="Book Antiqua" w:cs="Calibri"/>
                <w:color w:val="000000"/>
                <w:sz w:val="24"/>
                <w:szCs w:val="24"/>
                <w:lang w:eastAsia="es-CR"/>
              </w:rPr>
              <w:t xml:space="preserve">, se recomienda que participe en </w:t>
            </w:r>
            <w:r w:rsidR="00184206">
              <w:rPr>
                <w:rFonts w:ascii="Book Antiqua" w:eastAsia="Times New Roman" w:hAnsi="Book Antiqua" w:cs="Calibri"/>
                <w:color w:val="000000"/>
                <w:sz w:val="24"/>
                <w:szCs w:val="24"/>
                <w:lang w:eastAsia="es-CR"/>
              </w:rPr>
              <w:t xml:space="preserve">rol </w:t>
            </w:r>
            <w:r w:rsidR="00EB7E0E">
              <w:rPr>
                <w:rFonts w:ascii="Book Antiqua" w:eastAsia="Times New Roman" w:hAnsi="Book Antiqua" w:cs="Calibri"/>
                <w:color w:val="000000"/>
                <w:sz w:val="24"/>
                <w:szCs w:val="24"/>
                <w:lang w:eastAsia="es-CR"/>
              </w:rPr>
              <w:t xml:space="preserve">de la </w:t>
            </w:r>
            <w:r w:rsidR="00A34D2F">
              <w:rPr>
                <w:rFonts w:ascii="Book Antiqua" w:eastAsia="Times New Roman" w:hAnsi="Book Antiqua" w:cs="Calibri"/>
                <w:color w:val="000000"/>
                <w:sz w:val="24"/>
                <w:szCs w:val="24"/>
                <w:lang w:eastAsia="es-CR"/>
              </w:rPr>
              <w:t>atención tel</w:t>
            </w:r>
            <w:r w:rsidR="00EB7E0E">
              <w:rPr>
                <w:rFonts w:ascii="Book Antiqua" w:eastAsia="Times New Roman" w:hAnsi="Book Antiqua" w:cs="Calibri"/>
                <w:color w:val="000000"/>
                <w:sz w:val="24"/>
                <w:szCs w:val="24"/>
                <w:lang w:eastAsia="es-CR"/>
              </w:rPr>
              <w:t>e</w:t>
            </w:r>
            <w:r w:rsidR="00A34D2F">
              <w:rPr>
                <w:rFonts w:ascii="Book Antiqua" w:eastAsia="Times New Roman" w:hAnsi="Book Antiqua" w:cs="Calibri"/>
                <w:color w:val="000000"/>
                <w:sz w:val="24"/>
                <w:szCs w:val="24"/>
                <w:lang w:eastAsia="es-CR"/>
              </w:rPr>
              <w:t>f</w:t>
            </w:r>
            <w:r w:rsidR="00EB7E0E">
              <w:rPr>
                <w:rFonts w:ascii="Book Antiqua" w:eastAsia="Times New Roman" w:hAnsi="Book Antiqua" w:cs="Calibri"/>
                <w:color w:val="000000"/>
                <w:sz w:val="24"/>
                <w:szCs w:val="24"/>
                <w:lang w:eastAsia="es-CR"/>
              </w:rPr>
              <w:t>ó</w:t>
            </w:r>
            <w:r w:rsidR="00A34D2F">
              <w:rPr>
                <w:rFonts w:ascii="Book Antiqua" w:eastAsia="Times New Roman" w:hAnsi="Book Antiqua" w:cs="Calibri"/>
                <w:color w:val="000000"/>
                <w:sz w:val="24"/>
                <w:szCs w:val="24"/>
                <w:lang w:eastAsia="es-CR"/>
              </w:rPr>
              <w:t>n</w:t>
            </w:r>
            <w:r w:rsidR="00EB7E0E">
              <w:rPr>
                <w:rFonts w:ascii="Book Antiqua" w:eastAsia="Times New Roman" w:hAnsi="Book Antiqua" w:cs="Calibri"/>
                <w:color w:val="000000"/>
                <w:sz w:val="24"/>
                <w:szCs w:val="24"/>
                <w:lang w:eastAsia="es-CR"/>
              </w:rPr>
              <w:t>ica</w:t>
            </w:r>
            <w:r w:rsidR="00A34D2F">
              <w:rPr>
                <w:rFonts w:ascii="Book Antiqua" w:eastAsia="Times New Roman" w:hAnsi="Book Antiqua" w:cs="Calibri"/>
                <w:color w:val="000000"/>
                <w:sz w:val="24"/>
                <w:szCs w:val="24"/>
                <w:lang w:eastAsia="es-CR"/>
              </w:rPr>
              <w:t xml:space="preserve"> </w:t>
            </w:r>
            <w:r w:rsidR="00FD7D7A">
              <w:rPr>
                <w:rFonts w:ascii="Book Antiqua" w:eastAsia="Times New Roman" w:hAnsi="Book Antiqua" w:cs="Calibri"/>
                <w:color w:val="000000"/>
                <w:sz w:val="24"/>
                <w:szCs w:val="24"/>
                <w:lang w:eastAsia="es-CR"/>
              </w:rPr>
              <w:t xml:space="preserve">pero no así en la manifestación, solo cuando </w:t>
            </w:r>
            <w:r w:rsidR="009012BB">
              <w:rPr>
                <w:rFonts w:ascii="Book Antiqua" w:eastAsia="Times New Roman" w:hAnsi="Book Antiqua" w:cs="Calibri"/>
                <w:color w:val="000000"/>
                <w:sz w:val="24"/>
                <w:szCs w:val="24"/>
                <w:lang w:eastAsia="es-CR"/>
              </w:rPr>
              <w:t xml:space="preserve">colaborará cuando </w:t>
            </w:r>
            <w:r w:rsidR="00FD7D7A">
              <w:rPr>
                <w:rFonts w:ascii="Book Antiqua" w:eastAsia="Times New Roman" w:hAnsi="Book Antiqua" w:cs="Calibri"/>
                <w:color w:val="000000"/>
                <w:sz w:val="24"/>
                <w:szCs w:val="24"/>
                <w:lang w:eastAsia="es-CR"/>
              </w:rPr>
              <w:t>se tenga afl</w:t>
            </w:r>
            <w:r w:rsidR="007B744D">
              <w:rPr>
                <w:rFonts w:ascii="Book Antiqua" w:eastAsia="Times New Roman" w:hAnsi="Book Antiqua" w:cs="Calibri"/>
                <w:color w:val="000000"/>
                <w:sz w:val="24"/>
                <w:szCs w:val="24"/>
                <w:lang w:eastAsia="es-CR"/>
              </w:rPr>
              <w:t>uencia de personas usuarias</w:t>
            </w:r>
            <w:r w:rsidR="009012BB">
              <w:rPr>
                <w:rFonts w:ascii="Book Antiqua" w:eastAsia="Times New Roman" w:hAnsi="Book Antiqua" w:cs="Calibri"/>
                <w:color w:val="000000"/>
                <w:sz w:val="24"/>
                <w:szCs w:val="24"/>
                <w:lang w:eastAsia="es-CR"/>
              </w:rPr>
              <w:t xml:space="preserve">; </w:t>
            </w:r>
            <w:r w:rsidR="00EB0ABB">
              <w:rPr>
                <w:rFonts w:ascii="Book Antiqua" w:eastAsia="Times New Roman" w:hAnsi="Book Antiqua" w:cs="Calibri"/>
                <w:color w:val="000000"/>
                <w:sz w:val="24"/>
                <w:szCs w:val="24"/>
                <w:lang w:eastAsia="es-CR"/>
              </w:rPr>
              <w:t xml:space="preserve">además, que </w:t>
            </w:r>
            <w:r w:rsidR="00391473">
              <w:rPr>
                <w:rFonts w:ascii="Book Antiqua" w:eastAsia="Times New Roman" w:hAnsi="Book Antiqua" w:cs="Calibri"/>
                <w:color w:val="000000"/>
                <w:sz w:val="24"/>
                <w:szCs w:val="24"/>
                <w:lang w:eastAsia="es-CR"/>
              </w:rPr>
              <w:t xml:space="preserve">participe en el rol de toma de denuncias </w:t>
            </w:r>
            <w:r w:rsidR="00EB0ABB">
              <w:rPr>
                <w:rFonts w:ascii="Book Antiqua" w:eastAsia="Times New Roman" w:hAnsi="Book Antiqua" w:cs="Calibri"/>
                <w:color w:val="000000"/>
                <w:sz w:val="24"/>
                <w:szCs w:val="24"/>
                <w:lang w:eastAsia="es-CR"/>
              </w:rPr>
              <w:t>a solicitud de</w:t>
            </w:r>
            <w:r w:rsidR="000B6A93">
              <w:rPr>
                <w:rFonts w:ascii="Book Antiqua" w:eastAsia="Times New Roman" w:hAnsi="Book Antiqua" w:cs="Calibri"/>
                <w:color w:val="000000"/>
                <w:sz w:val="24"/>
                <w:szCs w:val="24"/>
                <w:lang w:eastAsia="es-CR"/>
              </w:rPr>
              <w:t xml:space="preserve">l </w:t>
            </w:r>
            <w:r w:rsidR="00642442">
              <w:rPr>
                <w:rFonts w:ascii="Book Antiqua" w:eastAsia="Times New Roman" w:hAnsi="Book Antiqua" w:cs="Calibri"/>
                <w:color w:val="000000"/>
                <w:sz w:val="24"/>
                <w:szCs w:val="24"/>
                <w:lang w:eastAsia="es-CR"/>
              </w:rPr>
              <w:t xml:space="preserve">Juez </w:t>
            </w:r>
            <w:r w:rsidR="000B6A93">
              <w:rPr>
                <w:rFonts w:ascii="Book Antiqua" w:eastAsia="Times New Roman" w:hAnsi="Book Antiqua" w:cs="Calibri"/>
                <w:color w:val="000000"/>
                <w:sz w:val="24"/>
                <w:szCs w:val="24"/>
                <w:lang w:eastAsia="es-CR"/>
              </w:rPr>
              <w:t>Coordinador.</w:t>
            </w:r>
          </w:p>
          <w:p w14:paraId="12D7422E" w14:textId="77777777" w:rsidR="00FF11AC" w:rsidRPr="00180171" w:rsidRDefault="00FF11AC" w:rsidP="00AD6C0D">
            <w:pPr>
              <w:spacing w:after="0" w:line="240" w:lineRule="auto"/>
              <w:jc w:val="both"/>
              <w:rPr>
                <w:rFonts w:ascii="Book Antiqua" w:eastAsia="Times New Roman" w:hAnsi="Book Antiqua" w:cs="Calibri"/>
                <w:color w:val="000000"/>
                <w:sz w:val="24"/>
                <w:szCs w:val="24"/>
                <w:lang w:eastAsia="es-CR"/>
              </w:rPr>
            </w:pPr>
          </w:p>
          <w:p w14:paraId="7FF13C12" w14:textId="549A34F0" w:rsidR="00C10212" w:rsidRPr="00180171" w:rsidRDefault="00FF11AC" w:rsidP="00AD6C0D">
            <w:pPr>
              <w:spacing w:after="0" w:line="240" w:lineRule="auto"/>
              <w:jc w:val="both"/>
              <w:rPr>
                <w:rFonts w:ascii="Book Antiqua" w:eastAsia="Times New Roman" w:hAnsi="Book Antiqua" w:cs="Calibri"/>
                <w:color w:val="000000"/>
                <w:sz w:val="24"/>
                <w:szCs w:val="24"/>
                <w:lang w:eastAsia="es-CR"/>
              </w:rPr>
            </w:pPr>
            <w:r w:rsidRPr="00180171">
              <w:rPr>
                <w:rFonts w:ascii="Book Antiqua" w:eastAsia="Times New Roman" w:hAnsi="Book Antiqua" w:cs="Calibri"/>
                <w:color w:val="000000"/>
                <w:sz w:val="24"/>
                <w:szCs w:val="24"/>
                <w:lang w:eastAsia="es-CR"/>
              </w:rPr>
              <w:t>La observación modifica el contenido del informe.</w:t>
            </w:r>
            <w:r w:rsidR="00C10212" w:rsidRPr="00180171">
              <w:rPr>
                <w:rFonts w:ascii="Book Antiqua" w:eastAsia="Times New Roman" w:hAnsi="Book Antiqua" w:cs="Calibri"/>
                <w:color w:val="000000"/>
                <w:sz w:val="24"/>
                <w:szCs w:val="24"/>
                <w:lang w:eastAsia="es-CR"/>
              </w:rPr>
              <w:t xml:space="preserve">   </w:t>
            </w:r>
          </w:p>
        </w:tc>
      </w:tr>
    </w:tbl>
    <w:p w14:paraId="13001914" w14:textId="05CECB91" w:rsidR="0051035D" w:rsidRDefault="0051035D" w:rsidP="002153A7">
      <w:pPr>
        <w:pStyle w:val="Prrafodelista"/>
        <w:spacing w:after="0" w:line="240" w:lineRule="auto"/>
        <w:jc w:val="both"/>
        <w:rPr>
          <w:rFonts w:ascii="Book Antiqua" w:hAnsi="Book Antiqua" w:cs="Book Antiqua"/>
          <w:sz w:val="24"/>
          <w:szCs w:val="24"/>
        </w:rPr>
      </w:pPr>
    </w:p>
    <w:p w14:paraId="484563ED" w14:textId="29174667" w:rsidR="0051035D" w:rsidRDefault="0051035D" w:rsidP="002153A7">
      <w:pPr>
        <w:pStyle w:val="Prrafodelista"/>
        <w:spacing w:after="0" w:line="240" w:lineRule="auto"/>
        <w:jc w:val="both"/>
        <w:rPr>
          <w:rFonts w:ascii="Book Antiqua" w:hAnsi="Book Antiqua" w:cs="Book Antiqua"/>
          <w:sz w:val="24"/>
          <w:szCs w:val="24"/>
        </w:rPr>
      </w:pPr>
    </w:p>
    <w:p w14:paraId="1FF89D07" w14:textId="77777777" w:rsidR="0051035D" w:rsidRDefault="0051035D"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583B380D" w14:textId="1EAB025B" w:rsidR="00245DBB" w:rsidRDefault="00E557D8" w:rsidP="00FF11AC">
      <w:pPr>
        <w:pStyle w:val="Prrafodelista"/>
        <w:numPr>
          <w:ilvl w:val="1"/>
          <w:numId w:val="13"/>
        </w:numPr>
        <w:spacing w:line="240" w:lineRule="auto"/>
        <w:jc w:val="both"/>
        <w:rPr>
          <w:rFonts w:ascii="Book Antiqua" w:hAnsi="Book Antiqua" w:cs="Book Antiqua"/>
          <w:sz w:val="24"/>
          <w:szCs w:val="24"/>
        </w:rPr>
      </w:pPr>
      <w:r w:rsidRPr="00FF11AC">
        <w:rPr>
          <w:rFonts w:ascii="Book Antiqua" w:hAnsi="Book Antiqua" w:cs="Book Antiqua"/>
          <w:sz w:val="24"/>
          <w:szCs w:val="24"/>
        </w:rPr>
        <w:t xml:space="preserve">Aprobar la </w:t>
      </w:r>
      <w:r w:rsidR="00F411EB" w:rsidRPr="00FF11AC">
        <w:rPr>
          <w:rFonts w:ascii="Book Antiqua" w:hAnsi="Book Antiqua" w:cs="Book Antiqua"/>
          <w:sz w:val="24"/>
          <w:szCs w:val="24"/>
        </w:rPr>
        <w:t xml:space="preserve">totalidad de la </w:t>
      </w:r>
      <w:r w:rsidRPr="00FF11AC">
        <w:rPr>
          <w:rFonts w:ascii="Book Antiqua" w:hAnsi="Book Antiqua" w:cs="Book Antiqua"/>
          <w:sz w:val="24"/>
          <w:szCs w:val="24"/>
        </w:rPr>
        <w:t xml:space="preserve">propuesta </w:t>
      </w:r>
      <w:r w:rsidR="00593D35">
        <w:rPr>
          <w:rFonts w:ascii="Book Antiqua" w:hAnsi="Book Antiqua" w:cs="Book Antiqua"/>
          <w:sz w:val="24"/>
          <w:szCs w:val="24"/>
        </w:rPr>
        <w:t xml:space="preserve">de mantener </w:t>
      </w:r>
      <w:r w:rsidR="00F411EB" w:rsidRPr="00FF11AC">
        <w:rPr>
          <w:rFonts w:ascii="Book Antiqua" w:hAnsi="Book Antiqua" w:cs="Book Antiqua"/>
          <w:sz w:val="24"/>
          <w:szCs w:val="24"/>
        </w:rPr>
        <w:t xml:space="preserve">la estructura de tramitación </w:t>
      </w:r>
      <w:r w:rsidR="000803C0" w:rsidRPr="00FF11AC">
        <w:rPr>
          <w:rFonts w:ascii="Book Antiqua" w:hAnsi="Book Antiqua" w:cs="Book Antiqua"/>
          <w:sz w:val="24"/>
          <w:szCs w:val="24"/>
        </w:rPr>
        <w:t xml:space="preserve">actual </w:t>
      </w:r>
      <w:r w:rsidR="00F411EB" w:rsidRPr="00FF11AC">
        <w:rPr>
          <w:rFonts w:ascii="Book Antiqua" w:hAnsi="Book Antiqua" w:cs="Book Antiqua"/>
          <w:sz w:val="24"/>
          <w:szCs w:val="24"/>
        </w:rPr>
        <w:t>indicada en el apartado 4, en la que se incluye a las dos personas técnicas judiciales en el trámite de las materias</w:t>
      </w:r>
      <w:r w:rsidR="00593D35">
        <w:rPr>
          <w:rFonts w:ascii="Book Antiqua" w:hAnsi="Book Antiqua" w:cs="Book Antiqua"/>
          <w:sz w:val="24"/>
          <w:szCs w:val="24"/>
        </w:rPr>
        <w:t xml:space="preserve"> según la especialización establecida,</w:t>
      </w:r>
      <w:r w:rsidR="00F411EB" w:rsidRPr="00FF11AC">
        <w:rPr>
          <w:rFonts w:ascii="Book Antiqua" w:hAnsi="Book Antiqua" w:cs="Book Antiqua"/>
          <w:sz w:val="24"/>
          <w:szCs w:val="24"/>
        </w:rPr>
        <w:t xml:space="preserve">, la implementación del reparto automático por clase de asunto </w:t>
      </w:r>
      <w:r w:rsidR="00C83B0C" w:rsidRPr="00C83B0C">
        <w:rPr>
          <w:rFonts w:ascii="Book Antiqua" w:hAnsi="Book Antiqua" w:cs="Book Antiqua"/>
          <w:sz w:val="24"/>
          <w:szCs w:val="24"/>
        </w:rPr>
        <w:t>hasta que se cuente con la mejora a nivel de los sistemas informáticos con el fin de habilitar el reparto por tipo de procedimiento</w:t>
      </w:r>
      <w:r w:rsidR="00593D35">
        <w:rPr>
          <w:rFonts w:ascii="Book Antiqua" w:hAnsi="Book Antiqua" w:cs="Book Antiqua"/>
          <w:sz w:val="24"/>
          <w:szCs w:val="24"/>
        </w:rPr>
        <w:t xml:space="preserve"> en las materias de Violencia Doméstica y Pensiones Alimentarias, </w:t>
      </w:r>
      <w:r w:rsidR="00F411EB" w:rsidRPr="00FF11AC">
        <w:rPr>
          <w:rFonts w:ascii="Book Antiqua" w:hAnsi="Book Antiqua" w:cs="Book Antiqua"/>
          <w:sz w:val="24"/>
          <w:szCs w:val="24"/>
        </w:rPr>
        <w:t xml:space="preserve">y la modificación de la atención de la manifestación. </w:t>
      </w:r>
    </w:p>
    <w:p w14:paraId="11D299E3" w14:textId="4FF7DF45" w:rsidR="006E6DE2" w:rsidRDefault="00F411EB" w:rsidP="00C01D6D">
      <w:pPr>
        <w:spacing w:line="240" w:lineRule="auto"/>
        <w:ind w:left="360"/>
        <w:jc w:val="both"/>
        <w:rPr>
          <w:rFonts w:ascii="Book Antiqua" w:hAnsi="Book Antiqua" w:cs="Book Antiqua"/>
          <w:sz w:val="24"/>
          <w:szCs w:val="24"/>
        </w:rPr>
      </w:pPr>
      <w:r w:rsidRPr="00180171">
        <w:rPr>
          <w:rFonts w:ascii="Book Antiqua" w:hAnsi="Book Antiqua" w:cs="Book Antiqua"/>
          <w:sz w:val="24"/>
          <w:szCs w:val="24"/>
        </w:rPr>
        <w:t xml:space="preserve">La estructura </w:t>
      </w:r>
      <w:r w:rsidR="00C01D6D">
        <w:rPr>
          <w:rFonts w:ascii="Book Antiqua" w:hAnsi="Book Antiqua" w:cs="Book Antiqua"/>
          <w:sz w:val="24"/>
          <w:szCs w:val="24"/>
        </w:rPr>
        <w:t xml:space="preserve">a implementar </w:t>
      </w:r>
      <w:r w:rsidRPr="00180171">
        <w:rPr>
          <w:rFonts w:ascii="Book Antiqua" w:hAnsi="Book Antiqua" w:cs="Book Antiqua"/>
          <w:sz w:val="24"/>
          <w:szCs w:val="24"/>
        </w:rPr>
        <w:t>es la que se visualiza en el siguiente cuadro</w:t>
      </w:r>
      <w:r w:rsidR="008826EB" w:rsidRPr="00180171">
        <w:rPr>
          <w:rFonts w:ascii="Book Antiqua" w:hAnsi="Book Antiqua" w:cs="Book Antiqua"/>
          <w:sz w:val="24"/>
          <w:szCs w:val="24"/>
        </w:rPr>
        <w:t xml:space="preserve">: </w:t>
      </w:r>
    </w:p>
    <w:p w14:paraId="733D31A8" w14:textId="24879D34" w:rsidR="00C01D6D" w:rsidRPr="00180171" w:rsidRDefault="00DD3256" w:rsidP="00264FC3">
      <w:pPr>
        <w:spacing w:line="240" w:lineRule="auto"/>
        <w:ind w:left="851" w:right="900"/>
        <w:jc w:val="center"/>
        <w:rPr>
          <w:rFonts w:ascii="Book Antiqua" w:hAnsi="Book Antiqua" w:cs="Book Antiqua"/>
          <w:sz w:val="24"/>
          <w:szCs w:val="24"/>
        </w:rPr>
      </w:pPr>
      <w:r w:rsidRPr="00DD3256">
        <w:rPr>
          <w:rFonts w:ascii="Book Antiqua" w:hAnsi="Book Antiqua" w:cs="Book Antiqua"/>
          <w:sz w:val="24"/>
          <w:szCs w:val="24"/>
        </w:rPr>
        <w:lastRenderedPageBreak/>
        <w:t>Estructura de tramitación propuesta para el Juzgado Contravencional de</w:t>
      </w:r>
      <w:r>
        <w:rPr>
          <w:rFonts w:ascii="Book Antiqua" w:hAnsi="Book Antiqua" w:cs="Book Antiqua"/>
          <w:sz w:val="24"/>
          <w:szCs w:val="24"/>
        </w:rPr>
        <w:t xml:space="preserve"> Mora.</w:t>
      </w:r>
    </w:p>
    <w:tbl>
      <w:tblPr>
        <w:tblW w:w="3992" w:type="pct"/>
        <w:jc w:val="center"/>
        <w:tblCellMar>
          <w:left w:w="70" w:type="dxa"/>
          <w:right w:w="70" w:type="dxa"/>
        </w:tblCellMar>
        <w:tblLook w:val="04A0" w:firstRow="1" w:lastRow="0" w:firstColumn="1" w:lastColumn="0" w:noHBand="0" w:noVBand="1"/>
      </w:tblPr>
      <w:tblGrid>
        <w:gridCol w:w="2400"/>
        <w:gridCol w:w="1755"/>
        <w:gridCol w:w="2893"/>
      </w:tblGrid>
      <w:tr w:rsidR="00137A93" w:rsidRPr="0020707C" w14:paraId="3E04A06A" w14:textId="77777777" w:rsidTr="00CA0BD8">
        <w:trPr>
          <w:trHeight w:val="17"/>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6E90A486" w14:textId="77777777" w:rsidR="00137A93" w:rsidRPr="0020707C" w:rsidRDefault="00137A93" w:rsidP="005C2E1C">
            <w:pPr>
              <w:spacing w:after="0" w:line="240" w:lineRule="auto"/>
              <w:jc w:val="center"/>
              <w:rPr>
                <w:rFonts w:ascii="Calibri" w:eastAsia="Times New Roman" w:hAnsi="Calibri" w:cs="Times New Roman"/>
                <w:b/>
                <w:bCs/>
                <w:color w:val="000000"/>
                <w:sz w:val="24"/>
                <w:szCs w:val="24"/>
                <w:lang w:eastAsia="es-CR"/>
              </w:rPr>
            </w:pPr>
            <w:r w:rsidRPr="0020707C">
              <w:rPr>
                <w:rFonts w:ascii="Calibri" w:eastAsia="Times New Roman" w:hAnsi="Calibri" w:cs="Times New Roman"/>
                <w:b/>
                <w:bCs/>
                <w:color w:val="000000"/>
                <w:sz w:val="24"/>
                <w:szCs w:val="24"/>
                <w:lang w:eastAsia="es-CR"/>
              </w:rPr>
              <w:t>Juzgado Contravencional de Mora</w:t>
            </w:r>
          </w:p>
        </w:tc>
      </w:tr>
      <w:tr w:rsidR="00137A93" w:rsidRPr="0020707C" w14:paraId="625884E2" w14:textId="77777777" w:rsidTr="00FD0BAB">
        <w:trPr>
          <w:trHeight w:val="17"/>
          <w:jc w:val="center"/>
        </w:trPr>
        <w:tc>
          <w:tcPr>
            <w:tcW w:w="1706"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28AE689" w14:textId="77777777" w:rsidR="00137A93" w:rsidRPr="0020707C" w:rsidRDefault="00137A93" w:rsidP="005C2E1C">
            <w:pPr>
              <w:spacing w:after="0" w:line="240" w:lineRule="auto"/>
              <w:jc w:val="center"/>
              <w:rPr>
                <w:rFonts w:ascii="Book Antiqua" w:eastAsia="Times New Roman" w:hAnsi="Book Antiqua" w:cs="Times New Roman"/>
                <w:b/>
                <w:bCs/>
                <w:color w:val="000000"/>
                <w:lang w:eastAsia="es-CR"/>
              </w:rPr>
            </w:pPr>
            <w:r w:rsidRPr="0020707C">
              <w:rPr>
                <w:rFonts w:ascii="Book Antiqua" w:eastAsia="Times New Roman" w:hAnsi="Book Antiqua" w:cs="Times New Roman"/>
                <w:b/>
                <w:bCs/>
                <w:color w:val="000000"/>
                <w:lang w:eastAsia="es-CR"/>
              </w:rPr>
              <w:t xml:space="preserve">Ubicaciones </w:t>
            </w:r>
          </w:p>
        </w:tc>
        <w:tc>
          <w:tcPr>
            <w:tcW w:w="3294"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5BB026B" w14:textId="77777777" w:rsidR="00137A93" w:rsidRPr="0020707C" w:rsidRDefault="00137A93" w:rsidP="005C2E1C">
            <w:pPr>
              <w:spacing w:after="0" w:line="240" w:lineRule="auto"/>
              <w:jc w:val="center"/>
              <w:rPr>
                <w:rFonts w:ascii="Book Antiqua" w:eastAsia="Times New Roman" w:hAnsi="Book Antiqua" w:cs="Times New Roman"/>
                <w:b/>
                <w:bCs/>
                <w:color w:val="000000"/>
                <w:lang w:eastAsia="es-CR"/>
              </w:rPr>
            </w:pPr>
            <w:r w:rsidRPr="0020707C">
              <w:rPr>
                <w:rFonts w:ascii="Book Antiqua" w:eastAsia="Times New Roman" w:hAnsi="Book Antiqua" w:cs="Times New Roman"/>
                <w:b/>
                <w:bCs/>
                <w:color w:val="000000"/>
                <w:lang w:eastAsia="es-CR"/>
              </w:rPr>
              <w:t>Reparto</w:t>
            </w:r>
          </w:p>
        </w:tc>
      </w:tr>
      <w:tr w:rsidR="00FA6686" w:rsidRPr="0020707C" w14:paraId="57B0D1E3" w14:textId="77777777" w:rsidTr="0051035D">
        <w:trPr>
          <w:trHeight w:val="17"/>
          <w:jc w:val="center"/>
        </w:trPr>
        <w:tc>
          <w:tcPr>
            <w:tcW w:w="1706" w:type="pct"/>
            <w:tcBorders>
              <w:top w:val="nil"/>
              <w:left w:val="double" w:sz="6" w:space="0" w:color="auto"/>
              <w:bottom w:val="double" w:sz="6" w:space="0" w:color="auto"/>
              <w:right w:val="double" w:sz="6" w:space="0" w:color="auto"/>
            </w:tcBorders>
            <w:shd w:val="clear" w:color="auto" w:fill="auto"/>
            <w:vAlign w:val="center"/>
            <w:hideMark/>
          </w:tcPr>
          <w:p w14:paraId="78EEACE9" w14:textId="77777777" w:rsidR="00137A93" w:rsidRPr="0020707C" w:rsidRDefault="00137A93" w:rsidP="005C2E1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 xml:space="preserve">Jueza o Juez 1 </w:t>
            </w:r>
          </w:p>
        </w:tc>
        <w:tc>
          <w:tcPr>
            <w:tcW w:w="1239" w:type="pct"/>
            <w:vMerge w:val="restart"/>
            <w:tcBorders>
              <w:top w:val="nil"/>
              <w:left w:val="double" w:sz="6" w:space="0" w:color="auto"/>
              <w:bottom w:val="double" w:sz="6" w:space="0" w:color="000000"/>
              <w:right w:val="double" w:sz="6" w:space="0" w:color="auto"/>
            </w:tcBorders>
            <w:shd w:val="clear" w:color="auto" w:fill="auto"/>
            <w:vAlign w:val="center"/>
            <w:hideMark/>
          </w:tcPr>
          <w:p w14:paraId="776C6C8A" w14:textId="77777777" w:rsidR="00137A93" w:rsidRPr="0020707C" w:rsidRDefault="00137A93" w:rsidP="005C2E1C">
            <w:pPr>
              <w:spacing w:after="0" w:line="240" w:lineRule="auto"/>
              <w:jc w:val="center"/>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 xml:space="preserve">Jueza o Juez 1 </w:t>
            </w:r>
            <w:r w:rsidRPr="0020707C">
              <w:rPr>
                <w:rFonts w:ascii="Book Antiqua" w:eastAsia="Times New Roman" w:hAnsi="Book Antiqua" w:cs="Times New Roman"/>
                <w:color w:val="000000"/>
                <w:lang w:eastAsia="es-CR"/>
              </w:rPr>
              <w:br/>
              <w:t>100% Tránsito</w:t>
            </w:r>
            <w:r w:rsidRPr="0020707C">
              <w:rPr>
                <w:rFonts w:ascii="Book Antiqua" w:eastAsia="Times New Roman" w:hAnsi="Book Antiqua" w:cs="Times New Roman"/>
                <w:color w:val="000000"/>
                <w:lang w:eastAsia="es-CR"/>
              </w:rPr>
              <w:br/>
              <w:t>100% P.A.</w:t>
            </w:r>
            <w:r w:rsidRPr="0020707C">
              <w:rPr>
                <w:rFonts w:ascii="Book Antiqua" w:eastAsia="Times New Roman" w:hAnsi="Book Antiqua" w:cs="Times New Roman"/>
                <w:color w:val="000000"/>
                <w:lang w:eastAsia="es-CR"/>
              </w:rPr>
              <w:br/>
              <w:t>100% V.D.</w:t>
            </w:r>
            <w:r w:rsidRPr="0020707C">
              <w:rPr>
                <w:rFonts w:ascii="Book Antiqua" w:eastAsia="Times New Roman" w:hAnsi="Book Antiqua" w:cs="Times New Roman"/>
                <w:color w:val="000000"/>
                <w:lang w:eastAsia="es-CR"/>
              </w:rPr>
              <w:br/>
              <w:t>100% Contravencional</w:t>
            </w:r>
          </w:p>
        </w:tc>
        <w:tc>
          <w:tcPr>
            <w:tcW w:w="2054" w:type="pct"/>
            <w:tcBorders>
              <w:top w:val="nil"/>
              <w:left w:val="nil"/>
              <w:bottom w:val="double" w:sz="6" w:space="0" w:color="auto"/>
              <w:right w:val="double" w:sz="6" w:space="0" w:color="auto"/>
            </w:tcBorders>
            <w:shd w:val="clear" w:color="auto" w:fill="auto"/>
            <w:vAlign w:val="center"/>
            <w:hideMark/>
          </w:tcPr>
          <w:p w14:paraId="158CDAC1" w14:textId="3137B24B" w:rsidR="00137A93" w:rsidRPr="0020707C" w:rsidRDefault="00137A93" w:rsidP="005C2E1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Técnica o Técnico Judicial 1 (</w:t>
            </w:r>
            <w:r w:rsidRPr="0020707C">
              <w:rPr>
                <w:rFonts w:ascii="Book Antiqua" w:eastAsia="Times New Roman" w:hAnsi="Book Antiqua" w:cs="Times New Roman"/>
                <w:b/>
                <w:bCs/>
                <w:color w:val="000000"/>
                <w:lang w:eastAsia="es-CR"/>
              </w:rPr>
              <w:t xml:space="preserve">P.A., </w:t>
            </w:r>
            <w:r>
              <w:rPr>
                <w:rFonts w:ascii="Book Antiqua" w:eastAsia="Times New Roman" w:hAnsi="Book Antiqua" w:cs="Times New Roman"/>
                <w:b/>
                <w:bCs/>
                <w:color w:val="000000"/>
                <w:lang w:eastAsia="es-CR"/>
              </w:rPr>
              <w:t>Apremios</w:t>
            </w:r>
            <w:r w:rsidRPr="0020707C">
              <w:rPr>
                <w:rFonts w:ascii="Book Antiqua" w:eastAsia="Times New Roman" w:hAnsi="Book Antiqua" w:cs="Times New Roman"/>
                <w:color w:val="000000"/>
                <w:lang w:eastAsia="es-CR"/>
              </w:rPr>
              <w:t>)</w:t>
            </w:r>
          </w:p>
        </w:tc>
      </w:tr>
      <w:tr w:rsidR="00FA6686" w:rsidRPr="0020707C" w14:paraId="1CE68974" w14:textId="77777777" w:rsidTr="0051035D">
        <w:trPr>
          <w:trHeight w:val="17"/>
          <w:jc w:val="center"/>
        </w:trPr>
        <w:tc>
          <w:tcPr>
            <w:tcW w:w="1706" w:type="pct"/>
            <w:tcBorders>
              <w:top w:val="nil"/>
              <w:left w:val="double" w:sz="6" w:space="0" w:color="auto"/>
              <w:bottom w:val="double" w:sz="6" w:space="0" w:color="auto"/>
              <w:right w:val="double" w:sz="6" w:space="0" w:color="auto"/>
            </w:tcBorders>
            <w:shd w:val="clear" w:color="auto" w:fill="auto"/>
            <w:vAlign w:val="center"/>
            <w:hideMark/>
          </w:tcPr>
          <w:p w14:paraId="3570DF03" w14:textId="77777777" w:rsidR="00137A93" w:rsidRPr="0020707C" w:rsidRDefault="00137A93" w:rsidP="005C2E1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 xml:space="preserve">Técnica o Técnico Judicial 1 </w:t>
            </w:r>
          </w:p>
        </w:tc>
        <w:tc>
          <w:tcPr>
            <w:tcW w:w="1239" w:type="pct"/>
            <w:vMerge/>
            <w:tcBorders>
              <w:top w:val="nil"/>
              <w:left w:val="double" w:sz="6" w:space="0" w:color="auto"/>
              <w:bottom w:val="double" w:sz="6" w:space="0" w:color="000000"/>
              <w:right w:val="double" w:sz="6" w:space="0" w:color="auto"/>
            </w:tcBorders>
            <w:shd w:val="clear" w:color="auto" w:fill="auto"/>
            <w:vAlign w:val="center"/>
            <w:hideMark/>
          </w:tcPr>
          <w:p w14:paraId="46283EFF" w14:textId="77777777" w:rsidR="00137A93" w:rsidRPr="0020707C" w:rsidRDefault="00137A93" w:rsidP="005C2E1C">
            <w:pPr>
              <w:spacing w:after="0" w:line="240" w:lineRule="auto"/>
              <w:rPr>
                <w:rFonts w:ascii="Book Antiqua" w:eastAsia="Times New Roman" w:hAnsi="Book Antiqua" w:cs="Times New Roman"/>
                <w:color w:val="000000"/>
                <w:lang w:eastAsia="es-CR"/>
              </w:rPr>
            </w:pPr>
          </w:p>
        </w:tc>
        <w:tc>
          <w:tcPr>
            <w:tcW w:w="2054" w:type="pct"/>
            <w:tcBorders>
              <w:top w:val="nil"/>
              <w:left w:val="nil"/>
              <w:bottom w:val="double" w:sz="6" w:space="0" w:color="auto"/>
              <w:right w:val="double" w:sz="6" w:space="0" w:color="auto"/>
            </w:tcBorders>
            <w:shd w:val="clear" w:color="auto" w:fill="auto"/>
            <w:vAlign w:val="center"/>
            <w:hideMark/>
          </w:tcPr>
          <w:p w14:paraId="11058C5D" w14:textId="15FDAA93" w:rsidR="00137A93" w:rsidRPr="0020707C" w:rsidRDefault="00137A93" w:rsidP="005C2E1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Técnica o Técnico Judicial 2 (</w:t>
            </w:r>
            <w:r w:rsidRPr="0020707C">
              <w:rPr>
                <w:rFonts w:ascii="Book Antiqua" w:eastAsia="Times New Roman" w:hAnsi="Book Antiqua" w:cs="Times New Roman"/>
                <w:b/>
                <w:bCs/>
                <w:color w:val="000000"/>
                <w:lang w:eastAsia="es-CR"/>
              </w:rPr>
              <w:t>Tránsito y Contravenciones</w:t>
            </w:r>
            <w:r w:rsidRPr="0020707C">
              <w:rPr>
                <w:rFonts w:ascii="Book Antiqua" w:eastAsia="Times New Roman" w:hAnsi="Book Antiqua" w:cs="Times New Roman"/>
                <w:color w:val="000000"/>
                <w:lang w:eastAsia="es-CR"/>
              </w:rPr>
              <w:t>)</w:t>
            </w:r>
          </w:p>
        </w:tc>
      </w:tr>
      <w:tr w:rsidR="00FA6686" w:rsidRPr="0020707C" w14:paraId="4D089394" w14:textId="77777777" w:rsidTr="0051035D">
        <w:trPr>
          <w:trHeight w:val="17"/>
          <w:jc w:val="center"/>
        </w:trPr>
        <w:tc>
          <w:tcPr>
            <w:tcW w:w="1706" w:type="pct"/>
            <w:tcBorders>
              <w:top w:val="nil"/>
              <w:left w:val="double" w:sz="6" w:space="0" w:color="auto"/>
              <w:bottom w:val="double" w:sz="6" w:space="0" w:color="auto"/>
              <w:right w:val="double" w:sz="6" w:space="0" w:color="auto"/>
            </w:tcBorders>
            <w:shd w:val="clear" w:color="auto" w:fill="auto"/>
            <w:vAlign w:val="center"/>
            <w:hideMark/>
          </w:tcPr>
          <w:p w14:paraId="5333ED6C" w14:textId="77777777" w:rsidR="00137A93" w:rsidRPr="0020707C" w:rsidRDefault="00137A93" w:rsidP="005C2E1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 xml:space="preserve">Técnica o Técnico Judicial 2 </w:t>
            </w:r>
          </w:p>
        </w:tc>
        <w:tc>
          <w:tcPr>
            <w:tcW w:w="1239" w:type="pct"/>
            <w:vMerge/>
            <w:tcBorders>
              <w:top w:val="nil"/>
              <w:left w:val="double" w:sz="6" w:space="0" w:color="auto"/>
              <w:bottom w:val="double" w:sz="6" w:space="0" w:color="000000"/>
              <w:right w:val="double" w:sz="6" w:space="0" w:color="auto"/>
            </w:tcBorders>
            <w:shd w:val="clear" w:color="auto" w:fill="auto"/>
            <w:vAlign w:val="center"/>
            <w:hideMark/>
          </w:tcPr>
          <w:p w14:paraId="0A28309D" w14:textId="77777777" w:rsidR="00137A93" w:rsidRPr="0020707C" w:rsidRDefault="00137A93" w:rsidP="005C2E1C">
            <w:pPr>
              <w:spacing w:after="0" w:line="240" w:lineRule="auto"/>
              <w:rPr>
                <w:rFonts w:ascii="Book Antiqua" w:eastAsia="Times New Roman" w:hAnsi="Book Antiqua" w:cs="Times New Roman"/>
                <w:color w:val="000000"/>
                <w:lang w:eastAsia="es-CR"/>
              </w:rPr>
            </w:pPr>
          </w:p>
        </w:tc>
        <w:tc>
          <w:tcPr>
            <w:tcW w:w="2054" w:type="pct"/>
            <w:tcBorders>
              <w:top w:val="nil"/>
              <w:left w:val="nil"/>
              <w:bottom w:val="double" w:sz="6" w:space="0" w:color="auto"/>
              <w:right w:val="double" w:sz="6" w:space="0" w:color="auto"/>
            </w:tcBorders>
            <w:shd w:val="clear" w:color="auto" w:fill="auto"/>
            <w:vAlign w:val="center"/>
            <w:hideMark/>
          </w:tcPr>
          <w:p w14:paraId="42DDAB7C" w14:textId="4ED15197" w:rsidR="00137A93" w:rsidRPr="0020707C" w:rsidRDefault="00137A93" w:rsidP="005C2E1C">
            <w:pPr>
              <w:spacing w:after="0" w:line="240" w:lineRule="auto"/>
              <w:rPr>
                <w:rFonts w:ascii="Book Antiqua" w:eastAsia="Times New Roman" w:hAnsi="Book Antiqua" w:cs="Times New Roman"/>
                <w:color w:val="000000"/>
                <w:lang w:eastAsia="es-CR"/>
              </w:rPr>
            </w:pPr>
            <w:r w:rsidRPr="0020707C">
              <w:rPr>
                <w:rFonts w:ascii="Book Antiqua" w:eastAsia="Times New Roman" w:hAnsi="Book Antiqua" w:cs="Times New Roman"/>
                <w:color w:val="000000"/>
                <w:lang w:eastAsia="es-CR"/>
              </w:rPr>
              <w:t>Coordinador o Coordinadora Judicial (</w:t>
            </w:r>
            <w:r w:rsidRPr="0020707C">
              <w:rPr>
                <w:rFonts w:ascii="Book Antiqua" w:eastAsia="Times New Roman" w:hAnsi="Book Antiqua" w:cs="Times New Roman"/>
                <w:b/>
                <w:bCs/>
                <w:color w:val="000000"/>
                <w:lang w:eastAsia="es-CR"/>
              </w:rPr>
              <w:t>sólo Violencia Doméstica y Comisiones</w:t>
            </w:r>
            <w:r w:rsidRPr="0020707C">
              <w:rPr>
                <w:rFonts w:ascii="Book Antiqua" w:eastAsia="Times New Roman" w:hAnsi="Book Antiqua" w:cs="Times New Roman"/>
                <w:color w:val="000000"/>
                <w:lang w:eastAsia="es-CR"/>
              </w:rPr>
              <w:t>)</w:t>
            </w:r>
          </w:p>
        </w:tc>
      </w:tr>
      <w:tr w:rsidR="00137A93" w:rsidRPr="0051035D" w14:paraId="63066A10" w14:textId="77777777" w:rsidTr="0051035D">
        <w:trPr>
          <w:trHeight w:val="17"/>
          <w:jc w:val="center"/>
        </w:trPr>
        <w:tc>
          <w:tcPr>
            <w:tcW w:w="1706" w:type="pct"/>
            <w:tcBorders>
              <w:top w:val="nil"/>
              <w:left w:val="double" w:sz="6" w:space="0" w:color="auto"/>
              <w:bottom w:val="double" w:sz="6" w:space="0" w:color="auto"/>
              <w:right w:val="double" w:sz="6" w:space="0" w:color="auto"/>
            </w:tcBorders>
            <w:shd w:val="clear" w:color="auto" w:fill="auto"/>
            <w:vAlign w:val="center"/>
            <w:hideMark/>
          </w:tcPr>
          <w:p w14:paraId="5D12854E" w14:textId="77777777" w:rsidR="00137A93" w:rsidRPr="0051035D" w:rsidRDefault="00137A93" w:rsidP="005C2E1C">
            <w:pPr>
              <w:spacing w:after="0" w:line="240" w:lineRule="auto"/>
              <w:rPr>
                <w:rFonts w:ascii="Book Antiqua" w:eastAsia="Times New Roman" w:hAnsi="Book Antiqua" w:cs="Times New Roman"/>
                <w:color w:val="000000"/>
                <w:lang w:eastAsia="es-CR"/>
              </w:rPr>
            </w:pPr>
            <w:r w:rsidRPr="0051035D">
              <w:rPr>
                <w:rFonts w:ascii="Book Antiqua" w:eastAsia="Times New Roman" w:hAnsi="Book Antiqua" w:cs="Times New Roman"/>
                <w:color w:val="000000"/>
                <w:lang w:eastAsia="es-CR"/>
              </w:rPr>
              <w:t>Coordinador o Coordinadora Judicial</w:t>
            </w:r>
          </w:p>
        </w:tc>
        <w:tc>
          <w:tcPr>
            <w:tcW w:w="1239" w:type="pct"/>
            <w:vMerge/>
            <w:tcBorders>
              <w:top w:val="nil"/>
              <w:left w:val="double" w:sz="6" w:space="0" w:color="auto"/>
              <w:bottom w:val="double" w:sz="6" w:space="0" w:color="000000"/>
              <w:right w:val="double" w:sz="6" w:space="0" w:color="auto"/>
            </w:tcBorders>
            <w:shd w:val="clear" w:color="auto" w:fill="auto"/>
            <w:vAlign w:val="center"/>
            <w:hideMark/>
          </w:tcPr>
          <w:p w14:paraId="2A90FACC" w14:textId="77777777" w:rsidR="00137A93" w:rsidRPr="0051035D" w:rsidRDefault="00137A93" w:rsidP="005C2E1C">
            <w:pPr>
              <w:spacing w:after="0" w:line="240" w:lineRule="auto"/>
              <w:rPr>
                <w:rFonts w:ascii="Book Antiqua" w:eastAsia="Times New Roman" w:hAnsi="Book Antiqua" w:cs="Times New Roman"/>
                <w:color w:val="000000"/>
                <w:lang w:eastAsia="es-CR"/>
              </w:rPr>
            </w:pPr>
          </w:p>
        </w:tc>
        <w:tc>
          <w:tcPr>
            <w:tcW w:w="2054" w:type="pct"/>
            <w:vMerge w:val="restart"/>
            <w:tcBorders>
              <w:top w:val="nil"/>
              <w:left w:val="double" w:sz="6" w:space="0" w:color="auto"/>
              <w:bottom w:val="double" w:sz="6" w:space="0" w:color="000000"/>
              <w:right w:val="double" w:sz="6" w:space="0" w:color="auto"/>
            </w:tcBorders>
            <w:shd w:val="clear" w:color="auto" w:fill="auto"/>
            <w:vAlign w:val="center"/>
            <w:hideMark/>
          </w:tcPr>
          <w:p w14:paraId="16F22872" w14:textId="77777777" w:rsidR="00137A93" w:rsidRPr="0051035D" w:rsidRDefault="00137A93" w:rsidP="005C2E1C">
            <w:pPr>
              <w:spacing w:after="0" w:line="240" w:lineRule="auto"/>
              <w:jc w:val="center"/>
              <w:rPr>
                <w:rFonts w:ascii="Book Antiqua" w:eastAsia="Times New Roman" w:hAnsi="Book Antiqua" w:cs="Times New Roman"/>
                <w:color w:val="000000"/>
                <w:lang w:eastAsia="es-CR"/>
              </w:rPr>
            </w:pPr>
            <w:r w:rsidRPr="0051035D">
              <w:rPr>
                <w:rFonts w:ascii="Book Antiqua" w:eastAsia="Times New Roman" w:hAnsi="Book Antiqua" w:cs="Times New Roman"/>
                <w:color w:val="000000"/>
                <w:lang w:eastAsia="es-CR"/>
              </w:rPr>
              <w:t> </w:t>
            </w:r>
          </w:p>
        </w:tc>
      </w:tr>
      <w:tr w:rsidR="00137A93" w:rsidRPr="0051035D" w14:paraId="24A2C0D3" w14:textId="77777777" w:rsidTr="0051035D">
        <w:trPr>
          <w:trHeight w:val="17"/>
          <w:jc w:val="center"/>
        </w:trPr>
        <w:tc>
          <w:tcPr>
            <w:tcW w:w="1706" w:type="pct"/>
            <w:tcBorders>
              <w:top w:val="nil"/>
              <w:left w:val="double" w:sz="6" w:space="0" w:color="auto"/>
              <w:bottom w:val="double" w:sz="6" w:space="0" w:color="auto"/>
              <w:right w:val="double" w:sz="6" w:space="0" w:color="auto"/>
            </w:tcBorders>
            <w:shd w:val="clear" w:color="auto" w:fill="auto"/>
            <w:vAlign w:val="center"/>
            <w:hideMark/>
          </w:tcPr>
          <w:p w14:paraId="081FE10D" w14:textId="77777777" w:rsidR="00137A93" w:rsidRPr="0051035D" w:rsidRDefault="00137A93" w:rsidP="005C2E1C">
            <w:pPr>
              <w:spacing w:after="0" w:line="240" w:lineRule="auto"/>
              <w:rPr>
                <w:rFonts w:ascii="Book Antiqua" w:eastAsia="Times New Roman" w:hAnsi="Book Antiqua" w:cs="Times New Roman"/>
                <w:color w:val="000000"/>
                <w:lang w:eastAsia="es-CR"/>
              </w:rPr>
            </w:pPr>
            <w:r w:rsidRPr="0051035D">
              <w:rPr>
                <w:rFonts w:ascii="Book Antiqua" w:eastAsia="Times New Roman" w:hAnsi="Book Antiqua" w:cs="Times New Roman"/>
                <w:color w:val="000000"/>
                <w:lang w:eastAsia="es-CR"/>
              </w:rPr>
              <w:t>Técnico o Técnica en Comunicaciones Judiciales</w:t>
            </w:r>
          </w:p>
        </w:tc>
        <w:tc>
          <w:tcPr>
            <w:tcW w:w="1239" w:type="pct"/>
            <w:vMerge/>
            <w:tcBorders>
              <w:top w:val="nil"/>
              <w:left w:val="double" w:sz="6" w:space="0" w:color="auto"/>
              <w:bottom w:val="double" w:sz="6" w:space="0" w:color="auto"/>
              <w:right w:val="double" w:sz="6" w:space="0" w:color="auto"/>
            </w:tcBorders>
            <w:shd w:val="clear" w:color="auto" w:fill="auto"/>
            <w:vAlign w:val="center"/>
            <w:hideMark/>
          </w:tcPr>
          <w:p w14:paraId="4A095F27" w14:textId="77777777" w:rsidR="00137A93" w:rsidRPr="0051035D" w:rsidRDefault="00137A93" w:rsidP="005C2E1C">
            <w:pPr>
              <w:spacing w:after="0" w:line="240" w:lineRule="auto"/>
              <w:rPr>
                <w:rFonts w:ascii="Book Antiqua" w:eastAsia="Times New Roman" w:hAnsi="Book Antiqua" w:cs="Times New Roman"/>
                <w:color w:val="000000"/>
                <w:lang w:eastAsia="es-CR"/>
              </w:rPr>
            </w:pPr>
          </w:p>
        </w:tc>
        <w:tc>
          <w:tcPr>
            <w:tcW w:w="2054" w:type="pct"/>
            <w:vMerge/>
            <w:tcBorders>
              <w:top w:val="nil"/>
              <w:left w:val="double" w:sz="6" w:space="0" w:color="auto"/>
              <w:bottom w:val="double" w:sz="6" w:space="0" w:color="auto"/>
              <w:right w:val="double" w:sz="6" w:space="0" w:color="auto"/>
            </w:tcBorders>
            <w:shd w:val="clear" w:color="auto" w:fill="auto"/>
            <w:vAlign w:val="center"/>
            <w:hideMark/>
          </w:tcPr>
          <w:p w14:paraId="6494342E" w14:textId="77777777" w:rsidR="00137A93" w:rsidRPr="0051035D" w:rsidRDefault="00137A93" w:rsidP="005C2E1C">
            <w:pPr>
              <w:spacing w:after="0" w:line="240" w:lineRule="auto"/>
              <w:rPr>
                <w:rFonts w:ascii="Book Antiqua" w:eastAsia="Times New Roman" w:hAnsi="Book Antiqua" w:cs="Times New Roman"/>
                <w:color w:val="000000"/>
                <w:lang w:eastAsia="es-CR"/>
              </w:rPr>
            </w:pPr>
          </w:p>
        </w:tc>
      </w:tr>
      <w:tr w:rsidR="00137A93" w:rsidRPr="0051035D" w14:paraId="3ADA6269" w14:textId="77777777" w:rsidTr="0051035D">
        <w:trPr>
          <w:trHeight w:val="17"/>
          <w:jc w:val="center"/>
        </w:trPr>
        <w:tc>
          <w:tcPr>
            <w:tcW w:w="5000" w:type="pct"/>
            <w:gridSpan w:val="3"/>
            <w:tcBorders>
              <w:top w:val="double" w:sz="6" w:space="0" w:color="auto"/>
              <w:left w:val="double" w:sz="6" w:space="0" w:color="auto"/>
              <w:bottom w:val="nil"/>
              <w:right w:val="double" w:sz="6" w:space="0" w:color="000000"/>
            </w:tcBorders>
            <w:shd w:val="clear" w:color="auto" w:fill="auto"/>
            <w:vAlign w:val="center"/>
            <w:hideMark/>
          </w:tcPr>
          <w:p w14:paraId="12CC18A6" w14:textId="77777777" w:rsidR="00137A93" w:rsidRPr="0051035D" w:rsidRDefault="00137A93" w:rsidP="005C2E1C">
            <w:pPr>
              <w:spacing w:after="0" w:line="240" w:lineRule="auto"/>
              <w:rPr>
                <w:rFonts w:ascii="Book Antiqua" w:eastAsia="Times New Roman" w:hAnsi="Book Antiqua" w:cs="Times New Roman"/>
                <w:b/>
                <w:bCs/>
                <w:i/>
                <w:iCs/>
                <w:color w:val="000000"/>
                <w:lang w:eastAsia="es-CR"/>
              </w:rPr>
            </w:pPr>
            <w:r w:rsidRPr="0051035D">
              <w:rPr>
                <w:rFonts w:ascii="Book Antiqua" w:eastAsia="Times New Roman" w:hAnsi="Book Antiqua" w:cs="Times New Roman"/>
                <w:b/>
                <w:bCs/>
                <w:i/>
                <w:iCs/>
                <w:color w:val="000000"/>
                <w:lang w:eastAsia="es-CR"/>
              </w:rPr>
              <w:t xml:space="preserve">Observaciones: </w:t>
            </w:r>
          </w:p>
        </w:tc>
      </w:tr>
      <w:tr w:rsidR="00137A93" w:rsidRPr="0051035D" w14:paraId="3E759FE3" w14:textId="77777777" w:rsidTr="0051035D">
        <w:trPr>
          <w:trHeight w:val="17"/>
          <w:jc w:val="center"/>
        </w:trPr>
        <w:tc>
          <w:tcPr>
            <w:tcW w:w="5000" w:type="pct"/>
            <w:gridSpan w:val="3"/>
            <w:tcBorders>
              <w:top w:val="nil"/>
              <w:left w:val="double" w:sz="6" w:space="0" w:color="auto"/>
              <w:bottom w:val="nil"/>
              <w:right w:val="double" w:sz="6" w:space="0" w:color="000000"/>
            </w:tcBorders>
            <w:shd w:val="clear" w:color="auto" w:fill="auto"/>
            <w:vAlign w:val="center"/>
            <w:hideMark/>
          </w:tcPr>
          <w:p w14:paraId="66FE2245" w14:textId="3F858499" w:rsidR="00137A93" w:rsidRPr="0051035D" w:rsidRDefault="00137A93" w:rsidP="005C2E1C">
            <w:pPr>
              <w:spacing w:after="0" w:line="240" w:lineRule="auto"/>
              <w:rPr>
                <w:rFonts w:ascii="Book Antiqua" w:eastAsia="Times New Roman" w:hAnsi="Book Antiqua" w:cs="Times New Roman"/>
                <w:i/>
                <w:iCs/>
                <w:color w:val="000000"/>
                <w:lang w:eastAsia="es-CR"/>
              </w:rPr>
            </w:pPr>
            <w:r w:rsidRPr="0051035D">
              <w:rPr>
                <w:rFonts w:ascii="Book Antiqua" w:eastAsia="Times New Roman" w:hAnsi="Book Antiqua" w:cs="Times New Roman"/>
                <w:i/>
                <w:iCs/>
                <w:color w:val="000000"/>
                <w:lang w:eastAsia="es-CR"/>
              </w:rPr>
              <w:t xml:space="preserve">• La persona Técnica Judicial en Comunicaciones, deberá colaborar al menos en un 50% en la en la manifestación, </w:t>
            </w:r>
            <w:r w:rsidR="00FF11AC">
              <w:rPr>
                <w:rFonts w:ascii="Book Antiqua" w:eastAsia="Times New Roman" w:hAnsi="Book Antiqua" w:cs="Times New Roman"/>
                <w:i/>
                <w:iCs/>
                <w:color w:val="000000"/>
                <w:lang w:eastAsia="es-CR"/>
              </w:rPr>
              <w:t>en cualquiera de las dos</w:t>
            </w:r>
            <w:r w:rsidRPr="0051035D">
              <w:rPr>
                <w:rFonts w:ascii="Book Antiqua" w:eastAsia="Times New Roman" w:hAnsi="Book Antiqua" w:cs="Times New Roman"/>
                <w:i/>
                <w:iCs/>
                <w:color w:val="000000"/>
                <w:lang w:eastAsia="es-CR"/>
              </w:rPr>
              <w:t xml:space="preserve"> audiencia</w:t>
            </w:r>
            <w:r w:rsidR="00FF11AC">
              <w:rPr>
                <w:rFonts w:ascii="Book Antiqua" w:eastAsia="Times New Roman" w:hAnsi="Book Antiqua" w:cs="Times New Roman"/>
                <w:i/>
                <w:iCs/>
                <w:color w:val="000000"/>
                <w:lang w:eastAsia="es-CR"/>
              </w:rPr>
              <w:t>s</w:t>
            </w:r>
            <w:r w:rsidRPr="0051035D">
              <w:rPr>
                <w:rFonts w:ascii="Book Antiqua" w:eastAsia="Times New Roman" w:hAnsi="Book Antiqua" w:cs="Times New Roman"/>
                <w:i/>
                <w:iCs/>
                <w:color w:val="000000"/>
                <w:lang w:eastAsia="es-CR"/>
              </w:rPr>
              <w:t>.</w:t>
            </w:r>
          </w:p>
        </w:tc>
      </w:tr>
      <w:tr w:rsidR="00137A93" w:rsidRPr="0051035D" w14:paraId="6FC7B66A" w14:textId="77777777" w:rsidTr="0051035D">
        <w:trPr>
          <w:trHeight w:val="17"/>
          <w:jc w:val="center"/>
        </w:trPr>
        <w:tc>
          <w:tcPr>
            <w:tcW w:w="5000" w:type="pct"/>
            <w:gridSpan w:val="3"/>
            <w:tcBorders>
              <w:top w:val="nil"/>
              <w:left w:val="double" w:sz="6" w:space="0" w:color="auto"/>
              <w:bottom w:val="single" w:sz="4" w:space="0" w:color="auto"/>
              <w:right w:val="double" w:sz="6" w:space="0" w:color="000000"/>
            </w:tcBorders>
            <w:shd w:val="clear" w:color="auto" w:fill="auto"/>
            <w:vAlign w:val="center"/>
          </w:tcPr>
          <w:p w14:paraId="418393BE" w14:textId="003CA818" w:rsidR="00137A93" w:rsidRPr="0051035D" w:rsidRDefault="00137A93" w:rsidP="005C2E1C">
            <w:pPr>
              <w:spacing w:after="0" w:line="240" w:lineRule="auto"/>
              <w:rPr>
                <w:rFonts w:ascii="Book Antiqua" w:eastAsia="Times New Roman" w:hAnsi="Book Antiqua" w:cs="Times New Roman"/>
                <w:i/>
                <w:iCs/>
                <w:color w:val="000000"/>
                <w:lang w:eastAsia="es-CR"/>
              </w:rPr>
            </w:pPr>
            <w:r w:rsidRPr="0051035D">
              <w:rPr>
                <w:rFonts w:ascii="Book Antiqua" w:eastAsia="Times New Roman" w:hAnsi="Book Antiqua" w:cs="Times New Roman"/>
                <w:i/>
                <w:iCs/>
                <w:color w:val="000000"/>
                <w:lang w:eastAsia="es-CR"/>
              </w:rPr>
              <w:t xml:space="preserve">• </w:t>
            </w:r>
          </w:p>
        </w:tc>
      </w:tr>
    </w:tbl>
    <w:p w14:paraId="197D1A78" w14:textId="77777777" w:rsidR="00137A93" w:rsidRDefault="00137A93" w:rsidP="00CA0BD8">
      <w:pPr>
        <w:spacing w:after="0" w:line="240" w:lineRule="auto"/>
        <w:ind w:left="851" w:right="900"/>
        <w:contextualSpacing/>
        <w:jc w:val="both"/>
        <w:rPr>
          <w:rFonts w:ascii="Book Antiqua" w:hAnsi="Book Antiqua" w:cs="Book Antiqua"/>
          <w:i/>
          <w:iCs/>
        </w:rPr>
      </w:pPr>
      <w:r w:rsidRPr="0051035D">
        <w:rPr>
          <w:rFonts w:ascii="Book Antiqua" w:hAnsi="Book Antiqua" w:cs="Book Antiqua"/>
          <w:b/>
          <w:bCs/>
          <w:i/>
          <w:iCs/>
        </w:rPr>
        <w:t xml:space="preserve">Fuente: </w:t>
      </w:r>
      <w:r w:rsidRPr="0051035D">
        <w:rPr>
          <w:rFonts w:ascii="Book Antiqua" w:hAnsi="Book Antiqua" w:cs="Book Antiqua"/>
          <w:i/>
          <w:iCs/>
        </w:rPr>
        <w:t>Subproceso de Modernización Institucional con bas</w:t>
      </w:r>
      <w:r w:rsidRPr="005C2A21">
        <w:rPr>
          <w:rFonts w:ascii="Book Antiqua" w:hAnsi="Book Antiqua" w:cs="Book Antiqua"/>
          <w:i/>
          <w:iCs/>
        </w:rPr>
        <w:t xml:space="preserve">e en análisis de funciones del personal judicial e información estadística tomada de los anuarios judiciales en las materias de pensión alimentaria, tránsito, contravencional y </w:t>
      </w:r>
      <w:r>
        <w:rPr>
          <w:rFonts w:ascii="Book Antiqua" w:hAnsi="Book Antiqua" w:cs="Book Antiqua"/>
          <w:i/>
          <w:iCs/>
        </w:rPr>
        <w:t>violencia doméstica</w:t>
      </w:r>
      <w:r w:rsidRPr="005C2A21">
        <w:rPr>
          <w:rFonts w:ascii="Book Antiqua" w:hAnsi="Book Antiqua" w:cs="Book Antiqua"/>
          <w:i/>
          <w:iCs/>
        </w:rPr>
        <w:t xml:space="preserve"> para el </w:t>
      </w:r>
      <w:r>
        <w:rPr>
          <w:rFonts w:ascii="Book Antiqua" w:hAnsi="Book Antiqua" w:cs="Book Antiqua"/>
          <w:i/>
          <w:iCs/>
        </w:rPr>
        <w:t>Juzgado Contravencional de Mora</w:t>
      </w:r>
      <w:r w:rsidRPr="005C2A21">
        <w:rPr>
          <w:rFonts w:ascii="Book Antiqua" w:hAnsi="Book Antiqua" w:cs="Book Antiqua"/>
          <w:i/>
          <w:iCs/>
        </w:rPr>
        <w:t xml:space="preserve"> durante el</w:t>
      </w:r>
      <w:r>
        <w:rPr>
          <w:rFonts w:ascii="Book Antiqua" w:hAnsi="Book Antiqua" w:cs="Book Antiqua"/>
          <w:i/>
          <w:iCs/>
        </w:rPr>
        <w:t xml:space="preserve"> periodo 2018-</w:t>
      </w:r>
      <w:r w:rsidRPr="005C2A21">
        <w:rPr>
          <w:rFonts w:ascii="Book Antiqua" w:hAnsi="Book Antiqua" w:cs="Book Antiqua"/>
          <w:i/>
          <w:iCs/>
        </w:rPr>
        <w:t>2019.</w:t>
      </w:r>
    </w:p>
    <w:p w14:paraId="463D8D3C" w14:textId="77777777" w:rsidR="0051035D" w:rsidRPr="007952D1" w:rsidRDefault="0051035D" w:rsidP="007D0E2A">
      <w:pPr>
        <w:pStyle w:val="Prrafodelista"/>
        <w:spacing w:line="240" w:lineRule="auto"/>
        <w:jc w:val="both"/>
        <w:rPr>
          <w:rFonts w:ascii="Book Antiqua" w:hAnsi="Book Antiqua" w:cs="Book Antiqua"/>
          <w:sz w:val="24"/>
          <w:szCs w:val="24"/>
        </w:rPr>
      </w:pPr>
    </w:p>
    <w:p w14:paraId="5DB8466D" w14:textId="66B9F5A6" w:rsidR="00D92BE5" w:rsidRPr="007D0E2A" w:rsidRDefault="00DB254A" w:rsidP="007D0E2A">
      <w:pPr>
        <w:spacing w:line="240" w:lineRule="auto"/>
        <w:jc w:val="both"/>
        <w:rPr>
          <w:rFonts w:ascii="Book Antiqua" w:hAnsi="Book Antiqua" w:cs="Book Antiqua"/>
          <w:sz w:val="24"/>
          <w:szCs w:val="24"/>
        </w:rPr>
      </w:pPr>
      <w:r>
        <w:rPr>
          <w:rFonts w:ascii="Book Antiqua" w:hAnsi="Book Antiqua" w:cs="Book Antiqua"/>
          <w:sz w:val="24"/>
          <w:szCs w:val="24"/>
        </w:rPr>
        <w:t xml:space="preserve">Juzgado Contravencional de </w:t>
      </w:r>
      <w:r w:rsidR="009E25FB">
        <w:rPr>
          <w:rFonts w:ascii="Book Antiqua" w:hAnsi="Book Antiqua" w:cs="Book Antiqua"/>
          <w:sz w:val="24"/>
          <w:szCs w:val="24"/>
        </w:rPr>
        <w:t>Mora</w:t>
      </w:r>
      <w:r w:rsidR="00500BFA" w:rsidRPr="007D0E2A">
        <w:rPr>
          <w:rFonts w:ascii="Book Antiqua" w:hAnsi="Book Antiqua" w:cs="Book Antiqua"/>
          <w:sz w:val="24"/>
          <w:szCs w:val="24"/>
        </w:rPr>
        <w:t>:</w:t>
      </w:r>
      <w:r w:rsidR="00B55798" w:rsidRPr="007D0E2A">
        <w:rPr>
          <w:rFonts w:ascii="Book Antiqua" w:hAnsi="Book Antiqua" w:cs="Book Antiqua"/>
          <w:sz w:val="24"/>
          <w:szCs w:val="24"/>
        </w:rPr>
        <w:t xml:space="preserve"> </w:t>
      </w:r>
    </w:p>
    <w:p w14:paraId="5828EB2F" w14:textId="7CD453A1" w:rsidR="009E25FB" w:rsidRDefault="003717E6" w:rsidP="00F02F76">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Acatar la recomendación girada respecto a</w:t>
      </w:r>
      <w:r w:rsidR="00486CBE">
        <w:rPr>
          <w:rFonts w:ascii="Book Antiqua" w:hAnsi="Book Antiqua" w:cs="Book Antiqua"/>
          <w:sz w:val="24"/>
          <w:szCs w:val="24"/>
        </w:rPr>
        <w:t xml:space="preserve"> la estructura de trabajo</w:t>
      </w:r>
      <w:r w:rsidRPr="007952D1">
        <w:rPr>
          <w:rFonts w:ascii="Book Antiqua" w:hAnsi="Book Antiqua" w:cs="Book Antiqua"/>
          <w:sz w:val="24"/>
          <w:szCs w:val="24"/>
        </w:rPr>
        <w:t xml:space="preserve"> </w:t>
      </w:r>
      <w:r w:rsidR="00486CBE">
        <w:rPr>
          <w:rFonts w:ascii="Book Antiqua" w:hAnsi="Book Antiqua" w:cs="Book Antiqua"/>
          <w:sz w:val="24"/>
          <w:szCs w:val="24"/>
        </w:rPr>
        <w:t xml:space="preserve">que se debe mantener en el Despacho. </w:t>
      </w:r>
    </w:p>
    <w:p w14:paraId="78D00161" w14:textId="77777777" w:rsidR="0051035D" w:rsidRDefault="0051035D" w:rsidP="0051035D">
      <w:pPr>
        <w:pStyle w:val="Prrafodelista"/>
        <w:spacing w:line="240" w:lineRule="auto"/>
        <w:jc w:val="both"/>
        <w:rPr>
          <w:rFonts w:ascii="Book Antiqua" w:hAnsi="Book Antiqua" w:cs="Book Antiqua"/>
          <w:sz w:val="24"/>
          <w:szCs w:val="24"/>
        </w:rPr>
      </w:pPr>
    </w:p>
    <w:p w14:paraId="3D1176FE" w14:textId="0D60B0D9" w:rsidR="00A42086" w:rsidRDefault="009E25FB" w:rsidP="00F02F76">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La </w:t>
      </w:r>
      <w:r w:rsidR="00912683">
        <w:rPr>
          <w:rFonts w:ascii="Book Antiqua" w:hAnsi="Book Antiqua" w:cs="Book Antiqua"/>
          <w:sz w:val="24"/>
          <w:szCs w:val="24"/>
        </w:rPr>
        <w:t xml:space="preserve">atención de las personas usuarias </w:t>
      </w:r>
      <w:r w:rsidR="009B00D1">
        <w:rPr>
          <w:rFonts w:ascii="Book Antiqua" w:hAnsi="Book Antiqua" w:cs="Book Antiqua"/>
          <w:sz w:val="24"/>
          <w:szCs w:val="24"/>
        </w:rPr>
        <w:t xml:space="preserve">y del teléfono </w:t>
      </w:r>
      <w:r w:rsidR="00004E40">
        <w:rPr>
          <w:rFonts w:ascii="Book Antiqua" w:hAnsi="Book Antiqua" w:cs="Book Antiqua"/>
          <w:sz w:val="24"/>
          <w:szCs w:val="24"/>
        </w:rPr>
        <w:t xml:space="preserve">será </w:t>
      </w:r>
      <w:r w:rsidR="009B00D1">
        <w:rPr>
          <w:rFonts w:ascii="Book Antiqua" w:hAnsi="Book Antiqua" w:cs="Book Antiqua"/>
          <w:sz w:val="24"/>
          <w:szCs w:val="24"/>
        </w:rPr>
        <w:t xml:space="preserve">mediante un rol </w:t>
      </w:r>
      <w:r w:rsidR="00BF30DA">
        <w:rPr>
          <w:rFonts w:ascii="Book Antiqua" w:hAnsi="Book Antiqua" w:cs="Book Antiqua"/>
          <w:sz w:val="24"/>
          <w:szCs w:val="24"/>
        </w:rPr>
        <w:t>di</w:t>
      </w:r>
      <w:r w:rsidR="0039787A">
        <w:rPr>
          <w:rFonts w:ascii="Book Antiqua" w:hAnsi="Book Antiqua" w:cs="Book Antiqua"/>
          <w:sz w:val="24"/>
          <w:szCs w:val="24"/>
        </w:rPr>
        <w:t>a</w:t>
      </w:r>
      <w:r w:rsidR="00BF30DA">
        <w:rPr>
          <w:rFonts w:ascii="Book Antiqua" w:hAnsi="Book Antiqua" w:cs="Book Antiqua"/>
          <w:sz w:val="24"/>
          <w:szCs w:val="24"/>
        </w:rPr>
        <w:t xml:space="preserve">rio </w:t>
      </w:r>
      <w:r w:rsidR="009B00D1">
        <w:rPr>
          <w:rFonts w:ascii="Book Antiqua" w:hAnsi="Book Antiqua" w:cs="Book Antiqua"/>
          <w:sz w:val="24"/>
          <w:szCs w:val="24"/>
        </w:rPr>
        <w:t>en</w:t>
      </w:r>
      <w:r w:rsidR="00171CE1">
        <w:rPr>
          <w:rFonts w:ascii="Book Antiqua" w:hAnsi="Book Antiqua" w:cs="Book Antiqua"/>
          <w:sz w:val="24"/>
          <w:szCs w:val="24"/>
        </w:rPr>
        <w:t xml:space="preserve">tre las personas técnicas </w:t>
      </w:r>
      <w:r w:rsidR="00CB180D">
        <w:rPr>
          <w:rFonts w:ascii="Book Antiqua" w:hAnsi="Book Antiqua" w:cs="Book Antiqua"/>
          <w:sz w:val="24"/>
          <w:szCs w:val="24"/>
        </w:rPr>
        <w:t xml:space="preserve">judiciales con la </w:t>
      </w:r>
      <w:r w:rsidR="009B00D1">
        <w:rPr>
          <w:rFonts w:ascii="Book Antiqua" w:hAnsi="Book Antiqua" w:cs="Book Antiqua"/>
          <w:sz w:val="24"/>
          <w:szCs w:val="24"/>
        </w:rPr>
        <w:t>colabora</w:t>
      </w:r>
      <w:r w:rsidR="00CB180D">
        <w:rPr>
          <w:rFonts w:ascii="Book Antiqua" w:hAnsi="Book Antiqua" w:cs="Book Antiqua"/>
          <w:sz w:val="24"/>
          <w:szCs w:val="24"/>
        </w:rPr>
        <w:t xml:space="preserve">ción de </w:t>
      </w:r>
      <w:r w:rsidR="009B00D1">
        <w:rPr>
          <w:rFonts w:ascii="Book Antiqua" w:hAnsi="Book Antiqua" w:cs="Book Antiqua"/>
          <w:sz w:val="24"/>
          <w:szCs w:val="24"/>
        </w:rPr>
        <w:t xml:space="preserve">la </w:t>
      </w:r>
      <w:r>
        <w:rPr>
          <w:rFonts w:ascii="Book Antiqua" w:hAnsi="Book Antiqua" w:cs="Book Antiqua"/>
          <w:sz w:val="24"/>
          <w:szCs w:val="24"/>
        </w:rPr>
        <w:t xml:space="preserve">persona Técnica </w:t>
      </w:r>
      <w:r w:rsidR="00BB5489">
        <w:rPr>
          <w:rFonts w:ascii="Book Antiqua" w:hAnsi="Book Antiqua" w:cs="Book Antiqua"/>
          <w:sz w:val="24"/>
          <w:szCs w:val="24"/>
        </w:rPr>
        <w:t xml:space="preserve">en Comunicaciones </w:t>
      </w:r>
      <w:r>
        <w:rPr>
          <w:rFonts w:ascii="Book Antiqua" w:hAnsi="Book Antiqua" w:cs="Book Antiqua"/>
          <w:sz w:val="24"/>
          <w:szCs w:val="24"/>
        </w:rPr>
        <w:t>Judicial</w:t>
      </w:r>
      <w:r w:rsidR="00BB5489">
        <w:rPr>
          <w:rFonts w:ascii="Book Antiqua" w:hAnsi="Book Antiqua" w:cs="Book Antiqua"/>
          <w:sz w:val="24"/>
          <w:szCs w:val="24"/>
        </w:rPr>
        <w:t>es</w:t>
      </w:r>
      <w:r>
        <w:rPr>
          <w:rFonts w:ascii="Book Antiqua" w:hAnsi="Book Antiqua" w:cs="Book Antiqua"/>
          <w:sz w:val="24"/>
          <w:szCs w:val="24"/>
        </w:rPr>
        <w:t xml:space="preserve"> en </w:t>
      </w:r>
      <w:r w:rsidR="003236D5">
        <w:rPr>
          <w:rFonts w:ascii="Book Antiqua" w:hAnsi="Book Antiqua" w:cs="Book Antiqua"/>
          <w:sz w:val="24"/>
          <w:szCs w:val="24"/>
        </w:rPr>
        <w:t>al menos un 50</w:t>
      </w:r>
      <w:r w:rsidR="00FE6A79">
        <w:rPr>
          <w:rFonts w:ascii="Book Antiqua" w:hAnsi="Book Antiqua" w:cs="Book Antiqua"/>
          <w:sz w:val="24"/>
          <w:szCs w:val="24"/>
        </w:rPr>
        <w:t>%</w:t>
      </w:r>
      <w:r w:rsidR="00A42086">
        <w:rPr>
          <w:rFonts w:ascii="Book Antiqua" w:hAnsi="Book Antiqua" w:cs="Book Antiqua"/>
          <w:sz w:val="24"/>
          <w:szCs w:val="24"/>
        </w:rPr>
        <w:t>.</w:t>
      </w:r>
    </w:p>
    <w:p w14:paraId="620EBDEC" w14:textId="77777777" w:rsidR="00A42086" w:rsidRPr="00F71643" w:rsidRDefault="00A42086" w:rsidP="00F71643">
      <w:pPr>
        <w:pStyle w:val="Prrafodelista"/>
        <w:rPr>
          <w:rFonts w:ascii="Book Antiqua" w:hAnsi="Book Antiqua" w:cs="Book Antiqua"/>
          <w:sz w:val="24"/>
          <w:szCs w:val="24"/>
        </w:rPr>
      </w:pPr>
    </w:p>
    <w:p w14:paraId="2C843262" w14:textId="24F46088" w:rsidR="002466C7" w:rsidRDefault="00553E19" w:rsidP="00F02F76">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La </w:t>
      </w:r>
      <w:r w:rsidR="000A0B1C">
        <w:rPr>
          <w:rFonts w:ascii="Book Antiqua" w:hAnsi="Book Antiqua" w:cs="Book Antiqua"/>
          <w:sz w:val="24"/>
          <w:szCs w:val="24"/>
        </w:rPr>
        <w:t xml:space="preserve">persona Coordinadora Judicial, </w:t>
      </w:r>
      <w:r w:rsidR="00C10EF6">
        <w:rPr>
          <w:rFonts w:ascii="Book Antiqua" w:hAnsi="Book Antiqua" w:cs="Book Antiqua"/>
          <w:sz w:val="24"/>
          <w:szCs w:val="24"/>
        </w:rPr>
        <w:t xml:space="preserve">participará en el rol del teléfono y </w:t>
      </w:r>
      <w:r w:rsidR="000A0B1C">
        <w:rPr>
          <w:rFonts w:ascii="Book Antiqua" w:hAnsi="Book Antiqua" w:cs="Book Antiqua"/>
          <w:sz w:val="24"/>
          <w:szCs w:val="24"/>
        </w:rPr>
        <w:t>colaborar</w:t>
      </w:r>
      <w:r w:rsidR="002D11F3">
        <w:rPr>
          <w:rFonts w:ascii="Book Antiqua" w:hAnsi="Book Antiqua" w:cs="Book Antiqua"/>
          <w:sz w:val="24"/>
          <w:szCs w:val="24"/>
        </w:rPr>
        <w:t xml:space="preserve">á </w:t>
      </w:r>
      <w:r w:rsidR="00CA2319">
        <w:rPr>
          <w:rFonts w:ascii="Book Antiqua" w:hAnsi="Book Antiqua" w:cs="Book Antiqua"/>
          <w:sz w:val="24"/>
          <w:szCs w:val="24"/>
        </w:rPr>
        <w:t xml:space="preserve">con la manifestación </w:t>
      </w:r>
      <w:r w:rsidR="00B10694">
        <w:rPr>
          <w:rFonts w:ascii="Book Antiqua" w:hAnsi="Book Antiqua" w:cs="Book Antiqua"/>
          <w:sz w:val="24"/>
          <w:szCs w:val="24"/>
        </w:rPr>
        <w:t xml:space="preserve">cuando se </w:t>
      </w:r>
      <w:r w:rsidR="00AA1933">
        <w:rPr>
          <w:rFonts w:ascii="Book Antiqua" w:hAnsi="Book Antiqua" w:cs="Book Antiqua"/>
          <w:sz w:val="24"/>
          <w:szCs w:val="24"/>
        </w:rPr>
        <w:t xml:space="preserve">cuente </w:t>
      </w:r>
      <w:r w:rsidR="0029306F">
        <w:rPr>
          <w:rFonts w:ascii="Book Antiqua" w:hAnsi="Book Antiqua" w:cs="Book Antiqua"/>
          <w:sz w:val="24"/>
          <w:szCs w:val="24"/>
        </w:rPr>
        <w:t>con a</w:t>
      </w:r>
      <w:r w:rsidR="00F767D1">
        <w:rPr>
          <w:rFonts w:ascii="Book Antiqua" w:hAnsi="Book Antiqua" w:cs="Book Antiqua"/>
          <w:sz w:val="24"/>
          <w:szCs w:val="24"/>
        </w:rPr>
        <w:t>fluencia de personas usuarias</w:t>
      </w:r>
      <w:r w:rsidR="00A41D4B">
        <w:rPr>
          <w:rFonts w:ascii="Book Antiqua" w:hAnsi="Book Antiqua" w:cs="Book Antiqua"/>
          <w:sz w:val="24"/>
          <w:szCs w:val="24"/>
        </w:rPr>
        <w:t>.</w:t>
      </w:r>
      <w:r w:rsidR="003236D5">
        <w:rPr>
          <w:rFonts w:ascii="Book Antiqua" w:hAnsi="Book Antiqua" w:cs="Book Antiqua"/>
          <w:sz w:val="24"/>
          <w:szCs w:val="24"/>
        </w:rPr>
        <w:t xml:space="preserve"> </w:t>
      </w:r>
    </w:p>
    <w:p w14:paraId="5CB27B52" w14:textId="77777777" w:rsidR="00D64C06" w:rsidRDefault="00D64C06" w:rsidP="00D64C06">
      <w:pPr>
        <w:pStyle w:val="Prrafodelista"/>
        <w:rPr>
          <w:rFonts w:ascii="Book Antiqua" w:hAnsi="Book Antiqua" w:cs="Book Antiqua"/>
          <w:sz w:val="24"/>
          <w:szCs w:val="24"/>
        </w:rPr>
      </w:pPr>
    </w:p>
    <w:p w14:paraId="7180EABF" w14:textId="77777777" w:rsidR="0051035D" w:rsidRPr="0051035D" w:rsidRDefault="0051035D" w:rsidP="0051035D">
      <w:pPr>
        <w:pStyle w:val="Prrafodelista"/>
        <w:rPr>
          <w:rFonts w:ascii="Book Antiqua" w:hAnsi="Book Antiqua" w:cs="Book Antiqua"/>
          <w:sz w:val="24"/>
          <w:szCs w:val="24"/>
        </w:rPr>
      </w:pPr>
    </w:p>
    <w:p w14:paraId="3883860E" w14:textId="76FB04B0" w:rsidR="00702FC9" w:rsidRDefault="00BC396A" w:rsidP="00F02F76">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ED5620">
        <w:rPr>
          <w:rFonts w:ascii="Book Antiqua" w:hAnsi="Book Antiqua" w:cs="Book Antiqua"/>
          <w:sz w:val="24"/>
          <w:szCs w:val="24"/>
        </w:rPr>
        <w:t xml:space="preserve"> </w:t>
      </w:r>
      <w:r w:rsidR="00ED5620" w:rsidRPr="00ED5620">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7952D1">
        <w:rPr>
          <w:rFonts w:ascii="Book Antiqua" w:hAnsi="Book Antiqua" w:cs="Book Antiqua"/>
          <w:sz w:val="24"/>
          <w:szCs w:val="24"/>
        </w:rPr>
        <w:t>.</w:t>
      </w:r>
    </w:p>
    <w:p w14:paraId="4631EC41" w14:textId="77777777" w:rsidR="00D64C06" w:rsidRDefault="00D64C06" w:rsidP="00F71643">
      <w:pPr>
        <w:pStyle w:val="Prrafodelista"/>
        <w:rPr>
          <w:rFonts w:ascii="Book Antiqua" w:hAnsi="Book Antiqua" w:cs="Book Antiqua"/>
          <w:sz w:val="24"/>
          <w:szCs w:val="24"/>
        </w:rPr>
      </w:pPr>
    </w:p>
    <w:p w14:paraId="2FEAC061" w14:textId="0D3ACDCC" w:rsidR="003717E6" w:rsidRDefault="0051035D" w:rsidP="007952D1">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6833BBEC" w14:textId="77777777" w:rsidR="00707AAE"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w:t>
      </w:r>
      <w:r w:rsidR="00ED5620" w:rsidRPr="00ED5620">
        <w:rPr>
          <w:rFonts w:ascii="Book Antiqua" w:hAnsi="Book Antiqua" w:cs="Book Antiqua"/>
          <w:sz w:val="24"/>
          <w:szCs w:val="24"/>
        </w:rPr>
        <w:t xml:space="preserve">por clase de asuntos </w:t>
      </w:r>
      <w:r w:rsidR="00702FC9" w:rsidRPr="007952D1">
        <w:rPr>
          <w:rFonts w:ascii="Book Antiqua" w:hAnsi="Book Antiqua" w:cs="Book Antiqua"/>
          <w:sz w:val="24"/>
          <w:szCs w:val="24"/>
        </w:rPr>
        <w:t>en el despacho</w:t>
      </w:r>
      <w:r w:rsidRPr="007952D1">
        <w:rPr>
          <w:rFonts w:ascii="Book Antiqua" w:hAnsi="Book Antiqua" w:cs="Book Antiqua"/>
          <w:sz w:val="24"/>
          <w:szCs w:val="24"/>
        </w:rPr>
        <w:t>, en función del escenario recomendado</w:t>
      </w:r>
      <w:r w:rsidR="00707AAE" w:rsidRPr="00707AAE">
        <w:rPr>
          <w:rFonts w:ascii="Book Antiqua" w:hAnsi="Book Antiqua" w:cs="Book Antiqua"/>
          <w:sz w:val="24"/>
          <w:szCs w:val="24"/>
        </w:rPr>
        <w:t>; capacitar al Despacho y brindar seguimiento a la implementación para garantizar el correcto funcionamiento</w:t>
      </w:r>
      <w:r w:rsidR="00702FC9" w:rsidRPr="007952D1">
        <w:rPr>
          <w:rFonts w:ascii="Book Antiqua" w:hAnsi="Book Antiqua" w:cs="Book Antiqua"/>
          <w:sz w:val="24"/>
          <w:szCs w:val="24"/>
        </w:rPr>
        <w:t>.</w:t>
      </w:r>
    </w:p>
    <w:p w14:paraId="5F0AE4EA" w14:textId="2A397C11" w:rsidR="00AA1636" w:rsidRDefault="001575C9" w:rsidP="007952D1">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Una vez que la mejora </w:t>
      </w:r>
      <w:r w:rsidRPr="001575C9">
        <w:rPr>
          <w:rFonts w:ascii="Book Antiqua" w:hAnsi="Book Antiqua" w:cs="Book Antiqua"/>
          <w:sz w:val="24"/>
          <w:szCs w:val="24"/>
        </w:rPr>
        <w:t>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r w:rsidR="00702FC9" w:rsidRPr="007952D1">
        <w:rPr>
          <w:rFonts w:ascii="Book Antiqua" w:hAnsi="Book Antiqua" w:cs="Book Antiqua"/>
          <w:sz w:val="24"/>
          <w:szCs w:val="24"/>
        </w:rPr>
        <w:t xml:space="preserve"> </w:t>
      </w:r>
    </w:p>
    <w:p w14:paraId="22B6E36A" w14:textId="5D3F2C74" w:rsidR="0051035D" w:rsidRDefault="0051035D" w:rsidP="0051035D">
      <w:pPr>
        <w:pStyle w:val="Prrafodelista"/>
        <w:spacing w:line="240" w:lineRule="auto"/>
        <w:jc w:val="both"/>
        <w:rPr>
          <w:rFonts w:ascii="Book Antiqua" w:hAnsi="Book Antiqua" w:cs="Book Antiqua"/>
          <w:sz w:val="24"/>
          <w:szCs w:val="24"/>
        </w:rPr>
      </w:pPr>
    </w:p>
    <w:p w14:paraId="1B8F6881" w14:textId="77777777" w:rsidR="0051035D" w:rsidRDefault="0051035D" w:rsidP="0051035D">
      <w:pPr>
        <w:pStyle w:val="Prrafodelista"/>
        <w:spacing w:line="240" w:lineRule="auto"/>
        <w:jc w:val="both"/>
        <w:rPr>
          <w:rFonts w:ascii="Book Antiqua" w:hAnsi="Book Antiqua" w:cs="Book Antiqua"/>
          <w:sz w:val="24"/>
          <w:szCs w:val="24"/>
        </w:rPr>
      </w:pPr>
    </w:p>
    <w:p w14:paraId="48B56C95" w14:textId="23F5BD03" w:rsidR="00500BFA" w:rsidRDefault="006567CD" w:rsidP="00766193">
      <w:pPr>
        <w:pStyle w:val="Ttulo1"/>
      </w:pPr>
      <w:r>
        <w:t>A</w:t>
      </w:r>
      <w:r w:rsidR="006B7207">
        <w:t>péndice</w:t>
      </w:r>
      <w:r w:rsidR="0051035D">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1271"/>
        <w:gridCol w:w="4614"/>
        <w:gridCol w:w="2943"/>
      </w:tblGrid>
      <w:tr w:rsidR="007777F3" w14:paraId="19A719CF" w14:textId="77777777" w:rsidTr="00E557D8">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Apéndice</w:t>
            </w:r>
          </w:p>
        </w:tc>
        <w:tc>
          <w:tcPr>
            <w:tcW w:w="461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294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E557D8">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77C35C10" w14:textId="70C60E49" w:rsidR="00722C36" w:rsidRPr="003E28EE" w:rsidRDefault="00FD0BAB"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1pt" o:ole="">
                  <v:imagedata r:id="rId8" o:title=""/>
                </v:shape>
                <o:OLEObject Type="Embed" ProgID="AcroExch.Document.DC" ShapeID="_x0000_i1025" DrawAspect="Icon" ObjectID="_1681804001" r:id="rId9"/>
              </w:object>
            </w:r>
          </w:p>
          <w:p w14:paraId="1F639D46" w14:textId="77777777" w:rsidR="007F4889" w:rsidRDefault="007F4889" w:rsidP="007952D1">
            <w:pPr>
              <w:spacing w:line="360" w:lineRule="auto"/>
              <w:jc w:val="center"/>
              <w:rPr>
                <w:rFonts w:ascii="Book Antiqua" w:hAnsi="Book Antiqua" w:cs="Book Antiqua"/>
                <w:sz w:val="24"/>
                <w:szCs w:val="24"/>
              </w:rPr>
            </w:pPr>
          </w:p>
          <w:p w14:paraId="60F82EC7" w14:textId="1CAFCD4C" w:rsidR="00722C36" w:rsidRDefault="00722C36" w:rsidP="007952D1">
            <w:pPr>
              <w:spacing w:line="360" w:lineRule="auto"/>
              <w:jc w:val="center"/>
              <w:rPr>
                <w:rFonts w:ascii="Book Antiqua" w:hAnsi="Book Antiqua" w:cs="Book Antiqua"/>
                <w:sz w:val="24"/>
                <w:szCs w:val="24"/>
              </w:rPr>
            </w:pPr>
          </w:p>
        </w:tc>
      </w:tr>
      <w:tr w:rsidR="007777F3" w14:paraId="6C83A3F5" w14:textId="77777777" w:rsidTr="00E557D8">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434955F1"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A46830">
              <w:rPr>
                <w:rFonts w:ascii="Book Antiqua" w:hAnsi="Book Antiqua" w:cs="Arial"/>
                <w:sz w:val="24"/>
                <w:szCs w:val="24"/>
              </w:rPr>
              <w:t>2</w:t>
            </w:r>
            <w:r w:rsidR="00BD1688">
              <w:rPr>
                <w:rFonts w:ascii="Book Antiqua" w:hAnsi="Book Antiqua" w:cs="Arial"/>
                <w:sz w:val="24"/>
                <w:szCs w:val="24"/>
              </w:rPr>
              <w:t>8</w:t>
            </w:r>
            <w:r w:rsidR="00722C36">
              <w:rPr>
                <w:rFonts w:ascii="Book Antiqua" w:hAnsi="Book Antiqua" w:cs="Arial"/>
                <w:sz w:val="24"/>
                <w:szCs w:val="24"/>
              </w:rPr>
              <w:t>0</w:t>
            </w:r>
            <w:r w:rsidRPr="006567CD">
              <w:rPr>
                <w:rFonts w:ascii="Book Antiqua" w:hAnsi="Book Antiqua" w:cs="Arial"/>
                <w:sz w:val="24"/>
                <w:szCs w:val="24"/>
              </w:rPr>
              <w:t>-PLA-MI-MNTA-2020</w:t>
            </w:r>
          </w:p>
        </w:tc>
        <w:tc>
          <w:tcPr>
            <w:tcW w:w="2943" w:type="dxa"/>
            <w:vAlign w:val="center"/>
          </w:tcPr>
          <w:p w14:paraId="3553D79E" w14:textId="731E10D2" w:rsidR="007777F3" w:rsidRDefault="00FD0BAB"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16B8F974">
                <v:shape id="_x0000_i1026" type="#_x0000_t75" style="width:69pt;height:44pt" o:ole="">
                  <v:imagedata r:id="rId10" o:title=""/>
                </v:shape>
                <o:OLEObject Type="Embed" ProgID="Package" ShapeID="_x0000_i1026" DrawAspect="Icon" ObjectID="_1681804002" r:id="rId11"/>
              </w:object>
            </w:r>
          </w:p>
        </w:tc>
      </w:tr>
      <w:tr w:rsidR="008D62B5" w14:paraId="004C71A7" w14:textId="77777777" w:rsidTr="00E557D8">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lastRenderedPageBreak/>
              <w:t>3</w:t>
            </w:r>
          </w:p>
        </w:tc>
        <w:tc>
          <w:tcPr>
            <w:tcW w:w="4614" w:type="dxa"/>
            <w:vAlign w:val="center"/>
          </w:tcPr>
          <w:p w14:paraId="21667A22" w14:textId="4C1F818C"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DB254A">
              <w:rPr>
                <w:rFonts w:ascii="Book Antiqua" w:hAnsi="Book Antiqua" w:cs="Arial"/>
                <w:sz w:val="24"/>
                <w:szCs w:val="24"/>
              </w:rPr>
              <w:t xml:space="preserve">Juzgado Contravencional de </w:t>
            </w:r>
            <w:r w:rsidR="00722C36">
              <w:rPr>
                <w:rFonts w:ascii="Book Antiqua" w:hAnsi="Book Antiqua" w:cs="Arial"/>
                <w:sz w:val="24"/>
                <w:szCs w:val="24"/>
              </w:rPr>
              <w:t>Mora</w:t>
            </w:r>
          </w:p>
        </w:tc>
        <w:tc>
          <w:tcPr>
            <w:tcW w:w="2943" w:type="dxa"/>
            <w:vAlign w:val="center"/>
          </w:tcPr>
          <w:p w14:paraId="73683880" w14:textId="59BF05F2" w:rsidR="008D62B5" w:rsidRDefault="00FD0BAB" w:rsidP="006B7207">
            <w:pPr>
              <w:spacing w:line="360" w:lineRule="auto"/>
              <w:jc w:val="center"/>
              <w:rPr>
                <w:rFonts w:ascii="Book Antiqua" w:hAnsi="Book Antiqua" w:cs="Arial"/>
              </w:rPr>
            </w:pPr>
            <w:r>
              <w:rPr>
                <w:rFonts w:ascii="Book Antiqua" w:hAnsi="Book Antiqua" w:cs="Arial"/>
              </w:rPr>
              <w:object w:dxaOrig="1376" w:dyaOrig="893" w14:anchorId="19F648FA">
                <v:shape id="_x0000_i1027" type="#_x0000_t75" style="width:69pt;height:44pt" o:ole="">
                  <v:imagedata r:id="rId12" o:title=""/>
                </v:shape>
                <o:OLEObject Type="Embed" ProgID="Package" ShapeID="_x0000_i1027" DrawAspect="Icon" ObjectID="_1681804003" r:id="rId13"/>
              </w:object>
            </w:r>
          </w:p>
        </w:tc>
      </w:tr>
      <w:tr w:rsidR="007F4889" w14:paraId="13D60DC7" w14:textId="77777777" w:rsidTr="00E557D8">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9" w:name="_MON_1662945250"/>
        <w:bookmarkEnd w:id="9"/>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28" type="#_x0000_t75" style="width:76pt;height:49pt" o:ole="">
                  <v:imagedata r:id="rId14" o:title=""/>
                </v:shape>
                <o:OLEObject Type="Embed" ProgID="Word.Document.12" ShapeID="_x0000_i1028" DrawAspect="Icon" ObjectID="_1681804004" r:id="rId15">
                  <o:FieldCodes>\s</o:FieldCodes>
                </o:OLEObject>
              </w:object>
            </w:r>
          </w:p>
        </w:tc>
      </w:tr>
      <w:tr w:rsidR="00D64C06" w14:paraId="1A0F77C7" w14:textId="77777777" w:rsidTr="00E557D8">
        <w:trPr>
          <w:jc w:val="center"/>
        </w:trPr>
        <w:tc>
          <w:tcPr>
            <w:tcW w:w="1271" w:type="dxa"/>
            <w:vAlign w:val="center"/>
          </w:tcPr>
          <w:p w14:paraId="4F84F1DC" w14:textId="5E72DFA3" w:rsidR="00D64C06" w:rsidRDefault="00D64C06"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3A3F5F96" w14:textId="5180AC26" w:rsidR="00D64C06" w:rsidRPr="007D0E2A" w:rsidRDefault="00D64C06" w:rsidP="003F64F4">
            <w:pPr>
              <w:jc w:val="center"/>
              <w:rPr>
                <w:rFonts w:ascii="Book Antiqua" w:hAnsi="Book Antiqua" w:cs="Arial"/>
                <w:sz w:val="24"/>
                <w:szCs w:val="24"/>
              </w:rPr>
            </w:pPr>
            <w:r w:rsidRPr="00D64C06">
              <w:rPr>
                <w:rFonts w:ascii="Book Antiqua" w:hAnsi="Book Antiqua" w:cs="Arial"/>
                <w:sz w:val="24"/>
                <w:szCs w:val="24"/>
              </w:rPr>
              <w:t>Observaciones del Juzgado Contravencional de Mor</w:t>
            </w:r>
            <w:r>
              <w:rPr>
                <w:rFonts w:ascii="Book Antiqua" w:hAnsi="Book Antiqua" w:cs="Arial"/>
                <w:sz w:val="24"/>
                <w:szCs w:val="24"/>
              </w:rPr>
              <w:t>a</w:t>
            </w:r>
          </w:p>
        </w:tc>
        <w:tc>
          <w:tcPr>
            <w:tcW w:w="2943" w:type="dxa"/>
            <w:vAlign w:val="center"/>
          </w:tcPr>
          <w:p w14:paraId="2C42CF17" w14:textId="54FF8C85" w:rsidR="00D64C06" w:rsidRDefault="00603C68" w:rsidP="006B7207">
            <w:pPr>
              <w:spacing w:line="360" w:lineRule="auto"/>
              <w:jc w:val="center"/>
              <w:rPr>
                <w:rFonts w:ascii="Book Antiqua" w:hAnsi="Book Antiqua" w:cs="Arial"/>
              </w:rPr>
            </w:pPr>
            <w:r>
              <w:rPr>
                <w:rFonts w:ascii="Book Antiqua" w:hAnsi="Book Antiqua" w:cs="Arial"/>
              </w:rPr>
              <w:object w:dxaOrig="1376" w:dyaOrig="893" w14:anchorId="015C32C8">
                <v:shape id="_x0000_i1029" type="#_x0000_t75" style="width:69pt;height:44pt" o:ole="">
                  <v:imagedata r:id="rId16" o:title=""/>
                </v:shape>
                <o:OLEObject Type="Embed" ProgID="Package" ShapeID="_x0000_i1029" DrawAspect="Icon" ObjectID="_1681804005" r:id="rId17"/>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055845BC"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DF52B2">
              <w:rPr>
                <w:rFonts w:ascii="Book Antiqua" w:hAnsi="Book Antiqua" w:cs="Book Antiqua"/>
                <w:sz w:val="24"/>
                <w:szCs w:val="24"/>
              </w:rPr>
              <w:t>, Profesional 2</w:t>
            </w:r>
            <w:r w:rsidR="00FD0BAB">
              <w:rPr>
                <w:rFonts w:ascii="Book Antiqua" w:hAnsi="Book Antiqua" w:cs="Book Antiqua"/>
                <w:sz w:val="24"/>
                <w:szCs w:val="24"/>
              </w:rPr>
              <w:t xml:space="preserve"> a.i.</w:t>
            </w:r>
            <w:r w:rsidR="00DF52B2">
              <w:rPr>
                <w:rFonts w:ascii="Book Antiqua" w:hAnsi="Book Antiqua" w:cs="Book Antiqua"/>
                <w:sz w:val="24"/>
                <w:szCs w:val="24"/>
              </w:rPr>
              <w:t xml:space="preserve"> 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338D9037"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E8763D">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24F35287"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FD0BAB">
              <w:rPr>
                <w:rFonts w:ascii="Book Antiqua" w:hAnsi="Book Antiqua" w:cs="Book Antiqua"/>
                <w:sz w:val="24"/>
                <w:szCs w:val="24"/>
              </w:rPr>
              <w:t>a.i.</w:t>
            </w:r>
            <w:r w:rsidR="00AA7B8C">
              <w:rPr>
                <w:rFonts w:ascii="Book Antiqua" w:hAnsi="Book Antiqua" w:cs="Book Antiqua"/>
                <w:sz w:val="24"/>
                <w:szCs w:val="24"/>
              </w:rPr>
              <w:t xml:space="preserve"> del Subproceso de Evaluación</w:t>
            </w:r>
          </w:p>
        </w:tc>
      </w:tr>
      <w:tr w:rsidR="0083251B" w14:paraId="5C46DF62" w14:textId="77777777" w:rsidTr="007952D1">
        <w:tc>
          <w:tcPr>
            <w:tcW w:w="1838" w:type="dxa"/>
            <w:vAlign w:val="center"/>
          </w:tcPr>
          <w:p w14:paraId="29F6F020" w14:textId="19109E2E" w:rsidR="0083251B" w:rsidRDefault="0083251B" w:rsidP="0083251B">
            <w:pPr>
              <w:spacing w:line="276" w:lineRule="auto"/>
              <w:jc w:val="both"/>
              <w:rPr>
                <w:rFonts w:ascii="Book Antiqua" w:hAnsi="Book Antiqua" w:cs="Book Antiqua"/>
                <w:sz w:val="24"/>
                <w:szCs w:val="24"/>
              </w:rPr>
            </w:pPr>
            <w:r w:rsidRPr="00264FC3">
              <w:rPr>
                <w:rFonts w:ascii="Book Antiqua" w:hAnsi="Book Antiqua" w:cs="Book Antiqua"/>
                <w:sz w:val="24"/>
                <w:szCs w:val="24"/>
              </w:rPr>
              <w:t>Autorizado</w:t>
            </w:r>
          </w:p>
        </w:tc>
        <w:tc>
          <w:tcPr>
            <w:tcW w:w="6990" w:type="dxa"/>
            <w:vAlign w:val="center"/>
          </w:tcPr>
          <w:p w14:paraId="0166B553" w14:textId="48C3EED6" w:rsidR="0083251B" w:rsidRDefault="0083251B" w:rsidP="0083251B">
            <w:pPr>
              <w:spacing w:line="276" w:lineRule="auto"/>
              <w:jc w:val="both"/>
              <w:rPr>
                <w:rFonts w:ascii="Book Antiqua" w:hAnsi="Book Antiqua" w:cs="Book Antiqua"/>
                <w:sz w:val="24"/>
                <w:szCs w:val="24"/>
              </w:rPr>
            </w:pPr>
            <w:r w:rsidRPr="00264FC3">
              <w:rPr>
                <w:rFonts w:ascii="Book Antiqua" w:hAnsi="Book Antiqua" w:cs="Book Antiqua"/>
                <w:sz w:val="24"/>
                <w:szCs w:val="24"/>
              </w:rPr>
              <w:t xml:space="preserve">MSc. Erick Mora Leiva, </w:t>
            </w:r>
            <w:r w:rsidR="00FD0BAB">
              <w:rPr>
                <w:rFonts w:ascii="Book Antiqua" w:hAnsi="Book Antiqua" w:cs="Book Antiqua"/>
                <w:sz w:val="24"/>
                <w:szCs w:val="24"/>
              </w:rPr>
              <w:t>Director a.i.</w:t>
            </w:r>
            <w:r w:rsidRPr="00264FC3">
              <w:rPr>
                <w:rFonts w:ascii="Book Antiqua" w:hAnsi="Book Antiqua" w:cs="Book Antiqua"/>
                <w:sz w:val="24"/>
                <w:szCs w:val="24"/>
              </w:rPr>
              <w:t xml:space="preserve"> </w:t>
            </w:r>
            <w:r w:rsidR="00FD0BAB">
              <w:rPr>
                <w:rFonts w:ascii="Book Antiqua" w:hAnsi="Book Antiqua" w:cs="Book Antiqua"/>
                <w:sz w:val="24"/>
                <w:szCs w:val="24"/>
              </w:rPr>
              <w:t>de Planificación</w:t>
            </w:r>
          </w:p>
        </w:tc>
      </w:tr>
    </w:tbl>
    <w:p w14:paraId="635EF7C1" w14:textId="0B3F708F" w:rsidR="007D30C6" w:rsidRDefault="007D30C6" w:rsidP="00F85D80">
      <w:pPr>
        <w:spacing w:line="276" w:lineRule="auto"/>
        <w:jc w:val="both"/>
        <w:rPr>
          <w:rFonts w:ascii="Book Antiqua" w:hAnsi="Book Antiqua" w:cs="Book Antiqua"/>
          <w:sz w:val="24"/>
          <w:szCs w:val="24"/>
        </w:rPr>
      </w:pPr>
    </w:p>
    <w:p w14:paraId="1BCDDAA5" w14:textId="4349A45D" w:rsidR="00FD0BAB" w:rsidRDefault="00FD0BAB" w:rsidP="00F85D80">
      <w:pPr>
        <w:spacing w:line="276" w:lineRule="auto"/>
        <w:jc w:val="both"/>
        <w:rPr>
          <w:rFonts w:ascii="Book Antiqua" w:hAnsi="Book Antiqua" w:cs="Book Antiqua"/>
          <w:sz w:val="24"/>
          <w:szCs w:val="24"/>
        </w:rPr>
      </w:pPr>
    </w:p>
    <w:p w14:paraId="7B335501" w14:textId="0EEDE85B" w:rsidR="00FD0BAB" w:rsidRPr="007D30C6" w:rsidRDefault="00FD0BAB"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FD0BAB" w:rsidRPr="007D30C6" w:rsidSect="000351C6">
      <w:headerReference w:type="default" r:id="rId18"/>
      <w:footerReference w:type="default" r:id="rId19"/>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4040B" w14:textId="77777777" w:rsidR="00A57207" w:rsidRDefault="00A57207" w:rsidP="00FD4CE3">
      <w:pPr>
        <w:spacing w:after="0" w:line="240" w:lineRule="auto"/>
      </w:pPr>
      <w:r>
        <w:separator/>
      </w:r>
    </w:p>
  </w:endnote>
  <w:endnote w:type="continuationSeparator" w:id="0">
    <w:p w14:paraId="4FE6050E" w14:textId="77777777" w:rsidR="00A57207" w:rsidRDefault="00A57207" w:rsidP="00FD4CE3">
      <w:pPr>
        <w:spacing w:after="0" w:line="240" w:lineRule="auto"/>
      </w:pPr>
      <w:r>
        <w:continuationSeparator/>
      </w:r>
    </w:p>
  </w:endnote>
  <w:endnote w:type="continuationNotice" w:id="1">
    <w:p w14:paraId="7081A502" w14:textId="77777777" w:rsidR="00A57207" w:rsidRDefault="00A572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396304"/>
      <w:docPartObj>
        <w:docPartGallery w:val="Page Numbers (Bottom of Page)"/>
        <w:docPartUnique/>
      </w:docPartObj>
    </w:sdtPr>
    <w:sdtEndPr/>
    <w:sdtContent>
      <w:p w14:paraId="2D88D10F" w14:textId="77777777" w:rsidR="007D2A77" w:rsidRPr="007D2A77" w:rsidRDefault="007D2A77" w:rsidP="007D2A7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7D2A77">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DB209DB" w14:textId="74C8ECE2" w:rsidR="007D2A77" w:rsidRDefault="007D2A77">
        <w:pPr>
          <w:pStyle w:val="Piedepgina"/>
          <w:jc w:val="right"/>
        </w:pPr>
        <w:r>
          <w:fldChar w:fldCharType="begin"/>
        </w:r>
        <w:r>
          <w:instrText>PAGE   \* MERGEFORMAT</w:instrText>
        </w:r>
        <w:r>
          <w:fldChar w:fldCharType="separate"/>
        </w:r>
        <w:r>
          <w:rPr>
            <w:lang w:val="es-ES"/>
          </w:rPr>
          <w:t>2</w:t>
        </w:r>
        <w:r>
          <w:fldChar w:fldCharType="end"/>
        </w:r>
      </w:p>
    </w:sdtContent>
  </w:sdt>
  <w:p w14:paraId="2ADCA750" w14:textId="77777777" w:rsidR="007D2A77" w:rsidRDefault="007D2A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4E0B7" w14:textId="77777777" w:rsidR="00A57207" w:rsidRDefault="00A57207" w:rsidP="00FD4CE3">
      <w:pPr>
        <w:spacing w:after="0" w:line="240" w:lineRule="auto"/>
      </w:pPr>
      <w:r>
        <w:separator/>
      </w:r>
    </w:p>
  </w:footnote>
  <w:footnote w:type="continuationSeparator" w:id="0">
    <w:p w14:paraId="68CFEB03" w14:textId="77777777" w:rsidR="00A57207" w:rsidRDefault="00A57207" w:rsidP="00FD4CE3">
      <w:pPr>
        <w:spacing w:after="0" w:line="240" w:lineRule="auto"/>
      </w:pPr>
      <w:r>
        <w:continuationSeparator/>
      </w:r>
    </w:p>
  </w:footnote>
  <w:footnote w:type="continuationNotice" w:id="1">
    <w:p w14:paraId="0AA3C8C6" w14:textId="77777777" w:rsidR="00A57207" w:rsidRDefault="00A572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5pt;height:32.5pt" o:ole="">
          <v:imagedata r:id="rId1" o:title=""/>
        </v:shape>
        <o:OLEObject Type="Embed" ProgID="PBrush" ShapeID="_x0000_i1030" DrawAspect="Content" ObjectID="_1681804006" r:id="rId2"/>
      </w:object>
    </w:r>
  </w:p>
  <w:p w14:paraId="5259F662" w14:textId="3AEF7F3D"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0351C6">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5157BEE1" w:rsidR="00FD4CE3" w:rsidRPr="00A86B54" w:rsidRDefault="00FD4CE3" w:rsidP="00FD4CE3">
    <w:pPr>
      <w:pStyle w:val="Encabezado"/>
      <w:jc w:val="center"/>
      <w:rPr>
        <w:rFonts w:ascii="Book Antiqua" w:hAnsi="Book Antiqua" w:cs="Book Antiqua"/>
        <w:i/>
        <w:iCs/>
        <w:sz w:val="18"/>
        <w:szCs w:val="18"/>
        <w:lang w:val="en-US"/>
      </w:rPr>
    </w:pPr>
    <w:r w:rsidRPr="00B63ACC">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r w:rsidR="000351C6" w:rsidRPr="005B3B0C">
      <w:rPr>
        <w:rFonts w:ascii="Book Antiqua" w:hAnsi="Book Antiqua" w:cs="Book Antiqua"/>
        <w:i/>
        <w:iCs/>
        <w:sz w:val="18"/>
        <w:szCs w:val="18"/>
        <w:lang w:val="en-US"/>
      </w:rPr>
      <w:t>3599</w:t>
    </w:r>
    <w:r>
      <w:rPr>
        <w:rFonts w:ascii="Book Antiqua" w:hAnsi="Book Antiqua" w:cs="Book Antiqua"/>
        <w:i/>
        <w:iCs/>
        <w:sz w:val="18"/>
        <w:szCs w:val="18"/>
        <w:lang w:val="en-US"/>
      </w:rPr>
      <w:t xml:space="preserve"> /Apdo.  95-1003 / </w:t>
    </w:r>
    <w:hyperlink r:id="rId3" w:history="1">
      <w:r w:rsidR="006E58D8" w:rsidRPr="00A86B54">
        <w:rPr>
          <w:rStyle w:val="Hipervnculo"/>
          <w:rFonts w:ascii="Book Antiqua" w:hAnsi="Book Antiqua" w:cs="Book Antiqua"/>
          <w:i/>
          <w:iCs/>
          <w:color w:val="000000" w:themeColor="text1"/>
          <w:sz w:val="18"/>
          <w:szCs w:val="18"/>
          <w:u w:val="none"/>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4804C1C"/>
    <w:multiLevelType w:val="hybridMultilevel"/>
    <w:tmpl w:val="32100E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5"/>
  </w:num>
  <w:num w:numId="5">
    <w:abstractNumId w:val="15"/>
  </w:num>
  <w:num w:numId="6">
    <w:abstractNumId w:val="13"/>
  </w:num>
  <w:num w:numId="7">
    <w:abstractNumId w:val="0"/>
  </w:num>
  <w:num w:numId="8">
    <w:abstractNumId w:val="17"/>
  </w:num>
  <w:num w:numId="9">
    <w:abstractNumId w:val="12"/>
  </w:num>
  <w:num w:numId="10">
    <w:abstractNumId w:val="10"/>
  </w:num>
  <w:num w:numId="11">
    <w:abstractNumId w:val="3"/>
  </w:num>
  <w:num w:numId="12">
    <w:abstractNumId w:val="7"/>
  </w:num>
  <w:num w:numId="13">
    <w:abstractNumId w:val="5"/>
  </w:num>
  <w:num w:numId="14">
    <w:abstractNumId w:val="6"/>
  </w:num>
  <w:num w:numId="15">
    <w:abstractNumId w:val="18"/>
  </w:num>
  <w:num w:numId="16">
    <w:abstractNumId w:val="14"/>
  </w:num>
  <w:num w:numId="17">
    <w:abstractNumId w:val="1"/>
  </w:num>
  <w:num w:numId="18">
    <w:abstractNumId w:val="8"/>
  </w:num>
  <w:num w:numId="19">
    <w:abstractNumId w:val="16"/>
  </w:num>
  <w:num w:numId="20">
    <w:abstractNumId w:val="19"/>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0B7E"/>
    <w:rsid w:val="000021D5"/>
    <w:rsid w:val="00004E40"/>
    <w:rsid w:val="0001243F"/>
    <w:rsid w:val="000132F0"/>
    <w:rsid w:val="00025080"/>
    <w:rsid w:val="0002581D"/>
    <w:rsid w:val="000345C1"/>
    <w:rsid w:val="000351C6"/>
    <w:rsid w:val="00036805"/>
    <w:rsid w:val="000452B6"/>
    <w:rsid w:val="000540E7"/>
    <w:rsid w:val="000549D5"/>
    <w:rsid w:val="00057F1C"/>
    <w:rsid w:val="00063316"/>
    <w:rsid w:val="00066CEC"/>
    <w:rsid w:val="000779DF"/>
    <w:rsid w:val="000803C0"/>
    <w:rsid w:val="000877B0"/>
    <w:rsid w:val="00094463"/>
    <w:rsid w:val="000A0B1C"/>
    <w:rsid w:val="000A1E11"/>
    <w:rsid w:val="000B1459"/>
    <w:rsid w:val="000B371A"/>
    <w:rsid w:val="000B3989"/>
    <w:rsid w:val="000B6A93"/>
    <w:rsid w:val="000C354F"/>
    <w:rsid w:val="000C57F4"/>
    <w:rsid w:val="000C69BA"/>
    <w:rsid w:val="000C78D9"/>
    <w:rsid w:val="000C7994"/>
    <w:rsid w:val="000D03E9"/>
    <w:rsid w:val="000D30F5"/>
    <w:rsid w:val="000D4594"/>
    <w:rsid w:val="000D497A"/>
    <w:rsid w:val="000E14AF"/>
    <w:rsid w:val="000F7F17"/>
    <w:rsid w:val="00101C4E"/>
    <w:rsid w:val="0010427D"/>
    <w:rsid w:val="00104775"/>
    <w:rsid w:val="0011101B"/>
    <w:rsid w:val="00115545"/>
    <w:rsid w:val="00125F34"/>
    <w:rsid w:val="001267EE"/>
    <w:rsid w:val="00137A93"/>
    <w:rsid w:val="0014022B"/>
    <w:rsid w:val="00143DA8"/>
    <w:rsid w:val="00144BF8"/>
    <w:rsid w:val="00153D63"/>
    <w:rsid w:val="001575C9"/>
    <w:rsid w:val="00163391"/>
    <w:rsid w:val="00170B5D"/>
    <w:rsid w:val="00171CE1"/>
    <w:rsid w:val="00180171"/>
    <w:rsid w:val="00182231"/>
    <w:rsid w:val="00184206"/>
    <w:rsid w:val="0019021F"/>
    <w:rsid w:val="00190E6A"/>
    <w:rsid w:val="001926D9"/>
    <w:rsid w:val="00195517"/>
    <w:rsid w:val="001A6BC4"/>
    <w:rsid w:val="001A7347"/>
    <w:rsid w:val="001B4D51"/>
    <w:rsid w:val="001B502C"/>
    <w:rsid w:val="001B5ADD"/>
    <w:rsid w:val="001B6379"/>
    <w:rsid w:val="001B758D"/>
    <w:rsid w:val="001C45C6"/>
    <w:rsid w:val="001D01CD"/>
    <w:rsid w:val="001D31AB"/>
    <w:rsid w:val="001D6B01"/>
    <w:rsid w:val="001E0020"/>
    <w:rsid w:val="001E0B26"/>
    <w:rsid w:val="001E2843"/>
    <w:rsid w:val="001E48F9"/>
    <w:rsid w:val="001F1708"/>
    <w:rsid w:val="001F7E0C"/>
    <w:rsid w:val="00202792"/>
    <w:rsid w:val="00203967"/>
    <w:rsid w:val="00204810"/>
    <w:rsid w:val="00205211"/>
    <w:rsid w:val="0020707C"/>
    <w:rsid w:val="00212789"/>
    <w:rsid w:val="002153A7"/>
    <w:rsid w:val="00222935"/>
    <w:rsid w:val="00224BF6"/>
    <w:rsid w:val="00234777"/>
    <w:rsid w:val="0023646E"/>
    <w:rsid w:val="002454CE"/>
    <w:rsid w:val="00245DBB"/>
    <w:rsid w:val="002466C7"/>
    <w:rsid w:val="00246E81"/>
    <w:rsid w:val="002612B6"/>
    <w:rsid w:val="002620AD"/>
    <w:rsid w:val="00264230"/>
    <w:rsid w:val="00264B96"/>
    <w:rsid w:val="00264FC3"/>
    <w:rsid w:val="00276C4C"/>
    <w:rsid w:val="002804D9"/>
    <w:rsid w:val="00282A06"/>
    <w:rsid w:val="00291721"/>
    <w:rsid w:val="00292F59"/>
    <w:rsid w:val="0029306F"/>
    <w:rsid w:val="00295CBC"/>
    <w:rsid w:val="00297119"/>
    <w:rsid w:val="002A4AC3"/>
    <w:rsid w:val="002A4C96"/>
    <w:rsid w:val="002A5B05"/>
    <w:rsid w:val="002B23D8"/>
    <w:rsid w:val="002B75B1"/>
    <w:rsid w:val="002D11F3"/>
    <w:rsid w:val="002D13CC"/>
    <w:rsid w:val="002D1999"/>
    <w:rsid w:val="002D2CB7"/>
    <w:rsid w:val="002D35AE"/>
    <w:rsid w:val="002D4177"/>
    <w:rsid w:val="002D46F9"/>
    <w:rsid w:val="002D6166"/>
    <w:rsid w:val="002D72CC"/>
    <w:rsid w:val="002D73A2"/>
    <w:rsid w:val="002F457D"/>
    <w:rsid w:val="002F5D76"/>
    <w:rsid w:val="0030467C"/>
    <w:rsid w:val="003066EF"/>
    <w:rsid w:val="00323372"/>
    <w:rsid w:val="003236D5"/>
    <w:rsid w:val="0032585F"/>
    <w:rsid w:val="0032748B"/>
    <w:rsid w:val="0033005D"/>
    <w:rsid w:val="003304A8"/>
    <w:rsid w:val="00332DA7"/>
    <w:rsid w:val="00341F9A"/>
    <w:rsid w:val="00347BBF"/>
    <w:rsid w:val="00354D2C"/>
    <w:rsid w:val="00356712"/>
    <w:rsid w:val="0036381B"/>
    <w:rsid w:val="00365F46"/>
    <w:rsid w:val="00367477"/>
    <w:rsid w:val="003717E6"/>
    <w:rsid w:val="003724DE"/>
    <w:rsid w:val="003739E4"/>
    <w:rsid w:val="00375B8B"/>
    <w:rsid w:val="00383A85"/>
    <w:rsid w:val="003850ED"/>
    <w:rsid w:val="00391473"/>
    <w:rsid w:val="00393C2E"/>
    <w:rsid w:val="0039787A"/>
    <w:rsid w:val="00397E74"/>
    <w:rsid w:val="003A2243"/>
    <w:rsid w:val="003A3118"/>
    <w:rsid w:val="003A411E"/>
    <w:rsid w:val="003A4A9F"/>
    <w:rsid w:val="003A502F"/>
    <w:rsid w:val="003B2B4F"/>
    <w:rsid w:val="003B4E90"/>
    <w:rsid w:val="003B5800"/>
    <w:rsid w:val="003C1D96"/>
    <w:rsid w:val="003C3F5B"/>
    <w:rsid w:val="003C4720"/>
    <w:rsid w:val="003C4EE0"/>
    <w:rsid w:val="003C4F53"/>
    <w:rsid w:val="003D064A"/>
    <w:rsid w:val="003E0E97"/>
    <w:rsid w:val="003F2681"/>
    <w:rsid w:val="003F2938"/>
    <w:rsid w:val="003F2D4D"/>
    <w:rsid w:val="003F494C"/>
    <w:rsid w:val="003F5077"/>
    <w:rsid w:val="003F64F4"/>
    <w:rsid w:val="004108E9"/>
    <w:rsid w:val="00412880"/>
    <w:rsid w:val="00414929"/>
    <w:rsid w:val="004204A2"/>
    <w:rsid w:val="00422D91"/>
    <w:rsid w:val="00423023"/>
    <w:rsid w:val="00423EC7"/>
    <w:rsid w:val="0042620C"/>
    <w:rsid w:val="00432414"/>
    <w:rsid w:val="004328BB"/>
    <w:rsid w:val="00433080"/>
    <w:rsid w:val="00434307"/>
    <w:rsid w:val="0044082C"/>
    <w:rsid w:val="00444515"/>
    <w:rsid w:val="004530B8"/>
    <w:rsid w:val="004540AD"/>
    <w:rsid w:val="00454D30"/>
    <w:rsid w:val="00455BA8"/>
    <w:rsid w:val="00457463"/>
    <w:rsid w:val="004617D4"/>
    <w:rsid w:val="0046520B"/>
    <w:rsid w:val="00472ACE"/>
    <w:rsid w:val="00482362"/>
    <w:rsid w:val="00486CBE"/>
    <w:rsid w:val="00487125"/>
    <w:rsid w:val="0049017B"/>
    <w:rsid w:val="0049036A"/>
    <w:rsid w:val="0049111E"/>
    <w:rsid w:val="004945FD"/>
    <w:rsid w:val="004958A0"/>
    <w:rsid w:val="004B38EE"/>
    <w:rsid w:val="004C4546"/>
    <w:rsid w:val="004C651B"/>
    <w:rsid w:val="004C7E96"/>
    <w:rsid w:val="004D6517"/>
    <w:rsid w:val="004E2D49"/>
    <w:rsid w:val="004E6F7C"/>
    <w:rsid w:val="004F1489"/>
    <w:rsid w:val="004F7B01"/>
    <w:rsid w:val="00500BFA"/>
    <w:rsid w:val="0050222F"/>
    <w:rsid w:val="00504A57"/>
    <w:rsid w:val="0051035D"/>
    <w:rsid w:val="00513770"/>
    <w:rsid w:val="0052068D"/>
    <w:rsid w:val="00521721"/>
    <w:rsid w:val="00523D63"/>
    <w:rsid w:val="005467F5"/>
    <w:rsid w:val="00553E19"/>
    <w:rsid w:val="005543B4"/>
    <w:rsid w:val="00561722"/>
    <w:rsid w:val="00565007"/>
    <w:rsid w:val="00571856"/>
    <w:rsid w:val="005805BE"/>
    <w:rsid w:val="00582B2C"/>
    <w:rsid w:val="00585CAE"/>
    <w:rsid w:val="00587F1D"/>
    <w:rsid w:val="0059276A"/>
    <w:rsid w:val="00593D35"/>
    <w:rsid w:val="005A07C4"/>
    <w:rsid w:val="005A71CA"/>
    <w:rsid w:val="005C017D"/>
    <w:rsid w:val="005C06AD"/>
    <w:rsid w:val="005C2675"/>
    <w:rsid w:val="005C2A21"/>
    <w:rsid w:val="005C2E1C"/>
    <w:rsid w:val="005D368E"/>
    <w:rsid w:val="005F12EB"/>
    <w:rsid w:val="005F3D40"/>
    <w:rsid w:val="005F43B3"/>
    <w:rsid w:val="006006E5"/>
    <w:rsid w:val="006006F0"/>
    <w:rsid w:val="00601296"/>
    <w:rsid w:val="00603C68"/>
    <w:rsid w:val="00604A72"/>
    <w:rsid w:val="0061682D"/>
    <w:rsid w:val="00624361"/>
    <w:rsid w:val="0062592A"/>
    <w:rsid w:val="00640902"/>
    <w:rsid w:val="00641329"/>
    <w:rsid w:val="00642442"/>
    <w:rsid w:val="00644E7B"/>
    <w:rsid w:val="006459C0"/>
    <w:rsid w:val="00651A11"/>
    <w:rsid w:val="00655568"/>
    <w:rsid w:val="00655E9E"/>
    <w:rsid w:val="006567CD"/>
    <w:rsid w:val="0067147B"/>
    <w:rsid w:val="00672554"/>
    <w:rsid w:val="006740AB"/>
    <w:rsid w:val="0067673A"/>
    <w:rsid w:val="006819EF"/>
    <w:rsid w:val="006840D9"/>
    <w:rsid w:val="006855DE"/>
    <w:rsid w:val="006924AF"/>
    <w:rsid w:val="006942D7"/>
    <w:rsid w:val="006B2241"/>
    <w:rsid w:val="006B28B8"/>
    <w:rsid w:val="006B5DC6"/>
    <w:rsid w:val="006B7207"/>
    <w:rsid w:val="006C36C7"/>
    <w:rsid w:val="006D2BC0"/>
    <w:rsid w:val="006D3030"/>
    <w:rsid w:val="006D41FE"/>
    <w:rsid w:val="006D43B7"/>
    <w:rsid w:val="006D5C86"/>
    <w:rsid w:val="006D5D11"/>
    <w:rsid w:val="006E58D8"/>
    <w:rsid w:val="006E6DE2"/>
    <w:rsid w:val="006F1F65"/>
    <w:rsid w:val="006F4056"/>
    <w:rsid w:val="006F422C"/>
    <w:rsid w:val="006F5DDC"/>
    <w:rsid w:val="00702FC9"/>
    <w:rsid w:val="007030EC"/>
    <w:rsid w:val="00703731"/>
    <w:rsid w:val="00706F52"/>
    <w:rsid w:val="00707AAE"/>
    <w:rsid w:val="0071187C"/>
    <w:rsid w:val="00715901"/>
    <w:rsid w:val="00722C36"/>
    <w:rsid w:val="0072624D"/>
    <w:rsid w:val="00730A35"/>
    <w:rsid w:val="0073495D"/>
    <w:rsid w:val="00747F98"/>
    <w:rsid w:val="00763756"/>
    <w:rsid w:val="0076476D"/>
    <w:rsid w:val="00764B90"/>
    <w:rsid w:val="00766193"/>
    <w:rsid w:val="00766A4D"/>
    <w:rsid w:val="00771F9F"/>
    <w:rsid w:val="00774454"/>
    <w:rsid w:val="00774DE1"/>
    <w:rsid w:val="00775322"/>
    <w:rsid w:val="007769D8"/>
    <w:rsid w:val="00776FBB"/>
    <w:rsid w:val="007777F3"/>
    <w:rsid w:val="0078001B"/>
    <w:rsid w:val="00781401"/>
    <w:rsid w:val="00791FCD"/>
    <w:rsid w:val="00793E19"/>
    <w:rsid w:val="007952D1"/>
    <w:rsid w:val="007A1E5C"/>
    <w:rsid w:val="007B0647"/>
    <w:rsid w:val="007B125D"/>
    <w:rsid w:val="007B1817"/>
    <w:rsid w:val="007B4F55"/>
    <w:rsid w:val="007B5514"/>
    <w:rsid w:val="007B744D"/>
    <w:rsid w:val="007B7C21"/>
    <w:rsid w:val="007D0E2A"/>
    <w:rsid w:val="007D29E3"/>
    <w:rsid w:val="007D2A77"/>
    <w:rsid w:val="007D30C6"/>
    <w:rsid w:val="007D310D"/>
    <w:rsid w:val="007D579D"/>
    <w:rsid w:val="007D6B55"/>
    <w:rsid w:val="007E21EC"/>
    <w:rsid w:val="007E2DFC"/>
    <w:rsid w:val="007E69EE"/>
    <w:rsid w:val="007E6E68"/>
    <w:rsid w:val="007F0FCB"/>
    <w:rsid w:val="007F17F6"/>
    <w:rsid w:val="007F346A"/>
    <w:rsid w:val="007F4889"/>
    <w:rsid w:val="00801B60"/>
    <w:rsid w:val="00802438"/>
    <w:rsid w:val="00810D40"/>
    <w:rsid w:val="008154AC"/>
    <w:rsid w:val="00822A4F"/>
    <w:rsid w:val="0083192F"/>
    <w:rsid w:val="0083251B"/>
    <w:rsid w:val="008364AC"/>
    <w:rsid w:val="00837F6E"/>
    <w:rsid w:val="0084097D"/>
    <w:rsid w:val="00843B53"/>
    <w:rsid w:val="008622D6"/>
    <w:rsid w:val="00864590"/>
    <w:rsid w:val="008713AA"/>
    <w:rsid w:val="008714DA"/>
    <w:rsid w:val="0087180A"/>
    <w:rsid w:val="008729C6"/>
    <w:rsid w:val="008771E4"/>
    <w:rsid w:val="008826EB"/>
    <w:rsid w:val="0088454C"/>
    <w:rsid w:val="00886B8D"/>
    <w:rsid w:val="00893C49"/>
    <w:rsid w:val="008A1501"/>
    <w:rsid w:val="008A68EC"/>
    <w:rsid w:val="008B44E3"/>
    <w:rsid w:val="008B7AEF"/>
    <w:rsid w:val="008C2916"/>
    <w:rsid w:val="008C36F6"/>
    <w:rsid w:val="008C5D24"/>
    <w:rsid w:val="008C7D2B"/>
    <w:rsid w:val="008D15F3"/>
    <w:rsid w:val="008D307D"/>
    <w:rsid w:val="008D3BA2"/>
    <w:rsid w:val="008D62B5"/>
    <w:rsid w:val="008E6C08"/>
    <w:rsid w:val="008E7537"/>
    <w:rsid w:val="008F3C99"/>
    <w:rsid w:val="0090090D"/>
    <w:rsid w:val="009012BB"/>
    <w:rsid w:val="00912683"/>
    <w:rsid w:val="00915048"/>
    <w:rsid w:val="0092399A"/>
    <w:rsid w:val="00926462"/>
    <w:rsid w:val="00930B51"/>
    <w:rsid w:val="00931DF8"/>
    <w:rsid w:val="00935844"/>
    <w:rsid w:val="00940430"/>
    <w:rsid w:val="009431EC"/>
    <w:rsid w:val="00956F8E"/>
    <w:rsid w:val="009713D6"/>
    <w:rsid w:val="00972A1D"/>
    <w:rsid w:val="00977CC5"/>
    <w:rsid w:val="009939BC"/>
    <w:rsid w:val="009A0508"/>
    <w:rsid w:val="009B00D1"/>
    <w:rsid w:val="009B2C45"/>
    <w:rsid w:val="009B51B3"/>
    <w:rsid w:val="009B59F1"/>
    <w:rsid w:val="009D690D"/>
    <w:rsid w:val="009E25FB"/>
    <w:rsid w:val="009E46BD"/>
    <w:rsid w:val="009E7EB3"/>
    <w:rsid w:val="009F4E40"/>
    <w:rsid w:val="00A00826"/>
    <w:rsid w:val="00A1599D"/>
    <w:rsid w:val="00A27B63"/>
    <w:rsid w:val="00A34D2F"/>
    <w:rsid w:val="00A35E34"/>
    <w:rsid w:val="00A36875"/>
    <w:rsid w:val="00A37149"/>
    <w:rsid w:val="00A37EB6"/>
    <w:rsid w:val="00A41907"/>
    <w:rsid w:val="00A41D4B"/>
    <w:rsid w:val="00A42086"/>
    <w:rsid w:val="00A45866"/>
    <w:rsid w:val="00A46830"/>
    <w:rsid w:val="00A57207"/>
    <w:rsid w:val="00A6788C"/>
    <w:rsid w:val="00A70EB4"/>
    <w:rsid w:val="00A71FBB"/>
    <w:rsid w:val="00A7481C"/>
    <w:rsid w:val="00A75A18"/>
    <w:rsid w:val="00A8254F"/>
    <w:rsid w:val="00A86B54"/>
    <w:rsid w:val="00A872D3"/>
    <w:rsid w:val="00A90A46"/>
    <w:rsid w:val="00A918E6"/>
    <w:rsid w:val="00AA1636"/>
    <w:rsid w:val="00AA1933"/>
    <w:rsid w:val="00AA7B8C"/>
    <w:rsid w:val="00AB2052"/>
    <w:rsid w:val="00AB364E"/>
    <w:rsid w:val="00AD080A"/>
    <w:rsid w:val="00AD6C0D"/>
    <w:rsid w:val="00AE4586"/>
    <w:rsid w:val="00AE6F3F"/>
    <w:rsid w:val="00AE7974"/>
    <w:rsid w:val="00AF1E65"/>
    <w:rsid w:val="00AF1F3C"/>
    <w:rsid w:val="00B00F6B"/>
    <w:rsid w:val="00B012C0"/>
    <w:rsid w:val="00B10115"/>
    <w:rsid w:val="00B10694"/>
    <w:rsid w:val="00B10C82"/>
    <w:rsid w:val="00B22674"/>
    <w:rsid w:val="00B24C5F"/>
    <w:rsid w:val="00B24EAA"/>
    <w:rsid w:val="00B258EF"/>
    <w:rsid w:val="00B31A05"/>
    <w:rsid w:val="00B35D7B"/>
    <w:rsid w:val="00B37982"/>
    <w:rsid w:val="00B37A7E"/>
    <w:rsid w:val="00B4014E"/>
    <w:rsid w:val="00B4048B"/>
    <w:rsid w:val="00B406EF"/>
    <w:rsid w:val="00B44D74"/>
    <w:rsid w:val="00B5379E"/>
    <w:rsid w:val="00B55798"/>
    <w:rsid w:val="00B60233"/>
    <w:rsid w:val="00B63ACC"/>
    <w:rsid w:val="00B63EEB"/>
    <w:rsid w:val="00B7400D"/>
    <w:rsid w:val="00B75B48"/>
    <w:rsid w:val="00B82AFE"/>
    <w:rsid w:val="00B84B87"/>
    <w:rsid w:val="00B87FF1"/>
    <w:rsid w:val="00BA436B"/>
    <w:rsid w:val="00BB5489"/>
    <w:rsid w:val="00BB69BD"/>
    <w:rsid w:val="00BC396A"/>
    <w:rsid w:val="00BC75FA"/>
    <w:rsid w:val="00BD1688"/>
    <w:rsid w:val="00BD5E3C"/>
    <w:rsid w:val="00BD78E1"/>
    <w:rsid w:val="00BE7C85"/>
    <w:rsid w:val="00BF30DA"/>
    <w:rsid w:val="00BF32BC"/>
    <w:rsid w:val="00BF704A"/>
    <w:rsid w:val="00C00BFC"/>
    <w:rsid w:val="00C01623"/>
    <w:rsid w:val="00C01D6D"/>
    <w:rsid w:val="00C03F3B"/>
    <w:rsid w:val="00C06649"/>
    <w:rsid w:val="00C0773F"/>
    <w:rsid w:val="00C10212"/>
    <w:rsid w:val="00C10EF6"/>
    <w:rsid w:val="00C14399"/>
    <w:rsid w:val="00C17B25"/>
    <w:rsid w:val="00C21736"/>
    <w:rsid w:val="00C3017B"/>
    <w:rsid w:val="00C330C1"/>
    <w:rsid w:val="00C372EC"/>
    <w:rsid w:val="00C41E1F"/>
    <w:rsid w:val="00C4392D"/>
    <w:rsid w:val="00C44E0C"/>
    <w:rsid w:val="00C5252D"/>
    <w:rsid w:val="00C61676"/>
    <w:rsid w:val="00C61735"/>
    <w:rsid w:val="00C71386"/>
    <w:rsid w:val="00C74CE2"/>
    <w:rsid w:val="00C804F8"/>
    <w:rsid w:val="00C8111A"/>
    <w:rsid w:val="00C811AB"/>
    <w:rsid w:val="00C830BC"/>
    <w:rsid w:val="00C83B0C"/>
    <w:rsid w:val="00C85FF8"/>
    <w:rsid w:val="00C92647"/>
    <w:rsid w:val="00C97546"/>
    <w:rsid w:val="00CA0BD8"/>
    <w:rsid w:val="00CA2319"/>
    <w:rsid w:val="00CA3E2F"/>
    <w:rsid w:val="00CA47F6"/>
    <w:rsid w:val="00CA71B7"/>
    <w:rsid w:val="00CB180D"/>
    <w:rsid w:val="00CB26C4"/>
    <w:rsid w:val="00CB3BD6"/>
    <w:rsid w:val="00CB56D2"/>
    <w:rsid w:val="00CD1B35"/>
    <w:rsid w:val="00CD5BD2"/>
    <w:rsid w:val="00CE29F7"/>
    <w:rsid w:val="00CE41B7"/>
    <w:rsid w:val="00CE422C"/>
    <w:rsid w:val="00CE46CD"/>
    <w:rsid w:val="00CF04D3"/>
    <w:rsid w:val="00CF2955"/>
    <w:rsid w:val="00CF4340"/>
    <w:rsid w:val="00CF5DB8"/>
    <w:rsid w:val="00CF7E60"/>
    <w:rsid w:val="00D05CB4"/>
    <w:rsid w:val="00D14271"/>
    <w:rsid w:val="00D21E6E"/>
    <w:rsid w:val="00D30DA2"/>
    <w:rsid w:val="00D32352"/>
    <w:rsid w:val="00D361F3"/>
    <w:rsid w:val="00D41D41"/>
    <w:rsid w:val="00D43F74"/>
    <w:rsid w:val="00D520EE"/>
    <w:rsid w:val="00D5537E"/>
    <w:rsid w:val="00D5612D"/>
    <w:rsid w:val="00D64C06"/>
    <w:rsid w:val="00D662B1"/>
    <w:rsid w:val="00D71138"/>
    <w:rsid w:val="00D7530B"/>
    <w:rsid w:val="00D779C8"/>
    <w:rsid w:val="00D876FA"/>
    <w:rsid w:val="00D9058F"/>
    <w:rsid w:val="00D90629"/>
    <w:rsid w:val="00D92BE5"/>
    <w:rsid w:val="00D93096"/>
    <w:rsid w:val="00D93777"/>
    <w:rsid w:val="00DA77EA"/>
    <w:rsid w:val="00DB0582"/>
    <w:rsid w:val="00DB254A"/>
    <w:rsid w:val="00DB7C73"/>
    <w:rsid w:val="00DC276A"/>
    <w:rsid w:val="00DC3E7A"/>
    <w:rsid w:val="00DD2452"/>
    <w:rsid w:val="00DD3256"/>
    <w:rsid w:val="00DD4864"/>
    <w:rsid w:val="00DD75A6"/>
    <w:rsid w:val="00DD79B1"/>
    <w:rsid w:val="00DF4624"/>
    <w:rsid w:val="00DF52B2"/>
    <w:rsid w:val="00DF5946"/>
    <w:rsid w:val="00DF735F"/>
    <w:rsid w:val="00E069FC"/>
    <w:rsid w:val="00E1433F"/>
    <w:rsid w:val="00E1666D"/>
    <w:rsid w:val="00E30782"/>
    <w:rsid w:val="00E30C76"/>
    <w:rsid w:val="00E43DE1"/>
    <w:rsid w:val="00E50DE5"/>
    <w:rsid w:val="00E54075"/>
    <w:rsid w:val="00E557D8"/>
    <w:rsid w:val="00E623C9"/>
    <w:rsid w:val="00E645BA"/>
    <w:rsid w:val="00E86555"/>
    <w:rsid w:val="00E8763D"/>
    <w:rsid w:val="00EA0E08"/>
    <w:rsid w:val="00EA7552"/>
    <w:rsid w:val="00EA78BF"/>
    <w:rsid w:val="00EB0ABB"/>
    <w:rsid w:val="00EB68D4"/>
    <w:rsid w:val="00EB6CA8"/>
    <w:rsid w:val="00EB6F2B"/>
    <w:rsid w:val="00EB7E0E"/>
    <w:rsid w:val="00EC0DAA"/>
    <w:rsid w:val="00EC46F9"/>
    <w:rsid w:val="00EC6379"/>
    <w:rsid w:val="00ED2E4E"/>
    <w:rsid w:val="00ED5620"/>
    <w:rsid w:val="00EE023A"/>
    <w:rsid w:val="00EE40CD"/>
    <w:rsid w:val="00EE4D6E"/>
    <w:rsid w:val="00EF09D2"/>
    <w:rsid w:val="00EF116A"/>
    <w:rsid w:val="00F02F76"/>
    <w:rsid w:val="00F06840"/>
    <w:rsid w:val="00F13475"/>
    <w:rsid w:val="00F139DE"/>
    <w:rsid w:val="00F16810"/>
    <w:rsid w:val="00F23015"/>
    <w:rsid w:val="00F24B45"/>
    <w:rsid w:val="00F30023"/>
    <w:rsid w:val="00F411EB"/>
    <w:rsid w:val="00F43D24"/>
    <w:rsid w:val="00F625A5"/>
    <w:rsid w:val="00F64D11"/>
    <w:rsid w:val="00F64DDD"/>
    <w:rsid w:val="00F71643"/>
    <w:rsid w:val="00F736C7"/>
    <w:rsid w:val="00F765F0"/>
    <w:rsid w:val="00F767D1"/>
    <w:rsid w:val="00F81CBE"/>
    <w:rsid w:val="00F83909"/>
    <w:rsid w:val="00F84337"/>
    <w:rsid w:val="00F854D0"/>
    <w:rsid w:val="00F85D80"/>
    <w:rsid w:val="00F870BE"/>
    <w:rsid w:val="00F90838"/>
    <w:rsid w:val="00FA3CDB"/>
    <w:rsid w:val="00FA5A6F"/>
    <w:rsid w:val="00FA6686"/>
    <w:rsid w:val="00FB2776"/>
    <w:rsid w:val="00FC27E7"/>
    <w:rsid w:val="00FC2FCE"/>
    <w:rsid w:val="00FC3F53"/>
    <w:rsid w:val="00FC7DCE"/>
    <w:rsid w:val="00FD0BAB"/>
    <w:rsid w:val="00FD270A"/>
    <w:rsid w:val="00FD2A7C"/>
    <w:rsid w:val="00FD32ED"/>
    <w:rsid w:val="00FD4CE3"/>
    <w:rsid w:val="00FD7D7A"/>
    <w:rsid w:val="00FE656A"/>
    <w:rsid w:val="00FE6A79"/>
    <w:rsid w:val="00FF11AC"/>
    <w:rsid w:val="00FF436C"/>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08FD0F3A-B25F-4BEB-BC13-1F74935C0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2F0"/>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173229724">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480541923">
      <w:bodyDiv w:val="1"/>
      <w:marLeft w:val="0"/>
      <w:marRight w:val="0"/>
      <w:marTop w:val="0"/>
      <w:marBottom w:val="0"/>
      <w:divBdr>
        <w:top w:val="none" w:sz="0" w:space="0" w:color="auto"/>
        <w:left w:val="none" w:sz="0" w:space="0" w:color="auto"/>
        <w:bottom w:val="none" w:sz="0" w:space="0" w:color="auto"/>
        <w:right w:val="none" w:sz="0" w:space="0" w:color="auto"/>
      </w:divBdr>
    </w:div>
    <w:div w:id="495389676">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0487605">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730543885">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34525331">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0723417">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90177391">
      <w:bodyDiv w:val="1"/>
      <w:marLeft w:val="0"/>
      <w:marRight w:val="0"/>
      <w:marTop w:val="0"/>
      <w:marBottom w:val="0"/>
      <w:divBdr>
        <w:top w:val="none" w:sz="0" w:space="0" w:color="auto"/>
        <w:left w:val="none" w:sz="0" w:space="0" w:color="auto"/>
        <w:bottom w:val="none" w:sz="0" w:space="0" w:color="auto"/>
        <w:right w:val="none" w:sz="0" w:space="0" w:color="auto"/>
      </w:divBdr>
    </w:div>
    <w:div w:id="1786189471">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95848456">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4775</Words>
  <Characters>26268</Characters>
  <Application>Microsoft Office Word</Application>
  <DocSecurity>4</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2021-05-06T17:00:00Z</dcterms:created>
  <dcterms:modified xsi:type="dcterms:W3CDTF">2021-05-06T17:00:00Z</dcterms:modified>
</cp:coreProperties>
</file>