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2A8ECC3B" w:rsidR="006E58D8" w:rsidRDefault="002C618E" w:rsidP="00F45A90">
      <w:pPr>
        <w:spacing w:after="0" w:line="240" w:lineRule="auto"/>
        <w:jc w:val="right"/>
        <w:rPr>
          <w:rFonts w:ascii="Book Antiqua" w:hAnsi="Book Antiqua" w:cs="Book Antiqua"/>
          <w:sz w:val="24"/>
          <w:szCs w:val="24"/>
          <w:lang w:val="pt-BR"/>
        </w:rPr>
      </w:pPr>
      <w:r>
        <w:rPr>
          <w:rFonts w:ascii="Book Antiqua" w:hAnsi="Book Antiqua" w:cs="Book Antiqua"/>
          <w:sz w:val="24"/>
          <w:szCs w:val="24"/>
        </w:rPr>
        <w:t xml:space="preserve">                                                                                                          </w:t>
      </w:r>
      <w:r w:rsidR="003323A9">
        <w:rPr>
          <w:rFonts w:ascii="Book Antiqua" w:hAnsi="Book Antiqua" w:cs="Book Antiqua"/>
          <w:sz w:val="24"/>
          <w:szCs w:val="24"/>
        </w:rPr>
        <w:t xml:space="preserve">     </w:t>
      </w:r>
      <w:r w:rsidR="00F45A90">
        <w:rPr>
          <w:rFonts w:ascii="Book Antiqua" w:hAnsi="Book Antiqua" w:cs="Book Antiqua"/>
          <w:sz w:val="24"/>
          <w:szCs w:val="24"/>
        </w:rPr>
        <w:t>198</w:t>
      </w:r>
      <w:r w:rsidR="008A68EC" w:rsidRPr="00E7012B">
        <w:rPr>
          <w:rFonts w:ascii="Book Antiqua" w:hAnsi="Book Antiqua" w:cs="Book Antiqua"/>
          <w:sz w:val="24"/>
          <w:szCs w:val="24"/>
        </w:rPr>
        <w:t>-</w:t>
      </w:r>
      <w:r w:rsidR="006C36C7" w:rsidRPr="00E7012B">
        <w:rPr>
          <w:rFonts w:ascii="Book Antiqua" w:hAnsi="Book Antiqua" w:cs="Book Antiqua"/>
          <w:sz w:val="24"/>
          <w:szCs w:val="24"/>
        </w:rPr>
        <w:t>PLA-</w:t>
      </w:r>
      <w:r w:rsidR="00F72DC8">
        <w:rPr>
          <w:rFonts w:ascii="Book Antiqua" w:hAnsi="Book Antiqua" w:cs="Book Antiqua"/>
          <w:sz w:val="24"/>
          <w:szCs w:val="24"/>
        </w:rPr>
        <w:t>MI</w:t>
      </w:r>
      <w:r w:rsidR="008A68EC" w:rsidRPr="00E7012B">
        <w:rPr>
          <w:rFonts w:ascii="Book Antiqua" w:hAnsi="Book Antiqua" w:cs="Book Antiqua"/>
          <w:sz w:val="24"/>
          <w:szCs w:val="24"/>
          <w:lang w:val="pt-BR"/>
        </w:rPr>
        <w:t>-202</w:t>
      </w:r>
      <w:r w:rsidR="00F72DC8">
        <w:rPr>
          <w:rFonts w:ascii="Book Antiqua" w:hAnsi="Book Antiqua" w:cs="Book Antiqua"/>
          <w:sz w:val="24"/>
          <w:szCs w:val="24"/>
          <w:lang w:val="pt-BR"/>
        </w:rPr>
        <w:t>1</w:t>
      </w:r>
    </w:p>
    <w:p w14:paraId="1E007F9D" w14:textId="60E4F8AE" w:rsidR="0022277A" w:rsidRDefault="002C618E" w:rsidP="00F45A90">
      <w:pPr>
        <w:spacing w:after="0" w:line="240" w:lineRule="auto"/>
        <w:jc w:val="right"/>
      </w:pPr>
      <w:r>
        <w:rPr>
          <w:rFonts w:ascii="Book Antiqua" w:hAnsi="Book Antiqua" w:cs="Book Antiqua"/>
          <w:sz w:val="24"/>
          <w:szCs w:val="24"/>
          <w:lang w:val="pt-BR"/>
        </w:rPr>
        <w:t xml:space="preserve">                                                                                                          </w:t>
      </w:r>
      <w:r w:rsidR="003323A9">
        <w:rPr>
          <w:rFonts w:ascii="Book Antiqua" w:hAnsi="Book Antiqua" w:cs="Book Antiqua"/>
          <w:sz w:val="24"/>
          <w:szCs w:val="24"/>
          <w:lang w:val="pt-BR"/>
        </w:rPr>
        <w:t xml:space="preserve">    </w:t>
      </w:r>
      <w:r w:rsidR="0022277A">
        <w:rPr>
          <w:rFonts w:ascii="Book Antiqua" w:hAnsi="Book Antiqua" w:cs="Book Antiqua"/>
          <w:sz w:val="24"/>
          <w:szCs w:val="24"/>
          <w:lang w:val="pt-BR"/>
        </w:rPr>
        <w:t>Ref</w:t>
      </w:r>
      <w:r>
        <w:rPr>
          <w:rFonts w:ascii="Book Antiqua" w:hAnsi="Book Antiqua" w:cs="Book Antiqua"/>
          <w:sz w:val="24"/>
          <w:szCs w:val="24"/>
          <w:lang w:val="pt-BR"/>
        </w:rPr>
        <w:t>. SICE:</w:t>
      </w:r>
      <w:r w:rsidR="0022277A">
        <w:rPr>
          <w:rFonts w:ascii="Book Antiqua" w:hAnsi="Book Antiqua" w:cs="Book Antiqua"/>
          <w:sz w:val="24"/>
          <w:szCs w:val="24"/>
          <w:lang w:val="pt-BR"/>
        </w:rPr>
        <w:t xml:space="preserve"> </w:t>
      </w:r>
      <w:r w:rsidR="00471F35">
        <w:rPr>
          <w:rFonts w:ascii="Book Antiqua" w:hAnsi="Book Antiqua" w:cs="Book Antiqua"/>
          <w:sz w:val="24"/>
          <w:szCs w:val="24"/>
          <w:lang w:val="pt-BR"/>
        </w:rPr>
        <w:t>1756-20</w:t>
      </w:r>
    </w:p>
    <w:p w14:paraId="61CBFFE3" w14:textId="1FFD253E" w:rsidR="008A68EC" w:rsidRDefault="008A68EC" w:rsidP="002C618E">
      <w:pPr>
        <w:spacing w:after="0" w:line="240" w:lineRule="auto"/>
        <w:rPr>
          <w:rFonts w:ascii="Book Antiqua" w:hAnsi="Book Antiqua" w:cs="Book Antiqua"/>
          <w:sz w:val="24"/>
          <w:szCs w:val="24"/>
          <w:lang w:val="pt-BR"/>
        </w:rPr>
      </w:pPr>
    </w:p>
    <w:p w14:paraId="5915B9F6" w14:textId="24AF9A9D" w:rsidR="0021147C" w:rsidRDefault="00186758" w:rsidP="0021147C">
      <w:pPr>
        <w:spacing w:after="0" w:line="240" w:lineRule="auto"/>
        <w:rPr>
          <w:rFonts w:ascii="Book Antiqua" w:hAnsi="Book Antiqua" w:cs="Book Antiqua"/>
          <w:sz w:val="24"/>
          <w:szCs w:val="24"/>
          <w:lang w:val="pt-BR"/>
        </w:rPr>
      </w:pPr>
      <w:r>
        <w:rPr>
          <w:rFonts w:ascii="Book Antiqua" w:hAnsi="Book Antiqua" w:cs="Book Antiqua"/>
          <w:sz w:val="24"/>
          <w:szCs w:val="24"/>
          <w:lang w:val="pt-BR"/>
        </w:rPr>
        <w:t>1</w:t>
      </w:r>
      <w:r w:rsidR="0032591F">
        <w:rPr>
          <w:rFonts w:ascii="Book Antiqua" w:hAnsi="Book Antiqua" w:cs="Book Antiqua"/>
          <w:sz w:val="24"/>
          <w:szCs w:val="24"/>
          <w:lang w:val="pt-BR"/>
        </w:rPr>
        <w:t>6</w:t>
      </w:r>
      <w:r w:rsidR="00F72DC8">
        <w:rPr>
          <w:rFonts w:ascii="Book Antiqua" w:hAnsi="Book Antiqua" w:cs="Book Antiqua"/>
          <w:sz w:val="24"/>
          <w:szCs w:val="24"/>
          <w:lang w:val="pt-BR"/>
        </w:rPr>
        <w:t xml:space="preserve"> de febrero </w:t>
      </w:r>
      <w:r>
        <w:rPr>
          <w:rFonts w:ascii="Book Antiqua" w:hAnsi="Book Antiqua" w:cs="Book Antiqua"/>
          <w:sz w:val="24"/>
          <w:szCs w:val="24"/>
          <w:lang w:val="pt-BR"/>
        </w:rPr>
        <w:t xml:space="preserve">de </w:t>
      </w:r>
      <w:r w:rsidR="00F72DC8">
        <w:rPr>
          <w:rFonts w:ascii="Book Antiqua" w:hAnsi="Book Antiqua" w:cs="Book Antiqua"/>
          <w:sz w:val="24"/>
          <w:szCs w:val="24"/>
          <w:lang w:val="pt-BR"/>
        </w:rPr>
        <w:t>2021</w:t>
      </w:r>
    </w:p>
    <w:p w14:paraId="318BEAB5" w14:textId="77777777" w:rsidR="0021147C" w:rsidRDefault="0021147C" w:rsidP="0021147C">
      <w:pPr>
        <w:spacing w:after="0" w:line="240" w:lineRule="auto"/>
        <w:rPr>
          <w:rFonts w:ascii="Book Antiqua" w:hAnsi="Book Antiqua" w:cs="Book Antiqua"/>
          <w:sz w:val="24"/>
          <w:szCs w:val="24"/>
          <w:lang w:val="pt-BR"/>
        </w:rPr>
      </w:pPr>
    </w:p>
    <w:p w14:paraId="5FB80183" w14:textId="77777777" w:rsidR="0021147C" w:rsidRDefault="0021147C" w:rsidP="0021147C">
      <w:pPr>
        <w:spacing w:after="0" w:line="240" w:lineRule="auto"/>
        <w:rPr>
          <w:rFonts w:ascii="Book Antiqua" w:hAnsi="Book Antiqua" w:cs="Book Antiqua"/>
          <w:sz w:val="24"/>
          <w:szCs w:val="24"/>
          <w:lang w:val="pt-BR"/>
        </w:rPr>
      </w:pPr>
    </w:p>
    <w:p w14:paraId="311EDDAD" w14:textId="77777777" w:rsidR="0021147C" w:rsidRDefault="0021147C" w:rsidP="0021147C">
      <w:pPr>
        <w:spacing w:after="0" w:line="240" w:lineRule="auto"/>
        <w:rPr>
          <w:rFonts w:ascii="Book Antiqua" w:hAnsi="Book Antiqua" w:cs="Book Antiqua"/>
          <w:sz w:val="24"/>
          <w:szCs w:val="24"/>
          <w:lang w:val="pt-BR"/>
        </w:rPr>
      </w:pPr>
    </w:p>
    <w:p w14:paraId="082AFC95" w14:textId="77777777" w:rsidR="0021147C" w:rsidRDefault="0021147C" w:rsidP="0021147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Licenciada</w:t>
      </w:r>
    </w:p>
    <w:p w14:paraId="7428A596" w14:textId="77777777" w:rsidR="0021147C" w:rsidRDefault="0021147C" w:rsidP="0021147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Silvia Navarro Romanini </w:t>
      </w:r>
    </w:p>
    <w:p w14:paraId="566553F1" w14:textId="77777777" w:rsidR="0021147C" w:rsidRDefault="0021147C" w:rsidP="0021147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0852267C" w14:textId="77777777" w:rsidR="0021147C" w:rsidRDefault="0021147C" w:rsidP="0021147C">
      <w:pPr>
        <w:widowControl w:val="0"/>
        <w:spacing w:after="0" w:line="240" w:lineRule="auto"/>
        <w:rPr>
          <w:rFonts w:ascii="Book Antiqua" w:eastAsia="Times New Roman" w:hAnsi="Book Antiqua" w:cs="Book Antiqua"/>
          <w:snapToGrid w:val="0"/>
          <w:sz w:val="24"/>
          <w:szCs w:val="24"/>
          <w:lang w:eastAsia="es-ES"/>
        </w:rPr>
      </w:pPr>
    </w:p>
    <w:p w14:paraId="529B2608" w14:textId="3A2007A0" w:rsidR="0021147C" w:rsidRDefault="0021147C" w:rsidP="0021147C">
      <w:pPr>
        <w:widowControl w:val="0"/>
        <w:spacing w:after="0" w:line="240" w:lineRule="auto"/>
        <w:rPr>
          <w:rFonts w:ascii="Book Antiqua" w:eastAsia="Times New Roman" w:hAnsi="Book Antiqua" w:cs="Book Antiqua"/>
          <w:snapToGrid w:val="0"/>
          <w:color w:val="000000"/>
          <w:sz w:val="24"/>
          <w:szCs w:val="24"/>
          <w:lang w:eastAsia="es-ES"/>
        </w:rPr>
      </w:pPr>
    </w:p>
    <w:p w14:paraId="250EE995" w14:textId="77777777" w:rsidR="0021147C" w:rsidRDefault="0021147C" w:rsidP="0021147C">
      <w:pPr>
        <w:widowControl w:val="0"/>
        <w:spacing w:after="0" w:line="240" w:lineRule="auto"/>
        <w:rPr>
          <w:rFonts w:ascii="Book Antiqua" w:eastAsia="Times New Roman" w:hAnsi="Book Antiqua" w:cs="Book Antiqua"/>
          <w:snapToGrid w:val="0"/>
          <w:color w:val="000000"/>
          <w:sz w:val="24"/>
          <w:szCs w:val="24"/>
          <w:lang w:eastAsia="es-ES"/>
        </w:rPr>
      </w:pPr>
      <w:r>
        <w:rPr>
          <w:rFonts w:ascii="Book Antiqua" w:eastAsia="Times New Roman" w:hAnsi="Book Antiqua" w:cs="Book Antiqua"/>
          <w:snapToGrid w:val="0"/>
          <w:color w:val="000000"/>
          <w:sz w:val="24"/>
          <w:szCs w:val="24"/>
          <w:lang w:eastAsia="es-ES"/>
        </w:rPr>
        <w:t>Estimada señora:</w:t>
      </w:r>
    </w:p>
    <w:p w14:paraId="4823C974" w14:textId="77777777" w:rsidR="0021147C" w:rsidRDefault="0021147C" w:rsidP="0021147C">
      <w:pPr>
        <w:widowControl w:val="0"/>
        <w:spacing w:after="0" w:line="240" w:lineRule="auto"/>
        <w:jc w:val="both"/>
        <w:rPr>
          <w:rFonts w:ascii="Book Antiqua" w:eastAsia="Times New Roman" w:hAnsi="Book Antiqua" w:cs="Book Antiqua"/>
          <w:snapToGrid w:val="0"/>
          <w:sz w:val="24"/>
          <w:szCs w:val="24"/>
          <w:lang w:eastAsia="es-ES"/>
        </w:rPr>
      </w:pPr>
    </w:p>
    <w:p w14:paraId="1FF43631" w14:textId="3265D905" w:rsidR="0021147C" w:rsidRPr="00F45A90" w:rsidRDefault="0021147C" w:rsidP="006B7B4F">
      <w:pPr>
        <w:spacing w:after="0" w:line="240" w:lineRule="auto"/>
        <w:ind w:firstLine="708"/>
        <w:jc w:val="both"/>
        <w:rPr>
          <w:rFonts w:ascii="Book Antiqua" w:hAnsi="Book Antiqua" w:cs="Book Antiqua"/>
          <w:sz w:val="24"/>
          <w:szCs w:val="24"/>
        </w:rPr>
      </w:pPr>
      <w:r>
        <w:rPr>
          <w:rFonts w:ascii="Book Antiqua" w:hAnsi="Book Antiqua"/>
          <w:snapToGrid w:val="0"/>
          <w:color w:val="000000"/>
          <w:sz w:val="24"/>
          <w:szCs w:val="24"/>
          <w:lang w:eastAsia="es-ES"/>
        </w:rPr>
        <w:t xml:space="preserve">Le remito el informe suscrito </w:t>
      </w:r>
      <w:r>
        <w:rPr>
          <w:rFonts w:ascii="Book Antiqua" w:hAnsi="Book Antiqua"/>
          <w:sz w:val="24"/>
          <w:szCs w:val="24"/>
        </w:rPr>
        <w:t xml:space="preserve">por el Máster Jorge Fernando Rodríguez Salazar, Jefe a.i. del Subproceso de </w:t>
      </w:r>
      <w:r w:rsidR="0032591F">
        <w:rPr>
          <w:rFonts w:ascii="Book Antiqua" w:hAnsi="Book Antiqua"/>
          <w:sz w:val="24"/>
          <w:szCs w:val="24"/>
        </w:rPr>
        <w:t>Modernización Institucional,</w:t>
      </w:r>
      <w:r>
        <w:rPr>
          <w:rFonts w:ascii="Book Antiqua" w:hAnsi="Book Antiqua"/>
          <w:sz w:val="24"/>
          <w:szCs w:val="24"/>
        </w:rPr>
        <w:t xml:space="preserve"> </w:t>
      </w:r>
      <w:r>
        <w:rPr>
          <w:rFonts w:ascii="Book Antiqua" w:hAnsi="Book Antiqua"/>
          <w:snapToGrid w:val="0"/>
          <w:color w:val="000000"/>
          <w:sz w:val="24"/>
          <w:szCs w:val="24"/>
          <w:lang w:eastAsia="es-ES"/>
        </w:rPr>
        <w:t xml:space="preserve">relacionado con el análisis de los esquemas de organización y reparto que se utilizará en el </w:t>
      </w:r>
      <w:r w:rsidRPr="00B37982">
        <w:rPr>
          <w:rFonts w:ascii="Book Antiqua" w:hAnsi="Book Antiqua" w:cs="Book Antiqua"/>
          <w:snapToGrid w:val="0"/>
          <w:sz w:val="24"/>
          <w:szCs w:val="24"/>
          <w:lang w:val="pt-BR"/>
        </w:rPr>
        <w:t xml:space="preserve">Juzgado </w:t>
      </w:r>
      <w:r>
        <w:rPr>
          <w:rFonts w:ascii="Book Antiqua" w:hAnsi="Book Antiqua" w:cs="Book Antiqua"/>
          <w:snapToGrid w:val="0"/>
          <w:sz w:val="24"/>
          <w:szCs w:val="24"/>
          <w:lang w:val="pt-BR"/>
        </w:rPr>
        <w:t xml:space="preserve">de </w:t>
      </w:r>
      <w:r w:rsidRPr="003D3A16">
        <w:rPr>
          <w:rFonts w:ascii="Book Antiqua" w:hAnsi="Book Antiqua" w:cs="Book Antiqua"/>
          <w:sz w:val="24"/>
          <w:szCs w:val="24"/>
        </w:rPr>
        <w:t>Familia, Penal Juvenil y Viol</w:t>
      </w:r>
      <w:r>
        <w:rPr>
          <w:rFonts w:ascii="Book Antiqua" w:hAnsi="Book Antiqua" w:cs="Book Antiqua"/>
          <w:sz w:val="24"/>
          <w:szCs w:val="24"/>
        </w:rPr>
        <w:t>encia</w:t>
      </w:r>
      <w:r w:rsidRPr="003D3A16">
        <w:rPr>
          <w:rFonts w:ascii="Book Antiqua" w:hAnsi="Book Antiqua" w:cs="Book Antiqua"/>
          <w:sz w:val="24"/>
          <w:szCs w:val="24"/>
        </w:rPr>
        <w:t xml:space="preserve"> Dom</w:t>
      </w:r>
      <w:r>
        <w:rPr>
          <w:rFonts w:ascii="Book Antiqua" w:hAnsi="Book Antiqua" w:cs="Book Antiqua"/>
          <w:sz w:val="24"/>
          <w:szCs w:val="24"/>
        </w:rPr>
        <w:t>éstica de</w:t>
      </w:r>
      <w:r w:rsidRPr="003D3A16">
        <w:rPr>
          <w:rFonts w:ascii="Book Antiqua" w:hAnsi="Book Antiqua" w:cs="Book Antiqua"/>
          <w:sz w:val="24"/>
          <w:szCs w:val="24"/>
        </w:rPr>
        <w:t xml:space="preserve"> Caña</w:t>
      </w:r>
      <w:r w:rsidRPr="006B7B4F">
        <w:rPr>
          <w:rFonts w:ascii="Book Antiqua" w:hAnsi="Book Antiqua" w:cs="Book Antiqua"/>
          <w:sz w:val="24"/>
          <w:szCs w:val="24"/>
        </w:rPr>
        <w:t>s</w:t>
      </w:r>
      <w:r w:rsidRPr="006B7B4F">
        <w:rPr>
          <w:rFonts w:ascii="Book Antiqua" w:hAnsi="Book Antiqua"/>
          <w:snapToGrid w:val="0"/>
          <w:color w:val="000000"/>
          <w:sz w:val="24"/>
          <w:szCs w:val="24"/>
          <w:lang w:eastAsia="es-ES"/>
        </w:rPr>
        <w:t>,</w:t>
      </w:r>
      <w:r>
        <w:rPr>
          <w:rFonts w:ascii="Book Antiqua" w:hAnsi="Book Antiqua"/>
          <w:snapToGrid w:val="0"/>
          <w:color w:val="000000"/>
          <w:sz w:val="24"/>
          <w:szCs w:val="24"/>
          <w:lang w:eastAsia="es-ES"/>
        </w:rPr>
        <w:t xml:space="preserve"> con ocasión del “Impacto organizacional y presupuestario en el Poder Judicial a partir de la promulgación del Código Procesal de Familia”.</w:t>
      </w:r>
    </w:p>
    <w:p w14:paraId="76CFC17A" w14:textId="77777777" w:rsidR="0021147C" w:rsidRDefault="0021147C" w:rsidP="0021147C">
      <w:pPr>
        <w:spacing w:after="0" w:line="240" w:lineRule="auto"/>
        <w:ind w:firstLine="708"/>
        <w:jc w:val="both"/>
        <w:rPr>
          <w:rFonts w:ascii="Book Antiqua" w:hAnsi="Book Antiqua" w:cs="Arial"/>
          <w:sz w:val="24"/>
          <w:szCs w:val="24"/>
        </w:rPr>
      </w:pPr>
    </w:p>
    <w:p w14:paraId="387FD707" w14:textId="4194B975" w:rsidR="00F72DC8" w:rsidRDefault="0032591F" w:rsidP="006B7B4F">
      <w:pPr>
        <w:spacing w:after="0" w:line="240" w:lineRule="auto"/>
        <w:ind w:firstLine="708"/>
        <w:jc w:val="both"/>
        <w:rPr>
          <w:rFonts w:ascii="Book Antiqua" w:hAnsi="Book Antiqua" w:cs="Book Antiqua"/>
          <w:sz w:val="24"/>
          <w:szCs w:val="24"/>
          <w:lang w:val="es-ES"/>
        </w:rPr>
      </w:pPr>
      <w:r>
        <w:rPr>
          <w:rFonts w:ascii="Book Antiqua" w:hAnsi="Book Antiqua" w:cs="Book Antiqua"/>
          <w:sz w:val="24"/>
          <w:szCs w:val="24"/>
        </w:rPr>
        <w:t>Mediante</w:t>
      </w:r>
      <w:r w:rsidR="00F72DC8">
        <w:rPr>
          <w:rFonts w:ascii="Book Antiqua" w:hAnsi="Book Antiqua" w:cs="Book Antiqua"/>
          <w:sz w:val="24"/>
          <w:szCs w:val="24"/>
        </w:rPr>
        <w:t xml:space="preserve"> 1832-PLA-EV-2020 del 17 de noviembre de 2020, se solicitó al Lic</w:t>
      </w:r>
      <w:r>
        <w:rPr>
          <w:rFonts w:ascii="Book Antiqua" w:hAnsi="Book Antiqua" w:cs="Book Antiqua"/>
          <w:sz w:val="24"/>
          <w:szCs w:val="24"/>
        </w:rPr>
        <w:t>.</w:t>
      </w:r>
      <w:r w:rsidR="00F72DC8">
        <w:rPr>
          <w:rFonts w:ascii="Book Antiqua" w:hAnsi="Book Antiqua" w:cs="Book Antiqua"/>
          <w:sz w:val="24"/>
          <w:szCs w:val="24"/>
        </w:rPr>
        <w:t xml:space="preserve"> </w:t>
      </w:r>
      <w:r w:rsidR="00F72DC8" w:rsidRPr="00465114">
        <w:rPr>
          <w:rFonts w:ascii="Book Antiqua" w:hAnsi="Book Antiqua" w:cs="Book Antiqua"/>
          <w:sz w:val="24"/>
          <w:szCs w:val="24"/>
        </w:rPr>
        <w:t>Luis Fernando Sáurez Jiménez</w:t>
      </w:r>
      <w:r w:rsidR="00F72DC8">
        <w:rPr>
          <w:rFonts w:ascii="Book Antiqua" w:hAnsi="Book Antiqua" w:cs="Book Antiqua"/>
          <w:sz w:val="24"/>
          <w:szCs w:val="24"/>
        </w:rPr>
        <w:t xml:space="preserve">, Juez Coordinador del </w:t>
      </w:r>
      <w:r w:rsidR="00F72DC8" w:rsidRPr="00465114">
        <w:rPr>
          <w:rFonts w:ascii="Book Antiqua" w:hAnsi="Book Antiqua" w:cs="Book Antiqua"/>
          <w:sz w:val="24"/>
          <w:szCs w:val="24"/>
        </w:rPr>
        <w:t>Juzgado de Familia, Penal Juvenil y Violencia Doméstica de Cañas</w:t>
      </w:r>
      <w:r w:rsidR="00AD1AA1">
        <w:rPr>
          <w:rFonts w:ascii="Book Antiqua" w:hAnsi="Book Antiqua" w:cs="Book Antiqua"/>
          <w:sz w:val="24"/>
          <w:szCs w:val="24"/>
        </w:rPr>
        <w:t xml:space="preserve">, </w:t>
      </w:r>
      <w:r w:rsidR="00F72DC8">
        <w:rPr>
          <w:rFonts w:ascii="Book Antiqua" w:hAnsi="Book Antiqua" w:cs="Book Antiqua"/>
          <w:sz w:val="24"/>
          <w:szCs w:val="24"/>
        </w:rPr>
        <w:t xml:space="preserve">analizar los esquemas de organización y reparto propuestos para el Juez Coordinador del </w:t>
      </w:r>
      <w:r w:rsidR="00F72DC8" w:rsidRPr="00465114">
        <w:rPr>
          <w:rFonts w:ascii="Book Antiqua" w:hAnsi="Book Antiqua" w:cs="Book Antiqua"/>
          <w:sz w:val="24"/>
          <w:szCs w:val="24"/>
        </w:rPr>
        <w:t>Juzgado de Familia, Penal Juvenil y Violencia Doméstica de Cañas</w:t>
      </w:r>
      <w:r w:rsidR="00F72DC8">
        <w:rPr>
          <w:rFonts w:ascii="Book Antiqua" w:hAnsi="Book Antiqua" w:cs="Book Antiqua"/>
          <w:sz w:val="24"/>
          <w:szCs w:val="24"/>
        </w:rPr>
        <w:t>, contemplando la nomenclatura de las ubicaciones que se deben crear en el Sistema de Escritorio Virtual, de la misma forma, se solicitó criterio a la Dirección de Tecnología de</w:t>
      </w:r>
      <w:r w:rsidR="00AD1AA1">
        <w:rPr>
          <w:rFonts w:ascii="Book Antiqua" w:hAnsi="Book Antiqua" w:cs="Book Antiqua"/>
          <w:sz w:val="24"/>
          <w:szCs w:val="24"/>
        </w:rPr>
        <w:t xml:space="preserve"> la </w:t>
      </w:r>
      <w:r w:rsidR="00F72DC8">
        <w:rPr>
          <w:rFonts w:ascii="Book Antiqua" w:hAnsi="Book Antiqua" w:cs="Book Antiqua"/>
          <w:sz w:val="24"/>
          <w:szCs w:val="24"/>
        </w:rPr>
        <w:t>Información y a la Comisión de la Jurisdicción de Familia, Niñez y Adolescencia. Ante esta solicitud, se recibió respuesta por parte del Lic</w:t>
      </w:r>
      <w:r w:rsidR="00AD1AA1">
        <w:rPr>
          <w:rFonts w:ascii="Book Antiqua" w:hAnsi="Book Antiqua" w:cs="Book Antiqua"/>
          <w:sz w:val="24"/>
          <w:szCs w:val="24"/>
        </w:rPr>
        <w:t>.</w:t>
      </w:r>
      <w:r w:rsidR="00F72DC8">
        <w:rPr>
          <w:rFonts w:ascii="Book Antiqua" w:hAnsi="Book Antiqua" w:cs="Book Antiqua"/>
          <w:sz w:val="24"/>
          <w:szCs w:val="24"/>
        </w:rPr>
        <w:t xml:space="preserve"> </w:t>
      </w:r>
      <w:r w:rsidR="00F72DC8" w:rsidRPr="00F45A90">
        <w:rPr>
          <w:rFonts w:ascii="Book Antiqua" w:hAnsi="Book Antiqua" w:cs="Book Antiqua"/>
          <w:sz w:val="24"/>
          <w:szCs w:val="24"/>
        </w:rPr>
        <w:t xml:space="preserve">Luis Isauro Sánchez Chaves, Coordinador Judicial del Juzgado de </w:t>
      </w:r>
      <w:r w:rsidR="00F72DC8" w:rsidRPr="003D3A16">
        <w:rPr>
          <w:rFonts w:ascii="Book Antiqua" w:hAnsi="Book Antiqua" w:cs="Book Antiqua"/>
          <w:sz w:val="24"/>
          <w:szCs w:val="24"/>
        </w:rPr>
        <w:t>Familia, Penal Juvenil y Viol</w:t>
      </w:r>
      <w:r w:rsidR="00F72DC8">
        <w:rPr>
          <w:rFonts w:ascii="Book Antiqua" w:hAnsi="Book Antiqua" w:cs="Book Antiqua"/>
          <w:sz w:val="24"/>
          <w:szCs w:val="24"/>
        </w:rPr>
        <w:t>encia</w:t>
      </w:r>
      <w:r w:rsidR="00F72DC8" w:rsidRPr="003D3A16">
        <w:rPr>
          <w:rFonts w:ascii="Book Antiqua" w:hAnsi="Book Antiqua" w:cs="Book Antiqua"/>
          <w:sz w:val="24"/>
          <w:szCs w:val="24"/>
        </w:rPr>
        <w:t xml:space="preserve"> Dom</w:t>
      </w:r>
      <w:r w:rsidR="00F72DC8">
        <w:rPr>
          <w:rFonts w:ascii="Book Antiqua" w:hAnsi="Book Antiqua" w:cs="Book Antiqua"/>
          <w:sz w:val="24"/>
          <w:szCs w:val="24"/>
        </w:rPr>
        <w:t>éstica de</w:t>
      </w:r>
      <w:r w:rsidR="00F72DC8" w:rsidRPr="003D3A16">
        <w:rPr>
          <w:rFonts w:ascii="Book Antiqua" w:hAnsi="Book Antiqua" w:cs="Book Antiqua"/>
          <w:sz w:val="24"/>
          <w:szCs w:val="24"/>
        </w:rPr>
        <w:t xml:space="preserve"> Cañas</w:t>
      </w:r>
      <w:r w:rsidR="00F72DC8" w:rsidRPr="00F45A90">
        <w:rPr>
          <w:rFonts w:ascii="Book Antiqua" w:hAnsi="Book Antiqua" w:cs="Book Antiqua"/>
          <w:sz w:val="24"/>
          <w:szCs w:val="24"/>
        </w:rPr>
        <w:t xml:space="preserve"> y del Lic</w:t>
      </w:r>
      <w:r w:rsidR="00AD1AA1">
        <w:rPr>
          <w:rFonts w:ascii="Book Antiqua" w:hAnsi="Book Antiqua" w:cs="Book Antiqua"/>
          <w:sz w:val="24"/>
          <w:szCs w:val="24"/>
        </w:rPr>
        <w:t xml:space="preserve">. </w:t>
      </w:r>
      <w:r w:rsidR="00F72DC8" w:rsidRPr="00F45A90">
        <w:rPr>
          <w:rFonts w:ascii="Book Antiqua" w:hAnsi="Book Antiqua" w:cs="Book Antiqua"/>
          <w:sz w:val="24"/>
          <w:szCs w:val="24"/>
        </w:rPr>
        <w:t>Luis Fernando Sáurez Jiménez, Juez Coordinador de</w:t>
      </w:r>
      <w:r w:rsidR="00AD1AA1">
        <w:rPr>
          <w:rFonts w:ascii="Book Antiqua" w:hAnsi="Book Antiqua" w:cs="Book Antiqua"/>
          <w:sz w:val="24"/>
          <w:szCs w:val="24"/>
        </w:rPr>
        <w:t xml:space="preserve"> ese</w:t>
      </w:r>
      <w:r w:rsidR="00F72DC8" w:rsidRPr="00F45A90">
        <w:rPr>
          <w:rFonts w:ascii="Book Antiqua" w:hAnsi="Book Antiqua" w:cs="Book Antiqua"/>
          <w:sz w:val="24"/>
          <w:szCs w:val="24"/>
        </w:rPr>
        <w:t xml:space="preserve"> despacho (</w:t>
      </w:r>
      <w:r w:rsidR="00AD1AA1">
        <w:rPr>
          <w:rFonts w:ascii="Book Antiqua" w:hAnsi="Book Antiqua" w:cs="Book Antiqua"/>
          <w:sz w:val="24"/>
          <w:szCs w:val="24"/>
        </w:rPr>
        <w:t>v</w:t>
      </w:r>
      <w:r w:rsidR="00F72DC8" w:rsidRPr="00F45A90">
        <w:rPr>
          <w:rFonts w:ascii="Book Antiqua" w:hAnsi="Book Antiqua" w:cs="Book Antiqua"/>
          <w:sz w:val="24"/>
          <w:szCs w:val="24"/>
        </w:rPr>
        <w:t>er apéndice 5)</w:t>
      </w:r>
      <w:r w:rsidR="00F72DC8">
        <w:rPr>
          <w:rFonts w:ascii="Book Antiqua" w:hAnsi="Book Antiqua" w:cs="Book Antiqua"/>
          <w:sz w:val="24"/>
          <w:szCs w:val="24"/>
        </w:rPr>
        <w:t>. La</w:t>
      </w:r>
      <w:r w:rsidR="00AD1AA1">
        <w:rPr>
          <w:rFonts w:ascii="Book Antiqua" w:hAnsi="Book Antiqua" w:cs="Book Antiqua"/>
          <w:sz w:val="24"/>
          <w:szCs w:val="24"/>
        </w:rPr>
        <w:t>s</w:t>
      </w:r>
      <w:r w:rsidR="00F72DC8">
        <w:rPr>
          <w:rFonts w:ascii="Book Antiqua" w:hAnsi="Book Antiqua" w:cs="Book Antiqua"/>
          <w:sz w:val="24"/>
          <w:szCs w:val="24"/>
        </w:rPr>
        <w:t xml:space="preserve"> </w:t>
      </w:r>
      <w:r w:rsidR="00AD1AA1">
        <w:rPr>
          <w:rFonts w:ascii="Book Antiqua" w:hAnsi="Book Antiqua" w:cs="Book Antiqua"/>
          <w:sz w:val="24"/>
          <w:szCs w:val="24"/>
        </w:rPr>
        <w:t>manifestaciones</w:t>
      </w:r>
      <w:r w:rsidR="00F72DC8">
        <w:rPr>
          <w:rFonts w:ascii="Book Antiqua" w:hAnsi="Book Antiqua" w:cs="Book Antiqua"/>
          <w:sz w:val="24"/>
          <w:szCs w:val="24"/>
        </w:rPr>
        <w:t xml:space="preserve"> </w:t>
      </w:r>
      <w:r w:rsidR="00AD1AA1">
        <w:rPr>
          <w:rFonts w:ascii="Book Antiqua" w:hAnsi="Book Antiqua" w:cs="Book Antiqua"/>
          <w:sz w:val="24"/>
          <w:szCs w:val="24"/>
        </w:rPr>
        <w:t xml:space="preserve">fueron atendidas y se visualizan </w:t>
      </w:r>
      <w:r w:rsidR="00F72DC8">
        <w:rPr>
          <w:rFonts w:ascii="Book Antiqua" w:hAnsi="Book Antiqua" w:cs="Book Antiqua"/>
          <w:sz w:val="24"/>
          <w:szCs w:val="24"/>
        </w:rPr>
        <w:t xml:space="preserve">en el apartado “8. Observaciones” de este </w:t>
      </w:r>
      <w:r w:rsidR="00AD1AA1">
        <w:rPr>
          <w:rFonts w:ascii="Book Antiqua" w:hAnsi="Book Antiqua" w:cs="Book Antiqua"/>
          <w:sz w:val="24"/>
          <w:szCs w:val="24"/>
        </w:rPr>
        <w:t>informe</w:t>
      </w:r>
      <w:r w:rsidR="00F72DC8">
        <w:rPr>
          <w:rFonts w:ascii="Book Antiqua" w:hAnsi="Book Antiqua" w:cs="Book Antiqua"/>
          <w:sz w:val="24"/>
          <w:szCs w:val="24"/>
        </w:rPr>
        <w:t>.</w:t>
      </w:r>
    </w:p>
    <w:p w14:paraId="6C8F38BD" w14:textId="77777777" w:rsidR="0021147C" w:rsidRDefault="0021147C" w:rsidP="0021147C">
      <w:pPr>
        <w:spacing w:after="0" w:line="240" w:lineRule="auto"/>
        <w:ind w:firstLine="708"/>
        <w:jc w:val="both"/>
        <w:rPr>
          <w:rFonts w:ascii="Book Antiqua" w:hAnsi="Book Antiqua" w:cs="Arial"/>
          <w:sz w:val="24"/>
          <w:szCs w:val="24"/>
        </w:rPr>
      </w:pPr>
    </w:p>
    <w:p w14:paraId="4D808AB8" w14:textId="77777777" w:rsidR="0021147C" w:rsidRDefault="0021147C" w:rsidP="0021147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57568996" w14:textId="77777777" w:rsidR="0021147C" w:rsidRDefault="0021147C" w:rsidP="0021147C">
      <w:pPr>
        <w:widowControl w:val="0"/>
        <w:spacing w:after="0" w:line="240" w:lineRule="auto"/>
        <w:rPr>
          <w:rFonts w:ascii="Book Antiqua" w:eastAsia="Times New Roman" w:hAnsi="Book Antiqua" w:cs="Book Antiqua"/>
          <w:snapToGrid w:val="0"/>
          <w:sz w:val="24"/>
          <w:szCs w:val="24"/>
          <w:lang w:val="pt-BR" w:eastAsia="es-ES"/>
        </w:rPr>
      </w:pPr>
    </w:p>
    <w:p w14:paraId="2DE92A0B" w14:textId="77777777" w:rsidR="0021147C" w:rsidRDefault="0021147C" w:rsidP="0021147C">
      <w:pPr>
        <w:widowControl w:val="0"/>
        <w:spacing w:after="0" w:line="240" w:lineRule="auto"/>
        <w:rPr>
          <w:rFonts w:ascii="Book Antiqua" w:eastAsia="Times New Roman" w:hAnsi="Book Antiqua" w:cs="Book Antiqua"/>
          <w:snapToGrid w:val="0"/>
          <w:sz w:val="24"/>
          <w:szCs w:val="24"/>
          <w:lang w:val="pt-BR" w:eastAsia="es-ES"/>
        </w:rPr>
      </w:pPr>
    </w:p>
    <w:p w14:paraId="64FEA6B6" w14:textId="77777777" w:rsidR="0021147C" w:rsidRDefault="0021147C" w:rsidP="0021147C">
      <w:pPr>
        <w:widowControl w:val="0"/>
        <w:spacing w:after="0" w:line="240" w:lineRule="auto"/>
        <w:rPr>
          <w:rFonts w:ascii="Book Antiqua" w:eastAsia="Times New Roman" w:hAnsi="Book Antiqua" w:cs="Book Antiqua"/>
          <w:snapToGrid w:val="0"/>
          <w:sz w:val="24"/>
          <w:szCs w:val="24"/>
          <w:lang w:val="pt-BR" w:eastAsia="es-ES"/>
        </w:rPr>
      </w:pPr>
    </w:p>
    <w:p w14:paraId="184E6F3C" w14:textId="77777777" w:rsidR="0021147C" w:rsidRDefault="0021147C" w:rsidP="0021147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Erick Antonio Mora Leiva, Jefe </w:t>
      </w:r>
    </w:p>
    <w:p w14:paraId="140DFF7B" w14:textId="77777777" w:rsidR="0021147C" w:rsidRDefault="0021147C" w:rsidP="0021147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780ECB60" w14:textId="77777777" w:rsidR="0021147C" w:rsidRDefault="0021147C" w:rsidP="0021147C">
      <w:pPr>
        <w:rPr>
          <w:rFonts w:ascii="Book Antiqua" w:eastAsia="Times New Roman" w:hAnsi="Book Antiqua" w:cs="Book Antiqua"/>
          <w:sz w:val="24"/>
          <w:szCs w:val="24"/>
          <w:lang w:eastAsia="es-ES"/>
        </w:rPr>
      </w:pPr>
    </w:p>
    <w:p w14:paraId="6A9D1CD4" w14:textId="77777777" w:rsidR="0021147C" w:rsidRDefault="0021147C" w:rsidP="0021147C">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 xml:space="preserve">Copias: </w:t>
      </w:r>
    </w:p>
    <w:p w14:paraId="370AFE1A" w14:textId="77777777" w:rsidR="0021147C" w:rsidRDefault="0021147C" w:rsidP="0021147C">
      <w:pPr>
        <w:pStyle w:val="Prrafodelista"/>
        <w:numPr>
          <w:ilvl w:val="0"/>
          <w:numId w:val="2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 Niñez y Adolescencia</w:t>
      </w:r>
    </w:p>
    <w:p w14:paraId="3BC301B0" w14:textId="2696D314" w:rsidR="0021147C" w:rsidRDefault="0021147C" w:rsidP="0021147C">
      <w:pPr>
        <w:pStyle w:val="Prrafodelista"/>
        <w:numPr>
          <w:ilvl w:val="0"/>
          <w:numId w:val="2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Información</w:t>
      </w:r>
    </w:p>
    <w:p w14:paraId="6AF97FDE" w14:textId="77777777" w:rsidR="004D3F00" w:rsidRDefault="004D3F00" w:rsidP="0021147C">
      <w:pPr>
        <w:pStyle w:val="Prrafodelista"/>
        <w:numPr>
          <w:ilvl w:val="0"/>
          <w:numId w:val="25"/>
        </w:numPr>
        <w:spacing w:after="0" w:line="240" w:lineRule="auto"/>
        <w:jc w:val="both"/>
        <w:rPr>
          <w:rFonts w:ascii="Book Antiqua" w:eastAsia="Times New Roman" w:hAnsi="Book Antiqua" w:cs="Book Antiqua"/>
          <w:sz w:val="24"/>
          <w:szCs w:val="24"/>
          <w:lang w:eastAsia="es-ES"/>
        </w:rPr>
      </w:pPr>
      <w:r w:rsidRPr="00B37982">
        <w:rPr>
          <w:rFonts w:ascii="Book Antiqua" w:hAnsi="Book Antiqua" w:cs="Book Antiqua"/>
          <w:snapToGrid w:val="0"/>
          <w:sz w:val="24"/>
          <w:szCs w:val="24"/>
          <w:lang w:val="pt-BR"/>
        </w:rPr>
        <w:t xml:space="preserve">Juzgado </w:t>
      </w:r>
      <w:r>
        <w:rPr>
          <w:rFonts w:ascii="Book Antiqua" w:hAnsi="Book Antiqua" w:cs="Book Antiqua"/>
          <w:snapToGrid w:val="0"/>
          <w:sz w:val="24"/>
          <w:szCs w:val="24"/>
          <w:lang w:val="pt-BR"/>
        </w:rPr>
        <w:t xml:space="preserve">de </w:t>
      </w:r>
      <w:r w:rsidRPr="003D3A16">
        <w:rPr>
          <w:rFonts w:ascii="Book Antiqua" w:hAnsi="Book Antiqua" w:cs="Book Antiqua"/>
          <w:sz w:val="24"/>
          <w:szCs w:val="24"/>
        </w:rPr>
        <w:t>Familia, Penal Juvenil y Viol</w:t>
      </w:r>
      <w:r>
        <w:rPr>
          <w:rFonts w:ascii="Book Antiqua" w:hAnsi="Book Antiqua" w:cs="Book Antiqua"/>
          <w:sz w:val="24"/>
          <w:szCs w:val="24"/>
        </w:rPr>
        <w:t>encia</w:t>
      </w:r>
      <w:r w:rsidRPr="003D3A16">
        <w:rPr>
          <w:rFonts w:ascii="Book Antiqua" w:hAnsi="Book Antiqua" w:cs="Book Antiqua"/>
          <w:sz w:val="24"/>
          <w:szCs w:val="24"/>
        </w:rPr>
        <w:t xml:space="preserve"> Dom</w:t>
      </w:r>
      <w:r>
        <w:rPr>
          <w:rFonts w:ascii="Book Antiqua" w:hAnsi="Book Antiqua" w:cs="Book Antiqua"/>
          <w:sz w:val="24"/>
          <w:szCs w:val="24"/>
        </w:rPr>
        <w:t>éstica de</w:t>
      </w:r>
      <w:r w:rsidRPr="003D3A16">
        <w:rPr>
          <w:rFonts w:ascii="Book Antiqua" w:hAnsi="Book Antiqua" w:cs="Book Antiqua"/>
          <w:sz w:val="24"/>
          <w:szCs w:val="24"/>
        </w:rPr>
        <w:t xml:space="preserve"> Cañas</w:t>
      </w:r>
      <w:r>
        <w:rPr>
          <w:rFonts w:ascii="Book Antiqua" w:eastAsia="Times New Roman" w:hAnsi="Book Antiqua" w:cs="Book Antiqua"/>
          <w:sz w:val="24"/>
          <w:szCs w:val="24"/>
          <w:lang w:eastAsia="es-ES"/>
        </w:rPr>
        <w:t xml:space="preserve"> </w:t>
      </w:r>
    </w:p>
    <w:p w14:paraId="6E1DBD70" w14:textId="601A45ED" w:rsidR="0021147C" w:rsidRDefault="0021147C" w:rsidP="0021147C">
      <w:pPr>
        <w:pStyle w:val="Prrafodelista"/>
        <w:numPr>
          <w:ilvl w:val="0"/>
          <w:numId w:val="2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05F9544C" w14:textId="77777777" w:rsidR="0021147C" w:rsidRDefault="0021147C" w:rsidP="0021147C">
      <w:pPr>
        <w:spacing w:after="0" w:line="240" w:lineRule="auto"/>
        <w:ind w:firstLine="708"/>
        <w:jc w:val="both"/>
        <w:rPr>
          <w:rFonts w:ascii="Book Antiqua" w:eastAsia="Times New Roman" w:hAnsi="Book Antiqua" w:cs="Book Antiqua"/>
          <w:sz w:val="24"/>
          <w:szCs w:val="24"/>
          <w:lang w:eastAsia="es-ES"/>
        </w:rPr>
      </w:pPr>
    </w:p>
    <w:p w14:paraId="4D8A85DA" w14:textId="563DDD3A" w:rsidR="002C618E" w:rsidRDefault="002C618E" w:rsidP="002C618E">
      <w:pPr>
        <w:spacing w:after="0" w:line="240" w:lineRule="auto"/>
        <w:rPr>
          <w:rFonts w:ascii="Book Antiqua" w:hAnsi="Book Antiqua" w:cs="Book Antiqua"/>
          <w:sz w:val="24"/>
          <w:szCs w:val="24"/>
          <w:lang w:val="pt-BR"/>
        </w:rPr>
      </w:pPr>
    </w:p>
    <w:p w14:paraId="1E5CDC87" w14:textId="77777777" w:rsidR="002C618E" w:rsidRPr="004A299A" w:rsidRDefault="002C618E" w:rsidP="002C618E">
      <w:pPr>
        <w:spacing w:after="0" w:line="240" w:lineRule="auto"/>
        <w:rPr>
          <w:rFonts w:ascii="Book Antiqua" w:hAnsi="Book Antiqua" w:cs="Book Antiqua"/>
          <w:sz w:val="24"/>
          <w:szCs w:val="24"/>
          <w:lang w:val="pt-BR"/>
        </w:rPr>
      </w:pPr>
    </w:p>
    <w:p w14:paraId="1A0519F9" w14:textId="4CA6BB8A" w:rsidR="00E950D1" w:rsidRPr="004A299A" w:rsidRDefault="00C2246D" w:rsidP="00E950D1">
      <w:pPr>
        <w:spacing w:after="0" w:line="240" w:lineRule="auto"/>
        <w:rPr>
          <w:rFonts w:ascii="Book Antiqua" w:eastAsia="Times New Roman" w:hAnsi="Book Antiqua" w:cs="Book Antiqua"/>
          <w:sz w:val="24"/>
          <w:szCs w:val="24"/>
          <w:lang w:val="es-ES" w:eastAsia="es-ES"/>
        </w:rPr>
      </w:pPr>
      <w:r w:rsidRPr="004A299A">
        <w:rPr>
          <w:rFonts w:ascii="Book Antiqua" w:eastAsia="Times New Roman" w:hAnsi="Book Antiqua" w:cs="Book Antiqua"/>
          <w:sz w:val="24"/>
          <w:szCs w:val="24"/>
          <w:lang w:val="es-ES" w:eastAsia="es-ES"/>
        </w:rPr>
        <w:t>xba/</w:t>
      </w:r>
      <w:r w:rsidR="00AD1AA1" w:rsidRPr="004A299A">
        <w:rPr>
          <w:rFonts w:ascii="Book Antiqua" w:eastAsia="Times New Roman" w:hAnsi="Book Antiqua" w:cs="Book Antiqua"/>
          <w:sz w:val="24"/>
          <w:szCs w:val="24"/>
          <w:lang w:val="es-ES" w:eastAsia="es-ES"/>
        </w:rPr>
        <w:t>Cch.</w:t>
      </w:r>
    </w:p>
    <w:p w14:paraId="5B83C79E" w14:textId="00B4A003" w:rsidR="00E950D1" w:rsidRPr="004A299A" w:rsidRDefault="00E950D1" w:rsidP="005925F8">
      <w:pPr>
        <w:spacing w:after="120" w:line="240" w:lineRule="auto"/>
        <w:jc w:val="both"/>
        <w:rPr>
          <w:rFonts w:ascii="Book Antiqua" w:hAnsi="Book Antiqua" w:cs="Arial"/>
          <w:sz w:val="24"/>
          <w:szCs w:val="24"/>
        </w:rPr>
      </w:pPr>
    </w:p>
    <w:p w14:paraId="7EB9C3DC" w14:textId="77777777" w:rsidR="009D0BE6" w:rsidRDefault="009D0BE6" w:rsidP="009D0BE6">
      <w:pPr>
        <w:spacing w:after="0" w:line="240" w:lineRule="auto"/>
        <w:rPr>
          <w:rFonts w:ascii="Book Antiqua" w:hAnsi="Book Antiqua" w:cs="Book Antiqua"/>
          <w:sz w:val="24"/>
          <w:szCs w:val="24"/>
          <w:lang w:val="pt-BR"/>
        </w:rPr>
        <w:sectPr w:rsidR="009D0BE6" w:rsidSect="003323A9">
          <w:headerReference w:type="default" r:id="rId8"/>
          <w:footerReference w:type="default" r:id="rId9"/>
          <w:pgSz w:w="12240" w:h="15840"/>
          <w:pgMar w:top="1417" w:right="1701" w:bottom="1417" w:left="1701" w:header="708" w:footer="454" w:gutter="0"/>
          <w:cols w:space="708"/>
          <w:docGrid w:linePitch="360"/>
        </w:sectPr>
      </w:pPr>
    </w:p>
    <w:p w14:paraId="1CFC751C" w14:textId="77777777" w:rsidR="00186758" w:rsidRDefault="00186758" w:rsidP="00186758">
      <w:pPr>
        <w:spacing w:after="0" w:line="240" w:lineRule="auto"/>
        <w:rPr>
          <w:rFonts w:ascii="Book Antiqua" w:hAnsi="Book Antiqua" w:cs="Book Antiqua"/>
          <w:sz w:val="24"/>
          <w:szCs w:val="24"/>
          <w:lang w:val="pt-BR"/>
        </w:rPr>
      </w:pPr>
    </w:p>
    <w:p w14:paraId="1DA961E2" w14:textId="5E80DCBD" w:rsidR="00186758" w:rsidRDefault="00186758" w:rsidP="00186758">
      <w:pPr>
        <w:spacing w:after="0" w:line="240" w:lineRule="auto"/>
        <w:rPr>
          <w:rFonts w:ascii="Book Antiqua" w:hAnsi="Book Antiqua" w:cs="Book Antiqua"/>
          <w:sz w:val="24"/>
          <w:szCs w:val="24"/>
          <w:lang w:val="pt-BR"/>
        </w:rPr>
      </w:pPr>
      <w:r>
        <w:rPr>
          <w:rFonts w:ascii="Book Antiqua" w:hAnsi="Book Antiqua" w:cs="Book Antiqua"/>
          <w:sz w:val="24"/>
          <w:szCs w:val="24"/>
          <w:lang w:val="pt-BR"/>
        </w:rPr>
        <w:t>1</w:t>
      </w:r>
      <w:r w:rsidR="00AD1AA1">
        <w:rPr>
          <w:rFonts w:ascii="Book Antiqua" w:hAnsi="Book Antiqua" w:cs="Book Antiqua"/>
          <w:sz w:val="24"/>
          <w:szCs w:val="24"/>
          <w:lang w:val="pt-BR"/>
        </w:rPr>
        <w:t>6</w:t>
      </w:r>
      <w:r>
        <w:rPr>
          <w:rFonts w:ascii="Book Antiqua" w:hAnsi="Book Antiqua" w:cs="Book Antiqua"/>
          <w:sz w:val="24"/>
          <w:szCs w:val="24"/>
          <w:lang w:val="pt-BR"/>
        </w:rPr>
        <w:t xml:space="preserve"> de febrero de 2021</w:t>
      </w:r>
    </w:p>
    <w:p w14:paraId="04340131" w14:textId="77777777" w:rsidR="00AD1AA1" w:rsidRDefault="00AD1AA1" w:rsidP="005925F8">
      <w:pPr>
        <w:spacing w:after="120" w:line="240" w:lineRule="auto"/>
        <w:jc w:val="both"/>
        <w:rPr>
          <w:rFonts w:ascii="Book Antiqua" w:hAnsi="Book Antiqua" w:cs="Book Antiqua"/>
          <w:sz w:val="24"/>
          <w:szCs w:val="24"/>
          <w:lang w:val="pt-BR"/>
        </w:rPr>
      </w:pPr>
    </w:p>
    <w:p w14:paraId="41BE1BF8" w14:textId="77777777" w:rsidR="00AD1AA1" w:rsidRDefault="00AD1AA1" w:rsidP="009D0BE6">
      <w:pPr>
        <w:spacing w:after="0" w:line="240" w:lineRule="auto"/>
        <w:rPr>
          <w:rFonts w:ascii="Book Antiqua" w:hAnsi="Book Antiqua" w:cs="Book Antiqua"/>
          <w:sz w:val="24"/>
          <w:szCs w:val="24"/>
          <w:lang w:val="pt-BR"/>
        </w:rPr>
      </w:pPr>
    </w:p>
    <w:p w14:paraId="2C6B3CFA" w14:textId="77777777" w:rsidR="00E950D1" w:rsidRDefault="00E950D1" w:rsidP="005925F8">
      <w:pPr>
        <w:spacing w:after="120" w:line="240" w:lineRule="auto"/>
        <w:jc w:val="both"/>
        <w:rPr>
          <w:rFonts w:ascii="Book Antiqua" w:hAnsi="Book Antiqua" w:cs="Arial"/>
          <w:sz w:val="24"/>
          <w:szCs w:val="24"/>
        </w:rPr>
      </w:pPr>
    </w:p>
    <w:p w14:paraId="2051E46B" w14:textId="77777777" w:rsidR="00E950D1" w:rsidRDefault="00E950D1" w:rsidP="00E950D1">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3F4FE033" w14:textId="47804E8A" w:rsidR="00E950D1" w:rsidRPr="00E950D1" w:rsidRDefault="00E950D1" w:rsidP="00E950D1">
      <w:pPr>
        <w:spacing w:after="0" w:line="240" w:lineRule="auto"/>
        <w:rPr>
          <w:rFonts w:ascii="Book Antiqua" w:eastAsia="Times New Roman" w:hAnsi="Book Antiqua" w:cs="Book Antiqua"/>
          <w:snapToGrid w:val="0"/>
          <w:sz w:val="24"/>
          <w:szCs w:val="24"/>
          <w:lang w:val="pt-BR" w:eastAsia="es-ES"/>
        </w:rPr>
      </w:pPr>
      <w:r w:rsidRPr="00E950D1">
        <w:rPr>
          <w:rFonts w:ascii="Book Antiqua" w:eastAsia="Times New Roman" w:hAnsi="Book Antiqua" w:cs="Book Antiqua"/>
          <w:snapToGrid w:val="0"/>
          <w:sz w:val="24"/>
          <w:szCs w:val="24"/>
          <w:lang w:val="pt-BR" w:eastAsia="es-ES"/>
        </w:rPr>
        <w:t xml:space="preserve">Erick Antonio Mora Leiva, Jefe </w:t>
      </w:r>
    </w:p>
    <w:p w14:paraId="7658CB68" w14:textId="77777777" w:rsidR="00E950D1" w:rsidRPr="00E950D1" w:rsidRDefault="00E950D1" w:rsidP="00E950D1">
      <w:pPr>
        <w:spacing w:after="0" w:line="240" w:lineRule="auto"/>
        <w:rPr>
          <w:rFonts w:ascii="Book Antiqua" w:eastAsia="Times New Roman" w:hAnsi="Book Antiqua" w:cs="Book Antiqua"/>
          <w:snapToGrid w:val="0"/>
          <w:sz w:val="24"/>
          <w:szCs w:val="24"/>
          <w:lang w:val="pt-BR" w:eastAsia="es-ES"/>
        </w:rPr>
      </w:pPr>
      <w:r w:rsidRPr="00E950D1">
        <w:rPr>
          <w:rFonts w:ascii="Book Antiqua" w:eastAsia="Times New Roman" w:hAnsi="Book Antiqua" w:cs="Book Antiqua"/>
          <w:snapToGrid w:val="0"/>
          <w:sz w:val="24"/>
          <w:szCs w:val="24"/>
          <w:lang w:val="pt-BR" w:eastAsia="es-ES"/>
        </w:rPr>
        <w:t>Proceso Planeación y Evaluación</w:t>
      </w:r>
    </w:p>
    <w:p w14:paraId="08833110" w14:textId="77777777" w:rsidR="00E950D1" w:rsidRDefault="00E950D1" w:rsidP="005925F8">
      <w:pPr>
        <w:spacing w:after="120" w:line="240" w:lineRule="auto"/>
        <w:jc w:val="both"/>
        <w:rPr>
          <w:rFonts w:ascii="Book Antiqua" w:hAnsi="Book Antiqua" w:cs="Arial"/>
          <w:sz w:val="24"/>
          <w:szCs w:val="24"/>
        </w:rPr>
      </w:pPr>
    </w:p>
    <w:p w14:paraId="41221B38" w14:textId="16E9C32C" w:rsidR="00E950D1" w:rsidRDefault="00E950D1" w:rsidP="005925F8">
      <w:pPr>
        <w:spacing w:after="120" w:line="240" w:lineRule="auto"/>
        <w:jc w:val="both"/>
        <w:rPr>
          <w:rFonts w:ascii="Book Antiqua" w:hAnsi="Book Antiqua" w:cs="Arial"/>
          <w:sz w:val="24"/>
          <w:szCs w:val="24"/>
        </w:rPr>
      </w:pPr>
      <w:r>
        <w:rPr>
          <w:rFonts w:ascii="Book Antiqua" w:hAnsi="Book Antiqua" w:cs="Arial"/>
          <w:sz w:val="24"/>
          <w:szCs w:val="24"/>
        </w:rPr>
        <w:t>Estimado señor:</w:t>
      </w:r>
    </w:p>
    <w:p w14:paraId="2A977BB5" w14:textId="23DDE132" w:rsidR="006F61C4" w:rsidRDefault="006F61C4" w:rsidP="004D3F00">
      <w:pPr>
        <w:spacing w:after="0" w:line="240" w:lineRule="auto"/>
        <w:jc w:val="both"/>
        <w:rPr>
          <w:rFonts w:ascii="Book Antiqua" w:hAnsi="Book Antiqua" w:cs="Book Antiqua"/>
          <w:sz w:val="24"/>
          <w:szCs w:val="24"/>
        </w:rPr>
      </w:pPr>
    </w:p>
    <w:p w14:paraId="662CE820" w14:textId="6F18B49F" w:rsidR="004D3F00" w:rsidRDefault="00AD1AA1" w:rsidP="004D3F00">
      <w:pPr>
        <w:spacing w:after="0" w:line="240" w:lineRule="auto"/>
        <w:jc w:val="both"/>
        <w:rPr>
          <w:rFonts w:ascii="Book Antiqua" w:hAnsi="Book Antiqua" w:cs="Book Antiqua"/>
          <w:sz w:val="24"/>
          <w:szCs w:val="24"/>
          <w:lang w:val="es-ES"/>
        </w:rPr>
      </w:pPr>
      <w:r>
        <w:rPr>
          <w:rFonts w:ascii="Book Antiqua" w:hAnsi="Book Antiqua" w:cs="Book Antiqua"/>
          <w:sz w:val="24"/>
          <w:szCs w:val="24"/>
        </w:rPr>
        <w:t xml:space="preserve">Con </w:t>
      </w:r>
      <w:r w:rsidR="004D3F00">
        <w:rPr>
          <w:rFonts w:ascii="Book Antiqua" w:hAnsi="Book Antiqua" w:cs="Book Antiqua"/>
          <w:sz w:val="24"/>
          <w:szCs w:val="24"/>
        </w:rPr>
        <w:t>oficio 1</w:t>
      </w:r>
      <w:r w:rsidR="00F72DC8">
        <w:rPr>
          <w:rFonts w:ascii="Book Antiqua" w:hAnsi="Book Antiqua" w:cs="Book Antiqua"/>
          <w:sz w:val="24"/>
          <w:szCs w:val="24"/>
        </w:rPr>
        <w:t>8</w:t>
      </w:r>
      <w:r w:rsidR="00285817">
        <w:rPr>
          <w:rFonts w:ascii="Book Antiqua" w:hAnsi="Book Antiqua" w:cs="Book Antiqua"/>
          <w:sz w:val="24"/>
          <w:szCs w:val="24"/>
        </w:rPr>
        <w:t>32</w:t>
      </w:r>
      <w:r w:rsidR="004D3F00">
        <w:rPr>
          <w:rFonts w:ascii="Book Antiqua" w:hAnsi="Book Antiqua" w:cs="Book Antiqua"/>
          <w:sz w:val="24"/>
          <w:szCs w:val="24"/>
        </w:rPr>
        <w:t xml:space="preserve">-PLA-EV-2020 del </w:t>
      </w:r>
      <w:r w:rsidR="006F61C4">
        <w:rPr>
          <w:rFonts w:ascii="Book Antiqua" w:hAnsi="Book Antiqua" w:cs="Book Antiqua"/>
          <w:sz w:val="24"/>
          <w:szCs w:val="24"/>
        </w:rPr>
        <w:t>17</w:t>
      </w:r>
      <w:r w:rsidR="004D3F00">
        <w:rPr>
          <w:rFonts w:ascii="Book Antiqua" w:hAnsi="Book Antiqua" w:cs="Book Antiqua"/>
          <w:sz w:val="24"/>
          <w:szCs w:val="24"/>
        </w:rPr>
        <w:t xml:space="preserve"> de </w:t>
      </w:r>
      <w:r w:rsidR="006F61C4">
        <w:rPr>
          <w:rFonts w:ascii="Book Antiqua" w:hAnsi="Book Antiqua" w:cs="Book Antiqua"/>
          <w:sz w:val="24"/>
          <w:szCs w:val="24"/>
        </w:rPr>
        <w:t>noviembre</w:t>
      </w:r>
      <w:r w:rsidR="004D3F00">
        <w:rPr>
          <w:rFonts w:ascii="Book Antiqua" w:hAnsi="Book Antiqua" w:cs="Book Antiqua"/>
          <w:sz w:val="24"/>
          <w:szCs w:val="24"/>
        </w:rPr>
        <w:t xml:space="preserve"> de 2020, suscrito por la Jefatura del Proceso de Planeación y Evaluación, se solicitó al Licenciado </w:t>
      </w:r>
      <w:r w:rsidR="00465114" w:rsidRPr="00465114">
        <w:rPr>
          <w:rFonts w:ascii="Book Antiqua" w:hAnsi="Book Antiqua" w:cs="Book Antiqua"/>
          <w:sz w:val="24"/>
          <w:szCs w:val="24"/>
        </w:rPr>
        <w:t>Luis Fernando Sáurez Jiménez</w:t>
      </w:r>
      <w:r w:rsidR="004D3F00">
        <w:rPr>
          <w:rFonts w:ascii="Book Antiqua" w:hAnsi="Book Antiqua" w:cs="Book Antiqua"/>
          <w:sz w:val="24"/>
          <w:szCs w:val="24"/>
        </w:rPr>
        <w:t xml:space="preserve">, Juez Coordinador del </w:t>
      </w:r>
      <w:r w:rsidR="00465114" w:rsidRPr="00465114">
        <w:rPr>
          <w:rFonts w:ascii="Book Antiqua" w:hAnsi="Book Antiqua" w:cs="Book Antiqua"/>
          <w:sz w:val="24"/>
          <w:szCs w:val="24"/>
        </w:rPr>
        <w:t xml:space="preserve">Juzgado de Familia, Penal Juvenil y Violencia Doméstica de Cañas </w:t>
      </w:r>
      <w:r w:rsidR="004D3F00">
        <w:rPr>
          <w:rFonts w:ascii="Book Antiqua" w:hAnsi="Book Antiqua" w:cs="Book Antiqua"/>
          <w:sz w:val="24"/>
          <w:szCs w:val="24"/>
        </w:rPr>
        <w:t xml:space="preserve">analizar los esquemas de organización y reparto propuestos para el </w:t>
      </w:r>
      <w:r w:rsidR="00465114">
        <w:rPr>
          <w:rFonts w:ascii="Book Antiqua" w:hAnsi="Book Antiqua" w:cs="Book Antiqua"/>
          <w:sz w:val="24"/>
          <w:szCs w:val="24"/>
        </w:rPr>
        <w:t xml:space="preserve">Juez Coordinador del </w:t>
      </w:r>
      <w:r w:rsidR="00465114" w:rsidRPr="00465114">
        <w:rPr>
          <w:rFonts w:ascii="Book Antiqua" w:hAnsi="Book Antiqua" w:cs="Book Antiqua"/>
          <w:sz w:val="24"/>
          <w:szCs w:val="24"/>
        </w:rPr>
        <w:t>Juzgado de Familia, Penal Juvenil y Violencia Doméstica de Cañas</w:t>
      </w:r>
      <w:r w:rsidR="004D3F00">
        <w:rPr>
          <w:rFonts w:ascii="Book Antiqua" w:hAnsi="Book Antiqua" w:cs="Book Antiqua"/>
          <w:sz w:val="24"/>
          <w:szCs w:val="24"/>
        </w:rPr>
        <w:t>,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w:t>
      </w:r>
      <w:r w:rsidR="00BB7977">
        <w:rPr>
          <w:rFonts w:ascii="Book Antiqua" w:hAnsi="Book Antiqua" w:cs="Book Antiqua"/>
          <w:sz w:val="24"/>
          <w:szCs w:val="24"/>
        </w:rPr>
        <w:t>l</w:t>
      </w:r>
      <w:r w:rsidR="004D3F00">
        <w:rPr>
          <w:rFonts w:ascii="Book Antiqua" w:hAnsi="Book Antiqua" w:cs="Book Antiqua"/>
          <w:sz w:val="24"/>
          <w:szCs w:val="24"/>
        </w:rPr>
        <w:t xml:space="preserve"> </w:t>
      </w:r>
      <w:r w:rsidR="00BB7977">
        <w:rPr>
          <w:rFonts w:ascii="Book Antiqua" w:hAnsi="Book Antiqua" w:cs="Book Antiqua"/>
          <w:sz w:val="24"/>
          <w:szCs w:val="24"/>
        </w:rPr>
        <w:t xml:space="preserve">Licenciado </w:t>
      </w:r>
      <w:r w:rsidR="0056134B" w:rsidRPr="00F45A90">
        <w:rPr>
          <w:rFonts w:ascii="Book Antiqua" w:hAnsi="Book Antiqua" w:cs="Book Antiqua"/>
          <w:sz w:val="24"/>
          <w:szCs w:val="24"/>
        </w:rPr>
        <w:t xml:space="preserve">Luis Isauro Sánchez Chaves, Coordinador Judicial del Juzgado de </w:t>
      </w:r>
      <w:r w:rsidR="0056134B" w:rsidRPr="003D3A16">
        <w:rPr>
          <w:rFonts w:ascii="Book Antiqua" w:hAnsi="Book Antiqua" w:cs="Book Antiqua"/>
          <w:sz w:val="24"/>
          <w:szCs w:val="24"/>
        </w:rPr>
        <w:t>Familia, Penal Juvenil y Viol</w:t>
      </w:r>
      <w:r w:rsidR="0056134B">
        <w:rPr>
          <w:rFonts w:ascii="Book Antiqua" w:hAnsi="Book Antiqua" w:cs="Book Antiqua"/>
          <w:sz w:val="24"/>
          <w:szCs w:val="24"/>
        </w:rPr>
        <w:t>encia</w:t>
      </w:r>
      <w:r w:rsidR="0056134B" w:rsidRPr="003D3A16">
        <w:rPr>
          <w:rFonts w:ascii="Book Antiqua" w:hAnsi="Book Antiqua" w:cs="Book Antiqua"/>
          <w:sz w:val="24"/>
          <w:szCs w:val="24"/>
        </w:rPr>
        <w:t xml:space="preserve"> Dom</w:t>
      </w:r>
      <w:r w:rsidR="0056134B">
        <w:rPr>
          <w:rFonts w:ascii="Book Antiqua" w:hAnsi="Book Antiqua" w:cs="Book Antiqua"/>
          <w:sz w:val="24"/>
          <w:szCs w:val="24"/>
        </w:rPr>
        <w:t>éstica de</w:t>
      </w:r>
      <w:r w:rsidR="0056134B" w:rsidRPr="003D3A16">
        <w:rPr>
          <w:rFonts w:ascii="Book Antiqua" w:hAnsi="Book Antiqua" w:cs="Book Antiqua"/>
          <w:sz w:val="24"/>
          <w:szCs w:val="24"/>
        </w:rPr>
        <w:t xml:space="preserve"> Cañas</w:t>
      </w:r>
      <w:r w:rsidR="0056134B" w:rsidRPr="00F45A90">
        <w:rPr>
          <w:rFonts w:ascii="Book Antiqua" w:hAnsi="Book Antiqua" w:cs="Book Antiqua"/>
          <w:sz w:val="24"/>
          <w:szCs w:val="24"/>
        </w:rPr>
        <w:t xml:space="preserve">, </w:t>
      </w:r>
      <w:r w:rsidR="00F56A34" w:rsidRPr="00F45A90">
        <w:rPr>
          <w:rFonts w:ascii="Book Antiqua" w:hAnsi="Book Antiqua" w:cs="Book Antiqua"/>
          <w:sz w:val="24"/>
          <w:szCs w:val="24"/>
        </w:rPr>
        <w:t xml:space="preserve">y del </w:t>
      </w:r>
      <w:r w:rsidR="00E43B9A" w:rsidRPr="00F45A90">
        <w:rPr>
          <w:rFonts w:ascii="Book Antiqua" w:hAnsi="Book Antiqua" w:cs="Book Antiqua"/>
          <w:sz w:val="24"/>
          <w:szCs w:val="24"/>
        </w:rPr>
        <w:t>Licenciado</w:t>
      </w:r>
      <w:r w:rsidR="00F56A34" w:rsidRPr="00F45A90">
        <w:rPr>
          <w:rFonts w:ascii="Book Antiqua" w:hAnsi="Book Antiqua" w:cs="Book Antiqua"/>
          <w:sz w:val="24"/>
          <w:szCs w:val="24"/>
        </w:rPr>
        <w:t xml:space="preserve"> </w:t>
      </w:r>
      <w:r w:rsidR="00E43B9A" w:rsidRPr="00F45A90">
        <w:rPr>
          <w:rFonts w:ascii="Book Antiqua" w:hAnsi="Book Antiqua" w:cs="Book Antiqua"/>
          <w:sz w:val="24"/>
          <w:szCs w:val="24"/>
        </w:rPr>
        <w:t>Luis Fernando Sáurez Jiménez, Juez Coordinador del despacho</w:t>
      </w:r>
      <w:r w:rsidR="0056134B" w:rsidRPr="00F45A90">
        <w:rPr>
          <w:rFonts w:ascii="Book Antiqua" w:hAnsi="Book Antiqua" w:cs="Book Antiqua"/>
          <w:sz w:val="24"/>
          <w:szCs w:val="24"/>
        </w:rPr>
        <w:t xml:space="preserve"> (Ver apéndice 5)</w:t>
      </w:r>
      <w:r w:rsidR="004D3F00">
        <w:rPr>
          <w:rFonts w:ascii="Book Antiqua" w:hAnsi="Book Antiqua" w:cs="Book Antiqua"/>
          <w:sz w:val="24"/>
          <w:szCs w:val="24"/>
        </w:rPr>
        <w:t>. La atención de las observaciones a las respuestas anteriormente citadas puede ser consultada en el apartado “8. Observaciones” de este oficio.</w:t>
      </w:r>
    </w:p>
    <w:p w14:paraId="63D1FA33" w14:textId="77777777" w:rsidR="004D3F00" w:rsidRDefault="004D3F00" w:rsidP="004D3F00">
      <w:pPr>
        <w:spacing w:after="120" w:line="240" w:lineRule="auto"/>
        <w:jc w:val="both"/>
        <w:rPr>
          <w:rFonts w:ascii="Book Antiqua" w:hAnsi="Book Antiqua" w:cs="Arial"/>
          <w:sz w:val="24"/>
          <w:szCs w:val="24"/>
        </w:rPr>
      </w:pPr>
    </w:p>
    <w:p w14:paraId="097869EC" w14:textId="77777777" w:rsidR="004D3F00" w:rsidRDefault="004D3F00" w:rsidP="004D3F00">
      <w:pPr>
        <w:spacing w:after="0" w:line="240" w:lineRule="auto"/>
        <w:jc w:val="both"/>
        <w:rPr>
          <w:rFonts w:ascii="Book Antiqua" w:hAnsi="Book Antiqua" w:cs="Book Antiqua"/>
          <w:sz w:val="24"/>
          <w:szCs w:val="24"/>
        </w:rPr>
      </w:pPr>
      <w:bookmarkStart w:id="0" w:name="_Hlk56584123"/>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6B842BB8" w14:textId="78BE07B3" w:rsidR="004D3F00" w:rsidRDefault="004D3F00" w:rsidP="004D3F00"/>
    <w:p w14:paraId="5F68EFD0" w14:textId="5CF808D8" w:rsidR="00B56D55" w:rsidRPr="00B56D55" w:rsidRDefault="004D3F00" w:rsidP="00B56D55">
      <w:pPr>
        <w:spacing w:after="0" w:line="240" w:lineRule="auto"/>
        <w:jc w:val="both"/>
        <w:rPr>
          <w:rFonts w:ascii="Book Antiqua" w:hAnsi="Book Antiqua" w:cs="Arial"/>
          <w:sz w:val="24"/>
          <w:szCs w:val="24"/>
        </w:rPr>
      </w:pPr>
      <w:r>
        <w:rPr>
          <w:rFonts w:ascii="Book Antiqua" w:hAnsi="Book Antiqua" w:cs="Arial"/>
          <w:sz w:val="24"/>
          <w:szCs w:val="24"/>
        </w:rPr>
        <w:t xml:space="preserve">La Dirección de Tecnología de la Información mediante </w:t>
      </w:r>
      <w:r w:rsidR="00BB7977">
        <w:rPr>
          <w:rFonts w:ascii="Book Antiqua" w:hAnsi="Book Antiqua" w:cs="Arial"/>
          <w:sz w:val="24"/>
          <w:szCs w:val="24"/>
        </w:rPr>
        <w:t>los oficios</w:t>
      </w:r>
      <w:r>
        <w:rPr>
          <w:rFonts w:ascii="Book Antiqua" w:hAnsi="Book Antiqua" w:cs="Arial"/>
          <w:sz w:val="24"/>
          <w:szCs w:val="24"/>
        </w:rPr>
        <w:t xml:space="preserve"> 2</w:t>
      </w:r>
      <w:r w:rsidR="00BB7977">
        <w:rPr>
          <w:rFonts w:ascii="Book Antiqua" w:hAnsi="Book Antiqua" w:cs="Arial"/>
          <w:sz w:val="24"/>
          <w:szCs w:val="24"/>
        </w:rPr>
        <w:t>268</w:t>
      </w:r>
      <w:r>
        <w:rPr>
          <w:rFonts w:ascii="Book Antiqua" w:hAnsi="Book Antiqua" w:cs="Arial"/>
          <w:sz w:val="24"/>
          <w:szCs w:val="24"/>
        </w:rPr>
        <w:t xml:space="preserve">-DTI-2020 y </w:t>
      </w:r>
      <w:r w:rsidR="00BB7977">
        <w:rPr>
          <w:rFonts w:ascii="Book Antiqua" w:hAnsi="Book Antiqua" w:cs="Arial"/>
          <w:sz w:val="24"/>
          <w:szCs w:val="24"/>
        </w:rPr>
        <w:t>023-UTGTE-2020</w:t>
      </w:r>
      <w:r>
        <w:rPr>
          <w:rFonts w:ascii="Book Antiqua" w:hAnsi="Book Antiqua" w:cs="Arial"/>
          <w:sz w:val="24"/>
          <w:szCs w:val="24"/>
        </w:rPr>
        <w:t xml:space="preserve">, señaló que </w:t>
      </w:r>
      <w:r w:rsidR="00B56D55">
        <w:rPr>
          <w:rFonts w:ascii="Book Antiqua" w:hAnsi="Book Antiqua" w:cs="Arial"/>
          <w:sz w:val="24"/>
          <w:szCs w:val="24"/>
        </w:rPr>
        <w:t>p</w:t>
      </w:r>
      <w:r w:rsidR="00B56D55" w:rsidRPr="00B56D55">
        <w:rPr>
          <w:rFonts w:ascii="Book Antiqua" w:hAnsi="Book Antiqua" w:cs="Arial"/>
          <w:sz w:val="24"/>
          <w:szCs w:val="24"/>
        </w:rPr>
        <w:t>or parte de la Unidad Tecnológica de Guanacaste, no se tiene objeción en lo solicitado en los oficios 1788-PLA-EV-2020, 1789-PLA-EV-2020, 1808-PLA-EV-2020, 1832-PLA-EV-2020 y 1845-PLA-EV-2020, dado que son equitativos los repartos de asuntos y por clase de asuntos, sin embargo, para el oficio 1806-PLA-EV-2020, no es posible llevarlo a cabo dado al porcentaje de reparto indicado en la propuesta al coordinador.</w:t>
      </w:r>
    </w:p>
    <w:p w14:paraId="488E1965" w14:textId="402E13EE" w:rsidR="004D3F00" w:rsidRDefault="00B56D55" w:rsidP="00B56D55">
      <w:pPr>
        <w:spacing w:after="0" w:line="240" w:lineRule="auto"/>
        <w:jc w:val="both"/>
        <w:rPr>
          <w:rFonts w:ascii="Book Antiqua" w:hAnsi="Book Antiqua" w:cs="Arial"/>
          <w:sz w:val="24"/>
          <w:szCs w:val="24"/>
        </w:rPr>
      </w:pPr>
      <w:r w:rsidRPr="00B56D55">
        <w:rPr>
          <w:rFonts w:ascii="Book Antiqua" w:hAnsi="Book Antiqua" w:cs="Arial"/>
          <w:sz w:val="24"/>
          <w:szCs w:val="24"/>
        </w:rPr>
        <w:lastRenderedPageBreak/>
        <w:t xml:space="preserve">Es importante hacer ver que la máster Vivian Rímola Soto, </w:t>
      </w:r>
      <w:r w:rsidR="002D6CF8">
        <w:rPr>
          <w:rFonts w:ascii="Book Antiqua" w:hAnsi="Book Antiqua" w:cs="Arial"/>
          <w:sz w:val="24"/>
          <w:szCs w:val="24"/>
        </w:rPr>
        <w:t>J</w:t>
      </w:r>
      <w:r w:rsidRPr="00B56D55">
        <w:rPr>
          <w:rFonts w:ascii="Book Antiqua" w:hAnsi="Book Antiqua" w:cs="Arial"/>
          <w:sz w:val="24"/>
          <w:szCs w:val="24"/>
        </w:rPr>
        <w:t xml:space="preserve">efa del </w:t>
      </w:r>
      <w:r w:rsidR="002D6CF8">
        <w:rPr>
          <w:rFonts w:ascii="Book Antiqua" w:hAnsi="Book Antiqua" w:cs="Arial"/>
          <w:sz w:val="24"/>
          <w:szCs w:val="24"/>
        </w:rPr>
        <w:t>S</w:t>
      </w:r>
      <w:r w:rsidRPr="00B56D55">
        <w:rPr>
          <w:rFonts w:ascii="Book Antiqua" w:hAnsi="Book Antiqua" w:cs="Arial"/>
          <w:sz w:val="24"/>
          <w:szCs w:val="24"/>
        </w:rPr>
        <w:t>ubproceso de Sistemas Jurisdiccionales, ya ha expresado las limitaciones o imposibilidad de realizar repartos porcentuales, mediante oficio 2127-DTI-2020</w:t>
      </w:r>
      <w:r w:rsidR="004D3F00">
        <w:rPr>
          <w:rFonts w:ascii="Book Antiqua" w:hAnsi="Book Antiqua" w:cs="Arial"/>
          <w:sz w:val="24"/>
          <w:szCs w:val="24"/>
        </w:rPr>
        <w:t xml:space="preserve">. </w:t>
      </w:r>
      <w:bookmarkEnd w:id="0"/>
    </w:p>
    <w:p w14:paraId="6524B5EF" w14:textId="77777777" w:rsidR="004D3F00" w:rsidRDefault="004D3F00" w:rsidP="005925F8">
      <w:pPr>
        <w:spacing w:after="120" w:line="240" w:lineRule="auto"/>
        <w:jc w:val="both"/>
        <w:rPr>
          <w:rFonts w:ascii="Book Antiqua" w:hAnsi="Book Antiqua" w:cs="Arial"/>
          <w:sz w:val="24"/>
          <w:szCs w:val="24"/>
        </w:rPr>
      </w:pPr>
    </w:p>
    <w:p w14:paraId="305691CF" w14:textId="7CD3D1CE" w:rsidR="007E21EC" w:rsidRDefault="007E21EC" w:rsidP="005925F8">
      <w:pPr>
        <w:spacing w:after="120" w:line="240" w:lineRule="auto"/>
        <w:jc w:val="both"/>
        <w:rPr>
          <w:rStyle w:val="Hipervnculo"/>
          <w:rFonts w:ascii="Book Antiqua" w:hAnsi="Book Antiqua" w:cs="Arial"/>
          <w:i/>
          <w:iCs/>
          <w:sz w:val="24"/>
          <w:szCs w:val="24"/>
        </w:rPr>
      </w:pPr>
      <w:r w:rsidRPr="00AC1F7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AC1F76">
        <w:rPr>
          <w:rFonts w:ascii="Book Antiqua" w:hAnsi="Book Antiqua" w:cs="Arial"/>
          <w:i/>
          <w:iCs/>
          <w:sz w:val="24"/>
          <w:szCs w:val="24"/>
        </w:rPr>
        <w:t>“Impacto organizacional y presupuestario en el Poder Judicial a partir de la promulgación del Código Procesal de Familia.</w:t>
      </w:r>
      <w:r w:rsidR="003E70FE" w:rsidRPr="00AC1F76">
        <w:rPr>
          <w:rFonts w:ascii="Book Antiqua" w:hAnsi="Book Antiqua" w:cs="Arial"/>
          <w:i/>
          <w:iCs/>
          <w:sz w:val="24"/>
          <w:szCs w:val="24"/>
        </w:rPr>
        <w:t xml:space="preserve"> </w:t>
      </w:r>
      <w:r w:rsidR="003E70FE" w:rsidRPr="00AC1F76">
        <w:rPr>
          <w:rFonts w:ascii="Book Antiqua" w:hAnsi="Book Antiqua" w:cs="Arial"/>
          <w:sz w:val="24"/>
          <w:szCs w:val="24"/>
        </w:rPr>
        <w:t>Lo anterior se encuentra visible en el siguiente enlace</w:t>
      </w:r>
      <w:r w:rsidR="003E70FE" w:rsidRPr="00AC1F76">
        <w:rPr>
          <w:rFonts w:ascii="Book Antiqua" w:hAnsi="Book Antiqua" w:cs="Arial"/>
          <w:i/>
          <w:iCs/>
          <w:sz w:val="24"/>
          <w:szCs w:val="24"/>
        </w:rPr>
        <w:t>:</w:t>
      </w:r>
      <w:r w:rsidR="008129D7" w:rsidRPr="00AC1F76">
        <w:rPr>
          <w:rFonts w:ascii="Book Antiqua" w:hAnsi="Book Antiqua" w:cs="Arial"/>
          <w:i/>
          <w:iCs/>
          <w:sz w:val="24"/>
          <w:szCs w:val="24"/>
        </w:rPr>
        <w:t xml:space="preserve"> </w:t>
      </w:r>
      <w:hyperlink r:id="rId10" w:history="1">
        <w:r w:rsidR="00D02DB5" w:rsidRPr="00AC1F7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E950D1">
        <w:rPr>
          <w:rStyle w:val="Hipervnculo"/>
          <w:rFonts w:ascii="Book Antiqua" w:hAnsi="Book Antiqua" w:cs="Arial"/>
          <w:i/>
          <w:iCs/>
          <w:sz w:val="24"/>
          <w:szCs w:val="24"/>
        </w:rPr>
        <w:t>.</w:t>
      </w:r>
    </w:p>
    <w:p w14:paraId="7846EDD3" w14:textId="77777777" w:rsidR="00E950D1" w:rsidRPr="0022277A" w:rsidRDefault="00E950D1" w:rsidP="005925F8">
      <w:pPr>
        <w:spacing w:after="120" w:line="240" w:lineRule="auto"/>
        <w:jc w:val="both"/>
        <w:rPr>
          <w:rFonts w:ascii="Book Antiqua" w:hAnsi="Book Antiqua" w:cs="Arial"/>
          <w:i/>
          <w:iCs/>
          <w:sz w:val="24"/>
          <w:szCs w:val="24"/>
        </w:rPr>
      </w:pPr>
    </w:p>
    <w:p w14:paraId="63852226" w14:textId="290C8187" w:rsidR="007E21EC" w:rsidRPr="00AC1F76" w:rsidRDefault="007E21EC" w:rsidP="005925F8">
      <w:pPr>
        <w:spacing w:after="120" w:line="240" w:lineRule="auto"/>
        <w:jc w:val="both"/>
        <w:rPr>
          <w:rFonts w:ascii="Book Antiqua" w:hAnsi="Book Antiqua" w:cs="Book Antiqua"/>
          <w:sz w:val="24"/>
          <w:szCs w:val="24"/>
        </w:rPr>
      </w:pPr>
      <w:r w:rsidRPr="00AC1F76">
        <w:rPr>
          <w:rFonts w:ascii="Book Antiqua" w:hAnsi="Book Antiqua" w:cs="Book Antiqua"/>
          <w:sz w:val="24"/>
          <w:szCs w:val="24"/>
        </w:rPr>
        <w:t>En e</w:t>
      </w:r>
      <w:r w:rsidR="0001243F" w:rsidRPr="00AC1F76">
        <w:rPr>
          <w:rFonts w:ascii="Book Antiqua" w:hAnsi="Book Antiqua" w:cs="Book Antiqua"/>
          <w:sz w:val="24"/>
          <w:szCs w:val="24"/>
        </w:rPr>
        <w:t xml:space="preserve">stos acuerdos </w:t>
      </w:r>
      <w:r w:rsidRPr="00AC1F76">
        <w:rPr>
          <w:rFonts w:ascii="Book Antiqua" w:hAnsi="Book Antiqua" w:cs="Book Antiqua"/>
          <w:sz w:val="24"/>
          <w:szCs w:val="24"/>
        </w:rPr>
        <w:t xml:space="preserve">se </w:t>
      </w:r>
      <w:r w:rsidR="0001243F" w:rsidRPr="00AC1F76">
        <w:rPr>
          <w:rFonts w:ascii="Book Antiqua" w:hAnsi="Book Antiqua" w:cs="Book Antiqua"/>
          <w:sz w:val="24"/>
          <w:szCs w:val="24"/>
        </w:rPr>
        <w:t xml:space="preserve">aprueban las acciones </w:t>
      </w:r>
      <w:r w:rsidR="00F85D80" w:rsidRPr="00AC1F76">
        <w:rPr>
          <w:rFonts w:ascii="Book Antiqua" w:hAnsi="Book Antiqua" w:cs="Book Antiqua"/>
          <w:sz w:val="24"/>
          <w:szCs w:val="24"/>
        </w:rPr>
        <w:t>a realizar</w:t>
      </w:r>
      <w:r w:rsidR="0001243F" w:rsidRPr="00AC1F76">
        <w:rPr>
          <w:rFonts w:ascii="Book Antiqua" w:hAnsi="Book Antiqua" w:cs="Book Antiqua"/>
          <w:sz w:val="24"/>
          <w:szCs w:val="24"/>
        </w:rPr>
        <w:t xml:space="preserve"> </w:t>
      </w:r>
      <w:r w:rsidRPr="00AC1F76">
        <w:rPr>
          <w:rFonts w:ascii="Book Antiqua" w:hAnsi="Book Antiqua" w:cs="Book Antiqua"/>
          <w:sz w:val="24"/>
          <w:szCs w:val="24"/>
        </w:rPr>
        <w:t>con el propósito de</w:t>
      </w:r>
      <w:r w:rsidR="0001243F" w:rsidRPr="00AC1F76">
        <w:rPr>
          <w:rFonts w:ascii="Book Antiqua" w:hAnsi="Book Antiqua" w:cs="Book Antiqua"/>
          <w:sz w:val="24"/>
          <w:szCs w:val="24"/>
        </w:rPr>
        <w:t xml:space="preserve"> prepararse </w:t>
      </w:r>
      <w:r w:rsidRPr="00AC1F76">
        <w:rPr>
          <w:rFonts w:ascii="Book Antiqua" w:hAnsi="Book Antiqua" w:cs="Book Antiqua"/>
          <w:sz w:val="24"/>
          <w:szCs w:val="24"/>
        </w:rPr>
        <w:t>par</w:t>
      </w:r>
      <w:r w:rsidR="0001243F" w:rsidRPr="00AC1F76">
        <w:rPr>
          <w:rFonts w:ascii="Book Antiqua" w:hAnsi="Book Antiqua" w:cs="Book Antiqua"/>
          <w:sz w:val="24"/>
          <w:szCs w:val="24"/>
        </w:rPr>
        <w:t>a la entrada en vigencia de la Ley 9747 “Código Procesal de Familia”, publicado en el alcance 19 de la Gaceta número 28 del 12 de febrero del 2020</w:t>
      </w:r>
      <w:r w:rsidRPr="00AC1F76">
        <w:rPr>
          <w:rFonts w:ascii="Book Antiqua" w:hAnsi="Book Antiqua" w:cs="Book Antiqua"/>
          <w:sz w:val="24"/>
          <w:szCs w:val="24"/>
        </w:rPr>
        <w:t>.</w:t>
      </w:r>
    </w:p>
    <w:p w14:paraId="6DD69155" w14:textId="541EB78E" w:rsidR="007E21EC" w:rsidRDefault="007E21EC" w:rsidP="005925F8">
      <w:pPr>
        <w:spacing w:after="120" w:line="240" w:lineRule="auto"/>
        <w:jc w:val="both"/>
        <w:rPr>
          <w:rFonts w:ascii="Book Antiqua" w:hAnsi="Book Antiqua" w:cs="Arial"/>
          <w:sz w:val="24"/>
          <w:szCs w:val="24"/>
        </w:rPr>
      </w:pPr>
      <w:r w:rsidRPr="00AC1F76">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AC1F7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AC1F76">
        <w:rPr>
          <w:rFonts w:ascii="Book Antiqua" w:hAnsi="Book Antiqua" w:cs="Arial"/>
          <w:sz w:val="24"/>
          <w:szCs w:val="24"/>
        </w:rPr>
        <w:t>”</w:t>
      </w:r>
      <w:r w:rsidR="00D50084" w:rsidRPr="00AC1F76">
        <w:rPr>
          <w:rFonts w:ascii="Book Antiqua" w:hAnsi="Book Antiqua" w:cs="Arial"/>
          <w:sz w:val="24"/>
          <w:szCs w:val="24"/>
        </w:rPr>
        <w:t>(ver a</w:t>
      </w:r>
      <w:r w:rsidR="003E28EE" w:rsidRPr="00AC1F76">
        <w:rPr>
          <w:rFonts w:ascii="Book Antiqua" w:hAnsi="Book Antiqua" w:cs="Arial"/>
          <w:sz w:val="24"/>
          <w:szCs w:val="24"/>
        </w:rPr>
        <w:t>péndice 1)</w:t>
      </w:r>
      <w:r w:rsidRPr="00AC1F76">
        <w:rPr>
          <w:rFonts w:ascii="Book Antiqua" w:hAnsi="Book Antiqua" w:cs="Arial"/>
          <w:sz w:val="24"/>
          <w:szCs w:val="24"/>
        </w:rPr>
        <w:t xml:space="preserve">, </w:t>
      </w:r>
      <w:bookmarkEnd w:id="1"/>
      <w:r w:rsidRPr="00AC1F76">
        <w:rPr>
          <w:rFonts w:ascii="Book Antiqua" w:hAnsi="Book Antiqua" w:cs="Arial"/>
          <w:sz w:val="24"/>
          <w:szCs w:val="24"/>
        </w:rPr>
        <w:t>que contiene una serie de recomendaciones vinculantes que deben ser cumplidas por la institución</w:t>
      </w:r>
      <w:r w:rsidR="00AB2052" w:rsidRPr="00AC1F76">
        <w:rPr>
          <w:rFonts w:ascii="Book Antiqua" w:hAnsi="Book Antiqua" w:cs="Arial"/>
          <w:sz w:val="24"/>
          <w:szCs w:val="24"/>
        </w:rPr>
        <w:t>.</w:t>
      </w:r>
      <w:r w:rsidR="0064075A" w:rsidRPr="00AC1F76">
        <w:rPr>
          <w:rFonts w:ascii="Book Antiqua" w:hAnsi="Book Antiqua" w:cs="Arial"/>
          <w:sz w:val="24"/>
          <w:szCs w:val="24"/>
        </w:rPr>
        <w:t xml:space="preserve"> </w:t>
      </w:r>
    </w:p>
    <w:p w14:paraId="39749ED3" w14:textId="77777777" w:rsidR="00E950D1" w:rsidRPr="00AC1F76" w:rsidRDefault="00E950D1" w:rsidP="005925F8">
      <w:pPr>
        <w:spacing w:after="120" w:line="240" w:lineRule="auto"/>
        <w:jc w:val="both"/>
        <w:rPr>
          <w:rFonts w:ascii="Book Antiqua" w:hAnsi="Book Antiqua" w:cs="Book Antiqua"/>
          <w:sz w:val="24"/>
          <w:szCs w:val="24"/>
        </w:rPr>
      </w:pPr>
    </w:p>
    <w:p w14:paraId="7BA6B1E4" w14:textId="70E08DA6" w:rsidR="005F3D40" w:rsidRPr="003B2B4F" w:rsidRDefault="00F85D80" w:rsidP="005925F8">
      <w:pPr>
        <w:spacing w:after="120" w:line="240" w:lineRule="auto"/>
        <w:jc w:val="both"/>
        <w:rPr>
          <w:rFonts w:ascii="Book Antiqua" w:hAnsi="Book Antiqua" w:cs="Book Antiqua"/>
          <w:sz w:val="24"/>
          <w:szCs w:val="24"/>
          <w:highlight w:val="yellow"/>
        </w:rPr>
      </w:pPr>
      <w:r w:rsidRPr="00AC1F76">
        <w:rPr>
          <w:rFonts w:ascii="Book Antiqua" w:hAnsi="Book Antiqua" w:cs="Book Antiqua"/>
          <w:sz w:val="24"/>
          <w:szCs w:val="24"/>
        </w:rPr>
        <w:t>E</w:t>
      </w:r>
      <w:r w:rsidR="008A68EC" w:rsidRPr="00AC1F76">
        <w:rPr>
          <w:rFonts w:ascii="Book Antiqua" w:hAnsi="Book Antiqua" w:cs="Book Antiqua"/>
          <w:sz w:val="24"/>
          <w:szCs w:val="24"/>
        </w:rPr>
        <w:t>l equipo de</w:t>
      </w:r>
      <w:r w:rsidR="0088454C" w:rsidRPr="00AC1F76">
        <w:rPr>
          <w:rFonts w:ascii="Book Antiqua" w:hAnsi="Book Antiqua" w:cs="Book Antiqua"/>
          <w:sz w:val="24"/>
          <w:szCs w:val="24"/>
        </w:rPr>
        <w:t xml:space="preserve"> la Dirección de Planificación </w:t>
      </w:r>
      <w:r w:rsidR="006D5D11" w:rsidRPr="00AC1F76">
        <w:rPr>
          <w:rFonts w:ascii="Book Antiqua" w:hAnsi="Book Antiqua" w:cs="Book Antiqua"/>
          <w:sz w:val="24"/>
          <w:szCs w:val="24"/>
        </w:rPr>
        <w:t xml:space="preserve">estableció propuestas de </w:t>
      </w:r>
      <w:r w:rsidR="008A68EC" w:rsidRPr="00AC1F76">
        <w:rPr>
          <w:rFonts w:ascii="Book Antiqua" w:hAnsi="Book Antiqua" w:cs="Book Antiqua"/>
          <w:sz w:val="24"/>
          <w:szCs w:val="24"/>
        </w:rPr>
        <w:t xml:space="preserve">cambios que enfrentarían los Juzgados que atienden materia de </w:t>
      </w:r>
      <w:r w:rsidR="006D5D11" w:rsidRPr="00AC1F76">
        <w:rPr>
          <w:rFonts w:ascii="Book Antiqua" w:hAnsi="Book Antiqua" w:cs="Book Antiqua"/>
          <w:sz w:val="24"/>
          <w:szCs w:val="24"/>
        </w:rPr>
        <w:t>Familia</w:t>
      </w:r>
      <w:r w:rsidR="008A68EC" w:rsidRPr="00AC1F76">
        <w:rPr>
          <w:rFonts w:ascii="Book Antiqua" w:hAnsi="Book Antiqua" w:cs="Book Antiqua"/>
          <w:sz w:val="24"/>
          <w:szCs w:val="24"/>
        </w:rPr>
        <w:t xml:space="preserve"> y </w:t>
      </w:r>
      <w:r w:rsidR="006D5D11" w:rsidRPr="00AC1F76">
        <w:rPr>
          <w:rFonts w:ascii="Book Antiqua" w:hAnsi="Book Antiqua" w:cs="Book Antiqua"/>
          <w:sz w:val="24"/>
          <w:szCs w:val="24"/>
        </w:rPr>
        <w:t>Pensiones Alimentarias</w:t>
      </w:r>
      <w:r w:rsidR="008A68EC" w:rsidRPr="00AC1F76">
        <w:rPr>
          <w:rFonts w:ascii="Book Antiqua" w:hAnsi="Book Antiqua" w:cs="Book Antiqua"/>
          <w:sz w:val="24"/>
          <w:szCs w:val="24"/>
        </w:rPr>
        <w:t xml:space="preserve">; </w:t>
      </w:r>
      <w:r w:rsidR="006D5D11" w:rsidRPr="00AC1F76">
        <w:rPr>
          <w:rFonts w:ascii="Book Antiqua" w:hAnsi="Book Antiqua" w:cs="Book Antiqua"/>
          <w:sz w:val="24"/>
          <w:szCs w:val="24"/>
        </w:rPr>
        <w:t xml:space="preserve">relacionados a </w:t>
      </w:r>
      <w:r w:rsidR="008A68EC" w:rsidRPr="00AC1F76">
        <w:rPr>
          <w:rFonts w:ascii="Book Antiqua" w:hAnsi="Book Antiqua" w:cs="Book Antiqua"/>
          <w:sz w:val="24"/>
          <w:szCs w:val="24"/>
        </w:rPr>
        <w:t>modificac</w:t>
      </w:r>
      <w:r w:rsidR="006D5D11" w:rsidRPr="00AC1F76">
        <w:rPr>
          <w:rFonts w:ascii="Book Antiqua" w:hAnsi="Book Antiqua" w:cs="Book Antiqua"/>
          <w:sz w:val="24"/>
          <w:szCs w:val="24"/>
        </w:rPr>
        <w:t>iones</w:t>
      </w:r>
      <w:r w:rsidR="008A68EC" w:rsidRPr="00AC1F76">
        <w:rPr>
          <w:rFonts w:ascii="Book Antiqua" w:hAnsi="Book Antiqua" w:cs="Book Antiqua"/>
          <w:sz w:val="24"/>
          <w:szCs w:val="24"/>
        </w:rPr>
        <w:t xml:space="preserve"> en las estructuras de trabajo, con el</w:t>
      </w:r>
      <w:r w:rsidR="006D5D11" w:rsidRPr="00AC1F76">
        <w:rPr>
          <w:rFonts w:ascii="Book Antiqua" w:hAnsi="Book Antiqua" w:cs="Book Antiqua"/>
          <w:sz w:val="24"/>
          <w:szCs w:val="24"/>
        </w:rPr>
        <w:t xml:space="preserve"> </w:t>
      </w:r>
      <w:r w:rsidR="006D5D11" w:rsidRPr="000F2167">
        <w:rPr>
          <w:rFonts w:ascii="Book Antiqua" w:hAnsi="Book Antiqua" w:cs="Book Antiqua"/>
          <w:sz w:val="24"/>
          <w:szCs w:val="24"/>
        </w:rPr>
        <w:t>propósito de</w:t>
      </w:r>
      <w:r w:rsidR="007D30C6" w:rsidRPr="000F2167">
        <w:rPr>
          <w:rFonts w:ascii="Book Antiqua" w:hAnsi="Book Antiqua" w:cs="Book Antiqua"/>
          <w:sz w:val="24"/>
          <w:szCs w:val="24"/>
        </w:rPr>
        <w:t xml:space="preserve"> e</w:t>
      </w:r>
      <w:r w:rsidR="00B37982" w:rsidRPr="000F2167">
        <w:rPr>
          <w:rFonts w:ascii="Book Antiqua" w:hAnsi="Book Antiqua" w:cs="Book Antiqua"/>
          <w:sz w:val="24"/>
          <w:szCs w:val="24"/>
        </w:rPr>
        <w:t>stablecer una equidad de las cargas de trabajo,</w:t>
      </w:r>
      <w:r w:rsidR="0064075A" w:rsidRPr="000F2167">
        <w:rPr>
          <w:rFonts w:ascii="Book Antiqua" w:hAnsi="Book Antiqua" w:cs="Book Antiqua"/>
          <w:sz w:val="24"/>
          <w:szCs w:val="24"/>
        </w:rPr>
        <w:t xml:space="preserve"> estructuras y estandarización,</w:t>
      </w:r>
      <w:r w:rsidR="000F2167">
        <w:rPr>
          <w:rFonts w:ascii="Book Antiqua" w:hAnsi="Book Antiqua" w:cs="Book Antiqua"/>
          <w:sz w:val="24"/>
          <w:szCs w:val="24"/>
        </w:rPr>
        <w:t xml:space="preserve"> </w:t>
      </w:r>
      <w:r w:rsidR="00B37982" w:rsidRPr="000F2167">
        <w:rPr>
          <w:rFonts w:ascii="Book Antiqua" w:hAnsi="Book Antiqua" w:cs="Book Antiqua"/>
          <w:sz w:val="24"/>
          <w:szCs w:val="24"/>
        </w:rPr>
        <w:t>al considerarse la distribución del circulante en trámite</w:t>
      </w:r>
      <w:r w:rsidR="0002590F" w:rsidRPr="000F2167">
        <w:rPr>
          <w:rFonts w:ascii="Book Antiqua" w:hAnsi="Book Antiqua" w:cs="Book Antiqua"/>
          <w:sz w:val="24"/>
          <w:szCs w:val="24"/>
        </w:rPr>
        <w:t xml:space="preserve"> (expedientes asignados en fechas anteriores)</w:t>
      </w:r>
      <w:r w:rsidR="00B37982" w:rsidRPr="000F2167">
        <w:rPr>
          <w:rFonts w:ascii="Book Antiqua" w:hAnsi="Book Antiqua" w:cs="Book Antiqua"/>
          <w:sz w:val="24"/>
          <w:szCs w:val="24"/>
        </w:rPr>
        <w:t xml:space="preserve"> y estructurar el reparto de los casos nuevos</w:t>
      </w:r>
      <w:r w:rsidR="008A68EC" w:rsidRPr="000F2167">
        <w:rPr>
          <w:rFonts w:ascii="Book Antiqua" w:hAnsi="Book Antiqua" w:cs="Book Antiqua"/>
          <w:sz w:val="24"/>
          <w:szCs w:val="24"/>
        </w:rPr>
        <w:t xml:space="preserve">. </w:t>
      </w:r>
    </w:p>
    <w:p w14:paraId="00977B20" w14:textId="01447B3F"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0F2167">
        <w:rPr>
          <w:rFonts w:ascii="Book Antiqua" w:hAnsi="Book Antiqua" w:cs="Book Antiqua"/>
          <w:sz w:val="24"/>
          <w:szCs w:val="24"/>
        </w:rPr>
        <w:t xml:space="preserve">Es importante destacar que </w:t>
      </w:r>
      <w:r w:rsidR="00B37982" w:rsidRPr="000F2167">
        <w:rPr>
          <w:rFonts w:ascii="Book Antiqua" w:hAnsi="Book Antiqua" w:cs="Book Antiqua"/>
          <w:sz w:val="24"/>
          <w:szCs w:val="24"/>
        </w:rPr>
        <w:t>estas propuestas de</w:t>
      </w:r>
      <w:r w:rsidRPr="000F2167">
        <w:rPr>
          <w:rFonts w:ascii="Book Antiqua" w:hAnsi="Book Antiqua" w:cs="Book Antiqua"/>
          <w:sz w:val="24"/>
          <w:szCs w:val="24"/>
        </w:rPr>
        <w:t xml:space="preserve"> estructuras de trabajo y los repartos de expedientes se basan en el equilibrio de las cargas de trabajo de los </w:t>
      </w:r>
      <w:r w:rsidR="00B37982" w:rsidRPr="000F2167">
        <w:rPr>
          <w:rFonts w:ascii="Book Antiqua" w:hAnsi="Book Antiqua" w:cs="Book Antiqua"/>
          <w:sz w:val="24"/>
          <w:szCs w:val="24"/>
        </w:rPr>
        <w:t>d</w:t>
      </w:r>
      <w:r w:rsidRPr="000F2167">
        <w:rPr>
          <w:rFonts w:ascii="Book Antiqua" w:hAnsi="Book Antiqua" w:cs="Book Antiqua"/>
          <w:sz w:val="24"/>
          <w:szCs w:val="24"/>
        </w:rPr>
        <w:t>espachos, como resultado del análisis realizado a</w:t>
      </w:r>
      <w:r w:rsidR="00B37982" w:rsidRPr="000F2167">
        <w:rPr>
          <w:rFonts w:ascii="Book Antiqua" w:hAnsi="Book Antiqua" w:cs="Book Antiqua"/>
          <w:sz w:val="24"/>
          <w:szCs w:val="24"/>
        </w:rPr>
        <w:t xml:space="preserve"> cada uno de</w:t>
      </w:r>
      <w:r w:rsidRPr="000F2167">
        <w:rPr>
          <w:rFonts w:ascii="Book Antiqua" w:hAnsi="Book Antiqua" w:cs="Book Antiqua"/>
          <w:sz w:val="24"/>
          <w:szCs w:val="24"/>
        </w:rPr>
        <w:t xml:space="preserve"> los Juzgados</w:t>
      </w:r>
      <w:r w:rsidR="00F95B49" w:rsidRPr="000F2167">
        <w:rPr>
          <w:rFonts w:ascii="Book Antiqua" w:hAnsi="Book Antiqua" w:cs="Book Antiqua"/>
          <w:sz w:val="24"/>
          <w:szCs w:val="24"/>
        </w:rPr>
        <w:t>, lo cual se observa en el apartado “5.</w:t>
      </w:r>
      <w:r w:rsidR="000F2167" w:rsidRPr="000F2167">
        <w:rPr>
          <w:rFonts w:ascii="Book Antiqua" w:hAnsi="Book Antiqua" w:cs="Book Antiqua"/>
          <w:sz w:val="24"/>
          <w:szCs w:val="24"/>
        </w:rPr>
        <w:t xml:space="preserve"> </w:t>
      </w:r>
      <w:r w:rsidR="00F95B49" w:rsidRPr="000F2167">
        <w:rPr>
          <w:rFonts w:ascii="Book Antiqua" w:hAnsi="Book Antiqua" w:cs="Book Antiqua"/>
          <w:sz w:val="24"/>
          <w:szCs w:val="24"/>
        </w:rPr>
        <w:t xml:space="preserve">Justificación de los </w:t>
      </w:r>
      <w:r w:rsidR="000F2167">
        <w:rPr>
          <w:rFonts w:ascii="Book Antiqua" w:hAnsi="Book Antiqua" w:cs="Book Antiqua"/>
          <w:sz w:val="24"/>
          <w:szCs w:val="24"/>
        </w:rPr>
        <w:t>c</w:t>
      </w:r>
      <w:r w:rsidR="00F95B49" w:rsidRPr="000F2167">
        <w:rPr>
          <w:rFonts w:ascii="Book Antiqua" w:hAnsi="Book Antiqua" w:cs="Book Antiqua"/>
          <w:sz w:val="24"/>
          <w:szCs w:val="24"/>
        </w:rPr>
        <w:t>ambios”</w:t>
      </w:r>
      <w:r w:rsidRPr="000F2167">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40596164" w:rsidR="007D30C6" w:rsidRDefault="007D30C6" w:rsidP="00F43E00">
      <w:pPr>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esquemas de</w:t>
      </w:r>
      <w:r w:rsidR="00F43E00">
        <w:rPr>
          <w:rFonts w:ascii="Book Antiqua" w:hAnsi="Book Antiqua" w:cs="Book Antiqua"/>
          <w:sz w:val="24"/>
          <w:szCs w:val="24"/>
        </w:rPr>
        <w:t xml:space="preserve"> </w:t>
      </w:r>
      <w:r w:rsidRPr="000D14EC">
        <w:rPr>
          <w:rFonts w:ascii="Book Antiqua" w:hAnsi="Book Antiqua" w:cs="Book Antiqua"/>
          <w:sz w:val="24"/>
          <w:szCs w:val="24"/>
        </w:rPr>
        <w:t xml:space="preserve">organización y reparto que se utilizará en </w:t>
      </w:r>
      <w:r w:rsidR="0088454C">
        <w:rPr>
          <w:rFonts w:ascii="Book Antiqua" w:hAnsi="Book Antiqua" w:cs="Book Antiqua"/>
          <w:sz w:val="24"/>
          <w:szCs w:val="24"/>
        </w:rPr>
        <w:t xml:space="preserve">el </w:t>
      </w:r>
      <w:r w:rsidR="00F43E00" w:rsidRPr="00B37982">
        <w:rPr>
          <w:rFonts w:ascii="Book Antiqua" w:hAnsi="Book Antiqua" w:cs="Book Antiqua"/>
          <w:snapToGrid w:val="0"/>
          <w:sz w:val="24"/>
          <w:szCs w:val="24"/>
          <w:lang w:val="pt-BR"/>
        </w:rPr>
        <w:t xml:space="preserve">Juzgado </w:t>
      </w:r>
      <w:r w:rsidR="00F43E00">
        <w:rPr>
          <w:rFonts w:ascii="Book Antiqua" w:hAnsi="Book Antiqua" w:cs="Book Antiqua"/>
          <w:snapToGrid w:val="0"/>
          <w:sz w:val="24"/>
          <w:szCs w:val="24"/>
          <w:lang w:val="pt-BR"/>
        </w:rPr>
        <w:t xml:space="preserve">de </w:t>
      </w:r>
      <w:r w:rsidR="00F43E00" w:rsidRPr="003D3A16">
        <w:rPr>
          <w:rFonts w:ascii="Book Antiqua" w:hAnsi="Book Antiqua" w:cs="Book Antiqua"/>
          <w:sz w:val="24"/>
          <w:szCs w:val="24"/>
        </w:rPr>
        <w:t>Familia, Penal Juvenil y Viol</w:t>
      </w:r>
      <w:r w:rsidR="00F43E00">
        <w:rPr>
          <w:rFonts w:ascii="Book Antiqua" w:hAnsi="Book Antiqua" w:cs="Book Antiqua"/>
          <w:sz w:val="24"/>
          <w:szCs w:val="24"/>
        </w:rPr>
        <w:t>encia</w:t>
      </w:r>
      <w:r w:rsidR="00F43E00" w:rsidRPr="003D3A16">
        <w:rPr>
          <w:rFonts w:ascii="Book Antiqua" w:hAnsi="Book Antiqua" w:cs="Book Antiqua"/>
          <w:sz w:val="24"/>
          <w:szCs w:val="24"/>
        </w:rPr>
        <w:t xml:space="preserve"> Dom</w:t>
      </w:r>
      <w:r w:rsidR="00F43E00">
        <w:rPr>
          <w:rFonts w:ascii="Book Antiqua" w:hAnsi="Book Antiqua" w:cs="Book Antiqua"/>
          <w:sz w:val="24"/>
          <w:szCs w:val="24"/>
        </w:rPr>
        <w:t>éstica de</w:t>
      </w:r>
      <w:r w:rsidR="00F43E00" w:rsidRPr="003D3A16">
        <w:rPr>
          <w:rFonts w:ascii="Book Antiqua" w:hAnsi="Book Antiqua" w:cs="Book Antiqua"/>
          <w:sz w:val="24"/>
          <w:szCs w:val="24"/>
        </w:rPr>
        <w:t xml:space="preserve"> Cañas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5A21FB">
      <w:pPr>
        <w:spacing w:after="0" w:line="240" w:lineRule="auto"/>
        <w:jc w:val="both"/>
        <w:rPr>
          <w:rFonts w:ascii="Book Antiqua" w:hAnsi="Book Antiqua" w:cs="Book Antiqua"/>
          <w:iCs/>
          <w:sz w:val="24"/>
          <w:szCs w:val="24"/>
        </w:rPr>
      </w:pPr>
    </w:p>
    <w:p w14:paraId="62FA1586" w14:textId="11530C63" w:rsidR="000D30F5" w:rsidRPr="005F359D" w:rsidRDefault="000D30F5" w:rsidP="005A21FB">
      <w:pPr>
        <w:pStyle w:val="Ttulo1"/>
      </w:pPr>
      <w:r w:rsidRPr="005F359D">
        <w:t xml:space="preserve">Antecedentes </w:t>
      </w:r>
    </w:p>
    <w:p w14:paraId="22BB026E" w14:textId="76771FF4" w:rsidR="0036381B" w:rsidRDefault="0036381B" w:rsidP="005A21FB">
      <w:pPr>
        <w:spacing w:after="0" w:line="240" w:lineRule="auto"/>
        <w:jc w:val="both"/>
        <w:rPr>
          <w:rFonts w:ascii="Book Antiqua" w:hAnsi="Book Antiqua" w:cs="Book Antiqua"/>
          <w:sz w:val="24"/>
          <w:szCs w:val="24"/>
        </w:rPr>
      </w:pPr>
    </w:p>
    <w:p w14:paraId="5311BFB0" w14:textId="50F3F24B" w:rsidR="0036381B" w:rsidRDefault="0036381B" w:rsidP="005A21FB">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5180E826" w14:textId="3375855C" w:rsidR="005D58C4" w:rsidRDefault="000940CD" w:rsidP="009D7CB1">
      <w:pPr>
        <w:pStyle w:val="Prrafodelista"/>
        <w:numPr>
          <w:ilvl w:val="0"/>
          <w:numId w:val="21"/>
        </w:numPr>
        <w:tabs>
          <w:tab w:val="left" w:pos="426"/>
        </w:tabs>
        <w:spacing w:after="240" w:line="240" w:lineRule="auto"/>
        <w:contextualSpacing w:val="0"/>
        <w:jc w:val="both"/>
        <w:rPr>
          <w:rFonts w:ascii="Book Antiqua" w:hAnsi="Book Antiqua" w:cs="Book Antiqua"/>
          <w:sz w:val="24"/>
          <w:szCs w:val="24"/>
        </w:rPr>
      </w:pPr>
      <w:r>
        <w:rPr>
          <w:rFonts w:ascii="Book Antiqua" w:hAnsi="Book Antiqua" w:cs="Book Antiqua"/>
          <w:sz w:val="24"/>
          <w:szCs w:val="24"/>
        </w:rPr>
        <w:t>Oficio</w:t>
      </w:r>
      <w:r w:rsidR="005D58C4">
        <w:rPr>
          <w:rFonts w:ascii="Book Antiqua" w:hAnsi="Book Antiqua" w:cs="Book Antiqua"/>
          <w:sz w:val="24"/>
          <w:szCs w:val="24"/>
        </w:rPr>
        <w:t xml:space="preserve"> </w:t>
      </w:r>
      <w:r w:rsidR="00823B80" w:rsidRPr="00823B80">
        <w:rPr>
          <w:rFonts w:ascii="Book Antiqua" w:hAnsi="Book Antiqua" w:cs="Book Antiqua"/>
          <w:sz w:val="24"/>
          <w:szCs w:val="24"/>
        </w:rPr>
        <w:t xml:space="preserve">1239-PLA-2016 </w:t>
      </w:r>
      <w:r w:rsidR="003C1F59">
        <w:rPr>
          <w:rFonts w:ascii="Book Antiqua" w:hAnsi="Book Antiqua" w:cs="Book Antiqua"/>
          <w:sz w:val="24"/>
          <w:szCs w:val="24"/>
        </w:rPr>
        <w:t xml:space="preserve">que remite el </w:t>
      </w:r>
      <w:r>
        <w:rPr>
          <w:rFonts w:ascii="Book Antiqua" w:hAnsi="Book Antiqua" w:cs="Book Antiqua"/>
          <w:sz w:val="24"/>
          <w:szCs w:val="24"/>
        </w:rPr>
        <w:t xml:space="preserve">informe </w:t>
      </w:r>
      <w:r w:rsidRPr="00303CA7">
        <w:rPr>
          <w:rFonts w:ascii="Book Antiqua" w:hAnsi="Book Antiqua" w:cs="Book Antiqua"/>
        </w:rPr>
        <w:t>69-CE-2016</w:t>
      </w:r>
      <w:r>
        <w:rPr>
          <w:rFonts w:ascii="Book Antiqua" w:hAnsi="Book Antiqua" w:cs="Book Antiqua"/>
        </w:rPr>
        <w:t>-B</w:t>
      </w:r>
      <w:r w:rsidR="00546303">
        <w:rPr>
          <w:rFonts w:ascii="Book Antiqua" w:hAnsi="Book Antiqua" w:cs="Book Antiqua"/>
        </w:rPr>
        <w:t xml:space="preserve"> </w:t>
      </w:r>
      <w:r w:rsidR="00B73D53" w:rsidRPr="004D6C13">
        <w:rPr>
          <w:rFonts w:ascii="Book Antiqua" w:hAnsi="Book Antiqua" w:cs="Book Antiqua"/>
          <w:i/>
          <w:iCs/>
          <w:sz w:val="24"/>
          <w:szCs w:val="24"/>
        </w:rPr>
        <w:t xml:space="preserve">“Análisis de la carga de trabajo del Juzgado Civil y </w:t>
      </w:r>
      <w:r w:rsidR="003323A9" w:rsidRPr="004D6C13">
        <w:rPr>
          <w:rFonts w:ascii="Book Antiqua" w:hAnsi="Book Antiqua" w:cs="Book Antiqua"/>
          <w:i/>
          <w:iCs/>
          <w:sz w:val="24"/>
          <w:szCs w:val="24"/>
        </w:rPr>
        <w:t>laboral y</w:t>
      </w:r>
      <w:r w:rsidR="00B73D53" w:rsidRPr="004D6C13">
        <w:rPr>
          <w:rFonts w:ascii="Book Antiqua" w:hAnsi="Book Antiqua" w:cs="Book Antiqua"/>
          <w:i/>
          <w:iCs/>
          <w:sz w:val="24"/>
          <w:szCs w:val="24"/>
        </w:rPr>
        <w:t xml:space="preserve"> del Juzgado de Familia, Penal Juvenil y Violencia Doméstica de Cañas, con el fin de determinar la ubicación de la plaza Nº 44824 de “Auxiliar de Servicios Generales 2”, que comparten estos dos despachos”</w:t>
      </w:r>
      <w:r w:rsidR="00093671">
        <w:rPr>
          <w:rFonts w:ascii="Book Antiqua" w:hAnsi="Book Antiqua" w:cs="Book Antiqua"/>
          <w:sz w:val="24"/>
          <w:szCs w:val="24"/>
        </w:rPr>
        <w:t xml:space="preserve"> </w:t>
      </w:r>
      <w:r w:rsidR="00093671">
        <w:rPr>
          <w:rFonts w:ascii="Book Antiqua" w:hAnsi="Book Antiqua" w:cs="Book Antiqua"/>
        </w:rPr>
        <w:t>a la Sección de Análisis de Puestos de la Dirección de Gestión Humana.</w:t>
      </w:r>
    </w:p>
    <w:p w14:paraId="1D861325" w14:textId="20D61F71" w:rsidR="005C2DDD" w:rsidRPr="00A10B3F" w:rsidRDefault="00A10B3F" w:rsidP="009D7CB1">
      <w:pPr>
        <w:pStyle w:val="Prrafodelista"/>
        <w:numPr>
          <w:ilvl w:val="0"/>
          <w:numId w:val="21"/>
        </w:numPr>
        <w:tabs>
          <w:tab w:val="left" w:pos="426"/>
        </w:tabs>
        <w:spacing w:after="240" w:line="240" w:lineRule="auto"/>
        <w:contextualSpacing w:val="0"/>
        <w:jc w:val="both"/>
        <w:rPr>
          <w:rFonts w:ascii="Book Antiqua" w:hAnsi="Book Antiqua" w:cs="Book Antiqua"/>
          <w:sz w:val="24"/>
          <w:szCs w:val="24"/>
        </w:rPr>
      </w:pPr>
      <w:r w:rsidRPr="00A10B3F">
        <w:rPr>
          <w:rFonts w:ascii="Book Antiqua" w:hAnsi="Book Antiqua" w:cs="Book Antiqua"/>
          <w:sz w:val="24"/>
          <w:szCs w:val="24"/>
        </w:rPr>
        <w:t>Informe de presupuesto 656-PLA-RH-MI-2020 relacionado con el impacto organizacional y presupuestario en el Poder Judicial a partir de la promulgación del Código Procesal de Familia para el 2020, aprobado en sesiones extraordinarias del Consejo Superior de Presupuesto 45-20 (Presupuesto 2020), celebrada el 8 de mayo del 2020, artículo XIX y Sesión Extraordinaria 48-20 del 14 de mayo de 2020, artículo XIII, así como aprobado por Corte Plena en sesión 31-2020 (Presupuesto 2021), del 2 de junio del 2020, artículo I.</w:t>
      </w: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05CA1EE7"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3F3C93" w:rsidRPr="00B37982">
        <w:rPr>
          <w:rFonts w:ascii="Book Antiqua" w:hAnsi="Book Antiqua" w:cs="Book Antiqua"/>
          <w:snapToGrid w:val="0"/>
          <w:sz w:val="24"/>
          <w:szCs w:val="24"/>
          <w:lang w:val="pt-BR"/>
        </w:rPr>
        <w:t xml:space="preserve">Juzgado </w:t>
      </w:r>
      <w:r w:rsidR="003F3C93">
        <w:rPr>
          <w:rFonts w:ascii="Book Antiqua" w:hAnsi="Book Antiqua" w:cs="Book Antiqua"/>
          <w:snapToGrid w:val="0"/>
          <w:sz w:val="24"/>
          <w:szCs w:val="24"/>
          <w:lang w:val="pt-BR"/>
        </w:rPr>
        <w:t xml:space="preserve">de </w:t>
      </w:r>
      <w:r w:rsidR="003F3C93" w:rsidRPr="003D3A16">
        <w:rPr>
          <w:rFonts w:ascii="Book Antiqua" w:hAnsi="Book Antiqua" w:cs="Book Antiqua"/>
          <w:sz w:val="24"/>
          <w:szCs w:val="24"/>
        </w:rPr>
        <w:t>Familia, Penal Juvenil y Viol</w:t>
      </w:r>
      <w:r w:rsidR="003F3C93">
        <w:rPr>
          <w:rFonts w:ascii="Book Antiqua" w:hAnsi="Book Antiqua" w:cs="Book Antiqua"/>
          <w:sz w:val="24"/>
          <w:szCs w:val="24"/>
        </w:rPr>
        <w:t>encia</w:t>
      </w:r>
      <w:r w:rsidR="003F3C93" w:rsidRPr="003D3A16">
        <w:rPr>
          <w:rFonts w:ascii="Book Antiqua" w:hAnsi="Book Antiqua" w:cs="Book Antiqua"/>
          <w:sz w:val="24"/>
          <w:szCs w:val="24"/>
        </w:rPr>
        <w:t xml:space="preserve"> Dom</w:t>
      </w:r>
      <w:r w:rsidR="003F3C93">
        <w:rPr>
          <w:rFonts w:ascii="Book Antiqua" w:hAnsi="Book Antiqua" w:cs="Book Antiqua"/>
          <w:sz w:val="24"/>
          <w:szCs w:val="24"/>
        </w:rPr>
        <w:t>éstica de</w:t>
      </w:r>
      <w:r w:rsidR="003F3C93" w:rsidRPr="003D3A16">
        <w:rPr>
          <w:rFonts w:ascii="Book Antiqua" w:hAnsi="Book Antiqua" w:cs="Book Antiqua"/>
          <w:sz w:val="24"/>
          <w:szCs w:val="24"/>
        </w:rPr>
        <w:t xml:space="preserve"> Cañas</w:t>
      </w:r>
      <w:r w:rsidR="00C5348B">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w:t>
      </w:r>
      <w:r w:rsidRPr="00B831C9">
        <w:rPr>
          <w:rFonts w:ascii="Book Antiqua" w:hAnsi="Book Antiqua" w:cs="Arial"/>
          <w:i/>
          <w:iCs/>
          <w:sz w:val="24"/>
          <w:szCs w:val="24"/>
        </w:rPr>
        <w:t xml:space="preserve">Pensiones alimentarias, </w:t>
      </w:r>
      <w:r w:rsidRPr="00B831C9">
        <w:rPr>
          <w:rFonts w:ascii="Book Antiqua" w:hAnsi="Book Antiqua" w:cs="Arial"/>
          <w:sz w:val="24"/>
          <w:szCs w:val="24"/>
        </w:rPr>
        <w:t>lo cual se documentó en la minuta 1</w:t>
      </w:r>
      <w:r w:rsidR="00CE6310">
        <w:rPr>
          <w:rFonts w:ascii="Book Antiqua" w:hAnsi="Book Antiqua" w:cs="Arial"/>
          <w:sz w:val="24"/>
          <w:szCs w:val="24"/>
        </w:rPr>
        <w:t>80</w:t>
      </w:r>
      <w:r w:rsidRPr="00B831C9">
        <w:rPr>
          <w:rFonts w:ascii="Book Antiqua" w:hAnsi="Book Antiqua" w:cs="Arial"/>
          <w:sz w:val="24"/>
          <w:szCs w:val="24"/>
        </w:rPr>
        <w:t>-PLA-MI-MNTA-2020 (ver apéndice</w:t>
      </w:r>
      <w:r w:rsidR="00AA2F4C">
        <w:rPr>
          <w:rFonts w:ascii="Book Antiqua" w:hAnsi="Book Antiqua" w:cs="Arial"/>
          <w:sz w:val="24"/>
          <w:szCs w:val="24"/>
        </w:rPr>
        <w:t xml:space="preserve"> </w:t>
      </w:r>
      <w:r w:rsidR="00305862" w:rsidRPr="00B831C9">
        <w:rPr>
          <w:rFonts w:ascii="Book Antiqua" w:hAnsi="Book Antiqua" w:cs="Arial"/>
          <w:sz w:val="24"/>
          <w:szCs w:val="24"/>
        </w:rPr>
        <w:t>2</w:t>
      </w:r>
      <w:r w:rsidRPr="00B831C9">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6C1F9FA4" w:rsidR="00504A57" w:rsidRDefault="00504A57" w:rsidP="00C5348B">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lastRenderedPageBreak/>
        <w:t xml:space="preserve">Adicionalmente, se facilitó por parte del despacho la información relacionada a las </w:t>
      </w:r>
      <w:r w:rsidRPr="00B831C9">
        <w:rPr>
          <w:rFonts w:ascii="Book Antiqua" w:hAnsi="Book Antiqua" w:cs="Arial"/>
          <w:sz w:val="24"/>
          <w:szCs w:val="24"/>
        </w:rPr>
        <w:t>funciones de cada uno de los miembros de la oficina, vía correo electrónico</w:t>
      </w:r>
      <w:r w:rsidR="00C4392D" w:rsidRPr="00B831C9">
        <w:rPr>
          <w:rFonts w:ascii="Book Antiqua" w:hAnsi="Book Antiqua" w:cs="Arial"/>
          <w:sz w:val="24"/>
          <w:szCs w:val="24"/>
        </w:rPr>
        <w:t xml:space="preserve"> (ver apéndice </w:t>
      </w:r>
      <w:r w:rsidR="00305862" w:rsidRPr="00B831C9">
        <w:rPr>
          <w:rFonts w:ascii="Book Antiqua" w:hAnsi="Book Antiqua" w:cs="Arial"/>
          <w:sz w:val="24"/>
          <w:szCs w:val="24"/>
        </w:rPr>
        <w:t>3</w:t>
      </w:r>
      <w:r w:rsidR="00C4392D" w:rsidRPr="00B831C9">
        <w:rPr>
          <w:rFonts w:ascii="Book Antiqua" w:hAnsi="Book Antiqua" w:cs="Arial"/>
          <w:sz w:val="24"/>
          <w:szCs w:val="24"/>
        </w:rPr>
        <w:t>)</w:t>
      </w:r>
      <w:r w:rsidRPr="00B831C9">
        <w:rPr>
          <w:rFonts w:ascii="Book Antiqua" w:hAnsi="Book Antiqua" w:cs="Arial"/>
          <w:sz w:val="24"/>
          <w:szCs w:val="24"/>
        </w:rPr>
        <w:t>.</w:t>
      </w:r>
    </w:p>
    <w:p w14:paraId="2BA3CB3E" w14:textId="77777777" w:rsidR="008154AC" w:rsidRPr="00D361F3" w:rsidRDefault="008154AC" w:rsidP="00C5348B">
      <w:pPr>
        <w:spacing w:after="0" w:line="240" w:lineRule="auto"/>
        <w:jc w:val="both"/>
        <w:rPr>
          <w:rFonts w:ascii="Book Antiqua" w:hAnsi="Book Antiqua" w:cs="Book Antiqua"/>
          <w:sz w:val="24"/>
          <w:szCs w:val="24"/>
        </w:rPr>
      </w:pPr>
    </w:p>
    <w:p w14:paraId="0E135CE6" w14:textId="49FDCF21" w:rsidR="003304A8" w:rsidRPr="00276C4C" w:rsidRDefault="000D30F5" w:rsidP="00C5348B">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5FE6C58A" w14:textId="0BD6C690"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CE6310" w:rsidRPr="00CE6310">
        <w:rPr>
          <w:rFonts w:ascii="Book Antiqua" w:hAnsi="Book Antiqua" w:cs="Book Antiqua"/>
          <w:sz w:val="24"/>
          <w:szCs w:val="24"/>
        </w:rPr>
        <w:t>Juzgado de Familia, Penal Juvenil y Violencia Doméstica de Cañas</w:t>
      </w:r>
      <w:r w:rsidR="00CE6310">
        <w:rPr>
          <w:rFonts w:ascii="Book Antiqua" w:hAnsi="Book Antiqua" w:cs="Book Antiqua"/>
          <w:sz w:val="24"/>
          <w:szCs w:val="24"/>
        </w:rPr>
        <w:t xml:space="preserve"> </w:t>
      </w:r>
      <w:r>
        <w:rPr>
          <w:rFonts w:ascii="Book Antiqua" w:hAnsi="Book Antiqua" w:cs="Book Antiqua"/>
          <w:sz w:val="24"/>
          <w:szCs w:val="24"/>
        </w:rPr>
        <w:t>actualmente cuenta con la siguiente estructura organizacional:</w:t>
      </w:r>
    </w:p>
    <w:p w14:paraId="33353811" w14:textId="77777777" w:rsidR="00B831C9" w:rsidRDefault="00B831C9" w:rsidP="00B831C9">
      <w:pPr>
        <w:spacing w:after="0" w:line="276" w:lineRule="auto"/>
        <w:jc w:val="both"/>
        <w:rPr>
          <w:rFonts w:ascii="Book Antiqua" w:hAnsi="Book Antiqua" w:cs="Book Antiqua"/>
          <w:sz w:val="24"/>
          <w:szCs w:val="24"/>
        </w:rPr>
      </w:pPr>
    </w:p>
    <w:p w14:paraId="1BB4C476" w14:textId="61CB340F" w:rsidR="00B831C9" w:rsidRDefault="00EF7D6A" w:rsidP="00B831C9">
      <w:pPr>
        <w:spacing w:after="0" w:line="276" w:lineRule="auto"/>
        <w:jc w:val="both"/>
        <w:rPr>
          <w:rFonts w:ascii="Book Antiqua" w:hAnsi="Book Antiqua" w:cs="Book Antiqua"/>
          <w:sz w:val="24"/>
          <w:szCs w:val="24"/>
        </w:rPr>
      </w:pPr>
      <w:r>
        <w:rPr>
          <w:rFonts w:ascii="Book Antiqua" w:hAnsi="Book Antiqua" w:cs="Book Antiqua"/>
          <w:sz w:val="24"/>
          <w:szCs w:val="24"/>
        </w:rPr>
        <w:t>2</w:t>
      </w:r>
      <w:r w:rsidR="00B831C9">
        <w:rPr>
          <w:rFonts w:ascii="Book Antiqua" w:hAnsi="Book Antiqua" w:cs="Book Antiqua"/>
          <w:sz w:val="24"/>
          <w:szCs w:val="24"/>
        </w:rPr>
        <w:t xml:space="preserve"> persona</w:t>
      </w:r>
      <w:r>
        <w:rPr>
          <w:rFonts w:ascii="Book Antiqua" w:hAnsi="Book Antiqua" w:cs="Book Antiqua"/>
          <w:sz w:val="24"/>
          <w:szCs w:val="24"/>
        </w:rPr>
        <w:t>s</w:t>
      </w:r>
      <w:r w:rsidR="00B831C9">
        <w:rPr>
          <w:rFonts w:ascii="Book Antiqua" w:hAnsi="Book Antiqua" w:cs="Book Antiqua"/>
          <w:sz w:val="24"/>
          <w:szCs w:val="24"/>
        </w:rPr>
        <w:t xml:space="preserve"> Juzgadora</w:t>
      </w:r>
      <w:r>
        <w:rPr>
          <w:rFonts w:ascii="Book Antiqua" w:hAnsi="Book Antiqua" w:cs="Book Antiqua"/>
          <w:sz w:val="24"/>
          <w:szCs w:val="24"/>
        </w:rPr>
        <w:t>s</w:t>
      </w:r>
    </w:p>
    <w:p w14:paraId="6BAA449C" w14:textId="77777777"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1 persona Coordinadora Judicial</w:t>
      </w:r>
    </w:p>
    <w:p w14:paraId="7E17031D" w14:textId="1973A53F" w:rsidR="00B831C9" w:rsidRDefault="00CE6310" w:rsidP="00B831C9">
      <w:pPr>
        <w:spacing w:after="0" w:line="276" w:lineRule="auto"/>
        <w:jc w:val="both"/>
        <w:rPr>
          <w:rFonts w:ascii="Book Antiqua" w:hAnsi="Book Antiqua" w:cs="Book Antiqua"/>
          <w:sz w:val="24"/>
          <w:szCs w:val="24"/>
        </w:rPr>
      </w:pPr>
      <w:r>
        <w:rPr>
          <w:rFonts w:ascii="Book Antiqua" w:hAnsi="Book Antiqua" w:cs="Book Antiqua"/>
          <w:sz w:val="24"/>
          <w:szCs w:val="24"/>
        </w:rPr>
        <w:t>2</w:t>
      </w:r>
      <w:r w:rsidR="00B831C9">
        <w:rPr>
          <w:rFonts w:ascii="Book Antiqua" w:hAnsi="Book Antiqua" w:cs="Book Antiqua"/>
          <w:sz w:val="24"/>
          <w:szCs w:val="24"/>
        </w:rPr>
        <w:t xml:space="preserve"> personas Técnicas Judiciales </w:t>
      </w:r>
    </w:p>
    <w:p w14:paraId="049728B3" w14:textId="53AC6482" w:rsidR="00D0499F" w:rsidRDefault="00D0499F" w:rsidP="00B831C9">
      <w:pPr>
        <w:spacing w:after="0" w:line="276" w:lineRule="auto"/>
        <w:jc w:val="both"/>
        <w:rPr>
          <w:rFonts w:ascii="Book Antiqua" w:hAnsi="Book Antiqua" w:cs="Book Antiqua"/>
          <w:sz w:val="24"/>
          <w:szCs w:val="24"/>
        </w:rPr>
      </w:pPr>
      <w:r>
        <w:rPr>
          <w:rFonts w:ascii="Book Antiqua" w:hAnsi="Book Antiqua" w:cs="Book Antiqua"/>
          <w:sz w:val="24"/>
          <w:szCs w:val="24"/>
        </w:rPr>
        <w:t>0,5 personas Auxiliares de Servicios Generales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90013F5" w:rsidR="00500BFA" w:rsidRDefault="00500BFA" w:rsidP="00EF2A2F">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42807DC4" w14:textId="77777777" w:rsidR="00EF2A2F" w:rsidRDefault="00EF2A2F" w:rsidP="00EF2A2F">
      <w:pPr>
        <w:spacing w:after="0" w:line="240" w:lineRule="auto"/>
        <w:jc w:val="both"/>
        <w:rPr>
          <w:rFonts w:ascii="Book Antiqua" w:hAnsi="Book Antiqua" w:cs="Book Antiqua"/>
          <w:sz w:val="24"/>
          <w:szCs w:val="24"/>
        </w:rPr>
      </w:pPr>
    </w:p>
    <w:p w14:paraId="2596E621" w14:textId="3E89E74C" w:rsidR="00F83909" w:rsidRDefault="00EF2A2F" w:rsidP="00EF2A2F">
      <w:pPr>
        <w:spacing w:after="0" w:line="240" w:lineRule="auto"/>
        <w:jc w:val="both"/>
        <w:rPr>
          <w:rFonts w:ascii="Book Antiqua" w:hAnsi="Book Antiqua" w:cs="Book Antiqua"/>
          <w:sz w:val="24"/>
          <w:szCs w:val="24"/>
        </w:rPr>
      </w:pPr>
      <w:r w:rsidRPr="00EF2A2F">
        <w:rPr>
          <w:rFonts w:ascii="Book Antiqua" w:hAnsi="Book Antiqua" w:cs="Book Antiqua"/>
          <w:sz w:val="24"/>
          <w:szCs w:val="24"/>
        </w:rPr>
        <w:t xml:space="preserve">Se muestra en el siguiente cuadro la estructura organizacional actual del despacho y la forma en la que se realiza actualmente el reparto de asuntos, en este caso se cuenta con </w:t>
      </w:r>
      <w:r w:rsidR="006418DF">
        <w:rPr>
          <w:rFonts w:ascii="Book Antiqua" w:hAnsi="Book Antiqua" w:cs="Book Antiqua"/>
          <w:sz w:val="24"/>
          <w:szCs w:val="24"/>
        </w:rPr>
        <w:t>dos</w:t>
      </w:r>
      <w:r w:rsidRPr="00EF2A2F">
        <w:rPr>
          <w:rFonts w:ascii="Book Antiqua" w:hAnsi="Book Antiqua" w:cs="Book Antiqua"/>
          <w:sz w:val="24"/>
          <w:szCs w:val="24"/>
        </w:rPr>
        <w:t xml:space="preserve"> persona</w:t>
      </w:r>
      <w:r w:rsidR="006418DF">
        <w:rPr>
          <w:rFonts w:ascii="Book Antiqua" w:hAnsi="Book Antiqua" w:cs="Book Antiqua"/>
          <w:sz w:val="24"/>
          <w:szCs w:val="24"/>
        </w:rPr>
        <w:t>s</w:t>
      </w:r>
      <w:r w:rsidRPr="00EF2A2F">
        <w:rPr>
          <w:rFonts w:ascii="Book Antiqua" w:hAnsi="Book Antiqua" w:cs="Book Antiqua"/>
          <w:sz w:val="24"/>
          <w:szCs w:val="24"/>
        </w:rPr>
        <w:t xml:space="preserve"> </w:t>
      </w:r>
      <w:r w:rsidR="006418DF">
        <w:rPr>
          <w:rFonts w:ascii="Book Antiqua" w:hAnsi="Book Antiqua" w:cs="Book Antiqua"/>
          <w:sz w:val="24"/>
          <w:szCs w:val="24"/>
        </w:rPr>
        <w:t>J</w:t>
      </w:r>
      <w:r w:rsidRPr="00EF2A2F">
        <w:rPr>
          <w:rFonts w:ascii="Book Antiqua" w:hAnsi="Book Antiqua" w:cs="Book Antiqua"/>
          <w:sz w:val="24"/>
          <w:szCs w:val="24"/>
        </w:rPr>
        <w:t>uzgadora</w:t>
      </w:r>
      <w:r w:rsidR="006418DF">
        <w:rPr>
          <w:rFonts w:ascii="Book Antiqua" w:hAnsi="Book Antiqua" w:cs="Book Antiqua"/>
          <w:sz w:val="24"/>
          <w:szCs w:val="24"/>
        </w:rPr>
        <w:t>s</w:t>
      </w:r>
      <w:r w:rsidRPr="00EF2A2F">
        <w:rPr>
          <w:rFonts w:ascii="Book Antiqua" w:hAnsi="Book Antiqua" w:cs="Book Antiqua"/>
          <w:sz w:val="24"/>
          <w:szCs w:val="24"/>
        </w:rPr>
        <w:t xml:space="preserve"> encargada</w:t>
      </w:r>
      <w:r w:rsidR="006418DF">
        <w:rPr>
          <w:rFonts w:ascii="Book Antiqua" w:hAnsi="Book Antiqua" w:cs="Book Antiqua"/>
          <w:sz w:val="24"/>
          <w:szCs w:val="24"/>
        </w:rPr>
        <w:t>s</w:t>
      </w:r>
      <w:r w:rsidRPr="00EF2A2F">
        <w:rPr>
          <w:rFonts w:ascii="Book Antiqua" w:hAnsi="Book Antiqua" w:cs="Book Antiqua"/>
          <w:sz w:val="24"/>
          <w:szCs w:val="24"/>
        </w:rPr>
        <w:t xml:space="preserve"> de las funciones de tramitación</w:t>
      </w:r>
      <w:r w:rsidR="006418DF">
        <w:rPr>
          <w:rFonts w:ascii="Book Antiqua" w:hAnsi="Book Antiqua" w:cs="Book Antiqua"/>
          <w:sz w:val="24"/>
          <w:szCs w:val="24"/>
        </w:rPr>
        <w:t xml:space="preserve"> y dictado de sentencias</w:t>
      </w:r>
      <w:r w:rsidR="00CE6310">
        <w:rPr>
          <w:rFonts w:ascii="Book Antiqua" w:hAnsi="Book Antiqua" w:cs="Book Antiqua"/>
          <w:sz w:val="24"/>
          <w:szCs w:val="24"/>
        </w:rPr>
        <w:t xml:space="preserve"> que atienden las materias de familia, penal juvenil, violencia doméstica y </w:t>
      </w:r>
      <w:r w:rsidR="00CE6310" w:rsidRPr="00281EBA">
        <w:rPr>
          <w:rFonts w:ascii="Book Antiqua" w:hAnsi="Book Antiqua" w:cs="Book Antiqua"/>
          <w:sz w:val="24"/>
          <w:szCs w:val="24"/>
        </w:rPr>
        <w:t>segunda instancia de pensión alimentaria</w:t>
      </w:r>
      <w:r w:rsidRPr="00281EBA">
        <w:rPr>
          <w:rFonts w:ascii="Book Antiqua" w:hAnsi="Book Antiqua" w:cs="Book Antiqua"/>
          <w:sz w:val="24"/>
          <w:szCs w:val="24"/>
        </w:rPr>
        <w:t>; así como</w:t>
      </w:r>
      <w:r w:rsidR="00CE6310" w:rsidRPr="00281EBA">
        <w:rPr>
          <w:rFonts w:ascii="Book Antiqua" w:hAnsi="Book Antiqua" w:cs="Book Antiqua"/>
          <w:sz w:val="24"/>
          <w:szCs w:val="24"/>
        </w:rPr>
        <w:t xml:space="preserve"> con una persona Coordinadora Judicial y dos</w:t>
      </w:r>
      <w:r w:rsidRPr="00281EBA">
        <w:rPr>
          <w:rFonts w:ascii="Book Antiqua" w:hAnsi="Book Antiqua" w:cs="Book Antiqua"/>
          <w:sz w:val="24"/>
          <w:szCs w:val="24"/>
        </w:rPr>
        <w:t xml:space="preserve"> personas Técnicas Judiciales que se encargan de las labores de tramitación.</w:t>
      </w:r>
      <w:r w:rsidR="00CE6310" w:rsidRPr="00281EBA">
        <w:rPr>
          <w:rFonts w:ascii="Book Antiqua" w:hAnsi="Book Antiqua" w:cs="Book Antiqua"/>
          <w:sz w:val="24"/>
          <w:szCs w:val="24"/>
        </w:rPr>
        <w:t xml:space="preserve"> Es importante </w:t>
      </w:r>
      <w:r w:rsidR="00D470CF" w:rsidRPr="00281EBA">
        <w:rPr>
          <w:rFonts w:ascii="Book Antiqua" w:hAnsi="Book Antiqua" w:cs="Book Antiqua"/>
          <w:sz w:val="24"/>
          <w:szCs w:val="24"/>
        </w:rPr>
        <w:t>indicar</w:t>
      </w:r>
      <w:r w:rsidR="00D470CF">
        <w:rPr>
          <w:rFonts w:ascii="Book Antiqua" w:hAnsi="Book Antiqua" w:cs="Book Antiqua"/>
          <w:sz w:val="24"/>
          <w:szCs w:val="24"/>
        </w:rPr>
        <w:t xml:space="preserve"> que el despacho cuenta con la colaboración de medio tiempo </w:t>
      </w:r>
      <w:r w:rsidR="00281EBA">
        <w:rPr>
          <w:rFonts w:ascii="Book Antiqua" w:hAnsi="Book Antiqua" w:cs="Book Antiqua"/>
          <w:sz w:val="24"/>
          <w:szCs w:val="24"/>
        </w:rPr>
        <w:t>de una persona Auxiliar Administrativa que pertenece al Juzgado Civil y de Trabajo de Cañas</w:t>
      </w:r>
      <w:r w:rsidR="00C2246D">
        <w:rPr>
          <w:rFonts w:ascii="Book Antiqua" w:hAnsi="Book Antiqua" w:cs="Book Antiqua"/>
          <w:sz w:val="24"/>
          <w:szCs w:val="24"/>
        </w:rPr>
        <w:t>.</w:t>
      </w:r>
    </w:p>
    <w:p w14:paraId="6A08428F" w14:textId="59EE5318" w:rsidR="00192D8D" w:rsidRDefault="00192D8D" w:rsidP="00EF2A2F">
      <w:pPr>
        <w:spacing w:after="0" w:line="240" w:lineRule="auto"/>
        <w:jc w:val="both"/>
        <w:rPr>
          <w:rFonts w:ascii="Book Antiqua" w:hAnsi="Book Antiqua" w:cs="Book Antiqua"/>
          <w:sz w:val="24"/>
          <w:szCs w:val="24"/>
        </w:rPr>
      </w:pPr>
    </w:p>
    <w:p w14:paraId="43B2CA7E" w14:textId="77777777" w:rsidR="00E950D1" w:rsidRDefault="00E950D1">
      <w:pPr>
        <w:rPr>
          <w:rFonts w:ascii="Book Antiqua" w:hAnsi="Book Antiqua" w:cs="Book Antiqua"/>
          <w:sz w:val="24"/>
          <w:szCs w:val="24"/>
        </w:rPr>
      </w:pPr>
      <w:r>
        <w:rPr>
          <w:rFonts w:ascii="Book Antiqua" w:hAnsi="Book Antiqua" w:cs="Book Antiqua"/>
          <w:sz w:val="24"/>
          <w:szCs w:val="24"/>
        </w:rPr>
        <w:br w:type="page"/>
      </w:r>
    </w:p>
    <w:p w14:paraId="26F6B62F" w14:textId="030A7839" w:rsidR="00192D8D" w:rsidRDefault="00192D8D" w:rsidP="00EF2A2F">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A </w:t>
      </w:r>
      <w:r w:rsidR="00282627">
        <w:rPr>
          <w:rFonts w:ascii="Book Antiqua" w:hAnsi="Book Antiqua" w:cs="Book Antiqua"/>
          <w:sz w:val="24"/>
          <w:szCs w:val="24"/>
        </w:rPr>
        <w:t>continuación,</w:t>
      </w:r>
      <w:r>
        <w:rPr>
          <w:rFonts w:ascii="Book Antiqua" w:hAnsi="Book Antiqua" w:cs="Book Antiqua"/>
          <w:sz w:val="24"/>
          <w:szCs w:val="24"/>
        </w:rPr>
        <w:t xml:space="preserve"> se muestra la estructura actual de tramitación:</w:t>
      </w:r>
    </w:p>
    <w:p w14:paraId="19A6FD12" w14:textId="77777777" w:rsidR="001356A5" w:rsidRPr="00EF2A2F" w:rsidRDefault="001356A5" w:rsidP="00EF2A2F">
      <w:pPr>
        <w:spacing w:after="0" w:line="240" w:lineRule="auto"/>
        <w:jc w:val="both"/>
        <w:rPr>
          <w:rFonts w:ascii="Book Antiqua" w:hAnsi="Book Antiqua" w:cs="Book Antiqua"/>
          <w:sz w:val="24"/>
          <w:szCs w:val="24"/>
          <w:lang w:val="es-ES"/>
        </w:rPr>
      </w:pPr>
    </w:p>
    <w:p w14:paraId="342C4E03" w14:textId="0A87FAD7" w:rsidR="00931DF8" w:rsidRDefault="000C69BA" w:rsidP="00E62662">
      <w:pPr>
        <w:pStyle w:val="Descripcin"/>
        <w:spacing w:after="0"/>
        <w:ind w:left="426" w:right="474"/>
        <w:jc w:val="center"/>
        <w:rPr>
          <w:rFonts w:ascii="Book Antiqua" w:hAnsi="Book Antiqua" w:cs="Book Antiqua"/>
          <w:i w:val="0"/>
          <w:iCs w:val="0"/>
          <w:color w:val="auto"/>
          <w:sz w:val="22"/>
          <w:szCs w:val="22"/>
        </w:rPr>
      </w:pPr>
      <w:bookmarkStart w:id="2" w:name="_Ref52358563"/>
      <w:bookmarkStart w:id="3" w:name="_Ref52354600"/>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6F36E9">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2"/>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A73E2B">
        <w:rPr>
          <w:rFonts w:ascii="Book Antiqua" w:hAnsi="Book Antiqua" w:cs="Book Antiqua"/>
          <w:i w:val="0"/>
          <w:iCs w:val="0"/>
          <w:color w:val="auto"/>
          <w:sz w:val="22"/>
          <w:szCs w:val="22"/>
        </w:rPr>
        <w:t>Juzgado</w:t>
      </w:r>
      <w:r w:rsidR="00DF635D" w:rsidRPr="00DF635D">
        <w:rPr>
          <w:rFonts w:ascii="Book Antiqua" w:hAnsi="Book Antiqua" w:cs="Book Antiqua"/>
          <w:i w:val="0"/>
          <w:iCs w:val="0"/>
          <w:color w:val="auto"/>
          <w:sz w:val="22"/>
          <w:szCs w:val="22"/>
        </w:rPr>
        <w:t xml:space="preserve"> de Familia, Penal Juvenil y Violencia Doméstica de Cañas</w:t>
      </w:r>
      <w:bookmarkEnd w:id="3"/>
    </w:p>
    <w:tbl>
      <w:tblPr>
        <w:tblW w:w="7938" w:type="dxa"/>
        <w:jc w:val="center"/>
        <w:tblCellMar>
          <w:left w:w="70" w:type="dxa"/>
          <w:right w:w="70" w:type="dxa"/>
        </w:tblCellMar>
        <w:tblLook w:val="04A0" w:firstRow="1" w:lastRow="0" w:firstColumn="1" w:lastColumn="0" w:noHBand="0" w:noVBand="1"/>
      </w:tblPr>
      <w:tblGrid>
        <w:gridCol w:w="3074"/>
        <w:gridCol w:w="2029"/>
        <w:gridCol w:w="2835"/>
      </w:tblGrid>
      <w:tr w:rsidR="00D470CF" w:rsidRPr="00D470CF" w14:paraId="50E482F5" w14:textId="77777777" w:rsidTr="00F45A90">
        <w:trPr>
          <w:trHeight w:val="20"/>
          <w:jc w:val="center"/>
        </w:trPr>
        <w:tc>
          <w:tcPr>
            <w:tcW w:w="793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F0AEAF5" w14:textId="77777777" w:rsidR="00D470CF" w:rsidRPr="00D470CF" w:rsidRDefault="00D470CF" w:rsidP="00D470CF">
            <w:pPr>
              <w:spacing w:after="0" w:line="240" w:lineRule="auto"/>
              <w:jc w:val="center"/>
              <w:rPr>
                <w:rFonts w:ascii="Book Antiqua" w:eastAsia="Times New Roman" w:hAnsi="Book Antiqua" w:cs="Times New Roman"/>
                <w:b/>
                <w:bCs/>
                <w:color w:val="000000"/>
                <w:sz w:val="20"/>
                <w:szCs w:val="20"/>
                <w:lang w:eastAsia="es-CR"/>
              </w:rPr>
            </w:pPr>
            <w:r w:rsidRPr="00D470CF">
              <w:rPr>
                <w:rFonts w:ascii="Book Antiqua" w:eastAsia="Times New Roman" w:hAnsi="Book Antiqua" w:cs="Times New Roman"/>
                <w:b/>
                <w:bCs/>
                <w:color w:val="000000"/>
                <w:sz w:val="20"/>
                <w:szCs w:val="20"/>
                <w:lang w:eastAsia="es-CR"/>
              </w:rPr>
              <w:t>Juzgado Familia, Violencia Domestica y Penal Juvenil de Cañas</w:t>
            </w:r>
          </w:p>
        </w:tc>
      </w:tr>
      <w:tr w:rsidR="00D470CF" w:rsidRPr="00D470CF" w14:paraId="6A326ED5" w14:textId="77777777" w:rsidTr="00F45A90">
        <w:trPr>
          <w:trHeight w:val="20"/>
          <w:jc w:val="center"/>
        </w:trPr>
        <w:tc>
          <w:tcPr>
            <w:tcW w:w="3074" w:type="dxa"/>
            <w:tcBorders>
              <w:top w:val="nil"/>
              <w:left w:val="double" w:sz="6" w:space="0" w:color="auto"/>
              <w:bottom w:val="double" w:sz="6" w:space="0" w:color="auto"/>
              <w:right w:val="double" w:sz="6" w:space="0" w:color="auto"/>
            </w:tcBorders>
            <w:shd w:val="clear" w:color="000000" w:fill="E2EFDA"/>
            <w:vAlign w:val="center"/>
            <w:hideMark/>
          </w:tcPr>
          <w:p w14:paraId="6980D58E" w14:textId="77777777" w:rsidR="00D470CF" w:rsidRPr="00D470CF" w:rsidRDefault="00D470CF" w:rsidP="00D470CF">
            <w:pPr>
              <w:spacing w:after="0" w:line="240" w:lineRule="auto"/>
              <w:jc w:val="center"/>
              <w:rPr>
                <w:rFonts w:ascii="Book Antiqua" w:eastAsia="Times New Roman" w:hAnsi="Book Antiqua" w:cs="Times New Roman"/>
                <w:b/>
                <w:bCs/>
                <w:color w:val="000000"/>
                <w:lang w:eastAsia="es-CR"/>
              </w:rPr>
            </w:pPr>
            <w:r w:rsidRPr="00D470CF">
              <w:rPr>
                <w:rFonts w:ascii="Book Antiqua" w:eastAsia="Times New Roman" w:hAnsi="Book Antiqua" w:cs="Times New Roman"/>
                <w:b/>
                <w:bCs/>
                <w:color w:val="000000"/>
                <w:lang w:eastAsia="es-CR"/>
              </w:rPr>
              <w:t xml:space="preserve">Ubicaciones </w:t>
            </w:r>
          </w:p>
        </w:tc>
        <w:tc>
          <w:tcPr>
            <w:tcW w:w="4864" w:type="dxa"/>
            <w:gridSpan w:val="2"/>
            <w:tcBorders>
              <w:top w:val="double" w:sz="6" w:space="0" w:color="auto"/>
              <w:left w:val="nil"/>
              <w:bottom w:val="double" w:sz="6" w:space="0" w:color="auto"/>
              <w:right w:val="double" w:sz="6" w:space="0" w:color="000000"/>
            </w:tcBorders>
            <w:shd w:val="clear" w:color="000000" w:fill="E2EFDA"/>
            <w:vAlign w:val="center"/>
            <w:hideMark/>
          </w:tcPr>
          <w:p w14:paraId="0E8D9FA6" w14:textId="77777777" w:rsidR="00D470CF" w:rsidRPr="00D470CF" w:rsidRDefault="00D470CF" w:rsidP="00D470CF">
            <w:pPr>
              <w:spacing w:after="0" w:line="240" w:lineRule="auto"/>
              <w:jc w:val="center"/>
              <w:rPr>
                <w:rFonts w:ascii="Book Antiqua" w:eastAsia="Times New Roman" w:hAnsi="Book Antiqua" w:cs="Times New Roman"/>
                <w:b/>
                <w:bCs/>
                <w:color w:val="000000"/>
                <w:lang w:eastAsia="es-CR"/>
              </w:rPr>
            </w:pPr>
            <w:r w:rsidRPr="00D470CF">
              <w:rPr>
                <w:rFonts w:ascii="Book Antiqua" w:eastAsia="Times New Roman" w:hAnsi="Book Antiqua" w:cs="Times New Roman"/>
                <w:b/>
                <w:bCs/>
                <w:color w:val="000000"/>
                <w:lang w:eastAsia="es-CR"/>
              </w:rPr>
              <w:t>Reparto</w:t>
            </w:r>
          </w:p>
        </w:tc>
      </w:tr>
      <w:tr w:rsidR="00D470CF" w:rsidRPr="00D470CF" w14:paraId="6105AD6D" w14:textId="77777777" w:rsidTr="00F45A90">
        <w:trPr>
          <w:trHeight w:val="20"/>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2BD2BED1"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Jueza o Juez 1</w:t>
            </w:r>
          </w:p>
        </w:tc>
        <w:tc>
          <w:tcPr>
            <w:tcW w:w="2029" w:type="dxa"/>
            <w:vMerge w:val="restart"/>
            <w:tcBorders>
              <w:top w:val="nil"/>
              <w:left w:val="double" w:sz="6" w:space="0" w:color="auto"/>
              <w:bottom w:val="double" w:sz="6" w:space="0" w:color="000000"/>
              <w:right w:val="double" w:sz="6" w:space="0" w:color="auto"/>
            </w:tcBorders>
            <w:shd w:val="clear" w:color="auto" w:fill="auto"/>
            <w:vAlign w:val="center"/>
            <w:hideMark/>
          </w:tcPr>
          <w:p w14:paraId="4EEF1ECF" w14:textId="77777777" w:rsidR="00D470CF" w:rsidRPr="00D470CF" w:rsidRDefault="00D470CF" w:rsidP="00D470CF">
            <w:pPr>
              <w:spacing w:after="0" w:line="240" w:lineRule="auto"/>
              <w:jc w:val="center"/>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Jueza o Juez 1</w:t>
            </w:r>
            <w:r w:rsidRPr="00D470CF">
              <w:rPr>
                <w:rFonts w:ascii="Book Antiqua" w:eastAsia="Times New Roman" w:hAnsi="Book Antiqua" w:cs="Times New Roman"/>
                <w:color w:val="000000"/>
                <w:lang w:eastAsia="es-CR"/>
              </w:rPr>
              <w:br/>
            </w:r>
            <w:r w:rsidRPr="00D470CF">
              <w:rPr>
                <w:rFonts w:ascii="Book Antiqua" w:eastAsia="Times New Roman" w:hAnsi="Book Antiqua" w:cs="Times New Roman"/>
                <w:i/>
                <w:iCs/>
                <w:color w:val="000000"/>
                <w:lang w:eastAsia="es-CR"/>
              </w:rPr>
              <w:t>50% Familia</w:t>
            </w:r>
            <w:r w:rsidRPr="00D470CF">
              <w:rPr>
                <w:rFonts w:ascii="Book Antiqua" w:eastAsia="Times New Roman" w:hAnsi="Book Antiqua" w:cs="Times New Roman"/>
                <w:i/>
                <w:iCs/>
                <w:color w:val="000000"/>
                <w:lang w:eastAsia="es-CR"/>
              </w:rPr>
              <w:br/>
              <w:t>50% PA II Inst</w:t>
            </w:r>
            <w:r w:rsidRPr="00D470CF">
              <w:rPr>
                <w:rFonts w:ascii="Book Antiqua" w:eastAsia="Times New Roman" w:hAnsi="Book Antiqua" w:cs="Times New Roman"/>
                <w:i/>
                <w:iCs/>
                <w:color w:val="000000"/>
                <w:lang w:eastAsia="es-CR"/>
              </w:rPr>
              <w:br/>
              <w:t>50% VD</w:t>
            </w:r>
            <w:r w:rsidRPr="00D470CF">
              <w:rPr>
                <w:rFonts w:ascii="Book Antiqua" w:eastAsia="Times New Roman" w:hAnsi="Book Antiqua" w:cs="Times New Roman"/>
                <w:i/>
                <w:iCs/>
                <w:color w:val="000000"/>
                <w:lang w:eastAsia="es-CR"/>
              </w:rPr>
              <w:br/>
              <w:t>50% Penal Juvenil</w:t>
            </w:r>
          </w:p>
        </w:tc>
        <w:tc>
          <w:tcPr>
            <w:tcW w:w="2835" w:type="dxa"/>
            <w:tcBorders>
              <w:top w:val="nil"/>
              <w:left w:val="nil"/>
              <w:bottom w:val="double" w:sz="6" w:space="0" w:color="auto"/>
              <w:right w:val="double" w:sz="6" w:space="0" w:color="auto"/>
            </w:tcBorders>
            <w:shd w:val="clear" w:color="auto" w:fill="auto"/>
            <w:vAlign w:val="center"/>
            <w:hideMark/>
          </w:tcPr>
          <w:p w14:paraId="467DBE98"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1</w:t>
            </w:r>
          </w:p>
        </w:tc>
      </w:tr>
      <w:tr w:rsidR="00D470CF" w:rsidRPr="00D470CF" w14:paraId="20F03D50" w14:textId="77777777" w:rsidTr="00F45A90">
        <w:trPr>
          <w:trHeight w:val="20"/>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1DB1121"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Jueza o Juez 2</w:t>
            </w:r>
          </w:p>
        </w:tc>
        <w:tc>
          <w:tcPr>
            <w:tcW w:w="2029" w:type="dxa"/>
            <w:vMerge/>
            <w:tcBorders>
              <w:top w:val="nil"/>
              <w:left w:val="double" w:sz="6" w:space="0" w:color="auto"/>
              <w:bottom w:val="double" w:sz="6" w:space="0" w:color="000000"/>
              <w:right w:val="double" w:sz="6" w:space="0" w:color="auto"/>
            </w:tcBorders>
            <w:vAlign w:val="center"/>
            <w:hideMark/>
          </w:tcPr>
          <w:p w14:paraId="3C2CF35C" w14:textId="77777777" w:rsidR="00D470CF" w:rsidRPr="00D470CF" w:rsidRDefault="00D470CF" w:rsidP="00D470CF">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2380D821"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2</w:t>
            </w:r>
          </w:p>
        </w:tc>
      </w:tr>
      <w:tr w:rsidR="00D470CF" w:rsidRPr="00D470CF" w14:paraId="339CC9AD" w14:textId="77777777" w:rsidTr="00F45A90">
        <w:trPr>
          <w:trHeight w:val="20"/>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B6CD8F0"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1</w:t>
            </w:r>
          </w:p>
        </w:tc>
        <w:tc>
          <w:tcPr>
            <w:tcW w:w="2029" w:type="dxa"/>
            <w:vMerge/>
            <w:tcBorders>
              <w:top w:val="nil"/>
              <w:left w:val="double" w:sz="6" w:space="0" w:color="auto"/>
              <w:bottom w:val="double" w:sz="6" w:space="0" w:color="000000"/>
              <w:right w:val="double" w:sz="6" w:space="0" w:color="auto"/>
            </w:tcBorders>
            <w:vAlign w:val="center"/>
            <w:hideMark/>
          </w:tcPr>
          <w:p w14:paraId="59CB55D7" w14:textId="77777777" w:rsidR="00D470CF" w:rsidRPr="00D470CF" w:rsidRDefault="00D470CF" w:rsidP="00D470CF">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68A8ED19"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 </w:t>
            </w:r>
          </w:p>
        </w:tc>
      </w:tr>
      <w:tr w:rsidR="00D470CF" w:rsidRPr="00D470CF" w14:paraId="5782346A" w14:textId="77777777" w:rsidTr="00F45A90">
        <w:trPr>
          <w:trHeight w:val="20"/>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20F1B36A"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2</w:t>
            </w:r>
          </w:p>
        </w:tc>
        <w:tc>
          <w:tcPr>
            <w:tcW w:w="2029" w:type="dxa"/>
            <w:vMerge w:val="restart"/>
            <w:tcBorders>
              <w:top w:val="nil"/>
              <w:left w:val="double" w:sz="6" w:space="0" w:color="auto"/>
              <w:bottom w:val="double" w:sz="6" w:space="0" w:color="000000"/>
              <w:right w:val="double" w:sz="6" w:space="0" w:color="auto"/>
            </w:tcBorders>
            <w:shd w:val="clear" w:color="auto" w:fill="auto"/>
            <w:vAlign w:val="center"/>
            <w:hideMark/>
          </w:tcPr>
          <w:p w14:paraId="737C9A82" w14:textId="77777777" w:rsidR="00D470CF" w:rsidRPr="00D470CF" w:rsidRDefault="00D470CF" w:rsidP="00D470CF">
            <w:pPr>
              <w:spacing w:after="0" w:line="240" w:lineRule="auto"/>
              <w:jc w:val="center"/>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Jueza o Juez 2</w:t>
            </w:r>
            <w:r w:rsidRPr="00D470CF">
              <w:rPr>
                <w:rFonts w:ascii="Book Antiqua" w:eastAsia="Times New Roman" w:hAnsi="Book Antiqua" w:cs="Times New Roman"/>
                <w:color w:val="000000"/>
                <w:lang w:eastAsia="es-CR"/>
              </w:rPr>
              <w:br/>
            </w:r>
            <w:r w:rsidRPr="00D470CF">
              <w:rPr>
                <w:rFonts w:ascii="Book Antiqua" w:eastAsia="Times New Roman" w:hAnsi="Book Antiqua" w:cs="Times New Roman"/>
                <w:i/>
                <w:iCs/>
                <w:color w:val="000000"/>
                <w:lang w:eastAsia="es-CR"/>
              </w:rPr>
              <w:t>50% Familia</w:t>
            </w:r>
            <w:r w:rsidRPr="00D470CF">
              <w:rPr>
                <w:rFonts w:ascii="Book Antiqua" w:eastAsia="Times New Roman" w:hAnsi="Book Antiqua" w:cs="Times New Roman"/>
                <w:i/>
                <w:iCs/>
                <w:color w:val="000000"/>
                <w:lang w:eastAsia="es-CR"/>
              </w:rPr>
              <w:br/>
              <w:t>50% PA II Inst</w:t>
            </w:r>
            <w:r w:rsidRPr="00D470CF">
              <w:rPr>
                <w:rFonts w:ascii="Book Antiqua" w:eastAsia="Times New Roman" w:hAnsi="Book Antiqua" w:cs="Times New Roman"/>
                <w:i/>
                <w:iCs/>
                <w:color w:val="000000"/>
                <w:lang w:eastAsia="es-CR"/>
              </w:rPr>
              <w:br/>
              <w:t>50% VD</w:t>
            </w:r>
            <w:r w:rsidRPr="00D470CF">
              <w:rPr>
                <w:rFonts w:ascii="Book Antiqua" w:eastAsia="Times New Roman" w:hAnsi="Book Antiqua" w:cs="Times New Roman"/>
                <w:i/>
                <w:iCs/>
                <w:color w:val="000000"/>
                <w:lang w:eastAsia="es-CR"/>
              </w:rPr>
              <w:br/>
              <w:t>50% Penal Juvenil</w:t>
            </w:r>
          </w:p>
        </w:tc>
        <w:tc>
          <w:tcPr>
            <w:tcW w:w="2835" w:type="dxa"/>
            <w:tcBorders>
              <w:top w:val="nil"/>
              <w:left w:val="nil"/>
              <w:bottom w:val="double" w:sz="6" w:space="0" w:color="auto"/>
              <w:right w:val="double" w:sz="6" w:space="0" w:color="auto"/>
            </w:tcBorders>
            <w:shd w:val="clear" w:color="auto" w:fill="auto"/>
            <w:vAlign w:val="center"/>
            <w:hideMark/>
          </w:tcPr>
          <w:p w14:paraId="0E40657D"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1</w:t>
            </w:r>
          </w:p>
        </w:tc>
      </w:tr>
      <w:tr w:rsidR="00D470CF" w:rsidRPr="00D470CF" w14:paraId="3A6B2F21" w14:textId="77777777" w:rsidTr="00F45A90">
        <w:trPr>
          <w:trHeight w:val="20"/>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921B5B4"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Auxiliar de Servicios Generales (50%)</w:t>
            </w:r>
          </w:p>
        </w:tc>
        <w:tc>
          <w:tcPr>
            <w:tcW w:w="2029" w:type="dxa"/>
            <w:vMerge/>
            <w:tcBorders>
              <w:top w:val="nil"/>
              <w:left w:val="double" w:sz="6" w:space="0" w:color="auto"/>
              <w:bottom w:val="double" w:sz="6" w:space="0" w:color="000000"/>
              <w:right w:val="double" w:sz="6" w:space="0" w:color="auto"/>
            </w:tcBorders>
            <w:vAlign w:val="center"/>
            <w:hideMark/>
          </w:tcPr>
          <w:p w14:paraId="5D448325" w14:textId="77777777" w:rsidR="00D470CF" w:rsidRPr="00D470CF" w:rsidRDefault="00D470CF" w:rsidP="00D470CF">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28680A98"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2</w:t>
            </w:r>
          </w:p>
        </w:tc>
      </w:tr>
      <w:tr w:rsidR="00D470CF" w:rsidRPr="00D470CF" w14:paraId="68214ECA" w14:textId="77777777" w:rsidTr="00F45A90">
        <w:trPr>
          <w:trHeight w:val="20"/>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CFBCA86"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Coordinadora o Coordinador Judicial</w:t>
            </w:r>
          </w:p>
        </w:tc>
        <w:tc>
          <w:tcPr>
            <w:tcW w:w="2029" w:type="dxa"/>
            <w:vMerge/>
            <w:tcBorders>
              <w:top w:val="nil"/>
              <w:left w:val="double" w:sz="6" w:space="0" w:color="auto"/>
              <w:bottom w:val="double" w:sz="6" w:space="0" w:color="000000"/>
              <w:right w:val="double" w:sz="6" w:space="0" w:color="auto"/>
            </w:tcBorders>
            <w:vAlign w:val="center"/>
            <w:hideMark/>
          </w:tcPr>
          <w:p w14:paraId="22953FBD" w14:textId="77777777" w:rsidR="00D470CF" w:rsidRPr="00D470CF" w:rsidRDefault="00D470CF" w:rsidP="00D470CF">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52BAECF5"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 </w:t>
            </w:r>
          </w:p>
        </w:tc>
      </w:tr>
      <w:tr w:rsidR="00D470CF" w:rsidRPr="00D470CF" w14:paraId="6E041B9F" w14:textId="77777777" w:rsidTr="00F45A90">
        <w:trPr>
          <w:trHeight w:val="20"/>
          <w:jc w:val="center"/>
        </w:trPr>
        <w:tc>
          <w:tcPr>
            <w:tcW w:w="7938" w:type="dxa"/>
            <w:gridSpan w:val="3"/>
            <w:tcBorders>
              <w:top w:val="double" w:sz="6" w:space="0" w:color="auto"/>
              <w:left w:val="double" w:sz="6" w:space="0" w:color="auto"/>
              <w:bottom w:val="nil"/>
              <w:right w:val="double" w:sz="6" w:space="0" w:color="000000"/>
            </w:tcBorders>
            <w:shd w:val="clear" w:color="auto" w:fill="auto"/>
            <w:vAlign w:val="center"/>
            <w:hideMark/>
          </w:tcPr>
          <w:p w14:paraId="60D888C7" w14:textId="77777777" w:rsidR="00D470CF" w:rsidRPr="00D470CF" w:rsidRDefault="00D470CF" w:rsidP="00D470CF">
            <w:pPr>
              <w:spacing w:after="0" w:line="240" w:lineRule="auto"/>
              <w:rPr>
                <w:rFonts w:ascii="Book Antiqua" w:eastAsia="Times New Roman" w:hAnsi="Book Antiqua" w:cs="Times New Roman"/>
                <w:b/>
                <w:bCs/>
                <w:i/>
                <w:iCs/>
                <w:color w:val="000000"/>
                <w:lang w:eastAsia="es-CR"/>
              </w:rPr>
            </w:pPr>
            <w:r w:rsidRPr="00D470CF">
              <w:rPr>
                <w:rFonts w:ascii="Book Antiqua" w:eastAsia="Times New Roman" w:hAnsi="Book Antiqua" w:cs="Times New Roman"/>
                <w:b/>
                <w:bCs/>
                <w:i/>
                <w:iCs/>
                <w:color w:val="000000"/>
                <w:lang w:eastAsia="es-CR"/>
              </w:rPr>
              <w:t xml:space="preserve">Observaciones: </w:t>
            </w:r>
          </w:p>
        </w:tc>
      </w:tr>
      <w:tr w:rsidR="00D470CF" w:rsidRPr="00D470CF" w14:paraId="7CC4D2C8" w14:textId="77777777" w:rsidTr="00F45A90">
        <w:trPr>
          <w:trHeight w:val="20"/>
          <w:jc w:val="center"/>
        </w:trPr>
        <w:tc>
          <w:tcPr>
            <w:tcW w:w="7938" w:type="dxa"/>
            <w:gridSpan w:val="3"/>
            <w:tcBorders>
              <w:top w:val="nil"/>
              <w:left w:val="double" w:sz="6" w:space="0" w:color="auto"/>
              <w:bottom w:val="nil"/>
              <w:right w:val="double" w:sz="6" w:space="0" w:color="000000"/>
            </w:tcBorders>
            <w:shd w:val="clear" w:color="auto" w:fill="auto"/>
            <w:vAlign w:val="center"/>
            <w:hideMark/>
          </w:tcPr>
          <w:p w14:paraId="2EA4A118" w14:textId="1C0F1656" w:rsidR="00D470CF" w:rsidRPr="00D470CF" w:rsidRDefault="00D470CF" w:rsidP="00281EBA">
            <w:pPr>
              <w:spacing w:after="0" w:line="240" w:lineRule="auto"/>
              <w:jc w:val="both"/>
              <w:rPr>
                <w:rFonts w:ascii="Book Antiqua" w:eastAsia="Times New Roman" w:hAnsi="Book Antiqua" w:cs="Times New Roman"/>
                <w:i/>
                <w:iCs/>
                <w:color w:val="000000"/>
                <w:lang w:eastAsia="es-CR"/>
              </w:rPr>
            </w:pPr>
            <w:r w:rsidRPr="00D470CF">
              <w:rPr>
                <w:rFonts w:ascii="Book Antiqua" w:eastAsia="Times New Roman" w:hAnsi="Book Antiqua" w:cs="Times New Roman"/>
                <w:i/>
                <w:iCs/>
                <w:color w:val="000000"/>
                <w:lang w:eastAsia="es-CR"/>
              </w:rPr>
              <w:t>• La persona Auxiliar de Servicios Generales labora medio tiempo en el despacho ya que pertenece al Juzgado Civil y de Trabajo de Cañas</w:t>
            </w:r>
            <w:r w:rsidR="00D26045">
              <w:rPr>
                <w:rFonts w:ascii="Book Antiqua" w:eastAsia="Times New Roman" w:hAnsi="Book Antiqua" w:cs="Times New Roman"/>
                <w:i/>
                <w:iCs/>
                <w:color w:val="000000"/>
                <w:lang w:eastAsia="es-CR"/>
              </w:rPr>
              <w:t>.</w:t>
            </w:r>
          </w:p>
        </w:tc>
      </w:tr>
      <w:tr w:rsidR="00D470CF" w:rsidRPr="00D470CF" w14:paraId="46283188" w14:textId="77777777" w:rsidTr="00F45A90">
        <w:trPr>
          <w:trHeight w:val="20"/>
          <w:jc w:val="center"/>
        </w:trPr>
        <w:tc>
          <w:tcPr>
            <w:tcW w:w="7938" w:type="dxa"/>
            <w:gridSpan w:val="3"/>
            <w:tcBorders>
              <w:top w:val="nil"/>
              <w:left w:val="double" w:sz="6" w:space="0" w:color="auto"/>
              <w:bottom w:val="double" w:sz="6" w:space="0" w:color="auto"/>
              <w:right w:val="double" w:sz="6" w:space="0" w:color="000000"/>
            </w:tcBorders>
            <w:shd w:val="clear" w:color="auto" w:fill="auto"/>
            <w:vAlign w:val="center"/>
            <w:hideMark/>
          </w:tcPr>
          <w:p w14:paraId="55981345" w14:textId="09D8A056" w:rsidR="00D470CF" w:rsidRPr="00D470CF" w:rsidRDefault="00D26045" w:rsidP="00D470CF">
            <w:pPr>
              <w:spacing w:after="0" w:line="240" w:lineRule="auto"/>
              <w:rPr>
                <w:rFonts w:ascii="Book Antiqua" w:eastAsia="Times New Roman" w:hAnsi="Book Antiqua" w:cs="Times New Roman"/>
                <w:i/>
                <w:iCs/>
                <w:color w:val="000000"/>
                <w:lang w:eastAsia="es-CR"/>
              </w:rPr>
            </w:pPr>
            <w:r w:rsidRPr="00D470CF">
              <w:rPr>
                <w:rFonts w:ascii="Book Antiqua" w:eastAsia="Times New Roman" w:hAnsi="Book Antiqua" w:cs="Times New Roman"/>
                <w:i/>
                <w:iCs/>
                <w:color w:val="000000"/>
                <w:lang w:eastAsia="es-CR"/>
              </w:rPr>
              <w:t>• La persona Coordinadora Judicial y las personas Técnicas Judiciales mantienen rol de manifestación</w:t>
            </w:r>
            <w:r>
              <w:rPr>
                <w:rFonts w:ascii="Book Antiqua" w:eastAsia="Times New Roman" w:hAnsi="Book Antiqua" w:cs="Times New Roman"/>
                <w:i/>
                <w:iCs/>
                <w:color w:val="000000"/>
                <w:lang w:eastAsia="es-CR"/>
              </w:rPr>
              <w:t>.</w:t>
            </w:r>
          </w:p>
        </w:tc>
      </w:tr>
    </w:tbl>
    <w:p w14:paraId="7C63C75D" w14:textId="6EBE9D52" w:rsidR="008154AC" w:rsidRDefault="00931DF8" w:rsidP="00E62662">
      <w:pPr>
        <w:pStyle w:val="Prrafodelista"/>
        <w:spacing w:line="240" w:lineRule="auto"/>
        <w:ind w:left="426" w:right="474"/>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D470CF" w:rsidRPr="00D470CF">
        <w:rPr>
          <w:rFonts w:ascii="Book Antiqua" w:hAnsi="Book Antiqua" w:cs="Book Antiqua"/>
          <w:i/>
          <w:iCs/>
        </w:rPr>
        <w:t>Juzgado de Familia, Penal Juvenil y Violencia Doméstica de Cañas</w:t>
      </w:r>
      <w:r w:rsidR="00D470CF">
        <w:rPr>
          <w:rFonts w:ascii="Book Antiqua" w:hAnsi="Book Antiqua" w:cs="Book Antiqua"/>
          <w:i/>
          <w:iCs/>
        </w:rPr>
        <w:t>.</w:t>
      </w:r>
    </w:p>
    <w:p w14:paraId="50E23D65" w14:textId="77777777" w:rsidR="00C2246D" w:rsidRDefault="00C2246D" w:rsidP="005925F8">
      <w:pPr>
        <w:spacing w:line="240" w:lineRule="auto"/>
        <w:jc w:val="both"/>
        <w:rPr>
          <w:rFonts w:ascii="Book Antiqua" w:hAnsi="Book Antiqua" w:cs="Book Antiqua"/>
          <w:sz w:val="24"/>
          <w:szCs w:val="24"/>
        </w:rPr>
      </w:pPr>
    </w:p>
    <w:p w14:paraId="70460FFA" w14:textId="4B7B3662" w:rsidR="005925F8" w:rsidRDefault="005925F8" w:rsidP="005925F8">
      <w:pPr>
        <w:spacing w:line="240" w:lineRule="auto"/>
        <w:jc w:val="both"/>
        <w:rPr>
          <w:rFonts w:ascii="Book Antiqua" w:hAnsi="Book Antiqua" w:cs="Book Antiqua"/>
          <w:sz w:val="24"/>
          <w:szCs w:val="24"/>
        </w:rPr>
      </w:pPr>
      <w:r w:rsidRPr="005925F8">
        <w:rPr>
          <w:rFonts w:ascii="Book Antiqua" w:hAnsi="Book Antiqua" w:cs="Book Antiqua"/>
          <w:sz w:val="24"/>
          <w:szCs w:val="24"/>
        </w:rPr>
        <w:t xml:space="preserve">Es importante indicar </w:t>
      </w:r>
      <w:r>
        <w:rPr>
          <w:rFonts w:ascii="Book Antiqua" w:hAnsi="Book Antiqua" w:cs="Book Antiqua"/>
          <w:sz w:val="24"/>
          <w:szCs w:val="24"/>
        </w:rPr>
        <w:t>que</w:t>
      </w:r>
      <w:r w:rsidR="00A5796F">
        <w:rPr>
          <w:rFonts w:ascii="Book Antiqua" w:hAnsi="Book Antiqua" w:cs="Book Antiqua"/>
          <w:sz w:val="24"/>
          <w:szCs w:val="24"/>
        </w:rPr>
        <w:t>,</w:t>
      </w:r>
      <w:r>
        <w:rPr>
          <w:rFonts w:ascii="Book Antiqua" w:hAnsi="Book Antiqua" w:cs="Book Antiqua"/>
          <w:sz w:val="24"/>
          <w:szCs w:val="24"/>
        </w:rPr>
        <w:t xml:space="preserve"> </w:t>
      </w:r>
      <w:r w:rsidR="000B6C27">
        <w:rPr>
          <w:rFonts w:ascii="Book Antiqua" w:hAnsi="Book Antiqua" w:cs="Book Antiqua"/>
          <w:sz w:val="24"/>
          <w:szCs w:val="24"/>
        </w:rPr>
        <w:t xml:space="preserve">respecto a la restructura de tramitación, el reparto de asuntos es realizado por parte de la persona Coordinadora Judicial a las personas Técnicas Judiciales, </w:t>
      </w:r>
      <w:r w:rsidR="00A5796F">
        <w:rPr>
          <w:rFonts w:ascii="Book Antiqua" w:hAnsi="Book Antiqua" w:cs="Book Antiqua"/>
          <w:sz w:val="24"/>
          <w:szCs w:val="24"/>
        </w:rPr>
        <w:t>por tipo de proceso</w:t>
      </w:r>
      <w:r w:rsidR="00A32304">
        <w:rPr>
          <w:rFonts w:ascii="Book Antiqua" w:hAnsi="Book Antiqua" w:cs="Book Antiqua"/>
          <w:sz w:val="24"/>
          <w:szCs w:val="24"/>
        </w:rPr>
        <w:t xml:space="preserve">. </w:t>
      </w:r>
    </w:p>
    <w:p w14:paraId="0C589262" w14:textId="011D1305" w:rsidR="00471F35" w:rsidRDefault="00471F35" w:rsidP="005925F8">
      <w:pPr>
        <w:spacing w:line="240" w:lineRule="auto"/>
        <w:jc w:val="both"/>
        <w:rPr>
          <w:rFonts w:ascii="Book Antiqua" w:hAnsi="Book Antiqua" w:cs="Book Antiqua"/>
          <w:sz w:val="24"/>
          <w:szCs w:val="24"/>
        </w:rPr>
      </w:pPr>
      <w:r>
        <w:rPr>
          <w:rFonts w:ascii="Book Antiqua" w:hAnsi="Book Antiqua" w:cs="Book Antiqua"/>
          <w:sz w:val="24"/>
          <w:szCs w:val="24"/>
        </w:rPr>
        <w:t xml:space="preserve">Las labores de manifestación son atendidas mediante el establecimiento de un rol en el que participan las personas Técnicas Judiciales y </w:t>
      </w:r>
      <w:r w:rsidR="008A02C5">
        <w:rPr>
          <w:rFonts w:ascii="Book Antiqua" w:hAnsi="Book Antiqua" w:cs="Book Antiqua"/>
          <w:sz w:val="24"/>
          <w:szCs w:val="24"/>
        </w:rPr>
        <w:t>la Coordinadora Judicial.</w:t>
      </w:r>
    </w:p>
    <w:p w14:paraId="536F5725" w14:textId="77777777" w:rsidR="00C2246D" w:rsidRPr="005925F8" w:rsidRDefault="00C2246D" w:rsidP="005925F8">
      <w:pPr>
        <w:spacing w:line="240" w:lineRule="auto"/>
        <w:jc w:val="both"/>
        <w:rPr>
          <w:rFonts w:ascii="Book Antiqua" w:hAnsi="Book Antiqua" w:cs="Book Antiqua"/>
          <w:sz w:val="24"/>
          <w:szCs w:val="24"/>
        </w:rPr>
      </w:pPr>
    </w:p>
    <w:p w14:paraId="20BCDA31" w14:textId="534FD2F0" w:rsidR="00D7530B" w:rsidRPr="00AA2F4C" w:rsidRDefault="00D7530B" w:rsidP="00CD7C30">
      <w:pPr>
        <w:pStyle w:val="Prrafodelista"/>
        <w:numPr>
          <w:ilvl w:val="1"/>
          <w:numId w:val="13"/>
        </w:numPr>
        <w:spacing w:after="0" w:line="240" w:lineRule="auto"/>
        <w:jc w:val="both"/>
        <w:rPr>
          <w:rFonts w:ascii="Book Antiqua" w:hAnsi="Book Antiqua" w:cs="Book Antiqua"/>
          <w:sz w:val="24"/>
          <w:szCs w:val="24"/>
        </w:rPr>
      </w:pPr>
      <w:r w:rsidRPr="00AA2F4C">
        <w:rPr>
          <w:rFonts w:ascii="Book Antiqua" w:hAnsi="Book Antiqua" w:cs="Book Antiqua"/>
          <w:sz w:val="24"/>
          <w:szCs w:val="24"/>
        </w:rPr>
        <w:t>Descripción de la estructura teórica</w:t>
      </w:r>
    </w:p>
    <w:p w14:paraId="453DFEC5" w14:textId="76639EA9" w:rsidR="00F349CF" w:rsidRDefault="00F349CF" w:rsidP="00302EC3">
      <w:pPr>
        <w:spacing w:after="0" w:line="240" w:lineRule="auto"/>
        <w:jc w:val="both"/>
        <w:rPr>
          <w:rFonts w:ascii="Book Antiqua" w:hAnsi="Book Antiqua" w:cs="Book Antiqua"/>
          <w:sz w:val="24"/>
          <w:szCs w:val="24"/>
        </w:rPr>
      </w:pPr>
    </w:p>
    <w:p w14:paraId="133CDCD5" w14:textId="460C9E73" w:rsidR="00F349CF" w:rsidRDefault="00F349CF" w:rsidP="00F349CF">
      <w:pPr>
        <w:pStyle w:val="Prrafodelista"/>
        <w:spacing w:line="240" w:lineRule="auto"/>
        <w:ind w:left="0"/>
        <w:jc w:val="both"/>
        <w:rPr>
          <w:rFonts w:ascii="Book Antiqua" w:hAnsi="Book Antiqua" w:cs="Book Antiqua"/>
          <w:sz w:val="24"/>
          <w:szCs w:val="24"/>
        </w:rPr>
      </w:pPr>
      <w:r w:rsidRPr="00E62662">
        <w:rPr>
          <w:rFonts w:ascii="Book Antiqua" w:hAnsi="Book Antiqua" w:cs="Book Antiqua"/>
          <w:sz w:val="24"/>
          <w:szCs w:val="24"/>
        </w:rPr>
        <w:t xml:space="preserve">El Juzgado </w:t>
      </w:r>
      <w:r w:rsidR="00E62662" w:rsidRPr="00E62662">
        <w:rPr>
          <w:rFonts w:ascii="Book Antiqua" w:hAnsi="Book Antiqua" w:cs="Book Antiqua"/>
          <w:sz w:val="24"/>
          <w:szCs w:val="24"/>
        </w:rPr>
        <w:t>de Familia, Penal Juvenil y Violencia Doméstica de Cañas</w:t>
      </w:r>
      <w:r w:rsidRPr="00E62662">
        <w:rPr>
          <w:rFonts w:ascii="Book Antiqua" w:hAnsi="Book Antiqua" w:cs="Book Antiqua"/>
          <w:sz w:val="24"/>
          <w:szCs w:val="24"/>
        </w:rPr>
        <w:t xml:space="preserve">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5D0F0B6" w14:textId="716F0659" w:rsidR="00F349CF" w:rsidRPr="00AA2F4C" w:rsidRDefault="00F349CF" w:rsidP="00302EC3">
      <w:pPr>
        <w:spacing w:after="0" w:line="240" w:lineRule="auto"/>
        <w:jc w:val="both"/>
        <w:rPr>
          <w:rFonts w:ascii="Book Antiqua" w:hAnsi="Book Antiqua" w:cs="Book Antiqua"/>
          <w:sz w:val="24"/>
          <w:szCs w:val="24"/>
        </w:rPr>
      </w:pPr>
    </w:p>
    <w:p w14:paraId="7E2A0731" w14:textId="39473908" w:rsidR="000D30F5" w:rsidRDefault="000D30F5" w:rsidP="00302EC3">
      <w:pPr>
        <w:pStyle w:val="Ttulo1"/>
      </w:pPr>
      <w:r>
        <w:t>Estructura de trabajo propuesta</w:t>
      </w:r>
    </w:p>
    <w:p w14:paraId="0D45FC47" w14:textId="77777777" w:rsidR="0052068D" w:rsidRDefault="0052068D" w:rsidP="00302EC3">
      <w:pPr>
        <w:spacing w:after="0" w:line="240" w:lineRule="auto"/>
        <w:jc w:val="both"/>
        <w:rPr>
          <w:rFonts w:ascii="Book Antiqua" w:hAnsi="Book Antiqua" w:cs="Book Antiqua"/>
          <w:sz w:val="24"/>
          <w:szCs w:val="24"/>
        </w:rPr>
      </w:pPr>
    </w:p>
    <w:p w14:paraId="2B0D53BA" w14:textId="0AE9B10D" w:rsidR="001E7DF8" w:rsidRDefault="001E7DF8" w:rsidP="001E7DF8">
      <w:pPr>
        <w:spacing w:after="0" w:line="240" w:lineRule="auto"/>
        <w:jc w:val="both"/>
        <w:rPr>
          <w:rFonts w:ascii="Book Antiqua" w:hAnsi="Book Antiqua" w:cs="Book Antiqua"/>
          <w:sz w:val="24"/>
          <w:szCs w:val="24"/>
        </w:rPr>
      </w:pPr>
      <w:r>
        <w:rPr>
          <w:rFonts w:ascii="Book Antiqua" w:hAnsi="Book Antiqua" w:cs="Book Antiqua"/>
          <w:sz w:val="24"/>
          <w:szCs w:val="24"/>
        </w:rPr>
        <w:t>La propuesta de tramitación estable</w:t>
      </w:r>
      <w:r w:rsidR="00081F3F">
        <w:rPr>
          <w:rFonts w:ascii="Book Antiqua" w:hAnsi="Book Antiqua" w:cs="Book Antiqua"/>
          <w:sz w:val="24"/>
          <w:szCs w:val="24"/>
        </w:rPr>
        <w:t>ce</w:t>
      </w:r>
      <w:r>
        <w:rPr>
          <w:rFonts w:ascii="Book Antiqua" w:hAnsi="Book Antiqua" w:cs="Book Antiqua"/>
          <w:sz w:val="24"/>
          <w:szCs w:val="24"/>
        </w:rPr>
        <w:t xml:space="preserve"> la </w:t>
      </w:r>
      <w:r w:rsidR="00830212">
        <w:rPr>
          <w:rFonts w:ascii="Book Antiqua" w:hAnsi="Book Antiqua" w:cs="Book Antiqua"/>
          <w:sz w:val="24"/>
          <w:szCs w:val="24"/>
        </w:rPr>
        <w:t>colaboración</w:t>
      </w:r>
      <w:r>
        <w:rPr>
          <w:rFonts w:ascii="Book Antiqua" w:hAnsi="Book Antiqua" w:cs="Book Antiqua"/>
          <w:sz w:val="24"/>
          <w:szCs w:val="24"/>
        </w:rPr>
        <w:t xml:space="preserve"> de la persona Coordinadora Judicial en el trámite de mutuos.</w:t>
      </w:r>
    </w:p>
    <w:p w14:paraId="1D9296C8" w14:textId="77777777" w:rsidR="001E7DF8" w:rsidRDefault="001E7DF8" w:rsidP="003D2820">
      <w:pPr>
        <w:spacing w:line="240" w:lineRule="auto"/>
        <w:jc w:val="both"/>
        <w:rPr>
          <w:rFonts w:ascii="Book Antiqua" w:hAnsi="Book Antiqua" w:cs="Book Antiqua"/>
          <w:sz w:val="24"/>
          <w:szCs w:val="24"/>
        </w:rPr>
      </w:pPr>
    </w:p>
    <w:p w14:paraId="07407874" w14:textId="76405891"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w:t>
      </w:r>
      <w:r w:rsidR="00576755">
        <w:rPr>
          <w:rFonts w:ascii="Book Antiqua" w:hAnsi="Book Antiqua" w:cs="Book Antiqua"/>
          <w:sz w:val="24"/>
          <w:szCs w:val="24"/>
        </w:rPr>
        <w:t xml:space="preserve">el </w:t>
      </w:r>
      <w:r w:rsidR="00576755">
        <w:rPr>
          <w:rFonts w:ascii="Book Antiqua" w:hAnsi="Book Antiqua" w:cs="Book Antiqua"/>
          <w:sz w:val="24"/>
          <w:szCs w:val="24"/>
        </w:rPr>
        <w:fldChar w:fldCharType="begin"/>
      </w:r>
      <w:r w:rsidR="00576755">
        <w:rPr>
          <w:rFonts w:ascii="Book Antiqua" w:hAnsi="Book Antiqua" w:cs="Book Antiqua"/>
          <w:sz w:val="24"/>
          <w:szCs w:val="24"/>
        </w:rPr>
        <w:instrText xml:space="preserve"> REF _Ref51851482 \h  \* MERGEFORMAT </w:instrText>
      </w:r>
      <w:r w:rsidR="00576755">
        <w:rPr>
          <w:rFonts w:ascii="Book Antiqua" w:hAnsi="Book Antiqua" w:cs="Book Antiqua"/>
          <w:sz w:val="24"/>
          <w:szCs w:val="24"/>
        </w:rPr>
      </w:r>
      <w:r w:rsidR="00576755">
        <w:rPr>
          <w:rFonts w:ascii="Book Antiqua" w:hAnsi="Book Antiqua" w:cs="Book Antiqua"/>
          <w:sz w:val="24"/>
          <w:szCs w:val="24"/>
        </w:rPr>
        <w:fldChar w:fldCharType="separate"/>
      </w:r>
      <w:r w:rsidR="00576755" w:rsidRPr="00576755">
        <w:rPr>
          <w:rFonts w:ascii="Book Antiqua" w:hAnsi="Book Antiqua" w:cs="Book Antiqua"/>
          <w:sz w:val="24"/>
          <w:szCs w:val="24"/>
        </w:rPr>
        <w:t>Cuadro 2</w:t>
      </w:r>
      <w:r w:rsidR="00576755">
        <w:rPr>
          <w:rFonts w:ascii="Book Antiqua" w:hAnsi="Book Antiqua" w:cs="Book Antiqua"/>
          <w:sz w:val="24"/>
          <w:szCs w:val="24"/>
        </w:rPr>
        <w:fldChar w:fldCharType="end"/>
      </w:r>
      <w:r>
        <w:rPr>
          <w:rFonts w:ascii="Book Antiqua" w:hAnsi="Book Antiqua" w:cs="Book Antiqua"/>
          <w:sz w:val="24"/>
          <w:szCs w:val="24"/>
        </w:rPr>
        <w:t xml:space="preserve"> se muestra </w:t>
      </w:r>
      <w:r w:rsidR="00A27B63">
        <w:rPr>
          <w:rFonts w:ascii="Book Antiqua" w:hAnsi="Book Antiqua" w:cs="Book Antiqua"/>
          <w:sz w:val="24"/>
          <w:szCs w:val="24"/>
        </w:rPr>
        <w:t>la estructura de tramitación propuesta</w:t>
      </w:r>
      <w:r w:rsidR="00F043F2">
        <w:rPr>
          <w:rFonts w:ascii="Book Antiqua" w:hAnsi="Book Antiqua" w:cs="Book Antiqua"/>
          <w:sz w:val="24"/>
          <w:szCs w:val="24"/>
        </w:rPr>
        <w:t xml:space="preserve"> para el </w:t>
      </w:r>
      <w:r w:rsidR="00F043F2" w:rsidRPr="00F043F2">
        <w:rPr>
          <w:rFonts w:ascii="Book Antiqua" w:hAnsi="Book Antiqua" w:cs="Book Antiqua"/>
          <w:sz w:val="24"/>
          <w:szCs w:val="24"/>
        </w:rPr>
        <w:t>Juzgado de Familia, Penal Juvenil y Violencia Doméstica de Cañas</w:t>
      </w:r>
      <w:r w:rsidR="00A27B63">
        <w:rPr>
          <w:rFonts w:ascii="Book Antiqua" w:hAnsi="Book Antiqua" w:cs="Book Antiqua"/>
          <w:sz w:val="24"/>
          <w:szCs w:val="24"/>
        </w:rPr>
        <w:t>:</w:t>
      </w:r>
    </w:p>
    <w:p w14:paraId="5CE83AC3" w14:textId="77777777" w:rsidR="00C2246D" w:rsidRDefault="00C2246D" w:rsidP="00F45A90">
      <w:pPr>
        <w:pStyle w:val="Descripcin"/>
        <w:spacing w:after="0"/>
        <w:ind w:left="142" w:right="49"/>
        <w:jc w:val="center"/>
        <w:rPr>
          <w:rFonts w:ascii="Book Antiqua" w:hAnsi="Book Antiqua" w:cs="Book Antiqua"/>
          <w:i w:val="0"/>
          <w:iCs w:val="0"/>
          <w:color w:val="auto"/>
          <w:sz w:val="22"/>
          <w:szCs w:val="22"/>
        </w:rPr>
      </w:pPr>
      <w:bookmarkStart w:id="4" w:name="_Ref51851482"/>
    </w:p>
    <w:p w14:paraId="42F85106" w14:textId="4B537CD1" w:rsidR="00E950D1" w:rsidRPr="00E950D1" w:rsidRDefault="002D46F9" w:rsidP="00F45A90">
      <w:pPr>
        <w:pStyle w:val="Descripcin"/>
        <w:spacing w:after="0"/>
        <w:ind w:left="142" w:right="49"/>
        <w:jc w:val="center"/>
      </w:pPr>
      <w:r w:rsidRPr="00C11BE1">
        <w:rPr>
          <w:rFonts w:ascii="Book Antiqua" w:hAnsi="Book Antiqua" w:cs="Book Antiqua"/>
          <w:i w:val="0"/>
          <w:iCs w:val="0"/>
          <w:color w:val="auto"/>
          <w:sz w:val="22"/>
          <w:szCs w:val="22"/>
        </w:rPr>
        <w:t xml:space="preserve">Cuadro </w:t>
      </w:r>
      <w:r w:rsidRPr="00C11BE1">
        <w:rPr>
          <w:rFonts w:ascii="Book Antiqua" w:hAnsi="Book Antiqua" w:cs="Book Antiqua"/>
          <w:iCs w:val="0"/>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Cs w:val="0"/>
        </w:rPr>
        <w:fldChar w:fldCharType="separate"/>
      </w:r>
      <w:r w:rsidR="006F36E9">
        <w:rPr>
          <w:rFonts w:ascii="Book Antiqua" w:hAnsi="Book Antiqua" w:cs="Book Antiqua"/>
          <w:i w:val="0"/>
          <w:iCs w:val="0"/>
          <w:noProof/>
          <w:color w:val="auto"/>
          <w:sz w:val="22"/>
          <w:szCs w:val="22"/>
        </w:rPr>
        <w:t>2</w:t>
      </w:r>
      <w:r w:rsidRPr="00C11BE1">
        <w:rPr>
          <w:rFonts w:ascii="Book Antiqua" w:hAnsi="Book Antiqua" w:cs="Book Antiqua"/>
          <w:iCs w:val="0"/>
        </w:rPr>
        <w:fldChar w:fldCharType="end"/>
      </w:r>
      <w:bookmarkEnd w:id="4"/>
      <w:r w:rsidRPr="00C11BE1">
        <w:rPr>
          <w:rFonts w:ascii="Book Antiqua" w:hAnsi="Book Antiqua" w:cs="Book Antiqua"/>
          <w:i w:val="0"/>
          <w:iCs w:val="0"/>
          <w:color w:val="auto"/>
          <w:sz w:val="22"/>
          <w:szCs w:val="22"/>
        </w:rPr>
        <w:t xml:space="preserve">. Estructura de tramitación propuesta para el Juzgado </w:t>
      </w:r>
      <w:r w:rsidR="00E62662" w:rsidRPr="00E62662">
        <w:rPr>
          <w:rFonts w:ascii="Book Antiqua" w:hAnsi="Book Antiqua" w:cs="Book Antiqua"/>
          <w:i w:val="0"/>
          <w:iCs w:val="0"/>
          <w:color w:val="auto"/>
          <w:sz w:val="22"/>
          <w:szCs w:val="22"/>
        </w:rPr>
        <w:t>de Familia, Penal Juvenil y Violencia Doméstica de Cañas</w:t>
      </w:r>
    </w:p>
    <w:tbl>
      <w:tblPr>
        <w:tblW w:w="8624" w:type="dxa"/>
        <w:jc w:val="center"/>
        <w:tblCellMar>
          <w:left w:w="70" w:type="dxa"/>
          <w:right w:w="70" w:type="dxa"/>
        </w:tblCellMar>
        <w:tblLook w:val="04A0" w:firstRow="1" w:lastRow="0" w:firstColumn="1" w:lastColumn="0" w:noHBand="0" w:noVBand="1"/>
      </w:tblPr>
      <w:tblGrid>
        <w:gridCol w:w="3490"/>
        <w:gridCol w:w="1928"/>
        <w:gridCol w:w="3206"/>
      </w:tblGrid>
      <w:tr w:rsidR="00E11253" w:rsidRPr="00E11253" w14:paraId="24E0D7EA" w14:textId="77777777" w:rsidTr="00F45A90">
        <w:trPr>
          <w:trHeight w:val="20"/>
          <w:jc w:val="center"/>
        </w:trPr>
        <w:tc>
          <w:tcPr>
            <w:tcW w:w="862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5A137A7" w14:textId="77777777" w:rsidR="00E11253" w:rsidRPr="00E11253" w:rsidRDefault="00E11253" w:rsidP="00E11253">
            <w:pPr>
              <w:spacing w:after="0" w:line="240" w:lineRule="auto"/>
              <w:jc w:val="center"/>
              <w:rPr>
                <w:rFonts w:ascii="Book Antiqua" w:eastAsia="Times New Roman" w:hAnsi="Book Antiqua" w:cs="Times New Roman"/>
                <w:b/>
                <w:bCs/>
                <w:color w:val="000000"/>
                <w:sz w:val="20"/>
                <w:szCs w:val="20"/>
                <w:lang w:eastAsia="es-CR"/>
              </w:rPr>
            </w:pPr>
            <w:r w:rsidRPr="00E11253">
              <w:rPr>
                <w:rFonts w:ascii="Book Antiqua" w:eastAsia="Times New Roman" w:hAnsi="Book Antiqua" w:cs="Times New Roman"/>
                <w:b/>
                <w:bCs/>
                <w:color w:val="000000"/>
                <w:sz w:val="20"/>
                <w:szCs w:val="20"/>
                <w:lang w:eastAsia="es-CR"/>
              </w:rPr>
              <w:t>Juzgado Familia, Violencia Domestica y Penal Juvenil de Cañas</w:t>
            </w:r>
          </w:p>
        </w:tc>
      </w:tr>
      <w:tr w:rsidR="00E11253" w:rsidRPr="00E11253" w14:paraId="1FE60B69" w14:textId="77777777" w:rsidTr="00F45A90">
        <w:trPr>
          <w:trHeight w:val="20"/>
          <w:jc w:val="center"/>
        </w:trPr>
        <w:tc>
          <w:tcPr>
            <w:tcW w:w="3490" w:type="dxa"/>
            <w:tcBorders>
              <w:top w:val="nil"/>
              <w:left w:val="double" w:sz="6" w:space="0" w:color="auto"/>
              <w:bottom w:val="double" w:sz="6" w:space="0" w:color="auto"/>
              <w:right w:val="double" w:sz="6" w:space="0" w:color="auto"/>
            </w:tcBorders>
            <w:shd w:val="clear" w:color="000000" w:fill="E2EFDA"/>
            <w:vAlign w:val="center"/>
            <w:hideMark/>
          </w:tcPr>
          <w:p w14:paraId="60C7E21B" w14:textId="77777777" w:rsidR="00E11253" w:rsidRPr="00E11253" w:rsidRDefault="00E11253" w:rsidP="00E11253">
            <w:pPr>
              <w:spacing w:after="0" w:line="240" w:lineRule="auto"/>
              <w:jc w:val="center"/>
              <w:rPr>
                <w:rFonts w:ascii="Book Antiqua" w:eastAsia="Times New Roman" w:hAnsi="Book Antiqua" w:cs="Times New Roman"/>
                <w:b/>
                <w:bCs/>
                <w:color w:val="000000"/>
                <w:lang w:eastAsia="es-CR"/>
              </w:rPr>
            </w:pPr>
            <w:r w:rsidRPr="00E11253">
              <w:rPr>
                <w:rFonts w:ascii="Book Antiqua" w:eastAsia="Times New Roman" w:hAnsi="Book Antiqua" w:cs="Times New Roman"/>
                <w:b/>
                <w:bCs/>
                <w:color w:val="000000"/>
                <w:lang w:eastAsia="es-CR"/>
              </w:rPr>
              <w:t xml:space="preserve">Ubicaciones </w:t>
            </w:r>
          </w:p>
        </w:tc>
        <w:tc>
          <w:tcPr>
            <w:tcW w:w="5134" w:type="dxa"/>
            <w:gridSpan w:val="2"/>
            <w:tcBorders>
              <w:top w:val="double" w:sz="6" w:space="0" w:color="auto"/>
              <w:left w:val="nil"/>
              <w:bottom w:val="double" w:sz="6" w:space="0" w:color="auto"/>
              <w:right w:val="double" w:sz="6" w:space="0" w:color="000000"/>
            </w:tcBorders>
            <w:shd w:val="clear" w:color="000000" w:fill="E2EFDA"/>
            <w:vAlign w:val="center"/>
            <w:hideMark/>
          </w:tcPr>
          <w:p w14:paraId="6F3A0531" w14:textId="77777777" w:rsidR="00E11253" w:rsidRPr="00E11253" w:rsidRDefault="00E11253" w:rsidP="00E11253">
            <w:pPr>
              <w:spacing w:after="0" w:line="240" w:lineRule="auto"/>
              <w:jc w:val="center"/>
              <w:rPr>
                <w:rFonts w:ascii="Book Antiqua" w:eastAsia="Times New Roman" w:hAnsi="Book Antiqua" w:cs="Times New Roman"/>
                <w:b/>
                <w:bCs/>
                <w:color w:val="000000"/>
                <w:lang w:eastAsia="es-CR"/>
              </w:rPr>
            </w:pPr>
            <w:r w:rsidRPr="00E11253">
              <w:rPr>
                <w:rFonts w:ascii="Book Antiqua" w:eastAsia="Times New Roman" w:hAnsi="Book Antiqua" w:cs="Times New Roman"/>
                <w:b/>
                <w:bCs/>
                <w:color w:val="000000"/>
                <w:lang w:eastAsia="es-CR"/>
              </w:rPr>
              <w:t>Reparto</w:t>
            </w:r>
          </w:p>
        </w:tc>
      </w:tr>
      <w:tr w:rsidR="00E11253" w:rsidRPr="00E11253" w14:paraId="442EE0C3" w14:textId="77777777" w:rsidTr="00F45A90">
        <w:trPr>
          <w:trHeight w:val="20"/>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5750701E"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1</w:t>
            </w:r>
          </w:p>
        </w:tc>
        <w:tc>
          <w:tcPr>
            <w:tcW w:w="1928" w:type="dxa"/>
            <w:vMerge w:val="restart"/>
            <w:tcBorders>
              <w:top w:val="nil"/>
              <w:left w:val="double" w:sz="6" w:space="0" w:color="auto"/>
              <w:bottom w:val="double" w:sz="6" w:space="0" w:color="000000"/>
              <w:right w:val="double" w:sz="6" w:space="0" w:color="auto"/>
            </w:tcBorders>
            <w:shd w:val="clear" w:color="auto" w:fill="auto"/>
            <w:vAlign w:val="center"/>
            <w:hideMark/>
          </w:tcPr>
          <w:p w14:paraId="43EA18D9" w14:textId="77777777" w:rsidR="00E11253" w:rsidRPr="00E11253" w:rsidRDefault="00E11253" w:rsidP="00E11253">
            <w:pPr>
              <w:spacing w:after="0" w:line="240" w:lineRule="auto"/>
              <w:jc w:val="center"/>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1</w:t>
            </w:r>
            <w:r w:rsidRPr="00E11253">
              <w:rPr>
                <w:rFonts w:ascii="Book Antiqua" w:eastAsia="Times New Roman" w:hAnsi="Book Antiqua" w:cs="Times New Roman"/>
                <w:color w:val="000000"/>
                <w:lang w:eastAsia="es-CR"/>
              </w:rPr>
              <w:br/>
            </w:r>
            <w:r w:rsidRPr="00E11253">
              <w:rPr>
                <w:rFonts w:ascii="Book Antiqua" w:eastAsia="Times New Roman" w:hAnsi="Book Antiqua" w:cs="Times New Roman"/>
                <w:i/>
                <w:iCs/>
                <w:color w:val="000000"/>
                <w:lang w:eastAsia="es-CR"/>
              </w:rPr>
              <w:t>50% Familia</w:t>
            </w:r>
            <w:r w:rsidRPr="00E11253">
              <w:rPr>
                <w:rFonts w:ascii="Book Antiqua" w:eastAsia="Times New Roman" w:hAnsi="Book Antiqua" w:cs="Times New Roman"/>
                <w:i/>
                <w:iCs/>
                <w:color w:val="000000"/>
                <w:lang w:eastAsia="es-CR"/>
              </w:rPr>
              <w:br/>
              <w:t>50% PA II Inst</w:t>
            </w:r>
            <w:r w:rsidRPr="00E11253">
              <w:rPr>
                <w:rFonts w:ascii="Book Antiqua" w:eastAsia="Times New Roman" w:hAnsi="Book Antiqua" w:cs="Times New Roman"/>
                <w:i/>
                <w:iCs/>
                <w:color w:val="000000"/>
                <w:lang w:eastAsia="es-CR"/>
              </w:rPr>
              <w:br/>
              <w:t>50% VD</w:t>
            </w:r>
            <w:r w:rsidRPr="00E11253">
              <w:rPr>
                <w:rFonts w:ascii="Book Antiqua" w:eastAsia="Times New Roman" w:hAnsi="Book Antiqua" w:cs="Times New Roman"/>
                <w:i/>
                <w:iCs/>
                <w:color w:val="000000"/>
                <w:lang w:eastAsia="es-CR"/>
              </w:rPr>
              <w:br/>
              <w:t>50% Penal Juvenil</w:t>
            </w:r>
          </w:p>
        </w:tc>
        <w:tc>
          <w:tcPr>
            <w:tcW w:w="3206" w:type="dxa"/>
            <w:tcBorders>
              <w:top w:val="nil"/>
              <w:left w:val="nil"/>
              <w:bottom w:val="double" w:sz="6" w:space="0" w:color="auto"/>
              <w:right w:val="double" w:sz="6" w:space="0" w:color="auto"/>
            </w:tcBorders>
            <w:shd w:val="clear" w:color="auto" w:fill="auto"/>
            <w:vAlign w:val="center"/>
            <w:hideMark/>
          </w:tcPr>
          <w:p w14:paraId="06C81088"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r>
      <w:tr w:rsidR="00E11253" w:rsidRPr="00E11253" w14:paraId="7965D3FC" w14:textId="77777777" w:rsidTr="00F45A90">
        <w:trPr>
          <w:trHeight w:val="20"/>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55716AE3"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2</w:t>
            </w:r>
          </w:p>
        </w:tc>
        <w:tc>
          <w:tcPr>
            <w:tcW w:w="1928" w:type="dxa"/>
            <w:vMerge/>
            <w:tcBorders>
              <w:top w:val="nil"/>
              <w:left w:val="double" w:sz="6" w:space="0" w:color="auto"/>
              <w:bottom w:val="double" w:sz="6" w:space="0" w:color="000000"/>
              <w:right w:val="double" w:sz="6" w:space="0" w:color="auto"/>
            </w:tcBorders>
            <w:vAlign w:val="center"/>
            <w:hideMark/>
          </w:tcPr>
          <w:p w14:paraId="7B1E5C54" w14:textId="77777777" w:rsidR="00E11253" w:rsidRPr="00E11253" w:rsidRDefault="00E11253" w:rsidP="00E11253">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56C908DC"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r>
      <w:tr w:rsidR="00E11253" w:rsidRPr="00E11253" w14:paraId="1BE4DF33" w14:textId="77777777" w:rsidTr="00F45A90">
        <w:trPr>
          <w:trHeight w:val="20"/>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5282523F"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c>
          <w:tcPr>
            <w:tcW w:w="1928" w:type="dxa"/>
            <w:vMerge/>
            <w:tcBorders>
              <w:top w:val="nil"/>
              <w:left w:val="double" w:sz="6" w:space="0" w:color="auto"/>
              <w:bottom w:val="double" w:sz="6" w:space="0" w:color="000000"/>
              <w:right w:val="double" w:sz="6" w:space="0" w:color="auto"/>
            </w:tcBorders>
            <w:vAlign w:val="center"/>
            <w:hideMark/>
          </w:tcPr>
          <w:p w14:paraId="6C9A23B6" w14:textId="77777777" w:rsidR="00E11253" w:rsidRPr="00E11253" w:rsidRDefault="00E11253" w:rsidP="00E11253">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7058DB60" w14:textId="1A317762" w:rsidR="00E11253" w:rsidRPr="00E11253" w:rsidRDefault="00E11253" w:rsidP="00E11253">
            <w:pPr>
              <w:spacing w:after="0" w:line="240" w:lineRule="auto"/>
              <w:rPr>
                <w:rFonts w:ascii="Book Antiqua" w:eastAsia="Times New Roman" w:hAnsi="Book Antiqua" w:cs="Times New Roman"/>
                <w:color w:val="000000"/>
                <w:lang w:eastAsia="es-CR"/>
              </w:rPr>
            </w:pPr>
          </w:p>
        </w:tc>
      </w:tr>
      <w:tr w:rsidR="00E11253" w:rsidRPr="00E11253" w14:paraId="2D1C4C3E" w14:textId="77777777" w:rsidTr="00F45A90">
        <w:trPr>
          <w:trHeight w:val="20"/>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36535B9A"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c>
          <w:tcPr>
            <w:tcW w:w="1928" w:type="dxa"/>
            <w:vMerge w:val="restart"/>
            <w:tcBorders>
              <w:top w:val="nil"/>
              <w:left w:val="double" w:sz="6" w:space="0" w:color="auto"/>
              <w:bottom w:val="double" w:sz="6" w:space="0" w:color="000000"/>
              <w:right w:val="double" w:sz="6" w:space="0" w:color="auto"/>
            </w:tcBorders>
            <w:shd w:val="clear" w:color="auto" w:fill="auto"/>
            <w:vAlign w:val="center"/>
            <w:hideMark/>
          </w:tcPr>
          <w:p w14:paraId="36EE0600" w14:textId="77777777" w:rsidR="00E11253" w:rsidRPr="00E11253" w:rsidRDefault="00E11253" w:rsidP="00E11253">
            <w:pPr>
              <w:spacing w:after="0" w:line="240" w:lineRule="auto"/>
              <w:jc w:val="center"/>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2</w:t>
            </w:r>
            <w:r w:rsidRPr="00E11253">
              <w:rPr>
                <w:rFonts w:ascii="Book Antiqua" w:eastAsia="Times New Roman" w:hAnsi="Book Antiqua" w:cs="Times New Roman"/>
                <w:color w:val="000000"/>
                <w:lang w:eastAsia="es-CR"/>
              </w:rPr>
              <w:br/>
            </w:r>
            <w:r w:rsidRPr="00E11253">
              <w:rPr>
                <w:rFonts w:ascii="Book Antiqua" w:eastAsia="Times New Roman" w:hAnsi="Book Antiqua" w:cs="Times New Roman"/>
                <w:i/>
                <w:iCs/>
                <w:color w:val="000000"/>
                <w:lang w:eastAsia="es-CR"/>
              </w:rPr>
              <w:t>50% Familia</w:t>
            </w:r>
            <w:r w:rsidRPr="00E11253">
              <w:rPr>
                <w:rFonts w:ascii="Book Antiqua" w:eastAsia="Times New Roman" w:hAnsi="Book Antiqua" w:cs="Times New Roman"/>
                <w:i/>
                <w:iCs/>
                <w:color w:val="000000"/>
                <w:lang w:eastAsia="es-CR"/>
              </w:rPr>
              <w:br/>
              <w:t>50% PA II Inst</w:t>
            </w:r>
            <w:r w:rsidRPr="00E11253">
              <w:rPr>
                <w:rFonts w:ascii="Book Antiqua" w:eastAsia="Times New Roman" w:hAnsi="Book Antiqua" w:cs="Times New Roman"/>
                <w:i/>
                <w:iCs/>
                <w:color w:val="000000"/>
                <w:lang w:eastAsia="es-CR"/>
              </w:rPr>
              <w:br/>
              <w:t>50% VD</w:t>
            </w:r>
            <w:r w:rsidRPr="00E11253">
              <w:rPr>
                <w:rFonts w:ascii="Book Antiqua" w:eastAsia="Times New Roman" w:hAnsi="Book Antiqua" w:cs="Times New Roman"/>
                <w:i/>
                <w:iCs/>
                <w:color w:val="000000"/>
                <w:lang w:eastAsia="es-CR"/>
              </w:rPr>
              <w:br/>
              <w:t>50% Penal Juvenil</w:t>
            </w:r>
          </w:p>
        </w:tc>
        <w:tc>
          <w:tcPr>
            <w:tcW w:w="3206" w:type="dxa"/>
            <w:tcBorders>
              <w:top w:val="nil"/>
              <w:left w:val="nil"/>
              <w:bottom w:val="double" w:sz="6" w:space="0" w:color="auto"/>
              <w:right w:val="double" w:sz="6" w:space="0" w:color="auto"/>
            </w:tcBorders>
            <w:shd w:val="clear" w:color="auto" w:fill="auto"/>
            <w:vAlign w:val="center"/>
            <w:hideMark/>
          </w:tcPr>
          <w:p w14:paraId="64690CC8"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r>
      <w:tr w:rsidR="00E11253" w:rsidRPr="00E11253" w14:paraId="09D95AE0" w14:textId="77777777" w:rsidTr="00F45A90">
        <w:trPr>
          <w:trHeight w:val="20"/>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31A5BC78"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Auxiliar de Servicios Generales (50%)</w:t>
            </w:r>
          </w:p>
        </w:tc>
        <w:tc>
          <w:tcPr>
            <w:tcW w:w="1928" w:type="dxa"/>
            <w:vMerge/>
            <w:tcBorders>
              <w:top w:val="nil"/>
              <w:left w:val="double" w:sz="6" w:space="0" w:color="auto"/>
              <w:bottom w:val="double" w:sz="6" w:space="0" w:color="000000"/>
              <w:right w:val="double" w:sz="6" w:space="0" w:color="auto"/>
            </w:tcBorders>
            <w:vAlign w:val="center"/>
            <w:hideMark/>
          </w:tcPr>
          <w:p w14:paraId="3E3C082F" w14:textId="77777777" w:rsidR="00E11253" w:rsidRPr="00E11253" w:rsidRDefault="00E11253" w:rsidP="00E11253">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2012BC95"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r>
      <w:tr w:rsidR="00E11253" w:rsidRPr="00E11253" w14:paraId="673C47C6" w14:textId="77777777" w:rsidTr="00F45A90">
        <w:trPr>
          <w:trHeight w:val="20"/>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7280066F"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Coordinadora o Coordinador Judicial</w:t>
            </w:r>
          </w:p>
        </w:tc>
        <w:tc>
          <w:tcPr>
            <w:tcW w:w="1928" w:type="dxa"/>
            <w:vMerge/>
            <w:tcBorders>
              <w:top w:val="nil"/>
              <w:left w:val="double" w:sz="6" w:space="0" w:color="auto"/>
              <w:bottom w:val="double" w:sz="6" w:space="0" w:color="000000"/>
              <w:right w:val="double" w:sz="6" w:space="0" w:color="auto"/>
            </w:tcBorders>
            <w:vAlign w:val="center"/>
            <w:hideMark/>
          </w:tcPr>
          <w:p w14:paraId="3483BFF8" w14:textId="77777777" w:rsidR="00E11253" w:rsidRPr="00E11253" w:rsidRDefault="00E11253" w:rsidP="00E11253">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3D685972" w14:textId="76BD9FF3" w:rsidR="00E11253" w:rsidRPr="00E11253" w:rsidRDefault="00E11253" w:rsidP="00E11253">
            <w:pPr>
              <w:spacing w:after="0" w:line="240" w:lineRule="auto"/>
              <w:rPr>
                <w:rFonts w:ascii="Book Antiqua" w:eastAsia="Times New Roman" w:hAnsi="Book Antiqua" w:cs="Times New Roman"/>
                <w:color w:val="000000"/>
                <w:lang w:eastAsia="es-CR"/>
              </w:rPr>
            </w:pPr>
          </w:p>
        </w:tc>
      </w:tr>
      <w:tr w:rsidR="00E11253" w:rsidRPr="00E11253" w14:paraId="52F691C5" w14:textId="77777777" w:rsidTr="00F45A90">
        <w:trPr>
          <w:trHeight w:val="20"/>
          <w:jc w:val="center"/>
        </w:trPr>
        <w:tc>
          <w:tcPr>
            <w:tcW w:w="8624" w:type="dxa"/>
            <w:gridSpan w:val="3"/>
            <w:tcBorders>
              <w:top w:val="double" w:sz="6" w:space="0" w:color="auto"/>
              <w:left w:val="double" w:sz="6" w:space="0" w:color="auto"/>
              <w:bottom w:val="nil"/>
              <w:right w:val="double" w:sz="6" w:space="0" w:color="000000"/>
            </w:tcBorders>
            <w:shd w:val="clear" w:color="auto" w:fill="auto"/>
            <w:vAlign w:val="center"/>
            <w:hideMark/>
          </w:tcPr>
          <w:p w14:paraId="0E9A5D36" w14:textId="77777777" w:rsidR="00E11253" w:rsidRPr="00E11253" w:rsidRDefault="00E11253" w:rsidP="00E11253">
            <w:pPr>
              <w:spacing w:after="0" w:line="240" w:lineRule="auto"/>
              <w:rPr>
                <w:rFonts w:ascii="Book Antiqua" w:eastAsia="Times New Roman" w:hAnsi="Book Antiqua" w:cs="Times New Roman"/>
                <w:b/>
                <w:bCs/>
                <w:i/>
                <w:iCs/>
                <w:color w:val="000000"/>
                <w:lang w:eastAsia="es-CR"/>
              </w:rPr>
            </w:pPr>
            <w:r w:rsidRPr="00E11253">
              <w:rPr>
                <w:rFonts w:ascii="Book Antiqua" w:eastAsia="Times New Roman" w:hAnsi="Book Antiqua" w:cs="Times New Roman"/>
                <w:b/>
                <w:bCs/>
                <w:i/>
                <w:iCs/>
                <w:color w:val="000000"/>
                <w:lang w:eastAsia="es-CR"/>
              </w:rPr>
              <w:t xml:space="preserve">Observaciones: </w:t>
            </w:r>
          </w:p>
        </w:tc>
      </w:tr>
      <w:tr w:rsidR="00E11253" w:rsidRPr="00E11253" w14:paraId="2025B91C" w14:textId="77777777" w:rsidTr="00F45A90">
        <w:trPr>
          <w:trHeight w:val="20"/>
          <w:jc w:val="center"/>
        </w:trPr>
        <w:tc>
          <w:tcPr>
            <w:tcW w:w="8624" w:type="dxa"/>
            <w:gridSpan w:val="3"/>
            <w:tcBorders>
              <w:top w:val="nil"/>
              <w:left w:val="double" w:sz="6" w:space="0" w:color="auto"/>
              <w:bottom w:val="nil"/>
              <w:right w:val="double" w:sz="6" w:space="0" w:color="000000"/>
            </w:tcBorders>
            <w:shd w:val="clear" w:color="auto" w:fill="auto"/>
            <w:vAlign w:val="center"/>
            <w:hideMark/>
          </w:tcPr>
          <w:p w14:paraId="58431266" w14:textId="72E483F8" w:rsidR="00E11253" w:rsidRPr="00E11253" w:rsidRDefault="00E11253" w:rsidP="00EA2E63">
            <w:pPr>
              <w:spacing w:after="0" w:line="240" w:lineRule="auto"/>
              <w:jc w:val="both"/>
              <w:rPr>
                <w:rFonts w:ascii="Book Antiqua" w:eastAsia="Times New Roman" w:hAnsi="Book Antiqua" w:cs="Times New Roman"/>
                <w:i/>
                <w:iCs/>
                <w:color w:val="000000"/>
                <w:lang w:eastAsia="es-CR"/>
              </w:rPr>
            </w:pPr>
            <w:r w:rsidRPr="00E11253">
              <w:rPr>
                <w:rFonts w:ascii="Book Antiqua" w:eastAsia="Times New Roman" w:hAnsi="Book Antiqua" w:cs="Times New Roman"/>
                <w:i/>
                <w:iCs/>
                <w:color w:val="000000"/>
                <w:lang w:eastAsia="es-CR"/>
              </w:rPr>
              <w:t>• La persona Auxiliar de Servicios Generales labora medio tiempo en el despacho ya que pertenece al Juzgado Civil y de Trabajo de Cañas</w:t>
            </w:r>
            <w:r w:rsidR="002174A8">
              <w:rPr>
                <w:rFonts w:ascii="Book Antiqua" w:eastAsia="Times New Roman" w:hAnsi="Book Antiqua" w:cs="Times New Roman"/>
                <w:i/>
                <w:iCs/>
                <w:color w:val="000000"/>
                <w:lang w:eastAsia="es-CR"/>
              </w:rPr>
              <w:t>.</w:t>
            </w:r>
          </w:p>
        </w:tc>
      </w:tr>
      <w:tr w:rsidR="00E11253" w:rsidRPr="00E11253" w14:paraId="472FB9CD" w14:textId="77777777" w:rsidTr="00F45A90">
        <w:trPr>
          <w:trHeight w:val="20"/>
          <w:jc w:val="center"/>
        </w:trPr>
        <w:tc>
          <w:tcPr>
            <w:tcW w:w="8624" w:type="dxa"/>
            <w:gridSpan w:val="3"/>
            <w:tcBorders>
              <w:top w:val="nil"/>
              <w:left w:val="double" w:sz="6" w:space="0" w:color="auto"/>
              <w:bottom w:val="double" w:sz="6" w:space="0" w:color="auto"/>
              <w:right w:val="double" w:sz="6" w:space="0" w:color="000000"/>
            </w:tcBorders>
            <w:shd w:val="clear" w:color="auto" w:fill="auto"/>
            <w:vAlign w:val="center"/>
            <w:hideMark/>
          </w:tcPr>
          <w:p w14:paraId="3C529520" w14:textId="1D26C1C6" w:rsidR="00E11253" w:rsidRPr="00E11253" w:rsidRDefault="00E11253" w:rsidP="00EA2E63">
            <w:pPr>
              <w:spacing w:after="0" w:line="240" w:lineRule="auto"/>
              <w:jc w:val="both"/>
              <w:rPr>
                <w:rFonts w:ascii="Book Antiqua" w:eastAsia="Times New Roman" w:hAnsi="Book Antiqua" w:cs="Times New Roman"/>
                <w:i/>
                <w:iCs/>
                <w:color w:val="000000"/>
                <w:lang w:eastAsia="es-CR"/>
              </w:rPr>
            </w:pPr>
            <w:r w:rsidRPr="00E11253">
              <w:rPr>
                <w:rFonts w:ascii="Book Antiqua" w:eastAsia="Times New Roman" w:hAnsi="Book Antiqua" w:cs="Times New Roman"/>
                <w:i/>
                <w:iCs/>
                <w:color w:val="000000"/>
                <w:lang w:eastAsia="es-CR"/>
              </w:rPr>
              <w:t>• La personas Técnicas Judiciales mantienen rol de manifestación</w:t>
            </w:r>
            <w:r w:rsidR="002174A8">
              <w:rPr>
                <w:rFonts w:ascii="Book Antiqua" w:eastAsia="Times New Roman" w:hAnsi="Book Antiqua" w:cs="Times New Roman"/>
                <w:i/>
                <w:iCs/>
                <w:color w:val="000000"/>
                <w:lang w:eastAsia="es-CR"/>
              </w:rPr>
              <w:t>.</w:t>
            </w:r>
          </w:p>
        </w:tc>
      </w:tr>
    </w:tbl>
    <w:p w14:paraId="0CB4B980" w14:textId="1E188957" w:rsidR="00EA2E63" w:rsidRDefault="00EA2E63" w:rsidP="00EA2E63">
      <w:pPr>
        <w:pStyle w:val="Prrafodelista"/>
        <w:spacing w:line="240" w:lineRule="auto"/>
        <w:ind w:left="142" w:right="49"/>
        <w:jc w:val="both"/>
        <w:rPr>
          <w:rFonts w:ascii="Book Antiqua" w:hAnsi="Book Antiqua" w:cs="Book Antiqua"/>
          <w:i/>
          <w:iCs/>
        </w:rPr>
      </w:pPr>
      <w:r>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w:t>
      </w:r>
      <w:r w:rsidR="00123BBA" w:rsidRPr="00123BBA">
        <w:rPr>
          <w:rFonts w:ascii="Book Antiqua" w:hAnsi="Book Antiqua" w:cs="Book Antiqua"/>
          <w:i/>
          <w:iCs/>
        </w:rPr>
        <w:t>Juzgado de Familia, Penal Juvenil y Violencia Doméstica de Cañas</w:t>
      </w:r>
      <w:r>
        <w:rPr>
          <w:rFonts w:ascii="Book Antiqua" w:hAnsi="Book Antiqua" w:cs="Book Antiqua"/>
          <w:i/>
          <w:iCs/>
        </w:rPr>
        <w:t xml:space="preserve"> durante el año 2019.</w:t>
      </w:r>
    </w:p>
    <w:p w14:paraId="1F0AB4E9" w14:textId="49C54627" w:rsidR="00393CBB" w:rsidRDefault="00393CBB" w:rsidP="004E63F9">
      <w:pPr>
        <w:pStyle w:val="Prrafodelista"/>
        <w:spacing w:line="240" w:lineRule="auto"/>
        <w:ind w:left="0"/>
        <w:jc w:val="both"/>
        <w:rPr>
          <w:rFonts w:ascii="Book Antiqua" w:hAnsi="Book Antiqua" w:cs="Book Antiqua"/>
          <w:sz w:val="24"/>
          <w:szCs w:val="24"/>
        </w:rPr>
      </w:pPr>
    </w:p>
    <w:p w14:paraId="05DA77C9" w14:textId="23FA26FA" w:rsidR="00393CBB" w:rsidRDefault="00393CBB" w:rsidP="004E63F9">
      <w:pPr>
        <w:pStyle w:val="Prrafodelista"/>
        <w:spacing w:line="240" w:lineRule="auto"/>
        <w:ind w:left="0"/>
        <w:jc w:val="both"/>
        <w:rPr>
          <w:rFonts w:ascii="Book Antiqua" w:hAnsi="Book Antiqua" w:cs="Book Antiqua"/>
          <w:sz w:val="24"/>
          <w:szCs w:val="24"/>
        </w:rPr>
      </w:pPr>
    </w:p>
    <w:p w14:paraId="208EF31A" w14:textId="0D845D68" w:rsidR="00BD60B0" w:rsidRDefault="00987894" w:rsidP="004E63F9">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Como parte de la propuesta de tramitación se establece </w:t>
      </w:r>
      <w:r w:rsidR="008A02C5">
        <w:rPr>
          <w:rFonts w:ascii="Book Antiqua" w:hAnsi="Book Antiqua" w:cs="Book Antiqua"/>
          <w:sz w:val="24"/>
          <w:szCs w:val="24"/>
        </w:rPr>
        <w:t>el reparto de asuntos nuevos será por clase de asunto</w:t>
      </w:r>
      <w:r w:rsidR="00123BBA">
        <w:rPr>
          <w:rFonts w:ascii="Book Antiqua" w:hAnsi="Book Antiqua" w:cs="Book Antiqua"/>
          <w:sz w:val="24"/>
          <w:szCs w:val="24"/>
        </w:rPr>
        <w:t>.</w:t>
      </w:r>
    </w:p>
    <w:p w14:paraId="63909564" w14:textId="77777777" w:rsidR="00C2246D" w:rsidRDefault="00C2246D" w:rsidP="008A02C5">
      <w:pPr>
        <w:spacing w:line="240" w:lineRule="auto"/>
        <w:jc w:val="both"/>
        <w:rPr>
          <w:rFonts w:ascii="Book Antiqua" w:hAnsi="Book Antiqua" w:cs="Book Antiqua"/>
          <w:sz w:val="24"/>
          <w:szCs w:val="24"/>
        </w:rPr>
      </w:pPr>
    </w:p>
    <w:p w14:paraId="116157AC" w14:textId="542326B3" w:rsidR="008A02C5" w:rsidRDefault="008A02C5" w:rsidP="008A02C5">
      <w:pPr>
        <w:spacing w:line="240" w:lineRule="auto"/>
        <w:jc w:val="both"/>
        <w:rPr>
          <w:rFonts w:ascii="Book Antiqua" w:hAnsi="Book Antiqua" w:cs="Book Antiqua"/>
          <w:sz w:val="24"/>
          <w:szCs w:val="24"/>
        </w:rPr>
      </w:pPr>
      <w:r>
        <w:rPr>
          <w:rFonts w:ascii="Book Antiqua" w:hAnsi="Book Antiqua" w:cs="Book Antiqua"/>
          <w:sz w:val="24"/>
          <w:szCs w:val="24"/>
        </w:rPr>
        <w:t>Las labores de manifestación son atendidas mediante el establecimiento de un rol en el que participan las personas Técnicas Judiciales y la Coordinadora Judicial.</w:t>
      </w:r>
    </w:p>
    <w:p w14:paraId="5F1D0EEF" w14:textId="70DED631"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7115FD99" w:rsidR="00A237A3" w:rsidRPr="00E950D1" w:rsidRDefault="006819BE" w:rsidP="00E950D1">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5"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14533BB4"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E950D1">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38E0921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2BFB587A" w14:textId="77777777" w:rsidR="00C2246D" w:rsidRDefault="00C2246D">
      <w:pPr>
        <w:rPr>
          <w:rFonts w:ascii="Book Antiqua" w:hAnsi="Book Antiqua" w:cs="Book Antiqua"/>
          <w:sz w:val="24"/>
          <w:szCs w:val="24"/>
        </w:rPr>
      </w:pPr>
    </w:p>
    <w:p w14:paraId="4FE1C090" w14:textId="77777777" w:rsidR="00C2246D" w:rsidRDefault="00C2246D">
      <w:pPr>
        <w:rPr>
          <w:rFonts w:ascii="Book Antiqua" w:hAnsi="Book Antiqua" w:cs="Book Antiqua"/>
          <w:sz w:val="24"/>
          <w:szCs w:val="24"/>
        </w:rPr>
      </w:pPr>
    </w:p>
    <w:p w14:paraId="38CB1E9B" w14:textId="77777777" w:rsidR="00C2246D" w:rsidRDefault="00C2246D">
      <w:pPr>
        <w:rPr>
          <w:rFonts w:ascii="Book Antiqua" w:hAnsi="Book Antiqua" w:cs="Book Antiqua"/>
          <w:sz w:val="24"/>
          <w:szCs w:val="24"/>
        </w:rPr>
      </w:pPr>
    </w:p>
    <w:p w14:paraId="3D371E79" w14:textId="77777777" w:rsidR="00C2246D" w:rsidRDefault="00C2246D">
      <w:pPr>
        <w:rPr>
          <w:rFonts w:ascii="Book Antiqua" w:hAnsi="Book Antiqua" w:cs="Book Antiqua"/>
          <w:sz w:val="24"/>
          <w:szCs w:val="24"/>
        </w:rPr>
      </w:pPr>
    </w:p>
    <w:p w14:paraId="32577E11" w14:textId="77777777" w:rsidR="00C2246D" w:rsidRDefault="00C2246D">
      <w:pPr>
        <w:rPr>
          <w:rFonts w:ascii="Book Antiqua" w:hAnsi="Book Antiqua" w:cs="Book Antiqua"/>
          <w:sz w:val="24"/>
          <w:szCs w:val="24"/>
        </w:rPr>
      </w:pPr>
    </w:p>
    <w:p w14:paraId="57F798D7" w14:textId="77777777" w:rsidR="00C2246D" w:rsidRDefault="00C2246D">
      <w:pPr>
        <w:rPr>
          <w:rFonts w:ascii="Book Antiqua" w:hAnsi="Book Antiqua" w:cs="Book Antiqua"/>
          <w:sz w:val="24"/>
          <w:szCs w:val="24"/>
        </w:rPr>
      </w:pPr>
    </w:p>
    <w:p w14:paraId="73C24BE5" w14:textId="77777777" w:rsidR="00C2246D" w:rsidRDefault="00C2246D">
      <w:pPr>
        <w:rPr>
          <w:rFonts w:ascii="Book Antiqua" w:hAnsi="Book Antiqua" w:cs="Book Antiqua"/>
          <w:sz w:val="24"/>
          <w:szCs w:val="24"/>
        </w:rPr>
      </w:pPr>
    </w:p>
    <w:p w14:paraId="4C71D6AD" w14:textId="77777777" w:rsidR="00C2246D" w:rsidRDefault="00C2246D">
      <w:pPr>
        <w:rPr>
          <w:rFonts w:ascii="Book Antiqua" w:hAnsi="Book Antiqua" w:cs="Book Antiqua"/>
          <w:sz w:val="24"/>
          <w:szCs w:val="24"/>
        </w:rPr>
      </w:pPr>
    </w:p>
    <w:p w14:paraId="1A518A33" w14:textId="46457F4B" w:rsidR="00E950D1" w:rsidRDefault="00E950D1">
      <w:pPr>
        <w:rPr>
          <w:rFonts w:ascii="Book Antiqua" w:hAnsi="Book Antiqua" w:cs="Book Antiqua"/>
          <w:sz w:val="24"/>
          <w:szCs w:val="24"/>
        </w:rPr>
      </w:pPr>
    </w:p>
    <w:p w14:paraId="33F0B28C" w14:textId="4825A39E" w:rsidR="003304A8" w:rsidRDefault="000D30F5" w:rsidP="00302EC3">
      <w:pPr>
        <w:pStyle w:val="Ttulo1"/>
      </w:pPr>
      <w:r w:rsidRPr="003304A8">
        <w:t>Justificación de los cambios</w:t>
      </w:r>
      <w:r w:rsidR="00500BFA" w:rsidRPr="003304A8">
        <w:t xml:space="preserve"> </w:t>
      </w:r>
    </w:p>
    <w:p w14:paraId="2CB0F94B" w14:textId="77777777" w:rsidR="006B7207" w:rsidRDefault="006B7207" w:rsidP="00302EC3">
      <w:pPr>
        <w:spacing w:after="0" w:line="240" w:lineRule="auto"/>
        <w:jc w:val="both"/>
        <w:rPr>
          <w:rFonts w:ascii="Book Antiqua" w:hAnsi="Book Antiqua" w:cs="Book Antiqua"/>
          <w:sz w:val="24"/>
          <w:szCs w:val="24"/>
        </w:rPr>
      </w:pPr>
    </w:p>
    <w:p w14:paraId="7A384CD0" w14:textId="2FF1850F" w:rsidR="006B0084" w:rsidRDefault="006B0084" w:rsidP="006B0084">
      <w:pPr>
        <w:spacing w:line="240" w:lineRule="auto"/>
        <w:jc w:val="both"/>
        <w:rPr>
          <w:rFonts w:ascii="Book Antiqua" w:hAnsi="Book Antiqua" w:cs="Book Antiqua"/>
          <w:sz w:val="24"/>
          <w:szCs w:val="24"/>
        </w:rPr>
      </w:pPr>
      <w:r>
        <w:rPr>
          <w:rFonts w:ascii="Book Antiqua" w:hAnsi="Book Antiqua" w:cs="Book Antiqua"/>
          <w:sz w:val="24"/>
          <w:szCs w:val="24"/>
        </w:rPr>
        <w:t xml:space="preserve">Para el caso de esta propuesta, se analizó la entrada de asuntos por materia con base en los anuarios judiciales del 2019 y se determinó que, en el caso de la materia </w:t>
      </w:r>
      <w:r w:rsidR="00982DAF">
        <w:rPr>
          <w:rFonts w:ascii="Book Antiqua" w:hAnsi="Book Antiqua" w:cs="Book Antiqua"/>
          <w:sz w:val="24"/>
          <w:szCs w:val="24"/>
        </w:rPr>
        <w:t>de Familia</w:t>
      </w:r>
      <w:r>
        <w:rPr>
          <w:rFonts w:ascii="Book Antiqua" w:hAnsi="Book Antiqua" w:cs="Book Antiqua"/>
          <w:sz w:val="24"/>
          <w:szCs w:val="24"/>
        </w:rPr>
        <w:t xml:space="preserve">, esta representa un </w:t>
      </w:r>
      <w:r w:rsidR="00901D54">
        <w:rPr>
          <w:rFonts w:ascii="Book Antiqua" w:hAnsi="Book Antiqua" w:cs="Book Antiqua"/>
          <w:sz w:val="24"/>
          <w:szCs w:val="24"/>
        </w:rPr>
        <w:t>45</w:t>
      </w:r>
      <w:r>
        <w:rPr>
          <w:rFonts w:ascii="Book Antiqua" w:hAnsi="Book Antiqua" w:cs="Book Antiqua"/>
          <w:sz w:val="24"/>
          <w:szCs w:val="24"/>
        </w:rPr>
        <w:t>% del total de asuntos ingresados</w:t>
      </w:r>
      <w:r w:rsidR="0005122A">
        <w:rPr>
          <w:rFonts w:ascii="Book Antiqua" w:hAnsi="Book Antiqua" w:cs="Book Antiqua"/>
          <w:sz w:val="24"/>
          <w:szCs w:val="24"/>
        </w:rPr>
        <w:t xml:space="preserve">, mientras que </w:t>
      </w:r>
      <w:r w:rsidR="00DE0C5E">
        <w:rPr>
          <w:rFonts w:ascii="Book Antiqua" w:hAnsi="Book Antiqua" w:cs="Book Antiqua"/>
          <w:sz w:val="24"/>
          <w:szCs w:val="24"/>
        </w:rPr>
        <w:t xml:space="preserve">Violencia Doméstica corresponde a un 42% y Penal Juvenil a </w:t>
      </w:r>
      <w:r w:rsidR="007B1968">
        <w:rPr>
          <w:rFonts w:ascii="Book Antiqua" w:hAnsi="Book Antiqua" w:cs="Book Antiqua"/>
          <w:sz w:val="24"/>
          <w:szCs w:val="24"/>
        </w:rPr>
        <w:t>un 13%</w:t>
      </w:r>
      <w:r>
        <w:rPr>
          <w:rFonts w:ascii="Book Antiqua" w:hAnsi="Book Antiqua" w:cs="Book Antiqua"/>
          <w:sz w:val="24"/>
          <w:szCs w:val="24"/>
        </w:rPr>
        <w:t xml:space="preserve">. </w:t>
      </w:r>
    </w:p>
    <w:p w14:paraId="5CE7C12B" w14:textId="70702AD0" w:rsidR="006B0084" w:rsidRDefault="006B0084" w:rsidP="006B0084">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al revisar el circulante para el mes de junio 2020 se determinó que en el despacho </w:t>
      </w:r>
      <w:r w:rsidR="005244C6">
        <w:rPr>
          <w:rFonts w:ascii="Book Antiqua" w:hAnsi="Book Antiqua" w:cs="Book Antiqua"/>
          <w:sz w:val="24"/>
          <w:szCs w:val="24"/>
        </w:rPr>
        <w:t xml:space="preserve">la materia de Familia corresponde al 28% del circulante, mientras que Violencia Doméstica </w:t>
      </w:r>
      <w:r w:rsidR="00211422">
        <w:rPr>
          <w:rFonts w:ascii="Book Antiqua" w:hAnsi="Book Antiqua" w:cs="Book Antiqua"/>
          <w:sz w:val="24"/>
          <w:szCs w:val="24"/>
        </w:rPr>
        <w:t>representa un 57% y Penal Juvenil un</w:t>
      </w:r>
      <w:r w:rsidR="00AD3FC9">
        <w:rPr>
          <w:rFonts w:ascii="Book Antiqua" w:hAnsi="Book Antiqua" w:cs="Book Antiqua"/>
          <w:sz w:val="24"/>
          <w:szCs w:val="24"/>
        </w:rPr>
        <w:t xml:space="preserve"> 14%</w:t>
      </w:r>
      <w:r>
        <w:rPr>
          <w:rFonts w:ascii="Book Antiqua" w:hAnsi="Book Antiqua" w:cs="Book Antiqua"/>
          <w:sz w:val="24"/>
          <w:szCs w:val="24"/>
        </w:rPr>
        <w:t>.</w:t>
      </w:r>
    </w:p>
    <w:p w14:paraId="41EA8755" w14:textId="77777777" w:rsidR="006B0084" w:rsidRDefault="006B0084" w:rsidP="006B0084">
      <w:pPr>
        <w:spacing w:after="0" w:line="240" w:lineRule="auto"/>
        <w:jc w:val="both"/>
        <w:rPr>
          <w:rFonts w:ascii="Book Antiqua" w:hAnsi="Book Antiqua" w:cs="Book Antiqua"/>
          <w:sz w:val="24"/>
          <w:szCs w:val="24"/>
        </w:rPr>
      </w:pPr>
    </w:p>
    <w:p w14:paraId="5D569341" w14:textId="1A0E1F9A" w:rsidR="006B0084" w:rsidRDefault="006B0084" w:rsidP="006B0084">
      <w:pPr>
        <w:spacing w:after="0" w:line="240" w:lineRule="auto"/>
        <w:jc w:val="both"/>
        <w:rPr>
          <w:rFonts w:ascii="Book Antiqua" w:hAnsi="Book Antiqua" w:cs="Book Antiqua"/>
          <w:sz w:val="24"/>
          <w:szCs w:val="24"/>
        </w:rPr>
      </w:pPr>
      <w:r>
        <w:rPr>
          <w:rFonts w:ascii="Book Antiqua" w:hAnsi="Book Antiqua" w:cs="Book Antiqua"/>
          <w:sz w:val="24"/>
          <w:szCs w:val="24"/>
        </w:rPr>
        <w:t>El detalle de la información estadística se muestra en el</w:t>
      </w:r>
      <w:r w:rsidR="00B922D4">
        <w:rPr>
          <w:rFonts w:ascii="Book Antiqua" w:hAnsi="Book Antiqua" w:cs="Book Antiqua"/>
          <w:sz w:val="24"/>
          <w:szCs w:val="24"/>
        </w:rPr>
        <w:t xml:space="preserve"> </w:t>
      </w:r>
      <w:r w:rsidR="00E950D1">
        <w:rPr>
          <w:rFonts w:ascii="Book Antiqua" w:hAnsi="Book Antiqua" w:cs="Book Antiqua"/>
          <w:sz w:val="24"/>
          <w:szCs w:val="24"/>
        </w:rPr>
        <w:t>siguiente cuadro:</w:t>
      </w:r>
    </w:p>
    <w:p w14:paraId="0922C47F" w14:textId="15D8F815" w:rsidR="006B0084" w:rsidRDefault="006B0084" w:rsidP="00B46149">
      <w:pPr>
        <w:spacing w:after="0" w:line="240" w:lineRule="auto"/>
        <w:jc w:val="both"/>
        <w:rPr>
          <w:rFonts w:ascii="Book Antiqua" w:hAnsi="Book Antiqua" w:cs="Book Antiqua"/>
          <w:sz w:val="24"/>
          <w:szCs w:val="24"/>
        </w:rPr>
      </w:pPr>
    </w:p>
    <w:p w14:paraId="605DD254" w14:textId="122190BE" w:rsidR="006B0084" w:rsidRDefault="006B0084" w:rsidP="006B0084">
      <w:pPr>
        <w:spacing w:line="240" w:lineRule="auto"/>
        <w:ind w:right="-234"/>
        <w:jc w:val="center"/>
        <w:rPr>
          <w:rFonts w:ascii="Book Antiqua" w:hAnsi="Book Antiqua" w:cs="Book Antiqua"/>
          <w:sz w:val="24"/>
          <w:szCs w:val="24"/>
        </w:rPr>
      </w:pPr>
      <w:bookmarkStart w:id="6" w:name="_Ref52785102"/>
      <w:r>
        <w:rPr>
          <w:rFonts w:ascii="Book Antiqua" w:hAnsi="Book Antiqua" w:cs="Book Antiqua"/>
        </w:rPr>
        <w:t xml:space="preserve">Cuadro </w:t>
      </w:r>
      <w:r>
        <w:fldChar w:fldCharType="begin"/>
      </w:r>
      <w:r>
        <w:rPr>
          <w:rFonts w:ascii="Book Antiqua" w:hAnsi="Book Antiqua" w:cs="Book Antiqua"/>
        </w:rPr>
        <w:instrText xml:space="preserve"> SEQ Cuadro \* ARABIC </w:instrText>
      </w:r>
      <w:r>
        <w:fldChar w:fldCharType="separate"/>
      </w:r>
      <w:r>
        <w:rPr>
          <w:rFonts w:ascii="Book Antiqua" w:hAnsi="Book Antiqua" w:cs="Book Antiqua"/>
          <w:noProof/>
        </w:rPr>
        <w:t>3</w:t>
      </w:r>
      <w:r>
        <w:fldChar w:fldCharType="end"/>
      </w:r>
      <w:bookmarkEnd w:id="6"/>
      <w:r>
        <w:rPr>
          <w:rFonts w:ascii="Book Antiqua" w:hAnsi="Book Antiqua" w:cs="Book Antiqua"/>
        </w:rPr>
        <w:t>. Cantidad de asuntos entrados y circulante por materia del Juzgado</w:t>
      </w:r>
      <w:r w:rsidR="00B922D4" w:rsidRPr="00B922D4">
        <w:rPr>
          <w:rFonts w:ascii="Book Antiqua" w:hAnsi="Book Antiqua" w:cs="Book Antiqua"/>
        </w:rPr>
        <w:t xml:space="preserve"> de Familia, Penal Juvenil y Violencia Doméstica de Cañas</w:t>
      </w:r>
    </w:p>
    <w:tbl>
      <w:tblPr>
        <w:tblW w:w="8057" w:type="dxa"/>
        <w:jc w:val="center"/>
        <w:tblCellMar>
          <w:left w:w="70" w:type="dxa"/>
          <w:right w:w="70" w:type="dxa"/>
        </w:tblCellMar>
        <w:tblLook w:val="04A0" w:firstRow="1" w:lastRow="0" w:firstColumn="1" w:lastColumn="0" w:noHBand="0" w:noVBand="1"/>
      </w:tblPr>
      <w:tblGrid>
        <w:gridCol w:w="2223"/>
        <w:gridCol w:w="1320"/>
        <w:gridCol w:w="1418"/>
        <w:gridCol w:w="1537"/>
        <w:gridCol w:w="1559"/>
      </w:tblGrid>
      <w:tr w:rsidR="001846BB" w:rsidRPr="001846BB" w14:paraId="48B0BEC9" w14:textId="77777777" w:rsidTr="004D6C13">
        <w:trPr>
          <w:trHeight w:val="312"/>
          <w:jc w:val="center"/>
        </w:trPr>
        <w:tc>
          <w:tcPr>
            <w:tcW w:w="2223" w:type="dxa"/>
            <w:tcBorders>
              <w:top w:val="double" w:sz="6" w:space="0" w:color="000000"/>
              <w:left w:val="double" w:sz="6" w:space="0" w:color="000000"/>
              <w:bottom w:val="double" w:sz="6" w:space="0" w:color="000000"/>
              <w:right w:val="double" w:sz="6" w:space="0" w:color="000000"/>
            </w:tcBorders>
            <w:shd w:val="clear" w:color="000000" w:fill="C6E0B4"/>
            <w:noWrap/>
            <w:vAlign w:val="center"/>
            <w:hideMark/>
          </w:tcPr>
          <w:p w14:paraId="44313EA5"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Materia</w:t>
            </w:r>
          </w:p>
        </w:tc>
        <w:tc>
          <w:tcPr>
            <w:tcW w:w="1320" w:type="dxa"/>
            <w:tcBorders>
              <w:top w:val="double" w:sz="6" w:space="0" w:color="000000"/>
              <w:left w:val="nil"/>
              <w:bottom w:val="double" w:sz="6" w:space="0" w:color="000000"/>
              <w:right w:val="double" w:sz="6" w:space="0" w:color="000000"/>
            </w:tcBorders>
            <w:shd w:val="clear" w:color="000000" w:fill="C6E0B4"/>
            <w:noWrap/>
            <w:vAlign w:val="center"/>
            <w:hideMark/>
          </w:tcPr>
          <w:p w14:paraId="303D1C2E" w14:textId="5A623744"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Circulante</w:t>
            </w:r>
            <w:r>
              <w:rPr>
                <w:rFonts w:ascii="Book Antiqua" w:hAnsi="Book Antiqua" w:cs="Book Antiqua"/>
              </w:rPr>
              <w:t xml:space="preserve"> a junio 20</w:t>
            </w:r>
            <w:r w:rsidR="007B1968">
              <w:rPr>
                <w:rFonts w:ascii="Book Antiqua" w:hAnsi="Book Antiqua" w:cs="Book Antiqua"/>
              </w:rPr>
              <w:t>20</w:t>
            </w:r>
          </w:p>
        </w:tc>
        <w:tc>
          <w:tcPr>
            <w:tcW w:w="1418" w:type="dxa"/>
            <w:tcBorders>
              <w:top w:val="double" w:sz="6" w:space="0" w:color="000000"/>
              <w:left w:val="nil"/>
              <w:bottom w:val="double" w:sz="6" w:space="0" w:color="000000"/>
              <w:right w:val="double" w:sz="6" w:space="0" w:color="000000"/>
            </w:tcBorders>
            <w:shd w:val="clear" w:color="000000" w:fill="C6E0B4"/>
            <w:noWrap/>
            <w:vAlign w:val="center"/>
            <w:hideMark/>
          </w:tcPr>
          <w:p w14:paraId="336EDB31"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Porcentaje</w:t>
            </w:r>
          </w:p>
        </w:tc>
        <w:tc>
          <w:tcPr>
            <w:tcW w:w="1537" w:type="dxa"/>
            <w:tcBorders>
              <w:top w:val="double" w:sz="6" w:space="0" w:color="000000"/>
              <w:left w:val="nil"/>
              <w:bottom w:val="double" w:sz="6" w:space="0" w:color="000000"/>
              <w:right w:val="double" w:sz="6" w:space="0" w:color="000000"/>
            </w:tcBorders>
            <w:shd w:val="clear" w:color="000000" w:fill="C6E0B4"/>
            <w:noWrap/>
            <w:vAlign w:val="center"/>
            <w:hideMark/>
          </w:tcPr>
          <w:p w14:paraId="3EDBAF68"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Entrada 2019</w:t>
            </w:r>
          </w:p>
        </w:tc>
        <w:tc>
          <w:tcPr>
            <w:tcW w:w="1559" w:type="dxa"/>
            <w:tcBorders>
              <w:top w:val="double" w:sz="6" w:space="0" w:color="000000"/>
              <w:left w:val="nil"/>
              <w:bottom w:val="double" w:sz="6" w:space="0" w:color="000000"/>
              <w:right w:val="double" w:sz="6" w:space="0" w:color="000000"/>
            </w:tcBorders>
            <w:shd w:val="clear" w:color="000000" w:fill="C6E0B4"/>
            <w:noWrap/>
            <w:vAlign w:val="center"/>
            <w:hideMark/>
          </w:tcPr>
          <w:p w14:paraId="0CE50300"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Porcentaje</w:t>
            </w:r>
          </w:p>
        </w:tc>
      </w:tr>
      <w:tr w:rsidR="001846BB" w:rsidRPr="001846BB" w14:paraId="5259B5EF" w14:textId="77777777" w:rsidTr="004D6C13">
        <w:trPr>
          <w:trHeight w:val="312"/>
          <w:jc w:val="center"/>
        </w:trPr>
        <w:tc>
          <w:tcPr>
            <w:tcW w:w="2223" w:type="dxa"/>
            <w:tcBorders>
              <w:top w:val="nil"/>
              <w:left w:val="double" w:sz="6" w:space="0" w:color="000000"/>
              <w:bottom w:val="double" w:sz="6" w:space="0" w:color="000000"/>
              <w:right w:val="double" w:sz="6" w:space="0" w:color="000000"/>
            </w:tcBorders>
            <w:shd w:val="clear" w:color="auto" w:fill="auto"/>
            <w:noWrap/>
            <w:vAlign w:val="bottom"/>
            <w:hideMark/>
          </w:tcPr>
          <w:p w14:paraId="3F94102B"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Familia</w:t>
            </w:r>
          </w:p>
        </w:tc>
        <w:tc>
          <w:tcPr>
            <w:tcW w:w="1320" w:type="dxa"/>
            <w:tcBorders>
              <w:top w:val="nil"/>
              <w:left w:val="nil"/>
              <w:bottom w:val="double" w:sz="6" w:space="0" w:color="000000"/>
              <w:right w:val="double" w:sz="6" w:space="0" w:color="000000"/>
            </w:tcBorders>
            <w:shd w:val="clear" w:color="auto" w:fill="auto"/>
            <w:noWrap/>
            <w:vAlign w:val="bottom"/>
            <w:hideMark/>
          </w:tcPr>
          <w:p w14:paraId="2E3D11B9"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167</w:t>
            </w:r>
          </w:p>
        </w:tc>
        <w:tc>
          <w:tcPr>
            <w:tcW w:w="1418" w:type="dxa"/>
            <w:tcBorders>
              <w:top w:val="nil"/>
              <w:left w:val="nil"/>
              <w:bottom w:val="double" w:sz="6" w:space="0" w:color="000000"/>
              <w:right w:val="double" w:sz="6" w:space="0" w:color="000000"/>
            </w:tcBorders>
            <w:shd w:val="clear" w:color="auto" w:fill="auto"/>
            <w:noWrap/>
            <w:vAlign w:val="bottom"/>
            <w:hideMark/>
          </w:tcPr>
          <w:p w14:paraId="77DDA059"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28%</w:t>
            </w:r>
          </w:p>
        </w:tc>
        <w:tc>
          <w:tcPr>
            <w:tcW w:w="1537" w:type="dxa"/>
            <w:tcBorders>
              <w:top w:val="nil"/>
              <w:left w:val="nil"/>
              <w:bottom w:val="double" w:sz="6" w:space="0" w:color="000000"/>
              <w:right w:val="double" w:sz="6" w:space="0" w:color="000000"/>
            </w:tcBorders>
            <w:shd w:val="clear" w:color="auto" w:fill="auto"/>
            <w:noWrap/>
            <w:vAlign w:val="bottom"/>
            <w:hideMark/>
          </w:tcPr>
          <w:p w14:paraId="0C5D74BD"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412</w:t>
            </w:r>
          </w:p>
        </w:tc>
        <w:tc>
          <w:tcPr>
            <w:tcW w:w="1559" w:type="dxa"/>
            <w:tcBorders>
              <w:top w:val="nil"/>
              <w:left w:val="nil"/>
              <w:bottom w:val="double" w:sz="6" w:space="0" w:color="000000"/>
              <w:right w:val="double" w:sz="6" w:space="0" w:color="000000"/>
            </w:tcBorders>
            <w:shd w:val="clear" w:color="auto" w:fill="auto"/>
            <w:noWrap/>
            <w:vAlign w:val="bottom"/>
            <w:hideMark/>
          </w:tcPr>
          <w:p w14:paraId="78543A9E"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45%</w:t>
            </w:r>
          </w:p>
        </w:tc>
      </w:tr>
      <w:tr w:rsidR="001846BB" w:rsidRPr="001846BB" w14:paraId="709D902B" w14:textId="77777777" w:rsidTr="004D6C13">
        <w:trPr>
          <w:trHeight w:val="312"/>
          <w:jc w:val="center"/>
        </w:trPr>
        <w:tc>
          <w:tcPr>
            <w:tcW w:w="2223" w:type="dxa"/>
            <w:tcBorders>
              <w:top w:val="nil"/>
              <w:left w:val="double" w:sz="6" w:space="0" w:color="000000"/>
              <w:bottom w:val="double" w:sz="6" w:space="0" w:color="000000"/>
              <w:right w:val="double" w:sz="6" w:space="0" w:color="000000"/>
            </w:tcBorders>
            <w:shd w:val="clear" w:color="auto" w:fill="auto"/>
            <w:noWrap/>
            <w:vAlign w:val="bottom"/>
            <w:hideMark/>
          </w:tcPr>
          <w:p w14:paraId="56A57973"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Violencia Doméstica</w:t>
            </w:r>
          </w:p>
        </w:tc>
        <w:tc>
          <w:tcPr>
            <w:tcW w:w="1320" w:type="dxa"/>
            <w:tcBorders>
              <w:top w:val="nil"/>
              <w:left w:val="nil"/>
              <w:bottom w:val="double" w:sz="6" w:space="0" w:color="000000"/>
              <w:right w:val="double" w:sz="6" w:space="0" w:color="000000"/>
            </w:tcBorders>
            <w:shd w:val="clear" w:color="auto" w:fill="auto"/>
            <w:noWrap/>
            <w:vAlign w:val="bottom"/>
            <w:hideMark/>
          </w:tcPr>
          <w:p w14:paraId="253112A3"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337</w:t>
            </w:r>
          </w:p>
        </w:tc>
        <w:tc>
          <w:tcPr>
            <w:tcW w:w="1418" w:type="dxa"/>
            <w:tcBorders>
              <w:top w:val="nil"/>
              <w:left w:val="nil"/>
              <w:bottom w:val="double" w:sz="6" w:space="0" w:color="000000"/>
              <w:right w:val="double" w:sz="6" w:space="0" w:color="000000"/>
            </w:tcBorders>
            <w:shd w:val="clear" w:color="auto" w:fill="auto"/>
            <w:noWrap/>
            <w:vAlign w:val="bottom"/>
            <w:hideMark/>
          </w:tcPr>
          <w:p w14:paraId="66A4B33B"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57%</w:t>
            </w:r>
          </w:p>
        </w:tc>
        <w:tc>
          <w:tcPr>
            <w:tcW w:w="1537" w:type="dxa"/>
            <w:tcBorders>
              <w:top w:val="nil"/>
              <w:left w:val="nil"/>
              <w:bottom w:val="double" w:sz="6" w:space="0" w:color="000000"/>
              <w:right w:val="double" w:sz="6" w:space="0" w:color="000000"/>
            </w:tcBorders>
            <w:shd w:val="clear" w:color="auto" w:fill="auto"/>
            <w:noWrap/>
            <w:vAlign w:val="bottom"/>
            <w:hideMark/>
          </w:tcPr>
          <w:p w14:paraId="577CCB3A"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385</w:t>
            </w:r>
          </w:p>
        </w:tc>
        <w:tc>
          <w:tcPr>
            <w:tcW w:w="1559" w:type="dxa"/>
            <w:tcBorders>
              <w:top w:val="nil"/>
              <w:left w:val="nil"/>
              <w:bottom w:val="double" w:sz="6" w:space="0" w:color="000000"/>
              <w:right w:val="double" w:sz="6" w:space="0" w:color="000000"/>
            </w:tcBorders>
            <w:shd w:val="clear" w:color="auto" w:fill="auto"/>
            <w:noWrap/>
            <w:vAlign w:val="bottom"/>
            <w:hideMark/>
          </w:tcPr>
          <w:p w14:paraId="698D6661"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42%</w:t>
            </w:r>
          </w:p>
        </w:tc>
      </w:tr>
      <w:tr w:rsidR="001846BB" w:rsidRPr="001846BB" w14:paraId="53BBAAAB" w14:textId="77777777" w:rsidTr="004D6C13">
        <w:trPr>
          <w:trHeight w:val="312"/>
          <w:jc w:val="center"/>
        </w:trPr>
        <w:tc>
          <w:tcPr>
            <w:tcW w:w="2223" w:type="dxa"/>
            <w:tcBorders>
              <w:top w:val="nil"/>
              <w:left w:val="double" w:sz="6" w:space="0" w:color="000000"/>
              <w:bottom w:val="double" w:sz="6" w:space="0" w:color="000000"/>
              <w:right w:val="double" w:sz="6" w:space="0" w:color="000000"/>
            </w:tcBorders>
            <w:shd w:val="clear" w:color="auto" w:fill="auto"/>
            <w:noWrap/>
            <w:vAlign w:val="bottom"/>
            <w:hideMark/>
          </w:tcPr>
          <w:p w14:paraId="67B0C844"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Penal Juvenil</w:t>
            </w:r>
          </w:p>
        </w:tc>
        <w:tc>
          <w:tcPr>
            <w:tcW w:w="1320" w:type="dxa"/>
            <w:tcBorders>
              <w:top w:val="nil"/>
              <w:left w:val="nil"/>
              <w:bottom w:val="double" w:sz="6" w:space="0" w:color="000000"/>
              <w:right w:val="double" w:sz="6" w:space="0" w:color="000000"/>
            </w:tcBorders>
            <w:shd w:val="clear" w:color="auto" w:fill="auto"/>
            <w:noWrap/>
            <w:vAlign w:val="bottom"/>
            <w:hideMark/>
          </w:tcPr>
          <w:p w14:paraId="03FFC248"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83</w:t>
            </w:r>
          </w:p>
        </w:tc>
        <w:tc>
          <w:tcPr>
            <w:tcW w:w="1418" w:type="dxa"/>
            <w:tcBorders>
              <w:top w:val="nil"/>
              <w:left w:val="nil"/>
              <w:bottom w:val="double" w:sz="6" w:space="0" w:color="000000"/>
              <w:right w:val="double" w:sz="6" w:space="0" w:color="000000"/>
            </w:tcBorders>
            <w:shd w:val="clear" w:color="auto" w:fill="auto"/>
            <w:noWrap/>
            <w:vAlign w:val="bottom"/>
            <w:hideMark/>
          </w:tcPr>
          <w:p w14:paraId="05CCF503"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14%</w:t>
            </w:r>
          </w:p>
        </w:tc>
        <w:tc>
          <w:tcPr>
            <w:tcW w:w="1537" w:type="dxa"/>
            <w:tcBorders>
              <w:top w:val="nil"/>
              <w:left w:val="nil"/>
              <w:bottom w:val="double" w:sz="6" w:space="0" w:color="000000"/>
              <w:right w:val="double" w:sz="6" w:space="0" w:color="000000"/>
            </w:tcBorders>
            <w:shd w:val="clear" w:color="auto" w:fill="auto"/>
            <w:noWrap/>
            <w:vAlign w:val="bottom"/>
            <w:hideMark/>
          </w:tcPr>
          <w:p w14:paraId="22E0380D"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121</w:t>
            </w:r>
          </w:p>
        </w:tc>
        <w:tc>
          <w:tcPr>
            <w:tcW w:w="1559" w:type="dxa"/>
            <w:tcBorders>
              <w:top w:val="nil"/>
              <w:left w:val="nil"/>
              <w:bottom w:val="double" w:sz="6" w:space="0" w:color="000000"/>
              <w:right w:val="double" w:sz="6" w:space="0" w:color="000000"/>
            </w:tcBorders>
            <w:shd w:val="clear" w:color="auto" w:fill="auto"/>
            <w:noWrap/>
            <w:vAlign w:val="bottom"/>
            <w:hideMark/>
          </w:tcPr>
          <w:p w14:paraId="0ED31AE6"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13%</w:t>
            </w:r>
          </w:p>
        </w:tc>
      </w:tr>
      <w:tr w:rsidR="001846BB" w:rsidRPr="001846BB" w14:paraId="3EA47A23" w14:textId="77777777" w:rsidTr="004D6C13">
        <w:trPr>
          <w:trHeight w:val="312"/>
          <w:jc w:val="center"/>
        </w:trPr>
        <w:tc>
          <w:tcPr>
            <w:tcW w:w="2223" w:type="dxa"/>
            <w:tcBorders>
              <w:top w:val="nil"/>
              <w:left w:val="double" w:sz="6" w:space="0" w:color="000000"/>
              <w:bottom w:val="double" w:sz="6" w:space="0" w:color="000000"/>
              <w:right w:val="double" w:sz="6" w:space="0" w:color="000000"/>
            </w:tcBorders>
            <w:shd w:val="clear" w:color="000000" w:fill="C6E0B4"/>
            <w:noWrap/>
            <w:vAlign w:val="bottom"/>
            <w:hideMark/>
          </w:tcPr>
          <w:p w14:paraId="618F360A"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Total</w:t>
            </w:r>
          </w:p>
        </w:tc>
        <w:tc>
          <w:tcPr>
            <w:tcW w:w="1320" w:type="dxa"/>
            <w:tcBorders>
              <w:top w:val="nil"/>
              <w:left w:val="nil"/>
              <w:bottom w:val="double" w:sz="6" w:space="0" w:color="000000"/>
              <w:right w:val="double" w:sz="6" w:space="0" w:color="000000"/>
            </w:tcBorders>
            <w:shd w:val="clear" w:color="000000" w:fill="C6E0B4"/>
            <w:noWrap/>
            <w:vAlign w:val="bottom"/>
            <w:hideMark/>
          </w:tcPr>
          <w:p w14:paraId="4E190841"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587</w:t>
            </w:r>
          </w:p>
        </w:tc>
        <w:tc>
          <w:tcPr>
            <w:tcW w:w="1418" w:type="dxa"/>
            <w:tcBorders>
              <w:top w:val="nil"/>
              <w:left w:val="nil"/>
              <w:bottom w:val="double" w:sz="6" w:space="0" w:color="000000"/>
              <w:right w:val="double" w:sz="6" w:space="0" w:color="000000"/>
            </w:tcBorders>
            <w:shd w:val="clear" w:color="000000" w:fill="C6E0B4"/>
            <w:noWrap/>
            <w:vAlign w:val="bottom"/>
            <w:hideMark/>
          </w:tcPr>
          <w:p w14:paraId="315E91A9"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100%</w:t>
            </w:r>
          </w:p>
        </w:tc>
        <w:tc>
          <w:tcPr>
            <w:tcW w:w="1537" w:type="dxa"/>
            <w:tcBorders>
              <w:top w:val="nil"/>
              <w:left w:val="nil"/>
              <w:bottom w:val="double" w:sz="6" w:space="0" w:color="000000"/>
              <w:right w:val="double" w:sz="6" w:space="0" w:color="000000"/>
            </w:tcBorders>
            <w:shd w:val="clear" w:color="000000" w:fill="C6E0B4"/>
            <w:noWrap/>
            <w:vAlign w:val="bottom"/>
            <w:hideMark/>
          </w:tcPr>
          <w:p w14:paraId="1406D764"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918</w:t>
            </w:r>
          </w:p>
        </w:tc>
        <w:tc>
          <w:tcPr>
            <w:tcW w:w="1559" w:type="dxa"/>
            <w:tcBorders>
              <w:top w:val="nil"/>
              <w:left w:val="nil"/>
              <w:bottom w:val="double" w:sz="6" w:space="0" w:color="000000"/>
              <w:right w:val="double" w:sz="6" w:space="0" w:color="000000"/>
            </w:tcBorders>
            <w:shd w:val="clear" w:color="000000" w:fill="C6E0B4"/>
            <w:noWrap/>
            <w:vAlign w:val="bottom"/>
            <w:hideMark/>
          </w:tcPr>
          <w:p w14:paraId="6581C662"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100%</w:t>
            </w:r>
          </w:p>
        </w:tc>
      </w:tr>
    </w:tbl>
    <w:p w14:paraId="7160252E" w14:textId="77777777" w:rsidR="00725E04" w:rsidRDefault="00725E04" w:rsidP="004D6C13">
      <w:pPr>
        <w:spacing w:after="0" w:line="240" w:lineRule="auto"/>
        <w:ind w:left="426" w:right="333"/>
        <w:jc w:val="both"/>
        <w:rPr>
          <w:rFonts w:ascii="Book Antiqua" w:hAnsi="Book Antiqua" w:cs="Book Antiqua"/>
          <w:sz w:val="24"/>
          <w:szCs w:val="24"/>
        </w:rPr>
      </w:pPr>
      <w:r>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4641C5EF" w14:textId="77777777" w:rsidR="001846BB" w:rsidRDefault="001846BB" w:rsidP="00B46149">
      <w:pPr>
        <w:spacing w:after="0" w:line="240" w:lineRule="auto"/>
        <w:jc w:val="both"/>
        <w:rPr>
          <w:rFonts w:ascii="Book Antiqua" w:hAnsi="Book Antiqua" w:cs="Book Antiqua"/>
          <w:sz w:val="24"/>
          <w:szCs w:val="24"/>
        </w:rPr>
      </w:pPr>
    </w:p>
    <w:p w14:paraId="4A3103C0" w14:textId="55C74040" w:rsidR="002174A8" w:rsidRDefault="002174A8" w:rsidP="00B4614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el </w:t>
      </w:r>
      <w:r>
        <w:rPr>
          <w:rFonts w:ascii="Book Antiqua" w:hAnsi="Book Antiqua" w:cs="Book Antiqua"/>
          <w:sz w:val="24"/>
          <w:szCs w:val="24"/>
        </w:rPr>
        <w:fldChar w:fldCharType="begin"/>
      </w:r>
      <w:r>
        <w:rPr>
          <w:rFonts w:ascii="Book Antiqua" w:hAnsi="Book Antiqua" w:cs="Book Antiqua"/>
          <w:sz w:val="24"/>
          <w:szCs w:val="24"/>
        </w:rPr>
        <w:instrText xml:space="preserve"> REF _Ref52357137 \h  \* MERGEFORMAT </w:instrText>
      </w:r>
      <w:r>
        <w:rPr>
          <w:rFonts w:ascii="Book Antiqua" w:hAnsi="Book Antiqua" w:cs="Book Antiqua"/>
          <w:sz w:val="24"/>
          <w:szCs w:val="24"/>
        </w:rPr>
      </w:r>
      <w:r>
        <w:rPr>
          <w:rFonts w:ascii="Book Antiqua" w:hAnsi="Book Antiqua" w:cs="Book Antiqua"/>
          <w:sz w:val="24"/>
          <w:szCs w:val="24"/>
        </w:rPr>
        <w:fldChar w:fldCharType="separate"/>
      </w:r>
      <w:r w:rsidR="00A72015" w:rsidRPr="004D6C13">
        <w:rPr>
          <w:rFonts w:ascii="Book Antiqua" w:hAnsi="Book Antiqua" w:cs="Book Antiqua"/>
          <w:sz w:val="24"/>
          <w:szCs w:val="24"/>
        </w:rPr>
        <w:t>Cuadro 4</w:t>
      </w:r>
      <w:r>
        <w:rPr>
          <w:rFonts w:ascii="Book Antiqua" w:hAnsi="Book Antiqua" w:cs="Book Antiqua"/>
          <w:sz w:val="24"/>
          <w:szCs w:val="24"/>
        </w:rPr>
        <w:fldChar w:fldCharType="end"/>
      </w:r>
      <w:r>
        <w:rPr>
          <w:rFonts w:ascii="Book Antiqua" w:hAnsi="Book Antiqua" w:cs="Book Antiqua"/>
          <w:sz w:val="24"/>
          <w:szCs w:val="24"/>
        </w:rPr>
        <w:t xml:space="preserve"> se muestra la información de la entrada promedio para los asuntos mutuos durante el periodo 2015-2019, donde se identifica que estos representan un 32% de la totalidad de entrados.</w:t>
      </w:r>
    </w:p>
    <w:p w14:paraId="357C5E98" w14:textId="7F45B30C" w:rsidR="00123BBA" w:rsidRDefault="00123BBA" w:rsidP="00B46149">
      <w:pPr>
        <w:spacing w:after="0" w:line="240" w:lineRule="auto"/>
        <w:jc w:val="both"/>
        <w:rPr>
          <w:rFonts w:ascii="Book Antiqua" w:hAnsi="Book Antiqua" w:cs="Book Antiqua"/>
          <w:sz w:val="24"/>
          <w:szCs w:val="24"/>
        </w:rPr>
      </w:pPr>
    </w:p>
    <w:p w14:paraId="135479EC" w14:textId="57F8C911" w:rsidR="00123BBA" w:rsidRPr="006F36E9" w:rsidRDefault="00123BBA" w:rsidP="00123BBA">
      <w:pPr>
        <w:pStyle w:val="Descripcin"/>
        <w:spacing w:after="0"/>
        <w:ind w:left="1560" w:right="1608"/>
        <w:jc w:val="center"/>
        <w:rPr>
          <w:rFonts w:ascii="Book Antiqua" w:hAnsi="Book Antiqua" w:cs="Book Antiqua"/>
          <w:i w:val="0"/>
          <w:iCs w:val="0"/>
          <w:color w:val="auto"/>
          <w:sz w:val="22"/>
          <w:szCs w:val="22"/>
        </w:rPr>
      </w:pPr>
      <w:bookmarkStart w:id="7" w:name="_Ref52357137"/>
      <w:r w:rsidRPr="006F36E9">
        <w:rPr>
          <w:rFonts w:ascii="Book Antiqua" w:hAnsi="Book Antiqua" w:cs="Book Antiqua"/>
          <w:i w:val="0"/>
          <w:iCs w:val="0"/>
          <w:color w:val="auto"/>
          <w:sz w:val="22"/>
          <w:szCs w:val="22"/>
        </w:rPr>
        <w:t xml:space="preserve">Cuadro </w:t>
      </w:r>
      <w:r w:rsidRPr="006F36E9">
        <w:rPr>
          <w:rFonts w:ascii="Book Antiqua" w:hAnsi="Book Antiqua" w:cs="Book Antiqua"/>
          <w:i w:val="0"/>
          <w:iCs w:val="0"/>
          <w:color w:val="auto"/>
          <w:sz w:val="22"/>
          <w:szCs w:val="22"/>
        </w:rPr>
        <w:fldChar w:fldCharType="begin"/>
      </w:r>
      <w:r w:rsidRPr="006F36E9">
        <w:rPr>
          <w:rFonts w:ascii="Book Antiqua" w:hAnsi="Book Antiqua" w:cs="Book Antiqua"/>
          <w:i w:val="0"/>
          <w:iCs w:val="0"/>
          <w:color w:val="auto"/>
          <w:sz w:val="22"/>
          <w:szCs w:val="22"/>
        </w:rPr>
        <w:instrText xml:space="preserve"> SEQ Cuadro \* ARABIC </w:instrText>
      </w:r>
      <w:r w:rsidRPr="006F36E9">
        <w:rPr>
          <w:rFonts w:ascii="Book Antiqua" w:hAnsi="Book Antiqua" w:cs="Book Antiqua"/>
          <w:i w:val="0"/>
          <w:iCs w:val="0"/>
          <w:color w:val="auto"/>
          <w:sz w:val="22"/>
          <w:szCs w:val="22"/>
        </w:rPr>
        <w:fldChar w:fldCharType="separate"/>
      </w:r>
      <w:r w:rsidR="00A72015">
        <w:rPr>
          <w:rFonts w:ascii="Book Antiqua" w:hAnsi="Book Antiqua" w:cs="Book Antiqua"/>
          <w:i w:val="0"/>
          <w:iCs w:val="0"/>
          <w:noProof/>
          <w:color w:val="auto"/>
          <w:sz w:val="22"/>
          <w:szCs w:val="22"/>
        </w:rPr>
        <w:t>4</w:t>
      </w:r>
      <w:r w:rsidRPr="006F36E9">
        <w:rPr>
          <w:rFonts w:ascii="Book Antiqua" w:hAnsi="Book Antiqua" w:cs="Book Antiqua"/>
          <w:i w:val="0"/>
          <w:iCs w:val="0"/>
          <w:color w:val="auto"/>
          <w:sz w:val="22"/>
          <w:szCs w:val="22"/>
        </w:rPr>
        <w:fldChar w:fldCharType="end"/>
      </w:r>
      <w:bookmarkEnd w:id="7"/>
      <w:r w:rsidRPr="006F36E9">
        <w:rPr>
          <w:rFonts w:ascii="Book Antiqua" w:hAnsi="Book Antiqua" w:cs="Book Antiqua"/>
          <w:i w:val="0"/>
          <w:iCs w:val="0"/>
          <w:color w:val="auto"/>
          <w:sz w:val="22"/>
          <w:szCs w:val="22"/>
        </w:rPr>
        <w:t xml:space="preserve">. Entrada </w:t>
      </w:r>
      <w:r>
        <w:rPr>
          <w:rFonts w:ascii="Book Antiqua" w:hAnsi="Book Antiqua" w:cs="Book Antiqua"/>
          <w:i w:val="0"/>
          <w:iCs w:val="0"/>
          <w:color w:val="auto"/>
          <w:sz w:val="22"/>
          <w:szCs w:val="22"/>
        </w:rPr>
        <w:t xml:space="preserve">promedio </w:t>
      </w:r>
      <w:r w:rsidRPr="006F36E9">
        <w:rPr>
          <w:rFonts w:ascii="Book Antiqua" w:hAnsi="Book Antiqua" w:cs="Book Antiqua"/>
          <w:i w:val="0"/>
          <w:iCs w:val="0"/>
          <w:color w:val="auto"/>
          <w:sz w:val="22"/>
          <w:szCs w:val="22"/>
        </w:rPr>
        <w:t>de asuntos mutuos</w:t>
      </w:r>
      <w:r>
        <w:rPr>
          <w:rFonts w:ascii="Book Antiqua" w:hAnsi="Book Antiqua" w:cs="Book Antiqua"/>
          <w:i w:val="0"/>
          <w:iCs w:val="0"/>
          <w:color w:val="auto"/>
          <w:sz w:val="22"/>
          <w:szCs w:val="22"/>
        </w:rPr>
        <w:t xml:space="preserve"> para el periodo 2015-2019 en el </w:t>
      </w:r>
      <w:bookmarkStart w:id="8" w:name="_Hlk53241033"/>
      <w:r w:rsidR="00483B67" w:rsidRPr="00483B67">
        <w:rPr>
          <w:rFonts w:ascii="Book Antiqua" w:hAnsi="Book Antiqua" w:cs="Book Antiqua"/>
          <w:i w:val="0"/>
          <w:iCs w:val="0"/>
          <w:color w:val="auto"/>
          <w:sz w:val="22"/>
          <w:szCs w:val="22"/>
        </w:rPr>
        <w:t>Juzgado de Familia, Penal Juvenil y Violencia Doméstica de Cañas</w:t>
      </w:r>
    </w:p>
    <w:tbl>
      <w:tblPr>
        <w:tblW w:w="5648" w:type="dxa"/>
        <w:jc w:val="center"/>
        <w:tblCellMar>
          <w:left w:w="70" w:type="dxa"/>
          <w:right w:w="70" w:type="dxa"/>
        </w:tblCellMar>
        <w:tblLook w:val="04A0" w:firstRow="1" w:lastRow="0" w:firstColumn="1" w:lastColumn="0" w:noHBand="0" w:noVBand="1"/>
      </w:tblPr>
      <w:tblGrid>
        <w:gridCol w:w="3000"/>
        <w:gridCol w:w="1328"/>
        <w:gridCol w:w="1320"/>
      </w:tblGrid>
      <w:tr w:rsidR="00123BBA" w:rsidRPr="007952D1" w14:paraId="522716D7" w14:textId="77777777" w:rsidTr="009D7CB1">
        <w:trPr>
          <w:trHeight w:val="286"/>
          <w:jc w:val="center"/>
        </w:trPr>
        <w:tc>
          <w:tcPr>
            <w:tcW w:w="3000" w:type="dxa"/>
            <w:tcBorders>
              <w:top w:val="double" w:sz="6" w:space="0" w:color="000000"/>
              <w:left w:val="double" w:sz="6" w:space="0" w:color="000000"/>
              <w:bottom w:val="double" w:sz="6" w:space="0" w:color="000000"/>
              <w:right w:val="double" w:sz="6" w:space="0" w:color="000000"/>
            </w:tcBorders>
            <w:shd w:val="clear" w:color="auto" w:fill="C5E0B3" w:themeFill="accent6" w:themeFillTint="66"/>
            <w:noWrap/>
            <w:vAlign w:val="bottom"/>
            <w:hideMark/>
          </w:tcPr>
          <w:bookmarkEnd w:id="8"/>
          <w:p w14:paraId="2AD610A0" w14:textId="77777777" w:rsidR="00123BBA" w:rsidRPr="007952D1" w:rsidRDefault="00123BBA" w:rsidP="009D7CB1">
            <w:pPr>
              <w:spacing w:after="0" w:line="240" w:lineRule="auto"/>
              <w:jc w:val="center"/>
              <w:rPr>
                <w:rFonts w:ascii="Book Antiqua" w:hAnsi="Book Antiqua" w:cs="Book Antiqua"/>
              </w:rPr>
            </w:pPr>
            <w:r w:rsidRPr="007952D1">
              <w:rPr>
                <w:rFonts w:ascii="Book Antiqua" w:hAnsi="Book Antiqua" w:cs="Book Antiqua"/>
              </w:rPr>
              <w:t>Materia</w:t>
            </w:r>
          </w:p>
        </w:tc>
        <w:tc>
          <w:tcPr>
            <w:tcW w:w="1328"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7148A54F" w14:textId="77777777" w:rsidR="00123BBA" w:rsidRPr="007952D1" w:rsidRDefault="00123BBA" w:rsidP="009D7CB1">
            <w:pPr>
              <w:spacing w:after="0" w:line="240" w:lineRule="auto"/>
              <w:jc w:val="center"/>
              <w:rPr>
                <w:rFonts w:ascii="Book Antiqua" w:hAnsi="Book Antiqua" w:cs="Book Antiqua"/>
              </w:rPr>
            </w:pPr>
            <w:r w:rsidRPr="007952D1">
              <w:rPr>
                <w:rFonts w:ascii="Book Antiqua" w:hAnsi="Book Antiqua" w:cs="Book Antiqua"/>
              </w:rPr>
              <w:t>Circulante</w:t>
            </w:r>
          </w:p>
        </w:tc>
        <w:tc>
          <w:tcPr>
            <w:tcW w:w="1320"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0AFACA14" w14:textId="77777777" w:rsidR="00123BBA" w:rsidRPr="007952D1" w:rsidRDefault="00123BBA" w:rsidP="009D7CB1">
            <w:pPr>
              <w:spacing w:after="0" w:line="240" w:lineRule="auto"/>
              <w:jc w:val="center"/>
              <w:rPr>
                <w:rFonts w:ascii="Book Antiqua" w:hAnsi="Book Antiqua" w:cs="Book Antiqua"/>
              </w:rPr>
            </w:pPr>
            <w:r w:rsidRPr="007952D1">
              <w:rPr>
                <w:rFonts w:ascii="Book Antiqua" w:hAnsi="Book Antiqua" w:cs="Book Antiqua"/>
              </w:rPr>
              <w:t>Porcentaje</w:t>
            </w:r>
          </w:p>
        </w:tc>
      </w:tr>
      <w:tr w:rsidR="00123BBA" w:rsidRPr="007952D1" w14:paraId="6BEC3E25" w14:textId="77777777" w:rsidTr="009D7CB1">
        <w:trPr>
          <w:trHeight w:val="286"/>
          <w:jc w:val="center"/>
        </w:trPr>
        <w:tc>
          <w:tcPr>
            <w:tcW w:w="3000" w:type="dxa"/>
            <w:tcBorders>
              <w:top w:val="nil"/>
              <w:left w:val="double" w:sz="6" w:space="0" w:color="000000"/>
              <w:bottom w:val="double" w:sz="6" w:space="0" w:color="000000"/>
              <w:right w:val="double" w:sz="6" w:space="0" w:color="000000"/>
            </w:tcBorders>
            <w:shd w:val="clear" w:color="auto" w:fill="auto"/>
            <w:noWrap/>
            <w:vAlign w:val="bottom"/>
            <w:hideMark/>
          </w:tcPr>
          <w:p w14:paraId="40A40B13" w14:textId="77777777" w:rsidR="00123BBA" w:rsidRPr="007952D1" w:rsidRDefault="00123BBA" w:rsidP="009D7CB1">
            <w:pPr>
              <w:spacing w:after="0" w:line="240" w:lineRule="auto"/>
              <w:jc w:val="center"/>
              <w:rPr>
                <w:rFonts w:ascii="Book Antiqua" w:hAnsi="Book Antiqua" w:cs="Book Antiqua"/>
              </w:rPr>
            </w:pPr>
            <w:r w:rsidRPr="00576755">
              <w:rPr>
                <w:rFonts w:ascii="Book Antiqua" w:hAnsi="Book Antiqua" w:cs="Book Antiqua"/>
              </w:rPr>
              <w:t>Divorcio o separación judicial por mutuo acuerdo</w:t>
            </w:r>
          </w:p>
        </w:tc>
        <w:tc>
          <w:tcPr>
            <w:tcW w:w="1328" w:type="dxa"/>
            <w:tcBorders>
              <w:top w:val="nil"/>
              <w:left w:val="nil"/>
              <w:bottom w:val="double" w:sz="6" w:space="0" w:color="000000"/>
              <w:right w:val="double" w:sz="6" w:space="0" w:color="000000"/>
            </w:tcBorders>
            <w:shd w:val="clear" w:color="auto" w:fill="auto"/>
            <w:noWrap/>
            <w:vAlign w:val="center"/>
            <w:hideMark/>
          </w:tcPr>
          <w:p w14:paraId="7049B0FD" w14:textId="03AE94D1" w:rsidR="00123BBA" w:rsidRPr="007952D1" w:rsidRDefault="00CA2A92" w:rsidP="009D7CB1">
            <w:pPr>
              <w:spacing w:after="0" w:line="240" w:lineRule="auto"/>
              <w:jc w:val="center"/>
              <w:rPr>
                <w:rFonts w:ascii="Book Antiqua" w:hAnsi="Book Antiqua" w:cs="Book Antiqua"/>
              </w:rPr>
            </w:pPr>
            <w:r>
              <w:rPr>
                <w:rFonts w:ascii="Book Antiqua" w:hAnsi="Book Antiqua" w:cs="Book Antiqua"/>
              </w:rPr>
              <w:t>113</w:t>
            </w:r>
          </w:p>
        </w:tc>
        <w:tc>
          <w:tcPr>
            <w:tcW w:w="1320" w:type="dxa"/>
            <w:tcBorders>
              <w:top w:val="nil"/>
              <w:left w:val="nil"/>
              <w:bottom w:val="double" w:sz="6" w:space="0" w:color="000000"/>
              <w:right w:val="double" w:sz="6" w:space="0" w:color="000000"/>
            </w:tcBorders>
            <w:shd w:val="clear" w:color="auto" w:fill="auto"/>
            <w:noWrap/>
            <w:vAlign w:val="center"/>
            <w:hideMark/>
          </w:tcPr>
          <w:p w14:paraId="5617D8FD" w14:textId="05351EEB" w:rsidR="00123BBA" w:rsidRPr="007952D1" w:rsidRDefault="00123BBA" w:rsidP="009D7CB1">
            <w:pPr>
              <w:spacing w:after="0" w:line="240" w:lineRule="auto"/>
              <w:jc w:val="center"/>
              <w:rPr>
                <w:rFonts w:ascii="Book Antiqua" w:hAnsi="Book Antiqua" w:cs="Book Antiqua"/>
              </w:rPr>
            </w:pPr>
            <w:r>
              <w:rPr>
                <w:rFonts w:ascii="Book Antiqua" w:hAnsi="Book Antiqua" w:cs="Book Antiqua"/>
              </w:rPr>
              <w:t>3</w:t>
            </w:r>
            <w:r w:rsidR="00CA2A92">
              <w:rPr>
                <w:rFonts w:ascii="Book Antiqua" w:hAnsi="Book Antiqua" w:cs="Book Antiqua"/>
              </w:rPr>
              <w:t>2</w:t>
            </w:r>
            <w:r w:rsidRPr="007952D1">
              <w:rPr>
                <w:rFonts w:ascii="Book Antiqua" w:hAnsi="Book Antiqua" w:cs="Book Antiqua"/>
              </w:rPr>
              <w:t>%</w:t>
            </w:r>
          </w:p>
        </w:tc>
      </w:tr>
      <w:tr w:rsidR="00123BBA" w:rsidRPr="007952D1" w14:paraId="50E31609" w14:textId="77777777" w:rsidTr="009D7CB1">
        <w:trPr>
          <w:trHeight w:val="286"/>
          <w:jc w:val="center"/>
        </w:trPr>
        <w:tc>
          <w:tcPr>
            <w:tcW w:w="3000" w:type="dxa"/>
            <w:tcBorders>
              <w:top w:val="nil"/>
              <w:left w:val="double" w:sz="6" w:space="0" w:color="000000"/>
              <w:bottom w:val="double" w:sz="6" w:space="0" w:color="000000"/>
              <w:right w:val="double" w:sz="6" w:space="0" w:color="000000"/>
            </w:tcBorders>
            <w:shd w:val="clear" w:color="auto" w:fill="auto"/>
            <w:noWrap/>
            <w:vAlign w:val="bottom"/>
            <w:hideMark/>
          </w:tcPr>
          <w:p w14:paraId="61190248" w14:textId="77777777" w:rsidR="00123BBA" w:rsidRPr="007952D1" w:rsidRDefault="00123BBA" w:rsidP="009D7CB1">
            <w:pPr>
              <w:spacing w:after="0" w:line="240" w:lineRule="auto"/>
              <w:jc w:val="center"/>
              <w:rPr>
                <w:rFonts w:ascii="Book Antiqua" w:hAnsi="Book Antiqua" w:cs="Book Antiqua"/>
              </w:rPr>
            </w:pPr>
            <w:r>
              <w:rPr>
                <w:rFonts w:ascii="Book Antiqua" w:hAnsi="Book Antiqua" w:cs="Book Antiqua"/>
              </w:rPr>
              <w:t>Entrada total</w:t>
            </w:r>
          </w:p>
        </w:tc>
        <w:tc>
          <w:tcPr>
            <w:tcW w:w="1328" w:type="dxa"/>
            <w:tcBorders>
              <w:top w:val="nil"/>
              <w:left w:val="nil"/>
              <w:bottom w:val="double" w:sz="6" w:space="0" w:color="000000"/>
              <w:right w:val="double" w:sz="6" w:space="0" w:color="000000"/>
            </w:tcBorders>
            <w:shd w:val="clear" w:color="auto" w:fill="auto"/>
            <w:noWrap/>
            <w:vAlign w:val="center"/>
            <w:hideMark/>
          </w:tcPr>
          <w:p w14:paraId="17797347" w14:textId="4BE5BAE8" w:rsidR="00123BBA" w:rsidRPr="007952D1" w:rsidRDefault="00CA2A92" w:rsidP="009D7CB1">
            <w:pPr>
              <w:spacing w:after="0" w:line="240" w:lineRule="auto"/>
              <w:jc w:val="center"/>
              <w:rPr>
                <w:rFonts w:ascii="Book Antiqua" w:hAnsi="Book Antiqua" w:cs="Book Antiqua"/>
              </w:rPr>
            </w:pPr>
            <w:r>
              <w:rPr>
                <w:rFonts w:ascii="Book Antiqua" w:hAnsi="Book Antiqua" w:cs="Book Antiqua"/>
              </w:rPr>
              <w:t>356</w:t>
            </w:r>
          </w:p>
        </w:tc>
        <w:tc>
          <w:tcPr>
            <w:tcW w:w="1320" w:type="dxa"/>
            <w:tcBorders>
              <w:top w:val="nil"/>
              <w:left w:val="nil"/>
              <w:bottom w:val="double" w:sz="6" w:space="0" w:color="000000"/>
              <w:right w:val="double" w:sz="6" w:space="0" w:color="000000"/>
            </w:tcBorders>
            <w:shd w:val="clear" w:color="auto" w:fill="auto"/>
            <w:noWrap/>
            <w:vAlign w:val="center"/>
            <w:hideMark/>
          </w:tcPr>
          <w:p w14:paraId="29482C95" w14:textId="77777777" w:rsidR="00123BBA" w:rsidRPr="007952D1" w:rsidRDefault="00123BBA" w:rsidP="009D7CB1">
            <w:pPr>
              <w:spacing w:after="0" w:line="240" w:lineRule="auto"/>
              <w:jc w:val="center"/>
              <w:rPr>
                <w:rFonts w:ascii="Book Antiqua" w:hAnsi="Book Antiqua" w:cs="Book Antiqua"/>
              </w:rPr>
            </w:pPr>
            <w:r>
              <w:rPr>
                <w:rFonts w:ascii="Book Antiqua" w:hAnsi="Book Antiqua" w:cs="Book Antiqua"/>
              </w:rPr>
              <w:t>100%</w:t>
            </w:r>
          </w:p>
        </w:tc>
      </w:tr>
    </w:tbl>
    <w:p w14:paraId="32D1432B" w14:textId="77777777" w:rsidR="00123BBA" w:rsidRDefault="00123BBA" w:rsidP="00123BBA">
      <w:pPr>
        <w:ind w:left="1560" w:right="1608"/>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los anuarios judiciales para el periodo 2015-2019.</w:t>
      </w:r>
    </w:p>
    <w:p w14:paraId="610A7D3C" w14:textId="2A1407F0" w:rsidR="005B32F8" w:rsidRDefault="005B32F8" w:rsidP="00972AA9">
      <w:pPr>
        <w:spacing w:after="0" w:line="240" w:lineRule="auto"/>
        <w:jc w:val="both"/>
        <w:rPr>
          <w:rFonts w:ascii="Book Antiqua" w:hAnsi="Book Antiqua" w:cs="Book Antiqua"/>
          <w:sz w:val="24"/>
          <w:szCs w:val="24"/>
        </w:rPr>
      </w:pPr>
    </w:p>
    <w:p w14:paraId="3D4F1722" w14:textId="77777777" w:rsidR="00CF7A39" w:rsidRDefault="00CF7A39" w:rsidP="00972AA9">
      <w:pPr>
        <w:spacing w:after="0" w:line="240" w:lineRule="auto"/>
        <w:jc w:val="both"/>
        <w:rPr>
          <w:rFonts w:ascii="Book Antiqua" w:hAnsi="Book Antiqua" w:cs="Book Antiqua"/>
          <w:sz w:val="24"/>
          <w:szCs w:val="24"/>
        </w:rPr>
      </w:pPr>
    </w:p>
    <w:p w14:paraId="7314D5B9" w14:textId="50B4D10A" w:rsidR="00670BCD" w:rsidRPr="004D189A" w:rsidRDefault="00670BCD" w:rsidP="00670BCD">
      <w:pPr>
        <w:spacing w:after="0" w:line="240" w:lineRule="auto"/>
        <w:ind w:right="-93"/>
        <w:jc w:val="both"/>
        <w:rPr>
          <w:rFonts w:ascii="Book Antiqua" w:hAnsi="Book Antiqua" w:cs="Book Antiqua"/>
          <w:sz w:val="24"/>
          <w:szCs w:val="24"/>
        </w:rPr>
      </w:pPr>
      <w:r>
        <w:rPr>
          <w:rFonts w:ascii="Book Antiqua" w:hAnsi="Book Antiqua" w:cs="Book Antiqua"/>
          <w:sz w:val="24"/>
          <w:szCs w:val="24"/>
        </w:rPr>
        <w:t xml:space="preserve">Análisis </w:t>
      </w:r>
      <w:r w:rsidRPr="004D189A">
        <w:rPr>
          <w:rFonts w:ascii="Book Antiqua" w:hAnsi="Book Antiqua" w:cs="Book Antiqua"/>
          <w:sz w:val="24"/>
          <w:szCs w:val="24"/>
        </w:rPr>
        <w:t>del circulante durante el 20</w:t>
      </w:r>
      <w:r w:rsidR="008A74A5">
        <w:rPr>
          <w:rFonts w:ascii="Book Antiqua" w:hAnsi="Book Antiqua" w:cs="Book Antiqua"/>
          <w:sz w:val="24"/>
          <w:szCs w:val="24"/>
        </w:rPr>
        <w:t>18 y 2019</w:t>
      </w:r>
    </w:p>
    <w:p w14:paraId="01581A1D" w14:textId="77777777" w:rsidR="00670BCD" w:rsidRPr="004D189A" w:rsidRDefault="00670BCD" w:rsidP="00670BCD">
      <w:pPr>
        <w:spacing w:after="0" w:line="240" w:lineRule="auto"/>
        <w:ind w:right="-93"/>
        <w:jc w:val="both"/>
        <w:rPr>
          <w:rFonts w:ascii="Book Antiqua" w:hAnsi="Book Antiqua" w:cs="Book Antiqua"/>
          <w:sz w:val="24"/>
          <w:szCs w:val="24"/>
        </w:rPr>
      </w:pPr>
    </w:p>
    <w:p w14:paraId="2BEE8069" w14:textId="4CAA3099" w:rsidR="00670BCD" w:rsidRDefault="00670BCD" w:rsidP="00670BCD">
      <w:pPr>
        <w:spacing w:after="0" w:line="240" w:lineRule="auto"/>
        <w:ind w:right="-93"/>
        <w:jc w:val="both"/>
        <w:rPr>
          <w:rFonts w:ascii="Book Antiqua" w:hAnsi="Book Antiqua" w:cs="Book Antiqua"/>
          <w:sz w:val="24"/>
          <w:szCs w:val="24"/>
        </w:rPr>
      </w:pPr>
      <w:r w:rsidRPr="004D189A">
        <w:rPr>
          <w:rFonts w:ascii="Book Antiqua" w:hAnsi="Book Antiqua" w:cs="Book Antiqua"/>
          <w:sz w:val="24"/>
          <w:szCs w:val="24"/>
        </w:rPr>
        <w:t>Se muestra a continuación el comportamiento del circulante en Juzgado de Familia, Penal Juvenil y Violencia Doméstica de</w:t>
      </w:r>
      <w:r w:rsidRPr="00670BCD">
        <w:rPr>
          <w:rFonts w:ascii="Book Antiqua" w:hAnsi="Book Antiqua" w:cs="Book Antiqua"/>
          <w:sz w:val="24"/>
          <w:szCs w:val="24"/>
        </w:rPr>
        <w:t xml:space="preserve"> Cañas</w:t>
      </w:r>
      <w:r>
        <w:rPr>
          <w:rFonts w:ascii="Book Antiqua" w:hAnsi="Book Antiqua" w:cs="Book Antiqua"/>
          <w:sz w:val="24"/>
          <w:szCs w:val="24"/>
        </w:rPr>
        <w:t xml:space="preserve"> durante el año 20</w:t>
      </w:r>
      <w:r w:rsidR="00FD62AF">
        <w:rPr>
          <w:rFonts w:ascii="Book Antiqua" w:hAnsi="Book Antiqua" w:cs="Book Antiqua"/>
          <w:sz w:val="24"/>
          <w:szCs w:val="24"/>
        </w:rPr>
        <w:t>18 y 2019</w:t>
      </w:r>
      <w:r>
        <w:rPr>
          <w:rFonts w:ascii="Book Antiqua" w:hAnsi="Book Antiqua" w:cs="Book Antiqua"/>
          <w:sz w:val="24"/>
          <w:szCs w:val="24"/>
        </w:rPr>
        <w:t>.</w:t>
      </w:r>
    </w:p>
    <w:p w14:paraId="77C1069F" w14:textId="77777777" w:rsidR="00670BCD" w:rsidRDefault="00670BCD" w:rsidP="00670BCD">
      <w:pPr>
        <w:spacing w:after="0" w:line="240" w:lineRule="auto"/>
        <w:ind w:right="-93"/>
        <w:jc w:val="both"/>
        <w:rPr>
          <w:rFonts w:ascii="Book Antiqua" w:hAnsi="Book Antiqua" w:cs="Book Antiqua"/>
          <w:sz w:val="24"/>
          <w:szCs w:val="24"/>
        </w:rPr>
      </w:pPr>
    </w:p>
    <w:p w14:paraId="4327FC3B" w14:textId="5D814F4A" w:rsidR="00670BCD" w:rsidRDefault="00670BCD" w:rsidP="00F45A90">
      <w:pPr>
        <w:pStyle w:val="Descripcin"/>
        <w:ind w:left="1701" w:right="1750"/>
        <w:jc w:val="center"/>
        <w:rPr>
          <w:rFonts w:ascii="Book Antiqua" w:hAnsi="Book Antiqua" w:cs="Book Antiqua"/>
          <w:sz w:val="22"/>
          <w:szCs w:val="22"/>
        </w:rPr>
      </w:pPr>
      <w:r>
        <w:rPr>
          <w:rFonts w:ascii="Book Antiqua" w:hAnsi="Book Antiqua" w:cs="Book Antiqua"/>
          <w:i w:val="0"/>
          <w:iCs w:val="0"/>
          <w:color w:val="auto"/>
          <w:sz w:val="22"/>
          <w:szCs w:val="22"/>
        </w:rPr>
        <w:t xml:space="preserve">Cuadro </w:t>
      </w:r>
      <w:r>
        <w:rPr>
          <w:rFonts w:ascii="Book Antiqua" w:hAnsi="Book Antiqua" w:cs="Book Antiqua"/>
          <w:i w:val="0"/>
          <w:iCs w:val="0"/>
          <w:color w:val="auto"/>
          <w:sz w:val="22"/>
          <w:szCs w:val="22"/>
        </w:rPr>
        <w:fldChar w:fldCharType="begin"/>
      </w:r>
      <w:r>
        <w:rPr>
          <w:rFonts w:ascii="Book Antiqua" w:hAnsi="Book Antiqua" w:cs="Book Antiqua"/>
          <w:i w:val="0"/>
          <w:iCs w:val="0"/>
          <w:color w:val="auto"/>
          <w:sz w:val="22"/>
          <w:szCs w:val="22"/>
        </w:rPr>
        <w:instrText xml:space="preserve"> SEQ Cuadro \* ARABIC </w:instrText>
      </w:r>
      <w:r>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5</w:t>
      </w:r>
      <w:r>
        <w:rPr>
          <w:rFonts w:ascii="Book Antiqua" w:hAnsi="Book Antiqua" w:cs="Book Antiqua"/>
          <w:i w:val="0"/>
          <w:iCs w:val="0"/>
          <w:color w:val="auto"/>
          <w:sz w:val="22"/>
          <w:szCs w:val="22"/>
        </w:rPr>
        <w:fldChar w:fldCharType="end"/>
      </w:r>
      <w:r>
        <w:rPr>
          <w:rFonts w:ascii="Book Antiqua" w:hAnsi="Book Antiqua" w:cs="Book Antiqua"/>
          <w:i w:val="0"/>
          <w:iCs w:val="0"/>
          <w:color w:val="auto"/>
          <w:sz w:val="22"/>
          <w:szCs w:val="22"/>
        </w:rPr>
        <w:t>. C</w:t>
      </w:r>
      <w:r w:rsidR="004758B4">
        <w:rPr>
          <w:rFonts w:ascii="Book Antiqua" w:hAnsi="Book Antiqua" w:cs="Book Antiqua"/>
          <w:i w:val="0"/>
          <w:iCs w:val="0"/>
          <w:color w:val="auto"/>
          <w:sz w:val="22"/>
          <w:szCs w:val="22"/>
        </w:rPr>
        <w:t xml:space="preserve">irculante </w:t>
      </w:r>
      <w:r w:rsidR="00FB0B83">
        <w:rPr>
          <w:rFonts w:ascii="Book Antiqua" w:hAnsi="Book Antiqua" w:cs="Book Antiqua"/>
          <w:i w:val="0"/>
          <w:iCs w:val="0"/>
          <w:color w:val="auto"/>
          <w:sz w:val="22"/>
          <w:szCs w:val="22"/>
        </w:rPr>
        <w:t>2018-2019</w:t>
      </w:r>
      <w:r w:rsidR="002224F8">
        <w:rPr>
          <w:rFonts w:ascii="Book Antiqua" w:hAnsi="Book Antiqua" w:cs="Book Antiqua"/>
          <w:i w:val="0"/>
          <w:iCs w:val="0"/>
          <w:color w:val="auto"/>
          <w:sz w:val="22"/>
          <w:szCs w:val="22"/>
        </w:rPr>
        <w:t xml:space="preserve"> para el </w:t>
      </w:r>
      <w:r w:rsidR="002224F8" w:rsidRPr="002224F8">
        <w:rPr>
          <w:rFonts w:ascii="Book Antiqua" w:hAnsi="Book Antiqua" w:cs="Book Antiqua"/>
          <w:i w:val="0"/>
          <w:iCs w:val="0"/>
          <w:color w:val="auto"/>
          <w:sz w:val="22"/>
          <w:szCs w:val="22"/>
        </w:rPr>
        <w:t>Juzgado de Familia, Penal Juvenil y Violencia Doméstica de Cañas</w:t>
      </w:r>
    </w:p>
    <w:tbl>
      <w:tblPr>
        <w:tblW w:w="5364" w:type="dxa"/>
        <w:jc w:val="center"/>
        <w:tblCellMar>
          <w:left w:w="70" w:type="dxa"/>
          <w:right w:w="70" w:type="dxa"/>
        </w:tblCellMar>
        <w:tblLook w:val="04A0" w:firstRow="1" w:lastRow="0" w:firstColumn="1" w:lastColumn="0" w:noHBand="0" w:noVBand="1"/>
      </w:tblPr>
      <w:tblGrid>
        <w:gridCol w:w="1245"/>
        <w:gridCol w:w="869"/>
        <w:gridCol w:w="1167"/>
        <w:gridCol w:w="832"/>
        <w:gridCol w:w="1251"/>
      </w:tblGrid>
      <w:tr w:rsidR="00AE401B" w:rsidRPr="00AE401B" w14:paraId="04414E4F" w14:textId="77777777" w:rsidTr="7221339C">
        <w:trPr>
          <w:trHeight w:val="272"/>
          <w:jc w:val="center"/>
        </w:trPr>
        <w:tc>
          <w:tcPr>
            <w:tcW w:w="1245" w:type="dxa"/>
            <w:vMerge w:val="restart"/>
            <w:tcBorders>
              <w:top w:val="double" w:sz="6" w:space="0" w:color="auto"/>
              <w:left w:val="double" w:sz="6" w:space="0" w:color="auto"/>
              <w:bottom w:val="double" w:sz="6" w:space="0" w:color="auto"/>
              <w:right w:val="double" w:sz="6" w:space="0" w:color="auto"/>
            </w:tcBorders>
            <w:shd w:val="clear" w:color="auto" w:fill="E2EFDA"/>
            <w:vAlign w:val="center"/>
            <w:hideMark/>
          </w:tcPr>
          <w:p w14:paraId="749E785C" w14:textId="78E0A436" w:rsidR="00AE401B" w:rsidRPr="00AE401B" w:rsidRDefault="0AEE3FB0" w:rsidP="00AE401B">
            <w:pPr>
              <w:spacing w:after="0" w:line="240" w:lineRule="auto"/>
              <w:jc w:val="center"/>
              <w:rPr>
                <w:rFonts w:ascii="Book Antiqua" w:eastAsia="Times New Roman" w:hAnsi="Book Antiqua" w:cs="Times New Roman"/>
                <w:b/>
                <w:bCs/>
                <w:color w:val="000000"/>
                <w:lang w:eastAsia="es-CR"/>
              </w:rPr>
            </w:pPr>
            <w:r w:rsidRPr="7221339C">
              <w:rPr>
                <w:rFonts w:ascii="Book Antiqua" w:eastAsia="Times New Roman" w:hAnsi="Book Antiqua" w:cs="Times New Roman"/>
                <w:b/>
                <w:bCs/>
                <w:color w:val="000000" w:themeColor="text1"/>
                <w:lang w:eastAsia="es-CR"/>
              </w:rPr>
              <w:t>Año</w:t>
            </w:r>
          </w:p>
        </w:tc>
        <w:tc>
          <w:tcPr>
            <w:tcW w:w="4119" w:type="dxa"/>
            <w:gridSpan w:val="4"/>
            <w:tcBorders>
              <w:top w:val="double" w:sz="6" w:space="0" w:color="auto"/>
              <w:left w:val="nil"/>
              <w:bottom w:val="double" w:sz="6" w:space="0" w:color="auto"/>
              <w:right w:val="double" w:sz="6" w:space="0" w:color="auto"/>
            </w:tcBorders>
            <w:shd w:val="clear" w:color="auto" w:fill="E2EFDA"/>
            <w:vAlign w:val="center"/>
            <w:hideMark/>
          </w:tcPr>
          <w:p w14:paraId="7E7C5E79" w14:textId="0041BD12" w:rsidR="00AE401B" w:rsidRPr="00AE401B" w:rsidRDefault="00DC3E26" w:rsidP="00AE401B">
            <w:pPr>
              <w:spacing w:after="0" w:line="240" w:lineRule="auto"/>
              <w:jc w:val="center"/>
              <w:rPr>
                <w:rFonts w:ascii="Book Antiqua" w:eastAsia="Times New Roman" w:hAnsi="Book Antiqua" w:cs="Times New Roman"/>
                <w:b/>
                <w:bCs/>
                <w:color w:val="000000"/>
                <w:lang w:eastAsia="es-CR"/>
              </w:rPr>
            </w:pPr>
            <w:r>
              <w:rPr>
                <w:rFonts w:ascii="Book Antiqua" w:eastAsia="Times New Roman" w:hAnsi="Book Antiqua" w:cs="Times New Roman"/>
                <w:b/>
                <w:bCs/>
                <w:color w:val="000000"/>
                <w:lang w:eastAsia="es-CR"/>
              </w:rPr>
              <w:t>Materias</w:t>
            </w:r>
          </w:p>
        </w:tc>
      </w:tr>
      <w:tr w:rsidR="00735142" w:rsidRPr="00AE401B" w14:paraId="7F2D33E5" w14:textId="77777777" w:rsidTr="7221339C">
        <w:trPr>
          <w:trHeight w:val="524"/>
          <w:jc w:val="center"/>
        </w:trPr>
        <w:tc>
          <w:tcPr>
            <w:tcW w:w="1245" w:type="dxa"/>
            <w:vMerge/>
            <w:vAlign w:val="center"/>
            <w:hideMark/>
          </w:tcPr>
          <w:p w14:paraId="5865D409" w14:textId="77777777" w:rsidR="00AE401B" w:rsidRPr="00AE401B" w:rsidRDefault="00AE401B" w:rsidP="00AE401B">
            <w:pPr>
              <w:spacing w:after="0" w:line="240" w:lineRule="auto"/>
              <w:rPr>
                <w:rFonts w:ascii="Book Antiqua" w:eastAsia="Times New Roman" w:hAnsi="Book Antiqua" w:cs="Times New Roman"/>
                <w:b/>
                <w:bCs/>
                <w:color w:val="000000"/>
                <w:lang w:eastAsia="es-CR"/>
              </w:rPr>
            </w:pPr>
          </w:p>
        </w:tc>
        <w:tc>
          <w:tcPr>
            <w:tcW w:w="869" w:type="dxa"/>
            <w:tcBorders>
              <w:top w:val="nil"/>
              <w:left w:val="nil"/>
              <w:bottom w:val="double" w:sz="6" w:space="0" w:color="auto"/>
              <w:right w:val="double" w:sz="6" w:space="0" w:color="auto"/>
            </w:tcBorders>
            <w:shd w:val="clear" w:color="auto" w:fill="E2EFDA"/>
            <w:vAlign w:val="center"/>
            <w:hideMark/>
          </w:tcPr>
          <w:p w14:paraId="558444F8" w14:textId="77777777" w:rsidR="00AE401B" w:rsidRPr="00AE401B" w:rsidRDefault="00AE401B" w:rsidP="00AE401B">
            <w:pPr>
              <w:spacing w:after="0" w:line="240" w:lineRule="auto"/>
              <w:jc w:val="center"/>
              <w:rPr>
                <w:rFonts w:ascii="Book Antiqua" w:eastAsia="Times New Roman" w:hAnsi="Book Antiqua" w:cs="Times New Roman"/>
                <w:color w:val="000000"/>
                <w:lang w:eastAsia="es-CR"/>
              </w:rPr>
            </w:pPr>
            <w:r w:rsidRPr="00AE401B">
              <w:rPr>
                <w:rFonts w:ascii="Book Antiqua" w:eastAsia="Times New Roman" w:hAnsi="Book Antiqua" w:cs="Times New Roman"/>
                <w:color w:val="000000"/>
                <w:lang w:eastAsia="es-CR"/>
              </w:rPr>
              <w:t>Familia</w:t>
            </w:r>
          </w:p>
        </w:tc>
        <w:tc>
          <w:tcPr>
            <w:tcW w:w="1167" w:type="dxa"/>
            <w:tcBorders>
              <w:top w:val="nil"/>
              <w:left w:val="nil"/>
              <w:bottom w:val="double" w:sz="6" w:space="0" w:color="auto"/>
              <w:right w:val="double" w:sz="6" w:space="0" w:color="auto"/>
            </w:tcBorders>
            <w:shd w:val="clear" w:color="auto" w:fill="E2EFDA"/>
            <w:vAlign w:val="center"/>
            <w:hideMark/>
          </w:tcPr>
          <w:p w14:paraId="4E56C6EB" w14:textId="77777777" w:rsidR="00AE401B" w:rsidRPr="00AE401B" w:rsidRDefault="00AE401B" w:rsidP="00AE401B">
            <w:pPr>
              <w:spacing w:after="0" w:line="240" w:lineRule="auto"/>
              <w:jc w:val="center"/>
              <w:rPr>
                <w:rFonts w:ascii="Book Antiqua" w:eastAsia="Times New Roman" w:hAnsi="Book Antiqua" w:cs="Times New Roman"/>
                <w:color w:val="000000"/>
                <w:lang w:eastAsia="es-CR"/>
              </w:rPr>
            </w:pPr>
            <w:r w:rsidRPr="00AE401B">
              <w:rPr>
                <w:rFonts w:ascii="Book Antiqua" w:eastAsia="Times New Roman" w:hAnsi="Book Antiqua" w:cs="Times New Roman"/>
                <w:color w:val="000000"/>
                <w:lang w:eastAsia="es-CR"/>
              </w:rPr>
              <w:t>Violencia Doméstica</w:t>
            </w:r>
          </w:p>
        </w:tc>
        <w:tc>
          <w:tcPr>
            <w:tcW w:w="832" w:type="dxa"/>
            <w:tcBorders>
              <w:top w:val="nil"/>
              <w:left w:val="nil"/>
              <w:bottom w:val="double" w:sz="6" w:space="0" w:color="auto"/>
              <w:right w:val="double" w:sz="6" w:space="0" w:color="auto"/>
            </w:tcBorders>
            <w:shd w:val="clear" w:color="auto" w:fill="E2EFDA"/>
            <w:vAlign w:val="center"/>
            <w:hideMark/>
          </w:tcPr>
          <w:p w14:paraId="721A03A1" w14:textId="77777777" w:rsidR="00AE401B" w:rsidRPr="00AE401B" w:rsidRDefault="00AE401B" w:rsidP="00AE401B">
            <w:pPr>
              <w:spacing w:after="0" w:line="240" w:lineRule="auto"/>
              <w:jc w:val="center"/>
              <w:rPr>
                <w:rFonts w:ascii="Book Antiqua" w:eastAsia="Times New Roman" w:hAnsi="Book Antiqua" w:cs="Times New Roman"/>
                <w:color w:val="000000"/>
                <w:lang w:eastAsia="es-CR"/>
              </w:rPr>
            </w:pPr>
            <w:r w:rsidRPr="00AE401B">
              <w:rPr>
                <w:rFonts w:ascii="Book Antiqua" w:eastAsia="Times New Roman" w:hAnsi="Book Antiqua" w:cs="Times New Roman"/>
                <w:color w:val="000000"/>
                <w:lang w:eastAsia="es-CR"/>
              </w:rPr>
              <w:t>Penal Juvenil</w:t>
            </w:r>
          </w:p>
        </w:tc>
        <w:tc>
          <w:tcPr>
            <w:tcW w:w="1251" w:type="dxa"/>
            <w:tcBorders>
              <w:top w:val="nil"/>
              <w:left w:val="nil"/>
              <w:bottom w:val="double" w:sz="6" w:space="0" w:color="auto"/>
              <w:right w:val="double" w:sz="6" w:space="0" w:color="auto"/>
            </w:tcBorders>
            <w:shd w:val="clear" w:color="auto" w:fill="E2EFDA"/>
            <w:vAlign w:val="center"/>
            <w:hideMark/>
          </w:tcPr>
          <w:p w14:paraId="6B0A24A8" w14:textId="77777777" w:rsidR="00AE401B" w:rsidRPr="00AE401B" w:rsidRDefault="00AE401B" w:rsidP="00AE401B">
            <w:pPr>
              <w:spacing w:after="0" w:line="240" w:lineRule="auto"/>
              <w:jc w:val="center"/>
              <w:rPr>
                <w:rFonts w:ascii="Book Antiqua" w:eastAsia="Times New Roman" w:hAnsi="Book Antiqua" w:cs="Times New Roman"/>
                <w:color w:val="000000"/>
                <w:lang w:eastAsia="es-CR"/>
              </w:rPr>
            </w:pPr>
            <w:r w:rsidRPr="00AE401B">
              <w:rPr>
                <w:rFonts w:ascii="Book Antiqua" w:eastAsia="Times New Roman" w:hAnsi="Book Antiqua" w:cs="Times New Roman"/>
                <w:color w:val="000000"/>
                <w:lang w:eastAsia="es-CR"/>
              </w:rPr>
              <w:t>Total</w:t>
            </w:r>
          </w:p>
        </w:tc>
      </w:tr>
      <w:tr w:rsidR="00AE401B" w:rsidRPr="00AE401B" w14:paraId="4B04A5E3" w14:textId="77777777" w:rsidTr="00F45A90">
        <w:trPr>
          <w:trHeight w:val="272"/>
          <w:jc w:val="center"/>
        </w:trPr>
        <w:tc>
          <w:tcPr>
            <w:tcW w:w="1245" w:type="dxa"/>
            <w:tcBorders>
              <w:top w:val="nil"/>
              <w:left w:val="double" w:sz="6" w:space="0" w:color="auto"/>
              <w:bottom w:val="double" w:sz="6" w:space="0" w:color="auto"/>
              <w:right w:val="double" w:sz="6" w:space="0" w:color="auto"/>
            </w:tcBorders>
            <w:shd w:val="clear" w:color="auto" w:fill="auto"/>
            <w:noWrap/>
            <w:vAlign w:val="bottom"/>
            <w:hideMark/>
          </w:tcPr>
          <w:p w14:paraId="042CC391" w14:textId="32A15EE0" w:rsidR="00AE401B" w:rsidRPr="00AE401B" w:rsidRDefault="00DC3E26"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2018</w:t>
            </w:r>
          </w:p>
        </w:tc>
        <w:tc>
          <w:tcPr>
            <w:tcW w:w="869" w:type="dxa"/>
            <w:tcBorders>
              <w:top w:val="nil"/>
              <w:left w:val="nil"/>
              <w:bottom w:val="double" w:sz="6" w:space="0" w:color="auto"/>
              <w:right w:val="double" w:sz="6" w:space="0" w:color="auto"/>
            </w:tcBorders>
            <w:shd w:val="clear" w:color="auto" w:fill="auto"/>
            <w:noWrap/>
            <w:vAlign w:val="bottom"/>
          </w:tcPr>
          <w:p w14:paraId="44575064" w14:textId="77DF0D1D" w:rsidR="00AE401B" w:rsidRPr="00AE401B" w:rsidRDefault="003D0959"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164</w:t>
            </w:r>
          </w:p>
        </w:tc>
        <w:tc>
          <w:tcPr>
            <w:tcW w:w="1167" w:type="dxa"/>
            <w:tcBorders>
              <w:top w:val="nil"/>
              <w:left w:val="nil"/>
              <w:bottom w:val="double" w:sz="6" w:space="0" w:color="auto"/>
              <w:right w:val="double" w:sz="6" w:space="0" w:color="auto"/>
            </w:tcBorders>
            <w:shd w:val="clear" w:color="auto" w:fill="auto"/>
            <w:noWrap/>
            <w:vAlign w:val="bottom"/>
          </w:tcPr>
          <w:p w14:paraId="64B3E770" w14:textId="599BCD52" w:rsidR="00AE401B" w:rsidRPr="00AE401B" w:rsidRDefault="00293D11"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328</w:t>
            </w:r>
          </w:p>
        </w:tc>
        <w:tc>
          <w:tcPr>
            <w:tcW w:w="832" w:type="dxa"/>
            <w:tcBorders>
              <w:top w:val="nil"/>
              <w:left w:val="nil"/>
              <w:bottom w:val="double" w:sz="6" w:space="0" w:color="auto"/>
              <w:right w:val="double" w:sz="6" w:space="0" w:color="auto"/>
            </w:tcBorders>
            <w:shd w:val="clear" w:color="auto" w:fill="auto"/>
            <w:noWrap/>
            <w:vAlign w:val="bottom"/>
          </w:tcPr>
          <w:p w14:paraId="64C2AF18" w14:textId="09948AE2" w:rsidR="00AE401B" w:rsidRPr="00AE401B" w:rsidRDefault="0038694A"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122</w:t>
            </w:r>
          </w:p>
        </w:tc>
        <w:tc>
          <w:tcPr>
            <w:tcW w:w="1251" w:type="dxa"/>
            <w:tcBorders>
              <w:top w:val="nil"/>
              <w:left w:val="nil"/>
              <w:bottom w:val="double" w:sz="6" w:space="0" w:color="auto"/>
              <w:right w:val="double" w:sz="6" w:space="0" w:color="auto"/>
            </w:tcBorders>
            <w:shd w:val="clear" w:color="auto" w:fill="auto"/>
            <w:noWrap/>
            <w:vAlign w:val="bottom"/>
          </w:tcPr>
          <w:p w14:paraId="1BC40BC8" w14:textId="1907A29C" w:rsidR="00AE401B" w:rsidRPr="00AE401B" w:rsidRDefault="004546EB"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614</w:t>
            </w:r>
          </w:p>
        </w:tc>
      </w:tr>
      <w:tr w:rsidR="00AE401B" w:rsidRPr="00AE401B" w14:paraId="2350D3C2" w14:textId="77777777" w:rsidTr="00F45A90">
        <w:trPr>
          <w:trHeight w:val="272"/>
          <w:jc w:val="center"/>
        </w:trPr>
        <w:tc>
          <w:tcPr>
            <w:tcW w:w="1245" w:type="dxa"/>
            <w:tcBorders>
              <w:top w:val="nil"/>
              <w:left w:val="double" w:sz="6" w:space="0" w:color="auto"/>
              <w:bottom w:val="double" w:sz="6" w:space="0" w:color="auto"/>
              <w:right w:val="double" w:sz="6" w:space="0" w:color="auto"/>
            </w:tcBorders>
            <w:shd w:val="clear" w:color="auto" w:fill="auto"/>
            <w:noWrap/>
            <w:vAlign w:val="bottom"/>
            <w:hideMark/>
          </w:tcPr>
          <w:p w14:paraId="0C5CD214" w14:textId="3573DC99" w:rsidR="00AE401B" w:rsidRPr="00AE401B" w:rsidRDefault="00DC3E26"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2019</w:t>
            </w:r>
          </w:p>
        </w:tc>
        <w:tc>
          <w:tcPr>
            <w:tcW w:w="869" w:type="dxa"/>
            <w:tcBorders>
              <w:top w:val="nil"/>
              <w:left w:val="nil"/>
              <w:bottom w:val="double" w:sz="6" w:space="0" w:color="auto"/>
              <w:right w:val="double" w:sz="6" w:space="0" w:color="auto"/>
            </w:tcBorders>
            <w:shd w:val="clear" w:color="auto" w:fill="auto"/>
            <w:noWrap/>
            <w:vAlign w:val="bottom"/>
          </w:tcPr>
          <w:p w14:paraId="5FF41039" w14:textId="6C2D6F1A" w:rsidR="00AE401B" w:rsidRPr="00AE401B" w:rsidRDefault="008757AA"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173</w:t>
            </w:r>
          </w:p>
        </w:tc>
        <w:tc>
          <w:tcPr>
            <w:tcW w:w="1167" w:type="dxa"/>
            <w:tcBorders>
              <w:top w:val="nil"/>
              <w:left w:val="nil"/>
              <w:bottom w:val="double" w:sz="6" w:space="0" w:color="auto"/>
              <w:right w:val="double" w:sz="6" w:space="0" w:color="auto"/>
            </w:tcBorders>
            <w:shd w:val="clear" w:color="auto" w:fill="auto"/>
            <w:noWrap/>
            <w:vAlign w:val="bottom"/>
          </w:tcPr>
          <w:p w14:paraId="311F3512" w14:textId="7AD4B585" w:rsidR="00AE401B" w:rsidRPr="00AE401B" w:rsidRDefault="00A21837"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340</w:t>
            </w:r>
          </w:p>
        </w:tc>
        <w:tc>
          <w:tcPr>
            <w:tcW w:w="832" w:type="dxa"/>
            <w:tcBorders>
              <w:top w:val="nil"/>
              <w:left w:val="nil"/>
              <w:bottom w:val="double" w:sz="6" w:space="0" w:color="auto"/>
              <w:right w:val="double" w:sz="6" w:space="0" w:color="auto"/>
            </w:tcBorders>
            <w:shd w:val="clear" w:color="auto" w:fill="auto"/>
            <w:noWrap/>
            <w:vAlign w:val="bottom"/>
          </w:tcPr>
          <w:p w14:paraId="1543CFA1" w14:textId="2183EC51" w:rsidR="00AE401B" w:rsidRPr="00AE401B" w:rsidRDefault="00A174F6"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98</w:t>
            </w:r>
          </w:p>
        </w:tc>
        <w:tc>
          <w:tcPr>
            <w:tcW w:w="1251" w:type="dxa"/>
            <w:tcBorders>
              <w:top w:val="nil"/>
              <w:left w:val="nil"/>
              <w:bottom w:val="double" w:sz="6" w:space="0" w:color="auto"/>
              <w:right w:val="double" w:sz="6" w:space="0" w:color="auto"/>
            </w:tcBorders>
            <w:shd w:val="clear" w:color="auto" w:fill="auto"/>
            <w:noWrap/>
            <w:vAlign w:val="bottom"/>
          </w:tcPr>
          <w:p w14:paraId="65811007" w14:textId="3D2A4FFB" w:rsidR="00AE401B" w:rsidRPr="00AE401B" w:rsidRDefault="00BB27EA" w:rsidP="00AE401B">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611</w:t>
            </w:r>
          </w:p>
        </w:tc>
      </w:tr>
    </w:tbl>
    <w:p w14:paraId="48DB2C78" w14:textId="65081688" w:rsidR="00D33262" w:rsidRDefault="00D33262" w:rsidP="00F45A90">
      <w:pPr>
        <w:tabs>
          <w:tab w:val="left" w:pos="7655"/>
        </w:tabs>
        <w:spacing w:after="0" w:line="240" w:lineRule="auto"/>
        <w:ind w:left="1701" w:right="1183"/>
        <w:rPr>
          <w:rFonts w:ascii="Book Antiqua" w:hAnsi="Book Antiqua" w:cs="Book Antiqua"/>
          <w:i/>
          <w:iCs/>
        </w:rPr>
      </w:pPr>
      <w:r>
        <w:rPr>
          <w:rFonts w:ascii="Book Antiqua" w:hAnsi="Book Antiqua" w:cs="Book Antiqua"/>
          <w:b/>
          <w:bCs/>
          <w:i/>
          <w:iCs/>
        </w:rPr>
        <w:t>Fuente:</w:t>
      </w:r>
      <w:r>
        <w:rPr>
          <w:rFonts w:ascii="Book Antiqua" w:hAnsi="Book Antiqua" w:cs="Book Antiqua"/>
          <w:i/>
          <w:iCs/>
        </w:rPr>
        <w:t xml:space="preserve"> </w:t>
      </w:r>
      <w:r w:rsidR="007543E7">
        <w:rPr>
          <w:rFonts w:ascii="Book Antiqua" w:hAnsi="Book Antiqua" w:cs="Book Antiqua"/>
          <w:i/>
          <w:iCs/>
        </w:rPr>
        <w:t xml:space="preserve">Anuarios </w:t>
      </w:r>
      <w:r w:rsidR="00411DA8">
        <w:rPr>
          <w:rFonts w:ascii="Book Antiqua" w:hAnsi="Book Antiqua" w:cs="Book Antiqua"/>
          <w:i/>
          <w:iCs/>
        </w:rPr>
        <w:t xml:space="preserve">Judiciales para </w:t>
      </w:r>
      <w:r w:rsidR="00C30EB7">
        <w:rPr>
          <w:rFonts w:ascii="Book Antiqua" w:hAnsi="Book Antiqua" w:cs="Book Antiqua"/>
          <w:i/>
          <w:iCs/>
        </w:rPr>
        <w:t>las materias de Familia, Violencia Doméstica</w:t>
      </w:r>
      <w:r w:rsidR="00855932">
        <w:rPr>
          <w:rFonts w:ascii="Book Antiqua" w:hAnsi="Book Antiqua" w:cs="Book Antiqua"/>
          <w:i/>
          <w:iCs/>
        </w:rPr>
        <w:t xml:space="preserve"> y Penal </w:t>
      </w:r>
      <w:r w:rsidR="00B92843">
        <w:rPr>
          <w:rFonts w:ascii="Book Antiqua" w:hAnsi="Book Antiqua" w:cs="Book Antiqua"/>
          <w:i/>
          <w:iCs/>
        </w:rPr>
        <w:t>Juvenil para los años 2018 y 2019.</w:t>
      </w:r>
    </w:p>
    <w:p w14:paraId="0A468106" w14:textId="77777777" w:rsidR="000F46EE" w:rsidRDefault="000F46EE" w:rsidP="000F46EE">
      <w:pPr>
        <w:spacing w:after="0" w:line="240" w:lineRule="auto"/>
        <w:ind w:right="-93"/>
        <w:jc w:val="both"/>
        <w:rPr>
          <w:rFonts w:ascii="Book Antiqua" w:hAnsi="Book Antiqua" w:cs="Book Antiqua"/>
          <w:sz w:val="24"/>
          <w:szCs w:val="24"/>
        </w:rPr>
      </w:pPr>
    </w:p>
    <w:p w14:paraId="699243C4" w14:textId="2D10D8C4" w:rsidR="000F46EE" w:rsidRDefault="000F46EE" w:rsidP="000F46EE">
      <w:pPr>
        <w:spacing w:after="0" w:line="240" w:lineRule="auto"/>
        <w:ind w:right="-93"/>
        <w:jc w:val="both"/>
        <w:rPr>
          <w:rFonts w:ascii="Book Antiqua" w:hAnsi="Book Antiqua" w:cs="Book Antiqua"/>
          <w:sz w:val="24"/>
          <w:szCs w:val="24"/>
        </w:rPr>
      </w:pPr>
      <w:r>
        <w:rPr>
          <w:rFonts w:ascii="Book Antiqua" w:hAnsi="Book Antiqua" w:cs="Book Antiqua"/>
          <w:sz w:val="24"/>
          <w:szCs w:val="24"/>
        </w:rPr>
        <w:t xml:space="preserve">A partir de la información anterior, se identifica que el circulante </w:t>
      </w:r>
      <w:r w:rsidR="005951A2">
        <w:rPr>
          <w:rFonts w:ascii="Book Antiqua" w:hAnsi="Book Antiqua" w:cs="Book Antiqua"/>
          <w:sz w:val="24"/>
          <w:szCs w:val="24"/>
        </w:rPr>
        <w:t xml:space="preserve">para el </w:t>
      </w:r>
      <w:r w:rsidR="003F6E70">
        <w:rPr>
          <w:rFonts w:ascii="Book Antiqua" w:hAnsi="Book Antiqua" w:cs="Book Antiqua"/>
          <w:sz w:val="24"/>
          <w:szCs w:val="24"/>
        </w:rPr>
        <w:t xml:space="preserve">2019 disminuye levemente respecto al 2018, por lo cual se </w:t>
      </w:r>
      <w:r w:rsidR="00DA2B63">
        <w:rPr>
          <w:rFonts w:ascii="Book Antiqua" w:hAnsi="Book Antiqua" w:cs="Book Antiqua"/>
          <w:sz w:val="24"/>
          <w:szCs w:val="24"/>
        </w:rPr>
        <w:t xml:space="preserve">excluye a la persona Coordinadora Judicial de la tramitación de </w:t>
      </w:r>
      <w:r w:rsidR="0051233C">
        <w:rPr>
          <w:rFonts w:ascii="Book Antiqua" w:hAnsi="Book Antiqua" w:cs="Book Antiqua"/>
          <w:sz w:val="24"/>
          <w:szCs w:val="24"/>
        </w:rPr>
        <w:t>asuntos mutuos.</w:t>
      </w:r>
    </w:p>
    <w:p w14:paraId="6474C883" w14:textId="77777777" w:rsidR="005B32F8" w:rsidRDefault="005B32F8" w:rsidP="00972AA9">
      <w:pPr>
        <w:spacing w:after="0" w:line="240" w:lineRule="auto"/>
        <w:jc w:val="both"/>
        <w:rPr>
          <w:rFonts w:ascii="Book Antiqua" w:hAnsi="Book Antiqua" w:cs="Book Antiqua"/>
          <w:sz w:val="24"/>
          <w:szCs w:val="24"/>
        </w:rPr>
      </w:pPr>
    </w:p>
    <w:p w14:paraId="2F23A63C" w14:textId="77777777" w:rsidR="00972AA9" w:rsidRDefault="00972AA9" w:rsidP="00B46149">
      <w:pPr>
        <w:spacing w:after="0" w:line="240" w:lineRule="auto"/>
        <w:jc w:val="both"/>
        <w:rPr>
          <w:rFonts w:ascii="Book Antiqua" w:hAnsi="Book Antiqua" w:cs="Book Antiqua"/>
          <w:sz w:val="24"/>
          <w:szCs w:val="24"/>
        </w:rPr>
      </w:pPr>
    </w:p>
    <w:p w14:paraId="64EAA7F9" w14:textId="2ADF1882" w:rsidR="003304A8" w:rsidRDefault="000D30F5" w:rsidP="00673785">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6C78AB15"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en el trámite de asuntos</w:t>
      </w:r>
      <w:r w:rsidR="00C52D02">
        <w:rPr>
          <w:rFonts w:ascii="Book Antiqua" w:hAnsi="Book Antiqua" w:cs="Book Antiqua"/>
          <w:sz w:val="24"/>
          <w:szCs w:val="24"/>
        </w:rPr>
        <w:t xml:space="preserve"> mutuos</w:t>
      </w:r>
      <w:r w:rsidR="006D43B7">
        <w:rPr>
          <w:rFonts w:ascii="Book Antiqua" w:hAnsi="Book Antiqua" w:cs="Book Antiqua"/>
          <w:sz w:val="24"/>
          <w:szCs w:val="24"/>
        </w:rPr>
        <w:t xml:space="preserve">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D4849F7" w14:textId="1672C991" w:rsidR="00826E75" w:rsidRDefault="00500BFA" w:rsidP="002174A8">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474F7572" w14:textId="77777777" w:rsidR="0056134B" w:rsidRDefault="0056134B">
      <w:pPr>
        <w:rPr>
          <w:rFonts w:ascii="Book Antiqua" w:hAnsi="Book Antiqua" w:cs="Book Antiqua"/>
          <w:sz w:val="24"/>
          <w:szCs w:val="24"/>
        </w:rPr>
      </w:pPr>
    </w:p>
    <w:p w14:paraId="4E597533" w14:textId="7691C90F" w:rsidR="0056134B" w:rsidRPr="003304A8" w:rsidRDefault="0056134B" w:rsidP="0056134B">
      <w:pPr>
        <w:pStyle w:val="Ttulo1"/>
      </w:pPr>
      <w:r>
        <w:t>Observaciones</w:t>
      </w:r>
    </w:p>
    <w:p w14:paraId="6643A37F" w14:textId="77777777" w:rsidR="00E8728B" w:rsidRDefault="00E8728B" w:rsidP="00F45A90">
      <w:pPr>
        <w:jc w:val="both"/>
        <w:rPr>
          <w:rFonts w:ascii="Book Antiqua" w:hAnsi="Book Antiqua" w:cs="Book Antiqua"/>
          <w:sz w:val="24"/>
          <w:szCs w:val="24"/>
        </w:rPr>
      </w:pPr>
    </w:p>
    <w:p w14:paraId="4A35C98D" w14:textId="4BE41EBF" w:rsidR="0056134B" w:rsidRDefault="0056134B" w:rsidP="00F45A90">
      <w:pPr>
        <w:jc w:val="both"/>
        <w:rPr>
          <w:rFonts w:ascii="Book Antiqua" w:hAnsi="Book Antiqua" w:cs="Book Antiqua"/>
          <w:sz w:val="24"/>
          <w:szCs w:val="24"/>
        </w:rPr>
      </w:pPr>
      <w:r>
        <w:rPr>
          <w:rFonts w:ascii="Book Antiqua" w:hAnsi="Book Antiqua" w:cs="Book Antiqua"/>
          <w:sz w:val="24"/>
          <w:szCs w:val="24"/>
        </w:rPr>
        <w:t>Se detallan a continuación las observaciones remitidas por el Lic</w:t>
      </w:r>
      <w:r w:rsidR="00AD1AA1">
        <w:rPr>
          <w:rFonts w:ascii="Book Antiqua" w:hAnsi="Book Antiqua" w:cs="Book Antiqua"/>
          <w:sz w:val="24"/>
          <w:szCs w:val="24"/>
        </w:rPr>
        <w:t>.</w:t>
      </w:r>
      <w:r>
        <w:rPr>
          <w:rFonts w:ascii="Book Antiqua" w:hAnsi="Book Antiqua" w:cs="Book Antiqua"/>
          <w:sz w:val="24"/>
          <w:szCs w:val="24"/>
        </w:rPr>
        <w:t xml:space="preserve"> </w:t>
      </w:r>
      <w:r w:rsidR="001F6FCB" w:rsidRPr="00F45A90">
        <w:rPr>
          <w:rFonts w:ascii="Book Antiqua" w:hAnsi="Book Antiqua" w:cs="Book Antiqua"/>
          <w:sz w:val="24"/>
          <w:szCs w:val="24"/>
        </w:rPr>
        <w:t xml:space="preserve">Luis Isauro Sánchez Chaves, Coordinador Judicial del Juzgado de </w:t>
      </w:r>
      <w:r w:rsidR="001F6FCB" w:rsidRPr="003D3A16">
        <w:rPr>
          <w:rFonts w:ascii="Book Antiqua" w:hAnsi="Book Antiqua" w:cs="Book Antiqua"/>
          <w:sz w:val="24"/>
          <w:szCs w:val="24"/>
        </w:rPr>
        <w:t>Familia, Penal Juvenil y Viol</w:t>
      </w:r>
      <w:r w:rsidR="001F6FCB">
        <w:rPr>
          <w:rFonts w:ascii="Book Antiqua" w:hAnsi="Book Antiqua" w:cs="Book Antiqua"/>
          <w:sz w:val="24"/>
          <w:szCs w:val="24"/>
        </w:rPr>
        <w:t>encia</w:t>
      </w:r>
      <w:r w:rsidR="001F6FCB" w:rsidRPr="003D3A16">
        <w:rPr>
          <w:rFonts w:ascii="Book Antiqua" w:hAnsi="Book Antiqua" w:cs="Book Antiqua"/>
          <w:sz w:val="24"/>
          <w:szCs w:val="24"/>
        </w:rPr>
        <w:t xml:space="preserve"> Dom</w:t>
      </w:r>
      <w:r w:rsidR="001F6FCB">
        <w:rPr>
          <w:rFonts w:ascii="Book Antiqua" w:hAnsi="Book Antiqua" w:cs="Book Antiqua"/>
          <w:sz w:val="24"/>
          <w:szCs w:val="24"/>
        </w:rPr>
        <w:t>éstica de</w:t>
      </w:r>
      <w:r w:rsidR="001F6FCB" w:rsidRPr="003D3A16">
        <w:rPr>
          <w:rFonts w:ascii="Book Antiqua" w:hAnsi="Book Antiqua" w:cs="Book Antiqua"/>
          <w:sz w:val="24"/>
          <w:szCs w:val="24"/>
        </w:rPr>
        <w:t xml:space="preserve"> Cañas</w:t>
      </w:r>
      <w:r>
        <w:rPr>
          <w:rFonts w:ascii="Book Antiqua" w:hAnsi="Book Antiqua" w:cs="Book Antiqua"/>
          <w:sz w:val="24"/>
          <w:szCs w:val="24"/>
        </w:rPr>
        <w:t xml:space="preserve">, </w:t>
      </w:r>
      <w:r w:rsidR="001A69B5">
        <w:rPr>
          <w:rFonts w:ascii="Book Antiqua" w:hAnsi="Book Antiqua" w:cs="Book Antiqua"/>
          <w:sz w:val="24"/>
          <w:szCs w:val="24"/>
        </w:rPr>
        <w:t xml:space="preserve">del señor Luis </w:t>
      </w:r>
      <w:r w:rsidR="00043352">
        <w:rPr>
          <w:rFonts w:ascii="Book Antiqua" w:hAnsi="Book Antiqua" w:cs="Book Antiqua"/>
          <w:sz w:val="24"/>
          <w:szCs w:val="24"/>
        </w:rPr>
        <w:t xml:space="preserve">Fernando Sáurez Jiménez, Juez Coordinador del </w:t>
      </w:r>
      <w:r w:rsidR="00043352" w:rsidRPr="00B37982">
        <w:rPr>
          <w:rFonts w:ascii="Book Antiqua" w:hAnsi="Book Antiqua" w:cs="Book Antiqua"/>
          <w:snapToGrid w:val="0"/>
          <w:sz w:val="24"/>
          <w:szCs w:val="24"/>
          <w:lang w:val="pt-BR"/>
        </w:rPr>
        <w:t xml:space="preserve">Juzgado </w:t>
      </w:r>
      <w:r w:rsidR="00043352">
        <w:rPr>
          <w:rFonts w:ascii="Book Antiqua" w:hAnsi="Book Antiqua" w:cs="Book Antiqua"/>
          <w:snapToGrid w:val="0"/>
          <w:sz w:val="24"/>
          <w:szCs w:val="24"/>
          <w:lang w:val="pt-BR"/>
        </w:rPr>
        <w:t xml:space="preserve">de </w:t>
      </w:r>
      <w:r w:rsidR="00043352" w:rsidRPr="003D3A16">
        <w:rPr>
          <w:rFonts w:ascii="Book Antiqua" w:hAnsi="Book Antiqua" w:cs="Book Antiqua"/>
          <w:sz w:val="24"/>
          <w:szCs w:val="24"/>
        </w:rPr>
        <w:t>Familia, Penal Juvenil y Viol</w:t>
      </w:r>
      <w:r w:rsidR="00043352">
        <w:rPr>
          <w:rFonts w:ascii="Book Antiqua" w:hAnsi="Book Antiqua" w:cs="Book Antiqua"/>
          <w:sz w:val="24"/>
          <w:szCs w:val="24"/>
        </w:rPr>
        <w:t>encia</w:t>
      </w:r>
      <w:r w:rsidR="00043352" w:rsidRPr="003D3A16">
        <w:rPr>
          <w:rFonts w:ascii="Book Antiqua" w:hAnsi="Book Antiqua" w:cs="Book Antiqua"/>
          <w:sz w:val="24"/>
          <w:szCs w:val="24"/>
        </w:rPr>
        <w:t xml:space="preserve"> Dom</w:t>
      </w:r>
      <w:r w:rsidR="00043352">
        <w:rPr>
          <w:rFonts w:ascii="Book Antiqua" w:hAnsi="Book Antiqua" w:cs="Book Antiqua"/>
          <w:sz w:val="24"/>
          <w:szCs w:val="24"/>
        </w:rPr>
        <w:t>éstica de</w:t>
      </w:r>
      <w:r w:rsidR="00043352" w:rsidRPr="003D3A16">
        <w:rPr>
          <w:rFonts w:ascii="Book Antiqua" w:hAnsi="Book Antiqua" w:cs="Book Antiqua"/>
          <w:sz w:val="24"/>
          <w:szCs w:val="24"/>
        </w:rPr>
        <w:t xml:space="preserve"> Cañas</w:t>
      </w:r>
      <w:r w:rsidR="00043352">
        <w:rPr>
          <w:rFonts w:ascii="Book Antiqua" w:hAnsi="Book Antiqua" w:cs="Book Antiqua"/>
          <w:sz w:val="24"/>
          <w:szCs w:val="24"/>
        </w:rPr>
        <w:t>, (</w:t>
      </w:r>
      <w:r w:rsidR="00AD1AA1">
        <w:rPr>
          <w:rFonts w:ascii="Book Antiqua" w:hAnsi="Book Antiqua" w:cs="Book Antiqua"/>
          <w:sz w:val="24"/>
          <w:szCs w:val="24"/>
        </w:rPr>
        <w:t>v</w:t>
      </w:r>
      <w:r w:rsidR="00043352">
        <w:rPr>
          <w:rFonts w:ascii="Book Antiqua" w:hAnsi="Book Antiqua" w:cs="Book Antiqua"/>
          <w:sz w:val="24"/>
          <w:szCs w:val="24"/>
        </w:rPr>
        <w:t xml:space="preserve">er apéndice </w:t>
      </w:r>
      <w:r w:rsidR="00272A24">
        <w:rPr>
          <w:rFonts w:ascii="Book Antiqua" w:hAnsi="Book Antiqua" w:cs="Book Antiqua"/>
          <w:sz w:val="24"/>
          <w:szCs w:val="24"/>
        </w:rPr>
        <w:t>5</w:t>
      </w:r>
      <w:r w:rsidR="00043352">
        <w:rPr>
          <w:rFonts w:ascii="Book Antiqua" w:hAnsi="Book Antiqua" w:cs="Book Antiqua"/>
          <w:sz w:val="24"/>
          <w:szCs w:val="24"/>
        </w:rPr>
        <w:t>)</w:t>
      </w:r>
      <w:r>
        <w:rPr>
          <w:rFonts w:ascii="Book Antiqua" w:hAnsi="Book Antiqua" w:cs="Book Antiqua"/>
          <w:sz w:val="24"/>
          <w:szCs w:val="24"/>
        </w:rPr>
        <w:t xml:space="preserve"> así como las observaciones de la Dirección de Tecnologías de Información, detalladas en el oficio </w:t>
      </w:r>
      <w:r w:rsidR="001F6FCB" w:rsidRPr="001F6FCB">
        <w:rPr>
          <w:rFonts w:ascii="Book Antiqua" w:hAnsi="Book Antiqua" w:cs="Book Antiqua"/>
          <w:sz w:val="24"/>
          <w:szCs w:val="24"/>
        </w:rPr>
        <w:t xml:space="preserve">2268-DTI-2020 </w:t>
      </w:r>
      <w:r>
        <w:rPr>
          <w:rFonts w:ascii="Book Antiqua" w:hAnsi="Book Antiqua" w:cs="Book Antiqua"/>
          <w:sz w:val="24"/>
          <w:szCs w:val="24"/>
        </w:rPr>
        <w:t>(</w:t>
      </w:r>
      <w:r w:rsidR="00AD1AA1">
        <w:rPr>
          <w:rFonts w:ascii="Book Antiqua" w:hAnsi="Book Antiqua" w:cs="Book Antiqua"/>
          <w:sz w:val="24"/>
          <w:szCs w:val="24"/>
        </w:rPr>
        <w:t>v</w:t>
      </w:r>
      <w:r>
        <w:rPr>
          <w:rFonts w:ascii="Book Antiqua" w:hAnsi="Book Antiqua" w:cs="Book Antiqua"/>
          <w:sz w:val="24"/>
          <w:szCs w:val="24"/>
        </w:rPr>
        <w:t>er a</w:t>
      </w:r>
      <w:r w:rsidR="001F6FCB">
        <w:rPr>
          <w:rFonts w:ascii="Book Antiqua" w:hAnsi="Book Antiqua" w:cs="Book Antiqua"/>
          <w:sz w:val="24"/>
          <w:szCs w:val="24"/>
        </w:rPr>
        <w:t>péndice</w:t>
      </w:r>
      <w:r>
        <w:rPr>
          <w:rFonts w:ascii="Book Antiqua" w:hAnsi="Book Antiqua" w:cs="Book Antiqua"/>
          <w:sz w:val="24"/>
          <w:szCs w:val="24"/>
        </w:rPr>
        <w:t xml:space="preserve"> </w:t>
      </w:r>
      <w:r w:rsidR="00272A24">
        <w:rPr>
          <w:rFonts w:ascii="Book Antiqua" w:hAnsi="Book Antiqua" w:cs="Book Antiqua"/>
          <w:sz w:val="24"/>
          <w:szCs w:val="24"/>
        </w:rPr>
        <w:t>6</w:t>
      </w:r>
      <w:r>
        <w:rPr>
          <w:rFonts w:ascii="Book Antiqua" w:hAnsi="Book Antiqua" w:cs="Book Antiqua"/>
          <w:sz w:val="24"/>
          <w:szCs w:val="24"/>
        </w:rPr>
        <w:t>):</w:t>
      </w:r>
    </w:p>
    <w:p w14:paraId="097C568A" w14:textId="77777777" w:rsidR="00E8728B" w:rsidRDefault="00E8728B" w:rsidP="00F45A90">
      <w:pPr>
        <w:jc w:val="both"/>
        <w:rPr>
          <w:rFonts w:ascii="Book Antiqua" w:hAnsi="Book Antiqua" w:cs="Book Antiqua"/>
          <w:sz w:val="24"/>
          <w:szCs w:val="24"/>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56134B" w14:paraId="7386295E" w14:textId="77777777" w:rsidTr="004307D3">
        <w:trPr>
          <w:jc w:val="center"/>
        </w:trPr>
        <w:tc>
          <w:tcPr>
            <w:tcW w:w="9747" w:type="dxa"/>
            <w:gridSpan w:val="3"/>
            <w:tcBorders>
              <w:top w:val="single" w:sz="4" w:space="0" w:color="auto"/>
              <w:left w:val="single" w:sz="4" w:space="0" w:color="auto"/>
              <w:bottom w:val="single" w:sz="4" w:space="0" w:color="auto"/>
              <w:right w:val="single" w:sz="4" w:space="0" w:color="auto"/>
            </w:tcBorders>
            <w:shd w:val="clear" w:color="auto" w:fill="C5E0B3"/>
            <w:vAlign w:val="center"/>
            <w:hideMark/>
          </w:tcPr>
          <w:p w14:paraId="755FB3EB" w14:textId="269F7E6E" w:rsidR="0056134B" w:rsidRDefault="00564DE4">
            <w:pPr>
              <w:tabs>
                <w:tab w:val="left" w:pos="9639"/>
              </w:tabs>
              <w:spacing w:line="276" w:lineRule="auto"/>
              <w:ind w:right="-94"/>
              <w:jc w:val="center"/>
              <w:rPr>
                <w:rFonts w:ascii="Book Antiqua" w:hAnsi="Book Antiqua" w:cs="Book Antiqua"/>
                <w:b/>
                <w:i/>
                <w:sz w:val="24"/>
                <w:szCs w:val="24"/>
              </w:rPr>
            </w:pPr>
            <w:r>
              <w:rPr>
                <w:rFonts w:ascii="Book Antiqua" w:hAnsi="Book Antiqua" w:cs="Book Antiqua"/>
                <w:sz w:val="24"/>
                <w:szCs w:val="24"/>
              </w:rPr>
              <w:t xml:space="preserve">Licenciado </w:t>
            </w:r>
            <w:r w:rsidRPr="00F45A90">
              <w:rPr>
                <w:rFonts w:ascii="Book Antiqua" w:hAnsi="Book Antiqua" w:cs="Book Antiqua"/>
                <w:sz w:val="24"/>
                <w:szCs w:val="24"/>
              </w:rPr>
              <w:t>Luis Isauro Sánchez Chaves, Coordinador Judicial del Juzgado</w:t>
            </w:r>
            <w:r w:rsidRPr="00B37982">
              <w:rPr>
                <w:rFonts w:ascii="Book Antiqua" w:hAnsi="Book Antiqua" w:cs="Book Antiqua"/>
                <w:snapToGrid w:val="0"/>
                <w:sz w:val="24"/>
                <w:szCs w:val="24"/>
                <w:lang w:val="pt-BR"/>
              </w:rPr>
              <w:t xml:space="preserve"> </w:t>
            </w:r>
            <w:r>
              <w:rPr>
                <w:rFonts w:ascii="Book Antiqua" w:hAnsi="Book Antiqua" w:cs="Book Antiqua"/>
                <w:snapToGrid w:val="0"/>
                <w:sz w:val="24"/>
                <w:szCs w:val="24"/>
                <w:lang w:val="pt-BR"/>
              </w:rPr>
              <w:t xml:space="preserve">de </w:t>
            </w:r>
            <w:r w:rsidRPr="003D3A16">
              <w:rPr>
                <w:rFonts w:ascii="Book Antiqua" w:hAnsi="Book Antiqua" w:cs="Book Antiqua"/>
                <w:sz w:val="24"/>
                <w:szCs w:val="24"/>
              </w:rPr>
              <w:t>Familia, Penal Juvenil y Viol</w:t>
            </w:r>
            <w:r>
              <w:rPr>
                <w:rFonts w:ascii="Book Antiqua" w:hAnsi="Book Antiqua" w:cs="Book Antiqua"/>
                <w:sz w:val="24"/>
                <w:szCs w:val="24"/>
              </w:rPr>
              <w:t>encia</w:t>
            </w:r>
            <w:r w:rsidRPr="003D3A16">
              <w:rPr>
                <w:rFonts w:ascii="Book Antiqua" w:hAnsi="Book Antiqua" w:cs="Book Antiqua"/>
                <w:sz w:val="24"/>
                <w:szCs w:val="24"/>
              </w:rPr>
              <w:t xml:space="preserve"> Dom</w:t>
            </w:r>
            <w:r>
              <w:rPr>
                <w:rFonts w:ascii="Book Antiqua" w:hAnsi="Book Antiqua" w:cs="Book Antiqua"/>
                <w:sz w:val="24"/>
                <w:szCs w:val="24"/>
              </w:rPr>
              <w:t>éstica de</w:t>
            </w:r>
            <w:r w:rsidRPr="003D3A16">
              <w:rPr>
                <w:rFonts w:ascii="Book Antiqua" w:hAnsi="Book Antiqua" w:cs="Book Antiqua"/>
                <w:sz w:val="24"/>
                <w:szCs w:val="24"/>
              </w:rPr>
              <w:t xml:space="preserve"> Cañas</w:t>
            </w:r>
          </w:p>
        </w:tc>
      </w:tr>
      <w:tr w:rsidR="0056134B" w14:paraId="7275BE0B" w14:textId="77777777" w:rsidTr="004307D3">
        <w:trPr>
          <w:trHeight w:val="353"/>
          <w:jc w:val="center"/>
        </w:trPr>
        <w:tc>
          <w:tcPr>
            <w:tcW w:w="592" w:type="dxa"/>
            <w:tcBorders>
              <w:top w:val="single" w:sz="4" w:space="0" w:color="auto"/>
              <w:left w:val="single" w:sz="4" w:space="0" w:color="auto"/>
              <w:bottom w:val="single" w:sz="4" w:space="0" w:color="auto"/>
              <w:right w:val="single" w:sz="4" w:space="0" w:color="auto"/>
            </w:tcBorders>
            <w:vAlign w:val="center"/>
            <w:hideMark/>
          </w:tcPr>
          <w:p w14:paraId="7CEDE3AC" w14:textId="77777777" w:rsidR="0056134B" w:rsidRDefault="0056134B">
            <w:pPr>
              <w:tabs>
                <w:tab w:val="left" w:pos="9639"/>
              </w:tabs>
              <w:spacing w:after="0" w:line="240" w:lineRule="auto"/>
              <w:ind w:left="-175" w:right="-119"/>
              <w:jc w:val="center"/>
              <w:rPr>
                <w:rFonts w:ascii="Book Antiqua" w:hAnsi="Book Antiqua" w:cs="Book Antiqua"/>
                <w:b/>
                <w:i/>
                <w:iCs/>
                <w:sz w:val="24"/>
                <w:szCs w:val="24"/>
              </w:rPr>
            </w:pPr>
            <w:r>
              <w:rPr>
                <w:rFonts w:ascii="Book Antiqua" w:hAnsi="Book Antiqua" w:cs="Book Antiqua"/>
                <w:b/>
                <w:i/>
                <w:iCs/>
                <w:sz w:val="24"/>
                <w:szCs w:val="24"/>
              </w:rPr>
              <w:t>N°</w:t>
            </w:r>
          </w:p>
        </w:tc>
        <w:tc>
          <w:tcPr>
            <w:tcW w:w="4539" w:type="dxa"/>
            <w:tcBorders>
              <w:top w:val="single" w:sz="4" w:space="0" w:color="auto"/>
              <w:left w:val="single" w:sz="4" w:space="0" w:color="auto"/>
              <w:bottom w:val="single" w:sz="4" w:space="0" w:color="auto"/>
              <w:right w:val="single" w:sz="4" w:space="0" w:color="auto"/>
            </w:tcBorders>
            <w:vAlign w:val="center"/>
            <w:hideMark/>
          </w:tcPr>
          <w:p w14:paraId="4D44264F" w14:textId="77777777" w:rsidR="0056134B" w:rsidRDefault="0056134B">
            <w:pPr>
              <w:tabs>
                <w:tab w:val="left" w:pos="9639"/>
              </w:tabs>
              <w:spacing w:after="0" w:line="240" w:lineRule="auto"/>
              <w:ind w:right="-249"/>
              <w:jc w:val="center"/>
              <w:rPr>
                <w:rFonts w:ascii="Book Antiqua" w:hAnsi="Book Antiqua"/>
                <w:b/>
                <w:bCs/>
                <w:i/>
                <w:sz w:val="24"/>
                <w:szCs w:val="24"/>
              </w:rPr>
            </w:pPr>
            <w:r>
              <w:rPr>
                <w:rFonts w:ascii="Book Antiqua" w:hAnsi="Book Antiqua"/>
                <w:b/>
                <w:bCs/>
                <w:i/>
                <w:sz w:val="24"/>
                <w:szCs w:val="24"/>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hideMark/>
          </w:tcPr>
          <w:p w14:paraId="4A7E8309" w14:textId="77777777" w:rsidR="0056134B" w:rsidRDefault="0056134B">
            <w:pPr>
              <w:tabs>
                <w:tab w:val="left" w:pos="9639"/>
              </w:tabs>
              <w:spacing w:after="0" w:line="240" w:lineRule="auto"/>
              <w:ind w:right="-94"/>
              <w:jc w:val="center"/>
              <w:rPr>
                <w:rFonts w:ascii="Book Antiqua" w:hAnsi="Book Antiqua" w:cs="Book Antiqua"/>
                <w:b/>
                <w:i/>
                <w:sz w:val="24"/>
                <w:szCs w:val="24"/>
              </w:rPr>
            </w:pPr>
            <w:r>
              <w:rPr>
                <w:rFonts w:ascii="Book Antiqua" w:hAnsi="Book Antiqua" w:cs="Book Antiqua"/>
                <w:b/>
                <w:i/>
                <w:sz w:val="24"/>
                <w:szCs w:val="24"/>
              </w:rPr>
              <w:t>Criterio de la Dirección de Planificación</w:t>
            </w:r>
          </w:p>
        </w:tc>
      </w:tr>
      <w:tr w:rsidR="0056134B" w14:paraId="4AD8DD31" w14:textId="77777777" w:rsidTr="004307D3">
        <w:trPr>
          <w:trHeight w:val="476"/>
          <w:jc w:val="center"/>
        </w:trPr>
        <w:tc>
          <w:tcPr>
            <w:tcW w:w="592" w:type="dxa"/>
            <w:tcBorders>
              <w:top w:val="single" w:sz="4" w:space="0" w:color="auto"/>
              <w:left w:val="single" w:sz="4" w:space="0" w:color="auto"/>
              <w:bottom w:val="single" w:sz="4" w:space="0" w:color="auto"/>
              <w:right w:val="single" w:sz="4" w:space="0" w:color="auto"/>
            </w:tcBorders>
            <w:vAlign w:val="center"/>
            <w:hideMark/>
          </w:tcPr>
          <w:p w14:paraId="2A089AAB" w14:textId="77777777" w:rsidR="0056134B" w:rsidRDefault="0056134B">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14ED4AAA" w14:textId="76B9E437" w:rsidR="00487EDF" w:rsidRPr="00784256" w:rsidRDefault="00487EDF" w:rsidP="00487EDF">
            <w:pPr>
              <w:spacing w:after="0" w:line="240" w:lineRule="auto"/>
              <w:jc w:val="both"/>
              <w:rPr>
                <w:rFonts w:ascii="Book Antiqua" w:hAnsi="Book Antiqua" w:cs="Calibri"/>
                <w:i/>
                <w:sz w:val="24"/>
                <w:szCs w:val="24"/>
              </w:rPr>
            </w:pPr>
            <w:r>
              <w:rPr>
                <w:rFonts w:ascii="Book Antiqua" w:hAnsi="Book Antiqua" w:cs="Calibri"/>
                <w:i/>
                <w:sz w:val="24"/>
                <w:szCs w:val="24"/>
              </w:rPr>
              <w:t xml:space="preserve">“… </w:t>
            </w:r>
            <w:r w:rsidRPr="00487EDF">
              <w:rPr>
                <w:rFonts w:ascii="Book Antiqua" w:hAnsi="Book Antiqua" w:cs="Calibri"/>
                <w:i/>
                <w:sz w:val="24"/>
                <w:szCs w:val="24"/>
              </w:rPr>
              <w:t xml:space="preserve">manifiesto mi oposición “ En cuanto que se incluya al Coordinador Judicial en el trámite de asuntos mutuos, lo que permitirá contar con cargas de trabajo equitativas entre las personas que se encargan de realizar labores de tramitación. Bajo este escenario, la asignación de trámite a la persona Coordinadora Judicial correspondería en promedio a 10 asuntos mensuales lo que equivale a 0.47 asuntos por día, por lo tanto, se estableció la recomendación de al menos un asunto diario.” 8.2 Acatar la recomendación girada respecto a la variación de la estructura de tramitación relacionada a la incorporación de la persona </w:t>
            </w:r>
            <w:r w:rsidRPr="00784256">
              <w:rPr>
                <w:rFonts w:ascii="Book Antiqua" w:hAnsi="Book Antiqua" w:cs="Calibri"/>
                <w:i/>
                <w:sz w:val="24"/>
                <w:szCs w:val="24"/>
              </w:rPr>
              <w:t xml:space="preserve">Coordinadora Judicial en las labores de tramitación de mutuos.” </w:t>
            </w:r>
          </w:p>
          <w:p w14:paraId="6E561E84" w14:textId="77777777" w:rsidR="00487EDF" w:rsidRPr="00487EDF" w:rsidRDefault="00487EDF" w:rsidP="00487EDF">
            <w:pPr>
              <w:spacing w:after="0" w:line="240" w:lineRule="auto"/>
              <w:jc w:val="both"/>
              <w:rPr>
                <w:rFonts w:ascii="Book Antiqua" w:hAnsi="Book Antiqua" w:cs="Calibri"/>
                <w:i/>
                <w:sz w:val="24"/>
                <w:szCs w:val="24"/>
              </w:rPr>
            </w:pPr>
            <w:r w:rsidRPr="00784256">
              <w:rPr>
                <w:rFonts w:ascii="Book Antiqua" w:hAnsi="Book Antiqua" w:cs="Calibri"/>
                <w:i/>
                <w:sz w:val="24"/>
                <w:szCs w:val="24"/>
              </w:rPr>
              <w:t>Ya que va en contra de las funciones de la Relación de puestos emitidas por el del Departamento de Gestión Humana. Además de que del informe, no se tiene realizado un estudio de donde se desprenda</w:t>
            </w:r>
            <w:r w:rsidRPr="00487EDF">
              <w:rPr>
                <w:rFonts w:ascii="Book Antiqua" w:hAnsi="Book Antiqua" w:cs="Calibri"/>
                <w:i/>
                <w:sz w:val="24"/>
                <w:szCs w:val="24"/>
              </w:rPr>
              <w:t xml:space="preserve"> que exista inequidad de las cargas de trabajo de las personas que se encargan de realizar labores de tramitación. O que exista atraso en la tramitación de los procesos de divorcios por </w:t>
            </w:r>
            <w:r w:rsidRPr="00487EDF">
              <w:rPr>
                <w:rFonts w:ascii="Book Antiqua" w:hAnsi="Book Antiqua" w:cs="Calibri"/>
                <w:i/>
                <w:sz w:val="24"/>
                <w:szCs w:val="24"/>
              </w:rPr>
              <w:lastRenderedPageBreak/>
              <w:t xml:space="preserve">Mutuo Consentimiento, tramitadas en este Juzgado.- </w:t>
            </w:r>
          </w:p>
          <w:p w14:paraId="2722508A" w14:textId="5D57DFB4" w:rsidR="0056134B" w:rsidRDefault="00487EDF" w:rsidP="00487EDF">
            <w:pPr>
              <w:spacing w:after="0" w:line="240" w:lineRule="auto"/>
              <w:jc w:val="both"/>
              <w:rPr>
                <w:rFonts w:ascii="Book Antiqua" w:hAnsi="Book Antiqua" w:cs="Calibri"/>
                <w:i/>
                <w:sz w:val="24"/>
                <w:szCs w:val="24"/>
              </w:rPr>
            </w:pPr>
            <w:r w:rsidRPr="00487EDF">
              <w:rPr>
                <w:rFonts w:ascii="Book Antiqua" w:hAnsi="Book Antiqua" w:cs="Calibri"/>
                <w:i/>
                <w:sz w:val="24"/>
                <w:szCs w:val="24"/>
              </w:rPr>
              <w:t>Además de que todos los días no se presentan estos tipos de procesos, ya que existe la variable de que en varios días no se presenten este tipo de procesos, y otros días se presenten varios procesos, sean 4 o más. Y entonces ¿ Como se pretende que se cumpla esa cuota ¿ Si se presentan un día solo esos procesos, que todos les corresponda al Coordinador Judicial?.- Eso si sería inequidad.-  Además que de implementarse, lo mismo interferirá con las labores propias de acuerdo a la relación de puestos aprobadas del Coordinador Judicial en el Departamento de Gestión Humana.- Por lo anterior considerando, que no existe sustento legal y actuarial, para la implementación de dichas forma de trabajo, en cuanto a la asignación de trámite a la persona Coordinadora Judicial la que me parece inmotivada y sin justificación.-  Manifiesto mi oposición por considerar que no existen estudios técnicos que ameriten dicha implementación.</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7FAFAFDF" w14:textId="6032798C" w:rsidR="00991F1F" w:rsidRDefault="00986342" w:rsidP="00991F1F">
            <w:pPr>
              <w:jc w:val="both"/>
              <w:rPr>
                <w:rFonts w:ascii="Book Antiqua" w:hAnsi="Book Antiqua"/>
                <w:bCs/>
                <w:sz w:val="24"/>
                <w:szCs w:val="24"/>
              </w:rPr>
            </w:pPr>
            <w:r>
              <w:rPr>
                <w:rFonts w:ascii="Book Antiqua" w:hAnsi="Book Antiqua"/>
                <w:bCs/>
                <w:sz w:val="24"/>
                <w:szCs w:val="24"/>
              </w:rPr>
              <w:lastRenderedPageBreak/>
              <w:t>Se toma nota de lo manifestado</w:t>
            </w:r>
            <w:r w:rsidR="00FC2E35">
              <w:rPr>
                <w:rFonts w:ascii="Book Antiqua" w:hAnsi="Book Antiqua"/>
                <w:bCs/>
                <w:sz w:val="24"/>
                <w:szCs w:val="24"/>
              </w:rPr>
              <w:t xml:space="preserve"> y se </w:t>
            </w:r>
            <w:r w:rsidR="00991F1F">
              <w:rPr>
                <w:rFonts w:ascii="Book Antiqua" w:hAnsi="Book Antiqua"/>
                <w:bCs/>
                <w:sz w:val="24"/>
                <w:szCs w:val="24"/>
              </w:rPr>
              <w:t>trae a colación que</w:t>
            </w:r>
            <w:r w:rsidR="004A5DD9">
              <w:rPr>
                <w:rFonts w:ascii="Book Antiqua" w:hAnsi="Book Antiqua"/>
                <w:bCs/>
                <w:sz w:val="24"/>
                <w:szCs w:val="24"/>
              </w:rPr>
              <w:t xml:space="preserve"> </w:t>
            </w:r>
            <w:r w:rsidR="00991F1F">
              <w:rPr>
                <w:rFonts w:ascii="Book Antiqua" w:hAnsi="Book Antiqua" w:cs="Book Antiqua"/>
                <w:sz w:val="24"/>
                <w:szCs w:val="24"/>
              </w:rPr>
              <w:t>el</w:t>
            </w:r>
            <w:r w:rsidR="004A5DD9">
              <w:rPr>
                <w:rFonts w:ascii="Book Antiqua" w:hAnsi="Book Antiqua" w:cs="Book Antiqua"/>
                <w:sz w:val="24"/>
                <w:szCs w:val="24"/>
              </w:rPr>
              <w:t xml:space="preserve"> </w:t>
            </w:r>
            <w:r w:rsidR="00991F1F" w:rsidRPr="00F24A61">
              <w:rPr>
                <w:rFonts w:ascii="Book Antiqua" w:hAnsi="Book Antiqua" w:cs="Book Antiqua"/>
                <w:sz w:val="24"/>
                <w:szCs w:val="24"/>
              </w:rPr>
              <w:t>puesto de Coordinador o Coordinadora Judicial, además, de las funciones administrativas que realiza, puede colaborar con la tramitación de los expedientes como se indica en el perfil competencial de la Dirección de Gestión Humana, a este puesto entre otras funciones le corresponde: “Redactar encabezamientos y resultados de sentencias; actas de debate y proyectos de resolución de simple trámite…”; por lo que es importante involucrar a la persona Coordinadora en la tramitología del despacho</w:t>
            </w:r>
            <w:r w:rsidR="00991F1F">
              <w:rPr>
                <w:rFonts w:ascii="Book Antiqua" w:hAnsi="Book Antiqua" w:cs="Book Antiqua"/>
                <w:sz w:val="24"/>
                <w:szCs w:val="24"/>
              </w:rPr>
              <w:t xml:space="preserve">. </w:t>
            </w:r>
          </w:p>
          <w:p w14:paraId="7EABAF03" w14:textId="0B6DCA9A" w:rsidR="0056134B" w:rsidRDefault="00FC2E35">
            <w:pPr>
              <w:jc w:val="both"/>
              <w:rPr>
                <w:rFonts w:ascii="Book Antiqua" w:hAnsi="Book Antiqua"/>
                <w:bCs/>
                <w:sz w:val="24"/>
                <w:szCs w:val="24"/>
              </w:rPr>
            </w:pPr>
            <w:r>
              <w:rPr>
                <w:rFonts w:ascii="Book Antiqua" w:hAnsi="Book Antiqua"/>
                <w:bCs/>
                <w:sz w:val="24"/>
                <w:szCs w:val="24"/>
              </w:rPr>
              <w:t xml:space="preserve"> </w:t>
            </w:r>
            <w:r w:rsidR="004A5DD9">
              <w:rPr>
                <w:rFonts w:ascii="Book Antiqua" w:hAnsi="Book Antiqua"/>
                <w:bCs/>
                <w:sz w:val="24"/>
                <w:szCs w:val="24"/>
              </w:rPr>
              <w:t xml:space="preserve">Sin embargo, se aclara, </w:t>
            </w:r>
            <w:r>
              <w:rPr>
                <w:rFonts w:ascii="Book Antiqua" w:hAnsi="Book Antiqua"/>
                <w:bCs/>
                <w:sz w:val="24"/>
                <w:szCs w:val="24"/>
              </w:rPr>
              <w:t>que a la persona Coordinadora Judicial no se la está considerando dentro de la estructura de reparto</w:t>
            </w:r>
            <w:r w:rsidR="00D80706">
              <w:rPr>
                <w:rFonts w:ascii="Book Antiqua" w:hAnsi="Book Antiqua"/>
                <w:bCs/>
                <w:sz w:val="24"/>
                <w:szCs w:val="24"/>
              </w:rPr>
              <w:t xml:space="preserve">. Por otra parte, se </w:t>
            </w:r>
            <w:r w:rsidR="00CA55F3">
              <w:rPr>
                <w:rFonts w:ascii="Book Antiqua" w:hAnsi="Book Antiqua"/>
                <w:bCs/>
                <w:sz w:val="24"/>
                <w:szCs w:val="24"/>
              </w:rPr>
              <w:t xml:space="preserve">justifica esta propuesta en la disminución del circulante experimentado </w:t>
            </w:r>
            <w:r w:rsidR="0075600A">
              <w:rPr>
                <w:rFonts w:ascii="Book Antiqua" w:hAnsi="Book Antiqua"/>
                <w:bCs/>
                <w:sz w:val="24"/>
                <w:szCs w:val="24"/>
              </w:rPr>
              <w:t xml:space="preserve">en el 2019, tomando como referencia el circulante al </w:t>
            </w:r>
            <w:r w:rsidR="0075600A">
              <w:rPr>
                <w:rFonts w:ascii="Book Antiqua" w:hAnsi="Book Antiqua"/>
                <w:bCs/>
                <w:sz w:val="24"/>
                <w:szCs w:val="24"/>
              </w:rPr>
              <w:lastRenderedPageBreak/>
              <w:t>finalizar el 2018</w:t>
            </w:r>
            <w:r w:rsidR="00F72DC8">
              <w:rPr>
                <w:rFonts w:ascii="Book Antiqua" w:hAnsi="Book Antiqua"/>
                <w:bCs/>
                <w:sz w:val="24"/>
                <w:szCs w:val="24"/>
              </w:rPr>
              <w:t>, pero puede llegar a dar soporte a temas de tramitación si así lo asigna el Equipo de Mejora del despacho</w:t>
            </w:r>
          </w:p>
          <w:p w14:paraId="2B6E8B0B" w14:textId="0C7B3E4A" w:rsidR="00986342" w:rsidRDefault="00986342" w:rsidP="0075600A">
            <w:pPr>
              <w:jc w:val="both"/>
              <w:rPr>
                <w:rFonts w:ascii="Book Antiqua" w:hAnsi="Book Antiqua"/>
                <w:bCs/>
                <w:sz w:val="24"/>
                <w:szCs w:val="24"/>
              </w:rPr>
            </w:pPr>
            <w:r>
              <w:rPr>
                <w:rFonts w:ascii="Book Antiqua" w:hAnsi="Book Antiqua"/>
                <w:bCs/>
                <w:sz w:val="24"/>
                <w:szCs w:val="24"/>
              </w:rPr>
              <w:t>Lo anterior cambia el contenido del informe.</w:t>
            </w:r>
          </w:p>
        </w:tc>
      </w:tr>
      <w:tr w:rsidR="00564DE4" w14:paraId="47121492" w14:textId="77777777" w:rsidTr="004307D3">
        <w:trPr>
          <w:trHeight w:val="476"/>
          <w:jc w:val="center"/>
        </w:trPr>
        <w:tc>
          <w:tcPr>
            <w:tcW w:w="592" w:type="dxa"/>
            <w:tcBorders>
              <w:top w:val="single" w:sz="4" w:space="0" w:color="auto"/>
              <w:left w:val="single" w:sz="4" w:space="0" w:color="auto"/>
              <w:bottom w:val="single" w:sz="4" w:space="0" w:color="auto"/>
              <w:right w:val="single" w:sz="4" w:space="0" w:color="auto"/>
            </w:tcBorders>
            <w:vAlign w:val="center"/>
          </w:tcPr>
          <w:p w14:paraId="2B5FE18E" w14:textId="0F2DD8C8" w:rsidR="00564DE4" w:rsidRDefault="00487EDF">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2</w:t>
            </w:r>
          </w:p>
        </w:tc>
        <w:tc>
          <w:tcPr>
            <w:tcW w:w="4539" w:type="dxa"/>
            <w:tcBorders>
              <w:top w:val="single" w:sz="4" w:space="0" w:color="auto"/>
              <w:left w:val="single" w:sz="4" w:space="0" w:color="auto"/>
              <w:bottom w:val="single" w:sz="4" w:space="0" w:color="auto"/>
              <w:right w:val="single" w:sz="4" w:space="0" w:color="auto"/>
            </w:tcBorders>
            <w:vAlign w:val="center"/>
          </w:tcPr>
          <w:p w14:paraId="185CCBD8" w14:textId="3ECB827A" w:rsidR="00564DE4" w:rsidRDefault="00487EDF">
            <w:pPr>
              <w:spacing w:after="0" w:line="240" w:lineRule="auto"/>
              <w:jc w:val="both"/>
              <w:rPr>
                <w:rFonts w:ascii="Book Antiqua" w:hAnsi="Book Antiqua" w:cs="Calibri"/>
                <w:i/>
                <w:sz w:val="24"/>
                <w:szCs w:val="24"/>
              </w:rPr>
            </w:pPr>
            <w:r>
              <w:rPr>
                <w:rFonts w:ascii="Book Antiqua" w:hAnsi="Book Antiqua" w:cs="Calibri"/>
                <w:i/>
                <w:sz w:val="24"/>
                <w:szCs w:val="24"/>
              </w:rPr>
              <w:t>“</w:t>
            </w:r>
            <w:r w:rsidRPr="00487EDF">
              <w:rPr>
                <w:rFonts w:ascii="Book Antiqua" w:hAnsi="Book Antiqua" w:cs="Calibri"/>
                <w:i/>
                <w:sz w:val="24"/>
                <w:szCs w:val="24"/>
              </w:rPr>
              <w:t>Además, hago la observación de que no se resuelve nada en cuanto a “Análisis de la carga de trabajo del Juzgado Civil y laboral y del Juzgado de Familia, Penal Juvenil y Violencia Doméstica de Cañas, con el fin de determinar la ubicación de la plaza Nº 44824 de “Auxiliar de Servicios Generales 2”, que comparten estos dos despachos” a la Sección de Análisis de Puestos de la Dirección de Gestión Humana.</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36ABA0E7" w14:textId="0E022827" w:rsidR="00564DE4" w:rsidRDefault="00344C63">
            <w:pPr>
              <w:jc w:val="both"/>
              <w:rPr>
                <w:rFonts w:ascii="Book Antiqua" w:hAnsi="Book Antiqua"/>
                <w:bCs/>
                <w:sz w:val="24"/>
                <w:szCs w:val="24"/>
              </w:rPr>
            </w:pPr>
            <w:r>
              <w:rPr>
                <w:rFonts w:ascii="Book Antiqua" w:hAnsi="Book Antiqua"/>
                <w:bCs/>
                <w:sz w:val="24"/>
                <w:szCs w:val="24"/>
              </w:rPr>
              <w:t xml:space="preserve">Se toma nota de lo manifestado, no obstante, se aclara que esta plaza de Auxiliar de Servicios Generales se comparte entre los Juzgados Civil y Laboral de Cañas y el Juzgado de </w:t>
            </w:r>
            <w:r w:rsidRPr="00344C63">
              <w:rPr>
                <w:rFonts w:ascii="Book Antiqua" w:hAnsi="Book Antiqua"/>
                <w:bCs/>
                <w:sz w:val="24"/>
                <w:szCs w:val="24"/>
              </w:rPr>
              <w:t>Familia, Penal Juvenil y Violencia Doméstica de Cañas</w:t>
            </w:r>
            <w:r>
              <w:rPr>
                <w:rFonts w:ascii="Book Antiqua" w:hAnsi="Book Antiqua"/>
                <w:bCs/>
                <w:sz w:val="24"/>
                <w:szCs w:val="24"/>
              </w:rPr>
              <w:t xml:space="preserve">, y que específicamente en este oficio se analizó la estructura de </w:t>
            </w:r>
            <w:r w:rsidR="000117B5">
              <w:rPr>
                <w:rFonts w:ascii="Book Antiqua" w:hAnsi="Book Antiqua"/>
                <w:bCs/>
                <w:sz w:val="24"/>
                <w:szCs w:val="24"/>
              </w:rPr>
              <w:t xml:space="preserve">trabajo con las plazas actuales.  Es decir, este informe carece de coincidencia con la </w:t>
            </w:r>
            <w:r w:rsidR="00DD094C">
              <w:rPr>
                <w:rFonts w:ascii="Book Antiqua" w:hAnsi="Book Antiqua"/>
                <w:bCs/>
                <w:sz w:val="24"/>
                <w:szCs w:val="24"/>
              </w:rPr>
              <w:t xml:space="preserve">asignación de nuevo recurso o </w:t>
            </w:r>
            <w:r w:rsidR="009929F5">
              <w:rPr>
                <w:rFonts w:ascii="Book Antiqua" w:hAnsi="Book Antiqua"/>
                <w:bCs/>
                <w:sz w:val="24"/>
                <w:szCs w:val="24"/>
              </w:rPr>
              <w:t xml:space="preserve">movimiento de este. </w:t>
            </w:r>
          </w:p>
          <w:p w14:paraId="3B04ED58" w14:textId="266170E1" w:rsidR="00344C63" w:rsidRDefault="00344C63">
            <w:pPr>
              <w:jc w:val="both"/>
              <w:rPr>
                <w:rFonts w:ascii="Book Antiqua" w:hAnsi="Book Antiqua"/>
                <w:bCs/>
                <w:sz w:val="24"/>
                <w:szCs w:val="24"/>
              </w:rPr>
            </w:pPr>
            <w:r>
              <w:rPr>
                <w:rFonts w:ascii="Book Antiqua" w:hAnsi="Book Antiqua"/>
                <w:bCs/>
                <w:sz w:val="24"/>
                <w:szCs w:val="24"/>
              </w:rPr>
              <w:t>Esta información no cambia el contenido del informe.</w:t>
            </w:r>
          </w:p>
        </w:tc>
      </w:tr>
      <w:tr w:rsidR="0093095A" w14:paraId="192D1BD4" w14:textId="77777777" w:rsidTr="004307D3">
        <w:trPr>
          <w:trHeight w:val="476"/>
          <w:jc w:val="center"/>
        </w:trPr>
        <w:tc>
          <w:tcPr>
            <w:tcW w:w="9747" w:type="dxa"/>
            <w:gridSpan w:val="3"/>
            <w:tcBorders>
              <w:top w:val="single" w:sz="4" w:space="0" w:color="auto"/>
              <w:left w:val="single" w:sz="4" w:space="0" w:color="auto"/>
              <w:bottom w:val="single" w:sz="4" w:space="0" w:color="auto"/>
              <w:right w:val="single" w:sz="4" w:space="0" w:color="auto"/>
            </w:tcBorders>
            <w:vAlign w:val="center"/>
          </w:tcPr>
          <w:p w14:paraId="1B409F54" w14:textId="72A2B117" w:rsidR="0093095A" w:rsidRDefault="001E773C">
            <w:pPr>
              <w:jc w:val="both"/>
              <w:rPr>
                <w:rFonts w:ascii="Book Antiqua" w:hAnsi="Book Antiqua"/>
                <w:bCs/>
                <w:sz w:val="24"/>
                <w:szCs w:val="24"/>
              </w:rPr>
            </w:pPr>
            <w:r w:rsidRPr="001E773C">
              <w:rPr>
                <w:rFonts w:ascii="Book Antiqua" w:hAnsi="Book Antiqua"/>
                <w:bCs/>
                <w:sz w:val="24"/>
                <w:szCs w:val="24"/>
              </w:rPr>
              <w:lastRenderedPageBreak/>
              <w:t>Luis Fernando Sáurez Jiménez, Juez Coordinador</w:t>
            </w:r>
            <w:r>
              <w:rPr>
                <w:rFonts w:ascii="Book Antiqua" w:hAnsi="Book Antiqua"/>
                <w:bCs/>
                <w:sz w:val="24"/>
                <w:szCs w:val="24"/>
              </w:rPr>
              <w:t xml:space="preserve"> del </w:t>
            </w:r>
            <w:r w:rsidRPr="00B37982">
              <w:rPr>
                <w:rFonts w:ascii="Book Antiqua" w:hAnsi="Book Antiqua" w:cs="Book Antiqua"/>
                <w:snapToGrid w:val="0"/>
                <w:sz w:val="24"/>
                <w:szCs w:val="24"/>
                <w:lang w:val="pt-BR"/>
              </w:rPr>
              <w:t xml:space="preserve">Juzgado </w:t>
            </w:r>
            <w:r>
              <w:rPr>
                <w:rFonts w:ascii="Book Antiqua" w:hAnsi="Book Antiqua" w:cs="Book Antiqua"/>
                <w:snapToGrid w:val="0"/>
                <w:sz w:val="24"/>
                <w:szCs w:val="24"/>
                <w:lang w:val="pt-BR"/>
              </w:rPr>
              <w:t xml:space="preserve">de </w:t>
            </w:r>
            <w:r w:rsidRPr="003D3A16">
              <w:rPr>
                <w:rFonts w:ascii="Book Antiqua" w:hAnsi="Book Antiqua" w:cs="Book Antiqua"/>
                <w:sz w:val="24"/>
                <w:szCs w:val="24"/>
              </w:rPr>
              <w:t>Familia, Penal Juvenil y Viol</w:t>
            </w:r>
            <w:r>
              <w:rPr>
                <w:rFonts w:ascii="Book Antiqua" w:hAnsi="Book Antiqua" w:cs="Book Antiqua"/>
                <w:sz w:val="24"/>
                <w:szCs w:val="24"/>
              </w:rPr>
              <w:t>encia</w:t>
            </w:r>
            <w:r w:rsidRPr="003D3A16">
              <w:rPr>
                <w:rFonts w:ascii="Book Antiqua" w:hAnsi="Book Antiqua" w:cs="Book Antiqua"/>
                <w:sz w:val="24"/>
                <w:szCs w:val="24"/>
              </w:rPr>
              <w:t xml:space="preserve"> Dom</w:t>
            </w:r>
            <w:r>
              <w:rPr>
                <w:rFonts w:ascii="Book Antiqua" w:hAnsi="Book Antiqua" w:cs="Book Antiqua"/>
                <w:sz w:val="24"/>
                <w:szCs w:val="24"/>
              </w:rPr>
              <w:t>éstica de</w:t>
            </w:r>
            <w:r w:rsidRPr="003D3A16">
              <w:rPr>
                <w:rFonts w:ascii="Book Antiqua" w:hAnsi="Book Antiqua" w:cs="Book Antiqua"/>
                <w:sz w:val="24"/>
                <w:szCs w:val="24"/>
              </w:rPr>
              <w:t xml:space="preserve"> Cañas</w:t>
            </w:r>
          </w:p>
        </w:tc>
      </w:tr>
      <w:tr w:rsidR="00DA29DB" w14:paraId="1D41CC0B" w14:textId="77777777" w:rsidTr="004307D3">
        <w:trPr>
          <w:trHeight w:val="476"/>
          <w:jc w:val="center"/>
        </w:trPr>
        <w:tc>
          <w:tcPr>
            <w:tcW w:w="592" w:type="dxa"/>
            <w:tcBorders>
              <w:top w:val="single" w:sz="4" w:space="0" w:color="auto"/>
              <w:left w:val="single" w:sz="4" w:space="0" w:color="auto"/>
              <w:bottom w:val="single" w:sz="4" w:space="0" w:color="auto"/>
              <w:right w:val="single" w:sz="4" w:space="0" w:color="auto"/>
            </w:tcBorders>
            <w:vAlign w:val="center"/>
          </w:tcPr>
          <w:p w14:paraId="333D3C3E" w14:textId="6670AE52" w:rsidR="00DA29DB" w:rsidRDefault="001E773C">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4F3CDF21" w14:textId="49CBB946" w:rsidR="00DA29DB" w:rsidRDefault="001E773C">
            <w:pPr>
              <w:spacing w:after="0" w:line="240" w:lineRule="auto"/>
              <w:jc w:val="both"/>
              <w:rPr>
                <w:rFonts w:ascii="Book Antiqua" w:hAnsi="Book Antiqua" w:cs="Calibri"/>
                <w:i/>
                <w:sz w:val="24"/>
                <w:szCs w:val="24"/>
              </w:rPr>
            </w:pPr>
            <w:r>
              <w:rPr>
                <w:rFonts w:ascii="Book Antiqua" w:hAnsi="Book Antiqua" w:cs="Calibri"/>
                <w:i/>
                <w:sz w:val="24"/>
                <w:szCs w:val="24"/>
              </w:rPr>
              <w:t>“</w:t>
            </w:r>
            <w:r w:rsidRPr="001E773C">
              <w:rPr>
                <w:rFonts w:ascii="Book Antiqua" w:hAnsi="Book Antiqua" w:cs="Calibri"/>
                <w:i/>
                <w:sz w:val="24"/>
                <w:szCs w:val="24"/>
              </w:rPr>
              <w:t xml:space="preserve">De lo establecido en el documento de referencia se hace necesario a mi criterio hacer ver la necesidad de seguir contando con la colaboración de medio tiempo de la persona Auxiliar Administrativa que pertenece al Juzgado Civil y Trabajo de Cañas,  debe tomarse en cuenta que éste juzgado cuenta con poco personal, además de los dos jueces, el Coordinador Judicial y  dos Técnicas Judiciales, de modo que para atender público, salir del juzgado para distribuir documentos físicos, para la Fiscalía, Defensa Pública, Delegación Policial, Correos de Costa Rica y  Registro Civil entre otros, se hace indispensable tal colaboración,   éste juzgado tramita tres materias, Penal Juvenil, </w:t>
            </w:r>
            <w:r w:rsidRPr="00F72DC8">
              <w:rPr>
                <w:rFonts w:ascii="Book Antiqua" w:hAnsi="Book Antiqua" w:cs="Calibri"/>
                <w:i/>
                <w:sz w:val="24"/>
                <w:szCs w:val="24"/>
              </w:rPr>
              <w:t>Violencia Doméstica y Familia, de modo que es común que se atiendan a varias personas en forma presencial, momentos en que es de gran utilidad para dar un buen servicio el Auxiliar Administrativo.   Del mismo modo creo que el Juzgado Civil y de Trabajo, también necesita de la colaboración del mismo, por lo que  sería lo deseable hasta tanto no se pueda contar con una plaza exclusiva para éste juzgado, continuar  de la forma en que se ha estado trabajando hasta la fecha.”</w:t>
            </w:r>
          </w:p>
        </w:tc>
        <w:tc>
          <w:tcPr>
            <w:tcW w:w="4616" w:type="dxa"/>
            <w:tcBorders>
              <w:top w:val="single" w:sz="4" w:space="0" w:color="auto"/>
              <w:left w:val="single" w:sz="4" w:space="0" w:color="auto"/>
              <w:bottom w:val="single" w:sz="4" w:space="0" w:color="auto"/>
              <w:right w:val="single" w:sz="4" w:space="0" w:color="auto"/>
            </w:tcBorders>
            <w:vAlign w:val="center"/>
          </w:tcPr>
          <w:p w14:paraId="46903796" w14:textId="77777777" w:rsidR="00DA29DB" w:rsidRDefault="00D23981">
            <w:pPr>
              <w:jc w:val="both"/>
              <w:rPr>
                <w:rFonts w:ascii="Book Antiqua" w:hAnsi="Book Antiqua"/>
                <w:bCs/>
                <w:sz w:val="24"/>
                <w:szCs w:val="24"/>
              </w:rPr>
            </w:pPr>
            <w:r>
              <w:rPr>
                <w:rFonts w:ascii="Book Antiqua" w:hAnsi="Book Antiqua"/>
                <w:bCs/>
                <w:sz w:val="24"/>
                <w:szCs w:val="24"/>
              </w:rPr>
              <w:t xml:space="preserve">Se toma nota de la manifestado y se aclara que la propuesta de trabajo no contempla la </w:t>
            </w:r>
            <w:r w:rsidR="00FD7200">
              <w:rPr>
                <w:rFonts w:ascii="Book Antiqua" w:hAnsi="Book Antiqua"/>
                <w:bCs/>
                <w:sz w:val="24"/>
                <w:szCs w:val="24"/>
              </w:rPr>
              <w:t>eliminación de la colaboración brindada por la persona Auxiliar de Servicios Generales</w:t>
            </w:r>
            <w:r w:rsidR="0083233C">
              <w:rPr>
                <w:rFonts w:ascii="Book Antiqua" w:hAnsi="Book Antiqua"/>
                <w:bCs/>
                <w:sz w:val="24"/>
                <w:szCs w:val="24"/>
              </w:rPr>
              <w:t xml:space="preserve"> y que la misma se mantiene con una colaboración </w:t>
            </w:r>
            <w:r w:rsidR="008A0A29">
              <w:rPr>
                <w:rFonts w:ascii="Book Antiqua" w:hAnsi="Book Antiqua"/>
                <w:bCs/>
                <w:sz w:val="24"/>
                <w:szCs w:val="24"/>
              </w:rPr>
              <w:t xml:space="preserve">de 50% de la jornada </w:t>
            </w:r>
            <w:r w:rsidR="0089295F">
              <w:rPr>
                <w:rFonts w:ascii="Book Antiqua" w:hAnsi="Book Antiqua"/>
                <w:bCs/>
                <w:sz w:val="24"/>
                <w:szCs w:val="24"/>
              </w:rPr>
              <w:t>en el Juzgado de Familia, Penal Juvenil y Violencia Doméstica de Cañas.</w:t>
            </w:r>
          </w:p>
          <w:p w14:paraId="6D48CF33" w14:textId="436C0643" w:rsidR="0089295F" w:rsidRDefault="00A1369E">
            <w:pPr>
              <w:jc w:val="both"/>
              <w:rPr>
                <w:rFonts w:ascii="Book Antiqua" w:hAnsi="Book Antiqua"/>
                <w:bCs/>
                <w:sz w:val="24"/>
                <w:szCs w:val="24"/>
              </w:rPr>
            </w:pPr>
            <w:r>
              <w:rPr>
                <w:rFonts w:ascii="Book Antiqua" w:hAnsi="Book Antiqua"/>
                <w:bCs/>
                <w:sz w:val="24"/>
                <w:szCs w:val="24"/>
              </w:rPr>
              <w:t>Lo anterior no cambia el contenido de informe.</w:t>
            </w:r>
          </w:p>
        </w:tc>
      </w:tr>
      <w:tr w:rsidR="00564DE4" w14:paraId="7D7EFBAA" w14:textId="77777777" w:rsidTr="004307D3">
        <w:trPr>
          <w:trHeight w:val="476"/>
          <w:jc w:val="center"/>
        </w:trPr>
        <w:tc>
          <w:tcPr>
            <w:tcW w:w="9747" w:type="dxa"/>
            <w:gridSpan w:val="3"/>
            <w:tcBorders>
              <w:top w:val="single" w:sz="4" w:space="0" w:color="auto"/>
              <w:left w:val="single" w:sz="4" w:space="0" w:color="auto"/>
              <w:bottom w:val="single" w:sz="4" w:space="0" w:color="auto"/>
              <w:right w:val="single" w:sz="4" w:space="0" w:color="auto"/>
            </w:tcBorders>
            <w:vAlign w:val="center"/>
          </w:tcPr>
          <w:p w14:paraId="260734BD" w14:textId="174CFE44" w:rsidR="00564DE4" w:rsidRDefault="00564DE4" w:rsidP="00F45A90">
            <w:pPr>
              <w:jc w:val="center"/>
              <w:rPr>
                <w:rFonts w:ascii="Book Antiqua" w:hAnsi="Book Antiqua"/>
                <w:bCs/>
                <w:sz w:val="24"/>
                <w:szCs w:val="24"/>
              </w:rPr>
            </w:pPr>
            <w:r w:rsidRPr="00564DE4">
              <w:rPr>
                <w:rFonts w:ascii="Book Antiqua" w:hAnsi="Book Antiqua" w:cs="Book Antiqua"/>
                <w:sz w:val="24"/>
                <w:szCs w:val="24"/>
              </w:rPr>
              <w:t>O</w:t>
            </w:r>
            <w:r>
              <w:rPr>
                <w:rFonts w:ascii="Book Antiqua" w:hAnsi="Book Antiqua" w:cs="Book Antiqua"/>
                <w:sz w:val="24"/>
                <w:szCs w:val="24"/>
              </w:rPr>
              <w:t>ficio</w:t>
            </w:r>
            <w:r w:rsidRPr="00564DE4">
              <w:rPr>
                <w:rFonts w:ascii="Book Antiqua" w:hAnsi="Book Antiqua" w:cs="Book Antiqua"/>
                <w:sz w:val="24"/>
                <w:szCs w:val="24"/>
              </w:rPr>
              <w:t xml:space="preserve"> 2268-DTI-2020</w:t>
            </w:r>
            <w:r>
              <w:rPr>
                <w:rFonts w:ascii="Book Antiqua" w:hAnsi="Book Antiqua" w:cs="Book Antiqua"/>
                <w:sz w:val="24"/>
                <w:szCs w:val="24"/>
              </w:rPr>
              <w:t>, Dirección de Tecnologías de Información</w:t>
            </w:r>
          </w:p>
        </w:tc>
      </w:tr>
      <w:tr w:rsidR="00564DE4" w14:paraId="3D16E183" w14:textId="77777777" w:rsidTr="004307D3">
        <w:trPr>
          <w:trHeight w:val="476"/>
          <w:jc w:val="center"/>
        </w:trPr>
        <w:tc>
          <w:tcPr>
            <w:tcW w:w="592" w:type="dxa"/>
            <w:tcBorders>
              <w:top w:val="single" w:sz="4" w:space="0" w:color="auto"/>
              <w:left w:val="single" w:sz="4" w:space="0" w:color="auto"/>
              <w:bottom w:val="single" w:sz="4" w:space="0" w:color="auto"/>
              <w:right w:val="single" w:sz="4" w:space="0" w:color="auto"/>
            </w:tcBorders>
            <w:vAlign w:val="center"/>
          </w:tcPr>
          <w:p w14:paraId="439F455B" w14:textId="77DC2DB6" w:rsidR="00564DE4" w:rsidRDefault="00564DE4" w:rsidP="00564DE4">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i/>
                <w:iCs/>
                <w:sz w:val="24"/>
                <w:szCs w:val="24"/>
              </w:rPr>
              <w:t>N°</w:t>
            </w:r>
          </w:p>
        </w:tc>
        <w:tc>
          <w:tcPr>
            <w:tcW w:w="4539" w:type="dxa"/>
            <w:tcBorders>
              <w:top w:val="single" w:sz="4" w:space="0" w:color="auto"/>
              <w:left w:val="single" w:sz="4" w:space="0" w:color="auto"/>
              <w:bottom w:val="single" w:sz="4" w:space="0" w:color="auto"/>
              <w:right w:val="single" w:sz="4" w:space="0" w:color="auto"/>
            </w:tcBorders>
            <w:vAlign w:val="center"/>
          </w:tcPr>
          <w:p w14:paraId="50349983" w14:textId="54D28E62" w:rsidR="00564DE4" w:rsidRDefault="00564DE4" w:rsidP="00564DE4">
            <w:pPr>
              <w:spacing w:after="0" w:line="240" w:lineRule="auto"/>
              <w:jc w:val="both"/>
              <w:rPr>
                <w:rFonts w:ascii="Book Antiqua" w:hAnsi="Book Antiqua" w:cs="Calibri"/>
                <w:i/>
                <w:sz w:val="24"/>
                <w:szCs w:val="24"/>
              </w:rPr>
            </w:pPr>
            <w:r>
              <w:rPr>
                <w:rFonts w:ascii="Book Antiqua" w:hAnsi="Book Antiqua"/>
                <w:b/>
                <w:bCs/>
                <w:i/>
                <w:sz w:val="24"/>
                <w:szCs w:val="24"/>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tcPr>
          <w:p w14:paraId="0CF20E2F" w14:textId="2CAD3BC4" w:rsidR="00564DE4" w:rsidRDefault="00564DE4" w:rsidP="00564DE4">
            <w:pPr>
              <w:jc w:val="both"/>
              <w:rPr>
                <w:rFonts w:ascii="Book Antiqua" w:hAnsi="Book Antiqua"/>
                <w:bCs/>
                <w:sz w:val="24"/>
                <w:szCs w:val="24"/>
              </w:rPr>
            </w:pPr>
            <w:r>
              <w:rPr>
                <w:rFonts w:ascii="Book Antiqua" w:hAnsi="Book Antiqua" w:cs="Book Antiqua"/>
                <w:b/>
                <w:i/>
                <w:sz w:val="24"/>
                <w:szCs w:val="24"/>
              </w:rPr>
              <w:t>Criterio de la Dirección de Planificación</w:t>
            </w:r>
          </w:p>
        </w:tc>
      </w:tr>
      <w:tr w:rsidR="00564DE4" w14:paraId="20089213" w14:textId="77777777" w:rsidTr="004307D3">
        <w:trPr>
          <w:trHeight w:val="476"/>
          <w:jc w:val="center"/>
        </w:trPr>
        <w:tc>
          <w:tcPr>
            <w:tcW w:w="592" w:type="dxa"/>
            <w:tcBorders>
              <w:top w:val="single" w:sz="4" w:space="0" w:color="auto"/>
              <w:left w:val="single" w:sz="4" w:space="0" w:color="auto"/>
              <w:bottom w:val="single" w:sz="4" w:space="0" w:color="auto"/>
              <w:right w:val="single" w:sz="4" w:space="0" w:color="auto"/>
            </w:tcBorders>
            <w:vAlign w:val="center"/>
          </w:tcPr>
          <w:p w14:paraId="30242A96" w14:textId="0AF08D75" w:rsidR="00564DE4" w:rsidRDefault="00564DE4">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42C3BDDC" w14:textId="325333BB" w:rsidR="00081F3F" w:rsidRPr="00081F3F" w:rsidRDefault="00081F3F" w:rsidP="00081F3F">
            <w:pPr>
              <w:spacing w:after="0" w:line="240" w:lineRule="auto"/>
              <w:jc w:val="both"/>
              <w:rPr>
                <w:rFonts w:ascii="Book Antiqua" w:hAnsi="Book Antiqua" w:cs="Calibri"/>
                <w:i/>
                <w:sz w:val="24"/>
                <w:szCs w:val="24"/>
              </w:rPr>
            </w:pPr>
            <w:r>
              <w:rPr>
                <w:rFonts w:ascii="Book Antiqua" w:hAnsi="Book Antiqua" w:cs="Calibri"/>
                <w:i/>
                <w:sz w:val="24"/>
                <w:szCs w:val="24"/>
              </w:rPr>
              <w:t>“</w:t>
            </w:r>
            <w:r w:rsidRPr="00081F3F">
              <w:rPr>
                <w:rFonts w:ascii="Book Antiqua" w:hAnsi="Book Antiqua" w:cs="Calibri"/>
                <w:i/>
                <w:sz w:val="24"/>
                <w:szCs w:val="24"/>
              </w:rPr>
              <w:t>En respuesta a los oficios 1806-PLA-EV-2020, 1788-PLA-EV-2020, 1789-PLA-EV-2020, 1808-PLA-EV-2020, 1832-PLA-EV-2020 y 1845-PLA-EV-2020, todos emitido por el Departamento de Planificación, en el que se solicita observaciones por parte de la Dirección de Tecnología de Información para el reparto propuesto a los despachos:</w:t>
            </w:r>
          </w:p>
          <w:p w14:paraId="6A576D7F" w14:textId="77777777" w:rsidR="00081F3F" w:rsidRPr="00081F3F" w:rsidRDefault="00081F3F" w:rsidP="00081F3F">
            <w:pPr>
              <w:spacing w:after="0" w:line="240" w:lineRule="auto"/>
              <w:jc w:val="both"/>
              <w:rPr>
                <w:rFonts w:ascii="Book Antiqua" w:hAnsi="Book Antiqua" w:cs="Calibri"/>
                <w:i/>
                <w:sz w:val="24"/>
                <w:szCs w:val="24"/>
              </w:rPr>
            </w:pPr>
            <w:r w:rsidRPr="00081F3F">
              <w:rPr>
                <w:rFonts w:ascii="Book Antiqua" w:hAnsi="Book Antiqua" w:cs="Calibri"/>
                <w:i/>
                <w:sz w:val="24"/>
                <w:szCs w:val="24"/>
              </w:rPr>
              <w:lastRenderedPageBreak/>
              <w:t>• Juzgado Contravencional de Cañas</w:t>
            </w:r>
          </w:p>
          <w:p w14:paraId="37109367" w14:textId="77777777" w:rsidR="00081F3F" w:rsidRPr="00081F3F" w:rsidRDefault="00081F3F" w:rsidP="00081F3F">
            <w:pPr>
              <w:spacing w:after="0" w:line="240" w:lineRule="auto"/>
              <w:jc w:val="both"/>
              <w:rPr>
                <w:rFonts w:ascii="Book Antiqua" w:hAnsi="Book Antiqua" w:cs="Calibri"/>
                <w:i/>
                <w:sz w:val="24"/>
                <w:szCs w:val="24"/>
              </w:rPr>
            </w:pPr>
            <w:r w:rsidRPr="00081F3F">
              <w:rPr>
                <w:rFonts w:ascii="Book Antiqua" w:hAnsi="Book Antiqua" w:cs="Calibri"/>
                <w:i/>
                <w:sz w:val="24"/>
                <w:szCs w:val="24"/>
              </w:rPr>
              <w:t>• Juzgado de Familia y Violencia Doméstica de Santa Cruz</w:t>
            </w:r>
          </w:p>
          <w:p w14:paraId="11F3B056" w14:textId="77777777" w:rsidR="00081F3F" w:rsidRPr="00081F3F" w:rsidRDefault="00081F3F" w:rsidP="00081F3F">
            <w:pPr>
              <w:spacing w:after="0" w:line="240" w:lineRule="auto"/>
              <w:jc w:val="both"/>
              <w:rPr>
                <w:rFonts w:ascii="Book Antiqua" w:hAnsi="Book Antiqua" w:cs="Calibri"/>
                <w:i/>
                <w:sz w:val="24"/>
                <w:szCs w:val="24"/>
              </w:rPr>
            </w:pPr>
            <w:r w:rsidRPr="00081F3F">
              <w:rPr>
                <w:rFonts w:ascii="Book Antiqua" w:hAnsi="Book Antiqua" w:cs="Calibri"/>
                <w:i/>
                <w:sz w:val="24"/>
                <w:szCs w:val="24"/>
              </w:rPr>
              <w:t>• Juzgado de Familia y Violencia Doméstica del Segundo Circuito Judicial de Guanacaste</w:t>
            </w:r>
          </w:p>
          <w:p w14:paraId="4CC08585" w14:textId="77777777" w:rsidR="00081F3F" w:rsidRPr="00081F3F" w:rsidRDefault="00081F3F" w:rsidP="00081F3F">
            <w:pPr>
              <w:spacing w:after="0" w:line="240" w:lineRule="auto"/>
              <w:jc w:val="both"/>
              <w:rPr>
                <w:rFonts w:ascii="Book Antiqua" w:hAnsi="Book Antiqua" w:cs="Calibri"/>
                <w:i/>
                <w:sz w:val="24"/>
                <w:szCs w:val="24"/>
              </w:rPr>
            </w:pPr>
            <w:r w:rsidRPr="00081F3F">
              <w:rPr>
                <w:rFonts w:ascii="Book Antiqua" w:hAnsi="Book Antiqua" w:cs="Calibri"/>
                <w:i/>
                <w:sz w:val="24"/>
                <w:szCs w:val="24"/>
              </w:rPr>
              <w:t>• Juzgado de Familia y Violencia Doméstica del Primer Circuito Judicial de Guanacaste</w:t>
            </w:r>
          </w:p>
          <w:p w14:paraId="10CF1497" w14:textId="77777777" w:rsidR="00081F3F" w:rsidRPr="00081F3F" w:rsidRDefault="00081F3F" w:rsidP="00081F3F">
            <w:pPr>
              <w:spacing w:after="0" w:line="240" w:lineRule="auto"/>
              <w:jc w:val="both"/>
              <w:rPr>
                <w:rFonts w:ascii="Book Antiqua" w:hAnsi="Book Antiqua" w:cs="Calibri"/>
                <w:i/>
                <w:sz w:val="24"/>
                <w:szCs w:val="24"/>
              </w:rPr>
            </w:pPr>
            <w:r w:rsidRPr="00081F3F">
              <w:rPr>
                <w:rFonts w:ascii="Book Antiqua" w:hAnsi="Book Antiqua" w:cs="Calibri"/>
                <w:i/>
                <w:sz w:val="24"/>
                <w:szCs w:val="24"/>
              </w:rPr>
              <w:t>• Juzgado de Familia, Penal Juvenil y Violencia Doméstica de Cañas</w:t>
            </w:r>
          </w:p>
          <w:p w14:paraId="73558D17" w14:textId="77777777" w:rsidR="00081F3F" w:rsidRPr="00081F3F" w:rsidRDefault="00081F3F" w:rsidP="00081F3F">
            <w:pPr>
              <w:spacing w:after="0" w:line="240" w:lineRule="auto"/>
              <w:jc w:val="both"/>
              <w:rPr>
                <w:rFonts w:ascii="Book Antiqua" w:hAnsi="Book Antiqua" w:cs="Calibri"/>
                <w:i/>
                <w:sz w:val="24"/>
                <w:szCs w:val="24"/>
              </w:rPr>
            </w:pPr>
            <w:r w:rsidRPr="00081F3F">
              <w:rPr>
                <w:rFonts w:ascii="Book Antiqua" w:hAnsi="Book Antiqua" w:cs="Calibri"/>
                <w:i/>
                <w:sz w:val="24"/>
                <w:szCs w:val="24"/>
              </w:rPr>
              <w:t>• Juzgado Contravencional de Hojancha</w:t>
            </w:r>
          </w:p>
          <w:p w14:paraId="341299F3" w14:textId="77777777" w:rsidR="00081F3F" w:rsidRPr="00081F3F" w:rsidRDefault="00081F3F" w:rsidP="00081F3F">
            <w:pPr>
              <w:spacing w:after="0" w:line="240" w:lineRule="auto"/>
              <w:jc w:val="both"/>
              <w:rPr>
                <w:rFonts w:ascii="Book Antiqua" w:hAnsi="Book Antiqua" w:cs="Calibri"/>
                <w:i/>
                <w:sz w:val="24"/>
                <w:szCs w:val="24"/>
              </w:rPr>
            </w:pPr>
            <w:r w:rsidRPr="00081F3F">
              <w:rPr>
                <w:rFonts w:ascii="Book Antiqua" w:hAnsi="Book Antiqua" w:cs="Calibri"/>
                <w:i/>
                <w:sz w:val="24"/>
                <w:szCs w:val="24"/>
              </w:rPr>
              <w:t>Por parte de la Unidad Tecnológica de Guanacaste, no se tiene objeción en lo solicitado en los oficios 1788-PLA-EV-2020, 1789-PLA-EV-2020, 1808-PLA-EV-2020, 1832-PLA-EV-2020 y 1845-PLA-EV-2020, dado que son equitativos los repartos de asuntos y por clase de asuntos, sin embargo, para el oficio 1806-PLA-EV-2020, no es posible llevarlo a cabo dado al porcentaje de reparto indicado en la propuesta al coordinador.</w:t>
            </w:r>
          </w:p>
          <w:p w14:paraId="76828A6A" w14:textId="2985A435" w:rsidR="00564DE4" w:rsidRDefault="00081F3F" w:rsidP="00081F3F">
            <w:pPr>
              <w:spacing w:after="0" w:line="240" w:lineRule="auto"/>
              <w:jc w:val="both"/>
              <w:rPr>
                <w:rFonts w:ascii="Book Antiqua" w:hAnsi="Book Antiqua" w:cs="Calibri"/>
                <w:i/>
                <w:sz w:val="24"/>
                <w:szCs w:val="24"/>
              </w:rPr>
            </w:pPr>
            <w:r w:rsidRPr="00081F3F">
              <w:rPr>
                <w:rFonts w:ascii="Book Antiqua" w:hAnsi="Book Antiqua" w:cs="Calibri"/>
                <w:i/>
                <w:sz w:val="24"/>
                <w:szCs w:val="24"/>
              </w:rPr>
              <w:t>Es importante hacer ver que la máster Vivian Rímola Soto, jefa del subproceso de Sistemas Jurisdiccionales, ya ha expresado las limitaciones o imposibilidad de realizar repartos porcentuales, mediante oficio 2127-DTI-2020.</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6C84A13B" w14:textId="77777777" w:rsidR="00564DE4" w:rsidRDefault="00081F3F">
            <w:pPr>
              <w:jc w:val="both"/>
              <w:rPr>
                <w:rFonts w:ascii="Book Antiqua" w:hAnsi="Book Antiqua"/>
                <w:bCs/>
                <w:sz w:val="24"/>
                <w:szCs w:val="24"/>
              </w:rPr>
            </w:pPr>
            <w:r>
              <w:rPr>
                <w:rFonts w:ascii="Book Antiqua" w:hAnsi="Book Antiqua"/>
                <w:bCs/>
                <w:sz w:val="24"/>
                <w:szCs w:val="24"/>
              </w:rPr>
              <w:lastRenderedPageBreak/>
              <w:t>Se toma nota de lo manifestado. Para los efectos del presente informe se indica que no hay problema en realizar el reparto propuesto, de acuerdo con lo indicado por la Dirección de Tecnologías de Información.</w:t>
            </w:r>
          </w:p>
          <w:p w14:paraId="0905011E" w14:textId="0585A79B" w:rsidR="00344C63" w:rsidRDefault="00344C63">
            <w:pPr>
              <w:jc w:val="both"/>
              <w:rPr>
                <w:rFonts w:ascii="Book Antiqua" w:hAnsi="Book Antiqua"/>
                <w:bCs/>
                <w:sz w:val="24"/>
                <w:szCs w:val="24"/>
              </w:rPr>
            </w:pPr>
            <w:r>
              <w:rPr>
                <w:rFonts w:ascii="Book Antiqua" w:hAnsi="Book Antiqua"/>
                <w:bCs/>
                <w:sz w:val="24"/>
                <w:szCs w:val="24"/>
              </w:rPr>
              <w:lastRenderedPageBreak/>
              <w:t>Lo anterior no cambia el contenido del informe.</w:t>
            </w:r>
          </w:p>
        </w:tc>
      </w:tr>
    </w:tbl>
    <w:p w14:paraId="60C95BB3" w14:textId="27CFD75E" w:rsidR="0056134B" w:rsidRDefault="0056134B">
      <w:pPr>
        <w:rPr>
          <w:rFonts w:ascii="Book Antiqua" w:hAnsi="Book Antiqua" w:cs="Book Antiqua"/>
          <w:sz w:val="24"/>
          <w:szCs w:val="24"/>
        </w:rPr>
      </w:pPr>
    </w:p>
    <w:p w14:paraId="5511D9D2" w14:textId="40864BD6"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053DCB30" w:rsidR="006E6DE2" w:rsidRPr="00784256" w:rsidRDefault="006E6DE2"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w:t>
      </w:r>
      <w:r w:rsidRPr="00C52D02">
        <w:rPr>
          <w:rFonts w:ascii="Book Antiqua" w:hAnsi="Book Antiqua" w:cs="Book Antiqua"/>
          <w:sz w:val="24"/>
          <w:szCs w:val="24"/>
        </w:rPr>
        <w:t xml:space="preserve">la </w:t>
      </w:r>
      <w:r w:rsidR="00E2014A">
        <w:rPr>
          <w:rFonts w:ascii="Book Antiqua" w:hAnsi="Book Antiqua" w:cs="Book Antiqua"/>
          <w:sz w:val="24"/>
          <w:szCs w:val="24"/>
        </w:rPr>
        <w:t xml:space="preserve">propuesta </w:t>
      </w:r>
      <w:r w:rsidR="00C06D44" w:rsidRPr="00784256">
        <w:rPr>
          <w:rFonts w:ascii="Book Antiqua" w:hAnsi="Book Antiqua" w:cs="Book Antiqua"/>
          <w:sz w:val="24"/>
          <w:szCs w:val="24"/>
        </w:rPr>
        <w:t xml:space="preserve">descrita en el apartado 4 de este oficio, relacionado con </w:t>
      </w:r>
      <w:r w:rsidR="00784256" w:rsidRPr="00F45A90">
        <w:rPr>
          <w:rFonts w:ascii="Book Antiqua" w:hAnsi="Book Antiqua" w:cs="Book Antiqua"/>
          <w:sz w:val="24"/>
          <w:szCs w:val="24"/>
        </w:rPr>
        <w:t>mantener</w:t>
      </w:r>
      <w:r w:rsidRPr="00784256">
        <w:rPr>
          <w:rFonts w:ascii="Book Antiqua" w:hAnsi="Book Antiqua" w:cs="Book Antiqua"/>
          <w:sz w:val="24"/>
          <w:szCs w:val="24"/>
        </w:rPr>
        <w:t xml:space="preserve"> la tramitación </w:t>
      </w:r>
      <w:r w:rsidR="00C52D02" w:rsidRPr="00784256">
        <w:rPr>
          <w:rFonts w:ascii="Book Antiqua" w:hAnsi="Book Antiqua" w:cs="Book Antiqua"/>
          <w:sz w:val="24"/>
          <w:szCs w:val="24"/>
        </w:rPr>
        <w:t xml:space="preserve">actual </w:t>
      </w:r>
      <w:r w:rsidR="00784256" w:rsidRPr="00784256">
        <w:rPr>
          <w:rFonts w:ascii="Book Antiqua" w:hAnsi="Book Antiqua" w:cs="Book Antiqua"/>
          <w:sz w:val="24"/>
          <w:szCs w:val="24"/>
        </w:rPr>
        <w:t>de tramitación d</w:t>
      </w:r>
      <w:r w:rsidR="00C52D02" w:rsidRPr="00784256">
        <w:rPr>
          <w:rFonts w:ascii="Book Antiqua" w:hAnsi="Book Antiqua" w:cs="Book Antiqua"/>
          <w:sz w:val="24"/>
          <w:szCs w:val="24"/>
        </w:rPr>
        <w:t xml:space="preserve">el </w:t>
      </w:r>
      <w:r w:rsidR="002174A8" w:rsidRPr="00784256">
        <w:rPr>
          <w:rFonts w:ascii="Book Antiqua" w:hAnsi="Book Antiqua" w:cs="Book Antiqua"/>
          <w:sz w:val="24"/>
          <w:szCs w:val="24"/>
        </w:rPr>
        <w:t>Juzgado de Familia, Penal Juvenil y Violencia Doméstica de Cañas</w:t>
      </w:r>
      <w:r w:rsidR="00C52D02" w:rsidRPr="00784256">
        <w:rPr>
          <w:rFonts w:ascii="Book Antiqua" w:hAnsi="Book Antiqua" w:cs="Book Antiqua"/>
          <w:sz w:val="24"/>
          <w:szCs w:val="24"/>
        </w:rPr>
        <w:t xml:space="preserve">, </w:t>
      </w:r>
      <w:r w:rsidR="00771F9F" w:rsidRPr="00784256">
        <w:rPr>
          <w:rFonts w:ascii="Book Antiqua" w:hAnsi="Book Antiqua" w:cs="Book Antiqua"/>
          <w:sz w:val="24"/>
          <w:szCs w:val="24"/>
        </w:rPr>
        <w:t>detallada en el</w:t>
      </w:r>
      <w:r w:rsidR="000F6686" w:rsidRPr="00784256">
        <w:rPr>
          <w:rFonts w:ascii="Book Antiqua" w:hAnsi="Book Antiqua" w:cs="Book Antiqua"/>
          <w:sz w:val="24"/>
          <w:szCs w:val="24"/>
        </w:rPr>
        <w:t xml:space="preserve"> </w:t>
      </w:r>
      <w:r w:rsidR="000F6686" w:rsidRPr="00F45A90">
        <w:rPr>
          <w:rFonts w:ascii="Book Antiqua" w:hAnsi="Book Antiqua" w:cs="Book Antiqua"/>
          <w:sz w:val="24"/>
          <w:szCs w:val="24"/>
        </w:rPr>
        <w:fldChar w:fldCharType="begin"/>
      </w:r>
      <w:r w:rsidR="000F6686" w:rsidRPr="00784256">
        <w:rPr>
          <w:rFonts w:ascii="Book Antiqua" w:hAnsi="Book Antiqua" w:cs="Book Antiqua"/>
          <w:sz w:val="24"/>
          <w:szCs w:val="24"/>
        </w:rPr>
        <w:instrText xml:space="preserve"> REF _Ref52358563 \h  \* MERGEFORMAT </w:instrText>
      </w:r>
      <w:r w:rsidR="000F6686" w:rsidRPr="00F45A90">
        <w:rPr>
          <w:rFonts w:ascii="Book Antiqua" w:hAnsi="Book Antiqua" w:cs="Book Antiqua"/>
          <w:sz w:val="24"/>
          <w:szCs w:val="24"/>
        </w:rPr>
      </w:r>
      <w:r w:rsidR="000F6686" w:rsidRPr="00F45A90">
        <w:rPr>
          <w:rFonts w:ascii="Book Antiqua" w:hAnsi="Book Antiqua" w:cs="Book Antiqua"/>
          <w:sz w:val="24"/>
          <w:szCs w:val="24"/>
        </w:rPr>
        <w:fldChar w:fldCharType="separate"/>
      </w:r>
      <w:r w:rsidR="000F6686" w:rsidRPr="00784256">
        <w:rPr>
          <w:rFonts w:ascii="Book Antiqua" w:hAnsi="Book Antiqua" w:cs="Book Antiqua"/>
          <w:sz w:val="24"/>
          <w:szCs w:val="24"/>
        </w:rPr>
        <w:t>cuadro 1</w:t>
      </w:r>
      <w:r w:rsidR="000F6686" w:rsidRPr="00F45A90">
        <w:rPr>
          <w:rFonts w:ascii="Book Antiqua" w:hAnsi="Book Antiqua" w:cs="Book Antiqua"/>
          <w:sz w:val="24"/>
          <w:szCs w:val="24"/>
        </w:rPr>
        <w:fldChar w:fldCharType="end"/>
      </w:r>
      <w:r w:rsidR="00771F9F" w:rsidRPr="00784256">
        <w:rPr>
          <w:rFonts w:ascii="Book Antiqua" w:hAnsi="Book Antiqua" w:cs="Book Antiqua"/>
          <w:sz w:val="24"/>
          <w:szCs w:val="24"/>
        </w:rPr>
        <w:t>,</w:t>
      </w:r>
      <w:r w:rsidR="00581518" w:rsidRPr="00784256">
        <w:rPr>
          <w:rFonts w:ascii="Book Antiqua" w:hAnsi="Book Antiqua" w:cs="Book Antiqua"/>
          <w:sz w:val="24"/>
          <w:szCs w:val="24"/>
        </w:rPr>
        <w:t xml:space="preserve"> </w:t>
      </w:r>
      <w:r w:rsidR="00784256" w:rsidRPr="00784256">
        <w:rPr>
          <w:rFonts w:ascii="Book Antiqua" w:hAnsi="Book Antiqua" w:cs="Book Antiqua"/>
          <w:sz w:val="24"/>
          <w:szCs w:val="24"/>
        </w:rPr>
        <w:t>conforme se</w:t>
      </w:r>
      <w:r w:rsidR="00C06D44" w:rsidRPr="00784256">
        <w:rPr>
          <w:rFonts w:ascii="Book Antiqua" w:hAnsi="Book Antiqua" w:cs="Book Antiqua"/>
          <w:sz w:val="24"/>
          <w:szCs w:val="24"/>
        </w:rPr>
        <w:t xml:space="preserve"> muestra en el </w:t>
      </w:r>
      <w:r w:rsidR="003323A9" w:rsidRPr="00784256">
        <w:rPr>
          <w:rFonts w:ascii="Book Antiqua" w:hAnsi="Book Antiqua" w:cs="Book Antiqua"/>
          <w:sz w:val="24"/>
          <w:szCs w:val="24"/>
        </w:rPr>
        <w:t>siguiente cuadro:</w:t>
      </w:r>
    </w:p>
    <w:p w14:paraId="654C42F2" w14:textId="64ACE72D" w:rsidR="00C06D44" w:rsidRDefault="00C06D44" w:rsidP="00C06D44">
      <w:pPr>
        <w:pStyle w:val="Prrafodelista"/>
        <w:spacing w:line="240" w:lineRule="auto"/>
        <w:jc w:val="both"/>
        <w:rPr>
          <w:rFonts w:ascii="Book Antiqua" w:hAnsi="Book Antiqua" w:cs="Book Antiqua"/>
          <w:sz w:val="24"/>
          <w:szCs w:val="24"/>
        </w:rPr>
      </w:pPr>
    </w:p>
    <w:p w14:paraId="582DA62D" w14:textId="6A4CFDB6" w:rsidR="00784256" w:rsidRDefault="00784256" w:rsidP="00C06D44">
      <w:pPr>
        <w:pStyle w:val="Prrafodelista"/>
        <w:spacing w:line="240" w:lineRule="auto"/>
        <w:jc w:val="both"/>
        <w:rPr>
          <w:rFonts w:ascii="Book Antiqua" w:hAnsi="Book Antiqua" w:cs="Book Antiqua"/>
          <w:sz w:val="24"/>
          <w:szCs w:val="24"/>
        </w:rPr>
      </w:pPr>
    </w:p>
    <w:p w14:paraId="26AE2881" w14:textId="02549A3C" w:rsidR="00784256" w:rsidRDefault="00784256" w:rsidP="00C06D44">
      <w:pPr>
        <w:pStyle w:val="Prrafodelista"/>
        <w:spacing w:line="240" w:lineRule="auto"/>
        <w:jc w:val="both"/>
        <w:rPr>
          <w:rFonts w:ascii="Book Antiqua" w:hAnsi="Book Antiqua" w:cs="Book Antiqua"/>
          <w:sz w:val="24"/>
          <w:szCs w:val="24"/>
        </w:rPr>
      </w:pPr>
    </w:p>
    <w:p w14:paraId="02AD9A36" w14:textId="5901B5C0" w:rsidR="00784256" w:rsidRDefault="00784256" w:rsidP="00C06D44">
      <w:pPr>
        <w:pStyle w:val="Prrafodelista"/>
        <w:spacing w:line="240" w:lineRule="auto"/>
        <w:jc w:val="both"/>
        <w:rPr>
          <w:rFonts w:ascii="Book Antiqua" w:hAnsi="Book Antiqua" w:cs="Book Antiqua"/>
          <w:sz w:val="24"/>
          <w:szCs w:val="24"/>
        </w:rPr>
      </w:pPr>
    </w:p>
    <w:p w14:paraId="31A67710" w14:textId="5A327DB9" w:rsidR="00784256" w:rsidRDefault="00784256" w:rsidP="00C06D44">
      <w:pPr>
        <w:pStyle w:val="Prrafodelista"/>
        <w:spacing w:line="240" w:lineRule="auto"/>
        <w:jc w:val="both"/>
        <w:rPr>
          <w:rFonts w:ascii="Book Antiqua" w:hAnsi="Book Antiqua" w:cs="Book Antiqua"/>
          <w:sz w:val="24"/>
          <w:szCs w:val="24"/>
        </w:rPr>
      </w:pPr>
    </w:p>
    <w:p w14:paraId="5E0E0509" w14:textId="5AE41A83" w:rsidR="00784256" w:rsidRDefault="00784256" w:rsidP="00C06D44">
      <w:pPr>
        <w:pStyle w:val="Prrafodelista"/>
        <w:spacing w:line="240" w:lineRule="auto"/>
        <w:jc w:val="both"/>
        <w:rPr>
          <w:rFonts w:ascii="Book Antiqua" w:hAnsi="Book Antiqua" w:cs="Book Antiqua"/>
          <w:sz w:val="24"/>
          <w:szCs w:val="24"/>
        </w:rPr>
      </w:pPr>
    </w:p>
    <w:tbl>
      <w:tblPr>
        <w:tblW w:w="8624" w:type="dxa"/>
        <w:jc w:val="center"/>
        <w:tblCellMar>
          <w:left w:w="70" w:type="dxa"/>
          <w:right w:w="70" w:type="dxa"/>
        </w:tblCellMar>
        <w:tblLook w:val="04A0" w:firstRow="1" w:lastRow="0" w:firstColumn="1" w:lastColumn="0" w:noHBand="0" w:noVBand="1"/>
      </w:tblPr>
      <w:tblGrid>
        <w:gridCol w:w="3490"/>
        <w:gridCol w:w="1928"/>
        <w:gridCol w:w="3206"/>
      </w:tblGrid>
      <w:tr w:rsidR="00C06D44" w:rsidRPr="00E11253" w14:paraId="6E11C4B5" w14:textId="77777777" w:rsidTr="009D7CB1">
        <w:trPr>
          <w:trHeight w:val="307"/>
          <w:jc w:val="center"/>
        </w:trPr>
        <w:tc>
          <w:tcPr>
            <w:tcW w:w="862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866E2A7" w14:textId="4914651C" w:rsidR="00C06D44" w:rsidRPr="00E11253" w:rsidRDefault="00C06D44" w:rsidP="009D7CB1">
            <w:pPr>
              <w:spacing w:after="0" w:line="240" w:lineRule="auto"/>
              <w:jc w:val="center"/>
              <w:rPr>
                <w:rFonts w:ascii="Book Antiqua" w:eastAsia="Times New Roman" w:hAnsi="Book Antiqua" w:cs="Times New Roman"/>
                <w:b/>
                <w:bCs/>
                <w:color w:val="000000"/>
                <w:sz w:val="20"/>
                <w:szCs w:val="20"/>
                <w:lang w:eastAsia="es-CR"/>
              </w:rPr>
            </w:pPr>
            <w:r w:rsidRPr="00E11253">
              <w:rPr>
                <w:rFonts w:ascii="Book Antiqua" w:eastAsia="Times New Roman" w:hAnsi="Book Antiqua" w:cs="Times New Roman"/>
                <w:b/>
                <w:bCs/>
                <w:color w:val="000000"/>
                <w:sz w:val="20"/>
                <w:szCs w:val="20"/>
                <w:lang w:eastAsia="es-CR"/>
              </w:rPr>
              <w:t xml:space="preserve">Juzgado Familia, </w:t>
            </w:r>
            <w:r w:rsidR="00E7012B" w:rsidRPr="00E11253">
              <w:rPr>
                <w:rFonts w:ascii="Book Antiqua" w:eastAsia="Times New Roman" w:hAnsi="Book Antiqua" w:cs="Times New Roman"/>
                <w:b/>
                <w:bCs/>
                <w:color w:val="000000"/>
                <w:sz w:val="20"/>
                <w:szCs w:val="20"/>
                <w:lang w:eastAsia="es-CR"/>
              </w:rPr>
              <w:t xml:space="preserve">Penal Juvenil </w:t>
            </w:r>
            <w:r w:rsidR="00E7012B">
              <w:rPr>
                <w:rFonts w:ascii="Book Antiqua" w:eastAsia="Times New Roman" w:hAnsi="Book Antiqua" w:cs="Times New Roman"/>
                <w:b/>
                <w:bCs/>
                <w:color w:val="000000"/>
                <w:sz w:val="20"/>
                <w:szCs w:val="20"/>
                <w:lang w:eastAsia="es-CR"/>
              </w:rPr>
              <w:t xml:space="preserve">y </w:t>
            </w:r>
            <w:r w:rsidRPr="00E11253">
              <w:rPr>
                <w:rFonts w:ascii="Book Antiqua" w:eastAsia="Times New Roman" w:hAnsi="Book Antiqua" w:cs="Times New Roman"/>
                <w:b/>
                <w:bCs/>
                <w:color w:val="000000"/>
                <w:sz w:val="20"/>
                <w:szCs w:val="20"/>
                <w:lang w:eastAsia="es-CR"/>
              </w:rPr>
              <w:t>Violencia Domestica de Cañas</w:t>
            </w:r>
          </w:p>
        </w:tc>
      </w:tr>
      <w:tr w:rsidR="00C06D44" w:rsidRPr="00E11253" w14:paraId="5959BE8D" w14:textId="77777777" w:rsidTr="009D7CB1">
        <w:trPr>
          <w:trHeight w:val="307"/>
          <w:jc w:val="center"/>
        </w:trPr>
        <w:tc>
          <w:tcPr>
            <w:tcW w:w="3490" w:type="dxa"/>
            <w:tcBorders>
              <w:top w:val="nil"/>
              <w:left w:val="double" w:sz="6" w:space="0" w:color="auto"/>
              <w:bottom w:val="double" w:sz="6" w:space="0" w:color="auto"/>
              <w:right w:val="double" w:sz="6" w:space="0" w:color="auto"/>
            </w:tcBorders>
            <w:shd w:val="clear" w:color="000000" w:fill="E2EFDA"/>
            <w:vAlign w:val="center"/>
            <w:hideMark/>
          </w:tcPr>
          <w:p w14:paraId="3AB43BC1" w14:textId="77777777" w:rsidR="00C06D44" w:rsidRPr="00E11253" w:rsidRDefault="00C06D44" w:rsidP="009D7CB1">
            <w:pPr>
              <w:spacing w:after="0" w:line="240" w:lineRule="auto"/>
              <w:jc w:val="center"/>
              <w:rPr>
                <w:rFonts w:ascii="Book Antiqua" w:eastAsia="Times New Roman" w:hAnsi="Book Antiqua" w:cs="Times New Roman"/>
                <w:b/>
                <w:bCs/>
                <w:color w:val="000000"/>
                <w:lang w:eastAsia="es-CR"/>
              </w:rPr>
            </w:pPr>
            <w:r w:rsidRPr="00E11253">
              <w:rPr>
                <w:rFonts w:ascii="Book Antiqua" w:eastAsia="Times New Roman" w:hAnsi="Book Antiqua" w:cs="Times New Roman"/>
                <w:b/>
                <w:bCs/>
                <w:color w:val="000000"/>
                <w:lang w:eastAsia="es-CR"/>
              </w:rPr>
              <w:t xml:space="preserve">Ubicaciones </w:t>
            </w:r>
          </w:p>
        </w:tc>
        <w:tc>
          <w:tcPr>
            <w:tcW w:w="5134" w:type="dxa"/>
            <w:gridSpan w:val="2"/>
            <w:tcBorders>
              <w:top w:val="double" w:sz="6" w:space="0" w:color="auto"/>
              <w:left w:val="nil"/>
              <w:bottom w:val="double" w:sz="6" w:space="0" w:color="auto"/>
              <w:right w:val="double" w:sz="6" w:space="0" w:color="000000"/>
            </w:tcBorders>
            <w:shd w:val="clear" w:color="000000" w:fill="E2EFDA"/>
            <w:vAlign w:val="center"/>
            <w:hideMark/>
          </w:tcPr>
          <w:p w14:paraId="2F653973" w14:textId="77777777" w:rsidR="00C06D44" w:rsidRPr="00E11253" w:rsidRDefault="00C06D44" w:rsidP="009D7CB1">
            <w:pPr>
              <w:spacing w:after="0" w:line="240" w:lineRule="auto"/>
              <w:jc w:val="center"/>
              <w:rPr>
                <w:rFonts w:ascii="Book Antiqua" w:eastAsia="Times New Roman" w:hAnsi="Book Antiqua" w:cs="Times New Roman"/>
                <w:b/>
                <w:bCs/>
                <w:color w:val="000000"/>
                <w:lang w:eastAsia="es-CR"/>
              </w:rPr>
            </w:pPr>
            <w:r w:rsidRPr="00E11253">
              <w:rPr>
                <w:rFonts w:ascii="Book Antiqua" w:eastAsia="Times New Roman" w:hAnsi="Book Antiqua" w:cs="Times New Roman"/>
                <w:b/>
                <w:bCs/>
                <w:color w:val="000000"/>
                <w:lang w:eastAsia="es-CR"/>
              </w:rPr>
              <w:t>Reparto</w:t>
            </w:r>
          </w:p>
        </w:tc>
      </w:tr>
      <w:tr w:rsidR="00C06D44" w:rsidRPr="00E11253" w14:paraId="7AC0D947" w14:textId="77777777" w:rsidTr="009D7CB1">
        <w:trPr>
          <w:trHeight w:val="401"/>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62F015E4"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1</w:t>
            </w:r>
          </w:p>
        </w:tc>
        <w:tc>
          <w:tcPr>
            <w:tcW w:w="1928" w:type="dxa"/>
            <w:vMerge w:val="restart"/>
            <w:tcBorders>
              <w:top w:val="nil"/>
              <w:left w:val="double" w:sz="6" w:space="0" w:color="auto"/>
              <w:bottom w:val="double" w:sz="6" w:space="0" w:color="000000"/>
              <w:right w:val="double" w:sz="6" w:space="0" w:color="auto"/>
            </w:tcBorders>
            <w:shd w:val="clear" w:color="auto" w:fill="auto"/>
            <w:vAlign w:val="center"/>
            <w:hideMark/>
          </w:tcPr>
          <w:p w14:paraId="2F84B088" w14:textId="77777777" w:rsidR="00C06D44" w:rsidRPr="00E11253" w:rsidRDefault="00C06D44" w:rsidP="009D7CB1">
            <w:pPr>
              <w:spacing w:after="0" w:line="240" w:lineRule="auto"/>
              <w:jc w:val="center"/>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1</w:t>
            </w:r>
            <w:r w:rsidRPr="00E11253">
              <w:rPr>
                <w:rFonts w:ascii="Book Antiqua" w:eastAsia="Times New Roman" w:hAnsi="Book Antiqua" w:cs="Times New Roman"/>
                <w:color w:val="000000"/>
                <w:lang w:eastAsia="es-CR"/>
              </w:rPr>
              <w:br/>
            </w:r>
            <w:r w:rsidRPr="00E11253">
              <w:rPr>
                <w:rFonts w:ascii="Book Antiqua" w:eastAsia="Times New Roman" w:hAnsi="Book Antiqua" w:cs="Times New Roman"/>
                <w:i/>
                <w:iCs/>
                <w:color w:val="000000"/>
                <w:lang w:eastAsia="es-CR"/>
              </w:rPr>
              <w:t>50% Familia</w:t>
            </w:r>
            <w:r w:rsidRPr="00E11253">
              <w:rPr>
                <w:rFonts w:ascii="Book Antiqua" w:eastAsia="Times New Roman" w:hAnsi="Book Antiqua" w:cs="Times New Roman"/>
                <w:i/>
                <w:iCs/>
                <w:color w:val="000000"/>
                <w:lang w:eastAsia="es-CR"/>
              </w:rPr>
              <w:br/>
              <w:t>50% PA II Inst</w:t>
            </w:r>
            <w:r w:rsidRPr="00E11253">
              <w:rPr>
                <w:rFonts w:ascii="Book Antiqua" w:eastAsia="Times New Roman" w:hAnsi="Book Antiqua" w:cs="Times New Roman"/>
                <w:i/>
                <w:iCs/>
                <w:color w:val="000000"/>
                <w:lang w:eastAsia="es-CR"/>
              </w:rPr>
              <w:br/>
              <w:t>50% VD</w:t>
            </w:r>
            <w:r w:rsidRPr="00E11253">
              <w:rPr>
                <w:rFonts w:ascii="Book Antiqua" w:eastAsia="Times New Roman" w:hAnsi="Book Antiqua" w:cs="Times New Roman"/>
                <w:i/>
                <w:iCs/>
                <w:color w:val="000000"/>
                <w:lang w:eastAsia="es-CR"/>
              </w:rPr>
              <w:br/>
              <w:t>50% Penal Juvenil</w:t>
            </w:r>
          </w:p>
        </w:tc>
        <w:tc>
          <w:tcPr>
            <w:tcW w:w="3206" w:type="dxa"/>
            <w:tcBorders>
              <w:top w:val="nil"/>
              <w:left w:val="nil"/>
              <w:bottom w:val="double" w:sz="6" w:space="0" w:color="auto"/>
              <w:right w:val="double" w:sz="6" w:space="0" w:color="auto"/>
            </w:tcBorders>
            <w:shd w:val="clear" w:color="auto" w:fill="auto"/>
            <w:vAlign w:val="center"/>
            <w:hideMark/>
          </w:tcPr>
          <w:p w14:paraId="1075300B"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r>
      <w:tr w:rsidR="00C06D44" w:rsidRPr="00E11253" w14:paraId="1140663C" w14:textId="77777777" w:rsidTr="009D7CB1">
        <w:trPr>
          <w:trHeight w:val="519"/>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535C7D57"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2</w:t>
            </w:r>
          </w:p>
        </w:tc>
        <w:tc>
          <w:tcPr>
            <w:tcW w:w="1928" w:type="dxa"/>
            <w:vMerge/>
            <w:tcBorders>
              <w:top w:val="nil"/>
              <w:left w:val="double" w:sz="6" w:space="0" w:color="auto"/>
              <w:bottom w:val="double" w:sz="6" w:space="0" w:color="000000"/>
              <w:right w:val="double" w:sz="6" w:space="0" w:color="auto"/>
            </w:tcBorders>
            <w:vAlign w:val="center"/>
            <w:hideMark/>
          </w:tcPr>
          <w:p w14:paraId="1E4158E3" w14:textId="77777777" w:rsidR="00C06D44" w:rsidRPr="00E11253" w:rsidRDefault="00C06D44" w:rsidP="009D7CB1">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4BFBAD9E"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r>
      <w:tr w:rsidR="00C06D44" w:rsidRPr="00E11253" w14:paraId="0D0198E4" w14:textId="77777777" w:rsidTr="009D7CB1">
        <w:trPr>
          <w:trHeight w:val="661"/>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6E9ECB7C"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c>
          <w:tcPr>
            <w:tcW w:w="1928" w:type="dxa"/>
            <w:vMerge/>
            <w:tcBorders>
              <w:top w:val="nil"/>
              <w:left w:val="double" w:sz="6" w:space="0" w:color="auto"/>
              <w:bottom w:val="double" w:sz="6" w:space="0" w:color="000000"/>
              <w:right w:val="double" w:sz="6" w:space="0" w:color="auto"/>
            </w:tcBorders>
            <w:vAlign w:val="center"/>
            <w:hideMark/>
          </w:tcPr>
          <w:p w14:paraId="5CF13D05" w14:textId="77777777" w:rsidR="00C06D44" w:rsidRPr="00E11253" w:rsidRDefault="00C06D44" w:rsidP="009D7CB1">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2DBED517" w14:textId="62B11E4B" w:rsidR="00C06D44" w:rsidRPr="00E11253" w:rsidRDefault="00C06D44" w:rsidP="009D7CB1">
            <w:pPr>
              <w:spacing w:after="0" w:line="240" w:lineRule="auto"/>
              <w:rPr>
                <w:rFonts w:ascii="Book Antiqua" w:eastAsia="Times New Roman" w:hAnsi="Book Antiqua" w:cs="Times New Roman"/>
                <w:color w:val="000000"/>
                <w:lang w:eastAsia="es-CR"/>
              </w:rPr>
            </w:pPr>
          </w:p>
        </w:tc>
      </w:tr>
      <w:tr w:rsidR="00C06D44" w:rsidRPr="00E11253" w14:paraId="565DD585" w14:textId="77777777" w:rsidTr="009D7CB1">
        <w:trPr>
          <w:trHeight w:val="307"/>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11532BE3"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c>
          <w:tcPr>
            <w:tcW w:w="1928" w:type="dxa"/>
            <w:vMerge w:val="restart"/>
            <w:tcBorders>
              <w:top w:val="nil"/>
              <w:left w:val="double" w:sz="6" w:space="0" w:color="auto"/>
              <w:bottom w:val="double" w:sz="6" w:space="0" w:color="000000"/>
              <w:right w:val="double" w:sz="6" w:space="0" w:color="auto"/>
            </w:tcBorders>
            <w:shd w:val="clear" w:color="auto" w:fill="auto"/>
            <w:vAlign w:val="center"/>
            <w:hideMark/>
          </w:tcPr>
          <w:p w14:paraId="3EC75AC3" w14:textId="77777777" w:rsidR="00C06D44" w:rsidRPr="00E11253" w:rsidRDefault="00C06D44" w:rsidP="009D7CB1">
            <w:pPr>
              <w:spacing w:after="0" w:line="240" w:lineRule="auto"/>
              <w:jc w:val="center"/>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2</w:t>
            </w:r>
            <w:r w:rsidRPr="00E11253">
              <w:rPr>
                <w:rFonts w:ascii="Book Antiqua" w:eastAsia="Times New Roman" w:hAnsi="Book Antiqua" w:cs="Times New Roman"/>
                <w:color w:val="000000"/>
                <w:lang w:eastAsia="es-CR"/>
              </w:rPr>
              <w:br/>
            </w:r>
            <w:r w:rsidRPr="00E11253">
              <w:rPr>
                <w:rFonts w:ascii="Book Antiqua" w:eastAsia="Times New Roman" w:hAnsi="Book Antiqua" w:cs="Times New Roman"/>
                <w:i/>
                <w:iCs/>
                <w:color w:val="000000"/>
                <w:lang w:eastAsia="es-CR"/>
              </w:rPr>
              <w:t>50% Familia</w:t>
            </w:r>
            <w:r w:rsidRPr="00E11253">
              <w:rPr>
                <w:rFonts w:ascii="Book Antiqua" w:eastAsia="Times New Roman" w:hAnsi="Book Antiqua" w:cs="Times New Roman"/>
                <w:i/>
                <w:iCs/>
                <w:color w:val="000000"/>
                <w:lang w:eastAsia="es-CR"/>
              </w:rPr>
              <w:br/>
              <w:t>50% PA II Inst</w:t>
            </w:r>
            <w:r w:rsidRPr="00E11253">
              <w:rPr>
                <w:rFonts w:ascii="Book Antiqua" w:eastAsia="Times New Roman" w:hAnsi="Book Antiqua" w:cs="Times New Roman"/>
                <w:i/>
                <w:iCs/>
                <w:color w:val="000000"/>
                <w:lang w:eastAsia="es-CR"/>
              </w:rPr>
              <w:br/>
              <w:t>50% VD</w:t>
            </w:r>
            <w:r w:rsidRPr="00E11253">
              <w:rPr>
                <w:rFonts w:ascii="Book Antiqua" w:eastAsia="Times New Roman" w:hAnsi="Book Antiqua" w:cs="Times New Roman"/>
                <w:i/>
                <w:iCs/>
                <w:color w:val="000000"/>
                <w:lang w:eastAsia="es-CR"/>
              </w:rPr>
              <w:br/>
              <w:t>50% Penal Juvenil</w:t>
            </w:r>
          </w:p>
        </w:tc>
        <w:tc>
          <w:tcPr>
            <w:tcW w:w="3206" w:type="dxa"/>
            <w:tcBorders>
              <w:top w:val="nil"/>
              <w:left w:val="nil"/>
              <w:bottom w:val="double" w:sz="6" w:space="0" w:color="auto"/>
              <w:right w:val="double" w:sz="6" w:space="0" w:color="auto"/>
            </w:tcBorders>
            <w:shd w:val="clear" w:color="auto" w:fill="auto"/>
            <w:vAlign w:val="center"/>
            <w:hideMark/>
          </w:tcPr>
          <w:p w14:paraId="00F1C6A2"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r>
      <w:tr w:rsidR="00C06D44" w:rsidRPr="00E11253" w14:paraId="685AE6ED" w14:textId="77777777" w:rsidTr="009D7CB1">
        <w:trPr>
          <w:trHeight w:val="602"/>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68D530A6"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Auxiliar de Servicios Generales (50%)</w:t>
            </w:r>
          </w:p>
        </w:tc>
        <w:tc>
          <w:tcPr>
            <w:tcW w:w="1928" w:type="dxa"/>
            <w:vMerge/>
            <w:tcBorders>
              <w:top w:val="nil"/>
              <w:left w:val="double" w:sz="6" w:space="0" w:color="auto"/>
              <w:bottom w:val="double" w:sz="6" w:space="0" w:color="000000"/>
              <w:right w:val="double" w:sz="6" w:space="0" w:color="auto"/>
            </w:tcBorders>
            <w:vAlign w:val="center"/>
            <w:hideMark/>
          </w:tcPr>
          <w:p w14:paraId="55B833BC" w14:textId="77777777" w:rsidR="00C06D44" w:rsidRPr="00E11253" w:rsidRDefault="00C06D44" w:rsidP="009D7CB1">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16A58E90"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r>
      <w:tr w:rsidR="00C06D44" w:rsidRPr="00E11253" w14:paraId="18A660A3" w14:textId="77777777" w:rsidTr="009D7CB1">
        <w:trPr>
          <w:trHeight w:val="637"/>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025A1048"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Coordinadora o Coordinador Judicial</w:t>
            </w:r>
          </w:p>
        </w:tc>
        <w:tc>
          <w:tcPr>
            <w:tcW w:w="1928" w:type="dxa"/>
            <w:vMerge/>
            <w:tcBorders>
              <w:top w:val="nil"/>
              <w:left w:val="double" w:sz="6" w:space="0" w:color="auto"/>
              <w:bottom w:val="double" w:sz="6" w:space="0" w:color="000000"/>
              <w:right w:val="double" w:sz="6" w:space="0" w:color="auto"/>
            </w:tcBorders>
            <w:vAlign w:val="center"/>
            <w:hideMark/>
          </w:tcPr>
          <w:p w14:paraId="542F4923" w14:textId="77777777" w:rsidR="00C06D44" w:rsidRPr="00E11253" w:rsidRDefault="00C06D44" w:rsidP="009D7CB1">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35159949" w14:textId="3FE4016E" w:rsidR="00C06D44" w:rsidRPr="00E11253" w:rsidRDefault="00C06D44" w:rsidP="009D7CB1">
            <w:pPr>
              <w:spacing w:after="0" w:line="240" w:lineRule="auto"/>
              <w:rPr>
                <w:rFonts w:ascii="Book Antiqua" w:eastAsia="Times New Roman" w:hAnsi="Book Antiqua" w:cs="Times New Roman"/>
                <w:color w:val="000000"/>
                <w:lang w:eastAsia="es-CR"/>
              </w:rPr>
            </w:pPr>
          </w:p>
        </w:tc>
      </w:tr>
      <w:tr w:rsidR="00C06D44" w:rsidRPr="00E11253" w14:paraId="492D6040" w14:textId="77777777" w:rsidTr="003323A9">
        <w:trPr>
          <w:trHeight w:val="295"/>
          <w:jc w:val="center"/>
        </w:trPr>
        <w:tc>
          <w:tcPr>
            <w:tcW w:w="8624" w:type="dxa"/>
            <w:gridSpan w:val="3"/>
            <w:tcBorders>
              <w:top w:val="double" w:sz="6" w:space="0" w:color="auto"/>
              <w:left w:val="double" w:sz="6" w:space="0" w:color="auto"/>
              <w:bottom w:val="nil"/>
              <w:right w:val="double" w:sz="6" w:space="0" w:color="000000"/>
            </w:tcBorders>
            <w:shd w:val="clear" w:color="auto" w:fill="auto"/>
            <w:vAlign w:val="center"/>
            <w:hideMark/>
          </w:tcPr>
          <w:p w14:paraId="41D5FBE5" w14:textId="77777777" w:rsidR="00C06D44" w:rsidRPr="00E11253" w:rsidRDefault="00C06D44" w:rsidP="009D7CB1">
            <w:pPr>
              <w:spacing w:after="0" w:line="240" w:lineRule="auto"/>
              <w:rPr>
                <w:rFonts w:ascii="Book Antiqua" w:eastAsia="Times New Roman" w:hAnsi="Book Antiqua" w:cs="Times New Roman"/>
                <w:b/>
                <w:bCs/>
                <w:i/>
                <w:iCs/>
                <w:color w:val="000000"/>
                <w:lang w:eastAsia="es-CR"/>
              </w:rPr>
            </w:pPr>
            <w:r w:rsidRPr="00E11253">
              <w:rPr>
                <w:rFonts w:ascii="Book Antiqua" w:eastAsia="Times New Roman" w:hAnsi="Book Antiqua" w:cs="Times New Roman"/>
                <w:b/>
                <w:bCs/>
                <w:i/>
                <w:iCs/>
                <w:color w:val="000000"/>
                <w:lang w:eastAsia="es-CR"/>
              </w:rPr>
              <w:t xml:space="preserve">Observaciones: </w:t>
            </w:r>
          </w:p>
        </w:tc>
      </w:tr>
      <w:tr w:rsidR="00C06D44" w:rsidRPr="00E11253" w14:paraId="5AB47A14" w14:textId="77777777" w:rsidTr="003323A9">
        <w:trPr>
          <w:trHeight w:val="283"/>
          <w:jc w:val="center"/>
        </w:trPr>
        <w:tc>
          <w:tcPr>
            <w:tcW w:w="8624" w:type="dxa"/>
            <w:gridSpan w:val="3"/>
            <w:tcBorders>
              <w:top w:val="nil"/>
              <w:left w:val="double" w:sz="6" w:space="0" w:color="auto"/>
              <w:bottom w:val="nil"/>
              <w:right w:val="double" w:sz="6" w:space="0" w:color="000000"/>
            </w:tcBorders>
            <w:shd w:val="clear" w:color="auto" w:fill="auto"/>
            <w:vAlign w:val="center"/>
            <w:hideMark/>
          </w:tcPr>
          <w:p w14:paraId="6CD24BD7" w14:textId="77777777" w:rsidR="00C06D44" w:rsidRPr="00E11253" w:rsidRDefault="00C06D44" w:rsidP="009D7CB1">
            <w:pPr>
              <w:spacing w:after="0" w:line="240" w:lineRule="auto"/>
              <w:jc w:val="both"/>
              <w:rPr>
                <w:rFonts w:ascii="Book Antiqua" w:eastAsia="Times New Roman" w:hAnsi="Book Antiqua" w:cs="Times New Roman"/>
                <w:i/>
                <w:iCs/>
                <w:color w:val="000000"/>
                <w:lang w:eastAsia="es-CR"/>
              </w:rPr>
            </w:pPr>
            <w:r w:rsidRPr="00E11253">
              <w:rPr>
                <w:rFonts w:ascii="Book Antiqua" w:eastAsia="Times New Roman" w:hAnsi="Book Antiqua" w:cs="Times New Roman"/>
                <w:i/>
                <w:iCs/>
                <w:color w:val="000000"/>
                <w:lang w:eastAsia="es-CR"/>
              </w:rPr>
              <w:t>• La persona Auxiliar de Servicios Generales labora medio tiempo en el despacho ya que pertenece al Juzgado Civil y de Trabajo de Cañas</w:t>
            </w:r>
            <w:r>
              <w:rPr>
                <w:rFonts w:ascii="Book Antiqua" w:eastAsia="Times New Roman" w:hAnsi="Book Antiqua" w:cs="Times New Roman"/>
                <w:i/>
                <w:iCs/>
                <w:color w:val="000000"/>
                <w:lang w:eastAsia="es-CR"/>
              </w:rPr>
              <w:t>.</w:t>
            </w:r>
          </w:p>
        </w:tc>
      </w:tr>
      <w:tr w:rsidR="00C06D44" w:rsidRPr="00E11253" w14:paraId="48B9DADB" w14:textId="77777777" w:rsidTr="003323A9">
        <w:trPr>
          <w:trHeight w:val="295"/>
          <w:jc w:val="center"/>
        </w:trPr>
        <w:tc>
          <w:tcPr>
            <w:tcW w:w="8624" w:type="dxa"/>
            <w:gridSpan w:val="3"/>
            <w:tcBorders>
              <w:top w:val="nil"/>
              <w:left w:val="double" w:sz="6" w:space="0" w:color="auto"/>
              <w:bottom w:val="double" w:sz="6" w:space="0" w:color="auto"/>
              <w:right w:val="double" w:sz="6" w:space="0" w:color="000000"/>
            </w:tcBorders>
            <w:shd w:val="clear" w:color="auto" w:fill="auto"/>
            <w:vAlign w:val="center"/>
            <w:hideMark/>
          </w:tcPr>
          <w:p w14:paraId="58BC3E96" w14:textId="77777777" w:rsidR="00C06D44" w:rsidRPr="00E11253" w:rsidRDefault="00C06D44" w:rsidP="009D7CB1">
            <w:pPr>
              <w:spacing w:after="0" w:line="240" w:lineRule="auto"/>
              <w:jc w:val="both"/>
              <w:rPr>
                <w:rFonts w:ascii="Book Antiqua" w:eastAsia="Times New Roman" w:hAnsi="Book Antiqua" w:cs="Times New Roman"/>
                <w:i/>
                <w:iCs/>
                <w:color w:val="000000"/>
                <w:lang w:eastAsia="es-CR"/>
              </w:rPr>
            </w:pPr>
            <w:r w:rsidRPr="00E11253">
              <w:rPr>
                <w:rFonts w:ascii="Book Antiqua" w:eastAsia="Times New Roman" w:hAnsi="Book Antiqua" w:cs="Times New Roman"/>
                <w:i/>
                <w:iCs/>
                <w:color w:val="000000"/>
                <w:lang w:eastAsia="es-CR"/>
              </w:rPr>
              <w:t>• La personas Técnicas Judiciales mantienen rol de manifestación</w:t>
            </w:r>
            <w:r>
              <w:rPr>
                <w:rFonts w:ascii="Book Antiqua" w:eastAsia="Times New Roman" w:hAnsi="Book Antiqua" w:cs="Times New Roman"/>
                <w:i/>
                <w:iCs/>
                <w:color w:val="000000"/>
                <w:lang w:eastAsia="es-CR"/>
              </w:rPr>
              <w:t>.</w:t>
            </w:r>
          </w:p>
        </w:tc>
      </w:tr>
    </w:tbl>
    <w:p w14:paraId="374CA5DD" w14:textId="38499FD9" w:rsidR="00C06D44" w:rsidRDefault="00C06D44" w:rsidP="00C06D44">
      <w:pPr>
        <w:pStyle w:val="Prrafodelista"/>
        <w:spacing w:line="240" w:lineRule="auto"/>
        <w:ind w:left="142" w:right="49"/>
        <w:jc w:val="both"/>
        <w:rPr>
          <w:rFonts w:ascii="Book Antiqua" w:hAnsi="Book Antiqua" w:cs="Book Antiqua"/>
          <w:sz w:val="24"/>
          <w:szCs w:val="24"/>
        </w:rPr>
      </w:pPr>
      <w:r>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w:t>
      </w:r>
      <w:r w:rsidRPr="00123BBA">
        <w:rPr>
          <w:rFonts w:ascii="Book Antiqua" w:hAnsi="Book Antiqua" w:cs="Book Antiqua"/>
          <w:i/>
          <w:iCs/>
        </w:rPr>
        <w:t>Juzgado de Familia, Penal Juvenil y Violencia Doméstica de Cañas</w:t>
      </w:r>
      <w:r>
        <w:rPr>
          <w:rFonts w:ascii="Book Antiqua" w:hAnsi="Book Antiqua" w:cs="Book Antiqua"/>
          <w:i/>
          <w:iCs/>
        </w:rPr>
        <w:t xml:space="preserve"> durante el año 2019.</w:t>
      </w:r>
    </w:p>
    <w:p w14:paraId="385BE9F0" w14:textId="77777777" w:rsidR="003323A9" w:rsidRDefault="003323A9" w:rsidP="003323A9">
      <w:pPr>
        <w:spacing w:after="0" w:line="240" w:lineRule="auto"/>
        <w:jc w:val="both"/>
        <w:rPr>
          <w:rFonts w:ascii="Book Antiqua" w:hAnsi="Book Antiqua" w:cs="Book Antiqua"/>
          <w:sz w:val="24"/>
          <w:szCs w:val="24"/>
        </w:rPr>
      </w:pPr>
    </w:p>
    <w:p w14:paraId="5AD66C40" w14:textId="561B8B5E" w:rsidR="009F38E8" w:rsidRPr="005F4444" w:rsidRDefault="005F4444" w:rsidP="005F4444">
      <w:pPr>
        <w:spacing w:after="0"/>
        <w:rPr>
          <w:rFonts w:ascii="Book Antiqua" w:hAnsi="Book Antiqua" w:cs="Book Antiqua"/>
          <w:sz w:val="24"/>
          <w:szCs w:val="24"/>
        </w:rPr>
      </w:pPr>
      <w:r w:rsidRPr="005F4444">
        <w:rPr>
          <w:rFonts w:ascii="Book Antiqua" w:hAnsi="Book Antiqua" w:cs="Book Antiqua"/>
          <w:sz w:val="24"/>
          <w:szCs w:val="24"/>
        </w:rPr>
        <w:t>Juzgado de Familia, Penal Juvenil y Violencia Doméstica de Cañas</w:t>
      </w:r>
      <w:r w:rsidR="003323A9">
        <w:rPr>
          <w:rFonts w:ascii="Book Antiqua" w:hAnsi="Book Antiqua" w:cs="Book Antiqua"/>
          <w:sz w:val="24"/>
          <w:szCs w:val="24"/>
        </w:rPr>
        <w:t>:</w:t>
      </w:r>
    </w:p>
    <w:p w14:paraId="399F4A6B" w14:textId="77777777" w:rsidR="005F4444" w:rsidRPr="009F38E8" w:rsidRDefault="005F4444" w:rsidP="009F38E8">
      <w:pPr>
        <w:pStyle w:val="Prrafodelista"/>
        <w:spacing w:after="0"/>
        <w:rPr>
          <w:rFonts w:ascii="Book Antiqua" w:hAnsi="Book Antiqua" w:cs="Book Antiqua"/>
          <w:sz w:val="24"/>
          <w:szCs w:val="24"/>
        </w:rPr>
      </w:pPr>
    </w:p>
    <w:p w14:paraId="2C843262" w14:textId="07D33914" w:rsidR="002466C7" w:rsidRPr="002376D3" w:rsidRDefault="003717E6" w:rsidP="009F38E8">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w:t>
      </w:r>
      <w:r w:rsidR="00F440B2">
        <w:rPr>
          <w:rFonts w:ascii="Book Antiqua" w:hAnsi="Book Antiqua" w:cs="Book Antiqua"/>
          <w:sz w:val="24"/>
          <w:szCs w:val="24"/>
        </w:rPr>
        <w:t>respecto a la estructura de tramitación establecida para el Juzgado de Familia, Penal Juvenil y Violencia Doméstica de Cañas</w:t>
      </w:r>
      <w:r w:rsidRPr="002376D3">
        <w:rPr>
          <w:rFonts w:ascii="Book Antiqua" w:hAnsi="Book Antiqua" w:cs="Book Antiqua"/>
          <w:sz w:val="24"/>
          <w:szCs w:val="24"/>
        </w:rPr>
        <w:t>.</w:t>
      </w:r>
      <w:r w:rsidR="00C77B44" w:rsidRPr="002376D3">
        <w:rPr>
          <w:rFonts w:ascii="Book Antiqua" w:hAnsi="Book Antiqua" w:cs="Book Antiqua"/>
          <w:sz w:val="24"/>
          <w:szCs w:val="24"/>
        </w:rPr>
        <w:t xml:space="preserve"> </w:t>
      </w:r>
    </w:p>
    <w:p w14:paraId="62F66112" w14:textId="2DB06C24" w:rsidR="002466C7" w:rsidRPr="002376D3" w:rsidRDefault="002466C7" w:rsidP="00D21A97">
      <w:pPr>
        <w:pStyle w:val="Prrafodelista"/>
        <w:spacing w:line="240" w:lineRule="auto"/>
        <w:jc w:val="both"/>
        <w:rPr>
          <w:rFonts w:ascii="Book Antiqua" w:hAnsi="Book Antiqua" w:cs="Book Antiqua"/>
          <w:sz w:val="24"/>
          <w:szCs w:val="24"/>
        </w:rPr>
      </w:pPr>
    </w:p>
    <w:p w14:paraId="796198FC" w14:textId="77777777" w:rsidR="00173D5F" w:rsidRPr="002376D3" w:rsidRDefault="00173D5F" w:rsidP="00173D5F">
      <w:pPr>
        <w:pStyle w:val="Prrafodelista"/>
        <w:numPr>
          <w:ilvl w:val="1"/>
          <w:numId w:val="13"/>
        </w:numPr>
        <w:spacing w:after="0" w:line="240" w:lineRule="auto"/>
        <w:jc w:val="both"/>
        <w:rPr>
          <w:rFonts w:ascii="Book Antiqua" w:hAnsi="Book Antiqua" w:cs="Book Antiqua"/>
          <w:sz w:val="24"/>
          <w:szCs w:val="24"/>
        </w:rPr>
      </w:pPr>
      <w:r w:rsidRPr="002376D3">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021094C0" w:rsidR="00E8728B" w:rsidRDefault="00E8728B">
      <w:pPr>
        <w:rPr>
          <w:rFonts w:ascii="Book Antiqua" w:hAnsi="Book Antiqua" w:cs="Book Antiqua"/>
          <w:sz w:val="24"/>
          <w:szCs w:val="24"/>
        </w:rPr>
      </w:pPr>
      <w:r>
        <w:rPr>
          <w:rFonts w:ascii="Book Antiqua" w:hAnsi="Book Antiqua" w:cs="Book Antiqua"/>
          <w:sz w:val="24"/>
          <w:szCs w:val="24"/>
        </w:rPr>
        <w:br w:type="page"/>
      </w:r>
    </w:p>
    <w:p w14:paraId="51272818" w14:textId="77777777" w:rsidR="00702FC9" w:rsidRDefault="00702FC9" w:rsidP="00D21A97">
      <w:pPr>
        <w:pStyle w:val="Prrafodelista"/>
        <w:spacing w:line="240" w:lineRule="auto"/>
        <w:jc w:val="both"/>
        <w:rPr>
          <w:rFonts w:ascii="Book Antiqua" w:hAnsi="Book Antiqua" w:cs="Book Antiqua"/>
          <w:sz w:val="24"/>
          <w:szCs w:val="24"/>
        </w:rPr>
      </w:pPr>
    </w:p>
    <w:p w14:paraId="2FEAC061" w14:textId="6308BDE0" w:rsidR="003717E6" w:rsidRPr="00AE4F3E" w:rsidRDefault="003323A9"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Dirección de Tecnología de la Información: </w:t>
      </w:r>
    </w:p>
    <w:p w14:paraId="6C3734BD" w14:textId="1F2D463E" w:rsidR="004D3F00" w:rsidRDefault="004D3F00" w:rsidP="004D3F00">
      <w:pPr>
        <w:pStyle w:val="Prrafodelista"/>
        <w:numPr>
          <w:ilvl w:val="1"/>
          <w:numId w:val="26"/>
        </w:numPr>
        <w:tabs>
          <w:tab w:val="left" w:pos="491"/>
        </w:tabs>
        <w:spacing w:line="254"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Programar la distribución de asuntos nuevos</w:t>
      </w:r>
      <w:r w:rsidR="007C209E">
        <w:rPr>
          <w:rFonts w:ascii="Book Antiqua" w:eastAsia="Times New Roman" w:hAnsi="Book Antiqua" w:cs="Times New Roman"/>
          <w:sz w:val="24"/>
          <w:szCs w:val="24"/>
          <w:lang w:eastAsia="es-CR"/>
        </w:rPr>
        <w:t xml:space="preserve"> por clase de asunto</w:t>
      </w:r>
      <w:r>
        <w:rPr>
          <w:rFonts w:ascii="Book Antiqua" w:eastAsia="Times New Roman" w:hAnsi="Book Antiqua" w:cs="Times New Roman"/>
          <w:sz w:val="24"/>
          <w:szCs w:val="24"/>
          <w:lang w:eastAsia="es-CR"/>
        </w:rPr>
        <w:t xml:space="preserve"> en el despacho, en función del escenario recomendado, capacitar al Despacho y brindar seguimiento al correcto funcionamiento del reparto.</w:t>
      </w:r>
    </w:p>
    <w:p w14:paraId="17D48CAC" w14:textId="6CD8B323" w:rsidR="003323A9" w:rsidRPr="00AE4F3E" w:rsidRDefault="004D3F00" w:rsidP="003323A9">
      <w:pPr>
        <w:pStyle w:val="Prrafodelista"/>
        <w:spacing w:after="0" w:line="240" w:lineRule="auto"/>
        <w:jc w:val="both"/>
        <w:rPr>
          <w:rFonts w:ascii="Book Antiqua" w:hAnsi="Book Antiqua" w:cs="Book Antiqua"/>
          <w:sz w:val="24"/>
          <w:szCs w:val="24"/>
        </w:rPr>
      </w:pPr>
      <w:r w:rsidRPr="00AE4F3E" w:rsidDel="004D3F00">
        <w:rPr>
          <w:rFonts w:ascii="Book Antiqua" w:hAnsi="Book Antiqua" w:cs="Book Antiqua"/>
          <w:sz w:val="24"/>
          <w:szCs w:val="24"/>
        </w:rPr>
        <w:t xml:space="preserve"> </w:t>
      </w:r>
    </w:p>
    <w:p w14:paraId="2A511B14" w14:textId="15937C6E" w:rsidR="00E8624E" w:rsidRDefault="00E8624E" w:rsidP="00E8624E">
      <w:pPr>
        <w:pStyle w:val="Prrafodelista"/>
        <w:numPr>
          <w:ilvl w:val="1"/>
          <w:numId w:val="13"/>
        </w:numPr>
        <w:spacing w:after="0" w:line="240" w:lineRule="auto"/>
        <w:jc w:val="both"/>
        <w:rPr>
          <w:rFonts w:ascii="Book Antiqua" w:hAnsi="Book Antiqua" w:cs="Book Antiqua"/>
          <w:sz w:val="24"/>
          <w:szCs w:val="24"/>
        </w:rPr>
      </w:pPr>
      <w:r w:rsidRPr="00AE4F3E">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Familia</w:t>
      </w:r>
      <w:r w:rsidR="007C209E">
        <w:rPr>
          <w:rFonts w:ascii="Book Antiqua" w:hAnsi="Book Antiqua" w:cs="Book Antiqua"/>
          <w:sz w:val="24"/>
          <w:szCs w:val="24"/>
        </w:rPr>
        <w:t xml:space="preserve"> y Violencia Doméstica</w:t>
      </w:r>
      <w:r w:rsidRPr="00AE4F3E">
        <w:rPr>
          <w:rFonts w:ascii="Book Antiqua" w:hAnsi="Book Antiqua" w:cs="Book Antiqua"/>
          <w:sz w:val="24"/>
          <w:szCs w:val="24"/>
        </w:rPr>
        <w:t>, en función del escenario recomendado</w:t>
      </w:r>
      <w:r w:rsidR="00AE4F3E" w:rsidRPr="00AE4F3E">
        <w:rPr>
          <w:rFonts w:ascii="Book Antiqua" w:hAnsi="Book Antiqua" w:cs="Book Antiqua"/>
          <w:sz w:val="24"/>
          <w:szCs w:val="24"/>
        </w:rPr>
        <w:t>,</w:t>
      </w:r>
      <w:r w:rsidR="00AE4F3E">
        <w:rPr>
          <w:rFonts w:ascii="Book Antiqua" w:hAnsi="Book Antiqua" w:cs="Book Antiqua"/>
          <w:sz w:val="24"/>
          <w:szCs w:val="24"/>
        </w:rPr>
        <w:t xml:space="preserve"> según informe 1634-PLA-EV-2020.</w:t>
      </w:r>
    </w:p>
    <w:p w14:paraId="3A37185E" w14:textId="663A1036" w:rsidR="003323A9" w:rsidRDefault="003323A9">
      <w:pPr>
        <w:rPr>
          <w:rFonts w:ascii="Book Antiqua" w:hAnsi="Book Antiqua" w:cs="Book Antiqua"/>
          <w:sz w:val="24"/>
          <w:szCs w:val="24"/>
        </w:rPr>
      </w:pPr>
    </w:p>
    <w:p w14:paraId="48B56C95" w14:textId="50255D27" w:rsidR="00500BFA" w:rsidRDefault="006567CD" w:rsidP="00673785">
      <w:pPr>
        <w:pStyle w:val="Ttulo1"/>
      </w:pPr>
      <w:r>
        <w:t>A</w:t>
      </w:r>
      <w:r w:rsidR="006B7207">
        <w:t>péndice</w:t>
      </w:r>
      <w:r w:rsidR="003323A9">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5E9A8C51" w:rsidR="007777F3" w:rsidRPr="003E28EE" w:rsidRDefault="00FE7ED1"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6pt;height:30pt" o:ole="">
                  <v:imagedata r:id="rId11" o:title=""/>
                </v:shape>
                <o:OLEObject Type="Embed" ProgID="AcroExch.Document.DC" ShapeID="_x0000_i1026" DrawAspect="Icon" ObjectID="_1681720137" r:id="rId12"/>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5C71F52E"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0F2167" w:rsidRPr="000F2167">
              <w:rPr>
                <w:rFonts w:ascii="Book Antiqua" w:hAnsi="Book Antiqua" w:cs="Arial"/>
                <w:sz w:val="24"/>
                <w:szCs w:val="24"/>
              </w:rPr>
              <w:t>1</w:t>
            </w:r>
            <w:r w:rsidR="003F3C93">
              <w:rPr>
                <w:rFonts w:ascii="Book Antiqua" w:hAnsi="Book Antiqua" w:cs="Arial"/>
                <w:sz w:val="24"/>
                <w:szCs w:val="24"/>
              </w:rPr>
              <w:t>80</w:t>
            </w:r>
            <w:r w:rsidR="000F2167" w:rsidRPr="000F2167">
              <w:rPr>
                <w:rFonts w:ascii="Book Antiqua" w:hAnsi="Book Antiqua" w:cs="Arial"/>
                <w:sz w:val="24"/>
                <w:szCs w:val="24"/>
              </w:rPr>
              <w:t>-PLA-MI-MNTA-2020</w:t>
            </w:r>
          </w:p>
        </w:tc>
        <w:tc>
          <w:tcPr>
            <w:tcW w:w="1887" w:type="dxa"/>
            <w:vAlign w:val="center"/>
          </w:tcPr>
          <w:p w14:paraId="7746130A" w14:textId="54DC780B" w:rsidR="00FB6C97" w:rsidRPr="00BD5C5D" w:rsidRDefault="00FE7ED1" w:rsidP="00FB6C97">
            <w:pPr>
              <w:spacing w:line="360" w:lineRule="auto"/>
              <w:jc w:val="center"/>
              <w:rPr>
                <w:rFonts w:ascii="Book Antiqua" w:hAnsi="Book Antiqua" w:cs="Arial"/>
              </w:rPr>
            </w:pPr>
            <w:r>
              <w:rPr>
                <w:rFonts w:ascii="Book Antiqua" w:hAnsi="Book Antiqua" w:cs="Arial"/>
              </w:rPr>
              <w:object w:dxaOrig="2520" w:dyaOrig="1640" w14:anchorId="136A1AD3">
                <v:shape id="_x0000_i1027" type="#_x0000_t75" style="width:66pt;height:42pt" o:ole="">
                  <v:imagedata r:id="rId13" o:title=""/>
                </v:shape>
                <o:OLEObject Type="Embed" ProgID="AcroExch.Document.DC" ShapeID="_x0000_i1027" DrawAspect="Icon" ObjectID="_1681720138" r:id="rId14"/>
              </w:object>
            </w:r>
          </w:p>
        </w:tc>
      </w:tr>
      <w:tr w:rsidR="00FB6C97" w:rsidRPr="00BD5C5D" w14:paraId="004C71A7" w14:textId="77777777" w:rsidTr="00BD5C5D">
        <w:tc>
          <w:tcPr>
            <w:tcW w:w="1271" w:type="dxa"/>
            <w:vAlign w:val="center"/>
          </w:tcPr>
          <w:p w14:paraId="315EEAE7" w14:textId="6755537E" w:rsidR="00FB6C97" w:rsidRPr="00FC7272" w:rsidRDefault="00305862" w:rsidP="00FB6C97">
            <w:pPr>
              <w:spacing w:line="360" w:lineRule="auto"/>
              <w:jc w:val="center"/>
              <w:rPr>
                <w:rFonts w:ascii="Book Antiqua" w:hAnsi="Book Antiqua" w:cs="Book Antiqua"/>
                <w:sz w:val="24"/>
                <w:szCs w:val="24"/>
              </w:rPr>
            </w:pPr>
            <w:r w:rsidRPr="00FC7272">
              <w:rPr>
                <w:rFonts w:ascii="Book Antiqua" w:hAnsi="Book Antiqua" w:cs="Book Antiqua"/>
                <w:sz w:val="24"/>
                <w:szCs w:val="24"/>
              </w:rPr>
              <w:t>3</w:t>
            </w:r>
          </w:p>
        </w:tc>
        <w:tc>
          <w:tcPr>
            <w:tcW w:w="5670" w:type="dxa"/>
            <w:vAlign w:val="center"/>
          </w:tcPr>
          <w:p w14:paraId="21667A22" w14:textId="652C4FBE" w:rsidR="00FB6C97" w:rsidRPr="00FC7272" w:rsidRDefault="00FB6C97" w:rsidP="00FB6C97">
            <w:pPr>
              <w:jc w:val="center"/>
              <w:rPr>
                <w:rFonts w:ascii="Book Antiqua" w:hAnsi="Book Antiqua" w:cs="Arial"/>
                <w:sz w:val="24"/>
                <w:szCs w:val="24"/>
              </w:rPr>
            </w:pPr>
            <w:r w:rsidRPr="00FC7272">
              <w:rPr>
                <w:rFonts w:ascii="Book Antiqua" w:hAnsi="Book Antiqua" w:cs="Arial"/>
                <w:sz w:val="24"/>
                <w:szCs w:val="24"/>
              </w:rPr>
              <w:t xml:space="preserve">Funciones del personal del </w:t>
            </w:r>
            <w:r w:rsidR="003F3C93" w:rsidRPr="00FC7272">
              <w:rPr>
                <w:rFonts w:ascii="Book Antiqua" w:hAnsi="Book Antiqua" w:cs="Book Antiqua"/>
                <w:snapToGrid w:val="0"/>
                <w:sz w:val="24"/>
                <w:szCs w:val="24"/>
                <w:lang w:val="pt-BR"/>
              </w:rPr>
              <w:t xml:space="preserve">Juzgado de </w:t>
            </w:r>
            <w:r w:rsidR="003F3C93" w:rsidRPr="00FC7272">
              <w:rPr>
                <w:rFonts w:ascii="Book Antiqua" w:hAnsi="Book Antiqua" w:cs="Book Antiqua"/>
                <w:sz w:val="24"/>
                <w:szCs w:val="24"/>
              </w:rPr>
              <w:t>Familia, Penal Juvenil y Violencia Doméstica de Cañas</w:t>
            </w:r>
          </w:p>
        </w:tc>
        <w:tc>
          <w:tcPr>
            <w:tcW w:w="1887" w:type="dxa"/>
            <w:vAlign w:val="center"/>
          </w:tcPr>
          <w:p w14:paraId="73683880" w14:textId="10866C5F" w:rsidR="00FB6C97" w:rsidRPr="00FC7272" w:rsidRDefault="00FC7272" w:rsidP="00FB6C97">
            <w:pPr>
              <w:spacing w:line="360" w:lineRule="auto"/>
              <w:jc w:val="center"/>
              <w:rPr>
                <w:rFonts w:ascii="Book Antiqua" w:hAnsi="Book Antiqua" w:cs="Arial"/>
                <w:sz w:val="24"/>
                <w:szCs w:val="24"/>
              </w:rPr>
            </w:pPr>
            <w:r>
              <w:rPr>
                <w:rFonts w:ascii="Book Antiqua" w:hAnsi="Book Antiqua" w:cs="Arial"/>
                <w:sz w:val="24"/>
                <w:szCs w:val="24"/>
              </w:rPr>
              <w:object w:dxaOrig="1543" w:dyaOrig="1000" w14:anchorId="7DD11B63">
                <v:shape id="_x0000_i1028" type="#_x0000_t75" style="width:77.55pt;height:49.85pt" o:ole="">
                  <v:imagedata r:id="rId15" o:title=""/>
                </v:shape>
                <o:OLEObject Type="Embed" ProgID="Package" ShapeID="_x0000_i1028" DrawAspect="Icon" ObjectID="_1681720139" r:id="rId16"/>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2A4DCBE"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9" type="#_x0000_t75" style="width:77.55pt;height:48.9pt" o:ole="">
                  <v:imagedata r:id="rId17" o:title=""/>
                </v:shape>
                <o:OLEObject Type="Embed" ProgID="Word.Document.12" ShapeID="_x0000_i1029" DrawAspect="Icon" ObjectID="_1681720140" r:id="rId18">
                  <o:FieldCodes>\s</o:FieldCodes>
                </o:OLEObject>
              </w:object>
            </w:r>
          </w:p>
        </w:tc>
      </w:tr>
      <w:tr w:rsidR="00CA7BCA" w:rsidRPr="00BD5C5D" w14:paraId="15A2AA3E" w14:textId="77777777" w:rsidTr="00BD5C5D">
        <w:tc>
          <w:tcPr>
            <w:tcW w:w="1271" w:type="dxa"/>
            <w:vAlign w:val="center"/>
          </w:tcPr>
          <w:p w14:paraId="17135640" w14:textId="475024CB" w:rsidR="00CA7BCA" w:rsidRPr="003E28EE" w:rsidRDefault="00CA7BCA" w:rsidP="00F45A90">
            <w:pPr>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5BE08548" w14:textId="69CCA824" w:rsidR="00CA7BCA" w:rsidRPr="00BD5C5D" w:rsidRDefault="00CA7BCA" w:rsidP="00CA7BCA">
            <w:pPr>
              <w:jc w:val="center"/>
              <w:rPr>
                <w:rFonts w:ascii="Book Antiqua" w:hAnsi="Book Antiqua" w:cs="Arial"/>
                <w:sz w:val="24"/>
                <w:szCs w:val="24"/>
              </w:rPr>
            </w:pPr>
            <w:r>
              <w:rPr>
                <w:rFonts w:ascii="Book Antiqua" w:hAnsi="Book Antiqua" w:cs="Arial"/>
                <w:sz w:val="24"/>
                <w:szCs w:val="24"/>
              </w:rPr>
              <w:t xml:space="preserve">Respuesta Juzgado </w:t>
            </w:r>
            <w:r w:rsidRPr="00CA7BCA">
              <w:rPr>
                <w:rFonts w:ascii="Book Antiqua" w:hAnsi="Book Antiqua" w:cs="Arial"/>
                <w:sz w:val="24"/>
                <w:szCs w:val="24"/>
              </w:rPr>
              <w:t>de Familia, Penal Juvenil y Violencia Doméstica de Cañas</w:t>
            </w:r>
          </w:p>
        </w:tc>
        <w:tc>
          <w:tcPr>
            <w:tcW w:w="1887" w:type="dxa"/>
            <w:vAlign w:val="center"/>
          </w:tcPr>
          <w:p w14:paraId="28029025" w14:textId="77777777" w:rsidR="00CA7BCA" w:rsidRDefault="00CA7BCA">
            <w:pPr>
              <w:jc w:val="center"/>
              <w:rPr>
                <w:rFonts w:ascii="Book Antiqua" w:hAnsi="Book Antiqua" w:cs="Arial"/>
                <w:sz w:val="24"/>
                <w:szCs w:val="24"/>
              </w:rPr>
            </w:pPr>
            <w:r>
              <w:rPr>
                <w:rFonts w:ascii="Book Antiqua" w:hAnsi="Book Antiqua" w:cs="Arial"/>
                <w:sz w:val="24"/>
                <w:szCs w:val="24"/>
              </w:rPr>
              <w:object w:dxaOrig="1513" w:dyaOrig="984" w14:anchorId="4030994E">
                <v:shape id="_x0000_i1030" type="#_x0000_t75" style="width:75.7pt;height:48.9pt" o:ole="">
                  <v:imagedata r:id="rId19" o:title=""/>
                </v:shape>
                <o:OLEObject Type="Embed" ProgID="Package" ShapeID="_x0000_i1030" DrawAspect="Icon" ObjectID="_1681720141" r:id="rId20"/>
              </w:object>
            </w:r>
          </w:p>
          <w:p w14:paraId="4F65F632" w14:textId="3D962A75" w:rsidR="00540170" w:rsidRPr="00BD5C5D" w:rsidRDefault="00540170" w:rsidP="00F45A90">
            <w:pPr>
              <w:jc w:val="center"/>
              <w:rPr>
                <w:rFonts w:ascii="Book Antiqua" w:hAnsi="Book Antiqua" w:cs="Arial"/>
                <w:sz w:val="24"/>
                <w:szCs w:val="24"/>
              </w:rPr>
            </w:pPr>
            <w:r>
              <w:rPr>
                <w:rFonts w:ascii="Book Antiqua" w:hAnsi="Book Antiqua" w:cs="Arial"/>
                <w:sz w:val="24"/>
                <w:szCs w:val="24"/>
              </w:rPr>
              <w:object w:dxaOrig="1513" w:dyaOrig="984" w14:anchorId="44E7AA30">
                <v:shape id="_x0000_i1031" type="#_x0000_t75" style="width:75.7pt;height:48.9pt" o:ole="">
                  <v:imagedata r:id="rId21" o:title=""/>
                </v:shape>
                <o:OLEObject Type="Embed" ProgID="Package" ShapeID="_x0000_i1031" DrawAspect="Icon" ObjectID="_1681720142" r:id="rId22"/>
              </w:object>
            </w:r>
          </w:p>
        </w:tc>
      </w:tr>
      <w:tr w:rsidR="00CA7BCA" w:rsidRPr="00BD5C5D" w14:paraId="77565D8F" w14:textId="77777777" w:rsidTr="00BD5C5D">
        <w:tc>
          <w:tcPr>
            <w:tcW w:w="1271" w:type="dxa"/>
            <w:vAlign w:val="center"/>
          </w:tcPr>
          <w:p w14:paraId="09613796" w14:textId="637DD977" w:rsidR="00CA7BCA" w:rsidRPr="003E28EE" w:rsidRDefault="00CA7BCA" w:rsidP="00F45A90">
            <w:pPr>
              <w:jc w:val="center"/>
              <w:rPr>
                <w:rFonts w:ascii="Book Antiqua" w:hAnsi="Book Antiqua" w:cs="Book Antiqua"/>
                <w:sz w:val="24"/>
                <w:szCs w:val="24"/>
              </w:rPr>
            </w:pPr>
            <w:r>
              <w:rPr>
                <w:rFonts w:ascii="Book Antiqua" w:hAnsi="Book Antiqua" w:cs="Book Antiqua"/>
                <w:sz w:val="24"/>
                <w:szCs w:val="24"/>
              </w:rPr>
              <w:lastRenderedPageBreak/>
              <w:t>6</w:t>
            </w:r>
          </w:p>
        </w:tc>
        <w:tc>
          <w:tcPr>
            <w:tcW w:w="5670" w:type="dxa"/>
            <w:vAlign w:val="center"/>
          </w:tcPr>
          <w:p w14:paraId="719E279E" w14:textId="725A71A8" w:rsidR="00CA7BCA" w:rsidRPr="00BD5C5D" w:rsidRDefault="00CA7BCA" w:rsidP="00CA7BCA">
            <w:pPr>
              <w:jc w:val="center"/>
              <w:rPr>
                <w:rFonts w:ascii="Book Antiqua" w:hAnsi="Book Antiqua" w:cs="Arial"/>
                <w:sz w:val="24"/>
                <w:szCs w:val="24"/>
              </w:rPr>
            </w:pPr>
            <w:r>
              <w:rPr>
                <w:rFonts w:ascii="Book Antiqua" w:hAnsi="Book Antiqua" w:cs="Arial"/>
                <w:sz w:val="24"/>
                <w:szCs w:val="24"/>
              </w:rPr>
              <w:t xml:space="preserve">Oficio </w:t>
            </w:r>
            <w:r w:rsidRPr="00CA7BCA">
              <w:rPr>
                <w:rFonts w:ascii="Book Antiqua" w:hAnsi="Book Antiqua" w:cs="Arial"/>
                <w:sz w:val="24"/>
                <w:szCs w:val="24"/>
              </w:rPr>
              <w:t>2268-DTI-2020</w:t>
            </w:r>
            <w:r>
              <w:rPr>
                <w:rFonts w:ascii="Book Antiqua" w:hAnsi="Book Antiqua" w:cs="Arial"/>
                <w:sz w:val="24"/>
                <w:szCs w:val="24"/>
              </w:rPr>
              <w:t xml:space="preserve"> Dirección de Tecnologías de Información</w:t>
            </w:r>
          </w:p>
        </w:tc>
        <w:tc>
          <w:tcPr>
            <w:tcW w:w="1887" w:type="dxa"/>
            <w:vAlign w:val="center"/>
          </w:tcPr>
          <w:p w14:paraId="5B62C618" w14:textId="23A7F35B" w:rsidR="00CA7BCA" w:rsidRPr="00BD5C5D" w:rsidRDefault="00CA7BCA" w:rsidP="00F45A90">
            <w:pPr>
              <w:jc w:val="center"/>
              <w:rPr>
                <w:rFonts w:ascii="Book Antiqua" w:hAnsi="Book Antiqua" w:cs="Arial"/>
                <w:sz w:val="24"/>
                <w:szCs w:val="24"/>
              </w:rPr>
            </w:pPr>
            <w:r>
              <w:rPr>
                <w:rFonts w:ascii="Book Antiqua" w:hAnsi="Book Antiqua" w:cs="Arial"/>
                <w:sz w:val="24"/>
                <w:szCs w:val="24"/>
              </w:rPr>
              <w:object w:dxaOrig="1513" w:dyaOrig="984" w14:anchorId="7D2FAEC4">
                <v:shape id="_x0000_i1032" type="#_x0000_t75" style="width:75.7pt;height:48.9pt" o:ole="">
                  <v:imagedata r:id="rId23" o:title=""/>
                </v:shape>
                <o:OLEObject Type="Embed" ProgID="Package" ShapeID="_x0000_i1032" DrawAspect="Icon" ObjectID="_1681720143" r:id="rId24"/>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12B67D38"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AE4F3E">
              <w:rPr>
                <w:rFonts w:ascii="Book Antiqua" w:hAnsi="Book Antiqua" w:cs="Book Antiqua"/>
                <w:sz w:val="24"/>
                <w:szCs w:val="24"/>
              </w:rPr>
              <w:t>, Profesional 2</w:t>
            </w:r>
            <w:r w:rsidR="00E8728B">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09154037"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FB5AA3">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41C82A59"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E8728B">
              <w:rPr>
                <w:rFonts w:ascii="Book Antiqua" w:hAnsi="Book Antiqua" w:cs="Book Antiqua"/>
                <w:sz w:val="24"/>
                <w:szCs w:val="24"/>
              </w:rPr>
              <w:t>i</w:t>
            </w:r>
            <w:r w:rsidR="00AA7B8C">
              <w:rPr>
                <w:rFonts w:ascii="Book Antiqua" w:hAnsi="Book Antiqua" w:cs="Book Antiqua"/>
                <w:sz w:val="24"/>
                <w:szCs w:val="24"/>
              </w:rPr>
              <w:t xml:space="preserve"> del Subproceso de </w:t>
            </w:r>
            <w:r w:rsidR="00F72DC8">
              <w:rPr>
                <w:rFonts w:ascii="Book Antiqua" w:hAnsi="Book Antiqua" w:cs="Book Antiqua"/>
                <w:sz w:val="24"/>
                <w:szCs w:val="24"/>
              </w:rPr>
              <w:t>Modernización Institucional</w:t>
            </w:r>
          </w:p>
        </w:tc>
      </w:tr>
      <w:tr w:rsidR="006134A3" w14:paraId="1FFA96E1" w14:textId="77777777" w:rsidTr="00505406">
        <w:tc>
          <w:tcPr>
            <w:tcW w:w="1838" w:type="dxa"/>
            <w:vAlign w:val="center"/>
          </w:tcPr>
          <w:p w14:paraId="23DC6530" w14:textId="2FCB46A8" w:rsidR="006134A3" w:rsidRDefault="006134A3" w:rsidP="006134A3">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9229D54" w14:textId="24625AA6" w:rsidR="006134A3" w:rsidRDefault="006134A3" w:rsidP="006134A3">
            <w:pPr>
              <w:spacing w:line="276" w:lineRule="auto"/>
              <w:jc w:val="both"/>
              <w:rPr>
                <w:rFonts w:ascii="Book Antiqua" w:hAnsi="Book Antiqua" w:cs="Book Antiqua"/>
                <w:sz w:val="24"/>
                <w:szCs w:val="24"/>
              </w:rPr>
            </w:pPr>
            <w:r>
              <w:rPr>
                <w:rFonts w:ascii="Book Antiqua" w:hAnsi="Book Antiqua" w:cs="Book Antiqua"/>
                <w:sz w:val="24"/>
                <w:szCs w:val="24"/>
              </w:rPr>
              <w:t>Máster Erick Mora Leiva, Jefe del Proceso de Planeación y Evaluación</w:t>
            </w:r>
          </w:p>
        </w:tc>
      </w:tr>
    </w:tbl>
    <w:p w14:paraId="635EF7C1" w14:textId="5C8CE33F" w:rsidR="007D30C6" w:rsidRDefault="007D30C6" w:rsidP="00F85D80">
      <w:pPr>
        <w:spacing w:line="276" w:lineRule="auto"/>
        <w:jc w:val="both"/>
        <w:rPr>
          <w:rFonts w:ascii="Book Antiqua" w:hAnsi="Book Antiqua" w:cs="Book Antiqua"/>
          <w:sz w:val="24"/>
          <w:szCs w:val="24"/>
        </w:rPr>
      </w:pPr>
    </w:p>
    <w:p w14:paraId="23F6DCDA" w14:textId="5F8FBDA2" w:rsidR="00E8728B" w:rsidRPr="007D30C6" w:rsidRDefault="00E8728B"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E8728B" w:rsidRPr="007D30C6" w:rsidSect="003323A9">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5B917" w14:textId="77777777" w:rsidR="00676891" w:rsidRDefault="00676891" w:rsidP="00FD4CE3">
      <w:pPr>
        <w:spacing w:after="0" w:line="240" w:lineRule="auto"/>
      </w:pPr>
      <w:r>
        <w:separator/>
      </w:r>
    </w:p>
  </w:endnote>
  <w:endnote w:type="continuationSeparator" w:id="0">
    <w:p w14:paraId="46DBDF21" w14:textId="77777777" w:rsidR="00676891" w:rsidRDefault="00676891" w:rsidP="00FD4CE3">
      <w:pPr>
        <w:spacing w:after="0" w:line="240" w:lineRule="auto"/>
      </w:pPr>
      <w:r>
        <w:continuationSeparator/>
      </w:r>
    </w:p>
  </w:endnote>
  <w:endnote w:type="continuationNotice" w:id="1">
    <w:p w14:paraId="69C00711" w14:textId="77777777" w:rsidR="00676891" w:rsidRDefault="006768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680053"/>
      <w:docPartObj>
        <w:docPartGallery w:val="Page Numbers (Bottom of Page)"/>
        <w:docPartUnique/>
      </w:docPartObj>
    </w:sdtPr>
    <w:sdtEndPr/>
    <w:sdtContent>
      <w:p w14:paraId="063048A7" w14:textId="77777777" w:rsidR="00FE7ED1" w:rsidRPr="002C618E" w:rsidRDefault="00FE7ED1" w:rsidP="002C618E">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C618E">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72A01718" w14:textId="055FD21D" w:rsidR="00FE7ED1" w:rsidRDefault="00FE7ED1">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2C101" w14:textId="77777777" w:rsidR="00676891" w:rsidRDefault="00676891" w:rsidP="00FD4CE3">
      <w:pPr>
        <w:spacing w:after="0" w:line="240" w:lineRule="auto"/>
      </w:pPr>
      <w:r>
        <w:separator/>
      </w:r>
    </w:p>
  </w:footnote>
  <w:footnote w:type="continuationSeparator" w:id="0">
    <w:p w14:paraId="73DA0042" w14:textId="77777777" w:rsidR="00676891" w:rsidRDefault="00676891" w:rsidP="00FD4CE3">
      <w:pPr>
        <w:spacing w:after="0" w:line="240" w:lineRule="auto"/>
      </w:pPr>
      <w:r>
        <w:continuationSeparator/>
      </w:r>
    </w:p>
  </w:footnote>
  <w:footnote w:type="continuationNotice" w:id="1">
    <w:p w14:paraId="3E024614" w14:textId="77777777" w:rsidR="00676891" w:rsidRDefault="006768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E7ED1" w:rsidRDefault="00FE7ED1"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30.45pt" o:ole="">
          <v:imagedata r:id="rId1" o:title=""/>
        </v:shape>
        <o:OLEObject Type="Embed" ProgID="PBrush" ShapeID="_x0000_i1025" DrawAspect="Content" ObjectID="_1681720144" r:id="rId2"/>
      </w:object>
    </w:r>
  </w:p>
  <w:p w14:paraId="5259F662" w14:textId="6CFD1CF3" w:rsidR="00FE7ED1" w:rsidRDefault="00FE7ED1"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4D31041B" w:rsidR="00FE7ED1" w:rsidRPr="00F45A90" w:rsidRDefault="00FE7ED1" w:rsidP="00FD4CE3">
    <w:pPr>
      <w:pStyle w:val="Encabezado"/>
      <w:jc w:val="center"/>
      <w:rPr>
        <w:rFonts w:ascii="Book Antiqua" w:hAnsi="Book Antiqua" w:cs="Book Antiqua"/>
        <w:i/>
        <w:iCs/>
        <w:sz w:val="18"/>
        <w:szCs w:val="18"/>
        <w:lang w:val="en-US"/>
      </w:rPr>
    </w:pPr>
    <w:r w:rsidRPr="00F45A90">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Apdo.  95-1003 /</w:t>
    </w:r>
    <w:r w:rsidRPr="00F45A90">
      <w:rPr>
        <w:rFonts w:ascii="Book Antiqua" w:hAnsi="Book Antiqua" w:cs="Book Antiqua"/>
        <w:i/>
        <w:iCs/>
        <w:sz w:val="18"/>
        <w:szCs w:val="18"/>
        <w:lang w:val="en-US"/>
      </w:rPr>
      <w:t xml:space="preserve"> </w:t>
    </w:r>
    <w:hyperlink r:id="rId3" w:history="1">
      <w:r w:rsidRPr="00F45A90">
        <w:rPr>
          <w:rStyle w:val="Hipervnculo"/>
          <w:rFonts w:ascii="Book Antiqua" w:hAnsi="Book Antiqua" w:cs="Book Antiqua"/>
          <w:i/>
          <w:iCs/>
          <w:color w:val="auto"/>
          <w:sz w:val="18"/>
          <w:szCs w:val="18"/>
          <w:u w:val="none"/>
          <w:lang w:val="en-US"/>
        </w:rPr>
        <w:t>planificacion@poder-judicial.go.cr</w:t>
      </w:r>
    </w:hyperlink>
  </w:p>
  <w:p w14:paraId="2C6657E7" w14:textId="63B58AFB" w:rsidR="00FE7ED1" w:rsidRPr="00FD4CE3" w:rsidRDefault="00FE7ED1" w:rsidP="00FD4CE3">
    <w:pPr>
      <w:pStyle w:val="Encabezado"/>
      <w:jc w:val="center"/>
      <w:rPr>
        <w:lang w:val="en-US"/>
      </w:rPr>
    </w:pPr>
    <w:r w:rsidRPr="00F45A90">
      <w:rPr>
        <w:rFonts w:ascii="Book Antiqua" w:hAnsi="Book Antiqua" w:cs="Book Antiqua"/>
        <w:i/>
        <w:iCs/>
        <w:sz w:val="18"/>
        <w:szCs w:val="18"/>
        <w:lang w:val="en-US"/>
      </w:rPr>
      <w:t>____________________________________________________</w:t>
    </w:r>
    <w:r>
      <w:rPr>
        <w:rFonts w:ascii="Book Antiqua" w:hAnsi="Book Antiqua" w:cs="Book Antiqua"/>
        <w:i/>
        <w:iCs/>
        <w:sz w:val="18"/>
        <w:szCs w:val="18"/>
        <w:lang w:val="en-US"/>
      </w:rPr>
      <w:t>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996"/>
    <w:multiLevelType w:val="hybridMultilevel"/>
    <w:tmpl w:val="2AF211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D816ED"/>
    <w:multiLevelType w:val="hybridMultilevel"/>
    <w:tmpl w:val="8A14BB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3"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6"/>
  </w:num>
  <w:num w:numId="3">
    <w:abstractNumId w:val="12"/>
  </w:num>
  <w:num w:numId="4">
    <w:abstractNumId w:val="7"/>
  </w:num>
  <w:num w:numId="5">
    <w:abstractNumId w:val="17"/>
  </w:num>
  <w:num w:numId="6">
    <w:abstractNumId w:val="15"/>
  </w:num>
  <w:num w:numId="7">
    <w:abstractNumId w:val="2"/>
  </w:num>
  <w:num w:numId="8">
    <w:abstractNumId w:val="19"/>
  </w:num>
  <w:num w:numId="9">
    <w:abstractNumId w:val="14"/>
  </w:num>
  <w:num w:numId="10">
    <w:abstractNumId w:val="13"/>
  </w:num>
  <w:num w:numId="11">
    <w:abstractNumId w:val="5"/>
  </w:num>
  <w:num w:numId="12">
    <w:abstractNumId w:val="9"/>
  </w:num>
  <w:num w:numId="13">
    <w:abstractNumId w:val="7"/>
  </w:num>
  <w:num w:numId="14">
    <w:abstractNumId w:val="8"/>
  </w:num>
  <w:num w:numId="15">
    <w:abstractNumId w:val="20"/>
  </w:num>
  <w:num w:numId="16">
    <w:abstractNumId w:val="16"/>
  </w:num>
  <w:num w:numId="17">
    <w:abstractNumId w:val="3"/>
  </w:num>
  <w:num w:numId="18">
    <w:abstractNumId w:val="10"/>
  </w:num>
  <w:num w:numId="19">
    <w:abstractNumId w:val="18"/>
  </w:num>
  <w:num w:numId="20">
    <w:abstractNumId w:val="21"/>
  </w:num>
  <w:num w:numId="21">
    <w:abstractNumId w:val="1"/>
  </w:num>
  <w:num w:numId="22">
    <w:abstractNumId w:val="5"/>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0A94"/>
    <w:rsid w:val="000117B5"/>
    <w:rsid w:val="0001243F"/>
    <w:rsid w:val="0002590F"/>
    <w:rsid w:val="0003175D"/>
    <w:rsid w:val="000345C1"/>
    <w:rsid w:val="00035BB2"/>
    <w:rsid w:val="00043352"/>
    <w:rsid w:val="00043D3F"/>
    <w:rsid w:val="0005122A"/>
    <w:rsid w:val="00063560"/>
    <w:rsid w:val="00081F3F"/>
    <w:rsid w:val="0008243B"/>
    <w:rsid w:val="00084484"/>
    <w:rsid w:val="000877B0"/>
    <w:rsid w:val="00093671"/>
    <w:rsid w:val="000940CD"/>
    <w:rsid w:val="000A3D36"/>
    <w:rsid w:val="000A5593"/>
    <w:rsid w:val="000A65C1"/>
    <w:rsid w:val="000B625F"/>
    <w:rsid w:val="000B6C27"/>
    <w:rsid w:val="000C69BA"/>
    <w:rsid w:val="000C78D9"/>
    <w:rsid w:val="000D2D54"/>
    <w:rsid w:val="000D30F5"/>
    <w:rsid w:val="000D4594"/>
    <w:rsid w:val="000E5F0F"/>
    <w:rsid w:val="000E707C"/>
    <w:rsid w:val="000F2167"/>
    <w:rsid w:val="000F4609"/>
    <w:rsid w:val="000F46EE"/>
    <w:rsid w:val="000F6686"/>
    <w:rsid w:val="000F670F"/>
    <w:rsid w:val="00101C4E"/>
    <w:rsid w:val="001049C0"/>
    <w:rsid w:val="0010608C"/>
    <w:rsid w:val="0010679B"/>
    <w:rsid w:val="001078EE"/>
    <w:rsid w:val="001105D1"/>
    <w:rsid w:val="00120C28"/>
    <w:rsid w:val="001218E0"/>
    <w:rsid w:val="00123BBA"/>
    <w:rsid w:val="0013491B"/>
    <w:rsid w:val="001356A5"/>
    <w:rsid w:val="0014022B"/>
    <w:rsid w:val="001425DC"/>
    <w:rsid w:val="00145755"/>
    <w:rsid w:val="0015032A"/>
    <w:rsid w:val="001508C9"/>
    <w:rsid w:val="00160BC0"/>
    <w:rsid w:val="00170B5D"/>
    <w:rsid w:val="001729E8"/>
    <w:rsid w:val="00173D5F"/>
    <w:rsid w:val="00182231"/>
    <w:rsid w:val="001846BB"/>
    <w:rsid w:val="00186758"/>
    <w:rsid w:val="00190E6A"/>
    <w:rsid w:val="00192D8D"/>
    <w:rsid w:val="001A53F0"/>
    <w:rsid w:val="001A69B5"/>
    <w:rsid w:val="001A727F"/>
    <w:rsid w:val="001C1A82"/>
    <w:rsid w:val="001C2204"/>
    <w:rsid w:val="001C28D5"/>
    <w:rsid w:val="001C3616"/>
    <w:rsid w:val="001C45C6"/>
    <w:rsid w:val="001D01CD"/>
    <w:rsid w:val="001D1BC4"/>
    <w:rsid w:val="001E48F9"/>
    <w:rsid w:val="001E773C"/>
    <w:rsid w:val="001E7DF8"/>
    <w:rsid w:val="001F6FCB"/>
    <w:rsid w:val="00202634"/>
    <w:rsid w:val="00211422"/>
    <w:rsid w:val="0021147C"/>
    <w:rsid w:val="002174A8"/>
    <w:rsid w:val="002224F8"/>
    <w:rsid w:val="0022277A"/>
    <w:rsid w:val="00232380"/>
    <w:rsid w:val="00233899"/>
    <w:rsid w:val="002376D3"/>
    <w:rsid w:val="002466C7"/>
    <w:rsid w:val="00246E81"/>
    <w:rsid w:val="002570A1"/>
    <w:rsid w:val="00264230"/>
    <w:rsid w:val="00272A24"/>
    <w:rsid w:val="00276C4C"/>
    <w:rsid w:val="002804D9"/>
    <w:rsid w:val="00281EBA"/>
    <w:rsid w:val="00282627"/>
    <w:rsid w:val="00285817"/>
    <w:rsid w:val="002932D4"/>
    <w:rsid w:val="00293D11"/>
    <w:rsid w:val="00297119"/>
    <w:rsid w:val="002A1B66"/>
    <w:rsid w:val="002C618E"/>
    <w:rsid w:val="002C7048"/>
    <w:rsid w:val="002D46F9"/>
    <w:rsid w:val="002D6CF8"/>
    <w:rsid w:val="002D72CC"/>
    <w:rsid w:val="002F457D"/>
    <w:rsid w:val="00302EC3"/>
    <w:rsid w:val="00305862"/>
    <w:rsid w:val="00312B1E"/>
    <w:rsid w:val="0032585D"/>
    <w:rsid w:val="0032591F"/>
    <w:rsid w:val="003304A8"/>
    <w:rsid w:val="00330FA8"/>
    <w:rsid w:val="003323A9"/>
    <w:rsid w:val="00332DA7"/>
    <w:rsid w:val="0034058E"/>
    <w:rsid w:val="00343D09"/>
    <w:rsid w:val="00344C63"/>
    <w:rsid w:val="0035612E"/>
    <w:rsid w:val="003636E0"/>
    <w:rsid w:val="0036381B"/>
    <w:rsid w:val="00364C09"/>
    <w:rsid w:val="003717E6"/>
    <w:rsid w:val="0038694A"/>
    <w:rsid w:val="00393CBB"/>
    <w:rsid w:val="003947DA"/>
    <w:rsid w:val="003A51EF"/>
    <w:rsid w:val="003B2B4F"/>
    <w:rsid w:val="003C1F59"/>
    <w:rsid w:val="003D0959"/>
    <w:rsid w:val="003D2820"/>
    <w:rsid w:val="003D3A16"/>
    <w:rsid w:val="003E28EE"/>
    <w:rsid w:val="003E70FE"/>
    <w:rsid w:val="003F2681"/>
    <w:rsid w:val="003F2D4D"/>
    <w:rsid w:val="003F3C93"/>
    <w:rsid w:val="003F6E70"/>
    <w:rsid w:val="003F7F63"/>
    <w:rsid w:val="00403BAB"/>
    <w:rsid w:val="00411DA8"/>
    <w:rsid w:val="004307D3"/>
    <w:rsid w:val="0044082C"/>
    <w:rsid w:val="00442CE2"/>
    <w:rsid w:val="00444515"/>
    <w:rsid w:val="004546EB"/>
    <w:rsid w:val="00454D30"/>
    <w:rsid w:val="00455B98"/>
    <w:rsid w:val="004566D6"/>
    <w:rsid w:val="00465114"/>
    <w:rsid w:val="00467502"/>
    <w:rsid w:val="00471B22"/>
    <w:rsid w:val="00471F35"/>
    <w:rsid w:val="004758B4"/>
    <w:rsid w:val="0047679A"/>
    <w:rsid w:val="00477B0B"/>
    <w:rsid w:val="00482362"/>
    <w:rsid w:val="00483B67"/>
    <w:rsid w:val="00487EDF"/>
    <w:rsid w:val="0049111E"/>
    <w:rsid w:val="004943EC"/>
    <w:rsid w:val="004A299A"/>
    <w:rsid w:val="004A5DD9"/>
    <w:rsid w:val="004C340F"/>
    <w:rsid w:val="004D189A"/>
    <w:rsid w:val="004D3F00"/>
    <w:rsid w:val="004D6C13"/>
    <w:rsid w:val="004E4033"/>
    <w:rsid w:val="004E63F9"/>
    <w:rsid w:val="004F3A0E"/>
    <w:rsid w:val="00500BFA"/>
    <w:rsid w:val="00504A57"/>
    <w:rsid w:val="005051B0"/>
    <w:rsid w:val="00505406"/>
    <w:rsid w:val="00510545"/>
    <w:rsid w:val="0051233C"/>
    <w:rsid w:val="00515171"/>
    <w:rsid w:val="00517555"/>
    <w:rsid w:val="0052068D"/>
    <w:rsid w:val="00521721"/>
    <w:rsid w:val="005244C6"/>
    <w:rsid w:val="00532B4F"/>
    <w:rsid w:val="00540170"/>
    <w:rsid w:val="00540898"/>
    <w:rsid w:val="00546303"/>
    <w:rsid w:val="0056134B"/>
    <w:rsid w:val="00564DE4"/>
    <w:rsid w:val="00576755"/>
    <w:rsid w:val="00581518"/>
    <w:rsid w:val="00582B2C"/>
    <w:rsid w:val="00587F1D"/>
    <w:rsid w:val="005925F8"/>
    <w:rsid w:val="005951A2"/>
    <w:rsid w:val="005A1695"/>
    <w:rsid w:val="005A212A"/>
    <w:rsid w:val="005A21FB"/>
    <w:rsid w:val="005A71CA"/>
    <w:rsid w:val="005B32F8"/>
    <w:rsid w:val="005C2DDD"/>
    <w:rsid w:val="005D368E"/>
    <w:rsid w:val="005D58C4"/>
    <w:rsid w:val="005F359D"/>
    <w:rsid w:val="005F3D40"/>
    <w:rsid w:val="005F4444"/>
    <w:rsid w:val="00605264"/>
    <w:rsid w:val="0060596B"/>
    <w:rsid w:val="006134A3"/>
    <w:rsid w:val="00616D8C"/>
    <w:rsid w:val="00620E2F"/>
    <w:rsid w:val="0064075A"/>
    <w:rsid w:val="006418DF"/>
    <w:rsid w:val="00646D11"/>
    <w:rsid w:val="00651409"/>
    <w:rsid w:val="006567CD"/>
    <w:rsid w:val="00657399"/>
    <w:rsid w:val="00670BCD"/>
    <w:rsid w:val="00673785"/>
    <w:rsid w:val="00676891"/>
    <w:rsid w:val="006819BE"/>
    <w:rsid w:val="0068607B"/>
    <w:rsid w:val="006942D7"/>
    <w:rsid w:val="0069541B"/>
    <w:rsid w:val="006B0084"/>
    <w:rsid w:val="006B25B1"/>
    <w:rsid w:val="006B6B5C"/>
    <w:rsid w:val="006B7207"/>
    <w:rsid w:val="006B7B4F"/>
    <w:rsid w:val="006C36C7"/>
    <w:rsid w:val="006C48FD"/>
    <w:rsid w:val="006D3030"/>
    <w:rsid w:val="006D43B7"/>
    <w:rsid w:val="006D45C2"/>
    <w:rsid w:val="006D5C86"/>
    <w:rsid w:val="006D5D11"/>
    <w:rsid w:val="006E58D8"/>
    <w:rsid w:val="006E6DE2"/>
    <w:rsid w:val="006F36E9"/>
    <w:rsid w:val="006F61C4"/>
    <w:rsid w:val="00702FC9"/>
    <w:rsid w:val="00704C45"/>
    <w:rsid w:val="00713B48"/>
    <w:rsid w:val="00722907"/>
    <w:rsid w:val="00724662"/>
    <w:rsid w:val="00725E04"/>
    <w:rsid w:val="00726631"/>
    <w:rsid w:val="00731831"/>
    <w:rsid w:val="00733BD8"/>
    <w:rsid w:val="00735142"/>
    <w:rsid w:val="00747F98"/>
    <w:rsid w:val="007543E7"/>
    <w:rsid w:val="0075600A"/>
    <w:rsid w:val="0076476D"/>
    <w:rsid w:val="00767A39"/>
    <w:rsid w:val="00767B2B"/>
    <w:rsid w:val="00771F9F"/>
    <w:rsid w:val="00775322"/>
    <w:rsid w:val="007777F3"/>
    <w:rsid w:val="00780847"/>
    <w:rsid w:val="00781350"/>
    <w:rsid w:val="0078141D"/>
    <w:rsid w:val="00784256"/>
    <w:rsid w:val="00787BDF"/>
    <w:rsid w:val="00790B41"/>
    <w:rsid w:val="00790F56"/>
    <w:rsid w:val="00793DD3"/>
    <w:rsid w:val="007A4A7D"/>
    <w:rsid w:val="007A4E69"/>
    <w:rsid w:val="007A61DD"/>
    <w:rsid w:val="007B1968"/>
    <w:rsid w:val="007B27AB"/>
    <w:rsid w:val="007B4F55"/>
    <w:rsid w:val="007C0ADD"/>
    <w:rsid w:val="007C209E"/>
    <w:rsid w:val="007D0DEF"/>
    <w:rsid w:val="007D30C6"/>
    <w:rsid w:val="007D3EA1"/>
    <w:rsid w:val="007E21EC"/>
    <w:rsid w:val="007E6E68"/>
    <w:rsid w:val="007E7B08"/>
    <w:rsid w:val="007F10E8"/>
    <w:rsid w:val="00801098"/>
    <w:rsid w:val="00803816"/>
    <w:rsid w:val="00805839"/>
    <w:rsid w:val="008129D7"/>
    <w:rsid w:val="00813607"/>
    <w:rsid w:val="00815458"/>
    <w:rsid w:val="008154AC"/>
    <w:rsid w:val="00823B80"/>
    <w:rsid w:val="00826E75"/>
    <w:rsid w:val="00830212"/>
    <w:rsid w:val="0083192F"/>
    <w:rsid w:val="0083233C"/>
    <w:rsid w:val="008335B1"/>
    <w:rsid w:val="00855932"/>
    <w:rsid w:val="0086665A"/>
    <w:rsid w:val="00870671"/>
    <w:rsid w:val="008757AA"/>
    <w:rsid w:val="008771E4"/>
    <w:rsid w:val="0087720C"/>
    <w:rsid w:val="0088454C"/>
    <w:rsid w:val="00886B8D"/>
    <w:rsid w:val="0089295F"/>
    <w:rsid w:val="008A02C5"/>
    <w:rsid w:val="008A0A29"/>
    <w:rsid w:val="008A1501"/>
    <w:rsid w:val="008A68EC"/>
    <w:rsid w:val="008A74A5"/>
    <w:rsid w:val="008B4073"/>
    <w:rsid w:val="008C04A0"/>
    <w:rsid w:val="008D62B5"/>
    <w:rsid w:val="008F3C99"/>
    <w:rsid w:val="0090090D"/>
    <w:rsid w:val="00901D54"/>
    <w:rsid w:val="009032DA"/>
    <w:rsid w:val="00906306"/>
    <w:rsid w:val="00915517"/>
    <w:rsid w:val="0093095A"/>
    <w:rsid w:val="00931DF8"/>
    <w:rsid w:val="0093408E"/>
    <w:rsid w:val="00937901"/>
    <w:rsid w:val="00972AA9"/>
    <w:rsid w:val="009754F4"/>
    <w:rsid w:val="00982DAF"/>
    <w:rsid w:val="00986342"/>
    <w:rsid w:val="00987894"/>
    <w:rsid w:val="00991F1F"/>
    <w:rsid w:val="009929F5"/>
    <w:rsid w:val="00995FFF"/>
    <w:rsid w:val="009A07EA"/>
    <w:rsid w:val="009B51B3"/>
    <w:rsid w:val="009B59CB"/>
    <w:rsid w:val="009D0BE6"/>
    <w:rsid w:val="009D1619"/>
    <w:rsid w:val="009D52BE"/>
    <w:rsid w:val="009D7CB1"/>
    <w:rsid w:val="009E46BD"/>
    <w:rsid w:val="009E7EB3"/>
    <w:rsid w:val="009F38E8"/>
    <w:rsid w:val="00A00826"/>
    <w:rsid w:val="00A10B3F"/>
    <w:rsid w:val="00A1369E"/>
    <w:rsid w:val="00A1599D"/>
    <w:rsid w:val="00A174F6"/>
    <w:rsid w:val="00A21837"/>
    <w:rsid w:val="00A237A3"/>
    <w:rsid w:val="00A27B63"/>
    <w:rsid w:val="00A318DA"/>
    <w:rsid w:val="00A32304"/>
    <w:rsid w:val="00A37149"/>
    <w:rsid w:val="00A40CD0"/>
    <w:rsid w:val="00A42655"/>
    <w:rsid w:val="00A45866"/>
    <w:rsid w:val="00A558DC"/>
    <w:rsid w:val="00A5796F"/>
    <w:rsid w:val="00A65642"/>
    <w:rsid w:val="00A72015"/>
    <w:rsid w:val="00A73E2B"/>
    <w:rsid w:val="00A918E6"/>
    <w:rsid w:val="00AA1636"/>
    <w:rsid w:val="00AA2F4C"/>
    <w:rsid w:val="00AA4BFC"/>
    <w:rsid w:val="00AA7B8C"/>
    <w:rsid w:val="00AB2052"/>
    <w:rsid w:val="00AC1F76"/>
    <w:rsid w:val="00AD1AA1"/>
    <w:rsid w:val="00AD29B4"/>
    <w:rsid w:val="00AD3E1B"/>
    <w:rsid w:val="00AD3FC9"/>
    <w:rsid w:val="00AD4D52"/>
    <w:rsid w:val="00AD64E7"/>
    <w:rsid w:val="00AE0F24"/>
    <w:rsid w:val="00AE401B"/>
    <w:rsid w:val="00AE4F3E"/>
    <w:rsid w:val="00AE6F3F"/>
    <w:rsid w:val="00AE7974"/>
    <w:rsid w:val="00B10C82"/>
    <w:rsid w:val="00B23A44"/>
    <w:rsid w:val="00B34D3E"/>
    <w:rsid w:val="00B37411"/>
    <w:rsid w:val="00B37982"/>
    <w:rsid w:val="00B4014E"/>
    <w:rsid w:val="00B46149"/>
    <w:rsid w:val="00B56D55"/>
    <w:rsid w:val="00B73D53"/>
    <w:rsid w:val="00B7771F"/>
    <w:rsid w:val="00B826DA"/>
    <w:rsid w:val="00B831C9"/>
    <w:rsid w:val="00B8533F"/>
    <w:rsid w:val="00B922D4"/>
    <w:rsid w:val="00B92843"/>
    <w:rsid w:val="00BA7340"/>
    <w:rsid w:val="00BB27EA"/>
    <w:rsid w:val="00BB7977"/>
    <w:rsid w:val="00BC396A"/>
    <w:rsid w:val="00BC4BD0"/>
    <w:rsid w:val="00BD3C86"/>
    <w:rsid w:val="00BD5C5D"/>
    <w:rsid w:val="00BD60B0"/>
    <w:rsid w:val="00BE661F"/>
    <w:rsid w:val="00BE69B5"/>
    <w:rsid w:val="00C00BFC"/>
    <w:rsid w:val="00C01623"/>
    <w:rsid w:val="00C069E9"/>
    <w:rsid w:val="00C06D44"/>
    <w:rsid w:val="00C07F42"/>
    <w:rsid w:val="00C11BE1"/>
    <w:rsid w:val="00C13868"/>
    <w:rsid w:val="00C17B25"/>
    <w:rsid w:val="00C2246D"/>
    <w:rsid w:val="00C30EB7"/>
    <w:rsid w:val="00C372EC"/>
    <w:rsid w:val="00C4392D"/>
    <w:rsid w:val="00C44E0C"/>
    <w:rsid w:val="00C45483"/>
    <w:rsid w:val="00C52D02"/>
    <w:rsid w:val="00C5348B"/>
    <w:rsid w:val="00C61393"/>
    <w:rsid w:val="00C623C3"/>
    <w:rsid w:val="00C71D2C"/>
    <w:rsid w:val="00C77B44"/>
    <w:rsid w:val="00C81141"/>
    <w:rsid w:val="00C830BC"/>
    <w:rsid w:val="00C83D17"/>
    <w:rsid w:val="00C85FF8"/>
    <w:rsid w:val="00C906E9"/>
    <w:rsid w:val="00C941EB"/>
    <w:rsid w:val="00CA2A92"/>
    <w:rsid w:val="00CA55F3"/>
    <w:rsid w:val="00CA7055"/>
    <w:rsid w:val="00CA7AB5"/>
    <w:rsid w:val="00CA7BCA"/>
    <w:rsid w:val="00CB47AB"/>
    <w:rsid w:val="00CB56D2"/>
    <w:rsid w:val="00CB6E17"/>
    <w:rsid w:val="00CD1B35"/>
    <w:rsid w:val="00CD7C30"/>
    <w:rsid w:val="00CE2912"/>
    <w:rsid w:val="00CE422C"/>
    <w:rsid w:val="00CE6310"/>
    <w:rsid w:val="00CE6580"/>
    <w:rsid w:val="00CF2955"/>
    <w:rsid w:val="00CF7A39"/>
    <w:rsid w:val="00D0238B"/>
    <w:rsid w:val="00D02DB5"/>
    <w:rsid w:val="00D0499F"/>
    <w:rsid w:val="00D067C1"/>
    <w:rsid w:val="00D07A23"/>
    <w:rsid w:val="00D21311"/>
    <w:rsid w:val="00D21A97"/>
    <w:rsid w:val="00D23981"/>
    <w:rsid w:val="00D26045"/>
    <w:rsid w:val="00D30DA2"/>
    <w:rsid w:val="00D30E86"/>
    <w:rsid w:val="00D3192E"/>
    <w:rsid w:val="00D33262"/>
    <w:rsid w:val="00D361F3"/>
    <w:rsid w:val="00D40606"/>
    <w:rsid w:val="00D470CF"/>
    <w:rsid w:val="00D50084"/>
    <w:rsid w:val="00D520EE"/>
    <w:rsid w:val="00D65408"/>
    <w:rsid w:val="00D7530B"/>
    <w:rsid w:val="00D80706"/>
    <w:rsid w:val="00D9439B"/>
    <w:rsid w:val="00DA08D0"/>
    <w:rsid w:val="00DA29DB"/>
    <w:rsid w:val="00DA2B63"/>
    <w:rsid w:val="00DA4CAD"/>
    <w:rsid w:val="00DA6C4C"/>
    <w:rsid w:val="00DB28C0"/>
    <w:rsid w:val="00DC276A"/>
    <w:rsid w:val="00DC344E"/>
    <w:rsid w:val="00DC3E26"/>
    <w:rsid w:val="00DC3E7A"/>
    <w:rsid w:val="00DC4D36"/>
    <w:rsid w:val="00DD094C"/>
    <w:rsid w:val="00DD2452"/>
    <w:rsid w:val="00DD2CDB"/>
    <w:rsid w:val="00DE04D8"/>
    <w:rsid w:val="00DE0C5E"/>
    <w:rsid w:val="00DE7971"/>
    <w:rsid w:val="00DF3F50"/>
    <w:rsid w:val="00DF5946"/>
    <w:rsid w:val="00DF635D"/>
    <w:rsid w:val="00E02151"/>
    <w:rsid w:val="00E11253"/>
    <w:rsid w:val="00E157BC"/>
    <w:rsid w:val="00E2014A"/>
    <w:rsid w:val="00E27FA9"/>
    <w:rsid w:val="00E37D50"/>
    <w:rsid w:val="00E43B9A"/>
    <w:rsid w:val="00E623C9"/>
    <w:rsid w:val="00E62662"/>
    <w:rsid w:val="00E7012B"/>
    <w:rsid w:val="00E70C51"/>
    <w:rsid w:val="00E73CE3"/>
    <w:rsid w:val="00E74379"/>
    <w:rsid w:val="00E8624E"/>
    <w:rsid w:val="00E8728B"/>
    <w:rsid w:val="00E9153A"/>
    <w:rsid w:val="00E928F6"/>
    <w:rsid w:val="00E950D1"/>
    <w:rsid w:val="00EA2E63"/>
    <w:rsid w:val="00EB490C"/>
    <w:rsid w:val="00EC0DAA"/>
    <w:rsid w:val="00EC33EE"/>
    <w:rsid w:val="00EC6379"/>
    <w:rsid w:val="00EC7B6A"/>
    <w:rsid w:val="00EF2A2F"/>
    <w:rsid w:val="00EF3BEB"/>
    <w:rsid w:val="00EF6714"/>
    <w:rsid w:val="00EF6FCF"/>
    <w:rsid w:val="00EF7D6A"/>
    <w:rsid w:val="00F043F2"/>
    <w:rsid w:val="00F11BCE"/>
    <w:rsid w:val="00F13475"/>
    <w:rsid w:val="00F16810"/>
    <w:rsid w:val="00F30023"/>
    <w:rsid w:val="00F341E7"/>
    <w:rsid w:val="00F349CF"/>
    <w:rsid w:val="00F3632A"/>
    <w:rsid w:val="00F43E00"/>
    <w:rsid w:val="00F440B2"/>
    <w:rsid w:val="00F45A90"/>
    <w:rsid w:val="00F56A34"/>
    <w:rsid w:val="00F62E4B"/>
    <w:rsid w:val="00F72DC8"/>
    <w:rsid w:val="00F83909"/>
    <w:rsid w:val="00F83C17"/>
    <w:rsid w:val="00F85D80"/>
    <w:rsid w:val="00F866AF"/>
    <w:rsid w:val="00F90838"/>
    <w:rsid w:val="00F90D19"/>
    <w:rsid w:val="00F95B49"/>
    <w:rsid w:val="00FA5A6F"/>
    <w:rsid w:val="00FB0B83"/>
    <w:rsid w:val="00FB1968"/>
    <w:rsid w:val="00FB2776"/>
    <w:rsid w:val="00FB4C47"/>
    <w:rsid w:val="00FB5AA3"/>
    <w:rsid w:val="00FB6C97"/>
    <w:rsid w:val="00FB7589"/>
    <w:rsid w:val="00FC2E35"/>
    <w:rsid w:val="00FC7272"/>
    <w:rsid w:val="00FD4CE3"/>
    <w:rsid w:val="00FD62AF"/>
    <w:rsid w:val="00FD7200"/>
    <w:rsid w:val="00FE395C"/>
    <w:rsid w:val="00FE7ED1"/>
    <w:rsid w:val="03AF263A"/>
    <w:rsid w:val="0AEE3FB0"/>
    <w:rsid w:val="7221339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0D980804-695C-4109-955D-A902FB163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2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64570295">
      <w:bodyDiv w:val="1"/>
      <w:marLeft w:val="0"/>
      <w:marRight w:val="0"/>
      <w:marTop w:val="0"/>
      <w:marBottom w:val="0"/>
      <w:divBdr>
        <w:top w:val="none" w:sz="0" w:space="0" w:color="auto"/>
        <w:left w:val="none" w:sz="0" w:space="0" w:color="auto"/>
        <w:bottom w:val="none" w:sz="0" w:space="0" w:color="auto"/>
        <w:right w:val="none" w:sz="0" w:space="0" w:color="auto"/>
      </w:divBdr>
    </w:div>
    <w:div w:id="322975160">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13692067">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36884483">
      <w:bodyDiv w:val="1"/>
      <w:marLeft w:val="0"/>
      <w:marRight w:val="0"/>
      <w:marTop w:val="0"/>
      <w:marBottom w:val="0"/>
      <w:divBdr>
        <w:top w:val="none" w:sz="0" w:space="0" w:color="auto"/>
        <w:left w:val="none" w:sz="0" w:space="0" w:color="auto"/>
        <w:bottom w:val="none" w:sz="0" w:space="0" w:color="auto"/>
        <w:right w:val="none" w:sz="0" w:space="0" w:color="auto"/>
      </w:divBdr>
    </w:div>
    <w:div w:id="696853753">
      <w:bodyDiv w:val="1"/>
      <w:marLeft w:val="0"/>
      <w:marRight w:val="0"/>
      <w:marTop w:val="0"/>
      <w:marBottom w:val="0"/>
      <w:divBdr>
        <w:top w:val="none" w:sz="0" w:space="0" w:color="auto"/>
        <w:left w:val="none" w:sz="0" w:space="0" w:color="auto"/>
        <w:bottom w:val="none" w:sz="0" w:space="0" w:color="auto"/>
        <w:right w:val="none" w:sz="0" w:space="0" w:color="auto"/>
      </w:divBdr>
    </w:div>
    <w:div w:id="717976026">
      <w:bodyDiv w:val="1"/>
      <w:marLeft w:val="0"/>
      <w:marRight w:val="0"/>
      <w:marTop w:val="0"/>
      <w:marBottom w:val="0"/>
      <w:divBdr>
        <w:top w:val="none" w:sz="0" w:space="0" w:color="auto"/>
        <w:left w:val="none" w:sz="0" w:space="0" w:color="auto"/>
        <w:bottom w:val="none" w:sz="0" w:space="0" w:color="auto"/>
        <w:right w:val="none" w:sz="0" w:space="0" w:color="auto"/>
      </w:divBdr>
    </w:div>
    <w:div w:id="721901603">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20215062">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1783391">
      <w:bodyDiv w:val="1"/>
      <w:marLeft w:val="0"/>
      <w:marRight w:val="0"/>
      <w:marTop w:val="0"/>
      <w:marBottom w:val="0"/>
      <w:divBdr>
        <w:top w:val="none" w:sz="0" w:space="0" w:color="auto"/>
        <w:left w:val="none" w:sz="0" w:space="0" w:color="auto"/>
        <w:bottom w:val="none" w:sz="0" w:space="0" w:color="auto"/>
        <w:right w:val="none" w:sz="0" w:space="0" w:color="auto"/>
      </w:divBdr>
    </w:div>
    <w:div w:id="1050762983">
      <w:bodyDiv w:val="1"/>
      <w:marLeft w:val="0"/>
      <w:marRight w:val="0"/>
      <w:marTop w:val="0"/>
      <w:marBottom w:val="0"/>
      <w:divBdr>
        <w:top w:val="none" w:sz="0" w:space="0" w:color="auto"/>
        <w:left w:val="none" w:sz="0" w:space="0" w:color="auto"/>
        <w:bottom w:val="none" w:sz="0" w:space="0" w:color="auto"/>
        <w:right w:val="none" w:sz="0" w:space="0" w:color="auto"/>
      </w:divBdr>
    </w:div>
    <w:div w:id="1158307248">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8663904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63387444">
      <w:bodyDiv w:val="1"/>
      <w:marLeft w:val="0"/>
      <w:marRight w:val="0"/>
      <w:marTop w:val="0"/>
      <w:marBottom w:val="0"/>
      <w:divBdr>
        <w:top w:val="none" w:sz="0" w:space="0" w:color="auto"/>
        <w:left w:val="none" w:sz="0" w:space="0" w:color="auto"/>
        <w:bottom w:val="none" w:sz="0" w:space="0" w:color="auto"/>
        <w:right w:val="none" w:sz="0" w:space="0" w:color="auto"/>
      </w:divBdr>
    </w:div>
    <w:div w:id="1663463654">
      <w:bodyDiv w:val="1"/>
      <w:marLeft w:val="0"/>
      <w:marRight w:val="0"/>
      <w:marTop w:val="0"/>
      <w:marBottom w:val="0"/>
      <w:divBdr>
        <w:top w:val="none" w:sz="0" w:space="0" w:color="auto"/>
        <w:left w:val="none" w:sz="0" w:space="0" w:color="auto"/>
        <w:bottom w:val="none" w:sz="0" w:space="0" w:color="auto"/>
        <w:right w:val="none" w:sz="0" w:space="0" w:color="auto"/>
      </w:divBdr>
    </w:div>
    <w:div w:id="1721324639">
      <w:bodyDiv w:val="1"/>
      <w:marLeft w:val="0"/>
      <w:marRight w:val="0"/>
      <w:marTop w:val="0"/>
      <w:marBottom w:val="0"/>
      <w:divBdr>
        <w:top w:val="none" w:sz="0" w:space="0" w:color="auto"/>
        <w:left w:val="none" w:sz="0" w:space="0" w:color="auto"/>
        <w:bottom w:val="none" w:sz="0" w:space="0" w:color="auto"/>
        <w:right w:val="none" w:sz="0" w:space="0" w:color="auto"/>
      </w:divBdr>
    </w:div>
    <w:div w:id="1825395378">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34165666">
      <w:bodyDiv w:val="1"/>
      <w:marLeft w:val="0"/>
      <w:marRight w:val="0"/>
      <w:marTop w:val="0"/>
      <w:marBottom w:val="0"/>
      <w:divBdr>
        <w:top w:val="none" w:sz="0" w:space="0" w:color="auto"/>
        <w:left w:val="none" w:sz="0" w:space="0" w:color="auto"/>
        <w:bottom w:val="none" w:sz="0" w:space="0" w:color="auto"/>
        <w:right w:val="none" w:sz="0" w:space="0" w:color="auto"/>
      </w:divBdr>
    </w:div>
    <w:div w:id="1997881846">
      <w:bodyDiv w:val="1"/>
      <w:marLeft w:val="0"/>
      <w:marRight w:val="0"/>
      <w:marTop w:val="0"/>
      <w:marBottom w:val="0"/>
      <w:divBdr>
        <w:top w:val="none" w:sz="0" w:space="0" w:color="auto"/>
        <w:left w:val="none" w:sz="0" w:space="0" w:color="auto"/>
        <w:bottom w:val="none" w:sz="0" w:space="0" w:color="auto"/>
        <w:right w:val="none" w:sz="0" w:space="0" w:color="auto"/>
      </w:divBdr>
    </w:div>
    <w:div w:id="2061321856">
      <w:bodyDiv w:val="1"/>
      <w:marLeft w:val="0"/>
      <w:marRight w:val="0"/>
      <w:marTop w:val="0"/>
      <w:marBottom w:val="0"/>
      <w:divBdr>
        <w:top w:val="none" w:sz="0" w:space="0" w:color="auto"/>
        <w:left w:val="none" w:sz="0" w:space="0" w:color="auto"/>
        <w:bottom w:val="none" w:sz="0" w:space="0" w:color="auto"/>
        <w:right w:val="none" w:sz="0" w:space="0" w:color="auto"/>
      </w:divBdr>
    </w:div>
    <w:div w:id="2062360924">
      <w:bodyDiv w:val="1"/>
      <w:marLeft w:val="0"/>
      <w:marRight w:val="0"/>
      <w:marTop w:val="0"/>
      <w:marBottom w:val="0"/>
      <w:divBdr>
        <w:top w:val="none" w:sz="0" w:space="0" w:color="auto"/>
        <w:left w:val="none" w:sz="0" w:space="0" w:color="auto"/>
        <w:bottom w:val="none" w:sz="0" w:space="0" w:color="auto"/>
        <w:right w:val="none" w:sz="0" w:space="0" w:color="auto"/>
      </w:divBdr>
    </w:div>
    <w:div w:id="2098859948">
      <w:bodyDiv w:val="1"/>
      <w:marLeft w:val="0"/>
      <w:marRight w:val="0"/>
      <w:marTop w:val="0"/>
      <w:marBottom w:val="0"/>
      <w:divBdr>
        <w:top w:val="none" w:sz="0" w:space="0" w:color="auto"/>
        <w:left w:val="none" w:sz="0" w:space="0" w:color="auto"/>
        <w:bottom w:val="none" w:sz="0" w:space="0" w:color="auto"/>
        <w:right w:val="none" w:sz="0" w:space="0" w:color="auto"/>
      </w:divBdr>
    </w:div>
    <w:div w:id="2113740486">
      <w:bodyDiv w:val="1"/>
      <w:marLeft w:val="0"/>
      <w:marRight w:val="0"/>
      <w:marTop w:val="0"/>
      <w:marBottom w:val="0"/>
      <w:divBdr>
        <w:top w:val="none" w:sz="0" w:space="0" w:color="auto"/>
        <w:left w:val="none" w:sz="0" w:space="0" w:color="auto"/>
        <w:bottom w:val="none" w:sz="0" w:space="0" w:color="auto"/>
        <w:right w:val="none" w:sz="0" w:space="0" w:color="auto"/>
      </w:divBdr>
    </w:div>
    <w:div w:id="212673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3.bin"/><Relationship Id="rId22"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8A4D0-9487-43C5-9BAD-21CF931BF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4843</Words>
  <Characters>26641</Characters>
  <Application>Microsoft Office Word</Application>
  <DocSecurity>4</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31422</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2021-05-05T17:42:00Z</dcterms:created>
  <dcterms:modified xsi:type="dcterms:W3CDTF">2021-05-05T17:42:00Z</dcterms:modified>
</cp:coreProperties>
</file>