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C1F17" w14:textId="59FA4CC3" w:rsidR="004E2A56" w:rsidRPr="004E2A56" w:rsidRDefault="009754AE" w:rsidP="004E2A56">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1980</w:t>
      </w:r>
      <w:r w:rsidR="004E2A56" w:rsidRPr="004E2A56">
        <w:rPr>
          <w:rFonts w:ascii="Book Antiqua" w:eastAsia="Times New Roman" w:hAnsi="Book Antiqua" w:cs="Book Antiqua"/>
          <w:snapToGrid w:val="0"/>
          <w:sz w:val="24"/>
          <w:szCs w:val="24"/>
          <w:lang w:eastAsia="es-ES"/>
        </w:rPr>
        <w:t>-PLA-</w:t>
      </w:r>
      <w:r w:rsidR="004E2A56">
        <w:rPr>
          <w:rFonts w:ascii="Book Antiqua" w:eastAsia="Times New Roman" w:hAnsi="Book Antiqua" w:cs="Book Antiqua"/>
          <w:snapToGrid w:val="0"/>
          <w:sz w:val="24"/>
          <w:szCs w:val="24"/>
          <w:lang w:eastAsia="es-ES"/>
        </w:rPr>
        <w:t>EV</w:t>
      </w:r>
      <w:r w:rsidR="004E2A56" w:rsidRPr="004E2A56">
        <w:rPr>
          <w:rFonts w:ascii="Book Antiqua" w:eastAsia="Times New Roman" w:hAnsi="Book Antiqua" w:cs="Book Antiqua"/>
          <w:snapToGrid w:val="0"/>
          <w:sz w:val="24"/>
          <w:szCs w:val="24"/>
          <w:lang w:eastAsia="es-ES"/>
        </w:rPr>
        <w:t>-2020</w:t>
      </w:r>
    </w:p>
    <w:p w14:paraId="76318719" w14:textId="36DFEC6B" w:rsidR="004E2A56" w:rsidRPr="004E2A56" w:rsidRDefault="004E2A56" w:rsidP="00D6392E">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Pr="004E2A56">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 xml:space="preserve"> 1666-20</w:t>
      </w:r>
    </w:p>
    <w:p w14:paraId="6518D0CD" w14:textId="77777777" w:rsidR="004E2A56" w:rsidRPr="004E2A56" w:rsidRDefault="004E2A56" w:rsidP="004E2A56">
      <w:pPr>
        <w:widowControl w:val="0"/>
        <w:spacing w:after="0" w:line="240" w:lineRule="auto"/>
        <w:rPr>
          <w:rFonts w:ascii="Book Antiqua" w:eastAsia="Times New Roman" w:hAnsi="Book Antiqua" w:cs="Book Antiqua"/>
          <w:snapToGrid w:val="0"/>
          <w:sz w:val="24"/>
          <w:szCs w:val="24"/>
          <w:lang w:eastAsia="es-ES"/>
        </w:rPr>
      </w:pPr>
    </w:p>
    <w:p w14:paraId="040F3918" w14:textId="4D3C6DE9" w:rsidR="004E2A56" w:rsidRPr="004E2A56" w:rsidRDefault="002A3BAE" w:rsidP="004E2A56">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7</w:t>
      </w:r>
      <w:r w:rsidR="009754AE">
        <w:rPr>
          <w:rFonts w:ascii="Book Antiqua" w:eastAsia="Times New Roman" w:hAnsi="Book Antiqua" w:cs="Book Antiqua"/>
          <w:snapToGrid w:val="0"/>
          <w:sz w:val="24"/>
          <w:szCs w:val="24"/>
          <w:lang w:eastAsia="es-ES"/>
        </w:rPr>
        <w:t xml:space="preserve"> de diciembre</w:t>
      </w:r>
      <w:r w:rsidR="00CC1197">
        <w:rPr>
          <w:rFonts w:ascii="Book Antiqua" w:eastAsia="Times New Roman" w:hAnsi="Book Antiqua" w:cs="Book Antiqua"/>
          <w:snapToGrid w:val="0"/>
          <w:sz w:val="24"/>
          <w:szCs w:val="24"/>
          <w:lang w:eastAsia="es-ES"/>
        </w:rPr>
        <w:t xml:space="preserve"> </w:t>
      </w:r>
      <w:r w:rsidR="004E2A56" w:rsidRPr="004E2A56">
        <w:rPr>
          <w:rFonts w:ascii="Book Antiqua" w:eastAsia="Times New Roman" w:hAnsi="Book Antiqua" w:cs="Book Antiqua"/>
          <w:snapToGrid w:val="0"/>
          <w:sz w:val="24"/>
          <w:szCs w:val="24"/>
          <w:lang w:eastAsia="es-ES"/>
        </w:rPr>
        <w:t>de 2020</w:t>
      </w:r>
    </w:p>
    <w:p w14:paraId="570E016B" w14:textId="77777777" w:rsidR="004E2A56" w:rsidRPr="004E2A56" w:rsidRDefault="004E2A56" w:rsidP="004E2A56">
      <w:pPr>
        <w:widowControl w:val="0"/>
        <w:spacing w:after="0" w:line="240" w:lineRule="auto"/>
        <w:rPr>
          <w:rFonts w:ascii="Book Antiqua" w:eastAsia="Times New Roman" w:hAnsi="Book Antiqua" w:cs="Book Antiqua"/>
          <w:snapToGrid w:val="0"/>
          <w:sz w:val="24"/>
          <w:szCs w:val="24"/>
          <w:lang w:eastAsia="es-ES"/>
        </w:rPr>
      </w:pPr>
    </w:p>
    <w:p w14:paraId="4F594C73" w14:textId="22517371" w:rsidR="004E2A56" w:rsidRDefault="004E2A56" w:rsidP="004E2A56">
      <w:pPr>
        <w:widowControl w:val="0"/>
        <w:spacing w:after="0" w:line="240" w:lineRule="auto"/>
        <w:rPr>
          <w:rFonts w:ascii="Book Antiqua" w:eastAsia="Times New Roman" w:hAnsi="Book Antiqua" w:cs="Book Antiqua"/>
          <w:snapToGrid w:val="0"/>
          <w:sz w:val="24"/>
          <w:szCs w:val="24"/>
          <w:lang w:eastAsia="es-ES"/>
        </w:rPr>
      </w:pPr>
    </w:p>
    <w:p w14:paraId="29C669D4" w14:textId="77777777" w:rsidR="002A3BAE" w:rsidRPr="004E2A56" w:rsidRDefault="002A3BAE" w:rsidP="004E2A56">
      <w:pPr>
        <w:widowControl w:val="0"/>
        <w:spacing w:after="0" w:line="240" w:lineRule="auto"/>
        <w:rPr>
          <w:rFonts w:ascii="Book Antiqua" w:eastAsia="Times New Roman" w:hAnsi="Book Antiqua" w:cs="Book Antiqua"/>
          <w:snapToGrid w:val="0"/>
          <w:sz w:val="24"/>
          <w:szCs w:val="24"/>
          <w:lang w:eastAsia="es-ES"/>
        </w:rPr>
      </w:pPr>
    </w:p>
    <w:p w14:paraId="5E260474" w14:textId="77777777" w:rsidR="00CC1197" w:rsidRPr="009754AE" w:rsidRDefault="00CC1197" w:rsidP="00CC1197">
      <w:pPr>
        <w:widowControl w:val="0"/>
        <w:spacing w:after="0" w:line="240" w:lineRule="auto"/>
        <w:rPr>
          <w:rFonts w:ascii="Book Antiqua" w:eastAsia="Times New Roman" w:hAnsi="Book Antiqua" w:cs="Book Antiqua"/>
          <w:snapToGrid w:val="0"/>
          <w:sz w:val="24"/>
          <w:szCs w:val="24"/>
          <w:lang w:eastAsia="es-ES"/>
        </w:rPr>
      </w:pPr>
      <w:r w:rsidRPr="009754AE">
        <w:rPr>
          <w:rFonts w:ascii="Book Antiqua" w:eastAsia="Times New Roman" w:hAnsi="Book Antiqua" w:cs="Book Antiqua"/>
          <w:snapToGrid w:val="0"/>
          <w:sz w:val="24"/>
          <w:szCs w:val="24"/>
          <w:lang w:eastAsia="es-ES"/>
        </w:rPr>
        <w:t>Licenciada</w:t>
      </w:r>
    </w:p>
    <w:p w14:paraId="7385BCDD" w14:textId="77777777" w:rsidR="00CC1197" w:rsidRPr="009754AE" w:rsidRDefault="00CC1197" w:rsidP="00CC1197">
      <w:pPr>
        <w:widowControl w:val="0"/>
        <w:spacing w:after="0" w:line="240" w:lineRule="auto"/>
        <w:rPr>
          <w:rFonts w:ascii="Book Antiqua" w:eastAsia="Times New Roman" w:hAnsi="Book Antiqua" w:cs="Book Antiqua"/>
          <w:snapToGrid w:val="0"/>
          <w:sz w:val="24"/>
          <w:szCs w:val="24"/>
          <w:lang w:eastAsia="es-ES"/>
        </w:rPr>
      </w:pPr>
      <w:r w:rsidRPr="009754AE">
        <w:rPr>
          <w:rFonts w:ascii="Book Antiqua" w:eastAsia="Times New Roman" w:hAnsi="Book Antiqua" w:cs="Book Antiqua"/>
          <w:snapToGrid w:val="0"/>
          <w:sz w:val="24"/>
          <w:szCs w:val="24"/>
          <w:lang w:eastAsia="es-ES"/>
        </w:rPr>
        <w:t xml:space="preserve">Silvia Navarro Romanini </w:t>
      </w:r>
    </w:p>
    <w:p w14:paraId="6CAB6B9C" w14:textId="77777777" w:rsidR="00CC1197" w:rsidRPr="009754AE" w:rsidRDefault="00CC1197" w:rsidP="00CC1197">
      <w:pPr>
        <w:widowControl w:val="0"/>
        <w:spacing w:after="0" w:line="240" w:lineRule="auto"/>
        <w:rPr>
          <w:rFonts w:ascii="Book Antiqua" w:eastAsia="Times New Roman" w:hAnsi="Book Antiqua" w:cs="Book Antiqua"/>
          <w:snapToGrid w:val="0"/>
          <w:sz w:val="24"/>
          <w:szCs w:val="24"/>
          <w:lang w:eastAsia="es-ES"/>
        </w:rPr>
      </w:pPr>
      <w:r w:rsidRPr="009754AE">
        <w:rPr>
          <w:rFonts w:ascii="Book Antiqua" w:eastAsia="Times New Roman" w:hAnsi="Book Antiqua" w:cs="Book Antiqua"/>
          <w:snapToGrid w:val="0"/>
          <w:sz w:val="24"/>
          <w:szCs w:val="24"/>
          <w:lang w:eastAsia="es-ES"/>
        </w:rPr>
        <w:t>Secretaría General de la Corte</w:t>
      </w:r>
    </w:p>
    <w:p w14:paraId="074C2D4C" w14:textId="77777777" w:rsidR="00CC1197" w:rsidRPr="009754AE" w:rsidRDefault="00CC1197" w:rsidP="00CC1197">
      <w:pPr>
        <w:widowControl w:val="0"/>
        <w:spacing w:after="0" w:line="240" w:lineRule="auto"/>
        <w:rPr>
          <w:rFonts w:ascii="Book Antiqua" w:eastAsia="Times New Roman" w:hAnsi="Book Antiqua" w:cs="Book Antiqua"/>
          <w:snapToGrid w:val="0"/>
          <w:sz w:val="24"/>
          <w:szCs w:val="24"/>
          <w:lang w:eastAsia="es-ES"/>
        </w:rPr>
      </w:pPr>
    </w:p>
    <w:p w14:paraId="10726633" w14:textId="77777777" w:rsidR="00CC1197" w:rsidRPr="009754AE" w:rsidRDefault="00CC1197" w:rsidP="00CC1197">
      <w:pPr>
        <w:widowControl w:val="0"/>
        <w:spacing w:after="0" w:line="240" w:lineRule="auto"/>
        <w:rPr>
          <w:rFonts w:ascii="Book Antiqua" w:eastAsia="Times New Roman" w:hAnsi="Book Antiqua" w:cs="Book Antiqua"/>
          <w:snapToGrid w:val="0"/>
          <w:color w:val="000000"/>
          <w:sz w:val="24"/>
          <w:szCs w:val="24"/>
          <w:lang w:eastAsia="es-ES"/>
        </w:rPr>
      </w:pPr>
    </w:p>
    <w:p w14:paraId="0FC75EBD" w14:textId="77777777" w:rsidR="00CC1197" w:rsidRPr="009754AE" w:rsidRDefault="00CC1197" w:rsidP="00CC1197">
      <w:pPr>
        <w:widowControl w:val="0"/>
        <w:spacing w:after="0" w:line="240" w:lineRule="auto"/>
        <w:rPr>
          <w:rFonts w:ascii="Book Antiqua" w:eastAsia="Times New Roman" w:hAnsi="Book Antiqua" w:cs="Book Antiqua"/>
          <w:snapToGrid w:val="0"/>
          <w:color w:val="000000"/>
          <w:sz w:val="24"/>
          <w:szCs w:val="24"/>
          <w:lang w:eastAsia="es-ES"/>
        </w:rPr>
      </w:pPr>
      <w:r w:rsidRPr="009754AE">
        <w:rPr>
          <w:rFonts w:ascii="Book Antiqua" w:eastAsia="Times New Roman" w:hAnsi="Book Antiqua" w:cs="Book Antiqua"/>
          <w:snapToGrid w:val="0"/>
          <w:color w:val="000000"/>
          <w:sz w:val="24"/>
          <w:szCs w:val="24"/>
          <w:lang w:eastAsia="es-ES"/>
        </w:rPr>
        <w:t>Estimada señora:</w:t>
      </w:r>
    </w:p>
    <w:p w14:paraId="6E8A3294" w14:textId="77777777" w:rsidR="00CC1197" w:rsidRPr="009754AE" w:rsidRDefault="00CC1197" w:rsidP="00CC1197">
      <w:pPr>
        <w:widowControl w:val="0"/>
        <w:spacing w:after="0" w:line="240" w:lineRule="auto"/>
        <w:jc w:val="both"/>
        <w:rPr>
          <w:rFonts w:ascii="Book Antiqua" w:eastAsia="Times New Roman" w:hAnsi="Book Antiqua" w:cs="Book Antiqua"/>
          <w:snapToGrid w:val="0"/>
          <w:sz w:val="24"/>
          <w:szCs w:val="24"/>
          <w:lang w:eastAsia="es-ES"/>
        </w:rPr>
      </w:pPr>
    </w:p>
    <w:p w14:paraId="46C34144" w14:textId="073FA186" w:rsidR="00CC1197" w:rsidRPr="009754AE" w:rsidRDefault="00CC1197" w:rsidP="009754AE">
      <w:pPr>
        <w:spacing w:after="0" w:line="240" w:lineRule="auto"/>
        <w:ind w:firstLine="708"/>
        <w:jc w:val="both"/>
        <w:rPr>
          <w:rFonts w:ascii="Book Antiqua" w:hAnsi="Book Antiqua" w:cs="Book Antiqua"/>
          <w:snapToGrid w:val="0"/>
          <w:sz w:val="24"/>
          <w:szCs w:val="24"/>
        </w:rPr>
      </w:pPr>
      <w:r w:rsidRPr="009754AE">
        <w:rPr>
          <w:rFonts w:ascii="Book Antiqua" w:hAnsi="Book Antiqua"/>
          <w:snapToGrid w:val="0"/>
          <w:color w:val="000000"/>
          <w:sz w:val="24"/>
          <w:szCs w:val="24"/>
          <w:lang w:eastAsia="es-ES"/>
        </w:rPr>
        <w:t xml:space="preserve">Le remito el informe suscrito </w:t>
      </w:r>
      <w:r w:rsidRPr="009754AE">
        <w:rPr>
          <w:rFonts w:ascii="Book Antiqua" w:hAnsi="Book Antiqua"/>
          <w:sz w:val="24"/>
          <w:szCs w:val="24"/>
        </w:rPr>
        <w:t xml:space="preserve">por el Máster Jorge Fernando Rodríguez Salazar, Jefe </w:t>
      </w:r>
      <w:r w:rsidR="002A3BAE">
        <w:rPr>
          <w:rFonts w:ascii="Book Antiqua" w:hAnsi="Book Antiqua"/>
          <w:sz w:val="24"/>
          <w:szCs w:val="24"/>
        </w:rPr>
        <w:t xml:space="preserve">a.i. </w:t>
      </w:r>
      <w:r w:rsidRPr="009754AE">
        <w:rPr>
          <w:rFonts w:ascii="Book Antiqua" w:hAnsi="Book Antiqua"/>
          <w:sz w:val="24"/>
          <w:szCs w:val="24"/>
        </w:rPr>
        <w:t>del Subproceso de Evaluación</w:t>
      </w:r>
      <w:r w:rsidR="002A3BAE">
        <w:rPr>
          <w:rFonts w:ascii="Book Antiqua" w:hAnsi="Book Antiqua"/>
          <w:sz w:val="24"/>
          <w:szCs w:val="24"/>
        </w:rPr>
        <w:t>,</w:t>
      </w:r>
      <w:r w:rsidRPr="009754AE">
        <w:rPr>
          <w:rFonts w:ascii="Book Antiqua" w:hAnsi="Book Antiqua"/>
          <w:sz w:val="24"/>
          <w:szCs w:val="24"/>
        </w:rPr>
        <w:t xml:space="preserve"> </w:t>
      </w:r>
      <w:r w:rsidRPr="009754AE">
        <w:rPr>
          <w:rFonts w:ascii="Book Antiqua" w:hAnsi="Book Antiqua"/>
          <w:snapToGrid w:val="0"/>
          <w:color w:val="000000"/>
          <w:sz w:val="24"/>
          <w:szCs w:val="24"/>
          <w:lang w:eastAsia="es-ES"/>
        </w:rPr>
        <w:t xml:space="preserve">relacionado el análisis de los esquemas de organización y reparto que se utilizará en el </w:t>
      </w:r>
      <w:r w:rsidRPr="009754AE">
        <w:rPr>
          <w:rFonts w:ascii="Book Antiqua" w:hAnsi="Book Antiqua" w:cs="Book Antiqua"/>
          <w:snapToGrid w:val="0"/>
          <w:sz w:val="24"/>
          <w:szCs w:val="24"/>
        </w:rPr>
        <w:t>Juzgado Contravencional y Pensiones Alimentarias Primer Circuito Judicial de Guanacaste (Liberia)</w:t>
      </w:r>
      <w:r w:rsidR="002A3BAE">
        <w:rPr>
          <w:rFonts w:ascii="Book Antiqua" w:hAnsi="Book Antiqua" w:cs="Book Antiqua"/>
          <w:snapToGrid w:val="0"/>
          <w:sz w:val="24"/>
          <w:szCs w:val="24"/>
        </w:rPr>
        <w:t>,</w:t>
      </w:r>
      <w:r w:rsidRPr="009754AE">
        <w:rPr>
          <w:rFonts w:ascii="Book Antiqua" w:hAnsi="Book Antiqua" w:cs="Book Antiqua"/>
          <w:snapToGrid w:val="0"/>
          <w:sz w:val="24"/>
          <w:szCs w:val="24"/>
        </w:rPr>
        <w:t xml:space="preserve"> </w:t>
      </w:r>
      <w:r w:rsidRPr="009754AE">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p>
    <w:p w14:paraId="2FD6A4CE" w14:textId="77777777" w:rsidR="004E2A56" w:rsidRPr="004E2A56" w:rsidRDefault="004E2A56" w:rsidP="004E2A56">
      <w:pPr>
        <w:widowControl w:val="0"/>
        <w:spacing w:after="0" w:line="240" w:lineRule="auto"/>
        <w:rPr>
          <w:rFonts w:ascii="Book Antiqua" w:eastAsia="Times New Roman" w:hAnsi="Book Antiqua" w:cs="Book Antiqua"/>
          <w:snapToGrid w:val="0"/>
          <w:sz w:val="24"/>
          <w:szCs w:val="24"/>
          <w:lang w:eastAsia="es-ES"/>
        </w:rPr>
      </w:pPr>
    </w:p>
    <w:p w14:paraId="6D192A50" w14:textId="1413C861" w:rsidR="00D37DEE" w:rsidRPr="00D37DEE" w:rsidRDefault="00D37DEE" w:rsidP="00D37DEE">
      <w:pPr>
        <w:spacing w:after="0" w:line="240" w:lineRule="auto"/>
        <w:ind w:firstLine="708"/>
        <w:jc w:val="both"/>
        <w:rPr>
          <w:rFonts w:ascii="Book Antiqua" w:eastAsia="Times New Roman" w:hAnsi="Book Antiqua" w:cs="Book Antiqua"/>
          <w:color w:val="FF0000"/>
          <w:sz w:val="24"/>
          <w:szCs w:val="24"/>
          <w:lang w:eastAsia="es-ES"/>
        </w:rPr>
      </w:pPr>
      <w:r w:rsidRPr="00D37DEE">
        <w:rPr>
          <w:rFonts w:ascii="Book Antiqua" w:eastAsia="Times New Roman" w:hAnsi="Book Antiqua" w:cs="Book Antiqua"/>
          <w:sz w:val="24"/>
          <w:szCs w:val="24"/>
          <w:lang w:eastAsia="es-ES"/>
        </w:rPr>
        <w:t xml:space="preserve">Con el fin de que se manifestaran al respecto, mediante oficio </w:t>
      </w:r>
      <w:r>
        <w:rPr>
          <w:rFonts w:ascii="Book Antiqua" w:hAnsi="Book Antiqua" w:cs="Book Antiqua"/>
          <w:sz w:val="24"/>
          <w:szCs w:val="24"/>
        </w:rPr>
        <w:t>1679-PLA-EV-2020 del 28 de octubre de 2020</w:t>
      </w:r>
      <w:r w:rsidR="00D6392E">
        <w:rPr>
          <w:rFonts w:ascii="Book Antiqua" w:hAnsi="Book Antiqua" w:cs="Book Antiqua"/>
          <w:sz w:val="24"/>
          <w:szCs w:val="24"/>
        </w:rPr>
        <w:t>,</w:t>
      </w:r>
      <w:r w:rsidRPr="00D37DEE">
        <w:rPr>
          <w:rFonts w:ascii="Book Antiqua" w:eastAsia="Times New Roman" w:hAnsi="Book Antiqua" w:cs="Book Antiqua"/>
          <w:sz w:val="24"/>
          <w:szCs w:val="24"/>
          <w:lang w:eastAsia="es-ES"/>
        </w:rPr>
        <w:t xml:space="preserve"> el preliminar de este documento fue puesto en conocimiento de</w:t>
      </w:r>
      <w:r w:rsidR="00FE4CE8">
        <w:rPr>
          <w:rFonts w:ascii="Book Antiqua" w:hAnsi="Book Antiqua" w:cs="Book Antiqua"/>
          <w:sz w:val="24"/>
          <w:szCs w:val="24"/>
        </w:rPr>
        <w:t>l Lic</w:t>
      </w:r>
      <w:r>
        <w:rPr>
          <w:rFonts w:ascii="Book Antiqua" w:hAnsi="Book Antiqua" w:cs="Book Antiqua"/>
          <w:sz w:val="24"/>
          <w:szCs w:val="24"/>
        </w:rPr>
        <w:t>.</w:t>
      </w:r>
      <w:r w:rsidR="00FE4CE8">
        <w:rPr>
          <w:rFonts w:ascii="Book Antiqua" w:hAnsi="Book Antiqua" w:cs="Book Antiqua"/>
          <w:sz w:val="24"/>
          <w:szCs w:val="24"/>
        </w:rPr>
        <w:t xml:space="preserve"> Gonzalo Coronado Vill</w:t>
      </w:r>
      <w:r>
        <w:rPr>
          <w:rFonts w:ascii="Book Antiqua" w:hAnsi="Book Antiqua" w:cs="Book Antiqua"/>
          <w:sz w:val="24"/>
          <w:szCs w:val="24"/>
        </w:rPr>
        <w:t>a</w:t>
      </w:r>
      <w:r w:rsidR="00FE4CE8">
        <w:rPr>
          <w:rFonts w:ascii="Book Antiqua" w:hAnsi="Book Antiqua" w:cs="Book Antiqua"/>
          <w:sz w:val="24"/>
          <w:szCs w:val="24"/>
        </w:rPr>
        <w:t xml:space="preserve">real, Juez Coordinador del </w:t>
      </w:r>
      <w:r>
        <w:rPr>
          <w:rFonts w:ascii="Book Antiqua" w:hAnsi="Book Antiqua" w:cs="Book Antiqua"/>
          <w:sz w:val="24"/>
          <w:szCs w:val="24"/>
        </w:rPr>
        <w:t xml:space="preserve">despacho bajo estudio; </w:t>
      </w:r>
      <w:r w:rsidR="00FE4CE8">
        <w:rPr>
          <w:rFonts w:ascii="Book Antiqua" w:hAnsi="Book Antiqua" w:cs="Book Antiqua"/>
          <w:sz w:val="24"/>
          <w:szCs w:val="24"/>
        </w:rPr>
        <w:t xml:space="preserve">de la misma forma, se solicitó criterio a la Dirección de Tecnología de Información y a la Comisión de la Jurisdicción de Familia, Niñez y Adolescencia. </w:t>
      </w:r>
      <w:r w:rsidRPr="00D37DEE">
        <w:rPr>
          <w:rFonts w:ascii="Book Antiqua" w:eastAsia="Times New Roman" w:hAnsi="Book Antiqua" w:cs="Book Antiqua"/>
          <w:sz w:val="24"/>
          <w:szCs w:val="24"/>
          <w:lang w:eastAsia="es-ES"/>
        </w:rPr>
        <w:t xml:space="preserve">Como respuesta se recibió </w:t>
      </w:r>
      <w:r w:rsidR="006C2D79">
        <w:rPr>
          <w:rFonts w:ascii="Book Antiqua" w:hAnsi="Book Antiqua" w:cs="Book Antiqua"/>
          <w:sz w:val="24"/>
          <w:szCs w:val="24"/>
        </w:rPr>
        <w:t xml:space="preserve">por parte de la Dirección de Tecnología de </w:t>
      </w:r>
      <w:r w:rsidR="00D6392E">
        <w:rPr>
          <w:rFonts w:ascii="Book Antiqua" w:hAnsi="Book Antiqua" w:cs="Book Antiqua"/>
          <w:sz w:val="24"/>
          <w:szCs w:val="24"/>
        </w:rPr>
        <w:t xml:space="preserve">la </w:t>
      </w:r>
      <w:r w:rsidR="006C2D79">
        <w:rPr>
          <w:rFonts w:ascii="Book Antiqua" w:hAnsi="Book Antiqua" w:cs="Book Antiqua"/>
          <w:sz w:val="24"/>
          <w:szCs w:val="24"/>
        </w:rPr>
        <w:t>Información el oficio 2135-DTI-2020 (ver apéndice 5). La atención de las observaciones a la respuesta anteriormente citada puede ser consultada en el apartado “8. Observaciones” de este oficio.</w:t>
      </w:r>
    </w:p>
    <w:p w14:paraId="79792CFB" w14:textId="77777777" w:rsidR="00D37DEE" w:rsidRPr="00D37DEE" w:rsidRDefault="00D37DEE" w:rsidP="00D37DEE">
      <w:pPr>
        <w:spacing w:after="0" w:line="240" w:lineRule="auto"/>
        <w:ind w:firstLine="708"/>
        <w:jc w:val="both"/>
        <w:rPr>
          <w:rFonts w:ascii="Book Antiqua" w:eastAsia="Times New Roman" w:hAnsi="Book Antiqua" w:cs="Book Antiqua"/>
          <w:sz w:val="24"/>
          <w:szCs w:val="24"/>
          <w:lang w:eastAsia="es-ES"/>
        </w:rPr>
      </w:pPr>
    </w:p>
    <w:p w14:paraId="3C8453D2" w14:textId="77777777" w:rsidR="004E2A56" w:rsidRPr="004E2A56" w:rsidRDefault="004E2A56" w:rsidP="001026C7">
      <w:pPr>
        <w:spacing w:after="0" w:line="240" w:lineRule="auto"/>
        <w:jc w:val="both"/>
        <w:rPr>
          <w:rFonts w:ascii="Book Antiqua" w:eastAsia="Times New Roman" w:hAnsi="Book Antiqua" w:cs="Book Antiqua"/>
          <w:sz w:val="24"/>
          <w:szCs w:val="24"/>
          <w:lang w:eastAsia="es-ES"/>
        </w:rPr>
      </w:pPr>
    </w:p>
    <w:p w14:paraId="7C029F79" w14:textId="77777777" w:rsidR="00AE0A27" w:rsidRPr="00266775" w:rsidRDefault="00AE0A27" w:rsidP="00AE0A27">
      <w:pPr>
        <w:widowControl w:val="0"/>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Atentamente,</w:t>
      </w:r>
    </w:p>
    <w:p w14:paraId="0BACD8CD" w14:textId="77777777" w:rsidR="00AE0A27" w:rsidRPr="00266775" w:rsidRDefault="00AE0A27" w:rsidP="00AE0A27">
      <w:pPr>
        <w:widowControl w:val="0"/>
        <w:spacing w:after="0" w:line="240" w:lineRule="auto"/>
        <w:jc w:val="center"/>
        <w:rPr>
          <w:rFonts w:ascii="Book Antiqua" w:eastAsia="Times New Roman" w:hAnsi="Book Antiqua" w:cs="Book Antiqua"/>
          <w:b/>
          <w:bCs/>
          <w:snapToGrid w:val="0"/>
          <w:sz w:val="24"/>
          <w:szCs w:val="24"/>
          <w:lang w:val="pt-BR" w:eastAsia="es-ES"/>
        </w:rPr>
      </w:pPr>
    </w:p>
    <w:p w14:paraId="0105DD0F" w14:textId="77777777" w:rsidR="00AE0A27" w:rsidRPr="00266775" w:rsidRDefault="00AE0A27" w:rsidP="00AE0A27">
      <w:pPr>
        <w:widowControl w:val="0"/>
        <w:spacing w:after="0" w:line="240" w:lineRule="auto"/>
        <w:rPr>
          <w:rFonts w:ascii="Book Antiqua" w:eastAsia="Times New Roman" w:hAnsi="Book Antiqua" w:cs="Book Antiqua"/>
          <w:snapToGrid w:val="0"/>
          <w:sz w:val="24"/>
          <w:szCs w:val="24"/>
          <w:lang w:val="pt-BR" w:eastAsia="es-ES"/>
        </w:rPr>
      </w:pPr>
    </w:p>
    <w:p w14:paraId="58FE3ED9" w14:textId="77777777" w:rsidR="00AE0A27" w:rsidRPr="00266775" w:rsidRDefault="00AE0A27" w:rsidP="00AE0A27">
      <w:pPr>
        <w:widowControl w:val="0"/>
        <w:spacing w:after="0" w:line="240" w:lineRule="auto"/>
        <w:rPr>
          <w:rFonts w:ascii="Book Antiqua" w:eastAsia="Times New Roman" w:hAnsi="Book Antiqua" w:cs="Book Antiqua"/>
          <w:snapToGrid w:val="0"/>
          <w:sz w:val="24"/>
          <w:szCs w:val="24"/>
          <w:lang w:val="pt-BR" w:eastAsia="es-ES"/>
        </w:rPr>
      </w:pPr>
    </w:p>
    <w:p w14:paraId="0B3CC029" w14:textId="2F24357F" w:rsidR="00AE0A27" w:rsidRDefault="00AE0A27" w:rsidP="008D0F0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266775">
        <w:rPr>
          <w:rFonts w:ascii="Book Antiqua" w:eastAsia="Times New Roman" w:hAnsi="Book Antiqua" w:cs="Book Antiqua"/>
          <w:snapToGrid w:val="0"/>
          <w:sz w:val="24"/>
          <w:szCs w:val="24"/>
          <w:lang w:val="pt-BR" w:eastAsia="es-ES"/>
        </w:rPr>
        <w:t xml:space="preserve">Erick Antonio Mora Leiva </w:t>
      </w:r>
    </w:p>
    <w:p w14:paraId="570A771E" w14:textId="79B8EE21" w:rsidR="008D0F0D" w:rsidRPr="00266775" w:rsidRDefault="008D0F0D" w:rsidP="008D0F0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w:t>
      </w:r>
      <w:r w:rsidR="002A3BAE">
        <w:rPr>
          <w:rFonts w:ascii="Book Antiqua" w:eastAsia="Times New Roman" w:hAnsi="Book Antiqua" w:cs="Book Antiqua"/>
          <w:snapToGrid w:val="0"/>
          <w:sz w:val="24"/>
          <w:szCs w:val="24"/>
          <w:lang w:val="pt-BR" w:eastAsia="es-ES"/>
        </w:rPr>
        <w:t>i</w:t>
      </w:r>
      <w:r>
        <w:rPr>
          <w:rFonts w:ascii="Book Antiqua" w:eastAsia="Times New Roman" w:hAnsi="Book Antiqua" w:cs="Book Antiqua"/>
          <w:snapToGrid w:val="0"/>
          <w:sz w:val="24"/>
          <w:szCs w:val="24"/>
          <w:lang w:val="pt-BR" w:eastAsia="es-ES"/>
        </w:rPr>
        <w:t>. de Planificación</w:t>
      </w:r>
    </w:p>
    <w:p w14:paraId="34A4935A" w14:textId="3348EEE4" w:rsidR="00AE0A27" w:rsidRDefault="00AE0A27" w:rsidP="00AE0A27">
      <w:pPr>
        <w:spacing w:after="0" w:line="240" w:lineRule="auto"/>
        <w:rPr>
          <w:rFonts w:ascii="Book Antiqua" w:eastAsia="Times New Roman" w:hAnsi="Book Antiqua" w:cs="Book Antiqua"/>
          <w:snapToGrid w:val="0"/>
          <w:sz w:val="24"/>
          <w:szCs w:val="24"/>
          <w:lang w:val="pt-BR" w:eastAsia="es-ES"/>
        </w:rPr>
      </w:pPr>
    </w:p>
    <w:p w14:paraId="10017B45" w14:textId="77777777" w:rsidR="00731330" w:rsidRDefault="00731330" w:rsidP="00AE0A27">
      <w:pPr>
        <w:spacing w:after="0" w:line="240" w:lineRule="auto"/>
        <w:rPr>
          <w:rFonts w:ascii="Book Antiqua" w:eastAsia="Times New Roman" w:hAnsi="Book Antiqua" w:cs="Book Antiqua"/>
          <w:snapToGrid w:val="0"/>
          <w:sz w:val="24"/>
          <w:szCs w:val="24"/>
          <w:lang w:val="pt-BR" w:eastAsia="es-ES"/>
        </w:rPr>
      </w:pPr>
    </w:p>
    <w:p w14:paraId="28B5AEDA" w14:textId="77777777" w:rsidR="00AE0A27" w:rsidRPr="00266775" w:rsidRDefault="00AE0A27" w:rsidP="00AE0A27">
      <w:pPr>
        <w:spacing w:after="0" w:line="240" w:lineRule="auto"/>
        <w:rPr>
          <w:rFonts w:ascii="Book Antiqua" w:eastAsia="Times New Roman" w:hAnsi="Book Antiqua" w:cs="Book Antiqua"/>
          <w:snapToGrid w:val="0"/>
          <w:sz w:val="24"/>
          <w:szCs w:val="24"/>
          <w:lang w:val="pt-BR" w:eastAsia="es-ES"/>
        </w:rPr>
      </w:pPr>
    </w:p>
    <w:p w14:paraId="5D019BCA" w14:textId="77777777" w:rsidR="00AE0A27" w:rsidRPr="00266775" w:rsidRDefault="00AE0A27" w:rsidP="00AE0A27">
      <w:p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 xml:space="preserve">Copias: </w:t>
      </w:r>
    </w:p>
    <w:p w14:paraId="21C26FDF" w14:textId="77777777" w:rsidR="00AE0A27" w:rsidRPr="00266775" w:rsidRDefault="00AE0A27" w:rsidP="00AE0A27">
      <w:pPr>
        <w:spacing w:after="0" w:line="240" w:lineRule="auto"/>
        <w:rPr>
          <w:rFonts w:ascii="Book Antiqua" w:eastAsia="Times New Roman" w:hAnsi="Book Antiqua" w:cs="Book Antiqua"/>
          <w:lang w:eastAsia="es-ES"/>
        </w:rPr>
      </w:pPr>
    </w:p>
    <w:p w14:paraId="3B4A8F89" w14:textId="46945B01" w:rsidR="00AE0A27" w:rsidRDefault="00AE0A27" w:rsidP="00AE0A27">
      <w:pPr>
        <w:pStyle w:val="Prrafodelista"/>
        <w:numPr>
          <w:ilvl w:val="0"/>
          <w:numId w:val="25"/>
        </w:numPr>
        <w:spacing w:after="0" w:line="240" w:lineRule="auto"/>
        <w:rPr>
          <w:rFonts w:ascii="Book Antiqua" w:eastAsia="Times New Roman" w:hAnsi="Book Antiqua" w:cs="Book Antiqua"/>
          <w:lang w:eastAsia="es-ES"/>
        </w:rPr>
      </w:pPr>
      <w:r w:rsidRPr="00AE0A27">
        <w:rPr>
          <w:rFonts w:ascii="Book Antiqua" w:eastAsia="Times New Roman" w:hAnsi="Book Antiqua" w:cs="Book Antiqua"/>
          <w:lang w:eastAsia="es-ES"/>
        </w:rPr>
        <w:t>Juzgado Contravencional y Pensiones Alimentarias Primer Circuito Judicial de Guanacaste (Liberia</w:t>
      </w:r>
      <w:r>
        <w:rPr>
          <w:rFonts w:ascii="Book Antiqua" w:eastAsia="Times New Roman" w:hAnsi="Book Antiqua" w:cs="Book Antiqua"/>
          <w:lang w:eastAsia="es-ES"/>
        </w:rPr>
        <w:t>)</w:t>
      </w:r>
    </w:p>
    <w:p w14:paraId="36714639" w14:textId="77777777" w:rsidR="00AE0A27" w:rsidRPr="00266775" w:rsidRDefault="00AE0A27" w:rsidP="00AE0A27">
      <w:pPr>
        <w:pStyle w:val="Prrafodelista"/>
        <w:numPr>
          <w:ilvl w:val="0"/>
          <w:numId w:val="25"/>
        </w:num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Comisión de la Jurisdicción de Familia, Niñez y Adolescencia</w:t>
      </w:r>
    </w:p>
    <w:p w14:paraId="329FCF2D" w14:textId="77777777" w:rsidR="00AE0A27" w:rsidRPr="00266775" w:rsidRDefault="00AE0A27" w:rsidP="00AE0A27">
      <w:pPr>
        <w:pStyle w:val="Prrafodelista"/>
        <w:numPr>
          <w:ilvl w:val="0"/>
          <w:numId w:val="25"/>
        </w:num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Dirección de Tecnología de la Información</w:t>
      </w:r>
    </w:p>
    <w:p w14:paraId="37DBBC5A" w14:textId="77777777" w:rsidR="00AE0A27" w:rsidRPr="00266775" w:rsidRDefault="00AE0A27" w:rsidP="00AE0A27">
      <w:pPr>
        <w:pStyle w:val="Prrafodelista"/>
        <w:numPr>
          <w:ilvl w:val="0"/>
          <w:numId w:val="25"/>
        </w:numPr>
        <w:spacing w:after="0" w:line="240" w:lineRule="auto"/>
        <w:rPr>
          <w:rFonts w:ascii="Book Antiqua" w:eastAsia="Times New Roman" w:hAnsi="Book Antiqua" w:cs="Book Antiqua"/>
          <w:lang w:eastAsia="es-ES"/>
        </w:rPr>
      </w:pPr>
      <w:r w:rsidRPr="00266775">
        <w:rPr>
          <w:rFonts w:ascii="Book Antiqua" w:eastAsia="Times New Roman" w:hAnsi="Book Antiqua" w:cs="Book Antiqua"/>
          <w:lang w:eastAsia="es-ES"/>
        </w:rPr>
        <w:t>Archivo</w:t>
      </w:r>
    </w:p>
    <w:p w14:paraId="03D59BB8" w14:textId="4474084F" w:rsidR="00AE0A27" w:rsidRDefault="00AE0A27" w:rsidP="00AE0A27">
      <w:pPr>
        <w:spacing w:after="0" w:line="240" w:lineRule="auto"/>
        <w:rPr>
          <w:rFonts w:ascii="Book Antiqua" w:eastAsia="Times New Roman" w:hAnsi="Book Antiqua" w:cs="Book Antiqua"/>
          <w:lang w:val="es-ES" w:eastAsia="es-ES"/>
        </w:rPr>
      </w:pPr>
    </w:p>
    <w:p w14:paraId="326F9B76" w14:textId="33E53E34" w:rsidR="002A3BAE" w:rsidRPr="00266775" w:rsidRDefault="002A3BAE" w:rsidP="00AE0A27">
      <w:pPr>
        <w:spacing w:after="0" w:line="240" w:lineRule="auto"/>
        <w:rPr>
          <w:rFonts w:ascii="Book Antiqua" w:eastAsia="Times New Roman" w:hAnsi="Book Antiqua" w:cs="Book Antiqua"/>
          <w:lang w:val="es-ES" w:eastAsia="es-ES"/>
        </w:rPr>
      </w:pPr>
      <w:r>
        <w:rPr>
          <w:rFonts w:ascii="Book Antiqua" w:eastAsia="Times New Roman" w:hAnsi="Book Antiqua" w:cs="Book Antiqua"/>
          <w:lang w:val="es-ES" w:eastAsia="es-ES"/>
        </w:rPr>
        <w:t>xba</w:t>
      </w:r>
    </w:p>
    <w:p w14:paraId="34C39F36" w14:textId="7C902CC0" w:rsidR="00AE0A27" w:rsidRPr="00266775" w:rsidRDefault="00AE0A27" w:rsidP="00AE0A27">
      <w:pPr>
        <w:spacing w:after="0" w:line="240" w:lineRule="auto"/>
        <w:jc w:val="both"/>
        <w:rPr>
          <w:rFonts w:ascii="Bookman Old Style" w:eastAsia="Times New Roman" w:hAnsi="Bookman Old Style" w:cs="Bookman Old Style"/>
          <w:b/>
          <w:bCs/>
          <w:lang w:val="es-ES_tradnl" w:eastAsia="es-ES"/>
        </w:rPr>
      </w:pPr>
      <w:r w:rsidRPr="00266775">
        <w:rPr>
          <w:rFonts w:ascii="Book Antiqua" w:eastAsia="Times New Roman" w:hAnsi="Book Antiqua" w:cs="Book Antiqua"/>
          <w:lang w:val="es-ES_tradnl" w:eastAsia="es-ES"/>
        </w:rPr>
        <w:t>Ref.</w:t>
      </w:r>
      <w:r w:rsidR="002A3BAE">
        <w:rPr>
          <w:rFonts w:ascii="Book Antiqua" w:eastAsia="Times New Roman" w:hAnsi="Book Antiqua" w:cs="Book Antiqua"/>
          <w:lang w:val="es-ES_tradnl" w:eastAsia="es-ES"/>
        </w:rPr>
        <w:t xml:space="preserve"> </w:t>
      </w:r>
      <w:r w:rsidRPr="00266775">
        <w:rPr>
          <w:rFonts w:ascii="Book Antiqua" w:eastAsia="Times New Roman" w:hAnsi="Book Antiqua" w:cs="Book Antiqua"/>
          <w:lang w:val="es-ES_tradnl" w:eastAsia="es-ES"/>
        </w:rPr>
        <w:t>1</w:t>
      </w:r>
      <w:r>
        <w:rPr>
          <w:rFonts w:ascii="Book Antiqua" w:eastAsia="Times New Roman" w:hAnsi="Book Antiqua" w:cs="Book Antiqua"/>
          <w:lang w:val="es-ES_tradnl" w:eastAsia="es-ES"/>
        </w:rPr>
        <w:t>666</w:t>
      </w:r>
      <w:r w:rsidRPr="00266775">
        <w:rPr>
          <w:rFonts w:ascii="Book Antiqua" w:eastAsia="Times New Roman" w:hAnsi="Book Antiqua" w:cs="Book Antiqua"/>
          <w:lang w:val="es-ES_tradnl" w:eastAsia="es-ES"/>
        </w:rPr>
        <w:t>-2020</w:t>
      </w:r>
      <w:r w:rsidRPr="00266775">
        <w:rPr>
          <w:rFonts w:ascii="Bookman Old Style" w:eastAsia="Times New Roman" w:hAnsi="Bookman Old Style" w:cs="Bookman Old Style"/>
          <w:b/>
          <w:bCs/>
          <w:lang w:val="es-ES_tradnl" w:eastAsia="es-ES"/>
        </w:rPr>
        <w:t xml:space="preserve"> </w:t>
      </w:r>
    </w:p>
    <w:p w14:paraId="4FBFAB64" w14:textId="77777777" w:rsidR="00AE0A27" w:rsidRDefault="00AE0A27" w:rsidP="00AE0A27"/>
    <w:p w14:paraId="2AED5635" w14:textId="466E4F11" w:rsidR="005057B7" w:rsidRDefault="005057B7"/>
    <w:p w14:paraId="395E1364" w14:textId="77777777" w:rsidR="004E2A56" w:rsidRDefault="004E2A56">
      <w:pPr>
        <w:rPr>
          <w:rFonts w:ascii="Book Antiqua" w:hAnsi="Book Antiqua" w:cs="Book Antiqua"/>
          <w:sz w:val="24"/>
          <w:szCs w:val="24"/>
        </w:rPr>
      </w:pPr>
      <w:r>
        <w:rPr>
          <w:rFonts w:ascii="Book Antiqua" w:hAnsi="Book Antiqua" w:cs="Book Antiqua"/>
          <w:sz w:val="24"/>
          <w:szCs w:val="24"/>
        </w:rPr>
        <w:br w:type="page"/>
      </w:r>
    </w:p>
    <w:p w14:paraId="6D686BBE" w14:textId="77777777" w:rsidR="009754AE" w:rsidRDefault="009754AE" w:rsidP="009754AE">
      <w:pPr>
        <w:widowControl w:val="0"/>
        <w:spacing w:after="0" w:line="240" w:lineRule="auto"/>
        <w:jc w:val="right"/>
        <w:rPr>
          <w:rFonts w:ascii="Book Antiqua" w:eastAsia="Times New Roman" w:hAnsi="Book Antiqua" w:cs="Book Antiqua"/>
          <w:snapToGrid w:val="0"/>
          <w:sz w:val="24"/>
          <w:szCs w:val="24"/>
          <w:lang w:eastAsia="es-ES"/>
        </w:rPr>
      </w:pPr>
    </w:p>
    <w:p w14:paraId="3A416B96" w14:textId="109FF1E5" w:rsidR="009754AE" w:rsidRPr="004E2A56" w:rsidRDefault="0056654D" w:rsidP="009754AE">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7</w:t>
      </w:r>
      <w:r w:rsidR="009754AE">
        <w:rPr>
          <w:rFonts w:ascii="Book Antiqua" w:eastAsia="Times New Roman" w:hAnsi="Book Antiqua" w:cs="Book Antiqua"/>
          <w:snapToGrid w:val="0"/>
          <w:sz w:val="24"/>
          <w:szCs w:val="24"/>
          <w:lang w:eastAsia="es-ES"/>
        </w:rPr>
        <w:t xml:space="preserve"> de diciembre </w:t>
      </w:r>
      <w:r w:rsidR="009754AE" w:rsidRPr="004E2A56">
        <w:rPr>
          <w:rFonts w:ascii="Book Antiqua" w:eastAsia="Times New Roman" w:hAnsi="Book Antiqua" w:cs="Book Antiqua"/>
          <w:snapToGrid w:val="0"/>
          <w:sz w:val="24"/>
          <w:szCs w:val="24"/>
          <w:lang w:eastAsia="es-ES"/>
        </w:rPr>
        <w:t>de 2020</w:t>
      </w:r>
    </w:p>
    <w:p w14:paraId="61CBFFE3" w14:textId="4624D533" w:rsidR="008A68EC" w:rsidRDefault="008A68EC" w:rsidP="008A68EC">
      <w:pPr>
        <w:rPr>
          <w:rFonts w:ascii="Book Antiqua" w:hAnsi="Book Antiqua" w:cs="Book Antiqua"/>
          <w:sz w:val="24"/>
          <w:szCs w:val="24"/>
          <w:lang w:val="pt-BR"/>
        </w:rPr>
      </w:pPr>
    </w:p>
    <w:p w14:paraId="0E13D481" w14:textId="77777777" w:rsidR="000036F0" w:rsidRPr="000D14EC" w:rsidRDefault="000036F0" w:rsidP="008A68EC">
      <w:pPr>
        <w:rPr>
          <w:rFonts w:ascii="Book Antiqua" w:hAnsi="Book Antiqua" w:cs="Book Antiqua"/>
          <w:sz w:val="24"/>
          <w:szCs w:val="24"/>
          <w:lang w:val="pt-BR"/>
        </w:rPr>
      </w:pPr>
    </w:p>
    <w:p w14:paraId="16975989" w14:textId="77777777" w:rsidR="000036F0" w:rsidRDefault="000036F0" w:rsidP="000036F0">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5F35BAD1" w14:textId="56881BDE" w:rsidR="000036F0" w:rsidRPr="004E2A56" w:rsidRDefault="000036F0" w:rsidP="000036F0">
      <w:pPr>
        <w:spacing w:after="0" w:line="240" w:lineRule="auto"/>
        <w:rPr>
          <w:rFonts w:ascii="Book Antiqua" w:eastAsia="Times New Roman" w:hAnsi="Book Antiqua" w:cs="Book Antiqua"/>
          <w:snapToGrid w:val="0"/>
          <w:sz w:val="24"/>
          <w:szCs w:val="24"/>
          <w:lang w:val="pt-BR" w:eastAsia="es-ES"/>
        </w:rPr>
      </w:pPr>
      <w:r w:rsidRPr="004E2A56">
        <w:rPr>
          <w:rFonts w:ascii="Book Antiqua" w:eastAsia="Times New Roman" w:hAnsi="Book Antiqua" w:cs="Book Antiqua"/>
          <w:snapToGrid w:val="0"/>
          <w:sz w:val="24"/>
          <w:szCs w:val="24"/>
          <w:lang w:val="pt-BR" w:eastAsia="es-ES"/>
        </w:rPr>
        <w:t xml:space="preserve">Erick Antonio Mora Leiva </w:t>
      </w:r>
    </w:p>
    <w:p w14:paraId="2B4CDECF" w14:textId="1175B187" w:rsidR="000036F0" w:rsidRPr="004E2A56" w:rsidRDefault="0020403C" w:rsidP="000036F0">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a.i. de Planificación</w:t>
      </w:r>
    </w:p>
    <w:p w14:paraId="47127FEF" w14:textId="77777777" w:rsidR="000036F0" w:rsidRDefault="000036F0" w:rsidP="00454D30">
      <w:pPr>
        <w:spacing w:after="0" w:line="240" w:lineRule="auto"/>
        <w:rPr>
          <w:rFonts w:ascii="Book Antiqua" w:hAnsi="Book Antiqua" w:cs="Book Antiqua"/>
          <w:sz w:val="24"/>
          <w:szCs w:val="24"/>
        </w:rPr>
      </w:pPr>
    </w:p>
    <w:p w14:paraId="6E556207" w14:textId="77777777" w:rsidR="000036F0" w:rsidRDefault="000036F0" w:rsidP="00454D30">
      <w:pPr>
        <w:spacing w:after="0" w:line="240" w:lineRule="auto"/>
        <w:rPr>
          <w:rFonts w:ascii="Book Antiqua" w:hAnsi="Book Antiqua" w:cs="Book Antiqua"/>
          <w:sz w:val="24"/>
          <w:szCs w:val="24"/>
        </w:rPr>
      </w:pPr>
    </w:p>
    <w:p w14:paraId="0AF3E2D0" w14:textId="2BC2E199" w:rsidR="008A68EC" w:rsidRPr="00753480" w:rsidRDefault="008A68EC" w:rsidP="00454D30">
      <w:pPr>
        <w:spacing w:after="0" w:line="240" w:lineRule="auto"/>
        <w:rPr>
          <w:rFonts w:ascii="Book Antiqua" w:hAnsi="Book Antiqua" w:cs="Book Antiqua"/>
          <w:sz w:val="24"/>
          <w:szCs w:val="24"/>
        </w:rPr>
      </w:pPr>
      <w:r w:rsidRPr="00753480">
        <w:rPr>
          <w:rFonts w:ascii="Book Antiqua" w:hAnsi="Book Antiqua" w:cs="Book Antiqua"/>
          <w:sz w:val="24"/>
          <w:szCs w:val="24"/>
        </w:rPr>
        <w:t>Estimad</w:t>
      </w:r>
      <w:r w:rsidR="00D36C58" w:rsidRPr="00753480">
        <w:rPr>
          <w:rFonts w:ascii="Book Antiqua" w:hAnsi="Book Antiqua" w:cs="Book Antiqua"/>
          <w:sz w:val="24"/>
          <w:szCs w:val="24"/>
        </w:rPr>
        <w:t>o</w:t>
      </w:r>
      <w:r w:rsidRPr="00753480">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75DF17BF" w14:textId="533C3090" w:rsidR="00CC1197" w:rsidRDefault="00CC1197" w:rsidP="00CC1197">
      <w:pPr>
        <w:spacing w:after="0" w:line="240" w:lineRule="auto"/>
        <w:jc w:val="both"/>
        <w:rPr>
          <w:rFonts w:ascii="Book Antiqua" w:hAnsi="Book Antiqua" w:cs="Book Antiqua"/>
          <w:sz w:val="24"/>
          <w:szCs w:val="24"/>
          <w:lang w:val="es-ES"/>
        </w:rPr>
      </w:pPr>
      <w:r>
        <w:rPr>
          <w:rFonts w:ascii="Book Antiqua" w:hAnsi="Book Antiqua" w:cs="Book Antiqua"/>
          <w:sz w:val="24"/>
          <w:szCs w:val="24"/>
        </w:rPr>
        <w:t>En oficio 1679-PLA-EV-2020 del 28 de octubre de 2020, suscrito por la Jefatura del Proceso de Planeación y Evaluación, se solicitó al Licenciado Gonzalo Coronado Vill</w:t>
      </w:r>
      <w:r w:rsidR="0020403C">
        <w:rPr>
          <w:rFonts w:ascii="Book Antiqua" w:hAnsi="Book Antiqua" w:cs="Book Antiqua"/>
          <w:sz w:val="24"/>
          <w:szCs w:val="24"/>
        </w:rPr>
        <w:t>a</w:t>
      </w:r>
      <w:r>
        <w:rPr>
          <w:rFonts w:ascii="Book Antiqua" w:hAnsi="Book Antiqua" w:cs="Book Antiqua"/>
          <w:sz w:val="24"/>
          <w:szCs w:val="24"/>
        </w:rPr>
        <w:t xml:space="preserve">real, Juez Coordinador del </w:t>
      </w:r>
      <w:r w:rsidRPr="00CC1197">
        <w:rPr>
          <w:rFonts w:ascii="Book Antiqua" w:hAnsi="Book Antiqua" w:cs="Book Antiqua"/>
          <w:sz w:val="24"/>
          <w:szCs w:val="24"/>
        </w:rPr>
        <w:t>Juzgado Contravencional y Pensiones Alimentarias  Primer Circuito Judicial de Guanacaste (Liberia)</w:t>
      </w:r>
      <w:r>
        <w:rPr>
          <w:rFonts w:ascii="Book Antiqua" w:hAnsi="Book Antiqua" w:cs="Book Antiqua"/>
          <w:sz w:val="24"/>
          <w:szCs w:val="24"/>
        </w:rPr>
        <w:t xml:space="preserve"> analizar los esquemas de organización y reparto propuestos para e</w:t>
      </w:r>
      <w:r w:rsidR="00731330">
        <w:rPr>
          <w:rFonts w:ascii="Book Antiqua" w:hAnsi="Book Antiqua" w:cs="Book Antiqua"/>
          <w:sz w:val="24"/>
          <w:szCs w:val="24"/>
        </w:rPr>
        <w:t>se</w:t>
      </w:r>
      <w:r>
        <w:rPr>
          <w:rFonts w:ascii="Book Antiqua" w:hAnsi="Book Antiqua" w:cs="Book Antiqua"/>
          <w:sz w:val="24"/>
          <w:szCs w:val="24"/>
        </w:rPr>
        <w:t xml:space="preserve"> </w:t>
      </w:r>
      <w:r w:rsidRPr="00CC1197">
        <w:rPr>
          <w:rFonts w:ascii="Book Antiqua" w:hAnsi="Book Antiqua" w:cs="Book Antiqua"/>
          <w:sz w:val="24"/>
          <w:szCs w:val="24"/>
        </w:rPr>
        <w:t>Juzgado</w:t>
      </w:r>
      <w:r>
        <w:rPr>
          <w:rFonts w:ascii="Book Antiqua" w:hAnsi="Book Antiqua" w:cs="Book Antiqua"/>
          <w:sz w:val="24"/>
          <w:szCs w:val="24"/>
        </w:rPr>
        <w:t>,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 la Dirección de Tecnologías de Información en oficio 2135-DTI-2020 del 2 de noviembre de 2020 (ver apéndice 5). La atención de las observaciones a las respuestas anteriormente citadas puede ser consultada en el apartado “8. Observaciones” de este oficio.</w:t>
      </w:r>
    </w:p>
    <w:p w14:paraId="0A9EE876" w14:textId="77777777" w:rsidR="00CC1197" w:rsidRDefault="00CC1197" w:rsidP="00CC1197">
      <w:pPr>
        <w:spacing w:after="0" w:line="240" w:lineRule="auto"/>
        <w:jc w:val="both"/>
        <w:rPr>
          <w:rFonts w:ascii="Book Antiqua" w:hAnsi="Book Antiqua" w:cs="Arial"/>
          <w:sz w:val="24"/>
          <w:szCs w:val="24"/>
        </w:rPr>
      </w:pPr>
    </w:p>
    <w:p w14:paraId="0D48A3E7" w14:textId="77777777" w:rsidR="00CC1197" w:rsidRDefault="00CC1197" w:rsidP="00CC1197">
      <w:pPr>
        <w:spacing w:after="0" w:line="240" w:lineRule="auto"/>
        <w:jc w:val="both"/>
        <w:rPr>
          <w:rFonts w:ascii="Book Antiqua" w:hAnsi="Book Antiqua" w:cs="Book Antiqua"/>
          <w:sz w:val="24"/>
          <w:szCs w:val="24"/>
        </w:rPr>
      </w:pPr>
      <w:bookmarkStart w:id="0" w:name="_Hlk56584123"/>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bookmarkEnd w:id="0"/>
    <w:p w14:paraId="42127067" w14:textId="20BEFCDB" w:rsidR="00CC1197" w:rsidRDefault="00CC1197" w:rsidP="00E034CC">
      <w:pPr>
        <w:spacing w:after="120" w:line="240" w:lineRule="auto"/>
        <w:jc w:val="both"/>
        <w:rPr>
          <w:rFonts w:ascii="Book Antiqua" w:hAnsi="Book Antiqua" w:cs="Arial"/>
          <w:sz w:val="24"/>
          <w:szCs w:val="24"/>
        </w:rPr>
      </w:pPr>
    </w:p>
    <w:p w14:paraId="305691CF" w14:textId="67D71A22" w:rsidR="007E21EC" w:rsidRDefault="007E21EC" w:rsidP="00E034CC">
      <w:pPr>
        <w:spacing w:after="120" w:line="240" w:lineRule="auto"/>
        <w:jc w:val="both"/>
        <w:rPr>
          <w:rStyle w:val="Hipervnculo"/>
          <w:rFonts w:ascii="Book Antiqua" w:hAnsi="Book Antiqua" w:cs="Arial"/>
          <w:i/>
          <w:iCs/>
          <w:sz w:val="24"/>
          <w:szCs w:val="24"/>
        </w:rPr>
      </w:pPr>
      <w:r w:rsidRPr="00D36C58">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D36C58">
        <w:rPr>
          <w:rFonts w:ascii="Book Antiqua" w:hAnsi="Book Antiqua" w:cs="Arial"/>
          <w:i/>
          <w:iCs/>
          <w:sz w:val="24"/>
          <w:szCs w:val="24"/>
        </w:rPr>
        <w:t>“Impacto organizacional y presupuestario en el Poder Judicial a partir de la promulgación del Código Procesal de Familia.</w:t>
      </w:r>
      <w:r w:rsidR="003E70FE" w:rsidRPr="00D36C58">
        <w:rPr>
          <w:rFonts w:ascii="Book Antiqua" w:hAnsi="Book Antiqua" w:cs="Arial"/>
          <w:i/>
          <w:iCs/>
          <w:sz w:val="24"/>
          <w:szCs w:val="24"/>
        </w:rPr>
        <w:t xml:space="preserve"> </w:t>
      </w:r>
      <w:r w:rsidR="003E70FE" w:rsidRPr="00D36C58">
        <w:rPr>
          <w:rFonts w:ascii="Book Antiqua" w:hAnsi="Book Antiqua" w:cs="Arial"/>
          <w:sz w:val="24"/>
          <w:szCs w:val="24"/>
        </w:rPr>
        <w:t>Lo anterior se encuentra visible en el siguiente enlace</w:t>
      </w:r>
      <w:r w:rsidR="003E70FE" w:rsidRPr="00D36C58">
        <w:rPr>
          <w:rFonts w:ascii="Book Antiqua" w:hAnsi="Book Antiqua" w:cs="Arial"/>
          <w:i/>
          <w:iCs/>
          <w:sz w:val="24"/>
          <w:szCs w:val="24"/>
        </w:rPr>
        <w:t>:</w:t>
      </w:r>
      <w:r w:rsidR="008129D7" w:rsidRPr="00D36C58">
        <w:rPr>
          <w:rFonts w:ascii="Book Antiqua" w:hAnsi="Book Antiqua" w:cs="Arial"/>
          <w:i/>
          <w:iCs/>
          <w:sz w:val="24"/>
          <w:szCs w:val="24"/>
        </w:rPr>
        <w:t xml:space="preserve"> </w:t>
      </w:r>
      <w:hyperlink r:id="rId8" w:history="1">
        <w:r w:rsidR="00D02DB5" w:rsidRPr="00D36C58">
          <w:rPr>
            <w:rStyle w:val="Hipervnculo"/>
            <w:rFonts w:ascii="Book Antiqua" w:hAnsi="Book Antiqua" w:cs="Arial"/>
            <w:i/>
            <w:iCs/>
            <w:sz w:val="24"/>
            <w:szCs w:val="24"/>
          </w:rPr>
          <w:t>https://www.poder-judicial.go.cr/planificacion/index.php/component/phocadownload/file/6254-656-pla-rh-mi-</w:t>
        </w:r>
        <w:r w:rsidR="00D02DB5" w:rsidRPr="00D36C58">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r w:rsidR="000036F0">
        <w:rPr>
          <w:rStyle w:val="Hipervnculo"/>
          <w:rFonts w:ascii="Book Antiqua" w:hAnsi="Book Antiqua" w:cs="Arial"/>
          <w:i/>
          <w:iCs/>
          <w:sz w:val="24"/>
          <w:szCs w:val="24"/>
        </w:rPr>
        <w:t>.</w:t>
      </w:r>
    </w:p>
    <w:p w14:paraId="18804483" w14:textId="77777777" w:rsidR="000036F0" w:rsidRPr="00D36C58" w:rsidRDefault="000036F0" w:rsidP="00E034CC">
      <w:pPr>
        <w:spacing w:after="120" w:line="240" w:lineRule="auto"/>
        <w:jc w:val="both"/>
        <w:rPr>
          <w:rFonts w:ascii="Book Antiqua" w:hAnsi="Book Antiqua" w:cs="Arial"/>
          <w:i/>
          <w:iCs/>
          <w:sz w:val="24"/>
          <w:szCs w:val="24"/>
        </w:rPr>
      </w:pPr>
    </w:p>
    <w:p w14:paraId="63852226" w14:textId="0BD12265" w:rsidR="007E21EC" w:rsidRDefault="007E21EC" w:rsidP="00E034CC">
      <w:pPr>
        <w:spacing w:after="120" w:line="240" w:lineRule="auto"/>
        <w:jc w:val="both"/>
        <w:rPr>
          <w:rFonts w:ascii="Book Antiqua" w:hAnsi="Book Antiqua" w:cs="Book Antiqua"/>
          <w:sz w:val="24"/>
          <w:szCs w:val="24"/>
        </w:rPr>
      </w:pPr>
      <w:r w:rsidRPr="00D36C58">
        <w:rPr>
          <w:rFonts w:ascii="Book Antiqua" w:hAnsi="Book Antiqua" w:cs="Book Antiqua"/>
          <w:sz w:val="24"/>
          <w:szCs w:val="24"/>
        </w:rPr>
        <w:t>En e</w:t>
      </w:r>
      <w:r w:rsidR="0001243F" w:rsidRPr="00D36C58">
        <w:rPr>
          <w:rFonts w:ascii="Book Antiqua" w:hAnsi="Book Antiqua" w:cs="Book Antiqua"/>
          <w:sz w:val="24"/>
          <w:szCs w:val="24"/>
        </w:rPr>
        <w:t xml:space="preserve">stos acuerdos </w:t>
      </w:r>
      <w:r w:rsidRPr="00D36C58">
        <w:rPr>
          <w:rFonts w:ascii="Book Antiqua" w:hAnsi="Book Antiqua" w:cs="Book Antiqua"/>
          <w:sz w:val="24"/>
          <w:szCs w:val="24"/>
        </w:rPr>
        <w:t xml:space="preserve">se </w:t>
      </w:r>
      <w:r w:rsidR="0001243F" w:rsidRPr="00D36C58">
        <w:rPr>
          <w:rFonts w:ascii="Book Antiqua" w:hAnsi="Book Antiqua" w:cs="Book Antiqua"/>
          <w:sz w:val="24"/>
          <w:szCs w:val="24"/>
        </w:rPr>
        <w:t xml:space="preserve">aprueban las acciones </w:t>
      </w:r>
      <w:r w:rsidR="00F85D80" w:rsidRPr="00D36C58">
        <w:rPr>
          <w:rFonts w:ascii="Book Antiqua" w:hAnsi="Book Antiqua" w:cs="Book Antiqua"/>
          <w:sz w:val="24"/>
          <w:szCs w:val="24"/>
        </w:rPr>
        <w:t>a realizar</w:t>
      </w:r>
      <w:r w:rsidR="0001243F" w:rsidRPr="00D36C58">
        <w:rPr>
          <w:rFonts w:ascii="Book Antiqua" w:hAnsi="Book Antiqua" w:cs="Book Antiqua"/>
          <w:sz w:val="24"/>
          <w:szCs w:val="24"/>
        </w:rPr>
        <w:t xml:space="preserve"> </w:t>
      </w:r>
      <w:r w:rsidRPr="00D36C58">
        <w:rPr>
          <w:rFonts w:ascii="Book Antiqua" w:hAnsi="Book Antiqua" w:cs="Book Antiqua"/>
          <w:sz w:val="24"/>
          <w:szCs w:val="24"/>
        </w:rPr>
        <w:t>con el propósito de</w:t>
      </w:r>
      <w:r w:rsidR="0001243F" w:rsidRPr="00D36C58">
        <w:rPr>
          <w:rFonts w:ascii="Book Antiqua" w:hAnsi="Book Antiqua" w:cs="Book Antiqua"/>
          <w:sz w:val="24"/>
          <w:szCs w:val="24"/>
        </w:rPr>
        <w:t xml:space="preserve"> prepararse </w:t>
      </w:r>
      <w:r w:rsidRPr="00D36C58">
        <w:rPr>
          <w:rFonts w:ascii="Book Antiqua" w:hAnsi="Book Antiqua" w:cs="Book Antiqua"/>
          <w:sz w:val="24"/>
          <w:szCs w:val="24"/>
        </w:rPr>
        <w:t>par</w:t>
      </w:r>
      <w:r w:rsidR="0001243F" w:rsidRPr="00D36C58">
        <w:rPr>
          <w:rFonts w:ascii="Book Antiqua" w:hAnsi="Book Antiqua" w:cs="Book Antiqua"/>
          <w:sz w:val="24"/>
          <w:szCs w:val="24"/>
        </w:rPr>
        <w:t>a la entrada en vigencia de la Ley 9747 “Código Procesal de Familia”, publicado en el alcance 19 de la Gaceta número 28 del 12 de febrero del 2020</w:t>
      </w:r>
      <w:r w:rsidRPr="00D36C58">
        <w:rPr>
          <w:rFonts w:ascii="Book Antiqua" w:hAnsi="Book Antiqua" w:cs="Book Antiqua"/>
          <w:sz w:val="24"/>
          <w:szCs w:val="24"/>
        </w:rPr>
        <w:t>.</w:t>
      </w:r>
    </w:p>
    <w:p w14:paraId="71213722" w14:textId="77777777" w:rsidR="000036F0" w:rsidRPr="00D36C58" w:rsidRDefault="000036F0" w:rsidP="00E034CC">
      <w:pPr>
        <w:spacing w:after="120" w:line="240" w:lineRule="auto"/>
        <w:jc w:val="both"/>
        <w:rPr>
          <w:rFonts w:ascii="Book Antiqua" w:hAnsi="Book Antiqua" w:cs="Book Antiqua"/>
          <w:sz w:val="24"/>
          <w:szCs w:val="24"/>
        </w:rPr>
      </w:pPr>
    </w:p>
    <w:p w14:paraId="6DD69155" w14:textId="5694999F" w:rsidR="007E21EC" w:rsidRDefault="007E21EC" w:rsidP="00E034CC">
      <w:pPr>
        <w:spacing w:after="120" w:line="240" w:lineRule="auto"/>
        <w:jc w:val="both"/>
        <w:rPr>
          <w:rFonts w:ascii="Book Antiqua" w:hAnsi="Book Antiqua" w:cs="Arial"/>
          <w:sz w:val="24"/>
          <w:szCs w:val="24"/>
        </w:rPr>
      </w:pPr>
      <w:r w:rsidRPr="00E034CC">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0036F0">
        <w:rPr>
          <w:rFonts w:ascii="Book Antiqua" w:hAnsi="Book Antiqua" w:cs="Arial"/>
          <w:sz w:val="24"/>
          <w:szCs w:val="24"/>
        </w:rPr>
        <w:t>oficio</w:t>
      </w:r>
      <w:r w:rsidRPr="00E034CC">
        <w:rPr>
          <w:rFonts w:ascii="Book Antiqua" w:hAnsi="Book Antiqua" w:cs="Arial"/>
          <w:sz w:val="24"/>
          <w:szCs w:val="24"/>
        </w:rPr>
        <w:t xml:space="preserve"> DFOE-PG-IF-00002-2020 </w:t>
      </w:r>
      <w:bookmarkStart w:id="1" w:name="_Hlk46342091"/>
      <w:r w:rsidRPr="00E034C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E034CC">
        <w:rPr>
          <w:rFonts w:ascii="Book Antiqua" w:hAnsi="Book Antiqua" w:cs="Arial"/>
          <w:sz w:val="24"/>
          <w:szCs w:val="24"/>
        </w:rPr>
        <w:t>”</w:t>
      </w:r>
      <w:r w:rsidR="00D50084" w:rsidRPr="00E034CC">
        <w:rPr>
          <w:rFonts w:ascii="Book Antiqua" w:hAnsi="Book Antiqua" w:cs="Arial"/>
          <w:sz w:val="24"/>
          <w:szCs w:val="24"/>
        </w:rPr>
        <w:t>(ver a</w:t>
      </w:r>
      <w:r w:rsidR="003E28EE" w:rsidRPr="00E034CC">
        <w:rPr>
          <w:rFonts w:ascii="Book Antiqua" w:hAnsi="Book Antiqua" w:cs="Arial"/>
          <w:sz w:val="24"/>
          <w:szCs w:val="24"/>
        </w:rPr>
        <w:t>péndice 1)</w:t>
      </w:r>
      <w:r w:rsidRPr="00E034CC">
        <w:rPr>
          <w:rFonts w:ascii="Book Antiqua" w:hAnsi="Book Antiqua" w:cs="Arial"/>
          <w:sz w:val="24"/>
          <w:szCs w:val="24"/>
        </w:rPr>
        <w:t xml:space="preserve">, </w:t>
      </w:r>
      <w:bookmarkEnd w:id="1"/>
      <w:r w:rsidRPr="00E034CC">
        <w:rPr>
          <w:rFonts w:ascii="Book Antiqua" w:hAnsi="Book Antiqua" w:cs="Arial"/>
          <w:sz w:val="24"/>
          <w:szCs w:val="24"/>
        </w:rPr>
        <w:t>que contiene una serie de recomendaciones vinculantes que deben ser cumplidas por la institución</w:t>
      </w:r>
      <w:r w:rsidR="00AB2052" w:rsidRPr="00E034CC">
        <w:rPr>
          <w:rFonts w:ascii="Book Antiqua" w:hAnsi="Book Antiqua" w:cs="Arial"/>
          <w:sz w:val="24"/>
          <w:szCs w:val="24"/>
        </w:rPr>
        <w:t>.</w:t>
      </w:r>
      <w:r w:rsidR="0064075A" w:rsidRPr="00E034CC">
        <w:rPr>
          <w:rFonts w:ascii="Book Antiqua" w:hAnsi="Book Antiqua" w:cs="Arial"/>
          <w:sz w:val="24"/>
          <w:szCs w:val="24"/>
        </w:rPr>
        <w:t xml:space="preserve"> </w:t>
      </w:r>
    </w:p>
    <w:p w14:paraId="1DD6478C" w14:textId="77777777" w:rsidR="000036F0" w:rsidRPr="00E034CC" w:rsidRDefault="000036F0" w:rsidP="00E034CC">
      <w:pPr>
        <w:spacing w:after="120" w:line="240" w:lineRule="auto"/>
        <w:jc w:val="both"/>
        <w:rPr>
          <w:rFonts w:ascii="Book Antiqua" w:hAnsi="Book Antiqua" w:cs="Book Antiqua"/>
          <w:sz w:val="24"/>
          <w:szCs w:val="24"/>
        </w:rPr>
      </w:pPr>
    </w:p>
    <w:p w14:paraId="7BA6B1E4" w14:textId="40839715" w:rsidR="005F3D40" w:rsidRDefault="00F85D80" w:rsidP="00E034CC">
      <w:pPr>
        <w:spacing w:after="120" w:line="240" w:lineRule="auto"/>
        <w:jc w:val="both"/>
        <w:rPr>
          <w:rFonts w:ascii="Book Antiqua" w:hAnsi="Book Antiqua" w:cs="Book Antiqua"/>
          <w:sz w:val="24"/>
          <w:szCs w:val="24"/>
        </w:rPr>
      </w:pPr>
      <w:r w:rsidRPr="00E034CC">
        <w:rPr>
          <w:rFonts w:ascii="Book Antiqua" w:hAnsi="Book Antiqua" w:cs="Book Antiqua"/>
          <w:sz w:val="24"/>
          <w:szCs w:val="24"/>
        </w:rPr>
        <w:t>E</w:t>
      </w:r>
      <w:r w:rsidR="008A68EC" w:rsidRPr="00E034CC">
        <w:rPr>
          <w:rFonts w:ascii="Book Antiqua" w:hAnsi="Book Antiqua" w:cs="Book Antiqua"/>
          <w:sz w:val="24"/>
          <w:szCs w:val="24"/>
        </w:rPr>
        <w:t>l equipo de</w:t>
      </w:r>
      <w:r w:rsidR="0088454C" w:rsidRPr="00E034CC">
        <w:rPr>
          <w:rFonts w:ascii="Book Antiqua" w:hAnsi="Book Antiqua" w:cs="Book Antiqua"/>
          <w:sz w:val="24"/>
          <w:szCs w:val="24"/>
        </w:rPr>
        <w:t xml:space="preserve"> la Dirección de Planificación </w:t>
      </w:r>
      <w:r w:rsidR="006D5D11" w:rsidRPr="00E034CC">
        <w:rPr>
          <w:rFonts w:ascii="Book Antiqua" w:hAnsi="Book Antiqua" w:cs="Book Antiqua"/>
          <w:sz w:val="24"/>
          <w:szCs w:val="24"/>
        </w:rPr>
        <w:t xml:space="preserve">estableció propuestas de </w:t>
      </w:r>
      <w:r w:rsidR="008A68EC" w:rsidRPr="00E034CC">
        <w:rPr>
          <w:rFonts w:ascii="Book Antiqua" w:hAnsi="Book Antiqua" w:cs="Book Antiqua"/>
          <w:sz w:val="24"/>
          <w:szCs w:val="24"/>
        </w:rPr>
        <w:t xml:space="preserve">cambios que enfrentarían los Juzgados que atienden materia de </w:t>
      </w:r>
      <w:r w:rsidR="006D5D11" w:rsidRPr="00E034CC">
        <w:rPr>
          <w:rFonts w:ascii="Book Antiqua" w:hAnsi="Book Antiqua" w:cs="Book Antiqua"/>
          <w:sz w:val="24"/>
          <w:szCs w:val="24"/>
        </w:rPr>
        <w:t>Familia</w:t>
      </w:r>
      <w:r w:rsidR="008A68EC" w:rsidRPr="00E034CC">
        <w:rPr>
          <w:rFonts w:ascii="Book Antiqua" w:hAnsi="Book Antiqua" w:cs="Book Antiqua"/>
          <w:sz w:val="24"/>
          <w:szCs w:val="24"/>
        </w:rPr>
        <w:t xml:space="preserve"> y </w:t>
      </w:r>
      <w:r w:rsidR="006D5D11" w:rsidRPr="00E034CC">
        <w:rPr>
          <w:rFonts w:ascii="Book Antiqua" w:hAnsi="Book Antiqua" w:cs="Book Antiqua"/>
          <w:sz w:val="24"/>
          <w:szCs w:val="24"/>
        </w:rPr>
        <w:t>Pensiones Alimentarias</w:t>
      </w:r>
      <w:r w:rsidR="008A68EC" w:rsidRPr="00E034CC">
        <w:rPr>
          <w:rFonts w:ascii="Book Antiqua" w:hAnsi="Book Antiqua" w:cs="Book Antiqua"/>
          <w:sz w:val="24"/>
          <w:szCs w:val="24"/>
        </w:rPr>
        <w:t xml:space="preserve">; </w:t>
      </w:r>
      <w:r w:rsidR="006D5D11" w:rsidRPr="00E034CC">
        <w:rPr>
          <w:rFonts w:ascii="Book Antiqua" w:hAnsi="Book Antiqua" w:cs="Book Antiqua"/>
          <w:sz w:val="24"/>
          <w:szCs w:val="24"/>
        </w:rPr>
        <w:t xml:space="preserve">relacionados a </w:t>
      </w:r>
      <w:r w:rsidR="008A68EC" w:rsidRPr="00E034CC">
        <w:rPr>
          <w:rFonts w:ascii="Book Antiqua" w:hAnsi="Book Antiqua" w:cs="Book Antiqua"/>
          <w:sz w:val="24"/>
          <w:szCs w:val="24"/>
        </w:rPr>
        <w:t>modificac</w:t>
      </w:r>
      <w:r w:rsidR="006D5D11" w:rsidRPr="00E034CC">
        <w:rPr>
          <w:rFonts w:ascii="Book Antiqua" w:hAnsi="Book Antiqua" w:cs="Book Antiqua"/>
          <w:sz w:val="24"/>
          <w:szCs w:val="24"/>
        </w:rPr>
        <w:t>iones</w:t>
      </w:r>
      <w:r w:rsidR="008A68EC" w:rsidRPr="00E034CC">
        <w:rPr>
          <w:rFonts w:ascii="Book Antiqua" w:hAnsi="Book Antiqua" w:cs="Book Antiqua"/>
          <w:sz w:val="24"/>
          <w:szCs w:val="24"/>
        </w:rPr>
        <w:t xml:space="preserve"> en las estructuras de trabajo, con el</w:t>
      </w:r>
      <w:r w:rsidR="006D5D11" w:rsidRPr="00E034CC">
        <w:rPr>
          <w:rFonts w:ascii="Book Antiqua" w:hAnsi="Book Antiqua" w:cs="Book Antiqua"/>
          <w:sz w:val="24"/>
          <w:szCs w:val="24"/>
        </w:rPr>
        <w:t xml:space="preserve"> propósito de</w:t>
      </w:r>
      <w:r w:rsidR="007D30C6" w:rsidRPr="00E034CC">
        <w:rPr>
          <w:rFonts w:ascii="Book Antiqua" w:hAnsi="Book Antiqua" w:cs="Book Antiqua"/>
          <w:sz w:val="24"/>
          <w:szCs w:val="24"/>
        </w:rPr>
        <w:t xml:space="preserve"> e</w:t>
      </w:r>
      <w:r w:rsidR="00B37982" w:rsidRPr="00E034CC">
        <w:rPr>
          <w:rFonts w:ascii="Book Antiqua" w:hAnsi="Book Antiqua" w:cs="Book Antiqua"/>
          <w:sz w:val="24"/>
          <w:szCs w:val="24"/>
        </w:rPr>
        <w:t>stablecer una equidad de las cargas de trabajo,</w:t>
      </w:r>
      <w:r w:rsidR="0064075A" w:rsidRPr="00E034CC">
        <w:rPr>
          <w:rFonts w:ascii="Book Antiqua" w:hAnsi="Book Antiqua" w:cs="Book Antiqua"/>
          <w:sz w:val="24"/>
          <w:szCs w:val="24"/>
        </w:rPr>
        <w:t xml:space="preserve"> estructuras y estandarización, </w:t>
      </w:r>
      <w:r w:rsidR="00B37982" w:rsidRPr="00E034CC">
        <w:rPr>
          <w:rFonts w:ascii="Book Antiqua" w:hAnsi="Book Antiqua" w:cs="Book Antiqua"/>
          <w:sz w:val="24"/>
          <w:szCs w:val="24"/>
        </w:rPr>
        <w:t>al considerarse la distribución del circulante en trámite</w:t>
      </w:r>
      <w:r w:rsidR="0002590F" w:rsidRPr="00E034CC">
        <w:rPr>
          <w:rFonts w:ascii="Book Antiqua" w:hAnsi="Book Antiqua" w:cs="Book Antiqua"/>
          <w:sz w:val="24"/>
          <w:szCs w:val="24"/>
        </w:rPr>
        <w:t xml:space="preserve"> (expedientes asignados en fechas anteriores)</w:t>
      </w:r>
      <w:r w:rsidR="00B37982" w:rsidRPr="00E034CC">
        <w:rPr>
          <w:rFonts w:ascii="Book Antiqua" w:hAnsi="Book Antiqua" w:cs="Book Antiqua"/>
          <w:sz w:val="24"/>
          <w:szCs w:val="24"/>
        </w:rPr>
        <w:t xml:space="preserve"> y estructurar el reparto de los casos nuevos</w:t>
      </w:r>
      <w:r w:rsidR="008A68EC" w:rsidRPr="00E034CC">
        <w:rPr>
          <w:rFonts w:ascii="Book Antiqua" w:hAnsi="Book Antiqua" w:cs="Book Antiqua"/>
          <w:sz w:val="24"/>
          <w:szCs w:val="24"/>
        </w:rPr>
        <w:t xml:space="preserve">.  </w:t>
      </w:r>
      <w:r w:rsidR="0064075A" w:rsidRPr="00E034CC">
        <w:rPr>
          <w:rFonts w:ascii="Book Antiqua" w:hAnsi="Book Antiqua" w:cs="Book Antiqua"/>
          <w:sz w:val="24"/>
          <w:szCs w:val="24"/>
        </w:rPr>
        <w:t xml:space="preserve"> </w:t>
      </w:r>
    </w:p>
    <w:p w14:paraId="1347D693" w14:textId="77777777" w:rsidR="000036F0" w:rsidRPr="003B2B4F" w:rsidRDefault="000036F0" w:rsidP="00E034CC">
      <w:pPr>
        <w:spacing w:after="120" w:line="240" w:lineRule="auto"/>
        <w:jc w:val="both"/>
        <w:rPr>
          <w:rFonts w:ascii="Book Antiqua" w:hAnsi="Book Antiqua" w:cs="Book Antiqua"/>
          <w:sz w:val="24"/>
          <w:szCs w:val="24"/>
          <w:highlight w:val="yellow"/>
        </w:rPr>
      </w:pPr>
    </w:p>
    <w:p w14:paraId="76C42AC6" w14:textId="77777777" w:rsidR="000036F0"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E034CC">
        <w:rPr>
          <w:rFonts w:ascii="Book Antiqua" w:hAnsi="Book Antiqua" w:cs="Book Antiqua"/>
          <w:sz w:val="24"/>
          <w:szCs w:val="24"/>
        </w:rPr>
        <w:t xml:space="preserve">Es importante destacar que </w:t>
      </w:r>
      <w:r w:rsidR="00B37982" w:rsidRPr="00E034CC">
        <w:rPr>
          <w:rFonts w:ascii="Book Antiqua" w:hAnsi="Book Antiqua" w:cs="Book Antiqua"/>
          <w:sz w:val="24"/>
          <w:szCs w:val="24"/>
        </w:rPr>
        <w:t>estas propuestas de</w:t>
      </w:r>
      <w:r w:rsidRPr="00E034CC">
        <w:rPr>
          <w:rFonts w:ascii="Book Antiqua" w:hAnsi="Book Antiqua" w:cs="Book Antiqua"/>
          <w:sz w:val="24"/>
          <w:szCs w:val="24"/>
        </w:rPr>
        <w:t xml:space="preserve"> estructuras de trabajo y los repartos de expedientes se basan en el equilibrio de las cargas de trabajo de los </w:t>
      </w:r>
      <w:r w:rsidR="00B37982" w:rsidRPr="00E034CC">
        <w:rPr>
          <w:rFonts w:ascii="Book Antiqua" w:hAnsi="Book Antiqua" w:cs="Book Antiqua"/>
          <w:sz w:val="24"/>
          <w:szCs w:val="24"/>
        </w:rPr>
        <w:t>d</w:t>
      </w:r>
      <w:r w:rsidRPr="00E034CC">
        <w:rPr>
          <w:rFonts w:ascii="Book Antiqua" w:hAnsi="Book Antiqua" w:cs="Book Antiqua"/>
          <w:sz w:val="24"/>
          <w:szCs w:val="24"/>
        </w:rPr>
        <w:t>espachos, como resultado del análisis realizado a</w:t>
      </w:r>
      <w:r w:rsidR="00B37982" w:rsidRPr="00E034CC">
        <w:rPr>
          <w:rFonts w:ascii="Book Antiqua" w:hAnsi="Book Antiqua" w:cs="Book Antiqua"/>
          <w:sz w:val="24"/>
          <w:szCs w:val="24"/>
        </w:rPr>
        <w:t xml:space="preserve"> cada uno de</w:t>
      </w:r>
      <w:r w:rsidRPr="00E034CC">
        <w:rPr>
          <w:rFonts w:ascii="Book Antiqua" w:hAnsi="Book Antiqua" w:cs="Book Antiqua"/>
          <w:sz w:val="24"/>
          <w:szCs w:val="24"/>
        </w:rPr>
        <w:t xml:space="preserve"> los Juzgados</w:t>
      </w:r>
      <w:r w:rsidR="00F95B49" w:rsidRPr="00E034CC">
        <w:rPr>
          <w:rFonts w:ascii="Book Antiqua" w:hAnsi="Book Antiqua" w:cs="Book Antiqua"/>
          <w:sz w:val="24"/>
          <w:szCs w:val="24"/>
        </w:rPr>
        <w:t>, lo cual se observa en el apartado “5.</w:t>
      </w:r>
      <w:r w:rsidR="00E034CC" w:rsidRPr="00E034CC">
        <w:rPr>
          <w:rFonts w:ascii="Book Antiqua" w:hAnsi="Book Antiqua" w:cs="Book Antiqua"/>
          <w:sz w:val="24"/>
          <w:szCs w:val="24"/>
        </w:rPr>
        <w:t xml:space="preserve"> </w:t>
      </w:r>
      <w:r w:rsidR="00F95B49" w:rsidRPr="00E034CC">
        <w:rPr>
          <w:rFonts w:ascii="Book Antiqua" w:hAnsi="Book Antiqua" w:cs="Book Antiqua"/>
          <w:sz w:val="24"/>
          <w:szCs w:val="24"/>
        </w:rPr>
        <w:t>Justificación de los Cambios”</w:t>
      </w:r>
      <w:r w:rsidRPr="00E034CC">
        <w:rPr>
          <w:rFonts w:ascii="Book Antiqua" w:hAnsi="Book Antiqua" w:cs="Book Antiqua"/>
          <w:sz w:val="24"/>
          <w:szCs w:val="24"/>
        </w:rPr>
        <w:t>.</w:t>
      </w:r>
      <w:r w:rsidRPr="000D14EC">
        <w:rPr>
          <w:rFonts w:ascii="Book Antiqua" w:hAnsi="Book Antiqua" w:cs="Book Antiqua"/>
          <w:sz w:val="24"/>
          <w:szCs w:val="24"/>
        </w:rPr>
        <w:t xml:space="preserve"> </w:t>
      </w:r>
    </w:p>
    <w:p w14:paraId="00977B20" w14:textId="45FF85FE" w:rsidR="007D30C6" w:rsidRPr="000D14EC" w:rsidRDefault="0064075A" w:rsidP="0022277A">
      <w:pPr>
        <w:widowControl w:val="0"/>
        <w:autoSpaceDE w:val="0"/>
        <w:autoSpaceDN w:val="0"/>
        <w:adjustRightInd w:val="0"/>
        <w:spacing w:after="120" w:line="240" w:lineRule="auto"/>
        <w:jc w:val="both"/>
        <w:rPr>
          <w:rFonts w:ascii="Book Antiqua" w:hAnsi="Book Antiqua" w:cs="Book Antiqua"/>
          <w:sz w:val="24"/>
          <w:szCs w:val="24"/>
        </w:rPr>
      </w:pPr>
      <w:r>
        <w:rPr>
          <w:rFonts w:ascii="Book Antiqua" w:hAnsi="Book Antiqua" w:cs="Book Antiqua"/>
          <w:sz w:val="24"/>
          <w:szCs w:val="24"/>
        </w:rPr>
        <w:t xml:space="preserve"> </w:t>
      </w:r>
    </w:p>
    <w:p w14:paraId="4D539628" w14:textId="3F9DB3D6" w:rsidR="007D30C6" w:rsidRDefault="007D30C6" w:rsidP="009D1643">
      <w:pPr>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753480" w:rsidRPr="00753480">
        <w:rPr>
          <w:rFonts w:ascii="Book Antiqua" w:hAnsi="Book Antiqua" w:cs="Book Antiqua"/>
          <w:snapToGrid w:val="0"/>
          <w:sz w:val="24"/>
          <w:szCs w:val="24"/>
          <w:lang w:val="pt-BR"/>
        </w:rPr>
        <w:t>Juzgado Contravencional y Pensiones Alimentarias del I Circuito Judicial de Guanacaste (Liberia)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E034CC">
      <w:pPr>
        <w:spacing w:after="0" w:line="240" w:lineRule="auto"/>
        <w:jc w:val="both"/>
        <w:rPr>
          <w:rFonts w:ascii="Book Antiqua" w:hAnsi="Book Antiqua" w:cs="Book Antiqua"/>
          <w:iCs/>
          <w:sz w:val="24"/>
          <w:szCs w:val="24"/>
        </w:rPr>
      </w:pPr>
    </w:p>
    <w:p w14:paraId="62FA1586" w14:textId="59F72C4F" w:rsidR="000D30F5" w:rsidRPr="005F359D" w:rsidRDefault="000D30F5" w:rsidP="00673785">
      <w:pPr>
        <w:pStyle w:val="Ttulo1"/>
      </w:pPr>
      <w:r w:rsidRPr="005F359D">
        <w:lastRenderedPageBreak/>
        <w:t xml:space="preserve">Antecedentes </w:t>
      </w:r>
    </w:p>
    <w:p w14:paraId="3C1BBEF7" w14:textId="77777777" w:rsidR="000036F0" w:rsidRDefault="000036F0" w:rsidP="005F359D">
      <w:pPr>
        <w:spacing w:after="0" w:line="240" w:lineRule="auto"/>
        <w:jc w:val="both"/>
        <w:rPr>
          <w:rFonts w:ascii="Book Antiqua" w:hAnsi="Book Antiqua" w:cs="Book Antiqua"/>
          <w:sz w:val="24"/>
          <w:szCs w:val="24"/>
        </w:rPr>
      </w:pPr>
    </w:p>
    <w:p w14:paraId="5311BFB0" w14:textId="3938337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30DCCD41" w14:textId="2FE769D2" w:rsidR="00791366" w:rsidRDefault="00791366" w:rsidP="00791366">
      <w:pPr>
        <w:numPr>
          <w:ilvl w:val="0"/>
          <w:numId w:val="11"/>
        </w:numPr>
        <w:spacing w:after="0" w:line="240" w:lineRule="auto"/>
        <w:jc w:val="both"/>
        <w:rPr>
          <w:rFonts w:ascii="Book Antiqua" w:hAnsi="Book Antiqua" w:cs="Arial"/>
          <w:sz w:val="24"/>
          <w:szCs w:val="24"/>
        </w:rPr>
      </w:pPr>
      <w:r w:rsidRPr="00791366">
        <w:rPr>
          <w:rFonts w:ascii="Book Antiqua" w:hAnsi="Book Antiqua" w:cs="Arial"/>
          <w:sz w:val="24"/>
          <w:szCs w:val="24"/>
        </w:rPr>
        <w:t>Oficio 351-PLA-MI-2019 del 12 de marzo del 2019</w:t>
      </w:r>
      <w:r w:rsidR="00731330">
        <w:rPr>
          <w:rFonts w:ascii="Book Antiqua" w:hAnsi="Book Antiqua" w:cs="Arial"/>
          <w:sz w:val="24"/>
          <w:szCs w:val="24"/>
        </w:rPr>
        <w:t>,</w:t>
      </w:r>
      <w:r w:rsidRPr="00791366">
        <w:rPr>
          <w:rFonts w:ascii="Book Antiqua" w:hAnsi="Book Antiqua" w:cs="Arial"/>
          <w:sz w:val="24"/>
          <w:szCs w:val="24"/>
        </w:rPr>
        <w:t xml:space="preserve"> sobre la solicitud por parte de la Dirección de Planificación al Subproceso de Ambiente Laboral de la Dirección de Gestión Humana, con el fin de que se brinde un abordaje por parte de esa oficina en los despachos que pendientes de rediseño, según lo establecido dentro del Protocolo de Rediseños de Procesos, con el que cuenta la institución.</w:t>
      </w:r>
    </w:p>
    <w:p w14:paraId="5011013F" w14:textId="77777777" w:rsidR="000036F0" w:rsidRPr="00791366" w:rsidRDefault="000036F0" w:rsidP="000036F0">
      <w:pPr>
        <w:spacing w:after="0" w:line="240" w:lineRule="auto"/>
        <w:ind w:left="720"/>
        <w:jc w:val="both"/>
        <w:rPr>
          <w:rFonts w:ascii="Book Antiqua" w:hAnsi="Book Antiqua" w:cs="Arial"/>
          <w:sz w:val="24"/>
          <w:szCs w:val="24"/>
        </w:rPr>
      </w:pPr>
    </w:p>
    <w:p w14:paraId="1D1F8A3B" w14:textId="5BD36059" w:rsidR="00791366" w:rsidRDefault="00791366" w:rsidP="00791366">
      <w:pPr>
        <w:numPr>
          <w:ilvl w:val="0"/>
          <w:numId w:val="11"/>
        </w:numPr>
        <w:spacing w:after="0" w:line="240" w:lineRule="auto"/>
        <w:jc w:val="both"/>
        <w:rPr>
          <w:rFonts w:ascii="Book Antiqua" w:hAnsi="Book Antiqua" w:cs="Arial"/>
          <w:sz w:val="24"/>
          <w:szCs w:val="24"/>
        </w:rPr>
      </w:pPr>
      <w:r w:rsidRPr="00791366">
        <w:rPr>
          <w:rFonts w:ascii="Book Antiqua" w:hAnsi="Book Antiqua" w:cs="Arial"/>
          <w:sz w:val="24"/>
          <w:szCs w:val="24"/>
        </w:rPr>
        <w:t>Oficio 1339-PLA-MI-2019 del 27 de agosto del 2019,</w:t>
      </w:r>
      <w:r w:rsidRPr="00791366">
        <w:rPr>
          <w:rFonts w:ascii="Book Antiqua" w:hAnsi="Book Antiqua"/>
          <w:sz w:val="24"/>
          <w:szCs w:val="24"/>
        </w:rPr>
        <w:t xml:space="preserve"> </w:t>
      </w:r>
      <w:r w:rsidRPr="00791366">
        <w:rPr>
          <w:rFonts w:ascii="Book Antiqua" w:hAnsi="Book Antiqua" w:cs="Arial"/>
          <w:sz w:val="24"/>
          <w:szCs w:val="24"/>
        </w:rPr>
        <w:t>relacionado con la solicitud a la Dirección de Tecnología de la Información, específicamente al Área de Implantaciones de Sistemas, sobre una propuesta para abordar en el corto y mediano plazo las oficinas pendientes de la implantación del Sistema de Escritorio Virtual en los Circuitos Judiciales de Heredia y Liberia, en cumplimiento con los Modelos de Sostenibilidad de los Proyectos de Rediseños de procesos, según el acuerdo tomado por el Consejo Superior en la sesión  107-16 celebrada el 29 de noviembre 2016, artículo XLIX.</w:t>
      </w:r>
    </w:p>
    <w:p w14:paraId="20D1B406" w14:textId="77777777" w:rsidR="00731330" w:rsidRDefault="00731330" w:rsidP="00731330">
      <w:pPr>
        <w:pStyle w:val="Prrafodelista"/>
        <w:rPr>
          <w:rFonts w:ascii="Book Antiqua" w:hAnsi="Book Antiqua" w:cs="Arial"/>
          <w:sz w:val="24"/>
          <w:szCs w:val="24"/>
        </w:rPr>
      </w:pPr>
    </w:p>
    <w:p w14:paraId="10A1D47D" w14:textId="0B4625A9" w:rsidR="0052068D" w:rsidRDefault="00A155A2" w:rsidP="00981213">
      <w:pPr>
        <w:pStyle w:val="Prrafodelista"/>
        <w:numPr>
          <w:ilvl w:val="0"/>
          <w:numId w:val="11"/>
        </w:numPr>
        <w:spacing w:after="0" w:line="276" w:lineRule="auto"/>
        <w:jc w:val="both"/>
        <w:rPr>
          <w:rFonts w:ascii="Book Antiqua" w:hAnsi="Book Antiqua" w:cs="Book Antiqua"/>
          <w:sz w:val="24"/>
          <w:szCs w:val="24"/>
        </w:rPr>
      </w:pPr>
      <w:r w:rsidRPr="00981213">
        <w:rPr>
          <w:rFonts w:ascii="Book Antiqua" w:hAnsi="Book Antiqua" w:cs="Book Antiqua"/>
          <w:sz w:val="24"/>
          <w:szCs w:val="24"/>
        </w:rPr>
        <w:t xml:space="preserve">Informe </w:t>
      </w:r>
      <w:r w:rsidR="00513D94" w:rsidRPr="00981213">
        <w:rPr>
          <w:rFonts w:ascii="Book Antiqua" w:hAnsi="Book Antiqua" w:cs="Book Antiqua"/>
          <w:sz w:val="24"/>
          <w:szCs w:val="24"/>
        </w:rPr>
        <w:t>1069</w:t>
      </w:r>
      <w:r w:rsidRPr="00981213">
        <w:rPr>
          <w:rFonts w:ascii="Book Antiqua" w:hAnsi="Book Antiqua" w:cs="Book Antiqua"/>
          <w:sz w:val="24"/>
          <w:szCs w:val="24"/>
        </w:rPr>
        <w:t>-PLA-</w:t>
      </w:r>
      <w:r w:rsidR="00513D94" w:rsidRPr="00981213">
        <w:rPr>
          <w:rFonts w:ascii="Book Antiqua" w:hAnsi="Book Antiqua" w:cs="Book Antiqua"/>
          <w:sz w:val="24"/>
          <w:szCs w:val="24"/>
        </w:rPr>
        <w:t>EV</w:t>
      </w:r>
      <w:r w:rsidRPr="00981213">
        <w:rPr>
          <w:rFonts w:ascii="Book Antiqua" w:hAnsi="Book Antiqua" w:cs="Book Antiqua"/>
          <w:sz w:val="24"/>
          <w:szCs w:val="24"/>
        </w:rPr>
        <w:t>-20</w:t>
      </w:r>
      <w:r w:rsidR="00513D94" w:rsidRPr="00981213">
        <w:rPr>
          <w:rFonts w:ascii="Book Antiqua" w:hAnsi="Book Antiqua" w:cs="Book Antiqua"/>
          <w:sz w:val="24"/>
          <w:szCs w:val="24"/>
        </w:rPr>
        <w:t>20</w:t>
      </w:r>
      <w:r w:rsidRPr="00981213">
        <w:rPr>
          <w:rFonts w:ascii="Book Antiqua" w:hAnsi="Book Antiqua" w:cs="Book Antiqua"/>
          <w:sz w:val="24"/>
          <w:szCs w:val="24"/>
        </w:rPr>
        <w:t xml:space="preserve"> </w:t>
      </w:r>
      <w:r w:rsidR="00981213" w:rsidRPr="00775F92">
        <w:rPr>
          <w:rFonts w:ascii="Book Antiqua" w:hAnsi="Book Antiqua" w:cs="Book Antiqua"/>
          <w:i/>
          <w:iCs/>
          <w:sz w:val="24"/>
          <w:szCs w:val="24"/>
        </w:rPr>
        <w:t>“Informe de Rediseño de Procesos en el Juzgado Contravencional y Pensiones Alimentarias del I Circuito Judicial de Guanacaste</w:t>
      </w:r>
      <w:r w:rsidR="00775F92" w:rsidRPr="00775F92">
        <w:rPr>
          <w:rFonts w:ascii="Book Antiqua" w:hAnsi="Book Antiqua" w:cs="Book Antiqua"/>
          <w:i/>
          <w:iCs/>
          <w:sz w:val="24"/>
          <w:szCs w:val="24"/>
        </w:rPr>
        <w:t>”</w:t>
      </w:r>
      <w:r w:rsidR="00775F92">
        <w:rPr>
          <w:rFonts w:ascii="Book Antiqua" w:hAnsi="Book Antiqua" w:cs="Book Antiqua"/>
          <w:i/>
          <w:iCs/>
          <w:sz w:val="24"/>
          <w:szCs w:val="24"/>
        </w:rPr>
        <w:t xml:space="preserve">, </w:t>
      </w:r>
      <w:r w:rsidR="00775F92">
        <w:rPr>
          <w:rFonts w:ascii="Book Antiqua" w:hAnsi="Book Antiqua" w:cs="Book Antiqua"/>
          <w:sz w:val="24"/>
          <w:szCs w:val="24"/>
        </w:rPr>
        <w:t>conocido y aprobado en sesión del Consejo Superior 93-2020 celebrada el 24 de setiembre de 2020, artículo XLIV</w:t>
      </w:r>
      <w:r w:rsidR="00981213" w:rsidRPr="00775F92">
        <w:rPr>
          <w:rFonts w:ascii="Book Antiqua" w:hAnsi="Book Antiqua" w:cs="Book Antiqua"/>
          <w:i/>
          <w:iCs/>
          <w:sz w:val="24"/>
          <w:szCs w:val="24"/>
        </w:rPr>
        <w:t>.</w:t>
      </w:r>
    </w:p>
    <w:p w14:paraId="25638921" w14:textId="77777777" w:rsidR="00981213" w:rsidRPr="00981213" w:rsidRDefault="00981213" w:rsidP="00791366">
      <w:pPr>
        <w:pStyle w:val="Prrafodelista"/>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27684D1B"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426273" w:rsidRPr="00753480">
        <w:rPr>
          <w:rFonts w:ascii="Book Antiqua" w:hAnsi="Book Antiqua" w:cs="Book Antiqua"/>
          <w:snapToGrid w:val="0"/>
          <w:sz w:val="24"/>
          <w:szCs w:val="24"/>
          <w:lang w:val="pt-BR"/>
        </w:rPr>
        <w:t>Juzgado Contravencional y Pensiones Alimentarias del I Circuito Judicial de Guanacaste (Liberia)</w:t>
      </w:r>
      <w:r w:rsidR="00426273">
        <w:rPr>
          <w:rFonts w:ascii="Book Antiqua" w:hAnsi="Book Antiqua" w:cs="Book Antiqua"/>
          <w:snapToGrid w:val="0"/>
          <w:sz w:val="24"/>
          <w:szCs w:val="24"/>
          <w:lang w:val="pt-BR"/>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DB2873">
        <w:rPr>
          <w:rFonts w:ascii="Book Antiqua" w:hAnsi="Book Antiqua" w:cs="Arial"/>
          <w:sz w:val="24"/>
          <w:szCs w:val="24"/>
        </w:rPr>
        <w:t>2</w:t>
      </w:r>
      <w:r w:rsidR="00791366">
        <w:rPr>
          <w:rFonts w:ascii="Book Antiqua" w:hAnsi="Book Antiqua" w:cs="Arial"/>
          <w:sz w:val="24"/>
          <w:szCs w:val="24"/>
        </w:rPr>
        <w:t>31</w:t>
      </w:r>
      <w:r w:rsidRPr="006567CD">
        <w:rPr>
          <w:rFonts w:ascii="Book Antiqua" w:hAnsi="Book Antiqua" w:cs="Arial"/>
          <w:sz w:val="24"/>
          <w:szCs w:val="24"/>
        </w:rPr>
        <w:t>-PLA-MI-MNTA-</w:t>
      </w:r>
      <w:r w:rsidRPr="00DB2873">
        <w:rPr>
          <w:rFonts w:ascii="Book Antiqua" w:hAnsi="Book Antiqua" w:cs="Arial"/>
          <w:sz w:val="24"/>
          <w:szCs w:val="24"/>
        </w:rPr>
        <w:t>2020 (ver apéndice</w:t>
      </w:r>
      <w:r w:rsidR="00DB2873" w:rsidRPr="00DB2873">
        <w:rPr>
          <w:rFonts w:ascii="Book Antiqua" w:hAnsi="Book Antiqua" w:cs="Arial"/>
          <w:sz w:val="24"/>
          <w:szCs w:val="24"/>
        </w:rPr>
        <w:t xml:space="preserve"> </w:t>
      </w:r>
      <w:r w:rsidR="00305862" w:rsidRPr="00DB2873">
        <w:rPr>
          <w:rFonts w:ascii="Book Antiqua" w:hAnsi="Book Antiqua" w:cs="Arial"/>
          <w:sz w:val="24"/>
          <w:szCs w:val="24"/>
        </w:rPr>
        <w:t>2</w:t>
      </w:r>
      <w:r w:rsidRPr="00DB2873">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1D1F22F0" w:rsidR="00504A57" w:rsidRDefault="00504A57" w:rsidP="00F93898">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lastRenderedPageBreak/>
        <w:t>A</w:t>
      </w:r>
      <w:r w:rsidRPr="00DB2873">
        <w:rPr>
          <w:rFonts w:ascii="Book Antiqua" w:hAnsi="Book Antiqua" w:cs="Arial"/>
          <w:sz w:val="24"/>
          <w:szCs w:val="24"/>
        </w:rPr>
        <w:t>dicionalmente, se facilitó por parte del despacho la información relacionada a las funciones de cada uno de los miembros de la oficina, vía correo electrónico</w:t>
      </w:r>
      <w:r w:rsidR="00C4392D" w:rsidRPr="00DB2873">
        <w:rPr>
          <w:rFonts w:ascii="Book Antiqua" w:hAnsi="Book Antiqua" w:cs="Arial"/>
          <w:sz w:val="24"/>
          <w:szCs w:val="24"/>
        </w:rPr>
        <w:t xml:space="preserve"> (ver apéndice </w:t>
      </w:r>
      <w:r w:rsidR="00305862" w:rsidRPr="00DB2873">
        <w:rPr>
          <w:rFonts w:ascii="Book Antiqua" w:hAnsi="Book Antiqua" w:cs="Arial"/>
          <w:sz w:val="24"/>
          <w:szCs w:val="24"/>
        </w:rPr>
        <w:t>3</w:t>
      </w:r>
      <w:r w:rsidR="00C4392D" w:rsidRPr="00DB2873">
        <w:rPr>
          <w:rFonts w:ascii="Book Antiqua" w:hAnsi="Book Antiqua" w:cs="Arial"/>
          <w:sz w:val="24"/>
          <w:szCs w:val="24"/>
        </w:rPr>
        <w:t>)</w:t>
      </w:r>
      <w:r w:rsidRPr="00DB2873">
        <w:rPr>
          <w:rFonts w:ascii="Book Antiqua" w:hAnsi="Book Antiqua" w:cs="Arial"/>
          <w:sz w:val="24"/>
          <w:szCs w:val="24"/>
        </w:rPr>
        <w:t>.</w:t>
      </w:r>
    </w:p>
    <w:p w14:paraId="2BA3CB3E" w14:textId="77777777" w:rsidR="008154AC" w:rsidRPr="00D361F3" w:rsidRDefault="008154AC" w:rsidP="00F93898">
      <w:pPr>
        <w:spacing w:after="0" w:line="240" w:lineRule="auto"/>
        <w:jc w:val="both"/>
        <w:rPr>
          <w:rFonts w:ascii="Book Antiqua" w:hAnsi="Book Antiqua" w:cs="Book Antiqua"/>
          <w:sz w:val="24"/>
          <w:szCs w:val="24"/>
        </w:rPr>
      </w:pPr>
    </w:p>
    <w:p w14:paraId="0E135CE6" w14:textId="3769BC68"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626865D1" w:rsidR="00DC276A" w:rsidRPr="00F54229" w:rsidRDefault="00DC276A" w:rsidP="003D2820">
      <w:pPr>
        <w:spacing w:after="0" w:line="240" w:lineRule="auto"/>
        <w:jc w:val="both"/>
        <w:rPr>
          <w:rFonts w:ascii="Book Antiqua" w:hAnsi="Book Antiqua" w:cs="Book Antiqua"/>
          <w:sz w:val="24"/>
          <w:szCs w:val="24"/>
        </w:rPr>
      </w:pPr>
      <w:r w:rsidRPr="00F54229">
        <w:rPr>
          <w:rFonts w:ascii="Book Antiqua" w:hAnsi="Book Antiqua" w:cs="Book Antiqua"/>
          <w:sz w:val="24"/>
          <w:szCs w:val="24"/>
        </w:rPr>
        <w:t xml:space="preserve">El </w:t>
      </w:r>
      <w:r w:rsidR="00F54229" w:rsidRPr="00F54229">
        <w:rPr>
          <w:rFonts w:ascii="Book Antiqua" w:hAnsi="Book Antiqua" w:cs="Book Antiqua"/>
          <w:sz w:val="24"/>
          <w:szCs w:val="24"/>
        </w:rPr>
        <w:t xml:space="preserve">Juzgado Contravencional y Pensiones Alimentarias del I Circuito Judicial de Guanacaste (Liberia) </w:t>
      </w:r>
      <w:r w:rsidR="006942D7" w:rsidRPr="00F54229">
        <w:rPr>
          <w:rFonts w:ascii="Book Antiqua" w:hAnsi="Book Antiqua" w:cs="Book Antiqua"/>
          <w:sz w:val="24"/>
          <w:szCs w:val="24"/>
        </w:rPr>
        <w:t>cuenta con la siguiente estructura organizacional</w:t>
      </w:r>
      <w:r w:rsidR="00482362" w:rsidRPr="00F54229">
        <w:rPr>
          <w:rFonts w:ascii="Book Antiqua" w:hAnsi="Book Antiqua" w:cs="Book Antiqua"/>
          <w:sz w:val="24"/>
          <w:szCs w:val="24"/>
        </w:rPr>
        <w:t>, según la consulta reali</w:t>
      </w:r>
      <w:r w:rsidR="0087482C" w:rsidRPr="00F54229">
        <w:rPr>
          <w:rFonts w:ascii="Book Antiqua" w:hAnsi="Book Antiqua" w:cs="Book Antiqua"/>
          <w:sz w:val="24"/>
          <w:szCs w:val="24"/>
        </w:rPr>
        <w:t>za</w:t>
      </w:r>
      <w:r w:rsidR="00482362" w:rsidRPr="00F54229">
        <w:rPr>
          <w:rFonts w:ascii="Book Antiqua" w:hAnsi="Book Antiqua" w:cs="Book Antiqua"/>
          <w:sz w:val="24"/>
          <w:szCs w:val="24"/>
        </w:rPr>
        <w:t>da en ju</w:t>
      </w:r>
      <w:r w:rsidR="00EC0DAA" w:rsidRPr="00F54229">
        <w:rPr>
          <w:rFonts w:ascii="Book Antiqua" w:hAnsi="Book Antiqua" w:cs="Book Antiqua"/>
          <w:sz w:val="24"/>
          <w:szCs w:val="24"/>
        </w:rPr>
        <w:t>n</w:t>
      </w:r>
      <w:r w:rsidR="00482362" w:rsidRPr="00F54229">
        <w:rPr>
          <w:rFonts w:ascii="Book Antiqua" w:hAnsi="Book Antiqua" w:cs="Book Antiqua"/>
          <w:sz w:val="24"/>
          <w:szCs w:val="24"/>
        </w:rPr>
        <w:t>io 2020</w:t>
      </w:r>
      <w:r w:rsidR="00587F1D" w:rsidRPr="00F54229">
        <w:rPr>
          <w:rFonts w:ascii="Book Antiqua" w:hAnsi="Book Antiqua" w:cs="Book Antiqua"/>
          <w:sz w:val="24"/>
          <w:szCs w:val="24"/>
        </w:rPr>
        <w:t>:</w:t>
      </w:r>
    </w:p>
    <w:p w14:paraId="470D9F3F" w14:textId="70A31810" w:rsidR="00587F1D" w:rsidRPr="0004163B" w:rsidRDefault="00587F1D" w:rsidP="003D2820">
      <w:pPr>
        <w:spacing w:after="0" w:line="240" w:lineRule="auto"/>
        <w:jc w:val="both"/>
        <w:rPr>
          <w:rFonts w:ascii="Book Antiqua" w:hAnsi="Book Antiqua" w:cs="Book Antiqua"/>
          <w:sz w:val="24"/>
          <w:szCs w:val="24"/>
          <w:highlight w:val="yellow"/>
        </w:rPr>
      </w:pPr>
    </w:p>
    <w:p w14:paraId="3BDF1865" w14:textId="44191596" w:rsidR="00587F1D" w:rsidRPr="00F54229" w:rsidRDefault="00F54229" w:rsidP="003D2820">
      <w:pPr>
        <w:pStyle w:val="Prrafodelista"/>
        <w:numPr>
          <w:ilvl w:val="0"/>
          <w:numId w:val="12"/>
        </w:numPr>
        <w:spacing w:after="0" w:line="240" w:lineRule="auto"/>
        <w:jc w:val="both"/>
        <w:rPr>
          <w:rFonts w:ascii="Book Antiqua" w:hAnsi="Book Antiqua" w:cs="Book Antiqua"/>
          <w:sz w:val="24"/>
          <w:szCs w:val="24"/>
        </w:rPr>
      </w:pPr>
      <w:r w:rsidRPr="00F54229">
        <w:rPr>
          <w:rFonts w:ascii="Book Antiqua" w:hAnsi="Book Antiqua" w:cs="Book Antiqua"/>
          <w:sz w:val="24"/>
          <w:szCs w:val="24"/>
        </w:rPr>
        <w:t>2</w:t>
      </w:r>
      <w:r w:rsidR="00587F1D" w:rsidRPr="00F54229">
        <w:rPr>
          <w:rFonts w:ascii="Book Antiqua" w:hAnsi="Book Antiqua" w:cs="Book Antiqua"/>
          <w:sz w:val="24"/>
          <w:szCs w:val="24"/>
        </w:rPr>
        <w:t xml:space="preserve"> persona</w:t>
      </w:r>
      <w:r w:rsidR="00DD7F6F" w:rsidRPr="00F54229">
        <w:rPr>
          <w:rFonts w:ascii="Book Antiqua" w:hAnsi="Book Antiqua" w:cs="Book Antiqua"/>
          <w:sz w:val="24"/>
          <w:szCs w:val="24"/>
        </w:rPr>
        <w:t>s</w:t>
      </w:r>
      <w:r w:rsidR="00587F1D" w:rsidRPr="00F54229">
        <w:rPr>
          <w:rFonts w:ascii="Book Antiqua" w:hAnsi="Book Antiqua" w:cs="Book Antiqua"/>
          <w:sz w:val="24"/>
          <w:szCs w:val="24"/>
        </w:rPr>
        <w:t xml:space="preserve"> Juzgadora</w:t>
      </w:r>
      <w:r w:rsidR="00DD7F6F" w:rsidRPr="00F54229">
        <w:rPr>
          <w:rFonts w:ascii="Book Antiqua" w:hAnsi="Book Antiqua" w:cs="Book Antiqua"/>
          <w:sz w:val="24"/>
          <w:szCs w:val="24"/>
        </w:rPr>
        <w:t>s</w:t>
      </w:r>
    </w:p>
    <w:p w14:paraId="1B39D5D7" w14:textId="103F977B" w:rsidR="00A918E6" w:rsidRPr="00F54229" w:rsidRDefault="00A918E6" w:rsidP="003D2820">
      <w:pPr>
        <w:pStyle w:val="Prrafodelista"/>
        <w:numPr>
          <w:ilvl w:val="0"/>
          <w:numId w:val="12"/>
        </w:numPr>
        <w:spacing w:after="0" w:line="240" w:lineRule="auto"/>
        <w:jc w:val="both"/>
        <w:rPr>
          <w:rFonts w:ascii="Book Antiqua" w:hAnsi="Book Antiqua" w:cs="Book Antiqua"/>
          <w:sz w:val="24"/>
          <w:szCs w:val="24"/>
        </w:rPr>
      </w:pPr>
      <w:r w:rsidRPr="00F54229">
        <w:rPr>
          <w:rFonts w:ascii="Book Antiqua" w:hAnsi="Book Antiqua" w:cs="Book Antiqua"/>
          <w:sz w:val="24"/>
          <w:szCs w:val="24"/>
        </w:rPr>
        <w:t>1 persona Coordinadora Judicial</w:t>
      </w:r>
    </w:p>
    <w:p w14:paraId="37F07633" w14:textId="72B6AB4F" w:rsidR="00587F1D" w:rsidRPr="00F54229" w:rsidRDefault="00F54229"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6942D7" w:rsidRPr="00F54229">
        <w:rPr>
          <w:rFonts w:ascii="Book Antiqua" w:hAnsi="Book Antiqua" w:cs="Book Antiqua"/>
          <w:sz w:val="24"/>
          <w:szCs w:val="24"/>
        </w:rPr>
        <w:t xml:space="preserve"> personas Técnicas Judiciales </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6E6DB88C"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141E2965"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BA7AF2">
        <w:rPr>
          <w:rFonts w:ascii="Book Antiqua" w:hAnsi="Book Antiqua" w:cs="Book Antiqua"/>
          <w:sz w:val="24"/>
          <w:szCs w:val="24"/>
        </w:rPr>
        <w:t>;</w:t>
      </w:r>
      <w:r w:rsidR="00F16810">
        <w:rPr>
          <w:rFonts w:ascii="Book Antiqua" w:hAnsi="Book Antiqua" w:cs="Book Antiqua"/>
          <w:sz w:val="24"/>
          <w:szCs w:val="24"/>
        </w:rPr>
        <w:t xml:space="preserve"> en este caso se cuenta con </w:t>
      </w:r>
      <w:r w:rsidR="00F54229">
        <w:rPr>
          <w:rFonts w:ascii="Book Antiqua" w:hAnsi="Book Antiqua" w:cs="Book Antiqua"/>
          <w:sz w:val="24"/>
          <w:szCs w:val="24"/>
        </w:rPr>
        <w:t>dos</w:t>
      </w:r>
      <w:r w:rsidR="0087482C">
        <w:rPr>
          <w:rFonts w:ascii="Book Antiqua" w:hAnsi="Book Antiqua" w:cs="Book Antiqua"/>
          <w:sz w:val="24"/>
          <w:szCs w:val="24"/>
        </w:rPr>
        <w:t xml:space="preserve"> </w:t>
      </w:r>
      <w:r w:rsidR="00F16810">
        <w:rPr>
          <w:rFonts w:ascii="Book Antiqua" w:hAnsi="Book Antiqua" w:cs="Book Antiqua"/>
          <w:sz w:val="24"/>
          <w:szCs w:val="24"/>
        </w:rPr>
        <w:t>persona</w:t>
      </w:r>
      <w:r w:rsidR="00F54229">
        <w:rPr>
          <w:rFonts w:ascii="Book Antiqua" w:hAnsi="Book Antiqua" w:cs="Book Antiqua"/>
          <w:sz w:val="24"/>
          <w:szCs w:val="24"/>
        </w:rPr>
        <w:t>s</w:t>
      </w:r>
      <w:r w:rsidR="00F16810">
        <w:rPr>
          <w:rFonts w:ascii="Book Antiqua" w:hAnsi="Book Antiqua" w:cs="Book Antiqua"/>
          <w:sz w:val="24"/>
          <w:szCs w:val="24"/>
        </w:rPr>
        <w:t xml:space="preserve"> Juzgadora</w:t>
      </w:r>
      <w:r w:rsidR="00F54229">
        <w:rPr>
          <w:rFonts w:ascii="Book Antiqua" w:hAnsi="Book Antiqua" w:cs="Book Antiqua"/>
          <w:sz w:val="24"/>
          <w:szCs w:val="24"/>
        </w:rPr>
        <w:t>s que atienden de forma equitativa las materias de pensión alimentaria y contravenciones</w:t>
      </w:r>
      <w:r w:rsidR="0087482C">
        <w:rPr>
          <w:rFonts w:ascii="Book Antiqua" w:hAnsi="Book Antiqua" w:cs="Book Antiqua"/>
          <w:sz w:val="24"/>
          <w:szCs w:val="24"/>
        </w:rPr>
        <w:t>, con</w:t>
      </w:r>
      <w:r w:rsidR="00F54229">
        <w:rPr>
          <w:rFonts w:ascii="Book Antiqua" w:hAnsi="Book Antiqua" w:cs="Book Antiqua"/>
          <w:sz w:val="24"/>
          <w:szCs w:val="24"/>
        </w:rPr>
        <w:t xml:space="preserve"> una</w:t>
      </w:r>
      <w:r w:rsidR="0087482C">
        <w:rPr>
          <w:rFonts w:ascii="Book Antiqua" w:hAnsi="Book Antiqua" w:cs="Book Antiqua"/>
          <w:sz w:val="24"/>
          <w:szCs w:val="24"/>
        </w:rPr>
        <w:t xml:space="preserve"> persona</w:t>
      </w:r>
      <w:r w:rsidR="00F54229">
        <w:rPr>
          <w:rFonts w:ascii="Book Antiqua" w:hAnsi="Book Antiqua" w:cs="Book Antiqua"/>
          <w:sz w:val="24"/>
          <w:szCs w:val="24"/>
        </w:rPr>
        <w:t xml:space="preserve"> Técnica Judicial para el trámite de apremios, una persona para el trámite de contravenciones, </w:t>
      </w:r>
      <w:r w:rsidR="00BA7AF2">
        <w:rPr>
          <w:rFonts w:ascii="Book Antiqua" w:hAnsi="Book Antiqua" w:cs="Book Antiqua"/>
          <w:sz w:val="24"/>
          <w:szCs w:val="24"/>
        </w:rPr>
        <w:t>una persona que atiende los asuntos nuevos</w:t>
      </w:r>
      <w:r w:rsidR="00F54229">
        <w:rPr>
          <w:rFonts w:ascii="Book Antiqua" w:hAnsi="Book Antiqua" w:cs="Book Antiqua"/>
          <w:sz w:val="24"/>
          <w:szCs w:val="24"/>
        </w:rPr>
        <w:t xml:space="preserve"> y dos personas para el trámite de la materia de pensión alimentaria.</w:t>
      </w:r>
    </w:p>
    <w:p w14:paraId="342C4E03" w14:textId="024DB9BD" w:rsidR="00931DF8" w:rsidRDefault="000C69BA" w:rsidP="00DA2894">
      <w:pPr>
        <w:pStyle w:val="Descripcin"/>
        <w:ind w:right="49"/>
        <w:jc w:val="center"/>
        <w:rPr>
          <w:rFonts w:ascii="Book Antiqua" w:hAnsi="Book Antiqua" w:cs="Book Antiqua"/>
          <w:i w:val="0"/>
          <w:iCs w:val="0"/>
          <w:color w:val="auto"/>
          <w:sz w:val="22"/>
          <w:szCs w:val="22"/>
        </w:rPr>
      </w:pPr>
      <w:bookmarkStart w:id="2" w:name="_Ref52911812"/>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2"/>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DA2894" w:rsidRPr="00DA2894">
        <w:rPr>
          <w:rFonts w:ascii="Book Antiqua" w:hAnsi="Book Antiqua" w:cs="Book Antiqua"/>
          <w:i w:val="0"/>
          <w:iCs w:val="0"/>
          <w:color w:val="auto"/>
          <w:sz w:val="22"/>
          <w:szCs w:val="22"/>
        </w:rPr>
        <w:t>Contravencional y Pensiones Alimentarias del I Circuito Judicial de Guanacaste (Liberia)</w:t>
      </w:r>
    </w:p>
    <w:tbl>
      <w:tblPr>
        <w:tblW w:w="8766" w:type="dxa"/>
        <w:jc w:val="center"/>
        <w:tblCellMar>
          <w:left w:w="70" w:type="dxa"/>
          <w:right w:w="70" w:type="dxa"/>
        </w:tblCellMar>
        <w:tblLook w:val="04A0" w:firstRow="1" w:lastRow="0" w:firstColumn="1" w:lastColumn="0" w:noHBand="0" w:noVBand="1"/>
      </w:tblPr>
      <w:tblGrid>
        <w:gridCol w:w="3167"/>
        <w:gridCol w:w="1940"/>
        <w:gridCol w:w="3659"/>
      </w:tblGrid>
      <w:tr w:rsidR="00DA2894" w:rsidRPr="00DA2894" w14:paraId="3D1F2AC4" w14:textId="77777777" w:rsidTr="00DA2894">
        <w:trPr>
          <w:trHeight w:val="312"/>
          <w:jc w:val="center"/>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67CCF07" w14:textId="77777777" w:rsidR="00DA2894" w:rsidRPr="00DA2894" w:rsidRDefault="00DA2894" w:rsidP="00DA2894">
            <w:pPr>
              <w:spacing w:after="0" w:line="240" w:lineRule="auto"/>
              <w:jc w:val="center"/>
              <w:rPr>
                <w:rFonts w:ascii="Book Antiqua" w:eastAsia="Times New Roman" w:hAnsi="Book Antiqua" w:cs="Times New Roman"/>
                <w:b/>
                <w:bCs/>
                <w:color w:val="000000"/>
                <w:sz w:val="20"/>
                <w:szCs w:val="20"/>
                <w:lang w:eastAsia="es-CR"/>
              </w:rPr>
            </w:pPr>
            <w:r w:rsidRPr="00DA2894">
              <w:rPr>
                <w:rFonts w:ascii="Book Antiqua" w:eastAsia="Times New Roman" w:hAnsi="Book Antiqua" w:cs="Times New Roman"/>
                <w:b/>
                <w:bCs/>
                <w:color w:val="000000"/>
                <w:sz w:val="20"/>
                <w:szCs w:val="20"/>
                <w:lang w:eastAsia="es-CR"/>
              </w:rPr>
              <w:t>Juzgado Contravencional y Pensiones Alimentarias de Liberia</w:t>
            </w:r>
          </w:p>
        </w:tc>
      </w:tr>
      <w:tr w:rsidR="00DA2894" w:rsidRPr="00DA2894" w14:paraId="548BF9A1" w14:textId="77777777" w:rsidTr="0020403C">
        <w:trPr>
          <w:trHeight w:val="191"/>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6FB87844" w14:textId="77777777" w:rsidR="00DA2894" w:rsidRPr="00DA2894" w:rsidRDefault="00DA2894" w:rsidP="00DA2894">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 xml:space="preserve">Ubicaciones </w:t>
            </w:r>
          </w:p>
        </w:tc>
        <w:tc>
          <w:tcPr>
            <w:tcW w:w="5599" w:type="dxa"/>
            <w:gridSpan w:val="2"/>
            <w:tcBorders>
              <w:top w:val="double" w:sz="6" w:space="0" w:color="auto"/>
              <w:left w:val="nil"/>
              <w:bottom w:val="double" w:sz="6" w:space="0" w:color="auto"/>
              <w:right w:val="double" w:sz="6" w:space="0" w:color="000000"/>
            </w:tcBorders>
            <w:shd w:val="clear" w:color="auto" w:fill="auto"/>
            <w:vAlign w:val="center"/>
            <w:hideMark/>
          </w:tcPr>
          <w:p w14:paraId="12EACB75" w14:textId="77777777" w:rsidR="00DA2894" w:rsidRPr="00DA2894" w:rsidRDefault="00DA2894" w:rsidP="00DA2894">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Reparto</w:t>
            </w:r>
          </w:p>
        </w:tc>
      </w:tr>
      <w:tr w:rsidR="00DA2894" w:rsidRPr="00DA2894" w14:paraId="66280E1F" w14:textId="77777777" w:rsidTr="009176AA">
        <w:trPr>
          <w:trHeight w:val="592"/>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18F48330"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p>
        </w:tc>
        <w:tc>
          <w:tcPr>
            <w:tcW w:w="1940" w:type="dxa"/>
            <w:vMerge w:val="restart"/>
            <w:tcBorders>
              <w:top w:val="nil"/>
              <w:left w:val="double" w:sz="6" w:space="0" w:color="auto"/>
              <w:bottom w:val="double" w:sz="6" w:space="0" w:color="auto"/>
              <w:right w:val="double" w:sz="6" w:space="0" w:color="auto"/>
            </w:tcBorders>
            <w:shd w:val="clear" w:color="auto" w:fill="auto"/>
            <w:vAlign w:val="center"/>
            <w:hideMark/>
          </w:tcPr>
          <w:p w14:paraId="775978EA" w14:textId="77777777" w:rsidR="00DA2894" w:rsidRPr="00DA2894" w:rsidRDefault="00DA2894" w:rsidP="00DA2894">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r w:rsidRPr="00DA2894">
              <w:rPr>
                <w:rFonts w:ascii="Book Antiqua" w:eastAsia="Times New Roman" w:hAnsi="Book Antiqua" w:cs="Times New Roman"/>
                <w:color w:val="000000"/>
                <w:lang w:eastAsia="es-CR"/>
              </w:rPr>
              <w:br/>
              <w:t>5</w:t>
            </w:r>
            <w:r w:rsidRPr="00DA2894">
              <w:rPr>
                <w:rFonts w:ascii="Book Antiqua" w:eastAsia="Times New Roman" w:hAnsi="Book Antiqua" w:cs="Times New Roman"/>
                <w:i/>
                <w:iCs/>
                <w:color w:val="000000"/>
                <w:lang w:eastAsia="es-CR"/>
              </w:rPr>
              <w:t>0% PA</w:t>
            </w:r>
            <w:r w:rsidRPr="00DA2894">
              <w:rPr>
                <w:rFonts w:ascii="Book Antiqua" w:eastAsia="Times New Roman" w:hAnsi="Book Antiqua" w:cs="Times New Roman"/>
                <w:i/>
                <w:iCs/>
                <w:color w:val="000000"/>
                <w:lang w:eastAsia="es-CR"/>
              </w:rPr>
              <w:br/>
              <w:t>50% Contravenciones</w:t>
            </w:r>
          </w:p>
        </w:tc>
        <w:tc>
          <w:tcPr>
            <w:tcW w:w="3659" w:type="dxa"/>
            <w:tcBorders>
              <w:top w:val="nil"/>
              <w:left w:val="nil"/>
              <w:bottom w:val="double" w:sz="6" w:space="0" w:color="auto"/>
              <w:right w:val="double" w:sz="6" w:space="0" w:color="auto"/>
            </w:tcBorders>
            <w:shd w:val="clear" w:color="auto" w:fill="auto"/>
            <w:vAlign w:val="center"/>
            <w:hideMark/>
          </w:tcPr>
          <w:p w14:paraId="3E8096DA"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r>
      <w:tr w:rsidR="00DA2894" w:rsidRPr="00DA2894" w14:paraId="32D3EAA8" w14:textId="77777777" w:rsidTr="009176AA">
        <w:trPr>
          <w:trHeight w:val="51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29B2AECE"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p>
        </w:tc>
        <w:tc>
          <w:tcPr>
            <w:tcW w:w="1940" w:type="dxa"/>
            <w:vMerge/>
            <w:tcBorders>
              <w:top w:val="nil"/>
              <w:left w:val="double" w:sz="6" w:space="0" w:color="auto"/>
              <w:bottom w:val="double" w:sz="6" w:space="0" w:color="auto"/>
              <w:right w:val="double" w:sz="6" w:space="0" w:color="auto"/>
            </w:tcBorders>
            <w:vAlign w:val="center"/>
            <w:hideMark/>
          </w:tcPr>
          <w:p w14:paraId="46E8CBC2"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6BDDB0C8"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DA2894" w:rsidRPr="00DA2894" w14:paraId="2DE66F5E" w14:textId="77777777" w:rsidTr="009176AA">
        <w:trPr>
          <w:trHeight w:val="49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06DE0E92"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Coordinadora o Coordinador Judicial</w:t>
            </w:r>
          </w:p>
        </w:tc>
        <w:tc>
          <w:tcPr>
            <w:tcW w:w="1940" w:type="dxa"/>
            <w:vMerge/>
            <w:tcBorders>
              <w:top w:val="nil"/>
              <w:left w:val="double" w:sz="6" w:space="0" w:color="auto"/>
              <w:bottom w:val="double" w:sz="6" w:space="0" w:color="auto"/>
              <w:right w:val="double" w:sz="6" w:space="0" w:color="auto"/>
            </w:tcBorders>
            <w:vAlign w:val="center"/>
            <w:hideMark/>
          </w:tcPr>
          <w:p w14:paraId="0FE19ADC"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5CFE96A7" w14:textId="39EF7181"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DA2894" w:rsidRPr="00DA2894" w14:paraId="5E10CEAB" w14:textId="77777777" w:rsidTr="009176AA">
        <w:trPr>
          <w:trHeight w:val="47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7C4B35CC"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c>
          <w:tcPr>
            <w:tcW w:w="1940" w:type="dxa"/>
            <w:vMerge/>
            <w:tcBorders>
              <w:top w:val="nil"/>
              <w:left w:val="double" w:sz="6" w:space="0" w:color="auto"/>
              <w:bottom w:val="double" w:sz="6" w:space="0" w:color="auto"/>
              <w:right w:val="double" w:sz="6" w:space="0" w:color="auto"/>
            </w:tcBorders>
            <w:vAlign w:val="center"/>
            <w:hideMark/>
          </w:tcPr>
          <w:p w14:paraId="6C5BCC57"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18BB21EA"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 (PA)</w:t>
            </w:r>
          </w:p>
        </w:tc>
      </w:tr>
      <w:tr w:rsidR="00DA2894" w:rsidRPr="00DA2894" w14:paraId="45EF39E0" w14:textId="77777777" w:rsidTr="009176AA">
        <w:trPr>
          <w:trHeight w:val="442"/>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45D56CF5"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c>
          <w:tcPr>
            <w:tcW w:w="1940" w:type="dxa"/>
            <w:vMerge/>
            <w:tcBorders>
              <w:top w:val="nil"/>
              <w:left w:val="double" w:sz="6" w:space="0" w:color="auto"/>
              <w:bottom w:val="double" w:sz="6" w:space="0" w:color="auto"/>
              <w:right w:val="double" w:sz="6" w:space="0" w:color="auto"/>
            </w:tcBorders>
            <w:vAlign w:val="center"/>
            <w:hideMark/>
          </w:tcPr>
          <w:p w14:paraId="27C1CFFE"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515506B5"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 (PA)</w:t>
            </w:r>
          </w:p>
        </w:tc>
      </w:tr>
      <w:tr w:rsidR="00DA2894" w:rsidRPr="00DA2894" w14:paraId="41CF0FD4" w14:textId="77777777" w:rsidTr="009176AA">
        <w:trPr>
          <w:trHeight w:val="564"/>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058C2457"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3 Inicial PA</w:t>
            </w:r>
          </w:p>
        </w:tc>
        <w:tc>
          <w:tcPr>
            <w:tcW w:w="1940" w:type="dxa"/>
            <w:vMerge w:val="restart"/>
            <w:tcBorders>
              <w:top w:val="nil"/>
              <w:left w:val="double" w:sz="6" w:space="0" w:color="auto"/>
              <w:bottom w:val="double" w:sz="6" w:space="0" w:color="auto"/>
              <w:right w:val="double" w:sz="6" w:space="0" w:color="auto"/>
            </w:tcBorders>
            <w:shd w:val="clear" w:color="auto" w:fill="auto"/>
            <w:vAlign w:val="center"/>
            <w:hideMark/>
          </w:tcPr>
          <w:p w14:paraId="6C5AC889" w14:textId="77777777" w:rsidR="00DA2894" w:rsidRPr="00DA2894" w:rsidRDefault="00DA2894" w:rsidP="00DA2894">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r w:rsidRPr="00DA2894">
              <w:rPr>
                <w:rFonts w:ascii="Book Antiqua" w:eastAsia="Times New Roman" w:hAnsi="Book Antiqua" w:cs="Times New Roman"/>
                <w:color w:val="000000"/>
                <w:lang w:eastAsia="es-CR"/>
              </w:rPr>
              <w:br/>
              <w:t>5</w:t>
            </w:r>
            <w:r w:rsidRPr="00DA2894">
              <w:rPr>
                <w:rFonts w:ascii="Book Antiqua" w:eastAsia="Times New Roman" w:hAnsi="Book Antiqua" w:cs="Times New Roman"/>
                <w:i/>
                <w:iCs/>
                <w:color w:val="000000"/>
                <w:lang w:eastAsia="es-CR"/>
              </w:rPr>
              <w:t>0% PA</w:t>
            </w:r>
            <w:r w:rsidRPr="00DA2894">
              <w:rPr>
                <w:rFonts w:ascii="Book Antiqua" w:eastAsia="Times New Roman" w:hAnsi="Book Antiqua" w:cs="Times New Roman"/>
                <w:i/>
                <w:iCs/>
                <w:color w:val="000000"/>
                <w:lang w:eastAsia="es-CR"/>
              </w:rPr>
              <w:br/>
            </w:r>
            <w:r w:rsidRPr="00DA2894">
              <w:rPr>
                <w:rFonts w:ascii="Book Antiqua" w:eastAsia="Times New Roman" w:hAnsi="Book Antiqua" w:cs="Times New Roman"/>
                <w:i/>
                <w:iCs/>
                <w:color w:val="000000"/>
                <w:lang w:eastAsia="es-CR"/>
              </w:rPr>
              <w:lastRenderedPageBreak/>
              <w:t>50% Contravenciones</w:t>
            </w:r>
          </w:p>
        </w:tc>
        <w:tc>
          <w:tcPr>
            <w:tcW w:w="3659" w:type="dxa"/>
            <w:tcBorders>
              <w:top w:val="nil"/>
              <w:left w:val="nil"/>
              <w:bottom w:val="double" w:sz="6" w:space="0" w:color="auto"/>
              <w:right w:val="double" w:sz="6" w:space="0" w:color="auto"/>
            </w:tcBorders>
            <w:shd w:val="clear" w:color="auto" w:fill="auto"/>
            <w:vAlign w:val="center"/>
            <w:hideMark/>
          </w:tcPr>
          <w:p w14:paraId="71CC330B"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lastRenderedPageBreak/>
              <w:t>Técnica o Técnico Judicial 1 Contravenciones</w:t>
            </w:r>
          </w:p>
        </w:tc>
      </w:tr>
      <w:tr w:rsidR="00DA2894" w:rsidRPr="00DA2894" w14:paraId="1A8A41E5" w14:textId="77777777" w:rsidTr="009176AA">
        <w:trPr>
          <w:trHeight w:val="51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3F9F01F8"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lastRenderedPageBreak/>
              <w:t>Técnica o Técnico Judicial 4 Trámite</w:t>
            </w:r>
          </w:p>
        </w:tc>
        <w:tc>
          <w:tcPr>
            <w:tcW w:w="1940" w:type="dxa"/>
            <w:vMerge/>
            <w:tcBorders>
              <w:top w:val="nil"/>
              <w:left w:val="double" w:sz="6" w:space="0" w:color="auto"/>
              <w:bottom w:val="double" w:sz="6" w:space="0" w:color="auto"/>
              <w:right w:val="double" w:sz="6" w:space="0" w:color="auto"/>
            </w:tcBorders>
            <w:vAlign w:val="center"/>
            <w:hideMark/>
          </w:tcPr>
          <w:p w14:paraId="521B6BA6"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00FD9002"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DA2894" w:rsidRPr="00DA2894" w14:paraId="1F3B13F5" w14:textId="77777777" w:rsidTr="009176AA">
        <w:trPr>
          <w:trHeight w:val="49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450EA544"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w:t>
            </w:r>
          </w:p>
        </w:tc>
        <w:tc>
          <w:tcPr>
            <w:tcW w:w="1940" w:type="dxa"/>
            <w:vMerge/>
            <w:tcBorders>
              <w:top w:val="nil"/>
              <w:left w:val="double" w:sz="6" w:space="0" w:color="auto"/>
              <w:bottom w:val="double" w:sz="6" w:space="0" w:color="auto"/>
              <w:right w:val="double" w:sz="6" w:space="0" w:color="auto"/>
            </w:tcBorders>
            <w:vAlign w:val="center"/>
            <w:hideMark/>
          </w:tcPr>
          <w:p w14:paraId="5DE6F416"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002ED201" w14:textId="23A57463"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DA2894" w:rsidRPr="00DA2894" w14:paraId="31052302" w14:textId="77777777" w:rsidTr="009176AA">
        <w:trPr>
          <w:trHeight w:val="476"/>
          <w:jc w:val="center"/>
        </w:trPr>
        <w:tc>
          <w:tcPr>
            <w:tcW w:w="3167" w:type="dxa"/>
            <w:vMerge w:val="restart"/>
            <w:tcBorders>
              <w:top w:val="nil"/>
              <w:left w:val="double" w:sz="6" w:space="0" w:color="auto"/>
              <w:bottom w:val="double" w:sz="6" w:space="0" w:color="auto"/>
              <w:right w:val="double" w:sz="6" w:space="0" w:color="auto"/>
            </w:tcBorders>
            <w:shd w:val="clear" w:color="auto" w:fill="auto"/>
            <w:vAlign w:val="center"/>
            <w:hideMark/>
          </w:tcPr>
          <w:p w14:paraId="38795C32" w14:textId="77777777" w:rsidR="00DA2894" w:rsidRPr="00DA2894" w:rsidRDefault="00DA2894" w:rsidP="00DA2894">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w:t>
            </w:r>
          </w:p>
        </w:tc>
        <w:tc>
          <w:tcPr>
            <w:tcW w:w="1940" w:type="dxa"/>
            <w:vMerge/>
            <w:tcBorders>
              <w:top w:val="nil"/>
              <w:left w:val="double" w:sz="6" w:space="0" w:color="auto"/>
              <w:bottom w:val="double" w:sz="6" w:space="0" w:color="auto"/>
              <w:right w:val="double" w:sz="6" w:space="0" w:color="auto"/>
            </w:tcBorders>
            <w:vAlign w:val="center"/>
            <w:hideMark/>
          </w:tcPr>
          <w:p w14:paraId="22D2C940"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0B7F62FC"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 (PA)</w:t>
            </w:r>
          </w:p>
        </w:tc>
      </w:tr>
      <w:tr w:rsidR="00DA2894" w:rsidRPr="00DA2894" w14:paraId="19DA8728" w14:textId="77777777" w:rsidTr="009176AA">
        <w:trPr>
          <w:trHeight w:val="442"/>
          <w:jc w:val="center"/>
        </w:trPr>
        <w:tc>
          <w:tcPr>
            <w:tcW w:w="3167" w:type="dxa"/>
            <w:vMerge/>
            <w:tcBorders>
              <w:top w:val="nil"/>
              <w:left w:val="double" w:sz="6" w:space="0" w:color="auto"/>
              <w:bottom w:val="double" w:sz="6" w:space="0" w:color="auto"/>
              <w:right w:val="double" w:sz="6" w:space="0" w:color="auto"/>
            </w:tcBorders>
            <w:vAlign w:val="center"/>
            <w:hideMark/>
          </w:tcPr>
          <w:p w14:paraId="2D1CC5D1"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1940" w:type="dxa"/>
            <w:vMerge/>
            <w:tcBorders>
              <w:top w:val="nil"/>
              <w:left w:val="double" w:sz="6" w:space="0" w:color="auto"/>
              <w:bottom w:val="double" w:sz="6" w:space="0" w:color="auto"/>
              <w:right w:val="double" w:sz="6" w:space="0" w:color="auto"/>
            </w:tcBorders>
            <w:vAlign w:val="center"/>
            <w:hideMark/>
          </w:tcPr>
          <w:p w14:paraId="43DD9E58" w14:textId="77777777" w:rsidR="00DA2894" w:rsidRPr="00DA2894" w:rsidRDefault="00DA2894" w:rsidP="00DA2894">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28107162" w14:textId="77777777" w:rsidR="00DA2894" w:rsidRPr="00DA2894" w:rsidRDefault="00DA2894" w:rsidP="00DA2894">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 (PA)</w:t>
            </w:r>
          </w:p>
        </w:tc>
      </w:tr>
      <w:tr w:rsidR="00DA2894" w:rsidRPr="00DA2894" w14:paraId="16B8B6E7" w14:textId="77777777" w:rsidTr="000036F0">
        <w:trPr>
          <w:trHeight w:val="284"/>
          <w:jc w:val="center"/>
        </w:trPr>
        <w:tc>
          <w:tcPr>
            <w:tcW w:w="8766" w:type="dxa"/>
            <w:gridSpan w:val="3"/>
            <w:tcBorders>
              <w:top w:val="double" w:sz="6" w:space="0" w:color="auto"/>
              <w:left w:val="double" w:sz="6" w:space="0" w:color="auto"/>
              <w:bottom w:val="nil"/>
              <w:right w:val="double" w:sz="6" w:space="0" w:color="000000"/>
            </w:tcBorders>
            <w:shd w:val="clear" w:color="auto" w:fill="auto"/>
            <w:vAlign w:val="center"/>
            <w:hideMark/>
          </w:tcPr>
          <w:p w14:paraId="6F7FD91A" w14:textId="77777777" w:rsidR="00DA2894" w:rsidRPr="00DA2894" w:rsidRDefault="00DA2894" w:rsidP="00DA2894">
            <w:pPr>
              <w:spacing w:after="0" w:line="240" w:lineRule="auto"/>
              <w:rPr>
                <w:rFonts w:ascii="Book Antiqua" w:eastAsia="Times New Roman" w:hAnsi="Book Antiqua" w:cs="Times New Roman"/>
                <w:b/>
                <w:bCs/>
                <w:i/>
                <w:iCs/>
                <w:color w:val="000000"/>
                <w:lang w:eastAsia="es-CR"/>
              </w:rPr>
            </w:pPr>
            <w:r w:rsidRPr="00DA2894">
              <w:rPr>
                <w:rFonts w:ascii="Book Antiqua" w:eastAsia="Times New Roman" w:hAnsi="Book Antiqua" w:cs="Times New Roman"/>
                <w:b/>
                <w:bCs/>
                <w:i/>
                <w:iCs/>
                <w:color w:val="000000"/>
                <w:lang w:eastAsia="es-CR"/>
              </w:rPr>
              <w:t xml:space="preserve">Observaciones: </w:t>
            </w:r>
          </w:p>
        </w:tc>
      </w:tr>
      <w:tr w:rsidR="00DA2894" w:rsidRPr="00DA2894" w14:paraId="04C7D88D" w14:textId="77777777" w:rsidTr="000036F0">
        <w:trPr>
          <w:trHeight w:val="561"/>
          <w:jc w:val="center"/>
        </w:trPr>
        <w:tc>
          <w:tcPr>
            <w:tcW w:w="8766" w:type="dxa"/>
            <w:gridSpan w:val="3"/>
            <w:tcBorders>
              <w:top w:val="nil"/>
              <w:left w:val="double" w:sz="6" w:space="0" w:color="auto"/>
              <w:bottom w:val="double" w:sz="6" w:space="0" w:color="auto"/>
              <w:right w:val="double" w:sz="6" w:space="0" w:color="000000"/>
            </w:tcBorders>
            <w:shd w:val="clear" w:color="auto" w:fill="auto"/>
            <w:vAlign w:val="center"/>
            <w:hideMark/>
          </w:tcPr>
          <w:p w14:paraId="474D8A85" w14:textId="77777777" w:rsidR="00DA2894" w:rsidRPr="00DA2894" w:rsidRDefault="00DA2894" w:rsidP="00F91126">
            <w:pPr>
              <w:spacing w:after="0" w:line="240" w:lineRule="auto"/>
              <w:jc w:val="both"/>
              <w:rPr>
                <w:rFonts w:ascii="Book Antiqua" w:eastAsia="Times New Roman" w:hAnsi="Book Antiqua" w:cs="Times New Roman"/>
                <w:i/>
                <w:iCs/>
                <w:color w:val="000000"/>
                <w:lang w:eastAsia="es-CR"/>
              </w:rPr>
            </w:pPr>
            <w:r w:rsidRPr="00DA2894">
              <w:rPr>
                <w:rFonts w:ascii="Book Antiqua" w:eastAsia="Times New Roman" w:hAnsi="Book Antiqua" w:cs="Times New Roman"/>
                <w:i/>
                <w:iCs/>
                <w:color w:val="000000"/>
                <w:lang w:eastAsia="es-CR"/>
              </w:rPr>
              <w:t>• Se mantiene rol de atención en labores de manifestación en el que participan las personas Técnicas Judiciales</w:t>
            </w:r>
          </w:p>
        </w:tc>
      </w:tr>
    </w:tbl>
    <w:p w14:paraId="7C63C75D" w14:textId="38C474E4" w:rsidR="008154AC" w:rsidRDefault="00931DF8" w:rsidP="004B1F5E">
      <w:pPr>
        <w:pStyle w:val="Prrafodelista"/>
        <w:spacing w:line="240" w:lineRule="auto"/>
        <w:ind w:left="0" w:right="49"/>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DA2894" w:rsidRPr="00DA2894">
        <w:rPr>
          <w:rFonts w:ascii="Book Antiqua" w:hAnsi="Book Antiqua" w:cs="Book Antiqua"/>
          <w:i/>
          <w:iCs/>
        </w:rPr>
        <w:t>Juzgado Contravencional y Pensiones Alimentarias del I Circuito Judicial de Guanacaste (Liberia)</w:t>
      </w:r>
      <w:r w:rsidR="00BA7AF2" w:rsidRPr="00BA7AF2">
        <w:rPr>
          <w:rFonts w:ascii="Book Antiqua" w:hAnsi="Book Antiqua" w:cs="Book Antiqua"/>
          <w:i/>
          <w:iCs/>
        </w:rPr>
        <w:t>.</w:t>
      </w:r>
    </w:p>
    <w:p w14:paraId="403649C4" w14:textId="7DB8BA84" w:rsidR="00234EC4" w:rsidRDefault="00234EC4" w:rsidP="00C11BE1">
      <w:pPr>
        <w:pStyle w:val="Prrafodelista"/>
        <w:spacing w:line="240" w:lineRule="auto"/>
        <w:jc w:val="both"/>
        <w:rPr>
          <w:rFonts w:ascii="Book Antiqua" w:hAnsi="Book Antiqua" w:cs="Book Antiqua"/>
          <w:i/>
          <w:iCs/>
        </w:rPr>
      </w:pPr>
    </w:p>
    <w:p w14:paraId="32D863BF" w14:textId="1AAE46EE" w:rsidR="00234EC4" w:rsidRDefault="00597000" w:rsidP="00597000">
      <w:pPr>
        <w:spacing w:line="240" w:lineRule="auto"/>
        <w:jc w:val="both"/>
        <w:rPr>
          <w:rFonts w:ascii="Book Antiqua" w:hAnsi="Book Antiqua" w:cs="Book Antiqua"/>
          <w:sz w:val="24"/>
          <w:szCs w:val="24"/>
        </w:rPr>
      </w:pPr>
      <w:r w:rsidRPr="00597000">
        <w:rPr>
          <w:rFonts w:ascii="Book Antiqua" w:hAnsi="Book Antiqua" w:cs="Book Antiqua"/>
          <w:sz w:val="24"/>
          <w:szCs w:val="24"/>
        </w:rPr>
        <w:t xml:space="preserve">Respecto </w:t>
      </w:r>
      <w:r>
        <w:rPr>
          <w:rFonts w:ascii="Book Antiqua" w:hAnsi="Book Antiqua" w:cs="Book Antiqua"/>
          <w:sz w:val="24"/>
          <w:szCs w:val="24"/>
        </w:rPr>
        <w:t>a las labores de manifestación, se indica que el despacho cuenta con un rol de atención en el que participan las personas Técnicas Judiciales.</w:t>
      </w:r>
    </w:p>
    <w:p w14:paraId="2AE3EA5C" w14:textId="04A2935B" w:rsidR="00F60879" w:rsidRDefault="00F60879" w:rsidP="00597000">
      <w:pPr>
        <w:spacing w:line="240" w:lineRule="auto"/>
        <w:jc w:val="both"/>
        <w:rPr>
          <w:rFonts w:ascii="Book Antiqua" w:hAnsi="Book Antiqua" w:cs="Book Antiqua"/>
          <w:sz w:val="24"/>
          <w:szCs w:val="24"/>
        </w:rPr>
      </w:pPr>
    </w:p>
    <w:p w14:paraId="20BCDA31" w14:textId="7ADB4A45"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1DFB36AB" w14:textId="49BD2544" w:rsidR="00F91126" w:rsidRDefault="00F91126" w:rsidP="00AF417C">
      <w:pPr>
        <w:spacing w:line="240" w:lineRule="auto"/>
        <w:jc w:val="both"/>
        <w:rPr>
          <w:rFonts w:ascii="Book Antiqua" w:hAnsi="Book Antiqua" w:cs="Book Antiqua"/>
          <w:sz w:val="24"/>
          <w:szCs w:val="24"/>
        </w:rPr>
      </w:pPr>
      <w:r>
        <w:rPr>
          <w:rFonts w:ascii="Book Antiqua" w:hAnsi="Book Antiqua" w:cs="Book Antiqua"/>
          <w:sz w:val="24"/>
          <w:szCs w:val="24"/>
        </w:rPr>
        <w:t xml:space="preserve">En el informe </w:t>
      </w:r>
      <w:r w:rsidRPr="00981213">
        <w:rPr>
          <w:rFonts w:ascii="Book Antiqua" w:hAnsi="Book Antiqua" w:cs="Book Antiqua"/>
          <w:sz w:val="24"/>
          <w:szCs w:val="24"/>
        </w:rPr>
        <w:t xml:space="preserve">1069-PLA-EV-2020 </w:t>
      </w:r>
      <w:r w:rsidRPr="00775F92">
        <w:rPr>
          <w:rFonts w:ascii="Book Antiqua" w:hAnsi="Book Antiqua" w:cs="Book Antiqua"/>
          <w:i/>
          <w:iCs/>
          <w:sz w:val="24"/>
          <w:szCs w:val="24"/>
        </w:rPr>
        <w:t>“Informe de Rediseño de Procesos en el Juzgado Contravencional y Pensiones Alimentarias del I Circuito Judicial de Guanacaste”</w:t>
      </w:r>
      <w:r>
        <w:rPr>
          <w:rFonts w:ascii="Book Antiqua" w:hAnsi="Book Antiqua" w:cs="Book Antiqua"/>
          <w:i/>
          <w:iCs/>
          <w:sz w:val="24"/>
          <w:szCs w:val="24"/>
        </w:rPr>
        <w:t xml:space="preserve"> </w:t>
      </w:r>
      <w:r w:rsidR="007838FE">
        <w:rPr>
          <w:rFonts w:ascii="Book Antiqua" w:hAnsi="Book Antiqua" w:cs="Book Antiqua"/>
          <w:sz w:val="24"/>
          <w:szCs w:val="24"/>
        </w:rPr>
        <w:t>se recomienda la separación de las materias contravencional y de pensión alimentaria con el fin de establecer un despacho especializado en pensiones alimentari</w:t>
      </w:r>
      <w:r w:rsidR="00AF417C">
        <w:rPr>
          <w:rFonts w:ascii="Book Antiqua" w:hAnsi="Book Antiqua" w:cs="Book Antiqua"/>
          <w:sz w:val="24"/>
          <w:szCs w:val="24"/>
        </w:rPr>
        <w:t>as</w:t>
      </w:r>
      <w:r>
        <w:rPr>
          <w:rFonts w:ascii="Book Antiqua" w:hAnsi="Book Antiqua" w:cs="Book Antiqua"/>
          <w:sz w:val="24"/>
          <w:szCs w:val="24"/>
        </w:rPr>
        <w:t>, conservando en este caso la totalidad de los recursos actuales del juzgado</w:t>
      </w:r>
      <w:r w:rsidR="00AF417C">
        <w:rPr>
          <w:rFonts w:ascii="Book Antiqua" w:hAnsi="Book Antiqua" w:cs="Book Antiqua"/>
          <w:sz w:val="24"/>
          <w:szCs w:val="24"/>
        </w:rPr>
        <w:t xml:space="preserve">, mientras que la materia de contravenciones se trasladará al Juzgado de Tránsito del </w:t>
      </w:r>
      <w:r>
        <w:rPr>
          <w:rFonts w:ascii="Book Antiqua" w:hAnsi="Book Antiqua" w:cs="Book Antiqua"/>
          <w:sz w:val="24"/>
          <w:szCs w:val="24"/>
        </w:rPr>
        <w:t>Primer</w:t>
      </w:r>
      <w:r w:rsidR="00AF417C">
        <w:rPr>
          <w:rFonts w:ascii="Book Antiqua" w:hAnsi="Book Antiqua" w:cs="Book Antiqua"/>
          <w:sz w:val="24"/>
          <w:szCs w:val="24"/>
        </w:rPr>
        <w:t xml:space="preserve"> Circuito Judicial de </w:t>
      </w:r>
      <w:r>
        <w:rPr>
          <w:rFonts w:ascii="Book Antiqua" w:hAnsi="Book Antiqua" w:cs="Book Antiqua"/>
          <w:sz w:val="24"/>
          <w:szCs w:val="24"/>
        </w:rPr>
        <w:t>Guanacaste</w:t>
      </w:r>
      <w:r w:rsidR="00AF417C">
        <w:rPr>
          <w:rFonts w:ascii="Book Antiqua" w:hAnsi="Book Antiqua" w:cs="Book Antiqua"/>
          <w:sz w:val="24"/>
          <w:szCs w:val="24"/>
        </w:rPr>
        <w:t>,</w:t>
      </w:r>
      <w:r>
        <w:rPr>
          <w:rFonts w:ascii="Book Antiqua" w:hAnsi="Book Antiqua" w:cs="Book Antiqua"/>
          <w:sz w:val="24"/>
          <w:szCs w:val="24"/>
        </w:rPr>
        <w:t xml:space="preserve"> contemplado la asignación de recursos para reforzar el Juzgado de Tránsito,</w:t>
      </w:r>
      <w:r w:rsidR="00AF417C">
        <w:rPr>
          <w:rFonts w:ascii="Book Antiqua" w:hAnsi="Book Antiqua" w:cs="Book Antiqua"/>
          <w:sz w:val="24"/>
          <w:szCs w:val="24"/>
        </w:rPr>
        <w:t xml:space="preserve"> no obstante, la recomendación </w:t>
      </w:r>
      <w:r>
        <w:rPr>
          <w:rFonts w:ascii="Book Antiqua" w:hAnsi="Book Antiqua" w:cs="Book Antiqua"/>
          <w:sz w:val="24"/>
          <w:szCs w:val="24"/>
        </w:rPr>
        <w:t>está supeditada a la existencia de contenido presupuestario para llevarla a cabo, por lo que una vez que se realice la separación, la plaza de Técnico Judicial que atiende la materia de contravenciones asumirá el trámite de pensión alimentaria, así como las personas juzgadoras que se dedicarán de forma exclusiva a la atención de pensión alimentaria.</w:t>
      </w:r>
    </w:p>
    <w:p w14:paraId="5A871777" w14:textId="77777777" w:rsidR="00731330" w:rsidRDefault="00731330" w:rsidP="00AF417C">
      <w:pPr>
        <w:spacing w:line="240" w:lineRule="auto"/>
        <w:jc w:val="both"/>
        <w:rPr>
          <w:rFonts w:ascii="Book Antiqua" w:hAnsi="Book Antiqua" w:cs="Book Antiqua"/>
          <w:sz w:val="24"/>
          <w:szCs w:val="24"/>
        </w:rPr>
      </w:pPr>
    </w:p>
    <w:p w14:paraId="0C8A1A8F" w14:textId="27F4199B" w:rsidR="00AF417C" w:rsidRDefault="00F91126" w:rsidP="00AF417C">
      <w:pPr>
        <w:spacing w:line="240" w:lineRule="auto"/>
        <w:jc w:val="both"/>
        <w:rPr>
          <w:rFonts w:ascii="Book Antiqua" w:hAnsi="Book Antiqua" w:cs="Book Antiqua"/>
          <w:sz w:val="24"/>
          <w:szCs w:val="24"/>
        </w:rPr>
      </w:pPr>
      <w:r>
        <w:rPr>
          <w:rFonts w:ascii="Book Antiqua" w:hAnsi="Book Antiqua" w:cs="Book Antiqua"/>
          <w:sz w:val="24"/>
          <w:szCs w:val="24"/>
        </w:rPr>
        <w:t>Siendo que aún no ha sido efectuado el cambio propuesto, la estructura de tramitación</w:t>
      </w:r>
      <w:r w:rsidR="00597000">
        <w:rPr>
          <w:rFonts w:ascii="Book Antiqua" w:hAnsi="Book Antiqua" w:cs="Book Antiqua"/>
          <w:sz w:val="24"/>
          <w:szCs w:val="24"/>
        </w:rPr>
        <w:t xml:space="preserve"> para la materia contravencional junto con pensión alimentaria</w:t>
      </w:r>
      <w:r>
        <w:rPr>
          <w:rFonts w:ascii="Book Antiqua" w:hAnsi="Book Antiqua" w:cs="Book Antiqua"/>
          <w:sz w:val="24"/>
          <w:szCs w:val="24"/>
        </w:rPr>
        <w:t xml:space="preserve"> se muestra en el </w:t>
      </w:r>
      <w:r>
        <w:rPr>
          <w:rFonts w:ascii="Book Antiqua" w:hAnsi="Book Antiqua" w:cs="Book Antiqua"/>
          <w:sz w:val="24"/>
          <w:szCs w:val="24"/>
        </w:rPr>
        <w:fldChar w:fldCharType="begin"/>
      </w:r>
      <w:r>
        <w:rPr>
          <w:rFonts w:ascii="Book Antiqua" w:hAnsi="Book Antiqua" w:cs="Book Antiqua"/>
          <w:sz w:val="24"/>
          <w:szCs w:val="24"/>
        </w:rPr>
        <w:instrText xml:space="preserve"> REF _Ref52911759 \h  \* MERGEFORMAT </w:instrText>
      </w:r>
      <w:r>
        <w:rPr>
          <w:rFonts w:ascii="Book Antiqua" w:hAnsi="Book Antiqua" w:cs="Book Antiqua"/>
          <w:sz w:val="24"/>
          <w:szCs w:val="24"/>
        </w:rPr>
      </w:r>
      <w:r>
        <w:rPr>
          <w:rFonts w:ascii="Book Antiqua" w:hAnsi="Book Antiqua" w:cs="Book Antiqua"/>
          <w:sz w:val="24"/>
          <w:szCs w:val="24"/>
        </w:rPr>
        <w:fldChar w:fldCharType="separate"/>
      </w:r>
      <w:r w:rsidRPr="00F91126">
        <w:rPr>
          <w:rFonts w:ascii="Book Antiqua" w:hAnsi="Book Antiqua" w:cs="Book Antiqua"/>
          <w:sz w:val="24"/>
          <w:szCs w:val="24"/>
        </w:rPr>
        <w:t>Cuadro 2</w:t>
      </w:r>
      <w:r>
        <w:rPr>
          <w:rFonts w:ascii="Book Antiqua" w:hAnsi="Book Antiqua" w:cs="Book Antiqua"/>
          <w:sz w:val="24"/>
          <w:szCs w:val="24"/>
        </w:rPr>
        <w:fldChar w:fldCharType="end"/>
      </w:r>
      <w:r>
        <w:rPr>
          <w:rFonts w:ascii="Book Antiqua" w:hAnsi="Book Antiqua" w:cs="Book Antiqua"/>
          <w:sz w:val="24"/>
          <w:szCs w:val="24"/>
        </w:rPr>
        <w:t xml:space="preserve">. </w:t>
      </w:r>
    </w:p>
    <w:p w14:paraId="25A4152E" w14:textId="77777777" w:rsidR="000036F0" w:rsidRDefault="002D72CC" w:rsidP="00F91126">
      <w:pPr>
        <w:pStyle w:val="Descripcin"/>
        <w:spacing w:after="0"/>
        <w:ind w:right="49"/>
        <w:jc w:val="center"/>
        <w:rPr>
          <w:rFonts w:ascii="Book Antiqua" w:hAnsi="Book Antiqua" w:cs="Book Antiqua"/>
          <w:i w:val="0"/>
          <w:iCs w:val="0"/>
          <w:color w:val="auto"/>
          <w:sz w:val="22"/>
          <w:szCs w:val="22"/>
        </w:rPr>
      </w:pPr>
      <w:bookmarkStart w:id="3" w:name="_Ref51851452"/>
      <w:r w:rsidRPr="00C11BE1">
        <w:rPr>
          <w:rFonts w:ascii="Book Antiqua" w:hAnsi="Book Antiqua" w:cs="Book Antiqua"/>
          <w:i w:val="0"/>
          <w:iCs w:val="0"/>
          <w:color w:val="auto"/>
          <w:sz w:val="22"/>
          <w:szCs w:val="22"/>
        </w:rPr>
        <w:t xml:space="preserve"> </w:t>
      </w:r>
      <w:bookmarkStart w:id="4" w:name="_Ref52911759"/>
    </w:p>
    <w:p w14:paraId="4F7ED237" w14:textId="11F2AB58" w:rsidR="002D72CC" w:rsidRDefault="008A1501" w:rsidP="00F91126">
      <w:pPr>
        <w:pStyle w:val="Descripcin"/>
        <w:spacing w:after="0"/>
        <w:ind w:right="49"/>
        <w:jc w:val="center"/>
        <w:rPr>
          <w:rFonts w:ascii="Book Antiqua" w:hAnsi="Book Antiqua" w:cs="Book Antiqua"/>
          <w:i w:val="0"/>
          <w:iCs w:val="0"/>
          <w:color w:val="auto"/>
          <w:sz w:val="22"/>
          <w:szCs w:val="22"/>
        </w:rPr>
      </w:pPr>
      <w:r w:rsidRPr="00F60879">
        <w:rPr>
          <w:rFonts w:ascii="Book Antiqua" w:hAnsi="Book Antiqua" w:cs="Book Antiqua"/>
          <w:b/>
          <w:bCs/>
          <w:i w:val="0"/>
          <w:iCs w:val="0"/>
          <w:color w:val="auto"/>
          <w:sz w:val="22"/>
          <w:szCs w:val="22"/>
        </w:rPr>
        <w:lastRenderedPageBreak/>
        <w:t xml:space="preserve">Cuadro </w:t>
      </w:r>
      <w:r w:rsidRPr="00F60879">
        <w:rPr>
          <w:rFonts w:ascii="Book Antiqua" w:hAnsi="Book Antiqua" w:cs="Book Antiqua"/>
          <w:b/>
          <w:bCs/>
          <w:i w:val="0"/>
          <w:iCs w:val="0"/>
          <w:color w:val="auto"/>
          <w:sz w:val="22"/>
          <w:szCs w:val="22"/>
        </w:rPr>
        <w:fldChar w:fldCharType="begin"/>
      </w:r>
      <w:r w:rsidRPr="00F60879">
        <w:rPr>
          <w:rFonts w:ascii="Book Antiqua" w:hAnsi="Book Antiqua" w:cs="Book Antiqua"/>
          <w:b/>
          <w:bCs/>
          <w:i w:val="0"/>
          <w:iCs w:val="0"/>
          <w:color w:val="auto"/>
          <w:sz w:val="22"/>
          <w:szCs w:val="22"/>
        </w:rPr>
        <w:instrText xml:space="preserve"> SEQ Cuadro \* ARABIC </w:instrText>
      </w:r>
      <w:r w:rsidRPr="00F60879">
        <w:rPr>
          <w:rFonts w:ascii="Book Antiqua" w:hAnsi="Book Antiqua" w:cs="Book Antiqua"/>
          <w:b/>
          <w:bCs/>
          <w:i w:val="0"/>
          <w:iCs w:val="0"/>
          <w:color w:val="auto"/>
          <w:sz w:val="22"/>
          <w:szCs w:val="22"/>
        </w:rPr>
        <w:fldChar w:fldCharType="separate"/>
      </w:r>
      <w:r w:rsidR="000D4594" w:rsidRPr="00F60879">
        <w:rPr>
          <w:rFonts w:ascii="Book Antiqua" w:hAnsi="Book Antiqua" w:cs="Book Antiqua"/>
          <w:b/>
          <w:bCs/>
          <w:i w:val="0"/>
          <w:iCs w:val="0"/>
          <w:noProof/>
          <w:color w:val="auto"/>
          <w:sz w:val="22"/>
          <w:szCs w:val="22"/>
        </w:rPr>
        <w:t>2</w:t>
      </w:r>
      <w:r w:rsidRPr="00F60879">
        <w:rPr>
          <w:rFonts w:ascii="Book Antiqua" w:hAnsi="Book Antiqua" w:cs="Book Antiqua"/>
          <w:b/>
          <w:bCs/>
          <w:i w:val="0"/>
          <w:iCs w:val="0"/>
          <w:color w:val="auto"/>
          <w:sz w:val="22"/>
          <w:szCs w:val="22"/>
        </w:rPr>
        <w:fldChar w:fldCharType="end"/>
      </w:r>
      <w:bookmarkEnd w:id="3"/>
      <w:bookmarkEnd w:id="4"/>
      <w:r w:rsidRPr="00F60879">
        <w:rPr>
          <w:rFonts w:ascii="Book Antiqua" w:hAnsi="Book Antiqua" w:cs="Book Antiqua"/>
          <w:b/>
          <w:bCs/>
          <w:i w:val="0"/>
          <w:iCs w:val="0"/>
          <w:color w:val="auto"/>
          <w:sz w:val="22"/>
          <w:szCs w:val="22"/>
        </w:rPr>
        <w:t>.</w:t>
      </w:r>
      <w:r w:rsidRPr="00F91126">
        <w:rPr>
          <w:rFonts w:ascii="Book Antiqua" w:hAnsi="Book Antiqua" w:cs="Book Antiqua"/>
          <w:i w:val="0"/>
          <w:iCs w:val="0"/>
          <w:color w:val="auto"/>
          <w:sz w:val="22"/>
          <w:szCs w:val="22"/>
        </w:rPr>
        <w:t xml:space="preserve"> Estructura teórica para el </w:t>
      </w:r>
      <w:r w:rsidR="00F91126" w:rsidRPr="00F91126">
        <w:rPr>
          <w:rFonts w:ascii="Book Antiqua" w:hAnsi="Book Antiqua" w:cs="Book Antiqua"/>
          <w:i w:val="0"/>
          <w:iCs w:val="0"/>
          <w:color w:val="auto"/>
          <w:sz w:val="22"/>
          <w:szCs w:val="22"/>
        </w:rPr>
        <w:t>Juzgado</w:t>
      </w:r>
      <w:r w:rsidR="00F91126" w:rsidRPr="00C11BE1">
        <w:rPr>
          <w:rFonts w:ascii="Book Antiqua" w:hAnsi="Book Antiqua" w:cs="Book Antiqua"/>
          <w:i w:val="0"/>
          <w:iCs w:val="0"/>
          <w:color w:val="auto"/>
          <w:sz w:val="22"/>
          <w:szCs w:val="22"/>
        </w:rPr>
        <w:t xml:space="preserve"> </w:t>
      </w:r>
      <w:r w:rsidR="00F91126" w:rsidRPr="00DA2894">
        <w:rPr>
          <w:rFonts w:ascii="Book Antiqua" w:hAnsi="Book Antiqua" w:cs="Book Antiqua"/>
          <w:i w:val="0"/>
          <w:iCs w:val="0"/>
          <w:color w:val="auto"/>
          <w:sz w:val="22"/>
          <w:szCs w:val="22"/>
        </w:rPr>
        <w:t>Contravencional y Pensiones Alimentarias del I Circuito Judicial de Guanacaste (Liberia)</w:t>
      </w:r>
    </w:p>
    <w:p w14:paraId="211DDEA2" w14:textId="77777777" w:rsidR="000036F0" w:rsidRPr="000036F0" w:rsidRDefault="000036F0" w:rsidP="000036F0">
      <w:pPr>
        <w:rPr>
          <w:highlight w:val="green"/>
        </w:rPr>
      </w:pPr>
    </w:p>
    <w:tbl>
      <w:tblPr>
        <w:tblW w:w="8766" w:type="dxa"/>
        <w:jc w:val="center"/>
        <w:tblCellMar>
          <w:left w:w="70" w:type="dxa"/>
          <w:right w:w="70" w:type="dxa"/>
        </w:tblCellMar>
        <w:tblLook w:val="04A0" w:firstRow="1" w:lastRow="0" w:firstColumn="1" w:lastColumn="0" w:noHBand="0" w:noVBand="1"/>
      </w:tblPr>
      <w:tblGrid>
        <w:gridCol w:w="3167"/>
        <w:gridCol w:w="1940"/>
        <w:gridCol w:w="3659"/>
      </w:tblGrid>
      <w:tr w:rsidR="00F91126" w:rsidRPr="00DA2894" w14:paraId="37D67A28" w14:textId="77777777" w:rsidTr="00E304F6">
        <w:trPr>
          <w:trHeight w:val="312"/>
          <w:jc w:val="center"/>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1215C15" w14:textId="77777777" w:rsidR="00F91126" w:rsidRPr="00DA2894" w:rsidRDefault="00F91126" w:rsidP="00E304F6">
            <w:pPr>
              <w:spacing w:after="0" w:line="240" w:lineRule="auto"/>
              <w:jc w:val="center"/>
              <w:rPr>
                <w:rFonts w:ascii="Book Antiqua" w:eastAsia="Times New Roman" w:hAnsi="Book Antiqua" w:cs="Times New Roman"/>
                <w:b/>
                <w:bCs/>
                <w:color w:val="000000"/>
                <w:sz w:val="20"/>
                <w:szCs w:val="20"/>
                <w:lang w:eastAsia="es-CR"/>
              </w:rPr>
            </w:pPr>
            <w:r w:rsidRPr="00DA2894">
              <w:rPr>
                <w:rFonts w:ascii="Book Antiqua" w:eastAsia="Times New Roman" w:hAnsi="Book Antiqua" w:cs="Times New Roman"/>
                <w:b/>
                <w:bCs/>
                <w:color w:val="000000"/>
                <w:sz w:val="20"/>
                <w:szCs w:val="20"/>
                <w:lang w:eastAsia="es-CR"/>
              </w:rPr>
              <w:t>Juzgado Contravencional y Pensiones Alimentarias de Liberia</w:t>
            </w:r>
          </w:p>
        </w:tc>
      </w:tr>
      <w:tr w:rsidR="00F91126" w:rsidRPr="00DA2894" w14:paraId="2BA87CB0" w14:textId="77777777" w:rsidTr="0020403C">
        <w:trPr>
          <w:trHeight w:val="191"/>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3A1912EB" w14:textId="77777777" w:rsidR="00F91126" w:rsidRPr="00DA2894" w:rsidRDefault="00F91126" w:rsidP="00E304F6">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 xml:space="preserve">Ubicaciones </w:t>
            </w:r>
          </w:p>
        </w:tc>
        <w:tc>
          <w:tcPr>
            <w:tcW w:w="5599" w:type="dxa"/>
            <w:gridSpan w:val="2"/>
            <w:tcBorders>
              <w:top w:val="double" w:sz="6" w:space="0" w:color="auto"/>
              <w:left w:val="nil"/>
              <w:bottom w:val="double" w:sz="6" w:space="0" w:color="auto"/>
              <w:right w:val="double" w:sz="6" w:space="0" w:color="000000"/>
            </w:tcBorders>
            <w:shd w:val="clear" w:color="auto" w:fill="auto"/>
            <w:vAlign w:val="center"/>
            <w:hideMark/>
          </w:tcPr>
          <w:p w14:paraId="6EF798A9" w14:textId="77777777" w:rsidR="00F91126" w:rsidRPr="00DA2894" w:rsidRDefault="00F91126" w:rsidP="00E304F6">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Reparto</w:t>
            </w:r>
          </w:p>
        </w:tc>
      </w:tr>
      <w:tr w:rsidR="00F91126" w:rsidRPr="00DA2894" w14:paraId="05B72AFF" w14:textId="77777777" w:rsidTr="00E304F6">
        <w:trPr>
          <w:trHeight w:val="592"/>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79C437FD"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p>
        </w:tc>
        <w:tc>
          <w:tcPr>
            <w:tcW w:w="1940" w:type="dxa"/>
            <w:vMerge w:val="restart"/>
            <w:tcBorders>
              <w:top w:val="nil"/>
              <w:left w:val="double" w:sz="6" w:space="0" w:color="auto"/>
              <w:bottom w:val="double" w:sz="6" w:space="0" w:color="auto"/>
              <w:right w:val="double" w:sz="6" w:space="0" w:color="auto"/>
            </w:tcBorders>
            <w:shd w:val="clear" w:color="auto" w:fill="auto"/>
            <w:vAlign w:val="center"/>
            <w:hideMark/>
          </w:tcPr>
          <w:p w14:paraId="77A4CCC2" w14:textId="77777777" w:rsidR="00F91126" w:rsidRPr="00DA2894" w:rsidRDefault="00F91126" w:rsidP="00E304F6">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r w:rsidRPr="00DA2894">
              <w:rPr>
                <w:rFonts w:ascii="Book Antiqua" w:eastAsia="Times New Roman" w:hAnsi="Book Antiqua" w:cs="Times New Roman"/>
                <w:color w:val="000000"/>
                <w:lang w:eastAsia="es-CR"/>
              </w:rPr>
              <w:br/>
              <w:t>5</w:t>
            </w:r>
            <w:r w:rsidRPr="00DA2894">
              <w:rPr>
                <w:rFonts w:ascii="Book Antiqua" w:eastAsia="Times New Roman" w:hAnsi="Book Antiqua" w:cs="Times New Roman"/>
                <w:i/>
                <w:iCs/>
                <w:color w:val="000000"/>
                <w:lang w:eastAsia="es-CR"/>
              </w:rPr>
              <w:t>0% PA</w:t>
            </w:r>
            <w:r w:rsidRPr="00DA2894">
              <w:rPr>
                <w:rFonts w:ascii="Book Antiqua" w:eastAsia="Times New Roman" w:hAnsi="Book Antiqua" w:cs="Times New Roman"/>
                <w:i/>
                <w:iCs/>
                <w:color w:val="000000"/>
                <w:lang w:eastAsia="es-CR"/>
              </w:rPr>
              <w:br/>
              <w:t>50% Contravenciones</w:t>
            </w:r>
          </w:p>
        </w:tc>
        <w:tc>
          <w:tcPr>
            <w:tcW w:w="3659" w:type="dxa"/>
            <w:tcBorders>
              <w:top w:val="nil"/>
              <w:left w:val="nil"/>
              <w:bottom w:val="double" w:sz="6" w:space="0" w:color="auto"/>
              <w:right w:val="double" w:sz="6" w:space="0" w:color="auto"/>
            </w:tcBorders>
            <w:shd w:val="clear" w:color="auto" w:fill="auto"/>
            <w:vAlign w:val="center"/>
            <w:hideMark/>
          </w:tcPr>
          <w:p w14:paraId="08502564"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r>
      <w:tr w:rsidR="00F91126" w:rsidRPr="00DA2894" w14:paraId="4F3B630F" w14:textId="77777777" w:rsidTr="00E304F6">
        <w:trPr>
          <w:trHeight w:val="51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5EF93EEB"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p>
        </w:tc>
        <w:tc>
          <w:tcPr>
            <w:tcW w:w="1940" w:type="dxa"/>
            <w:vMerge/>
            <w:tcBorders>
              <w:top w:val="nil"/>
              <w:left w:val="double" w:sz="6" w:space="0" w:color="auto"/>
              <w:bottom w:val="double" w:sz="6" w:space="0" w:color="auto"/>
              <w:right w:val="double" w:sz="6" w:space="0" w:color="auto"/>
            </w:tcBorders>
            <w:vAlign w:val="center"/>
            <w:hideMark/>
          </w:tcPr>
          <w:p w14:paraId="1AEFA5C0"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76B66B32"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F91126" w:rsidRPr="00DA2894" w14:paraId="58289AAF" w14:textId="77777777" w:rsidTr="00E304F6">
        <w:trPr>
          <w:trHeight w:val="49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34542711"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Coordinadora o Coordinador Judicial</w:t>
            </w:r>
          </w:p>
        </w:tc>
        <w:tc>
          <w:tcPr>
            <w:tcW w:w="1940" w:type="dxa"/>
            <w:vMerge/>
            <w:tcBorders>
              <w:top w:val="nil"/>
              <w:left w:val="double" w:sz="6" w:space="0" w:color="auto"/>
              <w:bottom w:val="double" w:sz="6" w:space="0" w:color="auto"/>
              <w:right w:val="double" w:sz="6" w:space="0" w:color="auto"/>
            </w:tcBorders>
            <w:vAlign w:val="center"/>
            <w:hideMark/>
          </w:tcPr>
          <w:p w14:paraId="1B6B913E"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08AFB7BE"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F91126" w:rsidRPr="00DA2894" w14:paraId="3779B21A" w14:textId="77777777" w:rsidTr="00E304F6">
        <w:trPr>
          <w:trHeight w:val="47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28C3214A"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c>
          <w:tcPr>
            <w:tcW w:w="1940" w:type="dxa"/>
            <w:vMerge/>
            <w:tcBorders>
              <w:top w:val="nil"/>
              <w:left w:val="double" w:sz="6" w:space="0" w:color="auto"/>
              <w:bottom w:val="double" w:sz="6" w:space="0" w:color="auto"/>
              <w:right w:val="double" w:sz="6" w:space="0" w:color="auto"/>
            </w:tcBorders>
            <w:vAlign w:val="center"/>
            <w:hideMark/>
          </w:tcPr>
          <w:p w14:paraId="60E0D512"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2C5AEE6E"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 (PA)</w:t>
            </w:r>
          </w:p>
        </w:tc>
      </w:tr>
      <w:tr w:rsidR="00F91126" w:rsidRPr="00DA2894" w14:paraId="22629C7F" w14:textId="77777777" w:rsidTr="00E304F6">
        <w:trPr>
          <w:trHeight w:val="442"/>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52B25581"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c>
          <w:tcPr>
            <w:tcW w:w="1940" w:type="dxa"/>
            <w:vMerge/>
            <w:tcBorders>
              <w:top w:val="nil"/>
              <w:left w:val="double" w:sz="6" w:space="0" w:color="auto"/>
              <w:bottom w:val="double" w:sz="6" w:space="0" w:color="auto"/>
              <w:right w:val="double" w:sz="6" w:space="0" w:color="auto"/>
            </w:tcBorders>
            <w:vAlign w:val="center"/>
            <w:hideMark/>
          </w:tcPr>
          <w:p w14:paraId="1E870956"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3D7DE90E"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 (PA)</w:t>
            </w:r>
          </w:p>
        </w:tc>
      </w:tr>
      <w:tr w:rsidR="00F91126" w:rsidRPr="00DA2894" w14:paraId="1E6603B2" w14:textId="77777777" w:rsidTr="00E304F6">
        <w:trPr>
          <w:trHeight w:val="564"/>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3C1A88E2"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3 Inicial PA</w:t>
            </w:r>
          </w:p>
        </w:tc>
        <w:tc>
          <w:tcPr>
            <w:tcW w:w="1940" w:type="dxa"/>
            <w:vMerge w:val="restart"/>
            <w:tcBorders>
              <w:top w:val="nil"/>
              <w:left w:val="double" w:sz="6" w:space="0" w:color="auto"/>
              <w:bottom w:val="double" w:sz="6" w:space="0" w:color="auto"/>
              <w:right w:val="double" w:sz="6" w:space="0" w:color="auto"/>
            </w:tcBorders>
            <w:shd w:val="clear" w:color="auto" w:fill="auto"/>
            <w:vAlign w:val="center"/>
            <w:hideMark/>
          </w:tcPr>
          <w:p w14:paraId="61020A49" w14:textId="77777777" w:rsidR="00F91126" w:rsidRPr="00DA2894" w:rsidRDefault="00F91126" w:rsidP="00E304F6">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r w:rsidRPr="00DA2894">
              <w:rPr>
                <w:rFonts w:ascii="Book Antiqua" w:eastAsia="Times New Roman" w:hAnsi="Book Antiqua" w:cs="Times New Roman"/>
                <w:color w:val="000000"/>
                <w:lang w:eastAsia="es-CR"/>
              </w:rPr>
              <w:br/>
              <w:t>5</w:t>
            </w:r>
            <w:r w:rsidRPr="00DA2894">
              <w:rPr>
                <w:rFonts w:ascii="Book Antiqua" w:eastAsia="Times New Roman" w:hAnsi="Book Antiqua" w:cs="Times New Roman"/>
                <w:i/>
                <w:iCs/>
                <w:color w:val="000000"/>
                <w:lang w:eastAsia="es-CR"/>
              </w:rPr>
              <w:t>0% PA</w:t>
            </w:r>
            <w:r w:rsidRPr="00DA2894">
              <w:rPr>
                <w:rFonts w:ascii="Book Antiqua" w:eastAsia="Times New Roman" w:hAnsi="Book Antiqua" w:cs="Times New Roman"/>
                <w:i/>
                <w:iCs/>
                <w:color w:val="000000"/>
                <w:lang w:eastAsia="es-CR"/>
              </w:rPr>
              <w:br/>
              <w:t>50% Contravenciones</w:t>
            </w:r>
          </w:p>
        </w:tc>
        <w:tc>
          <w:tcPr>
            <w:tcW w:w="3659" w:type="dxa"/>
            <w:tcBorders>
              <w:top w:val="nil"/>
              <w:left w:val="nil"/>
              <w:bottom w:val="double" w:sz="6" w:space="0" w:color="auto"/>
              <w:right w:val="double" w:sz="6" w:space="0" w:color="auto"/>
            </w:tcBorders>
            <w:shd w:val="clear" w:color="auto" w:fill="auto"/>
            <w:vAlign w:val="center"/>
            <w:hideMark/>
          </w:tcPr>
          <w:p w14:paraId="2651779A"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r>
      <w:tr w:rsidR="00F91126" w:rsidRPr="00DA2894" w14:paraId="10C40A25" w14:textId="77777777" w:rsidTr="00E304F6">
        <w:trPr>
          <w:trHeight w:val="51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4AA898B5"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w:t>
            </w:r>
          </w:p>
        </w:tc>
        <w:tc>
          <w:tcPr>
            <w:tcW w:w="1940" w:type="dxa"/>
            <w:vMerge/>
            <w:tcBorders>
              <w:top w:val="nil"/>
              <w:left w:val="double" w:sz="6" w:space="0" w:color="auto"/>
              <w:bottom w:val="double" w:sz="6" w:space="0" w:color="auto"/>
              <w:right w:val="double" w:sz="6" w:space="0" w:color="auto"/>
            </w:tcBorders>
            <w:vAlign w:val="center"/>
            <w:hideMark/>
          </w:tcPr>
          <w:p w14:paraId="40F737D0"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6724FB28"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F91126" w:rsidRPr="00DA2894" w14:paraId="27F4ACE9" w14:textId="77777777" w:rsidTr="00E304F6">
        <w:trPr>
          <w:trHeight w:val="49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4BC5F466"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w:t>
            </w:r>
          </w:p>
        </w:tc>
        <w:tc>
          <w:tcPr>
            <w:tcW w:w="1940" w:type="dxa"/>
            <w:vMerge/>
            <w:tcBorders>
              <w:top w:val="nil"/>
              <w:left w:val="double" w:sz="6" w:space="0" w:color="auto"/>
              <w:bottom w:val="double" w:sz="6" w:space="0" w:color="auto"/>
              <w:right w:val="double" w:sz="6" w:space="0" w:color="auto"/>
            </w:tcBorders>
            <w:vAlign w:val="center"/>
            <w:hideMark/>
          </w:tcPr>
          <w:p w14:paraId="043DC76C"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51182FF5"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F91126" w:rsidRPr="00DA2894" w14:paraId="7605856E" w14:textId="77777777" w:rsidTr="00E304F6">
        <w:trPr>
          <w:trHeight w:val="476"/>
          <w:jc w:val="center"/>
        </w:trPr>
        <w:tc>
          <w:tcPr>
            <w:tcW w:w="3167" w:type="dxa"/>
            <w:vMerge w:val="restart"/>
            <w:tcBorders>
              <w:top w:val="nil"/>
              <w:left w:val="double" w:sz="6" w:space="0" w:color="auto"/>
              <w:bottom w:val="double" w:sz="6" w:space="0" w:color="auto"/>
              <w:right w:val="double" w:sz="6" w:space="0" w:color="auto"/>
            </w:tcBorders>
            <w:shd w:val="clear" w:color="auto" w:fill="auto"/>
            <w:vAlign w:val="center"/>
            <w:hideMark/>
          </w:tcPr>
          <w:p w14:paraId="709A377D" w14:textId="77777777" w:rsidR="00F91126" w:rsidRPr="00DA2894" w:rsidRDefault="00F91126" w:rsidP="00E304F6">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w:t>
            </w:r>
          </w:p>
        </w:tc>
        <w:tc>
          <w:tcPr>
            <w:tcW w:w="1940" w:type="dxa"/>
            <w:vMerge/>
            <w:tcBorders>
              <w:top w:val="nil"/>
              <w:left w:val="double" w:sz="6" w:space="0" w:color="auto"/>
              <w:bottom w:val="double" w:sz="6" w:space="0" w:color="auto"/>
              <w:right w:val="double" w:sz="6" w:space="0" w:color="auto"/>
            </w:tcBorders>
            <w:vAlign w:val="center"/>
            <w:hideMark/>
          </w:tcPr>
          <w:p w14:paraId="674FB63C"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780F1780"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 (PA)</w:t>
            </w:r>
          </w:p>
        </w:tc>
      </w:tr>
      <w:tr w:rsidR="00F91126" w:rsidRPr="00DA2894" w14:paraId="20D03CEB" w14:textId="77777777" w:rsidTr="00597000">
        <w:trPr>
          <w:trHeight w:val="434"/>
          <w:jc w:val="center"/>
        </w:trPr>
        <w:tc>
          <w:tcPr>
            <w:tcW w:w="3167" w:type="dxa"/>
            <w:vMerge/>
            <w:tcBorders>
              <w:top w:val="nil"/>
              <w:left w:val="double" w:sz="6" w:space="0" w:color="auto"/>
              <w:bottom w:val="double" w:sz="6" w:space="0" w:color="auto"/>
              <w:right w:val="double" w:sz="6" w:space="0" w:color="auto"/>
            </w:tcBorders>
            <w:vAlign w:val="center"/>
            <w:hideMark/>
          </w:tcPr>
          <w:p w14:paraId="4CDCB795"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1940" w:type="dxa"/>
            <w:vMerge/>
            <w:tcBorders>
              <w:top w:val="nil"/>
              <w:left w:val="double" w:sz="6" w:space="0" w:color="auto"/>
              <w:bottom w:val="double" w:sz="6" w:space="0" w:color="auto"/>
              <w:right w:val="double" w:sz="6" w:space="0" w:color="auto"/>
            </w:tcBorders>
            <w:vAlign w:val="center"/>
            <w:hideMark/>
          </w:tcPr>
          <w:p w14:paraId="4A7BBB40" w14:textId="77777777" w:rsidR="00F91126" w:rsidRPr="00DA2894" w:rsidRDefault="00F91126" w:rsidP="00E304F6">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07CB6437" w14:textId="77777777" w:rsidR="00F91126" w:rsidRPr="00DA2894" w:rsidRDefault="00F91126" w:rsidP="00E304F6">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 (PA)</w:t>
            </w:r>
          </w:p>
        </w:tc>
      </w:tr>
      <w:tr w:rsidR="00F91126" w:rsidRPr="00DA2894" w14:paraId="5C924F33" w14:textId="77777777" w:rsidTr="000036F0">
        <w:trPr>
          <w:trHeight w:val="284"/>
          <w:jc w:val="center"/>
        </w:trPr>
        <w:tc>
          <w:tcPr>
            <w:tcW w:w="8766" w:type="dxa"/>
            <w:gridSpan w:val="3"/>
            <w:tcBorders>
              <w:top w:val="double" w:sz="6" w:space="0" w:color="auto"/>
              <w:left w:val="double" w:sz="6" w:space="0" w:color="auto"/>
              <w:bottom w:val="nil"/>
              <w:right w:val="double" w:sz="6" w:space="0" w:color="000000"/>
            </w:tcBorders>
            <w:shd w:val="clear" w:color="auto" w:fill="auto"/>
            <w:vAlign w:val="center"/>
            <w:hideMark/>
          </w:tcPr>
          <w:p w14:paraId="6FBDB9EB" w14:textId="77777777" w:rsidR="00F91126" w:rsidRPr="00DA2894" w:rsidRDefault="00F91126" w:rsidP="00E304F6">
            <w:pPr>
              <w:spacing w:after="0" w:line="240" w:lineRule="auto"/>
              <w:rPr>
                <w:rFonts w:ascii="Book Antiqua" w:eastAsia="Times New Roman" w:hAnsi="Book Antiqua" w:cs="Times New Roman"/>
                <w:b/>
                <w:bCs/>
                <w:i/>
                <w:iCs/>
                <w:color w:val="000000"/>
                <w:lang w:eastAsia="es-CR"/>
              </w:rPr>
            </w:pPr>
            <w:r w:rsidRPr="00DA2894">
              <w:rPr>
                <w:rFonts w:ascii="Book Antiqua" w:eastAsia="Times New Roman" w:hAnsi="Book Antiqua" w:cs="Times New Roman"/>
                <w:b/>
                <w:bCs/>
                <w:i/>
                <w:iCs/>
                <w:color w:val="000000"/>
                <w:lang w:eastAsia="es-CR"/>
              </w:rPr>
              <w:t xml:space="preserve">Observaciones: </w:t>
            </w:r>
          </w:p>
        </w:tc>
      </w:tr>
      <w:tr w:rsidR="00F91126" w:rsidRPr="00DA2894" w14:paraId="23D20E06" w14:textId="77777777" w:rsidTr="000036F0">
        <w:trPr>
          <w:trHeight w:val="691"/>
          <w:jc w:val="center"/>
        </w:trPr>
        <w:tc>
          <w:tcPr>
            <w:tcW w:w="8766" w:type="dxa"/>
            <w:gridSpan w:val="3"/>
            <w:tcBorders>
              <w:top w:val="nil"/>
              <w:left w:val="double" w:sz="6" w:space="0" w:color="auto"/>
              <w:bottom w:val="double" w:sz="6" w:space="0" w:color="auto"/>
              <w:right w:val="double" w:sz="6" w:space="0" w:color="000000"/>
            </w:tcBorders>
            <w:shd w:val="clear" w:color="auto" w:fill="auto"/>
            <w:vAlign w:val="center"/>
            <w:hideMark/>
          </w:tcPr>
          <w:p w14:paraId="5627AD09" w14:textId="77777777" w:rsidR="00FC28D8" w:rsidRDefault="00F91126" w:rsidP="00F91126">
            <w:pPr>
              <w:spacing w:after="0" w:line="240" w:lineRule="auto"/>
              <w:jc w:val="both"/>
              <w:rPr>
                <w:rFonts w:ascii="Book Antiqua" w:eastAsia="Times New Roman" w:hAnsi="Book Antiqua" w:cs="Times New Roman"/>
                <w:i/>
                <w:iCs/>
                <w:color w:val="000000"/>
                <w:lang w:eastAsia="es-CR"/>
              </w:rPr>
            </w:pPr>
            <w:r w:rsidRPr="00DA2894">
              <w:rPr>
                <w:rFonts w:ascii="Book Antiqua" w:eastAsia="Times New Roman" w:hAnsi="Book Antiqua" w:cs="Times New Roman"/>
                <w:i/>
                <w:iCs/>
                <w:color w:val="000000"/>
                <w:lang w:eastAsia="es-CR"/>
              </w:rPr>
              <w:t>• Se mantiene rol de atención en labores de manifestación en el que participan las personas Técnicas Judiciales</w:t>
            </w:r>
          </w:p>
          <w:p w14:paraId="73F547D8" w14:textId="7F0B579E" w:rsidR="00FC28D8" w:rsidRPr="00DA2894" w:rsidRDefault="00FC28D8" w:rsidP="00F91126">
            <w:pPr>
              <w:spacing w:after="0" w:line="240" w:lineRule="auto"/>
              <w:jc w:val="both"/>
              <w:rPr>
                <w:rFonts w:ascii="Book Antiqua" w:eastAsia="Times New Roman" w:hAnsi="Book Antiqua" w:cs="Times New Roman"/>
                <w:i/>
                <w:iCs/>
                <w:color w:val="000000"/>
                <w:lang w:eastAsia="es-CR"/>
              </w:rPr>
            </w:pPr>
            <w:r w:rsidRPr="00DA2894">
              <w:rPr>
                <w:rFonts w:ascii="Book Antiqua" w:eastAsia="Times New Roman" w:hAnsi="Book Antiqua" w:cs="Times New Roman"/>
                <w:i/>
                <w:iCs/>
                <w:color w:val="000000"/>
                <w:lang w:eastAsia="es-CR"/>
              </w:rPr>
              <w:t>•</w:t>
            </w:r>
            <w:r>
              <w:rPr>
                <w:rFonts w:ascii="Book Antiqua" w:eastAsia="Times New Roman" w:hAnsi="Book Antiqua" w:cs="Times New Roman"/>
                <w:i/>
                <w:iCs/>
                <w:color w:val="000000"/>
                <w:lang w:eastAsia="es-CR"/>
              </w:rPr>
              <w:t>Giros a cargo de la Coordinadora o Coordinador Judicial</w:t>
            </w:r>
          </w:p>
        </w:tc>
      </w:tr>
    </w:tbl>
    <w:p w14:paraId="02A9B80C" w14:textId="3009318E" w:rsidR="00182231" w:rsidRDefault="008A1501" w:rsidP="00F91126">
      <w:pPr>
        <w:pStyle w:val="Prrafodelista"/>
        <w:spacing w:line="240" w:lineRule="auto"/>
        <w:ind w:left="0" w:right="49"/>
        <w:jc w:val="both"/>
        <w:rPr>
          <w:rFonts w:ascii="Book Antiqua" w:hAnsi="Book Antiqua" w:cs="Book Antiqua"/>
          <w:i/>
          <w:iCs/>
        </w:rPr>
      </w:pPr>
      <w:r w:rsidRPr="00234EC4">
        <w:rPr>
          <w:rFonts w:ascii="Book Antiqua" w:hAnsi="Book Antiqua" w:cs="Book Antiqua"/>
          <w:b/>
          <w:bCs/>
          <w:i/>
          <w:iCs/>
        </w:rPr>
        <w:t xml:space="preserve">Fuente: </w:t>
      </w:r>
      <w:r w:rsidRPr="00234EC4">
        <w:rPr>
          <w:rFonts w:ascii="Book Antiqua" w:hAnsi="Book Antiqua" w:cs="Book Antiqua"/>
          <w:i/>
          <w:iCs/>
        </w:rPr>
        <w:t xml:space="preserve">Informe </w:t>
      </w:r>
      <w:r w:rsidR="00F91126" w:rsidRPr="00F91126">
        <w:rPr>
          <w:rFonts w:ascii="Book Antiqua" w:hAnsi="Book Antiqua" w:cs="Book Antiqua"/>
          <w:i/>
          <w:iCs/>
        </w:rPr>
        <w:t>1069-PLA-EV-2020 “Informe de Rediseño de Procesos en el Juzgado Contravencional y Pensiones Alimentarias del I Circuito Judicial de Guanacaste”</w:t>
      </w:r>
    </w:p>
    <w:p w14:paraId="6BBEDB17" w14:textId="4AEDB506" w:rsidR="00597000" w:rsidRDefault="00597000" w:rsidP="00F91126">
      <w:pPr>
        <w:pStyle w:val="Prrafodelista"/>
        <w:spacing w:line="240" w:lineRule="auto"/>
        <w:ind w:left="0" w:right="49"/>
        <w:jc w:val="both"/>
        <w:rPr>
          <w:rFonts w:ascii="Book Antiqua" w:hAnsi="Book Antiqua" w:cs="Book Antiqua"/>
          <w:i/>
          <w:iCs/>
        </w:rPr>
      </w:pPr>
    </w:p>
    <w:p w14:paraId="7909805A" w14:textId="77777777" w:rsidR="00597000" w:rsidRPr="00597000" w:rsidRDefault="00597000" w:rsidP="00597000">
      <w:pPr>
        <w:spacing w:line="240" w:lineRule="auto"/>
        <w:jc w:val="both"/>
        <w:rPr>
          <w:rFonts w:ascii="Book Antiqua" w:hAnsi="Book Antiqua" w:cs="Book Antiqua"/>
          <w:sz w:val="24"/>
          <w:szCs w:val="24"/>
        </w:rPr>
      </w:pPr>
      <w:r w:rsidRPr="00597000">
        <w:rPr>
          <w:rFonts w:ascii="Book Antiqua" w:hAnsi="Book Antiqua" w:cs="Book Antiqua"/>
          <w:sz w:val="24"/>
          <w:szCs w:val="24"/>
        </w:rPr>
        <w:t xml:space="preserve">Respecto </w:t>
      </w:r>
      <w:r>
        <w:rPr>
          <w:rFonts w:ascii="Book Antiqua" w:hAnsi="Book Antiqua" w:cs="Book Antiqua"/>
          <w:sz w:val="24"/>
          <w:szCs w:val="24"/>
        </w:rPr>
        <w:t>a las labores de manifestación, se indica que el despacho cuenta con un rol de atención en el que participan las personas Técnicas Judiciales.</w:t>
      </w:r>
    </w:p>
    <w:p w14:paraId="1C46885D" w14:textId="44D94D3A" w:rsidR="00597000" w:rsidRPr="00597000" w:rsidRDefault="00597000" w:rsidP="00F91126">
      <w:pPr>
        <w:pStyle w:val="Prrafodelista"/>
        <w:spacing w:line="240" w:lineRule="auto"/>
        <w:ind w:left="0" w:right="49"/>
        <w:jc w:val="both"/>
        <w:rPr>
          <w:rFonts w:ascii="Book Antiqua" w:hAnsi="Book Antiqua" w:cs="Book Antiqua"/>
          <w:sz w:val="24"/>
          <w:szCs w:val="24"/>
        </w:rPr>
      </w:pPr>
      <w:r w:rsidRPr="00597000">
        <w:rPr>
          <w:rFonts w:ascii="Book Antiqua" w:hAnsi="Book Antiqua" w:cs="Book Antiqua"/>
          <w:sz w:val="24"/>
          <w:szCs w:val="24"/>
        </w:rPr>
        <w:t>Por otra parte, se incluye tambi</w:t>
      </w:r>
      <w:r>
        <w:rPr>
          <w:rFonts w:ascii="Book Antiqua" w:hAnsi="Book Antiqua" w:cs="Book Antiqua"/>
          <w:sz w:val="24"/>
          <w:szCs w:val="24"/>
        </w:rPr>
        <w:t xml:space="preserve">én la estructura de tramitación </w:t>
      </w:r>
      <w:r w:rsidR="00A534D1">
        <w:rPr>
          <w:rFonts w:ascii="Book Antiqua" w:hAnsi="Book Antiqua" w:cs="Book Antiqua"/>
          <w:sz w:val="24"/>
          <w:szCs w:val="24"/>
        </w:rPr>
        <w:t xml:space="preserve">descrita en el informe </w:t>
      </w:r>
      <w:r w:rsidR="00A534D1" w:rsidRPr="00981213">
        <w:rPr>
          <w:rFonts w:ascii="Book Antiqua" w:hAnsi="Book Antiqua" w:cs="Book Antiqua"/>
          <w:sz w:val="24"/>
          <w:szCs w:val="24"/>
        </w:rPr>
        <w:t xml:space="preserve">1069-PLA-EV-2020 </w:t>
      </w:r>
      <w:r w:rsidR="00A534D1" w:rsidRPr="00775F92">
        <w:rPr>
          <w:rFonts w:ascii="Book Antiqua" w:hAnsi="Book Antiqua" w:cs="Book Antiqua"/>
          <w:i/>
          <w:iCs/>
          <w:sz w:val="24"/>
          <w:szCs w:val="24"/>
        </w:rPr>
        <w:t>“Informe de Rediseño de Procesos en el Juzgado Contravencional y Pensiones Alimentarias del I Circuito Judicial de Guanacaste”</w:t>
      </w:r>
      <w:r w:rsidR="00A534D1">
        <w:rPr>
          <w:rFonts w:ascii="Book Antiqua" w:hAnsi="Book Antiqua" w:cs="Book Antiqua"/>
          <w:i/>
          <w:iCs/>
          <w:sz w:val="24"/>
          <w:szCs w:val="24"/>
        </w:rPr>
        <w:t xml:space="preserve"> </w:t>
      </w:r>
      <w:r w:rsidR="00A534D1">
        <w:rPr>
          <w:rFonts w:ascii="Book Antiqua" w:hAnsi="Book Antiqua" w:cs="Book Antiqua"/>
          <w:sz w:val="24"/>
          <w:szCs w:val="24"/>
        </w:rPr>
        <w:t xml:space="preserve">una vez que se realice la separación de la materia de contravenciones y pensiones alimentarias, mostrada en el </w:t>
      </w:r>
      <w:r w:rsidR="00A534D1">
        <w:rPr>
          <w:rFonts w:ascii="Book Antiqua" w:hAnsi="Book Antiqua" w:cs="Book Antiqua"/>
          <w:sz w:val="24"/>
          <w:szCs w:val="24"/>
        </w:rPr>
        <w:fldChar w:fldCharType="begin"/>
      </w:r>
      <w:r w:rsidR="00A534D1">
        <w:rPr>
          <w:rFonts w:ascii="Book Antiqua" w:hAnsi="Book Antiqua" w:cs="Book Antiqua"/>
          <w:sz w:val="24"/>
          <w:szCs w:val="24"/>
        </w:rPr>
        <w:instrText xml:space="preserve"> REF _Ref54193869 \h  \* MERGEFORMAT </w:instrText>
      </w:r>
      <w:r w:rsidR="00A534D1">
        <w:rPr>
          <w:rFonts w:ascii="Book Antiqua" w:hAnsi="Book Antiqua" w:cs="Book Antiqua"/>
          <w:sz w:val="24"/>
          <w:szCs w:val="24"/>
        </w:rPr>
      </w:r>
      <w:r w:rsidR="00A534D1">
        <w:rPr>
          <w:rFonts w:ascii="Book Antiqua" w:hAnsi="Book Antiqua" w:cs="Book Antiqua"/>
          <w:sz w:val="24"/>
          <w:szCs w:val="24"/>
        </w:rPr>
        <w:fldChar w:fldCharType="separate"/>
      </w:r>
      <w:r w:rsidR="00A534D1" w:rsidRPr="00A534D1">
        <w:rPr>
          <w:rFonts w:ascii="Book Antiqua" w:hAnsi="Book Antiqua" w:cs="Book Antiqua"/>
          <w:sz w:val="24"/>
          <w:szCs w:val="24"/>
        </w:rPr>
        <w:t>Cuadro 3</w:t>
      </w:r>
      <w:r w:rsidR="00A534D1">
        <w:rPr>
          <w:rFonts w:ascii="Book Antiqua" w:hAnsi="Book Antiqua" w:cs="Book Antiqua"/>
          <w:sz w:val="24"/>
          <w:szCs w:val="24"/>
        </w:rPr>
        <w:fldChar w:fldCharType="end"/>
      </w:r>
      <w:r w:rsidR="00A534D1">
        <w:rPr>
          <w:rFonts w:ascii="Book Antiqua" w:hAnsi="Book Antiqua" w:cs="Book Antiqua"/>
          <w:sz w:val="24"/>
          <w:szCs w:val="24"/>
        </w:rPr>
        <w:t>.</w:t>
      </w:r>
    </w:p>
    <w:p w14:paraId="681B376A" w14:textId="3701303F" w:rsidR="00597000" w:rsidRDefault="00597000" w:rsidP="00597000">
      <w:pPr>
        <w:pStyle w:val="Descripcin"/>
        <w:spacing w:after="0"/>
        <w:ind w:right="49"/>
        <w:jc w:val="center"/>
        <w:rPr>
          <w:rFonts w:ascii="Book Antiqua" w:hAnsi="Book Antiqua" w:cs="Book Antiqua"/>
          <w:i w:val="0"/>
          <w:iCs w:val="0"/>
          <w:color w:val="auto"/>
          <w:sz w:val="22"/>
          <w:szCs w:val="22"/>
        </w:rPr>
      </w:pPr>
      <w:bookmarkStart w:id="5" w:name="_Ref54193869"/>
      <w:r w:rsidRPr="00F60879">
        <w:rPr>
          <w:rFonts w:ascii="Book Antiqua" w:hAnsi="Book Antiqua" w:cs="Book Antiqua"/>
          <w:b/>
          <w:bCs/>
          <w:i w:val="0"/>
          <w:iCs w:val="0"/>
          <w:color w:val="auto"/>
          <w:sz w:val="22"/>
          <w:szCs w:val="22"/>
        </w:rPr>
        <w:lastRenderedPageBreak/>
        <w:t xml:space="preserve">Cuadro </w:t>
      </w:r>
      <w:r w:rsidRPr="00F60879">
        <w:rPr>
          <w:rFonts w:ascii="Book Antiqua" w:hAnsi="Book Antiqua" w:cs="Book Antiqua"/>
          <w:b/>
          <w:bCs/>
          <w:i w:val="0"/>
          <w:iCs w:val="0"/>
          <w:color w:val="auto"/>
          <w:sz w:val="22"/>
          <w:szCs w:val="22"/>
        </w:rPr>
        <w:fldChar w:fldCharType="begin"/>
      </w:r>
      <w:r w:rsidRPr="00F60879">
        <w:rPr>
          <w:rFonts w:ascii="Book Antiqua" w:hAnsi="Book Antiqua" w:cs="Book Antiqua"/>
          <w:b/>
          <w:bCs/>
          <w:i w:val="0"/>
          <w:iCs w:val="0"/>
          <w:color w:val="auto"/>
          <w:sz w:val="22"/>
          <w:szCs w:val="22"/>
        </w:rPr>
        <w:instrText xml:space="preserve"> SEQ Cuadro \* ARABIC </w:instrText>
      </w:r>
      <w:r w:rsidRPr="00F60879">
        <w:rPr>
          <w:rFonts w:ascii="Book Antiqua" w:hAnsi="Book Antiqua" w:cs="Book Antiqua"/>
          <w:b/>
          <w:bCs/>
          <w:i w:val="0"/>
          <w:iCs w:val="0"/>
          <w:color w:val="auto"/>
          <w:sz w:val="22"/>
          <w:szCs w:val="22"/>
        </w:rPr>
        <w:fldChar w:fldCharType="separate"/>
      </w:r>
      <w:r w:rsidRPr="00F60879">
        <w:rPr>
          <w:rFonts w:ascii="Book Antiqua" w:hAnsi="Book Antiqua" w:cs="Book Antiqua"/>
          <w:b/>
          <w:bCs/>
          <w:i w:val="0"/>
          <w:iCs w:val="0"/>
          <w:noProof/>
          <w:color w:val="auto"/>
          <w:sz w:val="22"/>
          <w:szCs w:val="22"/>
        </w:rPr>
        <w:t>3</w:t>
      </w:r>
      <w:r w:rsidRPr="00F60879">
        <w:rPr>
          <w:rFonts w:ascii="Book Antiqua" w:hAnsi="Book Antiqua" w:cs="Book Antiqua"/>
          <w:b/>
          <w:bCs/>
          <w:i w:val="0"/>
          <w:iCs w:val="0"/>
          <w:color w:val="auto"/>
          <w:sz w:val="22"/>
          <w:szCs w:val="22"/>
        </w:rPr>
        <w:fldChar w:fldCharType="end"/>
      </w:r>
      <w:bookmarkEnd w:id="5"/>
      <w:r w:rsidRPr="00F60879">
        <w:rPr>
          <w:rFonts w:ascii="Book Antiqua" w:hAnsi="Book Antiqua" w:cs="Book Antiqua"/>
          <w:b/>
          <w:bCs/>
          <w:i w:val="0"/>
          <w:iCs w:val="0"/>
          <w:color w:val="auto"/>
          <w:sz w:val="22"/>
          <w:szCs w:val="22"/>
        </w:rPr>
        <w:t xml:space="preserve">. </w:t>
      </w:r>
      <w:r w:rsidRPr="00F91126">
        <w:rPr>
          <w:rFonts w:ascii="Book Antiqua" w:hAnsi="Book Antiqua" w:cs="Book Antiqua"/>
          <w:i w:val="0"/>
          <w:iCs w:val="0"/>
          <w:color w:val="auto"/>
          <w:sz w:val="22"/>
          <w:szCs w:val="22"/>
        </w:rPr>
        <w:t>Estructura teórica para el Juzgado</w:t>
      </w:r>
      <w:r w:rsidRPr="00C11BE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de</w:t>
      </w:r>
      <w:r w:rsidRPr="00DA2894">
        <w:rPr>
          <w:rFonts w:ascii="Book Antiqua" w:hAnsi="Book Antiqua" w:cs="Book Antiqua"/>
          <w:i w:val="0"/>
          <w:iCs w:val="0"/>
          <w:color w:val="auto"/>
          <w:sz w:val="22"/>
          <w:szCs w:val="22"/>
        </w:rPr>
        <w:t xml:space="preserve"> Pensiones Alimentarias del I Circuito Judicial de Guanacaste (Liberia)</w:t>
      </w:r>
      <w:r w:rsidR="00FC28D8">
        <w:rPr>
          <w:rFonts w:ascii="Book Antiqua" w:hAnsi="Book Antiqua" w:cs="Book Antiqua"/>
          <w:i w:val="0"/>
          <w:iCs w:val="0"/>
          <w:color w:val="auto"/>
          <w:sz w:val="22"/>
          <w:szCs w:val="22"/>
        </w:rPr>
        <w:t xml:space="preserve"> cuando se complete la especialización</w:t>
      </w:r>
    </w:p>
    <w:p w14:paraId="43A4C092" w14:textId="77777777" w:rsidR="00F60879" w:rsidRPr="00F60879" w:rsidRDefault="00F60879" w:rsidP="00F60879">
      <w:pPr>
        <w:rPr>
          <w:highlight w:val="green"/>
        </w:rPr>
      </w:pPr>
    </w:p>
    <w:tbl>
      <w:tblPr>
        <w:tblW w:w="8199" w:type="dxa"/>
        <w:jc w:val="center"/>
        <w:tblCellMar>
          <w:left w:w="70" w:type="dxa"/>
          <w:right w:w="70" w:type="dxa"/>
        </w:tblCellMar>
        <w:tblLook w:val="04A0" w:firstRow="1" w:lastRow="0" w:firstColumn="1" w:lastColumn="0" w:noHBand="0" w:noVBand="1"/>
      </w:tblPr>
      <w:tblGrid>
        <w:gridCol w:w="3167"/>
        <w:gridCol w:w="1630"/>
        <w:gridCol w:w="3402"/>
      </w:tblGrid>
      <w:tr w:rsidR="00597000" w:rsidRPr="00DA2894" w14:paraId="183D4E0E" w14:textId="77777777" w:rsidTr="009754AE">
        <w:trPr>
          <w:trHeight w:val="20"/>
          <w:jc w:val="center"/>
        </w:trPr>
        <w:tc>
          <w:tcPr>
            <w:tcW w:w="819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729C37B" w14:textId="77777777" w:rsidR="00597000" w:rsidRPr="00DA2894" w:rsidRDefault="00597000" w:rsidP="001E46ED">
            <w:pPr>
              <w:spacing w:after="0" w:line="240" w:lineRule="auto"/>
              <w:jc w:val="center"/>
              <w:rPr>
                <w:rFonts w:ascii="Book Antiqua" w:eastAsia="Times New Roman" w:hAnsi="Book Antiqua" w:cs="Times New Roman"/>
                <w:b/>
                <w:bCs/>
                <w:color w:val="000000"/>
                <w:sz w:val="20"/>
                <w:szCs w:val="20"/>
                <w:lang w:eastAsia="es-CR"/>
              </w:rPr>
            </w:pPr>
            <w:r w:rsidRPr="00DA2894">
              <w:rPr>
                <w:rFonts w:ascii="Book Antiqua" w:eastAsia="Times New Roman" w:hAnsi="Book Antiqua" w:cs="Times New Roman"/>
                <w:b/>
                <w:bCs/>
                <w:color w:val="000000"/>
                <w:sz w:val="20"/>
                <w:szCs w:val="20"/>
                <w:lang w:eastAsia="es-CR"/>
              </w:rPr>
              <w:t>Juzgado Contravencional y Pensiones Alimentarias de Liberia</w:t>
            </w:r>
          </w:p>
        </w:tc>
      </w:tr>
      <w:tr w:rsidR="00597000" w:rsidRPr="00DA2894" w14:paraId="53901723" w14:textId="77777777" w:rsidTr="0020403C">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02E8390B" w14:textId="77777777" w:rsidR="00597000" w:rsidRPr="00DA2894" w:rsidRDefault="00597000" w:rsidP="001E46ED">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 xml:space="preserve">Ubicaciones </w:t>
            </w:r>
          </w:p>
        </w:tc>
        <w:tc>
          <w:tcPr>
            <w:tcW w:w="5032" w:type="dxa"/>
            <w:gridSpan w:val="2"/>
            <w:tcBorders>
              <w:top w:val="double" w:sz="6" w:space="0" w:color="auto"/>
              <w:left w:val="nil"/>
              <w:bottom w:val="double" w:sz="6" w:space="0" w:color="auto"/>
              <w:right w:val="double" w:sz="6" w:space="0" w:color="000000"/>
            </w:tcBorders>
            <w:shd w:val="clear" w:color="auto" w:fill="auto"/>
            <w:vAlign w:val="center"/>
            <w:hideMark/>
          </w:tcPr>
          <w:p w14:paraId="21E11930" w14:textId="77777777" w:rsidR="00597000" w:rsidRPr="00DA2894" w:rsidRDefault="00597000" w:rsidP="001E46ED">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Reparto</w:t>
            </w:r>
          </w:p>
        </w:tc>
      </w:tr>
      <w:tr w:rsidR="00597000" w:rsidRPr="00DA2894" w14:paraId="7638C4E4"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59D47C3F"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p>
        </w:tc>
        <w:tc>
          <w:tcPr>
            <w:tcW w:w="1630" w:type="dxa"/>
            <w:vMerge w:val="restart"/>
            <w:tcBorders>
              <w:top w:val="nil"/>
              <w:left w:val="double" w:sz="6" w:space="0" w:color="auto"/>
              <w:bottom w:val="double" w:sz="6" w:space="0" w:color="auto"/>
              <w:right w:val="double" w:sz="6" w:space="0" w:color="auto"/>
            </w:tcBorders>
            <w:shd w:val="clear" w:color="auto" w:fill="auto"/>
            <w:vAlign w:val="center"/>
            <w:hideMark/>
          </w:tcPr>
          <w:p w14:paraId="47AF5141" w14:textId="442FAAB8" w:rsidR="00597000" w:rsidRPr="00DA2894" w:rsidRDefault="00597000" w:rsidP="001E46ED">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r w:rsidRPr="00DA2894">
              <w:rPr>
                <w:rFonts w:ascii="Book Antiqua" w:eastAsia="Times New Roman" w:hAnsi="Book Antiqua" w:cs="Times New Roman"/>
                <w:color w:val="000000"/>
                <w:lang w:eastAsia="es-CR"/>
              </w:rPr>
              <w:br/>
            </w:r>
            <w:r>
              <w:rPr>
                <w:rFonts w:ascii="Book Antiqua" w:eastAsia="Times New Roman" w:hAnsi="Book Antiqua" w:cs="Times New Roman"/>
                <w:i/>
                <w:iCs/>
                <w:color w:val="000000"/>
                <w:lang w:eastAsia="es-CR"/>
              </w:rPr>
              <w:t>10</w:t>
            </w:r>
            <w:r w:rsidRPr="00DA2894">
              <w:rPr>
                <w:rFonts w:ascii="Book Antiqua" w:eastAsia="Times New Roman" w:hAnsi="Book Antiqua" w:cs="Times New Roman"/>
                <w:i/>
                <w:iCs/>
                <w:color w:val="000000"/>
                <w:lang w:eastAsia="es-CR"/>
              </w:rPr>
              <w:t>0% PA</w:t>
            </w:r>
          </w:p>
        </w:tc>
        <w:tc>
          <w:tcPr>
            <w:tcW w:w="3402" w:type="dxa"/>
            <w:tcBorders>
              <w:top w:val="nil"/>
              <w:left w:val="nil"/>
              <w:bottom w:val="double" w:sz="6" w:space="0" w:color="auto"/>
              <w:right w:val="double" w:sz="6" w:space="0" w:color="auto"/>
            </w:tcBorders>
            <w:shd w:val="clear" w:color="auto" w:fill="auto"/>
            <w:vAlign w:val="center"/>
            <w:hideMark/>
          </w:tcPr>
          <w:p w14:paraId="2BCD18AF" w14:textId="1180496F"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1 </w:t>
            </w:r>
          </w:p>
        </w:tc>
      </w:tr>
      <w:tr w:rsidR="00597000" w:rsidRPr="00DA2894" w14:paraId="3E6A1EF9"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7AE65E6E"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p>
        </w:tc>
        <w:tc>
          <w:tcPr>
            <w:tcW w:w="1630" w:type="dxa"/>
            <w:vMerge/>
            <w:tcBorders>
              <w:top w:val="nil"/>
              <w:left w:val="double" w:sz="6" w:space="0" w:color="auto"/>
              <w:bottom w:val="double" w:sz="6" w:space="0" w:color="auto"/>
              <w:right w:val="double" w:sz="6" w:space="0" w:color="auto"/>
            </w:tcBorders>
            <w:vAlign w:val="center"/>
            <w:hideMark/>
          </w:tcPr>
          <w:p w14:paraId="72C188AF"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05A5A2FB"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597000" w:rsidRPr="00DA2894" w14:paraId="43C7E41B"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0832FB3F"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Coordinadora o Coordinador Judicial</w:t>
            </w:r>
          </w:p>
        </w:tc>
        <w:tc>
          <w:tcPr>
            <w:tcW w:w="1630" w:type="dxa"/>
            <w:vMerge/>
            <w:tcBorders>
              <w:top w:val="nil"/>
              <w:left w:val="double" w:sz="6" w:space="0" w:color="auto"/>
              <w:bottom w:val="double" w:sz="6" w:space="0" w:color="auto"/>
              <w:right w:val="double" w:sz="6" w:space="0" w:color="auto"/>
            </w:tcBorders>
            <w:vAlign w:val="center"/>
            <w:hideMark/>
          </w:tcPr>
          <w:p w14:paraId="26DD49A0"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125E3946"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597000" w:rsidRPr="00DA2894" w14:paraId="35F32840"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6686CA0E" w14:textId="018DF208"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1 </w:t>
            </w:r>
          </w:p>
        </w:tc>
        <w:tc>
          <w:tcPr>
            <w:tcW w:w="1630" w:type="dxa"/>
            <w:vMerge/>
            <w:tcBorders>
              <w:top w:val="nil"/>
              <w:left w:val="double" w:sz="6" w:space="0" w:color="auto"/>
              <w:bottom w:val="double" w:sz="6" w:space="0" w:color="auto"/>
              <w:right w:val="double" w:sz="6" w:space="0" w:color="auto"/>
            </w:tcBorders>
            <w:vAlign w:val="center"/>
            <w:hideMark/>
          </w:tcPr>
          <w:p w14:paraId="5C026AA7"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63C27443" w14:textId="57B760B6"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4 </w:t>
            </w:r>
          </w:p>
        </w:tc>
      </w:tr>
      <w:tr w:rsidR="00597000" w:rsidRPr="00DA2894" w14:paraId="75B0902E"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4C5BE708"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c>
          <w:tcPr>
            <w:tcW w:w="1630" w:type="dxa"/>
            <w:vMerge/>
            <w:tcBorders>
              <w:top w:val="nil"/>
              <w:left w:val="double" w:sz="6" w:space="0" w:color="auto"/>
              <w:bottom w:val="double" w:sz="6" w:space="0" w:color="auto"/>
              <w:right w:val="double" w:sz="6" w:space="0" w:color="auto"/>
            </w:tcBorders>
            <w:vAlign w:val="center"/>
            <w:hideMark/>
          </w:tcPr>
          <w:p w14:paraId="7CBAF831"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2BD06B49" w14:textId="31060341"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5 </w:t>
            </w:r>
          </w:p>
        </w:tc>
      </w:tr>
      <w:tr w:rsidR="00597000" w:rsidRPr="00DA2894" w14:paraId="6CA4BE9B"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11982B8D"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3 Inicial PA</w:t>
            </w:r>
          </w:p>
        </w:tc>
        <w:tc>
          <w:tcPr>
            <w:tcW w:w="1630" w:type="dxa"/>
            <w:vMerge w:val="restart"/>
            <w:tcBorders>
              <w:top w:val="nil"/>
              <w:left w:val="double" w:sz="6" w:space="0" w:color="auto"/>
              <w:bottom w:val="double" w:sz="6" w:space="0" w:color="auto"/>
              <w:right w:val="double" w:sz="6" w:space="0" w:color="auto"/>
            </w:tcBorders>
            <w:shd w:val="clear" w:color="auto" w:fill="auto"/>
            <w:vAlign w:val="center"/>
            <w:hideMark/>
          </w:tcPr>
          <w:p w14:paraId="15CB7700" w14:textId="6677B75D" w:rsidR="00597000" w:rsidRPr="00DA2894" w:rsidRDefault="00597000" w:rsidP="001E46ED">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r w:rsidRPr="00DA2894">
              <w:rPr>
                <w:rFonts w:ascii="Book Antiqua" w:eastAsia="Times New Roman" w:hAnsi="Book Antiqua" w:cs="Times New Roman"/>
                <w:color w:val="000000"/>
                <w:lang w:eastAsia="es-CR"/>
              </w:rPr>
              <w:br/>
            </w:r>
            <w:r>
              <w:rPr>
                <w:rFonts w:ascii="Book Antiqua" w:eastAsia="Times New Roman" w:hAnsi="Book Antiqua" w:cs="Times New Roman"/>
                <w:i/>
                <w:iCs/>
                <w:color w:val="000000"/>
                <w:lang w:eastAsia="es-CR"/>
              </w:rPr>
              <w:t>10</w:t>
            </w:r>
            <w:r w:rsidRPr="00DA2894">
              <w:rPr>
                <w:rFonts w:ascii="Book Antiqua" w:eastAsia="Times New Roman" w:hAnsi="Book Antiqua" w:cs="Times New Roman"/>
                <w:i/>
                <w:iCs/>
                <w:color w:val="000000"/>
                <w:lang w:eastAsia="es-CR"/>
              </w:rPr>
              <w:t>0% PA</w:t>
            </w:r>
          </w:p>
        </w:tc>
        <w:tc>
          <w:tcPr>
            <w:tcW w:w="3402" w:type="dxa"/>
            <w:tcBorders>
              <w:top w:val="nil"/>
              <w:left w:val="nil"/>
              <w:bottom w:val="double" w:sz="6" w:space="0" w:color="auto"/>
              <w:right w:val="double" w:sz="6" w:space="0" w:color="auto"/>
            </w:tcBorders>
            <w:shd w:val="clear" w:color="auto" w:fill="auto"/>
            <w:vAlign w:val="center"/>
            <w:hideMark/>
          </w:tcPr>
          <w:p w14:paraId="39A0E602" w14:textId="4EB7A5FC"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1 </w:t>
            </w:r>
          </w:p>
        </w:tc>
      </w:tr>
      <w:tr w:rsidR="00597000" w:rsidRPr="00DA2894" w14:paraId="0242CB87"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07311F06" w14:textId="3D8AD40E"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4 </w:t>
            </w:r>
          </w:p>
        </w:tc>
        <w:tc>
          <w:tcPr>
            <w:tcW w:w="1630" w:type="dxa"/>
            <w:vMerge/>
            <w:tcBorders>
              <w:top w:val="nil"/>
              <w:left w:val="double" w:sz="6" w:space="0" w:color="auto"/>
              <w:bottom w:val="double" w:sz="6" w:space="0" w:color="auto"/>
              <w:right w:val="double" w:sz="6" w:space="0" w:color="auto"/>
            </w:tcBorders>
            <w:vAlign w:val="center"/>
            <w:hideMark/>
          </w:tcPr>
          <w:p w14:paraId="027FCD13"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7BEB0599" w14:textId="77777777"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597000" w:rsidRPr="00DA2894" w14:paraId="47FA9B12" w14:textId="77777777" w:rsidTr="009754AE">
        <w:trPr>
          <w:trHeight w:val="20"/>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5786B7B5" w14:textId="11F5EAF1"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5 </w:t>
            </w:r>
          </w:p>
        </w:tc>
        <w:tc>
          <w:tcPr>
            <w:tcW w:w="1630" w:type="dxa"/>
            <w:vMerge/>
            <w:tcBorders>
              <w:top w:val="nil"/>
              <w:left w:val="double" w:sz="6" w:space="0" w:color="auto"/>
              <w:bottom w:val="double" w:sz="6" w:space="0" w:color="auto"/>
              <w:right w:val="double" w:sz="6" w:space="0" w:color="auto"/>
            </w:tcBorders>
            <w:vAlign w:val="center"/>
            <w:hideMark/>
          </w:tcPr>
          <w:p w14:paraId="66428766"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2151536F" w14:textId="45E2EA03"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597000" w:rsidRPr="00DA2894" w14:paraId="5A016E14" w14:textId="77777777" w:rsidTr="009754AE">
        <w:trPr>
          <w:trHeight w:val="20"/>
          <w:jc w:val="center"/>
        </w:trPr>
        <w:tc>
          <w:tcPr>
            <w:tcW w:w="3167" w:type="dxa"/>
            <w:vMerge w:val="restart"/>
            <w:tcBorders>
              <w:top w:val="nil"/>
              <w:left w:val="double" w:sz="6" w:space="0" w:color="auto"/>
              <w:bottom w:val="double" w:sz="6" w:space="0" w:color="auto"/>
              <w:right w:val="double" w:sz="6" w:space="0" w:color="auto"/>
            </w:tcBorders>
            <w:shd w:val="clear" w:color="auto" w:fill="auto"/>
            <w:vAlign w:val="center"/>
            <w:hideMark/>
          </w:tcPr>
          <w:p w14:paraId="741BE1E5" w14:textId="77777777" w:rsidR="00597000" w:rsidRPr="00DA2894" w:rsidRDefault="00597000" w:rsidP="001E46ED">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w:t>
            </w:r>
          </w:p>
        </w:tc>
        <w:tc>
          <w:tcPr>
            <w:tcW w:w="1630" w:type="dxa"/>
            <w:vMerge/>
            <w:tcBorders>
              <w:top w:val="nil"/>
              <w:left w:val="double" w:sz="6" w:space="0" w:color="auto"/>
              <w:bottom w:val="double" w:sz="6" w:space="0" w:color="auto"/>
              <w:right w:val="double" w:sz="6" w:space="0" w:color="auto"/>
            </w:tcBorders>
            <w:vAlign w:val="center"/>
            <w:hideMark/>
          </w:tcPr>
          <w:p w14:paraId="6CB5FEA8"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1CF76599" w14:textId="7F4F6C4E"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4 </w:t>
            </w:r>
          </w:p>
        </w:tc>
      </w:tr>
      <w:tr w:rsidR="00597000" w:rsidRPr="00DA2894" w14:paraId="03C6F9F4" w14:textId="77777777" w:rsidTr="009754AE">
        <w:trPr>
          <w:trHeight w:val="20"/>
          <w:jc w:val="center"/>
        </w:trPr>
        <w:tc>
          <w:tcPr>
            <w:tcW w:w="3167" w:type="dxa"/>
            <w:vMerge/>
            <w:tcBorders>
              <w:top w:val="nil"/>
              <w:left w:val="double" w:sz="6" w:space="0" w:color="auto"/>
              <w:bottom w:val="double" w:sz="6" w:space="0" w:color="auto"/>
              <w:right w:val="double" w:sz="6" w:space="0" w:color="auto"/>
            </w:tcBorders>
            <w:vAlign w:val="center"/>
            <w:hideMark/>
          </w:tcPr>
          <w:p w14:paraId="03E8EAC2"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1630" w:type="dxa"/>
            <w:vMerge/>
            <w:tcBorders>
              <w:top w:val="nil"/>
              <w:left w:val="double" w:sz="6" w:space="0" w:color="auto"/>
              <w:bottom w:val="double" w:sz="6" w:space="0" w:color="auto"/>
              <w:right w:val="double" w:sz="6" w:space="0" w:color="auto"/>
            </w:tcBorders>
            <w:vAlign w:val="center"/>
            <w:hideMark/>
          </w:tcPr>
          <w:p w14:paraId="1982C0C3" w14:textId="77777777" w:rsidR="00597000" w:rsidRPr="00DA2894" w:rsidRDefault="00597000" w:rsidP="001E46ED">
            <w:pPr>
              <w:spacing w:after="0" w:line="240" w:lineRule="auto"/>
              <w:rPr>
                <w:rFonts w:ascii="Book Antiqua" w:eastAsia="Times New Roman" w:hAnsi="Book Antiqua" w:cs="Times New Roman"/>
                <w:color w:val="000000"/>
                <w:lang w:eastAsia="es-CR"/>
              </w:rPr>
            </w:pPr>
          </w:p>
        </w:tc>
        <w:tc>
          <w:tcPr>
            <w:tcW w:w="3402" w:type="dxa"/>
            <w:tcBorders>
              <w:top w:val="nil"/>
              <w:left w:val="nil"/>
              <w:bottom w:val="double" w:sz="6" w:space="0" w:color="auto"/>
              <w:right w:val="double" w:sz="6" w:space="0" w:color="auto"/>
            </w:tcBorders>
            <w:shd w:val="clear" w:color="auto" w:fill="auto"/>
            <w:vAlign w:val="center"/>
            <w:hideMark/>
          </w:tcPr>
          <w:p w14:paraId="4829B9BA" w14:textId="24FADCF5" w:rsidR="00597000" w:rsidRPr="00DA2894" w:rsidRDefault="00597000"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5 </w:t>
            </w:r>
          </w:p>
        </w:tc>
      </w:tr>
      <w:tr w:rsidR="00597000" w:rsidRPr="00DA2894" w14:paraId="6EBBF57A" w14:textId="77777777" w:rsidTr="009754AE">
        <w:trPr>
          <w:trHeight w:val="20"/>
          <w:jc w:val="center"/>
        </w:trPr>
        <w:tc>
          <w:tcPr>
            <w:tcW w:w="8199" w:type="dxa"/>
            <w:gridSpan w:val="3"/>
            <w:tcBorders>
              <w:top w:val="double" w:sz="6" w:space="0" w:color="auto"/>
              <w:left w:val="double" w:sz="6" w:space="0" w:color="auto"/>
              <w:bottom w:val="nil"/>
              <w:right w:val="double" w:sz="6" w:space="0" w:color="000000"/>
            </w:tcBorders>
            <w:shd w:val="clear" w:color="auto" w:fill="auto"/>
            <w:vAlign w:val="center"/>
            <w:hideMark/>
          </w:tcPr>
          <w:p w14:paraId="036FAFE7" w14:textId="77777777" w:rsidR="00597000" w:rsidRPr="00DA2894" w:rsidRDefault="00597000" w:rsidP="001E46ED">
            <w:pPr>
              <w:spacing w:after="0" w:line="240" w:lineRule="auto"/>
              <w:rPr>
                <w:rFonts w:ascii="Book Antiqua" w:eastAsia="Times New Roman" w:hAnsi="Book Antiqua" w:cs="Times New Roman"/>
                <w:b/>
                <w:bCs/>
                <w:i/>
                <w:iCs/>
                <w:color w:val="000000"/>
                <w:lang w:eastAsia="es-CR"/>
              </w:rPr>
            </w:pPr>
            <w:r w:rsidRPr="00DA2894">
              <w:rPr>
                <w:rFonts w:ascii="Book Antiqua" w:eastAsia="Times New Roman" w:hAnsi="Book Antiqua" w:cs="Times New Roman"/>
                <w:b/>
                <w:bCs/>
                <w:i/>
                <w:iCs/>
                <w:color w:val="000000"/>
                <w:lang w:eastAsia="es-CR"/>
              </w:rPr>
              <w:t xml:space="preserve">Observaciones: </w:t>
            </w:r>
          </w:p>
        </w:tc>
      </w:tr>
      <w:tr w:rsidR="00597000" w:rsidRPr="00DA2894" w14:paraId="160AC066" w14:textId="77777777" w:rsidTr="009754AE">
        <w:trPr>
          <w:trHeight w:val="20"/>
          <w:jc w:val="center"/>
        </w:trPr>
        <w:tc>
          <w:tcPr>
            <w:tcW w:w="8199" w:type="dxa"/>
            <w:gridSpan w:val="3"/>
            <w:tcBorders>
              <w:top w:val="nil"/>
              <w:left w:val="double" w:sz="6" w:space="0" w:color="auto"/>
              <w:bottom w:val="double" w:sz="6" w:space="0" w:color="auto"/>
              <w:right w:val="double" w:sz="6" w:space="0" w:color="000000"/>
            </w:tcBorders>
            <w:shd w:val="clear" w:color="auto" w:fill="auto"/>
            <w:vAlign w:val="center"/>
            <w:hideMark/>
          </w:tcPr>
          <w:p w14:paraId="710D9047" w14:textId="77777777" w:rsidR="00597000" w:rsidRDefault="00597000" w:rsidP="001E46ED">
            <w:pPr>
              <w:spacing w:after="0" w:line="240" w:lineRule="auto"/>
              <w:jc w:val="both"/>
              <w:rPr>
                <w:rFonts w:ascii="Book Antiqua" w:eastAsia="Times New Roman" w:hAnsi="Book Antiqua" w:cs="Times New Roman"/>
                <w:i/>
                <w:iCs/>
                <w:color w:val="000000"/>
                <w:lang w:eastAsia="es-CR"/>
              </w:rPr>
            </w:pPr>
            <w:r w:rsidRPr="00DA2894">
              <w:rPr>
                <w:rFonts w:ascii="Book Antiqua" w:eastAsia="Times New Roman" w:hAnsi="Book Antiqua" w:cs="Times New Roman"/>
                <w:i/>
                <w:iCs/>
                <w:color w:val="000000"/>
                <w:lang w:eastAsia="es-CR"/>
              </w:rPr>
              <w:t>• Se mantiene rol de atención en labores de manifestación en el que participan las personas Técnicas Judiciales</w:t>
            </w:r>
          </w:p>
          <w:p w14:paraId="3BC52AE1" w14:textId="49E08332" w:rsidR="00FC28D8" w:rsidRPr="00DA2894" w:rsidRDefault="00FC28D8" w:rsidP="001E46ED">
            <w:pPr>
              <w:spacing w:after="0" w:line="240" w:lineRule="auto"/>
              <w:jc w:val="both"/>
              <w:rPr>
                <w:rFonts w:ascii="Book Antiqua" w:eastAsia="Times New Roman" w:hAnsi="Book Antiqua" w:cs="Times New Roman"/>
                <w:i/>
                <w:iCs/>
                <w:color w:val="000000"/>
                <w:lang w:eastAsia="es-CR"/>
              </w:rPr>
            </w:pPr>
            <w:r w:rsidRPr="00DA2894">
              <w:rPr>
                <w:rFonts w:ascii="Book Antiqua" w:eastAsia="Times New Roman" w:hAnsi="Book Antiqua" w:cs="Times New Roman"/>
                <w:i/>
                <w:iCs/>
                <w:color w:val="000000"/>
                <w:lang w:eastAsia="es-CR"/>
              </w:rPr>
              <w:t>•</w:t>
            </w:r>
            <w:r>
              <w:rPr>
                <w:rFonts w:ascii="Book Antiqua" w:eastAsia="Times New Roman" w:hAnsi="Book Antiqua" w:cs="Times New Roman"/>
                <w:i/>
                <w:iCs/>
                <w:color w:val="000000"/>
                <w:lang w:eastAsia="es-CR"/>
              </w:rPr>
              <w:t xml:space="preserve"> Giros a cargo de la Coordinadora o Coordinador Judicial</w:t>
            </w:r>
          </w:p>
        </w:tc>
      </w:tr>
    </w:tbl>
    <w:p w14:paraId="3583C78C" w14:textId="77777777" w:rsidR="00597000" w:rsidRPr="00234EC4" w:rsidRDefault="00597000" w:rsidP="00497459">
      <w:pPr>
        <w:pStyle w:val="Prrafodelista"/>
        <w:spacing w:line="240" w:lineRule="auto"/>
        <w:ind w:left="284" w:right="333"/>
        <w:jc w:val="both"/>
        <w:rPr>
          <w:rFonts w:ascii="Book Antiqua" w:hAnsi="Book Antiqua" w:cs="Book Antiqua"/>
          <w:i/>
          <w:iCs/>
          <w:sz w:val="24"/>
          <w:szCs w:val="24"/>
        </w:rPr>
      </w:pPr>
      <w:r w:rsidRPr="00234EC4">
        <w:rPr>
          <w:rFonts w:ascii="Book Antiqua" w:hAnsi="Book Antiqua" w:cs="Book Antiqua"/>
          <w:b/>
          <w:bCs/>
          <w:i/>
          <w:iCs/>
        </w:rPr>
        <w:t xml:space="preserve">Fuente: </w:t>
      </w:r>
      <w:r w:rsidRPr="00234EC4">
        <w:rPr>
          <w:rFonts w:ascii="Book Antiqua" w:hAnsi="Book Antiqua" w:cs="Book Antiqua"/>
          <w:i/>
          <w:iCs/>
        </w:rPr>
        <w:t xml:space="preserve">Informe </w:t>
      </w:r>
      <w:r w:rsidRPr="00F91126">
        <w:rPr>
          <w:rFonts w:ascii="Book Antiqua" w:hAnsi="Book Antiqua" w:cs="Book Antiqua"/>
          <w:i/>
          <w:iCs/>
        </w:rPr>
        <w:t>1069-PLA-EV-2020 “Informe de Rediseño de Procesos en el Juzgado Contravencional y Pensiones Alimentarias del I Circuito Judicial de Guanacaste”</w:t>
      </w:r>
    </w:p>
    <w:p w14:paraId="1C40BE63" w14:textId="7AD4A10C" w:rsidR="00F60879" w:rsidRDefault="00F60879" w:rsidP="00F91126">
      <w:pPr>
        <w:pStyle w:val="Prrafodelista"/>
        <w:spacing w:line="240" w:lineRule="auto"/>
        <w:ind w:left="0" w:right="49"/>
        <w:jc w:val="both"/>
        <w:rPr>
          <w:rFonts w:ascii="Book Antiqua" w:hAnsi="Book Antiqua" w:cs="Book Antiqua"/>
          <w:i/>
          <w:iCs/>
          <w:sz w:val="24"/>
          <w:szCs w:val="24"/>
        </w:rPr>
      </w:pPr>
    </w:p>
    <w:p w14:paraId="4A333555" w14:textId="77777777" w:rsidR="00F60879" w:rsidRDefault="00F60879" w:rsidP="00F91126">
      <w:pPr>
        <w:pStyle w:val="Prrafodelista"/>
        <w:spacing w:line="240" w:lineRule="auto"/>
        <w:ind w:left="0" w:right="49"/>
        <w:jc w:val="both"/>
        <w:rPr>
          <w:rFonts w:ascii="Book Antiqua" w:hAnsi="Book Antiqua" w:cs="Book Antiqua"/>
          <w:i/>
          <w:iCs/>
          <w:sz w:val="24"/>
          <w:szCs w:val="24"/>
        </w:rPr>
      </w:pPr>
    </w:p>
    <w:p w14:paraId="14F81783" w14:textId="77777777" w:rsidR="00597000" w:rsidRPr="00597000" w:rsidRDefault="00597000" w:rsidP="00597000">
      <w:pPr>
        <w:spacing w:line="240" w:lineRule="auto"/>
        <w:jc w:val="both"/>
        <w:rPr>
          <w:rFonts w:ascii="Book Antiqua" w:hAnsi="Book Antiqua" w:cs="Book Antiqua"/>
          <w:sz w:val="24"/>
          <w:szCs w:val="24"/>
        </w:rPr>
      </w:pPr>
      <w:r w:rsidRPr="00597000">
        <w:rPr>
          <w:rFonts w:ascii="Book Antiqua" w:hAnsi="Book Antiqua" w:cs="Book Antiqua"/>
          <w:sz w:val="24"/>
          <w:szCs w:val="24"/>
        </w:rPr>
        <w:t xml:space="preserve">Respecto </w:t>
      </w:r>
      <w:r>
        <w:rPr>
          <w:rFonts w:ascii="Book Antiqua" w:hAnsi="Book Antiqua" w:cs="Book Antiqua"/>
          <w:sz w:val="24"/>
          <w:szCs w:val="24"/>
        </w:rPr>
        <w:t>a las labores de manifestación, se indica que el despacho cuenta con un rol de atención en el que participan las personas Técnicas Judiciales.</w:t>
      </w:r>
    </w:p>
    <w:p w14:paraId="6D87FCBF" w14:textId="77777777" w:rsidR="00597000" w:rsidRPr="00234EC4" w:rsidRDefault="00597000" w:rsidP="00F91126">
      <w:pPr>
        <w:pStyle w:val="Prrafodelista"/>
        <w:spacing w:line="240" w:lineRule="auto"/>
        <w:ind w:left="0" w:right="49"/>
        <w:jc w:val="both"/>
        <w:rPr>
          <w:rFonts w:ascii="Book Antiqua" w:hAnsi="Book Antiqua" w:cs="Book Antiqua"/>
          <w:i/>
          <w:iCs/>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F24753">
      <w:pPr>
        <w:spacing w:after="0" w:line="240" w:lineRule="auto"/>
        <w:jc w:val="both"/>
        <w:rPr>
          <w:rFonts w:ascii="Book Antiqua" w:hAnsi="Book Antiqua" w:cs="Book Antiqua"/>
          <w:sz w:val="24"/>
          <w:szCs w:val="24"/>
        </w:rPr>
      </w:pPr>
    </w:p>
    <w:p w14:paraId="40E43BDE" w14:textId="0B9C0700" w:rsidR="00444515" w:rsidRDefault="00444515" w:rsidP="00F24753">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w:t>
      </w:r>
      <w:r w:rsidR="00F24753">
        <w:rPr>
          <w:rFonts w:ascii="Book Antiqua" w:hAnsi="Book Antiqua" w:cs="Book Antiqua"/>
          <w:sz w:val="24"/>
          <w:szCs w:val="24"/>
        </w:rPr>
        <w:t>mantiene</w:t>
      </w:r>
      <w:r w:rsidR="00642DF4">
        <w:rPr>
          <w:rFonts w:ascii="Book Antiqua" w:hAnsi="Book Antiqua" w:cs="Book Antiqua"/>
          <w:sz w:val="24"/>
          <w:szCs w:val="24"/>
        </w:rPr>
        <w:t xml:space="preserve"> el criterio de </w:t>
      </w:r>
      <w:r w:rsidR="00F24753">
        <w:rPr>
          <w:rFonts w:ascii="Book Antiqua" w:hAnsi="Book Antiqua" w:cs="Book Antiqua"/>
          <w:sz w:val="24"/>
          <w:szCs w:val="24"/>
        </w:rPr>
        <w:t xml:space="preserve">lo establecido en el </w:t>
      </w:r>
      <w:r w:rsidR="00F24753" w:rsidRPr="00F24753">
        <w:rPr>
          <w:rFonts w:ascii="Book Antiqua" w:hAnsi="Book Antiqua" w:cs="Book Antiqua"/>
          <w:sz w:val="24"/>
          <w:szCs w:val="24"/>
        </w:rPr>
        <w:t xml:space="preserve">informe </w:t>
      </w:r>
      <w:r w:rsidR="004B1F5E" w:rsidRPr="004B1F5E">
        <w:rPr>
          <w:rFonts w:ascii="Book Antiqua" w:hAnsi="Book Antiqua" w:cs="Book Antiqua"/>
          <w:sz w:val="24"/>
          <w:szCs w:val="24"/>
        </w:rPr>
        <w:t>1069-PLA-EV-2020</w:t>
      </w:r>
      <w:r w:rsidR="004B1F5E">
        <w:rPr>
          <w:rFonts w:ascii="Book Antiqua" w:hAnsi="Book Antiqua" w:cs="Book Antiqua"/>
          <w:sz w:val="24"/>
          <w:szCs w:val="24"/>
        </w:rPr>
        <w:t xml:space="preserve"> </w:t>
      </w:r>
      <w:r w:rsidR="004B1F5E" w:rsidRPr="00775F92">
        <w:rPr>
          <w:rFonts w:ascii="Book Antiqua" w:hAnsi="Book Antiqua" w:cs="Book Antiqua"/>
          <w:i/>
          <w:iCs/>
          <w:sz w:val="24"/>
          <w:szCs w:val="24"/>
        </w:rPr>
        <w:t>“Informe de Rediseño de Procesos en el Juzgado Contravencional y Pensiones Alimentarias del I Circuito Judicial de Guanacaste”</w:t>
      </w:r>
      <w:r w:rsidR="004B1F5E">
        <w:rPr>
          <w:rFonts w:ascii="Book Antiqua" w:hAnsi="Book Antiqua" w:cs="Book Antiqua"/>
          <w:i/>
          <w:iCs/>
          <w:sz w:val="24"/>
          <w:szCs w:val="24"/>
        </w:rPr>
        <w:t xml:space="preserve">, </w:t>
      </w:r>
      <w:r w:rsidR="004B1F5E">
        <w:rPr>
          <w:rFonts w:ascii="Book Antiqua" w:hAnsi="Book Antiqua" w:cs="Book Antiqua"/>
          <w:sz w:val="24"/>
          <w:szCs w:val="24"/>
        </w:rPr>
        <w:t>conocido y aprobado en sesión del Consejo Superior 93-2020 celebrada el 24 de setiembre de 2020, artículo XLIV</w:t>
      </w:r>
      <w:r w:rsidR="00F91126">
        <w:rPr>
          <w:rFonts w:ascii="Book Antiqua" w:hAnsi="Book Antiqua" w:cs="Book Antiqua"/>
          <w:sz w:val="24"/>
          <w:szCs w:val="24"/>
        </w:rPr>
        <w:t xml:space="preserve">, detallado en el </w:t>
      </w:r>
      <w:r w:rsidR="00F91126">
        <w:rPr>
          <w:rFonts w:ascii="Book Antiqua" w:hAnsi="Book Antiqua" w:cs="Book Antiqua"/>
          <w:sz w:val="24"/>
          <w:szCs w:val="24"/>
        </w:rPr>
        <w:fldChar w:fldCharType="begin"/>
      </w:r>
      <w:r w:rsidR="00F91126">
        <w:rPr>
          <w:rFonts w:ascii="Book Antiqua" w:hAnsi="Book Antiqua" w:cs="Book Antiqua"/>
          <w:sz w:val="24"/>
          <w:szCs w:val="24"/>
        </w:rPr>
        <w:instrText xml:space="preserve"> REF _Ref52911759 \h  \* MERGEFORMAT </w:instrText>
      </w:r>
      <w:r w:rsidR="00F91126">
        <w:rPr>
          <w:rFonts w:ascii="Book Antiqua" w:hAnsi="Book Antiqua" w:cs="Book Antiqua"/>
          <w:sz w:val="24"/>
          <w:szCs w:val="24"/>
        </w:rPr>
      </w:r>
      <w:r w:rsidR="00F91126">
        <w:rPr>
          <w:rFonts w:ascii="Book Antiqua" w:hAnsi="Book Antiqua" w:cs="Book Antiqua"/>
          <w:sz w:val="24"/>
          <w:szCs w:val="24"/>
        </w:rPr>
        <w:fldChar w:fldCharType="separate"/>
      </w:r>
      <w:r w:rsidR="00F91126" w:rsidRPr="00F91126">
        <w:rPr>
          <w:rFonts w:ascii="Book Antiqua" w:hAnsi="Book Antiqua" w:cs="Book Antiqua"/>
          <w:sz w:val="24"/>
          <w:szCs w:val="24"/>
        </w:rPr>
        <w:t>Cuadro 2</w:t>
      </w:r>
      <w:r w:rsidR="00F91126">
        <w:rPr>
          <w:rFonts w:ascii="Book Antiqua" w:hAnsi="Book Antiqua" w:cs="Book Antiqua"/>
          <w:sz w:val="24"/>
          <w:szCs w:val="24"/>
        </w:rPr>
        <w:fldChar w:fldCharType="end"/>
      </w:r>
      <w:r w:rsidR="00F91126">
        <w:rPr>
          <w:rFonts w:ascii="Book Antiqua" w:hAnsi="Book Antiqua" w:cs="Book Antiqua"/>
          <w:sz w:val="24"/>
          <w:szCs w:val="24"/>
        </w:rPr>
        <w:t>.</w:t>
      </w:r>
      <w:r w:rsidR="00A534D1">
        <w:rPr>
          <w:rFonts w:ascii="Book Antiqua" w:hAnsi="Book Antiqua" w:cs="Book Antiqua"/>
          <w:sz w:val="24"/>
          <w:szCs w:val="24"/>
        </w:rPr>
        <w:t xml:space="preserve"> Esta estructura se mantendrá hasta el </w:t>
      </w:r>
      <w:r w:rsidR="00A534D1">
        <w:rPr>
          <w:rFonts w:ascii="Book Antiqua" w:hAnsi="Book Antiqua" w:cs="Book Antiqua"/>
          <w:sz w:val="24"/>
          <w:szCs w:val="24"/>
        </w:rPr>
        <w:lastRenderedPageBreak/>
        <w:t>momento en el que se cuente con contenido presupuestario para separar la materia contravencional de la materia de pensión alimentaria</w:t>
      </w:r>
      <w:r w:rsidR="00642DF4">
        <w:rPr>
          <w:rFonts w:ascii="Book Antiqua" w:hAnsi="Book Antiqua" w:cs="Book Antiqua"/>
          <w:sz w:val="24"/>
          <w:szCs w:val="24"/>
        </w:rPr>
        <w:t xml:space="preserve">, momento en que se utilizará la estructura definida en el cuadro 3. </w:t>
      </w:r>
    </w:p>
    <w:p w14:paraId="11C4E80C" w14:textId="4A06DF4A" w:rsidR="00F24753" w:rsidRDefault="00F24753" w:rsidP="00F24753">
      <w:pPr>
        <w:spacing w:after="0" w:line="240" w:lineRule="auto"/>
        <w:jc w:val="both"/>
        <w:rPr>
          <w:rFonts w:ascii="Book Antiqua" w:hAnsi="Book Antiqua" w:cs="Book Antiqua"/>
          <w:sz w:val="24"/>
          <w:szCs w:val="24"/>
        </w:rPr>
      </w:pPr>
    </w:p>
    <w:p w14:paraId="5F1D0EEF" w14:textId="22E49945"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738315F2" w:rsidR="00A237A3" w:rsidRPr="00F60879" w:rsidRDefault="006819BE" w:rsidP="00F60879">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0891FD94"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F60879">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5305616" w14:textId="6C650522"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7A82D77E" w14:textId="77777777" w:rsidR="00F60879" w:rsidRDefault="00F60879"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6DC6329" w14:textId="53100AB7" w:rsidR="006D43B7" w:rsidRDefault="006D43B7" w:rsidP="00D9439B">
      <w:pPr>
        <w:spacing w:line="240" w:lineRule="auto"/>
        <w:jc w:val="both"/>
        <w:rPr>
          <w:rFonts w:ascii="Book Antiqua" w:hAnsi="Book Antiqua" w:cs="Book Antiqua"/>
          <w:sz w:val="24"/>
          <w:szCs w:val="24"/>
        </w:rPr>
      </w:pPr>
      <w:r w:rsidRPr="00B27ED6">
        <w:rPr>
          <w:rFonts w:ascii="Book Antiqua" w:hAnsi="Book Antiqua" w:cs="Book Antiqua"/>
          <w:sz w:val="24"/>
          <w:szCs w:val="24"/>
        </w:rPr>
        <w:t xml:space="preserve">Para el caso de la esta propuesta, </w:t>
      </w:r>
      <w:r w:rsidR="00D65CCA" w:rsidRPr="00B27ED6">
        <w:rPr>
          <w:rFonts w:ascii="Book Antiqua" w:hAnsi="Book Antiqua" w:cs="Book Antiqua"/>
          <w:sz w:val="24"/>
          <w:szCs w:val="24"/>
        </w:rPr>
        <w:t>se mantiene lo establecido en el informe</w:t>
      </w:r>
      <w:r w:rsidR="00D65CCA">
        <w:rPr>
          <w:rFonts w:ascii="Book Antiqua" w:hAnsi="Book Antiqua" w:cs="Book Antiqua"/>
          <w:sz w:val="24"/>
          <w:szCs w:val="24"/>
        </w:rPr>
        <w:t xml:space="preserve"> </w:t>
      </w:r>
      <w:r w:rsidR="00512298" w:rsidRPr="004B1F5E">
        <w:rPr>
          <w:rFonts w:ascii="Book Antiqua" w:hAnsi="Book Antiqua" w:cs="Book Antiqua"/>
          <w:sz w:val="24"/>
          <w:szCs w:val="24"/>
        </w:rPr>
        <w:t>1069-PLA-EV-2020</w:t>
      </w:r>
      <w:r w:rsidR="00512298">
        <w:rPr>
          <w:rFonts w:ascii="Book Antiqua" w:hAnsi="Book Antiqua" w:cs="Book Antiqua"/>
          <w:sz w:val="24"/>
          <w:szCs w:val="24"/>
        </w:rPr>
        <w:t xml:space="preserve"> </w:t>
      </w:r>
      <w:r w:rsidR="00512298" w:rsidRPr="00775F92">
        <w:rPr>
          <w:rFonts w:ascii="Book Antiqua" w:hAnsi="Book Antiqua" w:cs="Book Antiqua"/>
          <w:i/>
          <w:iCs/>
          <w:sz w:val="24"/>
          <w:szCs w:val="24"/>
        </w:rPr>
        <w:t>“Informe de Rediseño de Procesos en el Juzgado Contravencional y Pensiones Alimentarias del I Circuito Judicial de Guanacaste”</w:t>
      </w:r>
      <w:r w:rsidR="00512298">
        <w:rPr>
          <w:rFonts w:ascii="Book Antiqua" w:hAnsi="Book Antiqua" w:cs="Book Antiqua"/>
          <w:i/>
          <w:iCs/>
          <w:sz w:val="24"/>
          <w:szCs w:val="24"/>
        </w:rPr>
        <w:t xml:space="preserve">, </w:t>
      </w:r>
      <w:r w:rsidR="00512298">
        <w:rPr>
          <w:rFonts w:ascii="Book Antiqua" w:hAnsi="Book Antiqua" w:cs="Book Antiqua"/>
          <w:sz w:val="24"/>
          <w:szCs w:val="24"/>
        </w:rPr>
        <w:t>conocido y aprobado en sesión del Consejo Superior 93-2020 celebrada el 24 de setiembre de 2020, artículo XLIV</w:t>
      </w:r>
      <w:r w:rsidR="00D65CCA">
        <w:rPr>
          <w:rFonts w:ascii="Book Antiqua" w:hAnsi="Book Antiqua" w:cs="Book Antiqua"/>
          <w:sz w:val="24"/>
          <w:szCs w:val="24"/>
        </w:rPr>
        <w:t>.</w:t>
      </w:r>
    </w:p>
    <w:p w14:paraId="2977F7FB" w14:textId="77777777" w:rsidR="00512298" w:rsidRDefault="00512298" w:rsidP="00D9439B">
      <w:pPr>
        <w:spacing w:line="240" w:lineRule="auto"/>
        <w:jc w:val="both"/>
        <w:rPr>
          <w:rFonts w:ascii="Book Antiqua" w:hAnsi="Book Antiqua" w:cs="Book Antiqua"/>
          <w:sz w:val="24"/>
          <w:szCs w:val="24"/>
        </w:rPr>
      </w:pPr>
    </w:p>
    <w:p w14:paraId="64EAA7F9" w14:textId="63B9D388" w:rsidR="003304A8" w:rsidRDefault="000D30F5" w:rsidP="00673785">
      <w:pPr>
        <w:pStyle w:val="Ttulo1"/>
      </w:pPr>
      <w:r w:rsidRPr="003304A8">
        <w:lastRenderedPageBreak/>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6AF4EE28"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516167FF" w14:textId="77777777" w:rsidR="00F60879" w:rsidRDefault="00F60879" w:rsidP="00F60879">
      <w:pPr>
        <w:pStyle w:val="Prrafodelista"/>
        <w:spacing w:after="0" w:line="240" w:lineRule="auto"/>
        <w:ind w:left="567"/>
        <w:jc w:val="both"/>
        <w:rPr>
          <w:rFonts w:ascii="Book Antiqua" w:hAnsi="Book Antiqua" w:cs="Book Antiqua"/>
          <w:sz w:val="24"/>
          <w:szCs w:val="24"/>
        </w:rPr>
      </w:pPr>
    </w:p>
    <w:p w14:paraId="256135A0" w14:textId="20DF7808"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380C8EF1" w14:textId="77777777" w:rsidR="00F60879" w:rsidRPr="00F60879" w:rsidRDefault="00F60879" w:rsidP="00F60879">
      <w:pPr>
        <w:spacing w:after="0" w:line="240" w:lineRule="auto"/>
        <w:jc w:val="both"/>
        <w:rPr>
          <w:rFonts w:ascii="Book Antiqua" w:hAnsi="Book Antiqua" w:cs="Book Antiqua"/>
          <w:sz w:val="24"/>
          <w:szCs w:val="24"/>
        </w:rPr>
      </w:pPr>
    </w:p>
    <w:p w14:paraId="0E6371F3" w14:textId="3F7BD7DB" w:rsidR="00F60879" w:rsidRDefault="007A6EE2" w:rsidP="00F60879">
      <w:pPr>
        <w:pStyle w:val="Prrafodelista"/>
        <w:numPr>
          <w:ilvl w:val="0"/>
          <w:numId w:val="9"/>
        </w:numPr>
        <w:ind w:left="567"/>
        <w:jc w:val="both"/>
        <w:rPr>
          <w:rFonts w:ascii="Book Antiqua" w:hAnsi="Book Antiqua" w:cs="Book Antiqua"/>
          <w:sz w:val="24"/>
          <w:szCs w:val="24"/>
        </w:rPr>
      </w:pPr>
      <w:r w:rsidRPr="007A6EE2">
        <w:rPr>
          <w:rFonts w:ascii="Book Antiqua" w:hAnsi="Book Antiqua" w:cs="Book Antiqua"/>
          <w:sz w:val="24"/>
          <w:szCs w:val="24"/>
        </w:rPr>
        <w:t xml:space="preserve">Acatamiento de las disposiciones emitidas en el informe </w:t>
      </w:r>
      <w:r w:rsidR="00512298" w:rsidRPr="004B1F5E">
        <w:rPr>
          <w:rFonts w:ascii="Book Antiqua" w:hAnsi="Book Antiqua" w:cs="Book Antiqua"/>
          <w:sz w:val="24"/>
          <w:szCs w:val="24"/>
        </w:rPr>
        <w:t>1069-PLA-EV-2020</w:t>
      </w:r>
      <w:r w:rsidR="00512298">
        <w:rPr>
          <w:rFonts w:ascii="Book Antiqua" w:hAnsi="Book Antiqua" w:cs="Book Antiqua"/>
          <w:sz w:val="24"/>
          <w:szCs w:val="24"/>
        </w:rPr>
        <w:t xml:space="preserve"> </w:t>
      </w:r>
      <w:r w:rsidR="00512298" w:rsidRPr="00775F92">
        <w:rPr>
          <w:rFonts w:ascii="Book Antiqua" w:hAnsi="Book Antiqua" w:cs="Book Antiqua"/>
          <w:i/>
          <w:iCs/>
          <w:sz w:val="24"/>
          <w:szCs w:val="24"/>
        </w:rPr>
        <w:t>“Informe de Rediseño de Procesos en el Juzgado Contravencional y Pensiones Alimentarias del I Circuito Judicial de Guanacaste”</w:t>
      </w:r>
      <w:r w:rsidR="00904F61">
        <w:rPr>
          <w:rFonts w:ascii="Book Antiqua" w:hAnsi="Book Antiqua" w:cs="Book Antiqua"/>
          <w:sz w:val="24"/>
          <w:szCs w:val="24"/>
        </w:rPr>
        <w:t>.</w:t>
      </w:r>
    </w:p>
    <w:p w14:paraId="72B57595" w14:textId="77777777" w:rsidR="00F60879" w:rsidRPr="00F60879" w:rsidRDefault="00F60879" w:rsidP="00F60879">
      <w:pPr>
        <w:pStyle w:val="Prrafodelista"/>
        <w:rPr>
          <w:rFonts w:ascii="Book Antiqua" w:hAnsi="Book Antiqua" w:cs="Book Antiqua"/>
          <w:sz w:val="24"/>
          <w:szCs w:val="24"/>
        </w:rPr>
      </w:pP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291E14" w:rsidRDefault="00DC276A" w:rsidP="00291E14">
      <w:pPr>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5AE7C004"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291E14">
        <w:rPr>
          <w:rFonts w:ascii="Book Antiqua" w:hAnsi="Book Antiqua" w:cs="Book Antiqua"/>
          <w:sz w:val="24"/>
          <w:szCs w:val="24"/>
        </w:rPr>
        <w:t xml:space="preserve">se </w:t>
      </w:r>
      <w:r w:rsidR="00291E14"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4A8EBDC3" w:rsidR="00454D30" w:rsidRDefault="00454D30" w:rsidP="00454D30">
      <w:pPr>
        <w:pStyle w:val="Prrafodelista"/>
        <w:spacing w:after="0" w:line="360" w:lineRule="auto"/>
        <w:jc w:val="both"/>
        <w:rPr>
          <w:rFonts w:ascii="Book Antiqua" w:hAnsi="Book Antiqua" w:cs="Book Antiqua"/>
          <w:sz w:val="24"/>
          <w:szCs w:val="24"/>
        </w:rPr>
      </w:pPr>
    </w:p>
    <w:p w14:paraId="5E2769D4" w14:textId="6B2C8C82" w:rsidR="00FE4CE8" w:rsidRPr="003304A8" w:rsidRDefault="00FE4CE8" w:rsidP="00FE4CE8">
      <w:pPr>
        <w:pStyle w:val="Ttulo1"/>
      </w:pPr>
      <w:r>
        <w:t>Observ</w:t>
      </w:r>
      <w:r w:rsidRPr="003304A8">
        <w:t>aciones</w:t>
      </w:r>
    </w:p>
    <w:p w14:paraId="6112B78E" w14:textId="2618BAFF" w:rsidR="00F60879" w:rsidRDefault="00F60879" w:rsidP="00454D30">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FE4CE8" w14:paraId="578FF8AA" w14:textId="77777777" w:rsidTr="00FE4CE8">
        <w:trPr>
          <w:trHeight w:val="376"/>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14:paraId="3A75E2F1" w14:textId="77777777" w:rsidR="00FE4CE8" w:rsidRDefault="00FE4CE8">
            <w:pPr>
              <w:jc w:val="center"/>
              <w:rPr>
                <w:rFonts w:ascii="Book Antiqua" w:hAnsi="Book Antiqua"/>
                <w:b/>
                <w:sz w:val="24"/>
                <w:szCs w:val="24"/>
              </w:rPr>
            </w:pPr>
            <w:r>
              <w:rPr>
                <w:rFonts w:ascii="Book Antiqua" w:hAnsi="Book Antiqua" w:cs="Calibri"/>
                <w:color w:val="000000"/>
                <w:sz w:val="24"/>
                <w:szCs w:val="24"/>
              </w:rPr>
              <w:t>Oficio 2135-DTI-202 Dirección de Tecnologías de Información</w:t>
            </w:r>
          </w:p>
        </w:tc>
      </w:tr>
      <w:tr w:rsidR="00FE4CE8" w14:paraId="471C1D92" w14:textId="77777777" w:rsidTr="00FE4CE8">
        <w:trPr>
          <w:trHeight w:val="481"/>
        </w:trPr>
        <w:tc>
          <w:tcPr>
            <w:tcW w:w="592" w:type="dxa"/>
            <w:tcBorders>
              <w:top w:val="single" w:sz="4" w:space="0" w:color="auto"/>
              <w:left w:val="single" w:sz="4" w:space="0" w:color="auto"/>
              <w:bottom w:val="single" w:sz="4" w:space="0" w:color="auto"/>
              <w:right w:val="single" w:sz="4" w:space="0" w:color="auto"/>
            </w:tcBorders>
            <w:vAlign w:val="center"/>
            <w:hideMark/>
          </w:tcPr>
          <w:p w14:paraId="494365AD" w14:textId="77777777" w:rsidR="00FE4CE8" w:rsidRDefault="00FE4CE8">
            <w:pPr>
              <w:tabs>
                <w:tab w:val="left" w:pos="9639"/>
              </w:tabs>
              <w:spacing w:after="0" w:line="240" w:lineRule="auto"/>
              <w:ind w:left="-175" w:right="-119"/>
              <w:jc w:val="center"/>
              <w:rPr>
                <w:rFonts w:ascii="Book Antiqua" w:hAnsi="Book Antiqua" w:cs="Book Antiqua"/>
                <w:b/>
                <w:i/>
                <w:iCs/>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hideMark/>
          </w:tcPr>
          <w:p w14:paraId="39A08879" w14:textId="77777777" w:rsidR="00FE4CE8" w:rsidRDefault="00FE4CE8">
            <w:pPr>
              <w:pStyle w:val="NormalWeb"/>
              <w:spacing w:before="0" w:beforeAutospacing="0" w:after="0" w:afterAutospacing="0" w:line="256" w:lineRule="auto"/>
              <w:jc w:val="center"/>
              <w:rPr>
                <w:rFonts w:ascii="Book Antiqua" w:eastAsiaTheme="minorHAnsi" w:hAnsi="Book Antiqua" w:cs="Book Antiqua"/>
                <w:b/>
                <w:i/>
                <w:iCs/>
                <w:lang w:eastAsia="en-US"/>
              </w:rPr>
            </w:pPr>
            <w:r>
              <w:rPr>
                <w:rFonts w:ascii="Book Antiqua" w:eastAsiaTheme="minorHAnsi" w:hAnsi="Book Antiqua" w:cs="Book Antiqua"/>
                <w:b/>
                <w:i/>
                <w:iCs/>
                <w:lang w:eastAsia="en-US"/>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5EA04FA4" w14:textId="77777777" w:rsidR="00FE4CE8" w:rsidRDefault="00FE4CE8">
            <w:pPr>
              <w:spacing w:after="0" w:line="240" w:lineRule="auto"/>
              <w:jc w:val="center"/>
              <w:rPr>
                <w:rFonts w:ascii="Book Antiqua" w:hAnsi="Book Antiqua" w:cs="Book Antiqua"/>
                <w:b/>
                <w:i/>
                <w:iCs/>
                <w:sz w:val="24"/>
                <w:szCs w:val="24"/>
              </w:rPr>
            </w:pPr>
            <w:r>
              <w:rPr>
                <w:rFonts w:ascii="Book Antiqua" w:hAnsi="Book Antiqua" w:cs="Book Antiqua"/>
                <w:b/>
                <w:i/>
                <w:iCs/>
                <w:sz w:val="24"/>
                <w:szCs w:val="24"/>
              </w:rPr>
              <w:t>Criterio de la Dirección de Planificación</w:t>
            </w:r>
          </w:p>
        </w:tc>
      </w:tr>
      <w:tr w:rsidR="00FE4CE8" w14:paraId="720279FB" w14:textId="77777777" w:rsidTr="009754AE">
        <w:trPr>
          <w:trHeight w:val="1058"/>
        </w:trPr>
        <w:tc>
          <w:tcPr>
            <w:tcW w:w="592" w:type="dxa"/>
            <w:tcBorders>
              <w:top w:val="single" w:sz="4" w:space="0" w:color="auto"/>
              <w:left w:val="single" w:sz="4" w:space="0" w:color="auto"/>
              <w:bottom w:val="single" w:sz="4" w:space="0" w:color="auto"/>
              <w:right w:val="single" w:sz="4" w:space="0" w:color="auto"/>
            </w:tcBorders>
            <w:vAlign w:val="center"/>
            <w:hideMark/>
          </w:tcPr>
          <w:p w14:paraId="1CA73F76" w14:textId="77777777" w:rsidR="00FE4CE8" w:rsidRDefault="00FE4CE8">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2</w:t>
            </w:r>
          </w:p>
        </w:tc>
        <w:tc>
          <w:tcPr>
            <w:tcW w:w="4539" w:type="dxa"/>
            <w:tcBorders>
              <w:top w:val="single" w:sz="4" w:space="0" w:color="auto"/>
              <w:left w:val="single" w:sz="4" w:space="0" w:color="auto"/>
              <w:bottom w:val="single" w:sz="4" w:space="0" w:color="auto"/>
              <w:right w:val="single" w:sz="4" w:space="0" w:color="auto"/>
            </w:tcBorders>
            <w:vAlign w:val="center"/>
            <w:hideMark/>
          </w:tcPr>
          <w:p w14:paraId="573A480A" w14:textId="77777777" w:rsidR="00FE4CE8" w:rsidRDefault="00FE4CE8">
            <w:pPr>
              <w:pStyle w:val="NormalWeb"/>
              <w:spacing w:line="256" w:lineRule="auto"/>
              <w:jc w:val="both"/>
              <w:rPr>
                <w:rFonts w:ascii="Book Antiqua" w:hAnsi="Book Antiqua"/>
                <w:i/>
                <w:color w:val="000000"/>
                <w:lang w:eastAsia="en-US"/>
              </w:rPr>
            </w:pPr>
            <w:r>
              <w:rPr>
                <w:rFonts w:ascii="Book Antiqua" w:hAnsi="Book Antiqua"/>
                <w:i/>
                <w:color w:val="000000"/>
                <w:lang w:eastAsia="en-US"/>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71EA8DFB" w14:textId="77777777" w:rsidR="00FE4CE8" w:rsidRDefault="00FE4CE8">
            <w:pPr>
              <w:pStyle w:val="NormalWeb"/>
              <w:spacing w:line="256" w:lineRule="auto"/>
              <w:jc w:val="both"/>
              <w:rPr>
                <w:rFonts w:ascii="Book Antiqua" w:hAnsi="Book Antiqua"/>
                <w:i/>
                <w:color w:val="000000"/>
                <w:lang w:eastAsia="en-US"/>
              </w:rPr>
            </w:pPr>
            <w:r>
              <w:rPr>
                <w:rFonts w:ascii="Book Antiqua" w:hAnsi="Book Antiqua"/>
                <w:i/>
                <w:color w:val="000000"/>
                <w:lang w:eastAsia="en-US"/>
              </w:rPr>
              <w:lastRenderedPageBreak/>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4E55DB08" w14:textId="77777777" w:rsidR="00FE4CE8" w:rsidRDefault="00FE4CE8">
            <w:pPr>
              <w:pStyle w:val="NormalWeb"/>
              <w:spacing w:line="256" w:lineRule="auto"/>
              <w:jc w:val="both"/>
              <w:rPr>
                <w:rFonts w:ascii="Book Antiqua" w:hAnsi="Book Antiqua"/>
                <w:i/>
                <w:color w:val="000000"/>
                <w:lang w:eastAsia="en-US"/>
              </w:rPr>
            </w:pPr>
            <w:r>
              <w:rPr>
                <w:rFonts w:ascii="Book Antiqua" w:hAnsi="Book Antiqua"/>
                <w:i/>
                <w:color w:val="000000"/>
                <w:lang w:eastAsia="en-US"/>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4EC09DB1"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A continuación, se listan todos los números de oficios que se ha recibido a la fecha con esta solicitud:</w:t>
            </w:r>
          </w:p>
          <w:p w14:paraId="4E6E7CB2"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1685-PLA-EV-2020</w:t>
            </w:r>
          </w:p>
          <w:p w14:paraId="7FB299FE"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1686-PLA-EV-2020</w:t>
            </w:r>
          </w:p>
          <w:p w14:paraId="01CAA39B"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1684-PLA-EV-2020</w:t>
            </w:r>
          </w:p>
          <w:p w14:paraId="55F32E60"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1681-PLA-EV-2020</w:t>
            </w:r>
          </w:p>
          <w:p w14:paraId="6D46F423"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1679-PLA-EV-2020</w:t>
            </w:r>
          </w:p>
          <w:p w14:paraId="5610DCB2"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1677-PLA-EV-2020</w:t>
            </w:r>
          </w:p>
          <w:p w14:paraId="5FEF8DC6"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1671-PLA-EV-2020</w:t>
            </w:r>
          </w:p>
          <w:p w14:paraId="041EE177"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1675-PLA-EV-2020</w:t>
            </w:r>
          </w:p>
          <w:p w14:paraId="2FBC415D"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1670-PLA-EV-2020</w:t>
            </w:r>
          </w:p>
          <w:p w14:paraId="642449ED"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1659-PLA-EV-2020</w:t>
            </w:r>
          </w:p>
          <w:p w14:paraId="5F34EB54"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1652-PLA-EV-2020</w:t>
            </w:r>
          </w:p>
          <w:p w14:paraId="0C34D461"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1649-PLA-EV-2020</w:t>
            </w:r>
          </w:p>
          <w:p w14:paraId="61C43F10"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1651-PLA-EV-2020</w:t>
            </w:r>
          </w:p>
          <w:p w14:paraId="40B440FF"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lastRenderedPageBreak/>
              <w:t>· 1647-PLA-EV-2020</w:t>
            </w:r>
          </w:p>
          <w:p w14:paraId="5E2E5DF6"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1646-PLA-EV-2020</w:t>
            </w:r>
          </w:p>
          <w:p w14:paraId="33D792B7"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1642-PLA-EV-2020</w:t>
            </w:r>
          </w:p>
          <w:p w14:paraId="702442FB" w14:textId="77777777" w:rsidR="00FE4CE8" w:rsidRDefault="00FE4CE8">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1662-PLA-EV-2020</w:t>
            </w:r>
          </w:p>
          <w:p w14:paraId="3A2A827B" w14:textId="77777777" w:rsidR="00FE4CE8" w:rsidRDefault="00FE4CE8">
            <w:pPr>
              <w:jc w:val="both"/>
              <w:rPr>
                <w:rFonts w:ascii="Book Antiqua" w:hAnsi="Book Antiqua" w:cs="Calibri"/>
                <w:i/>
                <w:sz w:val="24"/>
                <w:szCs w:val="24"/>
              </w:rPr>
            </w:pPr>
            <w:r>
              <w:rPr>
                <w:rFonts w:ascii="Book Antiqua" w:hAnsi="Book Antiqua"/>
                <w:i/>
                <w:color w:val="000000"/>
                <w:sz w:val="24"/>
                <w:szCs w:val="24"/>
              </w:rPr>
              <w:t>· 1658-PLA-EV-2020”</w:t>
            </w:r>
          </w:p>
        </w:tc>
        <w:tc>
          <w:tcPr>
            <w:tcW w:w="4616" w:type="dxa"/>
            <w:tcBorders>
              <w:top w:val="single" w:sz="4" w:space="0" w:color="auto"/>
              <w:left w:val="single" w:sz="4" w:space="0" w:color="auto"/>
              <w:bottom w:val="single" w:sz="4" w:space="0" w:color="auto"/>
              <w:right w:val="single" w:sz="4" w:space="0" w:color="auto"/>
            </w:tcBorders>
            <w:vAlign w:val="center"/>
          </w:tcPr>
          <w:p w14:paraId="0BDC86B9" w14:textId="77777777" w:rsidR="00FE4CE8" w:rsidRDefault="00FE4CE8">
            <w:pPr>
              <w:jc w:val="both"/>
              <w:rPr>
                <w:rFonts w:ascii="Book Antiqua" w:hAnsi="Book Antiqua"/>
                <w:sz w:val="24"/>
                <w:szCs w:val="24"/>
              </w:rPr>
            </w:pPr>
            <w:r>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w:t>
            </w:r>
            <w:r>
              <w:rPr>
                <w:rFonts w:ascii="Book Antiqua" w:hAnsi="Book Antiqua"/>
                <w:sz w:val="24"/>
                <w:szCs w:val="24"/>
              </w:rPr>
              <w:lastRenderedPageBreak/>
              <w:t xml:space="preserve">configuración solicitada por la Dirección de Planificación. </w:t>
            </w:r>
          </w:p>
          <w:p w14:paraId="2629191C" w14:textId="77777777" w:rsidR="00FE4CE8" w:rsidRDefault="00FE4CE8">
            <w:pPr>
              <w:jc w:val="both"/>
              <w:rPr>
                <w:rFonts w:ascii="Book Antiqua" w:hAnsi="Book Antiqua"/>
                <w:sz w:val="24"/>
                <w:szCs w:val="24"/>
              </w:rPr>
            </w:pPr>
          </w:p>
          <w:p w14:paraId="37CBC4FA" w14:textId="77777777" w:rsidR="00071C89" w:rsidRDefault="001B6E7F">
            <w:pPr>
              <w:jc w:val="both"/>
              <w:rPr>
                <w:rFonts w:ascii="Book Antiqua" w:hAnsi="Book Antiqua"/>
                <w:sz w:val="24"/>
                <w:szCs w:val="24"/>
              </w:rPr>
            </w:pPr>
            <w:r>
              <w:rPr>
                <w:rFonts w:ascii="Book Antiqua" w:hAnsi="Book Antiqua"/>
                <w:sz w:val="24"/>
                <w:szCs w:val="24"/>
              </w:rPr>
              <w:t>Sin embargo, es importante mencionar que el reparto recomendado no cuenta con ningún fraccionamiento d</w:t>
            </w:r>
            <w:r w:rsidR="00071C89">
              <w:rPr>
                <w:rFonts w:ascii="Book Antiqua" w:hAnsi="Book Antiqua"/>
                <w:sz w:val="24"/>
                <w:szCs w:val="24"/>
              </w:rPr>
              <w:t xml:space="preserve">el porcentaje de la asignación de causas, por lo cual no se identifica la dificultada para implementar el reparto por clases de asuntos. </w:t>
            </w:r>
          </w:p>
          <w:p w14:paraId="6C980392" w14:textId="77777777" w:rsidR="00FE4CE8" w:rsidRDefault="00FE4CE8">
            <w:pPr>
              <w:jc w:val="both"/>
              <w:rPr>
                <w:rFonts w:ascii="Book Antiqua" w:hAnsi="Book Antiqua"/>
                <w:sz w:val="24"/>
                <w:szCs w:val="24"/>
              </w:rPr>
            </w:pPr>
          </w:p>
          <w:p w14:paraId="1ECDE4C3" w14:textId="443CA2A8" w:rsidR="00FE4CE8" w:rsidRDefault="00FE4CE8">
            <w:pPr>
              <w:jc w:val="both"/>
              <w:rPr>
                <w:rFonts w:ascii="Book Antiqua" w:hAnsi="Book Antiqua"/>
                <w:sz w:val="24"/>
                <w:szCs w:val="24"/>
              </w:rPr>
            </w:pPr>
            <w:r>
              <w:rPr>
                <w:rFonts w:ascii="Book Antiqua" w:hAnsi="Book Antiqua"/>
                <w:sz w:val="24"/>
                <w:szCs w:val="24"/>
              </w:rPr>
              <w:t>En vista de lo anterior, se tomarán en consideración los aspectos indicados por parte de la Dirección de Tecnologías, esto en concordancia con lo establecido en el informe 1634-PLA-EV-20202, donde se recomienda el reparto por clase de asunto hasta el momento en que se tenga habilitado el reparto por tipo de procedimiento.</w:t>
            </w:r>
          </w:p>
          <w:p w14:paraId="5BCDD5E5" w14:textId="77777777" w:rsidR="00FE4CE8" w:rsidRDefault="00FE4CE8">
            <w:pPr>
              <w:jc w:val="both"/>
              <w:rPr>
                <w:rFonts w:ascii="Book Antiqua" w:hAnsi="Book Antiqua"/>
                <w:sz w:val="24"/>
                <w:szCs w:val="24"/>
              </w:rPr>
            </w:pPr>
          </w:p>
          <w:p w14:paraId="02938FDB" w14:textId="6538F03B" w:rsidR="00FE4CE8" w:rsidRDefault="00FE4CE8">
            <w:pPr>
              <w:jc w:val="both"/>
              <w:rPr>
                <w:rFonts w:ascii="Book Antiqua" w:hAnsi="Book Antiqua"/>
                <w:sz w:val="24"/>
                <w:szCs w:val="24"/>
              </w:rPr>
            </w:pPr>
            <w:r>
              <w:rPr>
                <w:rFonts w:ascii="Book Antiqua" w:hAnsi="Book Antiqua"/>
                <w:sz w:val="24"/>
                <w:szCs w:val="24"/>
              </w:rPr>
              <w:t xml:space="preserve">La observación </w:t>
            </w:r>
            <w:r w:rsidR="00071C89">
              <w:rPr>
                <w:rFonts w:ascii="Book Antiqua" w:hAnsi="Book Antiqua"/>
                <w:sz w:val="24"/>
                <w:szCs w:val="24"/>
              </w:rPr>
              <w:t>no modifica</w:t>
            </w:r>
            <w:r>
              <w:rPr>
                <w:rFonts w:ascii="Book Antiqua" w:hAnsi="Book Antiqua"/>
                <w:sz w:val="24"/>
                <w:szCs w:val="24"/>
              </w:rPr>
              <w:t xml:space="preserve"> el contenido del Informe.  </w:t>
            </w:r>
          </w:p>
        </w:tc>
      </w:tr>
    </w:tbl>
    <w:p w14:paraId="1DCA9E82" w14:textId="77777777" w:rsidR="00F60879" w:rsidRDefault="00F60879" w:rsidP="00454D30">
      <w:pPr>
        <w:pStyle w:val="Prrafodelista"/>
        <w:spacing w:after="0" w:line="360" w:lineRule="auto"/>
        <w:jc w:val="both"/>
        <w:rPr>
          <w:rFonts w:ascii="Book Antiqua" w:hAnsi="Book Antiqua" w:cs="Book Antiqua"/>
          <w:sz w:val="24"/>
          <w:szCs w:val="24"/>
        </w:rPr>
      </w:pPr>
    </w:p>
    <w:p w14:paraId="5511D9D2" w14:textId="012F9ADA"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37B90071" w14:textId="0C9F5174" w:rsidR="00A534D1" w:rsidRDefault="00904F61" w:rsidP="00B8249C">
      <w:pPr>
        <w:pStyle w:val="Prrafodelista"/>
        <w:numPr>
          <w:ilvl w:val="1"/>
          <w:numId w:val="13"/>
        </w:numPr>
        <w:spacing w:line="240" w:lineRule="auto"/>
        <w:jc w:val="both"/>
        <w:rPr>
          <w:rFonts w:ascii="Book Antiqua" w:hAnsi="Book Antiqua" w:cs="Book Antiqua"/>
          <w:sz w:val="24"/>
          <w:szCs w:val="24"/>
        </w:rPr>
      </w:pPr>
      <w:r w:rsidRPr="00A534D1">
        <w:rPr>
          <w:rFonts w:ascii="Book Antiqua" w:hAnsi="Book Antiqua" w:cs="Book Antiqua"/>
          <w:sz w:val="24"/>
          <w:szCs w:val="24"/>
        </w:rPr>
        <w:t>Mantener</w:t>
      </w:r>
      <w:r w:rsidR="006E6DE2" w:rsidRPr="00A534D1">
        <w:rPr>
          <w:rFonts w:ascii="Book Antiqua" w:hAnsi="Book Antiqua" w:cs="Book Antiqua"/>
          <w:sz w:val="24"/>
          <w:szCs w:val="24"/>
        </w:rPr>
        <w:t xml:space="preserve"> la </w:t>
      </w:r>
      <w:r w:rsidRPr="00A534D1">
        <w:rPr>
          <w:rFonts w:ascii="Book Antiqua" w:hAnsi="Book Antiqua" w:cs="Book Antiqua"/>
          <w:sz w:val="24"/>
          <w:szCs w:val="24"/>
        </w:rPr>
        <w:t>propuesta establecida en el</w:t>
      </w:r>
      <w:r w:rsidR="006E6DE2" w:rsidRPr="00A534D1">
        <w:rPr>
          <w:rFonts w:ascii="Book Antiqua" w:hAnsi="Book Antiqua" w:cs="Book Antiqua"/>
          <w:sz w:val="24"/>
          <w:szCs w:val="24"/>
        </w:rPr>
        <w:t xml:space="preserve"> informe</w:t>
      </w:r>
      <w:r w:rsidR="00291E14" w:rsidRPr="00A534D1">
        <w:rPr>
          <w:rFonts w:ascii="Book Antiqua" w:hAnsi="Book Antiqua" w:cs="Book Antiqua"/>
          <w:sz w:val="24"/>
          <w:szCs w:val="24"/>
        </w:rPr>
        <w:t xml:space="preserve"> </w:t>
      </w:r>
      <w:r w:rsidR="00512298" w:rsidRPr="00A534D1">
        <w:rPr>
          <w:rFonts w:ascii="Book Antiqua" w:hAnsi="Book Antiqua" w:cs="Book Antiqua"/>
          <w:sz w:val="24"/>
          <w:szCs w:val="24"/>
        </w:rPr>
        <w:t xml:space="preserve">1069-PLA-EV-2020 </w:t>
      </w:r>
      <w:r w:rsidR="00512298" w:rsidRPr="00A534D1">
        <w:rPr>
          <w:rFonts w:ascii="Book Antiqua" w:hAnsi="Book Antiqua" w:cs="Book Antiqua"/>
          <w:i/>
          <w:iCs/>
          <w:sz w:val="24"/>
          <w:szCs w:val="24"/>
        </w:rPr>
        <w:t xml:space="preserve">“Informe de Rediseño de Procesos en el Juzgado Contravencional y Pensiones Alimentarias del I Circuito Judicial de Guanacaste”, </w:t>
      </w:r>
      <w:r w:rsidR="00512298" w:rsidRPr="00A534D1">
        <w:rPr>
          <w:rFonts w:ascii="Book Antiqua" w:hAnsi="Book Antiqua" w:cs="Book Antiqua"/>
          <w:sz w:val="24"/>
          <w:szCs w:val="24"/>
        </w:rPr>
        <w:t>conocido y aprobado en sesión del Consejo Superior 93-2020 celebrada el 24 de setiembre de 2020, artículo XLIV</w:t>
      </w:r>
      <w:r w:rsidR="00A534D1" w:rsidRPr="00A534D1">
        <w:rPr>
          <w:rFonts w:ascii="Book Antiqua" w:hAnsi="Book Antiqua" w:cs="Book Antiqua"/>
          <w:sz w:val="24"/>
          <w:szCs w:val="24"/>
        </w:rPr>
        <w:t>,</w:t>
      </w:r>
      <w:r w:rsidR="00512298" w:rsidRPr="00A534D1">
        <w:rPr>
          <w:rFonts w:ascii="Book Antiqua" w:hAnsi="Book Antiqua" w:cs="Book Antiqua"/>
          <w:sz w:val="24"/>
          <w:szCs w:val="24"/>
        </w:rPr>
        <w:t xml:space="preserve"> hasta el momento en el que se cuente con contenido presupuestario para trasladar la materia de contravenciones al Juzgado de Tránsito del Primer Circuito Judicial de Guanacaste</w:t>
      </w:r>
      <w:r w:rsidR="00B27ED6" w:rsidRPr="00A534D1">
        <w:rPr>
          <w:rFonts w:ascii="Book Antiqua" w:hAnsi="Book Antiqua" w:cs="Book Antiqua"/>
          <w:sz w:val="24"/>
          <w:szCs w:val="24"/>
        </w:rPr>
        <w:t>.</w:t>
      </w:r>
      <w:r w:rsidR="00A534D1" w:rsidRPr="00A534D1">
        <w:rPr>
          <w:rFonts w:ascii="Book Antiqua" w:hAnsi="Book Antiqua" w:cs="Book Antiqua"/>
          <w:sz w:val="24"/>
          <w:szCs w:val="24"/>
        </w:rPr>
        <w:t xml:space="preserve"> La propuesta de tramitación en la que se considera la materia contravencional y pensiones alimentarias se muestra en el </w:t>
      </w:r>
      <w:r w:rsidR="00F60879">
        <w:rPr>
          <w:rFonts w:ascii="Book Antiqua" w:hAnsi="Book Antiqua" w:cs="Book Antiqua"/>
          <w:sz w:val="24"/>
          <w:szCs w:val="24"/>
        </w:rPr>
        <w:t>siguiente cuadro:</w:t>
      </w:r>
    </w:p>
    <w:tbl>
      <w:tblPr>
        <w:tblW w:w="8766" w:type="dxa"/>
        <w:jc w:val="center"/>
        <w:tblCellMar>
          <w:left w:w="70" w:type="dxa"/>
          <w:right w:w="70" w:type="dxa"/>
        </w:tblCellMar>
        <w:tblLook w:val="04A0" w:firstRow="1" w:lastRow="0" w:firstColumn="1" w:lastColumn="0" w:noHBand="0" w:noVBand="1"/>
      </w:tblPr>
      <w:tblGrid>
        <w:gridCol w:w="3167"/>
        <w:gridCol w:w="1940"/>
        <w:gridCol w:w="3659"/>
      </w:tblGrid>
      <w:tr w:rsidR="00A534D1" w:rsidRPr="00DA2894" w14:paraId="3CD0973C" w14:textId="77777777" w:rsidTr="001E46ED">
        <w:trPr>
          <w:trHeight w:val="312"/>
          <w:jc w:val="center"/>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CCBAD9F" w14:textId="77777777" w:rsidR="00A534D1" w:rsidRPr="00DA2894" w:rsidRDefault="00A534D1" w:rsidP="001E46ED">
            <w:pPr>
              <w:spacing w:after="0" w:line="240" w:lineRule="auto"/>
              <w:jc w:val="center"/>
              <w:rPr>
                <w:rFonts w:ascii="Book Antiqua" w:eastAsia="Times New Roman" w:hAnsi="Book Antiqua" w:cs="Times New Roman"/>
                <w:b/>
                <w:bCs/>
                <w:color w:val="000000"/>
                <w:sz w:val="20"/>
                <w:szCs w:val="20"/>
                <w:lang w:eastAsia="es-CR"/>
              </w:rPr>
            </w:pPr>
            <w:r w:rsidRPr="00DA2894">
              <w:rPr>
                <w:rFonts w:ascii="Book Antiqua" w:eastAsia="Times New Roman" w:hAnsi="Book Antiqua" w:cs="Times New Roman"/>
                <w:b/>
                <w:bCs/>
                <w:color w:val="000000"/>
                <w:sz w:val="20"/>
                <w:szCs w:val="20"/>
                <w:lang w:eastAsia="es-CR"/>
              </w:rPr>
              <w:t>Juzgado Contravencional y Pensiones Alimentarias de Liberia</w:t>
            </w:r>
          </w:p>
        </w:tc>
      </w:tr>
      <w:tr w:rsidR="00A534D1" w:rsidRPr="00DA2894" w14:paraId="7483B99F" w14:textId="77777777" w:rsidTr="0020403C">
        <w:trPr>
          <w:trHeight w:val="191"/>
          <w:jc w:val="center"/>
        </w:trPr>
        <w:tc>
          <w:tcPr>
            <w:tcW w:w="3167" w:type="dxa"/>
            <w:tcBorders>
              <w:top w:val="nil"/>
              <w:left w:val="double" w:sz="6" w:space="0" w:color="auto"/>
              <w:bottom w:val="double" w:sz="6" w:space="0" w:color="auto"/>
              <w:right w:val="double" w:sz="6" w:space="0" w:color="auto"/>
            </w:tcBorders>
            <w:shd w:val="clear" w:color="auto" w:fill="FFFFFF" w:themeFill="background1"/>
            <w:vAlign w:val="center"/>
            <w:hideMark/>
          </w:tcPr>
          <w:p w14:paraId="2946B6E9" w14:textId="77777777" w:rsidR="00A534D1" w:rsidRPr="00DA2894" w:rsidRDefault="00A534D1" w:rsidP="001E46ED">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 xml:space="preserve">Ubicaciones </w:t>
            </w:r>
          </w:p>
        </w:tc>
        <w:tc>
          <w:tcPr>
            <w:tcW w:w="5599" w:type="dxa"/>
            <w:gridSpan w:val="2"/>
            <w:tcBorders>
              <w:top w:val="double" w:sz="6" w:space="0" w:color="auto"/>
              <w:left w:val="nil"/>
              <w:bottom w:val="double" w:sz="6" w:space="0" w:color="auto"/>
              <w:right w:val="double" w:sz="6" w:space="0" w:color="000000"/>
            </w:tcBorders>
            <w:shd w:val="clear" w:color="auto" w:fill="FFFFFF" w:themeFill="background1"/>
            <w:vAlign w:val="center"/>
            <w:hideMark/>
          </w:tcPr>
          <w:p w14:paraId="18E3C185" w14:textId="77777777" w:rsidR="00A534D1" w:rsidRPr="00DA2894" w:rsidRDefault="00A534D1" w:rsidP="001E46ED">
            <w:pPr>
              <w:spacing w:after="0" w:line="240" w:lineRule="auto"/>
              <w:jc w:val="center"/>
              <w:rPr>
                <w:rFonts w:ascii="Book Antiqua" w:eastAsia="Times New Roman" w:hAnsi="Book Antiqua" w:cs="Times New Roman"/>
                <w:b/>
                <w:bCs/>
                <w:color w:val="000000"/>
                <w:lang w:eastAsia="es-CR"/>
              </w:rPr>
            </w:pPr>
            <w:r w:rsidRPr="00DA2894">
              <w:rPr>
                <w:rFonts w:ascii="Book Antiqua" w:eastAsia="Times New Roman" w:hAnsi="Book Antiqua" w:cs="Times New Roman"/>
                <w:b/>
                <w:bCs/>
                <w:color w:val="000000"/>
                <w:lang w:eastAsia="es-CR"/>
              </w:rPr>
              <w:t>Reparto</w:t>
            </w:r>
          </w:p>
        </w:tc>
      </w:tr>
      <w:tr w:rsidR="00A534D1" w:rsidRPr="00DA2894" w14:paraId="2D75FCBB" w14:textId="77777777" w:rsidTr="001E46ED">
        <w:trPr>
          <w:trHeight w:val="592"/>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7C74EC57"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p>
        </w:tc>
        <w:tc>
          <w:tcPr>
            <w:tcW w:w="1940" w:type="dxa"/>
            <w:vMerge w:val="restart"/>
            <w:tcBorders>
              <w:top w:val="nil"/>
              <w:left w:val="double" w:sz="6" w:space="0" w:color="auto"/>
              <w:bottom w:val="double" w:sz="6" w:space="0" w:color="auto"/>
              <w:right w:val="double" w:sz="6" w:space="0" w:color="auto"/>
            </w:tcBorders>
            <w:shd w:val="clear" w:color="auto" w:fill="auto"/>
            <w:vAlign w:val="center"/>
            <w:hideMark/>
          </w:tcPr>
          <w:p w14:paraId="2C9BAEE2" w14:textId="77777777" w:rsidR="00A534D1" w:rsidRPr="00DA2894" w:rsidRDefault="00A534D1" w:rsidP="001E46ED">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1</w:t>
            </w:r>
            <w:r w:rsidRPr="00DA2894">
              <w:rPr>
                <w:rFonts w:ascii="Book Antiqua" w:eastAsia="Times New Roman" w:hAnsi="Book Antiqua" w:cs="Times New Roman"/>
                <w:color w:val="000000"/>
                <w:lang w:eastAsia="es-CR"/>
              </w:rPr>
              <w:br/>
              <w:t>5</w:t>
            </w:r>
            <w:r w:rsidRPr="00DA2894">
              <w:rPr>
                <w:rFonts w:ascii="Book Antiqua" w:eastAsia="Times New Roman" w:hAnsi="Book Antiqua" w:cs="Times New Roman"/>
                <w:i/>
                <w:iCs/>
                <w:color w:val="000000"/>
                <w:lang w:eastAsia="es-CR"/>
              </w:rPr>
              <w:t>0% PA</w:t>
            </w:r>
            <w:r w:rsidRPr="00DA2894">
              <w:rPr>
                <w:rFonts w:ascii="Book Antiqua" w:eastAsia="Times New Roman" w:hAnsi="Book Antiqua" w:cs="Times New Roman"/>
                <w:i/>
                <w:iCs/>
                <w:color w:val="000000"/>
                <w:lang w:eastAsia="es-CR"/>
              </w:rPr>
              <w:br/>
              <w:t>50% Contravenciones</w:t>
            </w:r>
          </w:p>
        </w:tc>
        <w:tc>
          <w:tcPr>
            <w:tcW w:w="3659" w:type="dxa"/>
            <w:tcBorders>
              <w:top w:val="nil"/>
              <w:left w:val="nil"/>
              <w:bottom w:val="double" w:sz="6" w:space="0" w:color="auto"/>
              <w:right w:val="double" w:sz="6" w:space="0" w:color="auto"/>
            </w:tcBorders>
            <w:shd w:val="clear" w:color="auto" w:fill="auto"/>
            <w:vAlign w:val="center"/>
            <w:hideMark/>
          </w:tcPr>
          <w:p w14:paraId="6B90CF84"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r>
      <w:tr w:rsidR="00A534D1" w:rsidRPr="00DA2894" w14:paraId="79E51D1A" w14:textId="77777777" w:rsidTr="001E46ED">
        <w:trPr>
          <w:trHeight w:val="51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226D5C7D"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p>
        </w:tc>
        <w:tc>
          <w:tcPr>
            <w:tcW w:w="1940" w:type="dxa"/>
            <w:vMerge/>
            <w:tcBorders>
              <w:top w:val="nil"/>
              <w:left w:val="double" w:sz="6" w:space="0" w:color="auto"/>
              <w:bottom w:val="double" w:sz="6" w:space="0" w:color="auto"/>
              <w:right w:val="double" w:sz="6" w:space="0" w:color="auto"/>
            </w:tcBorders>
            <w:vAlign w:val="center"/>
            <w:hideMark/>
          </w:tcPr>
          <w:p w14:paraId="5881F6FC"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0CECF7A5"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A534D1" w:rsidRPr="00DA2894" w14:paraId="27F4BC61" w14:textId="77777777" w:rsidTr="001E46ED">
        <w:trPr>
          <w:trHeight w:val="49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659A5612"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Coordinadora o Coordinador Judicial</w:t>
            </w:r>
          </w:p>
        </w:tc>
        <w:tc>
          <w:tcPr>
            <w:tcW w:w="1940" w:type="dxa"/>
            <w:vMerge/>
            <w:tcBorders>
              <w:top w:val="nil"/>
              <w:left w:val="double" w:sz="6" w:space="0" w:color="auto"/>
              <w:bottom w:val="double" w:sz="6" w:space="0" w:color="auto"/>
              <w:right w:val="double" w:sz="6" w:space="0" w:color="auto"/>
            </w:tcBorders>
            <w:vAlign w:val="center"/>
            <w:hideMark/>
          </w:tcPr>
          <w:p w14:paraId="6CE4D278"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216B2EF2"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A534D1" w:rsidRPr="00DA2894" w14:paraId="1D043B03" w14:textId="77777777" w:rsidTr="001E46ED">
        <w:trPr>
          <w:trHeight w:val="47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72EB8D22"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c>
          <w:tcPr>
            <w:tcW w:w="1940" w:type="dxa"/>
            <w:vMerge/>
            <w:tcBorders>
              <w:top w:val="nil"/>
              <w:left w:val="double" w:sz="6" w:space="0" w:color="auto"/>
              <w:bottom w:val="double" w:sz="6" w:space="0" w:color="auto"/>
              <w:right w:val="double" w:sz="6" w:space="0" w:color="auto"/>
            </w:tcBorders>
            <w:vAlign w:val="center"/>
            <w:hideMark/>
          </w:tcPr>
          <w:p w14:paraId="51923E85"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7275672E"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 (PA)</w:t>
            </w:r>
          </w:p>
        </w:tc>
      </w:tr>
      <w:tr w:rsidR="00A534D1" w:rsidRPr="00DA2894" w14:paraId="35F5FACA" w14:textId="77777777" w:rsidTr="001E46ED">
        <w:trPr>
          <w:trHeight w:val="442"/>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465899C3"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c>
          <w:tcPr>
            <w:tcW w:w="1940" w:type="dxa"/>
            <w:vMerge/>
            <w:tcBorders>
              <w:top w:val="nil"/>
              <w:left w:val="double" w:sz="6" w:space="0" w:color="auto"/>
              <w:bottom w:val="double" w:sz="6" w:space="0" w:color="auto"/>
              <w:right w:val="double" w:sz="6" w:space="0" w:color="auto"/>
            </w:tcBorders>
            <w:vAlign w:val="center"/>
            <w:hideMark/>
          </w:tcPr>
          <w:p w14:paraId="500FA61B"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0364329A"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 (PA)</w:t>
            </w:r>
          </w:p>
        </w:tc>
      </w:tr>
      <w:tr w:rsidR="00A534D1" w:rsidRPr="00DA2894" w14:paraId="624A04FE" w14:textId="77777777" w:rsidTr="001E46ED">
        <w:trPr>
          <w:trHeight w:val="564"/>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38A2DDBE"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3 Inicial PA</w:t>
            </w:r>
          </w:p>
        </w:tc>
        <w:tc>
          <w:tcPr>
            <w:tcW w:w="1940" w:type="dxa"/>
            <w:vMerge w:val="restart"/>
            <w:tcBorders>
              <w:top w:val="nil"/>
              <w:left w:val="double" w:sz="6" w:space="0" w:color="auto"/>
              <w:bottom w:val="double" w:sz="6" w:space="0" w:color="auto"/>
              <w:right w:val="double" w:sz="6" w:space="0" w:color="auto"/>
            </w:tcBorders>
            <w:shd w:val="clear" w:color="auto" w:fill="auto"/>
            <w:vAlign w:val="center"/>
            <w:hideMark/>
          </w:tcPr>
          <w:p w14:paraId="5B218B01" w14:textId="77777777" w:rsidR="00A534D1" w:rsidRPr="00DA2894" w:rsidRDefault="00A534D1" w:rsidP="001E46ED">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Jueza o Juez 2</w:t>
            </w:r>
            <w:r w:rsidRPr="00DA2894">
              <w:rPr>
                <w:rFonts w:ascii="Book Antiqua" w:eastAsia="Times New Roman" w:hAnsi="Book Antiqua" w:cs="Times New Roman"/>
                <w:color w:val="000000"/>
                <w:lang w:eastAsia="es-CR"/>
              </w:rPr>
              <w:br/>
              <w:t>5</w:t>
            </w:r>
            <w:r w:rsidRPr="00DA2894">
              <w:rPr>
                <w:rFonts w:ascii="Book Antiqua" w:eastAsia="Times New Roman" w:hAnsi="Book Antiqua" w:cs="Times New Roman"/>
                <w:i/>
                <w:iCs/>
                <w:color w:val="000000"/>
                <w:lang w:eastAsia="es-CR"/>
              </w:rPr>
              <w:t>0% PA</w:t>
            </w:r>
            <w:r w:rsidRPr="00DA2894">
              <w:rPr>
                <w:rFonts w:ascii="Book Antiqua" w:eastAsia="Times New Roman" w:hAnsi="Book Antiqua" w:cs="Times New Roman"/>
                <w:i/>
                <w:iCs/>
                <w:color w:val="000000"/>
                <w:lang w:eastAsia="es-CR"/>
              </w:rPr>
              <w:br/>
              <w:t>50% Contravenciones</w:t>
            </w:r>
          </w:p>
        </w:tc>
        <w:tc>
          <w:tcPr>
            <w:tcW w:w="3659" w:type="dxa"/>
            <w:tcBorders>
              <w:top w:val="nil"/>
              <w:left w:val="nil"/>
              <w:bottom w:val="double" w:sz="6" w:space="0" w:color="auto"/>
              <w:right w:val="double" w:sz="6" w:space="0" w:color="auto"/>
            </w:tcBorders>
            <w:shd w:val="clear" w:color="auto" w:fill="auto"/>
            <w:vAlign w:val="center"/>
            <w:hideMark/>
          </w:tcPr>
          <w:p w14:paraId="30DE7C0E"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1 Contravenciones</w:t>
            </w:r>
          </w:p>
        </w:tc>
      </w:tr>
      <w:tr w:rsidR="00A534D1" w:rsidRPr="00DA2894" w14:paraId="4952EE13" w14:textId="77777777" w:rsidTr="001E46ED">
        <w:trPr>
          <w:trHeight w:val="51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4CAE714B"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w:t>
            </w:r>
          </w:p>
        </w:tc>
        <w:tc>
          <w:tcPr>
            <w:tcW w:w="1940" w:type="dxa"/>
            <w:vMerge/>
            <w:tcBorders>
              <w:top w:val="nil"/>
              <w:left w:val="double" w:sz="6" w:space="0" w:color="auto"/>
              <w:bottom w:val="double" w:sz="6" w:space="0" w:color="auto"/>
              <w:right w:val="double" w:sz="6" w:space="0" w:color="auto"/>
            </w:tcBorders>
            <w:vAlign w:val="center"/>
            <w:hideMark/>
          </w:tcPr>
          <w:p w14:paraId="5B3D2F19"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5544BEA7"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2 Apremios</w:t>
            </w:r>
          </w:p>
        </w:tc>
      </w:tr>
      <w:tr w:rsidR="00A534D1" w:rsidRPr="00DA2894" w14:paraId="3675C51A" w14:textId="77777777" w:rsidTr="001E46ED">
        <w:trPr>
          <w:trHeight w:val="496"/>
          <w:jc w:val="center"/>
        </w:trPr>
        <w:tc>
          <w:tcPr>
            <w:tcW w:w="3167" w:type="dxa"/>
            <w:tcBorders>
              <w:top w:val="nil"/>
              <w:left w:val="double" w:sz="6" w:space="0" w:color="auto"/>
              <w:bottom w:val="double" w:sz="6" w:space="0" w:color="auto"/>
              <w:right w:val="double" w:sz="6" w:space="0" w:color="auto"/>
            </w:tcBorders>
            <w:shd w:val="clear" w:color="auto" w:fill="auto"/>
            <w:vAlign w:val="center"/>
            <w:hideMark/>
          </w:tcPr>
          <w:p w14:paraId="0D842DD7"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w:t>
            </w:r>
          </w:p>
        </w:tc>
        <w:tc>
          <w:tcPr>
            <w:tcW w:w="1940" w:type="dxa"/>
            <w:vMerge/>
            <w:tcBorders>
              <w:top w:val="nil"/>
              <w:left w:val="double" w:sz="6" w:space="0" w:color="auto"/>
              <w:bottom w:val="double" w:sz="6" w:space="0" w:color="auto"/>
              <w:right w:val="double" w:sz="6" w:space="0" w:color="auto"/>
            </w:tcBorders>
            <w:vAlign w:val="center"/>
            <w:hideMark/>
          </w:tcPr>
          <w:p w14:paraId="22DF49E7"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6B22F09E"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 xml:space="preserve">Técnica o Técnico Judicial 3 Inicial </w:t>
            </w:r>
            <w:r>
              <w:rPr>
                <w:rFonts w:ascii="Book Antiqua" w:eastAsia="Times New Roman" w:hAnsi="Book Antiqua" w:cs="Times New Roman"/>
                <w:color w:val="000000"/>
                <w:lang w:eastAsia="es-CR"/>
              </w:rPr>
              <w:t>(</w:t>
            </w:r>
            <w:r w:rsidRPr="00DA2894">
              <w:rPr>
                <w:rFonts w:ascii="Book Antiqua" w:eastAsia="Times New Roman" w:hAnsi="Book Antiqua" w:cs="Times New Roman"/>
                <w:color w:val="000000"/>
                <w:lang w:eastAsia="es-CR"/>
              </w:rPr>
              <w:t>PA</w:t>
            </w:r>
            <w:r>
              <w:rPr>
                <w:rFonts w:ascii="Book Antiqua" w:eastAsia="Times New Roman" w:hAnsi="Book Antiqua" w:cs="Times New Roman"/>
                <w:color w:val="000000"/>
                <w:lang w:eastAsia="es-CR"/>
              </w:rPr>
              <w:t>)</w:t>
            </w:r>
          </w:p>
        </w:tc>
      </w:tr>
      <w:tr w:rsidR="00A534D1" w:rsidRPr="00DA2894" w14:paraId="7B8415C2" w14:textId="77777777" w:rsidTr="001E46ED">
        <w:trPr>
          <w:trHeight w:val="476"/>
          <w:jc w:val="center"/>
        </w:trPr>
        <w:tc>
          <w:tcPr>
            <w:tcW w:w="3167" w:type="dxa"/>
            <w:vMerge w:val="restart"/>
            <w:tcBorders>
              <w:top w:val="nil"/>
              <w:left w:val="double" w:sz="6" w:space="0" w:color="auto"/>
              <w:bottom w:val="double" w:sz="6" w:space="0" w:color="auto"/>
              <w:right w:val="double" w:sz="6" w:space="0" w:color="auto"/>
            </w:tcBorders>
            <w:shd w:val="clear" w:color="auto" w:fill="auto"/>
            <w:vAlign w:val="center"/>
            <w:hideMark/>
          </w:tcPr>
          <w:p w14:paraId="5F1738E8" w14:textId="77777777" w:rsidR="00A534D1" w:rsidRPr="00DA2894" w:rsidRDefault="00A534D1" w:rsidP="001E46ED">
            <w:pPr>
              <w:spacing w:after="0" w:line="240" w:lineRule="auto"/>
              <w:jc w:val="center"/>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lastRenderedPageBreak/>
              <w:t> </w:t>
            </w:r>
          </w:p>
        </w:tc>
        <w:tc>
          <w:tcPr>
            <w:tcW w:w="1940" w:type="dxa"/>
            <w:vMerge/>
            <w:tcBorders>
              <w:top w:val="nil"/>
              <w:left w:val="double" w:sz="6" w:space="0" w:color="auto"/>
              <w:bottom w:val="double" w:sz="6" w:space="0" w:color="auto"/>
              <w:right w:val="double" w:sz="6" w:space="0" w:color="auto"/>
            </w:tcBorders>
            <w:vAlign w:val="center"/>
            <w:hideMark/>
          </w:tcPr>
          <w:p w14:paraId="18EEFA8B"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230E6D4E"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4 Trámite (PA)</w:t>
            </w:r>
          </w:p>
        </w:tc>
      </w:tr>
      <w:tr w:rsidR="00A534D1" w:rsidRPr="00DA2894" w14:paraId="214BF447" w14:textId="77777777" w:rsidTr="001E46ED">
        <w:trPr>
          <w:trHeight w:val="434"/>
          <w:jc w:val="center"/>
        </w:trPr>
        <w:tc>
          <w:tcPr>
            <w:tcW w:w="3167" w:type="dxa"/>
            <w:vMerge/>
            <w:tcBorders>
              <w:top w:val="nil"/>
              <w:left w:val="double" w:sz="6" w:space="0" w:color="auto"/>
              <w:bottom w:val="double" w:sz="6" w:space="0" w:color="auto"/>
              <w:right w:val="double" w:sz="6" w:space="0" w:color="auto"/>
            </w:tcBorders>
            <w:vAlign w:val="center"/>
            <w:hideMark/>
          </w:tcPr>
          <w:p w14:paraId="1543BE2C"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1940" w:type="dxa"/>
            <w:vMerge/>
            <w:tcBorders>
              <w:top w:val="nil"/>
              <w:left w:val="double" w:sz="6" w:space="0" w:color="auto"/>
              <w:bottom w:val="double" w:sz="6" w:space="0" w:color="auto"/>
              <w:right w:val="double" w:sz="6" w:space="0" w:color="auto"/>
            </w:tcBorders>
            <w:vAlign w:val="center"/>
            <w:hideMark/>
          </w:tcPr>
          <w:p w14:paraId="62E359DA" w14:textId="77777777" w:rsidR="00A534D1" w:rsidRPr="00DA2894" w:rsidRDefault="00A534D1" w:rsidP="001E46ED">
            <w:pPr>
              <w:spacing w:after="0" w:line="240" w:lineRule="auto"/>
              <w:rPr>
                <w:rFonts w:ascii="Book Antiqua" w:eastAsia="Times New Roman" w:hAnsi="Book Antiqua" w:cs="Times New Roman"/>
                <w:color w:val="000000"/>
                <w:lang w:eastAsia="es-CR"/>
              </w:rPr>
            </w:pPr>
          </w:p>
        </w:tc>
        <w:tc>
          <w:tcPr>
            <w:tcW w:w="3659" w:type="dxa"/>
            <w:tcBorders>
              <w:top w:val="nil"/>
              <w:left w:val="nil"/>
              <w:bottom w:val="double" w:sz="6" w:space="0" w:color="auto"/>
              <w:right w:val="double" w:sz="6" w:space="0" w:color="auto"/>
            </w:tcBorders>
            <w:shd w:val="clear" w:color="auto" w:fill="auto"/>
            <w:vAlign w:val="center"/>
            <w:hideMark/>
          </w:tcPr>
          <w:p w14:paraId="46FADF0E" w14:textId="77777777" w:rsidR="00A534D1" w:rsidRPr="00DA2894" w:rsidRDefault="00A534D1" w:rsidP="001E46ED">
            <w:pPr>
              <w:spacing w:after="0" w:line="240" w:lineRule="auto"/>
              <w:rPr>
                <w:rFonts w:ascii="Book Antiqua" w:eastAsia="Times New Roman" w:hAnsi="Book Antiqua" w:cs="Times New Roman"/>
                <w:color w:val="000000"/>
                <w:lang w:eastAsia="es-CR"/>
              </w:rPr>
            </w:pPr>
            <w:r w:rsidRPr="00DA2894">
              <w:rPr>
                <w:rFonts w:ascii="Book Antiqua" w:eastAsia="Times New Roman" w:hAnsi="Book Antiqua" w:cs="Times New Roman"/>
                <w:color w:val="000000"/>
                <w:lang w:eastAsia="es-CR"/>
              </w:rPr>
              <w:t>Técnica o Técnico Judicial 5 Trámite (PA)</w:t>
            </w:r>
          </w:p>
        </w:tc>
      </w:tr>
      <w:tr w:rsidR="00A534D1" w:rsidRPr="00DA2894" w14:paraId="31CE835D" w14:textId="77777777" w:rsidTr="0020403C">
        <w:trPr>
          <w:trHeight w:val="284"/>
          <w:jc w:val="center"/>
        </w:trPr>
        <w:tc>
          <w:tcPr>
            <w:tcW w:w="8766"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79E7199D" w14:textId="77777777" w:rsidR="00A534D1" w:rsidRPr="00DA2894" w:rsidRDefault="00A534D1" w:rsidP="001E46ED">
            <w:pPr>
              <w:spacing w:after="0" w:line="240" w:lineRule="auto"/>
              <w:rPr>
                <w:rFonts w:ascii="Book Antiqua" w:eastAsia="Times New Roman" w:hAnsi="Book Antiqua" w:cs="Times New Roman"/>
                <w:b/>
                <w:bCs/>
                <w:i/>
                <w:iCs/>
                <w:color w:val="000000"/>
                <w:lang w:eastAsia="es-CR"/>
              </w:rPr>
            </w:pPr>
            <w:r w:rsidRPr="00DA2894">
              <w:rPr>
                <w:rFonts w:ascii="Book Antiqua" w:eastAsia="Times New Roman" w:hAnsi="Book Antiqua" w:cs="Times New Roman"/>
                <w:b/>
                <w:bCs/>
                <w:i/>
                <w:iCs/>
                <w:color w:val="000000"/>
                <w:lang w:eastAsia="es-CR"/>
              </w:rPr>
              <w:t xml:space="preserve">Observaciones: </w:t>
            </w:r>
          </w:p>
        </w:tc>
      </w:tr>
      <w:tr w:rsidR="00A534D1" w:rsidRPr="00DA2894" w14:paraId="399ACDF1" w14:textId="77777777" w:rsidTr="0020403C">
        <w:trPr>
          <w:trHeight w:val="691"/>
          <w:jc w:val="center"/>
        </w:trPr>
        <w:tc>
          <w:tcPr>
            <w:tcW w:w="8766"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73796250" w14:textId="77777777" w:rsidR="00A534D1" w:rsidRDefault="00A534D1" w:rsidP="001E46ED">
            <w:pPr>
              <w:spacing w:after="0" w:line="240" w:lineRule="auto"/>
              <w:jc w:val="both"/>
              <w:rPr>
                <w:rFonts w:ascii="Book Antiqua" w:eastAsia="Times New Roman" w:hAnsi="Book Antiqua" w:cs="Times New Roman"/>
                <w:i/>
                <w:iCs/>
                <w:color w:val="000000"/>
                <w:lang w:eastAsia="es-CR"/>
              </w:rPr>
            </w:pPr>
            <w:r w:rsidRPr="00DA2894">
              <w:rPr>
                <w:rFonts w:ascii="Book Antiqua" w:eastAsia="Times New Roman" w:hAnsi="Book Antiqua" w:cs="Times New Roman"/>
                <w:i/>
                <w:iCs/>
                <w:color w:val="000000"/>
                <w:lang w:eastAsia="es-CR"/>
              </w:rPr>
              <w:t>• Se mantiene rol de atención en labores de manifestación en el que participan las personas Técnicas Judiciales</w:t>
            </w:r>
          </w:p>
          <w:p w14:paraId="5A924CD8" w14:textId="2D6263BF" w:rsidR="00FC28D8" w:rsidRPr="00DA2894" w:rsidRDefault="00FC28D8" w:rsidP="001E46ED">
            <w:pPr>
              <w:spacing w:after="0" w:line="240" w:lineRule="auto"/>
              <w:jc w:val="both"/>
              <w:rPr>
                <w:rFonts w:ascii="Book Antiqua" w:eastAsia="Times New Roman" w:hAnsi="Book Antiqua" w:cs="Times New Roman"/>
                <w:i/>
                <w:iCs/>
                <w:color w:val="000000"/>
                <w:lang w:eastAsia="es-CR"/>
              </w:rPr>
            </w:pPr>
            <w:r w:rsidRPr="00DA2894">
              <w:rPr>
                <w:rFonts w:ascii="Book Antiqua" w:eastAsia="Times New Roman" w:hAnsi="Book Antiqua" w:cs="Times New Roman"/>
                <w:i/>
                <w:iCs/>
                <w:color w:val="000000"/>
                <w:lang w:eastAsia="es-CR"/>
              </w:rPr>
              <w:t>•</w:t>
            </w:r>
            <w:r>
              <w:rPr>
                <w:rFonts w:ascii="Book Antiqua" w:eastAsia="Times New Roman" w:hAnsi="Book Antiqua" w:cs="Times New Roman"/>
                <w:i/>
                <w:iCs/>
                <w:color w:val="000000"/>
                <w:lang w:eastAsia="es-CR"/>
              </w:rPr>
              <w:t xml:space="preserve"> Giros a cargo de la Coordinadora o Coordinador Judicial</w:t>
            </w:r>
          </w:p>
        </w:tc>
      </w:tr>
    </w:tbl>
    <w:p w14:paraId="33B36932" w14:textId="77777777" w:rsidR="00A534D1" w:rsidRPr="00234EC4" w:rsidRDefault="00A534D1" w:rsidP="00A534D1">
      <w:pPr>
        <w:pStyle w:val="Prrafodelista"/>
        <w:spacing w:line="240" w:lineRule="auto"/>
        <w:ind w:left="0" w:right="49"/>
        <w:jc w:val="both"/>
        <w:rPr>
          <w:rFonts w:ascii="Book Antiqua" w:hAnsi="Book Antiqua" w:cs="Book Antiqua"/>
          <w:i/>
          <w:iCs/>
          <w:sz w:val="24"/>
          <w:szCs w:val="24"/>
        </w:rPr>
      </w:pPr>
      <w:r w:rsidRPr="00234EC4">
        <w:rPr>
          <w:rFonts w:ascii="Book Antiqua" w:hAnsi="Book Antiqua" w:cs="Book Antiqua"/>
          <w:b/>
          <w:bCs/>
          <w:i/>
          <w:iCs/>
        </w:rPr>
        <w:t xml:space="preserve">Fuente: </w:t>
      </w:r>
      <w:r w:rsidRPr="00234EC4">
        <w:rPr>
          <w:rFonts w:ascii="Book Antiqua" w:hAnsi="Book Antiqua" w:cs="Book Antiqua"/>
          <w:i/>
          <w:iCs/>
        </w:rPr>
        <w:t xml:space="preserve">Informe </w:t>
      </w:r>
      <w:r w:rsidRPr="00F91126">
        <w:rPr>
          <w:rFonts w:ascii="Book Antiqua" w:hAnsi="Book Antiqua" w:cs="Book Antiqua"/>
          <w:i/>
          <w:iCs/>
        </w:rPr>
        <w:t>1069-PLA-EV-2020 “Informe de Rediseño de Procesos en el Juzgado Contravencional y Pensiones Alimentarias del I Circuito Judicial de Guanacaste”</w:t>
      </w:r>
    </w:p>
    <w:p w14:paraId="4A76DB66" w14:textId="77777777" w:rsidR="00A534D1" w:rsidRDefault="00A534D1" w:rsidP="00A534D1">
      <w:pPr>
        <w:pStyle w:val="Prrafodelista"/>
        <w:spacing w:line="240" w:lineRule="auto"/>
        <w:jc w:val="both"/>
        <w:rPr>
          <w:rFonts w:ascii="Book Antiqua" w:hAnsi="Book Antiqua" w:cs="Book Antiqua"/>
          <w:sz w:val="24"/>
          <w:szCs w:val="24"/>
        </w:rPr>
      </w:pPr>
    </w:p>
    <w:p w14:paraId="651E236C" w14:textId="466EB371" w:rsidR="00AA58EA" w:rsidRPr="00AA58EA" w:rsidRDefault="00512298" w:rsidP="00AA58EA">
      <w:pPr>
        <w:spacing w:line="240" w:lineRule="auto"/>
        <w:jc w:val="both"/>
        <w:rPr>
          <w:rFonts w:ascii="Book Antiqua" w:hAnsi="Book Antiqua" w:cs="Book Antiqua"/>
          <w:sz w:val="24"/>
          <w:szCs w:val="24"/>
        </w:rPr>
      </w:pPr>
      <w:r w:rsidRPr="00512298">
        <w:rPr>
          <w:rFonts w:ascii="Book Antiqua" w:hAnsi="Book Antiqua" w:cs="Book Antiqua"/>
          <w:sz w:val="24"/>
          <w:szCs w:val="24"/>
        </w:rPr>
        <w:t xml:space="preserve">Juzgado Contravencional y Pensiones Alimentarias del I Circuito Judicial de Guanacaste </w:t>
      </w:r>
      <w:r w:rsidR="000F4A65" w:rsidRPr="000F4A65">
        <w:rPr>
          <w:rFonts w:ascii="Book Antiqua" w:hAnsi="Book Antiqua" w:cs="Book Antiqua"/>
          <w:sz w:val="24"/>
          <w:szCs w:val="24"/>
        </w:rPr>
        <w:t>(</w:t>
      </w:r>
      <w:r>
        <w:rPr>
          <w:rFonts w:ascii="Book Antiqua" w:hAnsi="Book Antiqua" w:cs="Book Antiqua"/>
          <w:sz w:val="24"/>
          <w:szCs w:val="24"/>
        </w:rPr>
        <w:t>Liberia</w:t>
      </w:r>
      <w:r w:rsidR="000F4A65" w:rsidRPr="000F4A65">
        <w:rPr>
          <w:rFonts w:ascii="Book Antiqua" w:hAnsi="Book Antiqua" w:cs="Book Antiqua"/>
          <w:sz w:val="24"/>
          <w:szCs w:val="24"/>
        </w:rPr>
        <w:t>)</w:t>
      </w:r>
      <w:r w:rsidR="00500BFA" w:rsidRPr="00AA58EA">
        <w:rPr>
          <w:rFonts w:ascii="Book Antiqua" w:hAnsi="Book Antiqua" w:cs="Book Antiqua"/>
          <w:sz w:val="24"/>
          <w:szCs w:val="24"/>
        </w:rPr>
        <w:t>:</w:t>
      </w:r>
    </w:p>
    <w:p w14:paraId="2C843262" w14:textId="2B91798F" w:rsidR="002466C7" w:rsidRDefault="006222F9" w:rsidP="002466C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 </w:t>
      </w:r>
      <w:r w:rsidR="00904F61">
        <w:rPr>
          <w:rFonts w:ascii="Book Antiqua" w:hAnsi="Book Antiqua" w:cs="Book Antiqua"/>
          <w:sz w:val="24"/>
          <w:szCs w:val="24"/>
        </w:rPr>
        <w:t>Mantener la</w:t>
      </w:r>
      <w:r w:rsidR="003717E6" w:rsidRPr="00D21A97">
        <w:rPr>
          <w:rFonts w:ascii="Book Antiqua" w:hAnsi="Book Antiqua" w:cs="Book Antiqua"/>
          <w:sz w:val="24"/>
          <w:szCs w:val="24"/>
        </w:rPr>
        <w:t xml:space="preserve"> recomendación girada </w:t>
      </w:r>
      <w:r w:rsidR="00904F61">
        <w:rPr>
          <w:rFonts w:ascii="Book Antiqua" w:hAnsi="Book Antiqua" w:cs="Book Antiqua"/>
          <w:sz w:val="24"/>
          <w:szCs w:val="24"/>
        </w:rPr>
        <w:t xml:space="preserve">en el </w:t>
      </w:r>
      <w:r w:rsidR="00904F61" w:rsidRPr="00904F61">
        <w:rPr>
          <w:rFonts w:ascii="Book Antiqua" w:hAnsi="Book Antiqua" w:cs="Book Antiqua"/>
          <w:sz w:val="24"/>
          <w:szCs w:val="24"/>
        </w:rPr>
        <w:t xml:space="preserve">informe </w:t>
      </w:r>
      <w:r w:rsidR="00512298" w:rsidRPr="004B1F5E">
        <w:rPr>
          <w:rFonts w:ascii="Book Antiqua" w:hAnsi="Book Antiqua" w:cs="Book Antiqua"/>
          <w:sz w:val="24"/>
          <w:szCs w:val="24"/>
        </w:rPr>
        <w:t>1069-PLA-EV-2020</w:t>
      </w:r>
      <w:r w:rsidR="00512298">
        <w:rPr>
          <w:rFonts w:ascii="Book Antiqua" w:hAnsi="Book Antiqua" w:cs="Book Antiqua"/>
          <w:sz w:val="24"/>
          <w:szCs w:val="24"/>
        </w:rPr>
        <w:t xml:space="preserve"> </w:t>
      </w:r>
      <w:r w:rsidR="00512298" w:rsidRPr="00775F92">
        <w:rPr>
          <w:rFonts w:ascii="Book Antiqua" w:hAnsi="Book Antiqua" w:cs="Book Antiqua"/>
          <w:i/>
          <w:iCs/>
          <w:sz w:val="24"/>
          <w:szCs w:val="24"/>
        </w:rPr>
        <w:t>“Informe de Rediseño de Procesos en el Juzgado Contravencional y Pensiones Alimentarias del I Circuito Judicial de Guanacaste”</w:t>
      </w:r>
      <w:r w:rsidR="00512298">
        <w:rPr>
          <w:rFonts w:ascii="Book Antiqua" w:hAnsi="Book Antiqua" w:cs="Book Antiqua"/>
          <w:i/>
          <w:iCs/>
          <w:sz w:val="24"/>
          <w:szCs w:val="24"/>
        </w:rPr>
        <w:t xml:space="preserve">, </w:t>
      </w:r>
      <w:r w:rsidR="00512298">
        <w:rPr>
          <w:rFonts w:ascii="Book Antiqua" w:hAnsi="Book Antiqua" w:cs="Book Antiqua"/>
          <w:sz w:val="24"/>
          <w:szCs w:val="24"/>
        </w:rPr>
        <w:t>conocido y aprobado en sesión del Consejo Superior 93-2020 celebrada el 24 de setiembre de 2020, artículo XLIV</w:t>
      </w:r>
      <w:r w:rsidR="00904F61">
        <w:rPr>
          <w:rFonts w:ascii="Book Antiqua" w:hAnsi="Book Antiqua" w:cs="Book Antiqua"/>
          <w:sz w:val="24"/>
          <w:szCs w:val="24"/>
        </w:rPr>
        <w:t>.</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47171572" w14:textId="77777777" w:rsidR="00B730C4" w:rsidRDefault="00BC396A" w:rsidP="00B730C4">
      <w:pPr>
        <w:pStyle w:val="Prrafodelista"/>
        <w:numPr>
          <w:ilvl w:val="1"/>
          <w:numId w:val="24"/>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B730C4">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3883860E" w14:textId="5464E22C" w:rsidR="00702FC9" w:rsidRPr="00D21A97" w:rsidRDefault="00702FC9" w:rsidP="009754AE">
      <w:pPr>
        <w:pStyle w:val="Prrafodelista"/>
        <w:spacing w:line="240" w:lineRule="auto"/>
        <w:jc w:val="both"/>
        <w:rPr>
          <w:rFonts w:ascii="Book Antiqua" w:hAnsi="Book Antiqua" w:cs="Book Antiqua"/>
          <w:sz w:val="24"/>
          <w:szCs w:val="24"/>
        </w:rPr>
      </w:pP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0F50972E" w:rsidR="003717E6" w:rsidRDefault="00F60879"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507011DD" w14:textId="77777777" w:rsidR="00B730C4" w:rsidRDefault="00B730C4" w:rsidP="00B730C4">
      <w:pPr>
        <w:pStyle w:val="Prrafodelista"/>
        <w:numPr>
          <w:ilvl w:val="1"/>
          <w:numId w:val="13"/>
        </w:numPr>
        <w:tabs>
          <w:tab w:val="left" w:pos="491"/>
        </w:tabs>
        <w:spacing w:line="256"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766A1ED4" w14:textId="3D458A8D" w:rsidR="00B730C4" w:rsidRDefault="00B730C4" w:rsidP="00B730C4">
      <w:pPr>
        <w:pStyle w:val="Prrafodelista"/>
        <w:numPr>
          <w:ilvl w:val="1"/>
          <w:numId w:val="13"/>
        </w:numPr>
        <w:tabs>
          <w:tab w:val="left" w:pos="491"/>
        </w:tabs>
        <w:spacing w:line="256"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3A37185E" w14:textId="6506EC87" w:rsidR="0035612E" w:rsidRDefault="0035612E" w:rsidP="0035612E">
      <w:pPr>
        <w:pStyle w:val="Prrafodelista"/>
        <w:spacing w:line="240" w:lineRule="auto"/>
        <w:jc w:val="both"/>
        <w:rPr>
          <w:rFonts w:ascii="Book Antiqua" w:hAnsi="Book Antiqua" w:cs="Book Antiqua"/>
          <w:sz w:val="24"/>
          <w:szCs w:val="24"/>
        </w:rPr>
      </w:pPr>
    </w:p>
    <w:p w14:paraId="48B56C95" w14:textId="684F9C85" w:rsidR="00500BFA" w:rsidRDefault="006567CD" w:rsidP="00673785">
      <w:pPr>
        <w:pStyle w:val="Ttulo1"/>
      </w:pPr>
      <w:r>
        <w:lastRenderedPageBreak/>
        <w:t>A</w:t>
      </w:r>
      <w:r w:rsidR="006B7207">
        <w:t>péndice</w:t>
      </w:r>
      <w:r w:rsidR="00F60879">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21"/>
        <w:gridCol w:w="2736"/>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3CEFAADC" w:rsidR="007777F3" w:rsidRPr="003E28EE" w:rsidRDefault="00731330"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29.45pt" o:ole="">
                  <v:imagedata r:id="rId9" o:title=""/>
                </v:shape>
                <o:OLEObject Type="Embed" ProgID="AcroExch.Document.DC" ShapeID="_x0000_i1025" DrawAspect="Icon" ObjectID="_168173632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E6085C1"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8A7D81">
              <w:rPr>
                <w:rFonts w:ascii="Book Antiqua" w:hAnsi="Book Antiqua" w:cs="Arial"/>
                <w:sz w:val="24"/>
                <w:szCs w:val="24"/>
              </w:rPr>
              <w:t>2</w:t>
            </w:r>
            <w:r w:rsidR="00791366">
              <w:rPr>
                <w:rFonts w:ascii="Book Antiqua" w:hAnsi="Book Antiqua" w:cs="Arial"/>
                <w:sz w:val="24"/>
                <w:szCs w:val="24"/>
              </w:rPr>
              <w:t>31</w:t>
            </w:r>
            <w:r w:rsidRPr="003E28EE">
              <w:rPr>
                <w:rFonts w:ascii="Book Antiqua" w:hAnsi="Book Antiqua" w:cs="Arial"/>
                <w:sz w:val="24"/>
                <w:szCs w:val="24"/>
              </w:rPr>
              <w:t>-PLA-MI-MNTA-2020</w:t>
            </w:r>
          </w:p>
        </w:tc>
        <w:tc>
          <w:tcPr>
            <w:tcW w:w="1887" w:type="dxa"/>
            <w:vAlign w:val="center"/>
          </w:tcPr>
          <w:p w14:paraId="7746130A" w14:textId="1557FFB5" w:rsidR="00FB6C97" w:rsidRPr="00BD5C5D" w:rsidRDefault="00731330" w:rsidP="00FB6C97">
            <w:pPr>
              <w:spacing w:line="360" w:lineRule="auto"/>
              <w:jc w:val="center"/>
              <w:rPr>
                <w:rFonts w:ascii="Book Antiqua" w:hAnsi="Book Antiqua" w:cs="Arial"/>
              </w:rPr>
            </w:pPr>
            <w:r>
              <w:rPr>
                <w:rFonts w:ascii="Book Antiqua" w:hAnsi="Book Antiqua" w:cs="Arial"/>
              </w:rPr>
              <w:object w:dxaOrig="2520" w:dyaOrig="1640" w14:anchorId="513F64F2">
                <v:shape id="_x0000_i1026" type="#_x0000_t75" style="width:125.85pt;height:80.75pt" o:ole="">
                  <v:imagedata r:id="rId11" o:title=""/>
                </v:shape>
                <o:OLEObject Type="Embed" ProgID="AcroExch.Document.DC" ShapeID="_x0000_i1026" DrawAspect="Icon" ObjectID="_1681736322" r:id="rId12"/>
              </w:object>
            </w:r>
          </w:p>
        </w:tc>
      </w:tr>
      <w:tr w:rsidR="00FB6C97" w:rsidRPr="00BD5C5D" w14:paraId="004C71A7" w14:textId="77777777" w:rsidTr="00BD5C5D">
        <w:tc>
          <w:tcPr>
            <w:tcW w:w="1271" w:type="dxa"/>
            <w:vAlign w:val="center"/>
          </w:tcPr>
          <w:p w14:paraId="315EEAE7" w14:textId="2564F854"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0B118D5D" w:rsidR="00FB6C97" w:rsidRPr="000F4A65" w:rsidRDefault="00FB6C97" w:rsidP="000F4A65">
            <w:pPr>
              <w:jc w:val="both"/>
              <w:rPr>
                <w:rFonts w:ascii="Book Antiqua" w:hAnsi="Book Antiqua" w:cs="Book Antiqua"/>
                <w:sz w:val="24"/>
                <w:szCs w:val="24"/>
              </w:rPr>
            </w:pPr>
            <w:r w:rsidRPr="00BD5C5D">
              <w:rPr>
                <w:rFonts w:ascii="Book Antiqua" w:hAnsi="Book Antiqua" w:cs="Arial"/>
                <w:sz w:val="24"/>
                <w:szCs w:val="24"/>
              </w:rPr>
              <w:t xml:space="preserve">Funciones del personal del </w:t>
            </w:r>
            <w:r w:rsidR="00791366" w:rsidRPr="00791366">
              <w:rPr>
                <w:rFonts w:ascii="Book Antiqua" w:hAnsi="Book Antiqua" w:cs="Book Antiqua"/>
                <w:snapToGrid w:val="0"/>
                <w:sz w:val="24"/>
                <w:szCs w:val="24"/>
                <w:lang w:val="pt-BR"/>
              </w:rPr>
              <w:t>Juzgado Contravencional y Pensiones Alimentarias del I Circuito Judicial de Guanacaste</w:t>
            </w:r>
            <w:r w:rsidR="00791366">
              <w:rPr>
                <w:rFonts w:ascii="Book Antiqua" w:hAnsi="Book Antiqua" w:cs="Book Antiqua"/>
                <w:snapToGrid w:val="0"/>
                <w:sz w:val="24"/>
                <w:szCs w:val="24"/>
                <w:lang w:val="pt-BR"/>
              </w:rPr>
              <w:t xml:space="preserve"> (Liberia)</w:t>
            </w:r>
          </w:p>
        </w:tc>
        <w:tc>
          <w:tcPr>
            <w:tcW w:w="1887" w:type="dxa"/>
            <w:vAlign w:val="center"/>
          </w:tcPr>
          <w:p w14:paraId="73683880" w14:textId="76311762" w:rsidR="00FB6C97" w:rsidRPr="00BD5C5D" w:rsidRDefault="00385ECC" w:rsidP="00FB6C97">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422DA1B0">
                <v:shape id="_x0000_i1027" type="#_x0000_t75" style="width:125.85pt;height:80.75pt" o:ole="">
                  <v:imagedata r:id="rId13" o:title=""/>
                </v:shape>
                <o:OLEObject Type="Embed" ProgID="Package" ShapeID="_x0000_i1027" DrawAspect="Icon" ObjectID="_1681736323"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A3B6808"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pt;height:48.85pt" o:ole="">
                  <v:imagedata r:id="rId15" o:title=""/>
                </v:shape>
                <o:OLEObject Type="Embed" ProgID="Word.Document.12" ShapeID="_x0000_i1028" DrawAspect="Icon" ObjectID="_1681736324" r:id="rId16">
                  <o:FieldCodes>\s</o:FieldCodes>
                </o:OLEObject>
              </w:object>
            </w:r>
          </w:p>
        </w:tc>
      </w:tr>
      <w:tr w:rsidR="00CC1197" w:rsidRPr="00BD5C5D" w14:paraId="19C1FD9A" w14:textId="77777777" w:rsidTr="00BD5C5D">
        <w:tc>
          <w:tcPr>
            <w:tcW w:w="1271" w:type="dxa"/>
            <w:vAlign w:val="center"/>
          </w:tcPr>
          <w:p w14:paraId="7CA8C0E0" w14:textId="422ACA6C" w:rsidR="00CC1197" w:rsidRPr="003E28EE" w:rsidRDefault="00CC1197"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0FC485C" w14:textId="6E1CBF2C" w:rsidR="00CC1197" w:rsidRPr="00BD5C5D" w:rsidRDefault="00CC1197" w:rsidP="00BE661F">
            <w:pPr>
              <w:jc w:val="center"/>
              <w:rPr>
                <w:rFonts w:ascii="Book Antiqua" w:hAnsi="Book Antiqua" w:cs="Arial"/>
                <w:sz w:val="24"/>
                <w:szCs w:val="24"/>
              </w:rPr>
            </w:pPr>
            <w:r>
              <w:rPr>
                <w:rFonts w:ascii="Book Antiqua" w:hAnsi="Book Antiqua" w:cs="Arial"/>
                <w:sz w:val="24"/>
                <w:szCs w:val="24"/>
              </w:rPr>
              <w:t>Oficio 2135-DTI-2020 Dirección de Tecnologías de Información</w:t>
            </w:r>
          </w:p>
        </w:tc>
        <w:tc>
          <w:tcPr>
            <w:tcW w:w="1887" w:type="dxa"/>
            <w:vAlign w:val="center"/>
          </w:tcPr>
          <w:p w14:paraId="1970DC59" w14:textId="529EF73B" w:rsidR="00CC1197" w:rsidRPr="00BD5C5D" w:rsidRDefault="00385ECC" w:rsidP="00BE661F">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4C1744E6">
                <v:shape id="_x0000_i1029" type="#_x0000_t75" style="width:125.85pt;height:80.75pt" o:ole="">
                  <v:imagedata r:id="rId17" o:title=""/>
                </v:shape>
                <o:OLEObject Type="Embed" ProgID="Package" ShapeID="_x0000_i1029" DrawAspect="Icon" ObjectID="_1681736325" r:id="rId18"/>
              </w:object>
            </w:r>
          </w:p>
        </w:tc>
      </w:tr>
    </w:tbl>
    <w:p w14:paraId="1FF6599A" w14:textId="377F872C" w:rsidR="000D30F5" w:rsidRDefault="000D30F5" w:rsidP="007D30C6">
      <w:pPr>
        <w:spacing w:line="360" w:lineRule="auto"/>
        <w:jc w:val="both"/>
        <w:rPr>
          <w:rFonts w:ascii="Book Antiqua" w:hAnsi="Book Antiqua" w:cs="Book Antiqua"/>
          <w:sz w:val="24"/>
          <w:szCs w:val="24"/>
        </w:rPr>
      </w:pPr>
    </w:p>
    <w:p w14:paraId="32717CAD" w14:textId="77777777" w:rsidR="00385ECC" w:rsidRPr="000D14EC" w:rsidRDefault="00385ECC"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0611C882"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56654D">
              <w:rPr>
                <w:rFonts w:ascii="Book Antiqua" w:hAnsi="Book Antiqua" w:cs="Book Antiqua"/>
                <w:sz w:val="24"/>
                <w:szCs w:val="24"/>
              </w:rPr>
              <w:t>, Profesional 2</w:t>
            </w:r>
            <w:r w:rsidR="00731330">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3EB084D5" w:rsidR="002F457D" w:rsidRDefault="0056654D" w:rsidP="00F85D80">
            <w:pPr>
              <w:spacing w:line="276" w:lineRule="auto"/>
              <w:jc w:val="both"/>
              <w:rPr>
                <w:rFonts w:ascii="Book Antiqua" w:hAnsi="Book Antiqua" w:cs="Book Antiqua"/>
                <w:sz w:val="24"/>
                <w:szCs w:val="24"/>
              </w:rPr>
            </w:pPr>
            <w:r>
              <w:rPr>
                <w:rFonts w:ascii="Book Antiqua" w:hAnsi="Book Antiqua" w:cs="Book Antiqua"/>
                <w:sz w:val="24"/>
                <w:szCs w:val="24"/>
              </w:rPr>
              <w:t>Máster</w:t>
            </w:r>
            <w:r w:rsidR="002F457D">
              <w:rPr>
                <w:rFonts w:ascii="Book Antiqua" w:hAnsi="Book Antiqua" w:cs="Book Antiqua"/>
                <w:sz w:val="24"/>
                <w:szCs w:val="24"/>
              </w:rPr>
              <w:t xml:space="preserve"> Jorge Fernando Rodríguez Salazar, Jefe </w:t>
            </w:r>
            <w:r w:rsidR="00AA7B8C">
              <w:rPr>
                <w:rFonts w:ascii="Book Antiqua" w:hAnsi="Book Antiqua" w:cs="Book Antiqua"/>
                <w:sz w:val="24"/>
                <w:szCs w:val="24"/>
              </w:rPr>
              <w:t>a.</w:t>
            </w:r>
            <w:r>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CC1197" w14:paraId="5C993F33" w14:textId="77777777" w:rsidTr="00505406">
        <w:tc>
          <w:tcPr>
            <w:tcW w:w="1838" w:type="dxa"/>
            <w:vAlign w:val="center"/>
          </w:tcPr>
          <w:p w14:paraId="07C97712" w14:textId="3F13F8B6" w:rsidR="00CC1197" w:rsidRDefault="00CC1197" w:rsidP="00CC1197">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6E9A62F" w14:textId="7C393841" w:rsidR="00CC1197" w:rsidRDefault="00CC1197" w:rsidP="00CC1197">
            <w:pPr>
              <w:spacing w:line="276" w:lineRule="auto"/>
              <w:jc w:val="both"/>
              <w:rPr>
                <w:rFonts w:ascii="Book Antiqua" w:hAnsi="Book Antiqua" w:cs="Book Antiqua"/>
                <w:sz w:val="24"/>
                <w:szCs w:val="24"/>
              </w:rPr>
            </w:pPr>
            <w:r>
              <w:rPr>
                <w:rFonts w:ascii="Book Antiqua" w:hAnsi="Book Antiqua" w:cs="Book Antiqua"/>
                <w:sz w:val="24"/>
                <w:szCs w:val="24"/>
              </w:rPr>
              <w:t>Máster Erick Mora Leiva, Jefe del Proceso de Planeación y Evaluación</w:t>
            </w:r>
          </w:p>
        </w:tc>
      </w:tr>
    </w:tbl>
    <w:p w14:paraId="635EF7C1" w14:textId="630F9111" w:rsidR="007D30C6" w:rsidRDefault="007D30C6" w:rsidP="00F85D80">
      <w:pPr>
        <w:spacing w:line="276" w:lineRule="auto"/>
        <w:jc w:val="both"/>
        <w:rPr>
          <w:rFonts w:ascii="Book Antiqua" w:hAnsi="Book Antiqua" w:cs="Book Antiqua"/>
          <w:sz w:val="24"/>
          <w:szCs w:val="24"/>
        </w:rPr>
      </w:pPr>
    </w:p>
    <w:p w14:paraId="673D1FD3" w14:textId="2EFADC03" w:rsidR="0056654D" w:rsidRDefault="0056654D" w:rsidP="00F85D80">
      <w:pPr>
        <w:spacing w:line="276" w:lineRule="auto"/>
        <w:jc w:val="both"/>
        <w:rPr>
          <w:rFonts w:ascii="Book Antiqua" w:hAnsi="Book Antiqua" w:cs="Book Antiqua"/>
          <w:sz w:val="24"/>
          <w:szCs w:val="24"/>
        </w:rPr>
      </w:pPr>
    </w:p>
    <w:p w14:paraId="68D72A51" w14:textId="0AF9A188" w:rsidR="0056654D" w:rsidRPr="007D30C6" w:rsidRDefault="0056654D"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56654D" w:rsidRPr="007D30C6" w:rsidSect="002752A5">
      <w:headerReference w:type="default" r:id="rId19"/>
      <w:footerReference w:type="default" r:id="rId20"/>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E95E0" w14:textId="77777777" w:rsidR="00EA38FD" w:rsidRDefault="00EA38FD" w:rsidP="00FD4CE3">
      <w:pPr>
        <w:spacing w:after="0" w:line="240" w:lineRule="auto"/>
      </w:pPr>
      <w:r>
        <w:separator/>
      </w:r>
    </w:p>
  </w:endnote>
  <w:endnote w:type="continuationSeparator" w:id="0">
    <w:p w14:paraId="0BCFC259" w14:textId="77777777" w:rsidR="00EA38FD" w:rsidRDefault="00EA38FD"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840589"/>
      <w:docPartObj>
        <w:docPartGallery w:val="Page Numbers (Bottom of Page)"/>
        <w:docPartUnique/>
      </w:docPartObj>
    </w:sdtPr>
    <w:sdtEndPr/>
    <w:sdtContent>
      <w:p w14:paraId="2BD368F9" w14:textId="77777777" w:rsidR="004E2A56" w:rsidRPr="004E2A56" w:rsidRDefault="004E2A56" w:rsidP="004E2A56">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4E2A56">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F57A879" w14:textId="686EF36B" w:rsidR="004E2A56" w:rsidRDefault="004E2A56">
        <w:pPr>
          <w:pStyle w:val="Piedepgina"/>
          <w:jc w:val="right"/>
        </w:pPr>
        <w:r>
          <w:fldChar w:fldCharType="begin"/>
        </w:r>
        <w:r>
          <w:instrText>PAGE   \* MERGEFORMAT</w:instrText>
        </w:r>
        <w:r>
          <w:fldChar w:fldCharType="separate"/>
        </w:r>
        <w:r>
          <w:rPr>
            <w:lang w:val="es-ES"/>
          </w:rPr>
          <w:t>2</w:t>
        </w:r>
        <w:r>
          <w:fldChar w:fldCharType="end"/>
        </w:r>
      </w:p>
    </w:sdtContent>
  </w:sdt>
  <w:p w14:paraId="18FF6DCE" w14:textId="6D227161" w:rsidR="004E2A56" w:rsidRPr="004E2A56" w:rsidRDefault="004E2A56" w:rsidP="004E2A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A232" w14:textId="77777777" w:rsidR="00EA38FD" w:rsidRDefault="00EA38FD" w:rsidP="00FD4CE3">
      <w:pPr>
        <w:spacing w:after="0" w:line="240" w:lineRule="auto"/>
      </w:pPr>
      <w:r>
        <w:separator/>
      </w:r>
    </w:p>
  </w:footnote>
  <w:footnote w:type="continuationSeparator" w:id="0">
    <w:p w14:paraId="0C61BB63" w14:textId="77777777" w:rsidR="00EA38FD" w:rsidRDefault="00EA38FD"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66983657" w:rsidR="005057B7" w:rsidRDefault="004E2A56"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sidR="005057B7">
      <w:rPr>
        <w:rFonts w:ascii="Book Antiqua" w:hAnsi="Book Antiqua" w:cs="Book Antiqua"/>
        <w:i/>
        <w:iCs/>
        <w:sz w:val="18"/>
        <w:szCs w:val="18"/>
      </w:rPr>
      <w:t xml:space="preserve">                                                        Poder Judicial – Dirección de Planificación</w:t>
    </w:r>
    <w:r w:rsidR="005057B7">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pt;height:32.55pt" o:ole="">
          <v:imagedata r:id="rId1" o:title=""/>
        </v:shape>
        <o:OLEObject Type="Embed" ProgID="PBrush" ShapeID="_x0000_i1030" DrawAspect="Content" ObjectID="_1681736326" r:id="rId2"/>
      </w:object>
    </w:r>
  </w:p>
  <w:p w14:paraId="5259F662" w14:textId="3DDE1B90" w:rsidR="005057B7" w:rsidRDefault="005057B7"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2752A5">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2AD4A9C9" w:rsidR="005057B7" w:rsidRPr="0056654D" w:rsidRDefault="005057B7" w:rsidP="00FD4CE3">
    <w:pPr>
      <w:pStyle w:val="Encabezado"/>
      <w:jc w:val="center"/>
      <w:rPr>
        <w:rFonts w:ascii="Book Antiqua" w:hAnsi="Book Antiqua" w:cs="Book Antiqua"/>
        <w:i/>
        <w:iCs/>
        <w:sz w:val="18"/>
        <w:szCs w:val="18"/>
        <w:lang w:val="en-US"/>
      </w:rPr>
    </w:pPr>
    <w:r w:rsidRPr="00AE0A27">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2752A5" w:rsidRPr="005B3B0C">
      <w:rPr>
        <w:rFonts w:ascii="Book Antiqua" w:hAnsi="Book Antiqua" w:cs="Book Antiqua"/>
        <w:i/>
        <w:iCs/>
        <w:sz w:val="18"/>
        <w:szCs w:val="18"/>
        <w:lang w:val="en-US"/>
      </w:rPr>
      <w:t>3599</w:t>
    </w:r>
    <w:r>
      <w:rPr>
        <w:rFonts w:ascii="Book Antiqua" w:hAnsi="Book Antiqua" w:cs="Book Antiqua"/>
        <w:i/>
        <w:iCs/>
        <w:sz w:val="18"/>
        <w:szCs w:val="18"/>
        <w:lang w:val="en-US"/>
      </w:rPr>
      <w:t xml:space="preserve"> / Apdo.  95-1003  / </w:t>
    </w:r>
    <w:hyperlink r:id="rId3" w:history="1">
      <w:r w:rsidRPr="0056654D">
        <w:rPr>
          <w:rStyle w:val="Hipervnculo"/>
          <w:rFonts w:ascii="Book Antiqua" w:hAnsi="Book Antiqua" w:cs="Book Antiqua"/>
          <w:i/>
          <w:iCs/>
          <w:color w:val="auto"/>
          <w:sz w:val="18"/>
          <w:szCs w:val="18"/>
          <w:u w:val="none"/>
          <w:lang w:val="en-US"/>
        </w:rPr>
        <w:t>planificacion@poder-judicial.go.cr</w:t>
      </w:r>
    </w:hyperlink>
  </w:p>
  <w:p w14:paraId="2C6657E7" w14:textId="63B58AFB" w:rsidR="005057B7" w:rsidRPr="00FD4CE3" w:rsidRDefault="005057B7"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BA604F6"/>
    <w:multiLevelType w:val="hybridMultilevel"/>
    <w:tmpl w:val="11EA79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3A551B8"/>
    <w:multiLevelType w:val="hybridMultilevel"/>
    <w:tmpl w:val="7B62048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A475432"/>
    <w:multiLevelType w:val="hybridMultilevel"/>
    <w:tmpl w:val="73E2FE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9"/>
  </w:num>
  <w:num w:numId="13">
    <w:abstractNumId w:val="5"/>
  </w:num>
  <w:num w:numId="14">
    <w:abstractNumId w:val="7"/>
  </w:num>
  <w:num w:numId="15">
    <w:abstractNumId w:val="20"/>
  </w:num>
  <w:num w:numId="16">
    <w:abstractNumId w:val="15"/>
  </w:num>
  <w:num w:numId="17">
    <w:abstractNumId w:val="1"/>
  </w:num>
  <w:num w:numId="18">
    <w:abstractNumId w:val="10"/>
  </w:num>
  <w:num w:numId="19">
    <w:abstractNumId w:val="17"/>
  </w:num>
  <w:num w:numId="20">
    <w:abstractNumId w:val="21"/>
  </w:num>
  <w:num w:numId="21">
    <w:abstractNumId w:val="19"/>
  </w:num>
  <w:num w:numId="22">
    <w:abstractNumId w:val="22"/>
  </w:num>
  <w:num w:numId="23">
    <w:abstractNumId w:val="8"/>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36F0"/>
    <w:rsid w:val="00003BCC"/>
    <w:rsid w:val="0001243F"/>
    <w:rsid w:val="00014092"/>
    <w:rsid w:val="0002516B"/>
    <w:rsid w:val="0002590F"/>
    <w:rsid w:val="000345C1"/>
    <w:rsid w:val="0004163B"/>
    <w:rsid w:val="00071C89"/>
    <w:rsid w:val="00076D4A"/>
    <w:rsid w:val="0008243B"/>
    <w:rsid w:val="000877B0"/>
    <w:rsid w:val="000A336C"/>
    <w:rsid w:val="000A65C1"/>
    <w:rsid w:val="000B3641"/>
    <w:rsid w:val="000B625F"/>
    <w:rsid w:val="000C69BA"/>
    <w:rsid w:val="000C78D9"/>
    <w:rsid w:val="000D1FBA"/>
    <w:rsid w:val="000D2D54"/>
    <w:rsid w:val="000D30F5"/>
    <w:rsid w:val="000D4594"/>
    <w:rsid w:val="000E1030"/>
    <w:rsid w:val="000F4A65"/>
    <w:rsid w:val="00101C4E"/>
    <w:rsid w:val="001026C7"/>
    <w:rsid w:val="001049C0"/>
    <w:rsid w:val="0010679B"/>
    <w:rsid w:val="001260D0"/>
    <w:rsid w:val="0014022B"/>
    <w:rsid w:val="00145755"/>
    <w:rsid w:val="001508C9"/>
    <w:rsid w:val="00160BC0"/>
    <w:rsid w:val="00167644"/>
    <w:rsid w:val="00170B5D"/>
    <w:rsid w:val="00182231"/>
    <w:rsid w:val="00190E6A"/>
    <w:rsid w:val="001B5BF2"/>
    <w:rsid w:val="001B6A42"/>
    <w:rsid w:val="001B6E7F"/>
    <w:rsid w:val="001C28D5"/>
    <w:rsid w:val="001C3616"/>
    <w:rsid w:val="001C45C6"/>
    <w:rsid w:val="001D01CD"/>
    <w:rsid w:val="001D1BC4"/>
    <w:rsid w:val="001D28E4"/>
    <w:rsid w:val="001E3517"/>
    <w:rsid w:val="001E48F9"/>
    <w:rsid w:val="0020403C"/>
    <w:rsid w:val="0022277A"/>
    <w:rsid w:val="00232380"/>
    <w:rsid w:val="00232EB1"/>
    <w:rsid w:val="00233899"/>
    <w:rsid w:val="00234EC4"/>
    <w:rsid w:val="002466C7"/>
    <w:rsid w:val="00246E81"/>
    <w:rsid w:val="00264230"/>
    <w:rsid w:val="002752A5"/>
    <w:rsid w:val="00276C4C"/>
    <w:rsid w:val="002804D9"/>
    <w:rsid w:val="00291E14"/>
    <w:rsid w:val="00297119"/>
    <w:rsid w:val="002A3BAE"/>
    <w:rsid w:val="002A5836"/>
    <w:rsid w:val="002B39EB"/>
    <w:rsid w:val="002D46F9"/>
    <w:rsid w:val="002D72CC"/>
    <w:rsid w:val="002F457D"/>
    <w:rsid w:val="00305862"/>
    <w:rsid w:val="0032585D"/>
    <w:rsid w:val="003304A8"/>
    <w:rsid w:val="00330FA8"/>
    <w:rsid w:val="00332DA7"/>
    <w:rsid w:val="0034717F"/>
    <w:rsid w:val="00350147"/>
    <w:rsid w:val="0035377C"/>
    <w:rsid w:val="0035612E"/>
    <w:rsid w:val="003636E0"/>
    <w:rsid w:val="0036381B"/>
    <w:rsid w:val="003717E6"/>
    <w:rsid w:val="003812F5"/>
    <w:rsid w:val="00385ECC"/>
    <w:rsid w:val="003947DA"/>
    <w:rsid w:val="003B2B4F"/>
    <w:rsid w:val="003D0050"/>
    <w:rsid w:val="003D2820"/>
    <w:rsid w:val="003E28EE"/>
    <w:rsid w:val="003E70FE"/>
    <w:rsid w:val="003F2681"/>
    <w:rsid w:val="003F2D4D"/>
    <w:rsid w:val="00426273"/>
    <w:rsid w:val="0044082C"/>
    <w:rsid w:val="00444515"/>
    <w:rsid w:val="00454D30"/>
    <w:rsid w:val="0047679A"/>
    <w:rsid w:val="00477B0B"/>
    <w:rsid w:val="00482362"/>
    <w:rsid w:val="0049111E"/>
    <w:rsid w:val="004943EC"/>
    <w:rsid w:val="00494DF3"/>
    <w:rsid w:val="00497459"/>
    <w:rsid w:val="004B1F5E"/>
    <w:rsid w:val="004C102F"/>
    <w:rsid w:val="004E2A56"/>
    <w:rsid w:val="004E3B7E"/>
    <w:rsid w:val="004E4033"/>
    <w:rsid w:val="004F3A0E"/>
    <w:rsid w:val="00500BFA"/>
    <w:rsid w:val="00504A57"/>
    <w:rsid w:val="00505406"/>
    <w:rsid w:val="005057B7"/>
    <w:rsid w:val="00510545"/>
    <w:rsid w:val="00512298"/>
    <w:rsid w:val="00513D94"/>
    <w:rsid w:val="0051709D"/>
    <w:rsid w:val="0052068D"/>
    <w:rsid w:val="00521721"/>
    <w:rsid w:val="00531DAF"/>
    <w:rsid w:val="00564A5D"/>
    <w:rsid w:val="0056654D"/>
    <w:rsid w:val="00581518"/>
    <w:rsid w:val="00582B2C"/>
    <w:rsid w:val="005855DC"/>
    <w:rsid w:val="00587F1D"/>
    <w:rsid w:val="00597000"/>
    <w:rsid w:val="005A212A"/>
    <w:rsid w:val="005A71CA"/>
    <w:rsid w:val="005C04B2"/>
    <w:rsid w:val="005D368E"/>
    <w:rsid w:val="005D79DF"/>
    <w:rsid w:val="005F359D"/>
    <w:rsid w:val="005F3D40"/>
    <w:rsid w:val="0060596B"/>
    <w:rsid w:val="00620E2F"/>
    <w:rsid w:val="006222F9"/>
    <w:rsid w:val="0063072A"/>
    <w:rsid w:val="00630D5E"/>
    <w:rsid w:val="006358EC"/>
    <w:rsid w:val="0064075A"/>
    <w:rsid w:val="00642DF4"/>
    <w:rsid w:val="006567CD"/>
    <w:rsid w:val="006641C3"/>
    <w:rsid w:val="00673785"/>
    <w:rsid w:val="006819BE"/>
    <w:rsid w:val="00683A5E"/>
    <w:rsid w:val="0068607B"/>
    <w:rsid w:val="006942D7"/>
    <w:rsid w:val="006B7207"/>
    <w:rsid w:val="006C2D79"/>
    <w:rsid w:val="006C36C7"/>
    <w:rsid w:val="006C48FD"/>
    <w:rsid w:val="006D3030"/>
    <w:rsid w:val="006D43B7"/>
    <w:rsid w:val="006D5C86"/>
    <w:rsid w:val="006D5D11"/>
    <w:rsid w:val="006E58D8"/>
    <w:rsid w:val="006E6DE2"/>
    <w:rsid w:val="00702FC9"/>
    <w:rsid w:val="00704C45"/>
    <w:rsid w:val="007120ED"/>
    <w:rsid w:val="00726631"/>
    <w:rsid w:val="00731330"/>
    <w:rsid w:val="00731831"/>
    <w:rsid w:val="00733BD8"/>
    <w:rsid w:val="00747F98"/>
    <w:rsid w:val="00753480"/>
    <w:rsid w:val="00763CD3"/>
    <w:rsid w:val="0076476D"/>
    <w:rsid w:val="00770E07"/>
    <w:rsid w:val="00771F9F"/>
    <w:rsid w:val="00775322"/>
    <w:rsid w:val="00775F92"/>
    <w:rsid w:val="007777F3"/>
    <w:rsid w:val="007838FE"/>
    <w:rsid w:val="00785313"/>
    <w:rsid w:val="00787BDF"/>
    <w:rsid w:val="00790B41"/>
    <w:rsid w:val="00791366"/>
    <w:rsid w:val="007A61DD"/>
    <w:rsid w:val="007A6EE2"/>
    <w:rsid w:val="007B4F55"/>
    <w:rsid w:val="007D30C6"/>
    <w:rsid w:val="007E21EC"/>
    <w:rsid w:val="007E4D8A"/>
    <w:rsid w:val="007E6090"/>
    <w:rsid w:val="007E6E68"/>
    <w:rsid w:val="007E7B08"/>
    <w:rsid w:val="007F10E8"/>
    <w:rsid w:val="00803816"/>
    <w:rsid w:val="00803C0B"/>
    <w:rsid w:val="008075A6"/>
    <w:rsid w:val="008129D7"/>
    <w:rsid w:val="008154AC"/>
    <w:rsid w:val="00817560"/>
    <w:rsid w:val="0083192F"/>
    <w:rsid w:val="008335B1"/>
    <w:rsid w:val="00833DE6"/>
    <w:rsid w:val="00834BFA"/>
    <w:rsid w:val="0086665A"/>
    <w:rsid w:val="0087482C"/>
    <w:rsid w:val="008771E4"/>
    <w:rsid w:val="0088454C"/>
    <w:rsid w:val="00886B8D"/>
    <w:rsid w:val="008A1501"/>
    <w:rsid w:val="008A68EC"/>
    <w:rsid w:val="008A7D81"/>
    <w:rsid w:val="008A7F27"/>
    <w:rsid w:val="008B4073"/>
    <w:rsid w:val="008C04A0"/>
    <w:rsid w:val="008D0F0D"/>
    <w:rsid w:val="008D23D0"/>
    <w:rsid w:val="008D62B5"/>
    <w:rsid w:val="008F3C99"/>
    <w:rsid w:val="0090090D"/>
    <w:rsid w:val="00904F61"/>
    <w:rsid w:val="00906306"/>
    <w:rsid w:val="009176AA"/>
    <w:rsid w:val="00924F55"/>
    <w:rsid w:val="00931DF8"/>
    <w:rsid w:val="00937901"/>
    <w:rsid w:val="0096292F"/>
    <w:rsid w:val="009754AE"/>
    <w:rsid w:val="00981213"/>
    <w:rsid w:val="009B51B3"/>
    <w:rsid w:val="009B59CB"/>
    <w:rsid w:val="009D1643"/>
    <w:rsid w:val="009E1AC7"/>
    <w:rsid w:val="009E46BD"/>
    <w:rsid w:val="009E7EB3"/>
    <w:rsid w:val="009F2761"/>
    <w:rsid w:val="00A00826"/>
    <w:rsid w:val="00A155A2"/>
    <w:rsid w:val="00A1599D"/>
    <w:rsid w:val="00A237A3"/>
    <w:rsid w:val="00A27B63"/>
    <w:rsid w:val="00A37149"/>
    <w:rsid w:val="00A45866"/>
    <w:rsid w:val="00A534D1"/>
    <w:rsid w:val="00A84384"/>
    <w:rsid w:val="00A854D6"/>
    <w:rsid w:val="00A918E6"/>
    <w:rsid w:val="00AA1636"/>
    <w:rsid w:val="00AA4BFC"/>
    <w:rsid w:val="00AA58EA"/>
    <w:rsid w:val="00AA7B8C"/>
    <w:rsid w:val="00AB2052"/>
    <w:rsid w:val="00AD4D52"/>
    <w:rsid w:val="00AD64E7"/>
    <w:rsid w:val="00AE0A27"/>
    <w:rsid w:val="00AE0F24"/>
    <w:rsid w:val="00AE5036"/>
    <w:rsid w:val="00AE6F3F"/>
    <w:rsid w:val="00AE7974"/>
    <w:rsid w:val="00AF417C"/>
    <w:rsid w:val="00B10C82"/>
    <w:rsid w:val="00B27ED6"/>
    <w:rsid w:val="00B37982"/>
    <w:rsid w:val="00B4014E"/>
    <w:rsid w:val="00B717D6"/>
    <w:rsid w:val="00B730C4"/>
    <w:rsid w:val="00B73F5C"/>
    <w:rsid w:val="00B7771F"/>
    <w:rsid w:val="00B826DA"/>
    <w:rsid w:val="00B8533F"/>
    <w:rsid w:val="00BA1571"/>
    <w:rsid w:val="00BA7340"/>
    <w:rsid w:val="00BA7AF2"/>
    <w:rsid w:val="00BC396A"/>
    <w:rsid w:val="00BD5C5D"/>
    <w:rsid w:val="00BE661F"/>
    <w:rsid w:val="00C00BFC"/>
    <w:rsid w:val="00C01623"/>
    <w:rsid w:val="00C069E9"/>
    <w:rsid w:val="00C07F42"/>
    <w:rsid w:val="00C11BE1"/>
    <w:rsid w:val="00C13868"/>
    <w:rsid w:val="00C17B25"/>
    <w:rsid w:val="00C372EC"/>
    <w:rsid w:val="00C410FD"/>
    <w:rsid w:val="00C4392D"/>
    <w:rsid w:val="00C44E0C"/>
    <w:rsid w:val="00C61393"/>
    <w:rsid w:val="00C6171A"/>
    <w:rsid w:val="00C77B44"/>
    <w:rsid w:val="00C830BC"/>
    <w:rsid w:val="00C85FF8"/>
    <w:rsid w:val="00C906E9"/>
    <w:rsid w:val="00C941EB"/>
    <w:rsid w:val="00CA7055"/>
    <w:rsid w:val="00CB47AB"/>
    <w:rsid w:val="00CB56D2"/>
    <w:rsid w:val="00CC1197"/>
    <w:rsid w:val="00CD1B35"/>
    <w:rsid w:val="00CD28F7"/>
    <w:rsid w:val="00CE422C"/>
    <w:rsid w:val="00CF2955"/>
    <w:rsid w:val="00D02DB5"/>
    <w:rsid w:val="00D21A97"/>
    <w:rsid w:val="00D30DA2"/>
    <w:rsid w:val="00D361F3"/>
    <w:rsid w:val="00D36C58"/>
    <w:rsid w:val="00D37DEE"/>
    <w:rsid w:val="00D44053"/>
    <w:rsid w:val="00D50084"/>
    <w:rsid w:val="00D520EE"/>
    <w:rsid w:val="00D6392E"/>
    <w:rsid w:val="00D65408"/>
    <w:rsid w:val="00D65CCA"/>
    <w:rsid w:val="00D73C68"/>
    <w:rsid w:val="00D7530B"/>
    <w:rsid w:val="00D83A50"/>
    <w:rsid w:val="00D9439B"/>
    <w:rsid w:val="00DA08D0"/>
    <w:rsid w:val="00DA2894"/>
    <w:rsid w:val="00DA4CAD"/>
    <w:rsid w:val="00DA6C4C"/>
    <w:rsid w:val="00DB2873"/>
    <w:rsid w:val="00DC1E54"/>
    <w:rsid w:val="00DC276A"/>
    <w:rsid w:val="00DC3E7A"/>
    <w:rsid w:val="00DD2452"/>
    <w:rsid w:val="00DD2CDB"/>
    <w:rsid w:val="00DD7F6F"/>
    <w:rsid w:val="00DF2659"/>
    <w:rsid w:val="00DF3F50"/>
    <w:rsid w:val="00DF5946"/>
    <w:rsid w:val="00E02DDF"/>
    <w:rsid w:val="00E034CC"/>
    <w:rsid w:val="00E0755E"/>
    <w:rsid w:val="00E27242"/>
    <w:rsid w:val="00E45E95"/>
    <w:rsid w:val="00E623C9"/>
    <w:rsid w:val="00E70C51"/>
    <w:rsid w:val="00E74379"/>
    <w:rsid w:val="00E934DB"/>
    <w:rsid w:val="00E95DF8"/>
    <w:rsid w:val="00EA1CFF"/>
    <w:rsid w:val="00EA38FD"/>
    <w:rsid w:val="00EB3DE3"/>
    <w:rsid w:val="00EB490C"/>
    <w:rsid w:val="00EC0DAA"/>
    <w:rsid w:val="00EC6379"/>
    <w:rsid w:val="00EF33CB"/>
    <w:rsid w:val="00F11BCE"/>
    <w:rsid w:val="00F13475"/>
    <w:rsid w:val="00F16810"/>
    <w:rsid w:val="00F24753"/>
    <w:rsid w:val="00F30023"/>
    <w:rsid w:val="00F3632A"/>
    <w:rsid w:val="00F54229"/>
    <w:rsid w:val="00F60879"/>
    <w:rsid w:val="00F83909"/>
    <w:rsid w:val="00F83C17"/>
    <w:rsid w:val="00F85D80"/>
    <w:rsid w:val="00F90838"/>
    <w:rsid w:val="00F91126"/>
    <w:rsid w:val="00F93898"/>
    <w:rsid w:val="00F95B49"/>
    <w:rsid w:val="00FA5A6F"/>
    <w:rsid w:val="00FB2776"/>
    <w:rsid w:val="00FB4C47"/>
    <w:rsid w:val="00FB6C97"/>
    <w:rsid w:val="00FC205C"/>
    <w:rsid w:val="00FC28D8"/>
    <w:rsid w:val="00FC297C"/>
    <w:rsid w:val="00FD4CE3"/>
    <w:rsid w:val="00FE4CE8"/>
    <w:rsid w:val="00FF136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24"/>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FE4CE8"/>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283">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11115294">
      <w:bodyDiv w:val="1"/>
      <w:marLeft w:val="0"/>
      <w:marRight w:val="0"/>
      <w:marTop w:val="0"/>
      <w:marBottom w:val="0"/>
      <w:divBdr>
        <w:top w:val="none" w:sz="0" w:space="0" w:color="auto"/>
        <w:left w:val="none" w:sz="0" w:space="0" w:color="auto"/>
        <w:bottom w:val="none" w:sz="0" w:space="0" w:color="auto"/>
        <w:right w:val="none" w:sz="0" w:space="0" w:color="auto"/>
      </w:divBdr>
    </w:div>
    <w:div w:id="52274604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48226980">
      <w:bodyDiv w:val="1"/>
      <w:marLeft w:val="0"/>
      <w:marRight w:val="0"/>
      <w:marTop w:val="0"/>
      <w:marBottom w:val="0"/>
      <w:divBdr>
        <w:top w:val="none" w:sz="0" w:space="0" w:color="auto"/>
        <w:left w:val="none" w:sz="0" w:space="0" w:color="auto"/>
        <w:bottom w:val="none" w:sz="0" w:space="0" w:color="auto"/>
        <w:right w:val="none" w:sz="0" w:space="0" w:color="auto"/>
      </w:divBdr>
    </w:div>
    <w:div w:id="55798253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0468566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80380887">
      <w:bodyDiv w:val="1"/>
      <w:marLeft w:val="0"/>
      <w:marRight w:val="0"/>
      <w:marTop w:val="0"/>
      <w:marBottom w:val="0"/>
      <w:divBdr>
        <w:top w:val="none" w:sz="0" w:space="0" w:color="auto"/>
        <w:left w:val="none" w:sz="0" w:space="0" w:color="auto"/>
        <w:bottom w:val="none" w:sz="0" w:space="0" w:color="auto"/>
        <w:right w:val="none" w:sz="0" w:space="0" w:color="auto"/>
      </w:divBdr>
    </w:div>
    <w:div w:id="1002077696">
      <w:bodyDiv w:val="1"/>
      <w:marLeft w:val="0"/>
      <w:marRight w:val="0"/>
      <w:marTop w:val="0"/>
      <w:marBottom w:val="0"/>
      <w:divBdr>
        <w:top w:val="none" w:sz="0" w:space="0" w:color="auto"/>
        <w:left w:val="none" w:sz="0" w:space="0" w:color="auto"/>
        <w:bottom w:val="none" w:sz="0" w:space="0" w:color="auto"/>
        <w:right w:val="none" w:sz="0" w:space="0" w:color="auto"/>
      </w:divBdr>
    </w:div>
    <w:div w:id="112919994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88919283">
      <w:bodyDiv w:val="1"/>
      <w:marLeft w:val="0"/>
      <w:marRight w:val="0"/>
      <w:marTop w:val="0"/>
      <w:marBottom w:val="0"/>
      <w:divBdr>
        <w:top w:val="none" w:sz="0" w:space="0" w:color="auto"/>
        <w:left w:val="none" w:sz="0" w:space="0" w:color="auto"/>
        <w:bottom w:val="none" w:sz="0" w:space="0" w:color="auto"/>
        <w:right w:val="none" w:sz="0" w:space="0" w:color="auto"/>
      </w:divBdr>
    </w:div>
    <w:div w:id="1456364283">
      <w:bodyDiv w:val="1"/>
      <w:marLeft w:val="0"/>
      <w:marRight w:val="0"/>
      <w:marTop w:val="0"/>
      <w:marBottom w:val="0"/>
      <w:divBdr>
        <w:top w:val="none" w:sz="0" w:space="0" w:color="auto"/>
        <w:left w:val="none" w:sz="0" w:space="0" w:color="auto"/>
        <w:bottom w:val="none" w:sz="0" w:space="0" w:color="auto"/>
        <w:right w:val="none" w:sz="0" w:space="0" w:color="auto"/>
      </w:divBdr>
    </w:div>
    <w:div w:id="15519590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31669813">
      <w:bodyDiv w:val="1"/>
      <w:marLeft w:val="0"/>
      <w:marRight w:val="0"/>
      <w:marTop w:val="0"/>
      <w:marBottom w:val="0"/>
      <w:divBdr>
        <w:top w:val="none" w:sz="0" w:space="0" w:color="auto"/>
        <w:left w:val="none" w:sz="0" w:space="0" w:color="auto"/>
        <w:bottom w:val="none" w:sz="0" w:space="0" w:color="auto"/>
        <w:right w:val="none" w:sz="0" w:space="0" w:color="auto"/>
      </w:divBdr>
    </w:div>
    <w:div w:id="1771506118">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13199671">
      <w:bodyDiv w:val="1"/>
      <w:marLeft w:val="0"/>
      <w:marRight w:val="0"/>
      <w:marTop w:val="0"/>
      <w:marBottom w:val="0"/>
      <w:divBdr>
        <w:top w:val="none" w:sz="0" w:space="0" w:color="auto"/>
        <w:left w:val="none" w:sz="0" w:space="0" w:color="auto"/>
        <w:bottom w:val="none" w:sz="0" w:space="0" w:color="auto"/>
        <w:right w:val="none" w:sz="0" w:space="0" w:color="auto"/>
      </w:divBdr>
    </w:div>
    <w:div w:id="1963682417">
      <w:bodyDiv w:val="1"/>
      <w:marLeft w:val="0"/>
      <w:marRight w:val="0"/>
      <w:marTop w:val="0"/>
      <w:marBottom w:val="0"/>
      <w:divBdr>
        <w:top w:val="none" w:sz="0" w:space="0" w:color="auto"/>
        <w:left w:val="none" w:sz="0" w:space="0" w:color="auto"/>
        <w:bottom w:val="none" w:sz="0" w:space="0" w:color="auto"/>
        <w:right w:val="none" w:sz="0" w:space="0" w:color="auto"/>
      </w:divBdr>
    </w:div>
    <w:div w:id="202639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6A93C-EAED-4693-A9CB-A76249EE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4074</Words>
  <Characters>22409</Characters>
  <Application>Microsoft Office Word</Application>
  <DocSecurity>4</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2021-05-05T22:12:00Z</dcterms:created>
  <dcterms:modified xsi:type="dcterms:W3CDTF">2021-05-05T22:12:00Z</dcterms:modified>
</cp:coreProperties>
</file>