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docMetadata/LabelInfo0.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xml"/><Relationship Id="rId5" Type="http://schemas.microsoft.com/office/2020/02/relationships/classificationlabels" Target="docMetadata/LabelInfo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DD71E" w14:textId="08281C26" w:rsidR="001C4884" w:rsidRPr="002F712C" w:rsidRDefault="00625BF6" w:rsidP="001C4884">
      <w:pPr>
        <w:widowControl w:val="0"/>
        <w:spacing w:after="0" w:line="240" w:lineRule="auto"/>
        <w:jc w:val="right"/>
        <w:rPr>
          <w:rFonts w:ascii="Book Antiqua" w:eastAsia="Times New Roman" w:hAnsi="Book Antiqua" w:cs="Book Antiqua"/>
          <w:snapToGrid w:val="0"/>
          <w:sz w:val="24"/>
          <w:szCs w:val="24"/>
          <w:lang w:eastAsia="es-ES"/>
        </w:rPr>
      </w:pPr>
      <w:bookmarkStart w:id="0" w:name="_Hlk55460934"/>
      <w:bookmarkStart w:id="1" w:name="_Hlk55457469"/>
      <w:bookmarkStart w:id="2" w:name="_Hlk55463324"/>
      <w:r>
        <w:rPr>
          <w:rFonts w:ascii="Book Antiqua" w:eastAsia="Times New Roman" w:hAnsi="Book Antiqua" w:cs="Book Antiqua"/>
          <w:snapToGrid w:val="0"/>
          <w:sz w:val="24"/>
          <w:szCs w:val="24"/>
          <w:lang w:eastAsia="es-ES"/>
        </w:rPr>
        <w:t>1987</w:t>
      </w:r>
      <w:r w:rsidR="001C4884">
        <w:rPr>
          <w:rFonts w:ascii="Book Antiqua" w:eastAsia="Times New Roman" w:hAnsi="Book Antiqua" w:cs="Book Antiqua"/>
          <w:snapToGrid w:val="0"/>
          <w:sz w:val="24"/>
          <w:szCs w:val="24"/>
          <w:lang w:eastAsia="es-ES"/>
        </w:rPr>
        <w:t>-</w:t>
      </w:r>
      <w:r w:rsidR="001C4884" w:rsidRPr="002F712C">
        <w:rPr>
          <w:rFonts w:ascii="Book Antiqua" w:eastAsia="Times New Roman" w:hAnsi="Book Antiqua" w:cs="Book Antiqua"/>
          <w:snapToGrid w:val="0"/>
          <w:sz w:val="24"/>
          <w:szCs w:val="24"/>
          <w:lang w:eastAsia="es-ES"/>
        </w:rPr>
        <w:t>PLA-</w:t>
      </w:r>
      <w:r w:rsidR="001C4884" w:rsidRPr="00385092">
        <w:rPr>
          <w:rFonts w:ascii="Book Antiqua" w:eastAsia="Times New Roman" w:hAnsi="Book Antiqua" w:cs="Book Antiqua"/>
          <w:snapToGrid w:val="0"/>
          <w:sz w:val="24"/>
          <w:szCs w:val="24"/>
          <w:lang w:eastAsia="es-ES"/>
        </w:rPr>
        <w:t>EV</w:t>
      </w:r>
      <w:r w:rsidR="001C4884" w:rsidRPr="002F712C">
        <w:rPr>
          <w:rFonts w:ascii="Book Antiqua" w:eastAsia="Times New Roman" w:hAnsi="Book Antiqua" w:cs="Book Antiqua"/>
          <w:snapToGrid w:val="0"/>
          <w:sz w:val="24"/>
          <w:szCs w:val="24"/>
          <w:lang w:eastAsia="es-ES"/>
        </w:rPr>
        <w:t>-2020</w:t>
      </w:r>
    </w:p>
    <w:p w14:paraId="5392608E" w14:textId="49FBB8C6" w:rsidR="001C4884" w:rsidRPr="002F712C" w:rsidRDefault="007E1BE2" w:rsidP="007E1BE2">
      <w:pPr>
        <w:widowControl w:val="0"/>
        <w:spacing w:after="0" w:line="240" w:lineRule="auto"/>
        <w:jc w:val="center"/>
        <w:rPr>
          <w:rFonts w:ascii="Book Antiqua" w:eastAsia="Times New Roman" w:hAnsi="Book Antiqua" w:cs="Book Antiqua"/>
          <w:snapToGrid w:val="0"/>
          <w:sz w:val="24"/>
          <w:szCs w:val="24"/>
          <w:lang w:eastAsia="es-ES"/>
        </w:rPr>
      </w:pPr>
      <w:r>
        <w:rPr>
          <w:rFonts w:ascii="Book Antiqua" w:eastAsia="Times New Roman" w:hAnsi="Book Antiqua" w:cs="Book Antiqua"/>
          <w:sz w:val="24"/>
          <w:szCs w:val="24"/>
          <w:lang w:eastAsia="es-ES"/>
        </w:rPr>
        <w:t xml:space="preserve">                                                                                                                 </w:t>
      </w:r>
      <w:r w:rsidR="001C4884" w:rsidRPr="002F712C">
        <w:rPr>
          <w:rFonts w:ascii="Book Antiqua" w:eastAsia="Times New Roman" w:hAnsi="Book Antiqua" w:cs="Book Antiqua"/>
          <w:sz w:val="24"/>
          <w:szCs w:val="24"/>
          <w:lang w:eastAsia="es-ES"/>
        </w:rPr>
        <w:t>Ref. SICE:</w:t>
      </w:r>
      <w:r w:rsidR="001C4884">
        <w:rPr>
          <w:rFonts w:ascii="Book Antiqua" w:eastAsia="Times New Roman" w:hAnsi="Book Antiqua" w:cs="Book Antiqua"/>
          <w:sz w:val="24"/>
          <w:szCs w:val="24"/>
          <w:lang w:eastAsia="es-ES"/>
        </w:rPr>
        <w:t xml:space="preserve"> 1670-20</w:t>
      </w:r>
      <w:r w:rsidR="001C4884" w:rsidRPr="002F712C">
        <w:rPr>
          <w:rFonts w:ascii="Book Antiqua" w:eastAsia="Times New Roman" w:hAnsi="Book Antiqua" w:cs="Book Antiqua"/>
          <w:sz w:val="24"/>
          <w:szCs w:val="24"/>
          <w:lang w:eastAsia="es-ES"/>
        </w:rPr>
        <w:t xml:space="preserve"> </w:t>
      </w:r>
    </w:p>
    <w:p w14:paraId="22798469" w14:textId="77777777" w:rsidR="004A0E25" w:rsidRDefault="004A0E25" w:rsidP="001C4884">
      <w:pPr>
        <w:widowControl w:val="0"/>
        <w:spacing w:after="0" w:line="240" w:lineRule="auto"/>
        <w:rPr>
          <w:rFonts w:ascii="Book Antiqua" w:eastAsia="Times New Roman" w:hAnsi="Book Antiqua" w:cs="Book Antiqua"/>
          <w:snapToGrid w:val="0"/>
          <w:sz w:val="24"/>
          <w:szCs w:val="24"/>
          <w:lang w:eastAsia="es-ES"/>
        </w:rPr>
      </w:pPr>
    </w:p>
    <w:p w14:paraId="57DD1142" w14:textId="7AB61059" w:rsidR="001C4884" w:rsidRDefault="004A0E25" w:rsidP="001C4884">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10</w:t>
      </w:r>
      <w:r w:rsidR="00625BF6">
        <w:rPr>
          <w:rFonts w:ascii="Book Antiqua" w:eastAsia="Times New Roman" w:hAnsi="Book Antiqua" w:cs="Book Antiqua"/>
          <w:snapToGrid w:val="0"/>
          <w:sz w:val="24"/>
          <w:szCs w:val="24"/>
          <w:lang w:eastAsia="es-ES"/>
        </w:rPr>
        <w:t xml:space="preserve"> de diciembre</w:t>
      </w:r>
      <w:r w:rsidR="001C4884" w:rsidRPr="00385092">
        <w:rPr>
          <w:rFonts w:ascii="Book Antiqua" w:eastAsia="Times New Roman" w:hAnsi="Book Antiqua" w:cs="Book Antiqua"/>
          <w:snapToGrid w:val="0"/>
          <w:sz w:val="24"/>
          <w:szCs w:val="24"/>
          <w:lang w:eastAsia="es-ES"/>
        </w:rPr>
        <w:t xml:space="preserve"> </w:t>
      </w:r>
      <w:r w:rsidR="001C4884" w:rsidRPr="002F712C">
        <w:rPr>
          <w:rFonts w:ascii="Book Antiqua" w:eastAsia="Times New Roman" w:hAnsi="Book Antiqua" w:cs="Book Antiqua"/>
          <w:snapToGrid w:val="0"/>
          <w:sz w:val="24"/>
          <w:szCs w:val="24"/>
          <w:lang w:eastAsia="es-ES"/>
        </w:rPr>
        <w:t>de 2020</w:t>
      </w:r>
    </w:p>
    <w:p w14:paraId="56EBF262" w14:textId="77777777" w:rsidR="001C4884" w:rsidRDefault="001C4884" w:rsidP="001C4884">
      <w:pPr>
        <w:widowControl w:val="0"/>
        <w:spacing w:after="0" w:line="240" w:lineRule="auto"/>
        <w:rPr>
          <w:rFonts w:ascii="Book Antiqua" w:eastAsia="Times New Roman" w:hAnsi="Book Antiqua" w:cs="Book Antiqua"/>
          <w:snapToGrid w:val="0"/>
          <w:sz w:val="24"/>
          <w:szCs w:val="24"/>
          <w:lang w:eastAsia="es-ES"/>
        </w:rPr>
      </w:pPr>
    </w:p>
    <w:p w14:paraId="34BE7889" w14:textId="359E2EC7" w:rsidR="001C4884" w:rsidRDefault="001C4884" w:rsidP="001C4884">
      <w:pPr>
        <w:widowControl w:val="0"/>
        <w:spacing w:after="0" w:line="240" w:lineRule="auto"/>
        <w:rPr>
          <w:rFonts w:ascii="Book Antiqua" w:eastAsia="Times New Roman" w:hAnsi="Book Antiqua" w:cs="Book Antiqua"/>
          <w:snapToGrid w:val="0"/>
          <w:sz w:val="24"/>
          <w:szCs w:val="24"/>
          <w:lang w:eastAsia="es-ES"/>
        </w:rPr>
      </w:pPr>
    </w:p>
    <w:p w14:paraId="1075594B" w14:textId="77777777" w:rsidR="004A0E25" w:rsidRPr="002F712C" w:rsidRDefault="004A0E25" w:rsidP="001C4884">
      <w:pPr>
        <w:widowControl w:val="0"/>
        <w:spacing w:after="0" w:line="240" w:lineRule="auto"/>
        <w:rPr>
          <w:rFonts w:ascii="Book Antiqua" w:eastAsia="Times New Roman" w:hAnsi="Book Antiqua" w:cs="Book Antiqua"/>
          <w:snapToGrid w:val="0"/>
          <w:sz w:val="24"/>
          <w:szCs w:val="24"/>
          <w:lang w:eastAsia="es-ES"/>
        </w:rPr>
      </w:pPr>
    </w:p>
    <w:p w14:paraId="2BC22483" w14:textId="77777777" w:rsidR="001232F4" w:rsidRPr="001232F4" w:rsidRDefault="001232F4" w:rsidP="001232F4">
      <w:pPr>
        <w:widowControl w:val="0"/>
        <w:spacing w:after="0" w:line="240" w:lineRule="auto"/>
        <w:rPr>
          <w:rFonts w:ascii="Book Antiqua" w:eastAsia="Times New Roman" w:hAnsi="Book Antiqua" w:cs="Book Antiqua"/>
          <w:snapToGrid w:val="0"/>
          <w:sz w:val="24"/>
          <w:szCs w:val="24"/>
          <w:lang w:eastAsia="es-ES"/>
        </w:rPr>
      </w:pPr>
      <w:r w:rsidRPr="001232F4">
        <w:rPr>
          <w:rFonts w:ascii="Book Antiqua" w:eastAsia="Times New Roman" w:hAnsi="Book Antiqua" w:cs="Book Antiqua"/>
          <w:snapToGrid w:val="0"/>
          <w:sz w:val="24"/>
          <w:szCs w:val="24"/>
          <w:lang w:eastAsia="es-ES"/>
        </w:rPr>
        <w:t>Licenciada</w:t>
      </w:r>
    </w:p>
    <w:p w14:paraId="51FF889C" w14:textId="77777777" w:rsidR="001232F4" w:rsidRPr="001232F4" w:rsidRDefault="001232F4" w:rsidP="001232F4">
      <w:pPr>
        <w:widowControl w:val="0"/>
        <w:spacing w:after="0" w:line="240" w:lineRule="auto"/>
        <w:rPr>
          <w:rFonts w:ascii="Book Antiqua" w:eastAsia="Times New Roman" w:hAnsi="Book Antiqua" w:cs="Book Antiqua"/>
          <w:snapToGrid w:val="0"/>
          <w:sz w:val="24"/>
          <w:szCs w:val="24"/>
          <w:lang w:eastAsia="es-ES"/>
        </w:rPr>
      </w:pPr>
      <w:r w:rsidRPr="001232F4">
        <w:rPr>
          <w:rFonts w:ascii="Book Antiqua" w:eastAsia="Times New Roman" w:hAnsi="Book Antiqua" w:cs="Book Antiqua"/>
          <w:snapToGrid w:val="0"/>
          <w:sz w:val="24"/>
          <w:szCs w:val="24"/>
          <w:lang w:eastAsia="es-ES"/>
        </w:rPr>
        <w:t xml:space="preserve">Silvia Navarro Romanini </w:t>
      </w:r>
    </w:p>
    <w:p w14:paraId="0A22FEEF" w14:textId="5328AC67" w:rsidR="001C4884" w:rsidRPr="002F712C" w:rsidRDefault="001232F4" w:rsidP="001232F4">
      <w:pPr>
        <w:widowControl w:val="0"/>
        <w:spacing w:after="0" w:line="240" w:lineRule="auto"/>
        <w:rPr>
          <w:rFonts w:ascii="Book Antiqua" w:eastAsia="Times New Roman" w:hAnsi="Book Antiqua" w:cs="Book Antiqua"/>
          <w:snapToGrid w:val="0"/>
          <w:sz w:val="24"/>
          <w:szCs w:val="24"/>
          <w:lang w:eastAsia="es-ES"/>
        </w:rPr>
      </w:pPr>
      <w:r w:rsidRPr="001232F4">
        <w:rPr>
          <w:rFonts w:ascii="Book Antiqua" w:eastAsia="Times New Roman" w:hAnsi="Book Antiqua" w:cs="Book Antiqua"/>
          <w:snapToGrid w:val="0"/>
          <w:sz w:val="24"/>
          <w:szCs w:val="24"/>
          <w:lang w:eastAsia="es-ES"/>
        </w:rPr>
        <w:t>Secretaría General de la Corte</w:t>
      </w:r>
    </w:p>
    <w:p w14:paraId="7B9ABE29" w14:textId="77777777" w:rsidR="001C4884" w:rsidRPr="00BD4A31" w:rsidRDefault="001C4884" w:rsidP="001C4884">
      <w:pPr>
        <w:spacing w:after="0" w:line="240" w:lineRule="auto"/>
        <w:rPr>
          <w:rFonts w:ascii="Book Antiqua" w:hAnsi="Book Antiqua" w:cs="Book Antiqua"/>
          <w:sz w:val="24"/>
          <w:szCs w:val="24"/>
        </w:rPr>
      </w:pPr>
    </w:p>
    <w:p w14:paraId="7A7E1298" w14:textId="77777777" w:rsidR="001C4884" w:rsidRPr="002F712C" w:rsidRDefault="001C4884" w:rsidP="001C4884">
      <w:pPr>
        <w:widowControl w:val="0"/>
        <w:spacing w:after="0" w:line="240" w:lineRule="auto"/>
        <w:rPr>
          <w:rFonts w:ascii="Book Antiqua" w:eastAsia="Times New Roman" w:hAnsi="Book Antiqua" w:cs="Book Antiqua"/>
          <w:snapToGrid w:val="0"/>
          <w:color w:val="000000"/>
          <w:sz w:val="24"/>
          <w:szCs w:val="24"/>
          <w:lang w:eastAsia="es-ES"/>
        </w:rPr>
      </w:pPr>
    </w:p>
    <w:p w14:paraId="519C3A0B" w14:textId="77777777" w:rsidR="001C4884" w:rsidRPr="002F712C" w:rsidRDefault="001C4884" w:rsidP="001C4884">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 xml:space="preserve"> señor</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w:t>
      </w:r>
    </w:p>
    <w:p w14:paraId="716B9654" w14:textId="77777777" w:rsidR="001C4884" w:rsidRPr="002F712C" w:rsidRDefault="001C4884" w:rsidP="001C4884">
      <w:pPr>
        <w:widowControl w:val="0"/>
        <w:spacing w:after="0" w:line="240" w:lineRule="auto"/>
        <w:jc w:val="both"/>
        <w:rPr>
          <w:rFonts w:ascii="Book Antiqua" w:eastAsia="Times New Roman" w:hAnsi="Book Antiqua" w:cs="Book Antiqua"/>
          <w:snapToGrid w:val="0"/>
          <w:sz w:val="24"/>
          <w:szCs w:val="24"/>
          <w:lang w:eastAsia="es-ES"/>
        </w:rPr>
      </w:pPr>
    </w:p>
    <w:p w14:paraId="477308A8" w14:textId="29E75541" w:rsidR="001C4884" w:rsidRDefault="001C4884" w:rsidP="001C4884">
      <w:pPr>
        <w:spacing w:after="0"/>
        <w:ind w:firstLine="708"/>
        <w:jc w:val="both"/>
        <w:rPr>
          <w:rFonts w:ascii="Book Antiqua" w:hAnsi="Book Antiqua"/>
          <w:snapToGrid w:val="0"/>
          <w:color w:val="00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924B17">
        <w:rPr>
          <w:rFonts w:ascii="Book Antiqua" w:hAnsi="Book Antiqua"/>
          <w:sz w:val="24"/>
          <w:szCs w:val="24"/>
        </w:rPr>
        <w:t>por el</w:t>
      </w:r>
      <w:r w:rsidR="001232F4">
        <w:rPr>
          <w:rFonts w:ascii="Book Antiqua" w:hAnsi="Book Antiqua"/>
          <w:sz w:val="24"/>
          <w:szCs w:val="24"/>
        </w:rPr>
        <w:t xml:space="preserve"> Máster</w:t>
      </w:r>
      <w:r w:rsidRPr="00924B17">
        <w:rPr>
          <w:rFonts w:ascii="Book Antiqua" w:hAnsi="Book Antiqua"/>
          <w:sz w:val="24"/>
          <w:szCs w:val="24"/>
        </w:rPr>
        <w:t xml:space="preserve"> Jorge Fernando Rodríguez Salazar, Jefe</w:t>
      </w:r>
      <w:r w:rsidR="004A0E25">
        <w:rPr>
          <w:rFonts w:ascii="Book Antiqua" w:hAnsi="Book Antiqua"/>
          <w:sz w:val="24"/>
          <w:szCs w:val="24"/>
        </w:rPr>
        <w:t xml:space="preserve"> a.i.</w:t>
      </w:r>
      <w:r w:rsidRPr="00924B17">
        <w:rPr>
          <w:rFonts w:ascii="Book Antiqua" w:hAnsi="Book Antiqua"/>
          <w:sz w:val="24"/>
          <w:szCs w:val="24"/>
        </w:rPr>
        <w:t xml:space="preserve"> del Subproceso de Evaluación</w:t>
      </w:r>
      <w:r w:rsidRPr="00924B17">
        <w:rPr>
          <w:rFonts w:ascii="Book Antiqua" w:hAnsi="Book Antiqua"/>
          <w:snapToGrid w:val="0"/>
          <w:color w:val="000000"/>
          <w:sz w:val="24"/>
          <w:szCs w:val="24"/>
          <w:lang w:eastAsia="es-ES"/>
        </w:rPr>
        <w:t>, relacionado con</w:t>
      </w:r>
      <w:r w:rsidR="001232F4">
        <w:rPr>
          <w:rFonts w:ascii="Book Antiqua" w:hAnsi="Book Antiqua"/>
          <w:snapToGrid w:val="0"/>
          <w:color w:val="000000"/>
          <w:sz w:val="24"/>
          <w:szCs w:val="24"/>
          <w:lang w:eastAsia="es-ES"/>
        </w:rPr>
        <w:t xml:space="preserve"> </w:t>
      </w:r>
      <w:r w:rsidR="001232F4" w:rsidRPr="001232F4">
        <w:rPr>
          <w:rFonts w:ascii="Book Antiqua" w:hAnsi="Book Antiqua"/>
          <w:snapToGrid w:val="0"/>
          <w:color w:val="000000"/>
          <w:sz w:val="24"/>
          <w:szCs w:val="24"/>
          <w:lang w:eastAsia="es-ES"/>
        </w:rPr>
        <w:t xml:space="preserve">el análisis de los esquemas de organización y reparto que se utilizará en el Juzgado </w:t>
      </w:r>
      <w:r w:rsidR="004A0E25">
        <w:rPr>
          <w:rFonts w:ascii="Book Antiqua" w:hAnsi="Book Antiqua"/>
          <w:snapToGrid w:val="0"/>
          <w:color w:val="000000"/>
          <w:sz w:val="24"/>
          <w:szCs w:val="24"/>
          <w:lang w:eastAsia="es-ES"/>
        </w:rPr>
        <w:t xml:space="preserve">de </w:t>
      </w:r>
      <w:r w:rsidR="001232F4">
        <w:rPr>
          <w:rFonts w:ascii="Book Antiqua" w:hAnsi="Book Antiqua"/>
          <w:snapToGrid w:val="0"/>
          <w:color w:val="000000"/>
          <w:sz w:val="24"/>
          <w:szCs w:val="24"/>
          <w:lang w:eastAsia="es-ES"/>
        </w:rPr>
        <w:t xml:space="preserve">Pensiones Alimentarias </w:t>
      </w:r>
      <w:r w:rsidR="004A0E25">
        <w:rPr>
          <w:rFonts w:ascii="Book Antiqua" w:hAnsi="Book Antiqua"/>
          <w:snapToGrid w:val="0"/>
          <w:color w:val="000000"/>
          <w:sz w:val="24"/>
          <w:szCs w:val="24"/>
          <w:lang w:eastAsia="es-ES"/>
        </w:rPr>
        <w:t>del Primer</w:t>
      </w:r>
      <w:r w:rsidR="001232F4">
        <w:rPr>
          <w:rFonts w:ascii="Book Antiqua" w:hAnsi="Book Antiqua"/>
          <w:snapToGrid w:val="0"/>
          <w:color w:val="000000"/>
          <w:sz w:val="24"/>
          <w:szCs w:val="24"/>
          <w:lang w:eastAsia="es-ES"/>
        </w:rPr>
        <w:t xml:space="preserve"> Circuito Judicial de San José</w:t>
      </w:r>
      <w:r w:rsidR="001232F4" w:rsidRPr="001232F4">
        <w:rPr>
          <w:rFonts w:ascii="Book Antiqua" w:hAnsi="Book Antiqua"/>
          <w:snapToGrid w:val="0"/>
          <w:color w:val="000000"/>
          <w:sz w:val="24"/>
          <w:szCs w:val="24"/>
          <w:lang w:eastAsia="es-ES"/>
        </w:rPr>
        <w:t xml:space="preserve"> con ocasión del “Impacto organizacional y presupuestario en el Poder Judicial a partir de la promulgación del Código Procesal de Familia”</w:t>
      </w:r>
      <w:r w:rsidRPr="00924B17">
        <w:rPr>
          <w:rFonts w:ascii="Book Antiqua" w:hAnsi="Book Antiqua"/>
          <w:snapToGrid w:val="0"/>
          <w:color w:val="000000"/>
          <w:sz w:val="24"/>
          <w:szCs w:val="24"/>
          <w:lang w:eastAsia="es-ES"/>
        </w:rPr>
        <w:t>.</w:t>
      </w:r>
    </w:p>
    <w:p w14:paraId="231FDD7D" w14:textId="152EDA9F" w:rsidR="001C4884" w:rsidRDefault="001C4884" w:rsidP="001C4884">
      <w:pPr>
        <w:spacing w:after="0"/>
        <w:ind w:firstLine="708"/>
        <w:jc w:val="both"/>
        <w:rPr>
          <w:rFonts w:ascii="Book Antiqua" w:hAnsi="Book Antiqua"/>
          <w:snapToGrid w:val="0"/>
          <w:color w:val="000000"/>
          <w:sz w:val="24"/>
          <w:szCs w:val="24"/>
          <w:lang w:eastAsia="es-ES"/>
        </w:rPr>
      </w:pPr>
    </w:p>
    <w:p w14:paraId="455645D8" w14:textId="45BC8869" w:rsidR="00625BF6" w:rsidRDefault="00625BF6" w:rsidP="00625BF6">
      <w:pPr>
        <w:spacing w:after="0" w:line="240" w:lineRule="auto"/>
        <w:ind w:firstLine="708"/>
        <w:jc w:val="both"/>
        <w:rPr>
          <w:rFonts w:ascii="Book Antiqua" w:hAnsi="Book Antiqua" w:cs="Arial"/>
          <w:sz w:val="24"/>
          <w:szCs w:val="24"/>
        </w:rPr>
      </w:pPr>
      <w:r w:rsidRPr="00E23E49">
        <w:rPr>
          <w:rFonts w:ascii="Book Antiqua" w:hAnsi="Book Antiqua" w:cs="Arial"/>
          <w:sz w:val="24"/>
          <w:szCs w:val="24"/>
        </w:rPr>
        <w:t>Mediante oficio 17</w:t>
      </w:r>
      <w:r>
        <w:rPr>
          <w:rFonts w:ascii="Book Antiqua" w:hAnsi="Book Antiqua" w:cs="Arial"/>
          <w:sz w:val="24"/>
          <w:szCs w:val="24"/>
        </w:rPr>
        <w:t>60</w:t>
      </w:r>
      <w:r w:rsidRPr="00E23E49">
        <w:rPr>
          <w:rFonts w:ascii="Book Antiqua" w:hAnsi="Book Antiqua" w:cs="Arial"/>
          <w:sz w:val="24"/>
          <w:szCs w:val="24"/>
        </w:rPr>
        <w:t xml:space="preserve">-PLA-EV-2020 del </w:t>
      </w:r>
      <w:r>
        <w:rPr>
          <w:rFonts w:ascii="Book Antiqua" w:hAnsi="Book Antiqua" w:cs="Arial"/>
          <w:sz w:val="24"/>
          <w:szCs w:val="24"/>
        </w:rPr>
        <w:t>5</w:t>
      </w:r>
      <w:r w:rsidRPr="00E23E49">
        <w:rPr>
          <w:rFonts w:ascii="Book Antiqua" w:hAnsi="Book Antiqua" w:cs="Arial"/>
          <w:sz w:val="24"/>
          <w:szCs w:val="24"/>
        </w:rPr>
        <w:t xml:space="preserve"> de noviembre de 2020, se puso en conocimiento el preliminar de este documento a la Comisión de la Jurisdicción de Familia, Niñez y Adolescencia, a la Dirección de Tecnología de la Información y a</w:t>
      </w:r>
      <w:r>
        <w:rPr>
          <w:rFonts w:ascii="Book Antiqua" w:hAnsi="Book Antiqua" w:cs="Arial"/>
          <w:sz w:val="24"/>
          <w:szCs w:val="24"/>
        </w:rPr>
        <w:t xml:space="preserve"> </w:t>
      </w:r>
      <w:r w:rsidRPr="00E23E49">
        <w:rPr>
          <w:rFonts w:ascii="Book Antiqua" w:hAnsi="Book Antiqua" w:cs="Arial"/>
          <w:sz w:val="24"/>
          <w:szCs w:val="24"/>
        </w:rPr>
        <w:t>l</w:t>
      </w:r>
      <w:r>
        <w:rPr>
          <w:rFonts w:ascii="Book Antiqua" w:hAnsi="Book Antiqua" w:cs="Arial"/>
          <w:sz w:val="24"/>
          <w:szCs w:val="24"/>
        </w:rPr>
        <w:t>a</w:t>
      </w:r>
      <w:r w:rsidRPr="00E23E49">
        <w:rPr>
          <w:rFonts w:ascii="Book Antiqua" w:hAnsi="Book Antiqua" w:cs="Arial"/>
          <w:sz w:val="24"/>
          <w:szCs w:val="24"/>
        </w:rPr>
        <w:t xml:space="preserve"> </w:t>
      </w:r>
      <w:r>
        <w:rPr>
          <w:rFonts w:ascii="Book Antiqua" w:hAnsi="Book Antiqua" w:cs="Arial"/>
          <w:sz w:val="24"/>
          <w:szCs w:val="24"/>
        </w:rPr>
        <w:t>Msc. Hannia Mora Sánchez</w:t>
      </w:r>
      <w:r w:rsidRPr="00E23E49">
        <w:rPr>
          <w:rFonts w:ascii="Book Antiqua" w:hAnsi="Book Antiqua" w:cs="Arial"/>
          <w:sz w:val="24"/>
          <w:szCs w:val="24"/>
        </w:rPr>
        <w:t>, Juez</w:t>
      </w:r>
      <w:r>
        <w:rPr>
          <w:rFonts w:ascii="Book Antiqua" w:hAnsi="Book Antiqua" w:cs="Arial"/>
          <w:sz w:val="24"/>
          <w:szCs w:val="24"/>
        </w:rPr>
        <w:t>a</w:t>
      </w:r>
      <w:r w:rsidRPr="00E23E49">
        <w:rPr>
          <w:rFonts w:ascii="Book Antiqua" w:hAnsi="Book Antiqua" w:cs="Arial"/>
          <w:sz w:val="24"/>
          <w:szCs w:val="24"/>
        </w:rPr>
        <w:t xml:space="preserve"> Coordinador</w:t>
      </w:r>
      <w:r>
        <w:rPr>
          <w:rFonts w:ascii="Book Antiqua" w:hAnsi="Book Antiqua" w:cs="Arial"/>
          <w:sz w:val="24"/>
          <w:szCs w:val="24"/>
        </w:rPr>
        <w:t>a</w:t>
      </w:r>
      <w:r w:rsidRPr="00E23E49">
        <w:rPr>
          <w:rFonts w:ascii="Book Antiqua" w:hAnsi="Book Antiqua" w:cs="Arial"/>
          <w:sz w:val="24"/>
          <w:szCs w:val="24"/>
        </w:rPr>
        <w:t xml:space="preserve"> del Juzgado </w:t>
      </w:r>
      <w:r>
        <w:rPr>
          <w:rFonts w:ascii="Book Antiqua" w:hAnsi="Book Antiqua" w:cs="Arial"/>
          <w:sz w:val="24"/>
          <w:szCs w:val="24"/>
        </w:rPr>
        <w:t>de Pensiones Alimentarias I Circuito Judicial de San José</w:t>
      </w:r>
      <w:r w:rsidRPr="00E23E49">
        <w:rPr>
          <w:rFonts w:ascii="Book Antiqua" w:hAnsi="Book Antiqua" w:cs="Arial"/>
          <w:sz w:val="24"/>
          <w:szCs w:val="24"/>
        </w:rPr>
        <w:t>. Como respuesta se recibieron observaciones por parte de</w:t>
      </w:r>
      <w:r>
        <w:rPr>
          <w:rFonts w:ascii="Book Antiqua" w:hAnsi="Book Antiqua" w:cs="Arial"/>
          <w:sz w:val="24"/>
          <w:szCs w:val="24"/>
        </w:rPr>
        <w:t xml:space="preserve"> </w:t>
      </w:r>
      <w:r w:rsidRPr="00E23E49">
        <w:rPr>
          <w:rFonts w:ascii="Book Antiqua" w:hAnsi="Book Antiqua" w:cs="Arial"/>
          <w:sz w:val="24"/>
          <w:szCs w:val="24"/>
        </w:rPr>
        <w:t>l</w:t>
      </w:r>
      <w:r>
        <w:rPr>
          <w:rFonts w:ascii="Book Antiqua" w:hAnsi="Book Antiqua" w:cs="Arial"/>
          <w:sz w:val="24"/>
          <w:szCs w:val="24"/>
        </w:rPr>
        <w:t>a</w:t>
      </w:r>
      <w:r w:rsidRPr="00E23E49">
        <w:rPr>
          <w:rFonts w:ascii="Book Antiqua" w:hAnsi="Book Antiqua" w:cs="Arial"/>
          <w:sz w:val="24"/>
          <w:szCs w:val="24"/>
        </w:rPr>
        <w:t xml:space="preserve"> </w:t>
      </w:r>
      <w:r>
        <w:rPr>
          <w:rFonts w:ascii="Book Antiqua" w:hAnsi="Book Antiqua" w:cs="Arial"/>
          <w:sz w:val="24"/>
          <w:szCs w:val="24"/>
        </w:rPr>
        <w:t>Msc.</w:t>
      </w:r>
      <w:r w:rsidR="004A0E25">
        <w:rPr>
          <w:rFonts w:ascii="Book Antiqua" w:hAnsi="Book Antiqua" w:cs="Arial"/>
          <w:sz w:val="24"/>
          <w:szCs w:val="24"/>
        </w:rPr>
        <w:t xml:space="preserve"> </w:t>
      </w:r>
      <w:r>
        <w:rPr>
          <w:rFonts w:ascii="Book Antiqua" w:hAnsi="Book Antiqua" w:cs="Arial"/>
          <w:sz w:val="24"/>
          <w:szCs w:val="24"/>
        </w:rPr>
        <w:t>Mora Sánchez</w:t>
      </w:r>
      <w:r w:rsidRPr="00E23E49">
        <w:rPr>
          <w:rFonts w:ascii="Book Antiqua" w:hAnsi="Book Antiqua" w:cs="Arial"/>
          <w:sz w:val="24"/>
          <w:szCs w:val="24"/>
        </w:rPr>
        <w:t xml:space="preserve"> (ver apéndice 5</w:t>
      </w:r>
      <w:r>
        <w:rPr>
          <w:rFonts w:ascii="Book Antiqua" w:hAnsi="Book Antiqua" w:cs="Arial"/>
          <w:sz w:val="24"/>
          <w:szCs w:val="24"/>
        </w:rPr>
        <w:t>)</w:t>
      </w:r>
      <w:r w:rsidRPr="00E23E49">
        <w:rPr>
          <w:rFonts w:ascii="Book Antiqua" w:hAnsi="Book Antiqua" w:cs="Arial"/>
          <w:sz w:val="24"/>
          <w:szCs w:val="24"/>
        </w:rPr>
        <w:t>, las cuales se consideran en el informe que se presenta en el apartado de Observaciones.</w:t>
      </w:r>
    </w:p>
    <w:p w14:paraId="4185CEAB" w14:textId="77777777" w:rsidR="00625BF6" w:rsidRDefault="00625BF6" w:rsidP="001C4884">
      <w:pPr>
        <w:spacing w:after="0"/>
        <w:ind w:firstLine="708"/>
        <w:jc w:val="both"/>
        <w:rPr>
          <w:rFonts w:ascii="Book Antiqua" w:hAnsi="Book Antiqua"/>
          <w:snapToGrid w:val="0"/>
          <w:color w:val="000000"/>
          <w:sz w:val="24"/>
          <w:szCs w:val="24"/>
          <w:lang w:eastAsia="es-ES"/>
        </w:rPr>
      </w:pPr>
    </w:p>
    <w:p w14:paraId="55B92C3A" w14:textId="77777777" w:rsidR="00625BF6" w:rsidRPr="00266775" w:rsidRDefault="00625BF6" w:rsidP="00625BF6">
      <w:pPr>
        <w:widowControl w:val="0"/>
        <w:spacing w:after="0" w:line="240" w:lineRule="auto"/>
        <w:rPr>
          <w:rFonts w:ascii="Book Antiqua" w:eastAsia="Times New Roman" w:hAnsi="Book Antiqua" w:cs="Book Antiqua"/>
          <w:snapToGrid w:val="0"/>
          <w:sz w:val="24"/>
          <w:szCs w:val="24"/>
          <w:lang w:val="pt-BR" w:eastAsia="es-ES"/>
        </w:rPr>
      </w:pPr>
      <w:r w:rsidRPr="00266775">
        <w:rPr>
          <w:rFonts w:ascii="Book Antiqua" w:eastAsia="Times New Roman" w:hAnsi="Book Antiqua" w:cs="Book Antiqua"/>
          <w:snapToGrid w:val="0"/>
          <w:sz w:val="24"/>
          <w:szCs w:val="24"/>
          <w:lang w:val="pt-BR" w:eastAsia="es-ES"/>
        </w:rPr>
        <w:t>Atentamente,</w:t>
      </w:r>
    </w:p>
    <w:p w14:paraId="3BE27D8B" w14:textId="77777777" w:rsidR="00625BF6" w:rsidRPr="00266775" w:rsidRDefault="00625BF6" w:rsidP="00625BF6">
      <w:pPr>
        <w:widowControl w:val="0"/>
        <w:spacing w:after="0" w:line="240" w:lineRule="auto"/>
        <w:jc w:val="center"/>
        <w:rPr>
          <w:rFonts w:ascii="Book Antiqua" w:eastAsia="Times New Roman" w:hAnsi="Book Antiqua" w:cs="Book Antiqua"/>
          <w:b/>
          <w:bCs/>
          <w:snapToGrid w:val="0"/>
          <w:sz w:val="24"/>
          <w:szCs w:val="24"/>
          <w:lang w:val="pt-BR" w:eastAsia="es-ES"/>
        </w:rPr>
      </w:pPr>
    </w:p>
    <w:p w14:paraId="7AF71A7B" w14:textId="77777777" w:rsidR="00625BF6" w:rsidRPr="00266775" w:rsidRDefault="00625BF6" w:rsidP="00625BF6">
      <w:pPr>
        <w:widowControl w:val="0"/>
        <w:spacing w:after="0" w:line="240" w:lineRule="auto"/>
        <w:rPr>
          <w:rFonts w:ascii="Book Antiqua" w:eastAsia="Times New Roman" w:hAnsi="Book Antiqua" w:cs="Book Antiqua"/>
          <w:snapToGrid w:val="0"/>
          <w:sz w:val="24"/>
          <w:szCs w:val="24"/>
          <w:lang w:val="pt-BR" w:eastAsia="es-ES"/>
        </w:rPr>
      </w:pPr>
    </w:p>
    <w:p w14:paraId="7CC7BCCD" w14:textId="3F841ACE" w:rsidR="00625BF6" w:rsidRDefault="00625BF6" w:rsidP="00625BF6">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Pr="00266775">
        <w:rPr>
          <w:rFonts w:ascii="Book Antiqua" w:eastAsia="Times New Roman" w:hAnsi="Book Antiqua" w:cs="Book Antiqua"/>
          <w:snapToGrid w:val="0"/>
          <w:sz w:val="24"/>
          <w:szCs w:val="24"/>
          <w:lang w:val="pt-BR" w:eastAsia="es-ES"/>
        </w:rPr>
        <w:t xml:space="preserve">Erick Antonio Mora Leiva </w:t>
      </w:r>
    </w:p>
    <w:p w14:paraId="15A308E0" w14:textId="77777777" w:rsidR="00625BF6" w:rsidRPr="00266775" w:rsidRDefault="00625BF6" w:rsidP="00625BF6">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Director a.í. de Planificación</w:t>
      </w:r>
    </w:p>
    <w:p w14:paraId="2A982B5B" w14:textId="47BDEDC3" w:rsidR="00625BF6" w:rsidRDefault="00625BF6" w:rsidP="00625BF6">
      <w:pPr>
        <w:spacing w:after="0" w:line="240" w:lineRule="auto"/>
        <w:rPr>
          <w:rFonts w:ascii="Book Antiqua" w:eastAsia="Times New Roman" w:hAnsi="Book Antiqua" w:cs="Book Antiqua"/>
          <w:snapToGrid w:val="0"/>
          <w:sz w:val="24"/>
          <w:szCs w:val="24"/>
          <w:lang w:val="pt-BR" w:eastAsia="es-ES"/>
        </w:rPr>
      </w:pPr>
    </w:p>
    <w:p w14:paraId="5C57365B" w14:textId="18CD216B" w:rsidR="004A0E25" w:rsidRDefault="004A0E25" w:rsidP="00625BF6">
      <w:pPr>
        <w:spacing w:after="0" w:line="240" w:lineRule="auto"/>
        <w:rPr>
          <w:rFonts w:ascii="Book Antiqua" w:eastAsia="Times New Roman" w:hAnsi="Book Antiqua" w:cs="Book Antiqua"/>
          <w:snapToGrid w:val="0"/>
          <w:sz w:val="24"/>
          <w:szCs w:val="24"/>
          <w:lang w:val="pt-BR" w:eastAsia="es-ES"/>
        </w:rPr>
      </w:pPr>
    </w:p>
    <w:p w14:paraId="1087CFFA" w14:textId="3B1F0168" w:rsidR="004A0E25" w:rsidRPr="004A0E25" w:rsidRDefault="004A0E25" w:rsidP="00625BF6">
      <w:pPr>
        <w:spacing w:after="0" w:line="240" w:lineRule="auto"/>
        <w:rPr>
          <w:rFonts w:ascii="Book Antiqua" w:eastAsia="Times New Roman" w:hAnsi="Book Antiqua" w:cs="Book Antiqua"/>
          <w:b/>
          <w:bCs/>
          <w:i/>
          <w:iCs/>
          <w:snapToGrid w:val="0"/>
          <w:sz w:val="24"/>
          <w:szCs w:val="24"/>
          <w:lang w:val="pt-BR" w:eastAsia="es-ES"/>
        </w:rPr>
      </w:pPr>
      <w:r w:rsidRPr="004A0E25">
        <w:rPr>
          <w:rFonts w:ascii="Book Antiqua" w:eastAsia="Times New Roman" w:hAnsi="Book Antiqua" w:cs="Book Antiqua"/>
          <w:b/>
          <w:bCs/>
          <w:i/>
          <w:iCs/>
          <w:snapToGrid w:val="0"/>
          <w:sz w:val="24"/>
          <w:szCs w:val="24"/>
          <w:lang w:val="pt-BR" w:eastAsia="es-ES"/>
        </w:rPr>
        <w:t>Se adjunta respuesta recibida.</w:t>
      </w:r>
    </w:p>
    <w:p w14:paraId="21B3B3BC" w14:textId="77777777" w:rsidR="004A0E25" w:rsidRDefault="004A0E25" w:rsidP="00625BF6">
      <w:pPr>
        <w:spacing w:after="0" w:line="240" w:lineRule="auto"/>
        <w:rPr>
          <w:rFonts w:ascii="Book Antiqua" w:eastAsia="Times New Roman" w:hAnsi="Book Antiqua" w:cs="Book Antiqua"/>
          <w:snapToGrid w:val="0"/>
          <w:sz w:val="24"/>
          <w:szCs w:val="24"/>
          <w:lang w:val="pt-BR" w:eastAsia="es-ES"/>
        </w:rPr>
      </w:pPr>
    </w:p>
    <w:p w14:paraId="3B92703A" w14:textId="77777777" w:rsidR="00625BF6" w:rsidRPr="004A0E25" w:rsidRDefault="00625BF6" w:rsidP="00625BF6">
      <w:pPr>
        <w:spacing w:after="0" w:line="240" w:lineRule="auto"/>
        <w:rPr>
          <w:rFonts w:ascii="Book Antiqua" w:eastAsia="Times New Roman" w:hAnsi="Book Antiqua" w:cs="Book Antiqua"/>
          <w:lang w:eastAsia="es-ES"/>
        </w:rPr>
      </w:pPr>
      <w:r w:rsidRPr="004A0E25">
        <w:rPr>
          <w:rFonts w:ascii="Book Antiqua" w:eastAsia="Times New Roman" w:hAnsi="Book Antiqua" w:cs="Book Antiqua"/>
          <w:lang w:eastAsia="es-ES"/>
        </w:rPr>
        <w:lastRenderedPageBreak/>
        <w:t xml:space="preserve">Copias: </w:t>
      </w:r>
    </w:p>
    <w:p w14:paraId="4C281B83" w14:textId="352AAC16" w:rsidR="00625BF6" w:rsidRPr="004A0E25" w:rsidRDefault="00625BF6" w:rsidP="00625BF6">
      <w:pPr>
        <w:pStyle w:val="Prrafodelista"/>
        <w:numPr>
          <w:ilvl w:val="0"/>
          <w:numId w:val="22"/>
        </w:numPr>
        <w:spacing w:after="0" w:line="240" w:lineRule="auto"/>
        <w:rPr>
          <w:rFonts w:ascii="Book Antiqua" w:eastAsia="Times New Roman" w:hAnsi="Book Antiqua" w:cs="Book Antiqua"/>
          <w:lang w:eastAsia="es-ES"/>
        </w:rPr>
      </w:pPr>
      <w:r w:rsidRPr="004A0E25">
        <w:rPr>
          <w:rFonts w:ascii="Book Antiqua" w:hAnsi="Book Antiqua"/>
          <w:snapToGrid w:val="0"/>
          <w:color w:val="000000"/>
          <w:lang w:eastAsia="es-ES"/>
        </w:rPr>
        <w:t xml:space="preserve">Juzgado </w:t>
      </w:r>
      <w:r w:rsidR="004A0E25">
        <w:rPr>
          <w:rFonts w:ascii="Book Antiqua" w:hAnsi="Book Antiqua"/>
          <w:snapToGrid w:val="0"/>
          <w:color w:val="000000"/>
          <w:lang w:eastAsia="es-ES"/>
        </w:rPr>
        <w:t xml:space="preserve">de </w:t>
      </w:r>
      <w:r w:rsidRPr="004A0E25">
        <w:rPr>
          <w:rFonts w:ascii="Book Antiqua" w:hAnsi="Book Antiqua"/>
          <w:snapToGrid w:val="0"/>
          <w:color w:val="000000"/>
          <w:lang w:eastAsia="es-ES"/>
        </w:rPr>
        <w:t xml:space="preserve">Pensiones Alimentarias </w:t>
      </w:r>
      <w:r w:rsidR="004A0E25">
        <w:rPr>
          <w:rFonts w:ascii="Book Antiqua" w:hAnsi="Book Antiqua"/>
          <w:snapToGrid w:val="0"/>
          <w:color w:val="000000"/>
          <w:lang w:eastAsia="es-ES"/>
        </w:rPr>
        <w:t xml:space="preserve">del Primer </w:t>
      </w:r>
      <w:r w:rsidRPr="004A0E25">
        <w:rPr>
          <w:rFonts w:ascii="Book Antiqua" w:hAnsi="Book Antiqua"/>
          <w:snapToGrid w:val="0"/>
          <w:color w:val="000000"/>
          <w:lang w:eastAsia="es-ES"/>
        </w:rPr>
        <w:t xml:space="preserve">Circuito Judicial de San José </w:t>
      </w:r>
    </w:p>
    <w:p w14:paraId="3B5C58C6" w14:textId="2901FBDD" w:rsidR="00625BF6" w:rsidRPr="004A0E25" w:rsidRDefault="00625BF6" w:rsidP="00625BF6">
      <w:pPr>
        <w:pStyle w:val="Prrafodelista"/>
        <w:numPr>
          <w:ilvl w:val="0"/>
          <w:numId w:val="22"/>
        </w:numPr>
        <w:spacing w:after="0" w:line="240" w:lineRule="auto"/>
        <w:rPr>
          <w:rFonts w:ascii="Book Antiqua" w:eastAsia="Times New Roman" w:hAnsi="Book Antiqua" w:cs="Book Antiqua"/>
          <w:lang w:eastAsia="es-ES"/>
        </w:rPr>
      </w:pPr>
      <w:r w:rsidRPr="004A0E25">
        <w:rPr>
          <w:rFonts w:ascii="Book Antiqua" w:eastAsia="Times New Roman" w:hAnsi="Book Antiqua" w:cs="Book Antiqua"/>
          <w:lang w:eastAsia="es-ES"/>
        </w:rPr>
        <w:t>Comisión de la Jurisdicción de Familia, Niñez y Adolescencia</w:t>
      </w:r>
    </w:p>
    <w:p w14:paraId="60C66651" w14:textId="77777777" w:rsidR="00625BF6" w:rsidRPr="004A0E25" w:rsidRDefault="00625BF6" w:rsidP="00625BF6">
      <w:pPr>
        <w:pStyle w:val="Prrafodelista"/>
        <w:numPr>
          <w:ilvl w:val="0"/>
          <w:numId w:val="22"/>
        </w:numPr>
        <w:spacing w:after="0" w:line="240" w:lineRule="auto"/>
        <w:rPr>
          <w:rFonts w:ascii="Book Antiqua" w:eastAsia="Times New Roman" w:hAnsi="Book Antiqua" w:cs="Book Antiqua"/>
          <w:lang w:eastAsia="es-ES"/>
        </w:rPr>
      </w:pPr>
      <w:r w:rsidRPr="004A0E25">
        <w:rPr>
          <w:rFonts w:ascii="Book Antiqua" w:eastAsia="Times New Roman" w:hAnsi="Book Antiqua" w:cs="Book Antiqua"/>
          <w:lang w:eastAsia="es-ES"/>
        </w:rPr>
        <w:t>Dirección de Tecnología de la Información</w:t>
      </w:r>
    </w:p>
    <w:p w14:paraId="365008B8" w14:textId="77777777" w:rsidR="00625BF6" w:rsidRPr="004A0E25" w:rsidRDefault="00625BF6" w:rsidP="00625BF6">
      <w:pPr>
        <w:pStyle w:val="Prrafodelista"/>
        <w:numPr>
          <w:ilvl w:val="0"/>
          <w:numId w:val="22"/>
        </w:numPr>
        <w:spacing w:after="0" w:line="240" w:lineRule="auto"/>
        <w:rPr>
          <w:rFonts w:ascii="Book Antiqua" w:eastAsia="Times New Roman" w:hAnsi="Book Antiqua" w:cs="Book Antiqua"/>
          <w:lang w:eastAsia="es-ES"/>
        </w:rPr>
      </w:pPr>
      <w:r w:rsidRPr="004A0E25">
        <w:rPr>
          <w:rFonts w:ascii="Book Antiqua" w:eastAsia="Times New Roman" w:hAnsi="Book Antiqua" w:cs="Book Antiqua"/>
          <w:lang w:eastAsia="es-ES"/>
        </w:rPr>
        <w:t>Archivo</w:t>
      </w:r>
    </w:p>
    <w:p w14:paraId="376B45C6" w14:textId="77777777" w:rsidR="00625BF6" w:rsidRPr="004A0E25" w:rsidRDefault="00625BF6" w:rsidP="00625BF6">
      <w:pPr>
        <w:spacing w:after="0" w:line="240" w:lineRule="auto"/>
        <w:rPr>
          <w:rFonts w:ascii="Book Antiqua" w:eastAsia="Times New Roman" w:hAnsi="Book Antiqua" w:cs="Book Antiqua"/>
          <w:lang w:val="es-ES" w:eastAsia="es-ES"/>
        </w:rPr>
      </w:pPr>
    </w:p>
    <w:p w14:paraId="66B514B1" w14:textId="763FD294" w:rsidR="004A0E25" w:rsidRPr="004A0E25" w:rsidRDefault="004A0E25" w:rsidP="001C4884">
      <w:pPr>
        <w:spacing w:after="0" w:line="240" w:lineRule="auto"/>
        <w:rPr>
          <w:rFonts w:ascii="Book Antiqua" w:eastAsia="Times New Roman" w:hAnsi="Book Antiqua" w:cs="Book Antiqua"/>
          <w:lang w:val="es-ES" w:eastAsia="es-ES"/>
        </w:rPr>
      </w:pPr>
      <w:r>
        <w:rPr>
          <w:rFonts w:ascii="Book Antiqua" w:eastAsia="Times New Roman" w:hAnsi="Book Antiqua" w:cs="Book Antiqua"/>
          <w:lang w:val="es-ES" w:eastAsia="es-ES"/>
        </w:rPr>
        <w:t>rqp</w:t>
      </w:r>
    </w:p>
    <w:p w14:paraId="371716C3" w14:textId="0595A0CD" w:rsidR="001C4884" w:rsidRPr="004A0E25" w:rsidRDefault="001C4884" w:rsidP="001C4884">
      <w:pPr>
        <w:rPr>
          <w:rFonts w:ascii="Book Antiqua" w:eastAsia="Times New Roman" w:hAnsi="Book Antiqua" w:cs="Book Antiqua"/>
          <w:lang w:val="es-ES_tradnl" w:eastAsia="es-ES"/>
        </w:rPr>
      </w:pPr>
      <w:r w:rsidRPr="004A0E25">
        <w:rPr>
          <w:rFonts w:ascii="Book Antiqua" w:eastAsia="Times New Roman" w:hAnsi="Book Antiqua" w:cs="Book Antiqua"/>
          <w:lang w:val="es-ES_tradnl" w:eastAsia="es-ES"/>
        </w:rPr>
        <w:t>Ref. 1670-20</w:t>
      </w:r>
      <w:r w:rsidR="00625BF6" w:rsidRPr="004A0E25">
        <w:rPr>
          <w:rFonts w:ascii="Book Antiqua" w:eastAsia="Times New Roman" w:hAnsi="Book Antiqua" w:cs="Book Antiqua"/>
          <w:lang w:val="es-ES_tradnl" w:eastAsia="es-ES"/>
        </w:rPr>
        <w:t>20</w:t>
      </w:r>
    </w:p>
    <w:bookmarkEnd w:id="0"/>
    <w:p w14:paraId="0BD109DD" w14:textId="77777777" w:rsidR="001C4884" w:rsidRDefault="001C4884" w:rsidP="001C4884">
      <w:pPr>
        <w:rPr>
          <w:rFonts w:ascii="Book Antiqua" w:eastAsia="Times New Roman" w:hAnsi="Book Antiqua" w:cs="Book Antiqua"/>
          <w:sz w:val="24"/>
          <w:szCs w:val="24"/>
          <w:lang w:val="es-ES_tradnl" w:eastAsia="es-ES"/>
        </w:rPr>
      </w:pPr>
    </w:p>
    <w:bookmarkEnd w:id="1"/>
    <w:p w14:paraId="6D7420A6" w14:textId="43D92A9A" w:rsidR="001C4884" w:rsidRDefault="001C4884">
      <w:pPr>
        <w:rPr>
          <w:rFonts w:ascii="Book Antiqua" w:eastAsia="Times New Roman" w:hAnsi="Book Antiqua" w:cs="Book Antiqua"/>
          <w:sz w:val="24"/>
          <w:szCs w:val="24"/>
          <w:lang w:val="es-ES_tradnl" w:eastAsia="es-ES"/>
        </w:rPr>
      </w:pPr>
      <w:r>
        <w:rPr>
          <w:rFonts w:ascii="Book Antiqua" w:eastAsia="Times New Roman" w:hAnsi="Book Antiqua" w:cs="Book Antiqua"/>
          <w:sz w:val="24"/>
          <w:szCs w:val="24"/>
          <w:lang w:val="es-ES_tradnl" w:eastAsia="es-ES"/>
        </w:rPr>
        <w:br w:type="page"/>
      </w:r>
    </w:p>
    <w:bookmarkEnd w:id="2"/>
    <w:p w14:paraId="7D4447D1" w14:textId="77777777" w:rsidR="004A0E25" w:rsidRDefault="004A0E25" w:rsidP="00625BF6">
      <w:pPr>
        <w:widowControl w:val="0"/>
        <w:spacing w:after="0" w:line="240" w:lineRule="auto"/>
        <w:rPr>
          <w:rFonts w:ascii="Book Antiqua" w:eastAsia="Times New Roman" w:hAnsi="Book Antiqua" w:cs="Book Antiqua"/>
          <w:snapToGrid w:val="0"/>
          <w:sz w:val="24"/>
          <w:szCs w:val="24"/>
          <w:lang w:eastAsia="es-ES"/>
        </w:rPr>
      </w:pPr>
    </w:p>
    <w:p w14:paraId="4E449F16" w14:textId="1A605908" w:rsidR="00625BF6" w:rsidRDefault="004A0E25" w:rsidP="00625BF6">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10</w:t>
      </w:r>
      <w:r w:rsidR="00625BF6">
        <w:rPr>
          <w:rFonts w:ascii="Book Antiqua" w:eastAsia="Times New Roman" w:hAnsi="Book Antiqua" w:cs="Book Antiqua"/>
          <w:snapToGrid w:val="0"/>
          <w:sz w:val="24"/>
          <w:szCs w:val="24"/>
          <w:lang w:eastAsia="es-ES"/>
        </w:rPr>
        <w:t xml:space="preserve"> de diciembre</w:t>
      </w:r>
      <w:r w:rsidR="00625BF6" w:rsidRPr="00385092">
        <w:rPr>
          <w:rFonts w:ascii="Book Antiqua" w:eastAsia="Times New Roman" w:hAnsi="Book Antiqua" w:cs="Book Antiqua"/>
          <w:snapToGrid w:val="0"/>
          <w:sz w:val="24"/>
          <w:szCs w:val="24"/>
          <w:lang w:eastAsia="es-ES"/>
        </w:rPr>
        <w:t xml:space="preserve"> </w:t>
      </w:r>
      <w:r w:rsidR="00625BF6" w:rsidRPr="002F712C">
        <w:rPr>
          <w:rFonts w:ascii="Book Antiqua" w:eastAsia="Times New Roman" w:hAnsi="Book Antiqua" w:cs="Book Antiqua"/>
          <w:snapToGrid w:val="0"/>
          <w:sz w:val="24"/>
          <w:szCs w:val="24"/>
          <w:lang w:eastAsia="es-ES"/>
        </w:rPr>
        <w:t>de 2020</w:t>
      </w:r>
    </w:p>
    <w:p w14:paraId="3997F56B" w14:textId="77777777" w:rsidR="00625BF6" w:rsidRDefault="00625BF6" w:rsidP="00625BF6">
      <w:pPr>
        <w:widowControl w:val="0"/>
        <w:spacing w:after="0" w:line="240" w:lineRule="auto"/>
        <w:rPr>
          <w:rFonts w:ascii="Book Antiqua" w:eastAsia="Times New Roman" w:hAnsi="Book Antiqua" w:cs="Book Antiqua"/>
          <w:snapToGrid w:val="0"/>
          <w:sz w:val="24"/>
          <w:szCs w:val="24"/>
          <w:lang w:eastAsia="es-ES"/>
        </w:rPr>
      </w:pPr>
    </w:p>
    <w:p w14:paraId="61CBFFE3" w14:textId="0D6A87C1" w:rsidR="008A68EC" w:rsidRPr="00625BF6" w:rsidRDefault="008A68EC" w:rsidP="001C4884">
      <w:pPr>
        <w:spacing w:after="0" w:line="240" w:lineRule="auto"/>
        <w:rPr>
          <w:rFonts w:ascii="Book Antiqua" w:hAnsi="Book Antiqua" w:cs="Book Antiqua"/>
          <w:sz w:val="24"/>
          <w:szCs w:val="24"/>
        </w:rPr>
      </w:pPr>
    </w:p>
    <w:p w14:paraId="63C3BD1A" w14:textId="77777777" w:rsidR="001C4884" w:rsidRPr="009C6C1B" w:rsidRDefault="001C4884" w:rsidP="001C4884">
      <w:pPr>
        <w:spacing w:after="0" w:line="240" w:lineRule="auto"/>
        <w:rPr>
          <w:rFonts w:ascii="Book Antiqua" w:hAnsi="Book Antiqua" w:cs="Book Antiqua"/>
          <w:sz w:val="24"/>
          <w:szCs w:val="24"/>
          <w:lang w:val="pt-BR"/>
        </w:rPr>
      </w:pPr>
    </w:p>
    <w:p w14:paraId="04EE1A73" w14:textId="77777777" w:rsidR="004A0E25" w:rsidRDefault="004A0E25" w:rsidP="004A0E25">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191B0E75" w14:textId="175DCF80" w:rsidR="004A0E25" w:rsidRDefault="004A0E25" w:rsidP="004A0E25">
      <w:pPr>
        <w:spacing w:after="0" w:line="240" w:lineRule="auto"/>
        <w:rPr>
          <w:rFonts w:ascii="Book Antiqua" w:eastAsia="Times New Roman" w:hAnsi="Book Antiqua" w:cs="Book Antiqua"/>
          <w:snapToGrid w:val="0"/>
          <w:sz w:val="24"/>
          <w:szCs w:val="24"/>
          <w:lang w:val="pt-BR" w:eastAsia="es-ES"/>
        </w:rPr>
      </w:pPr>
      <w:r w:rsidRPr="00266775">
        <w:rPr>
          <w:rFonts w:ascii="Book Antiqua" w:eastAsia="Times New Roman" w:hAnsi="Book Antiqua" w:cs="Book Antiqua"/>
          <w:snapToGrid w:val="0"/>
          <w:sz w:val="24"/>
          <w:szCs w:val="24"/>
          <w:lang w:val="pt-BR" w:eastAsia="es-ES"/>
        </w:rPr>
        <w:t xml:space="preserve">Erick Antonio Mora Leiva </w:t>
      </w:r>
    </w:p>
    <w:p w14:paraId="3E066BAE" w14:textId="77777777" w:rsidR="004A0E25" w:rsidRPr="00266775" w:rsidRDefault="004A0E25" w:rsidP="004A0E25">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Director a.í. de Planificación</w:t>
      </w:r>
    </w:p>
    <w:p w14:paraId="47550377" w14:textId="0B71AF6D" w:rsidR="001C4884" w:rsidRDefault="001C4884" w:rsidP="001C4884">
      <w:pPr>
        <w:spacing w:after="0" w:line="240" w:lineRule="auto"/>
        <w:rPr>
          <w:rFonts w:ascii="Book Antiqua" w:hAnsi="Book Antiqua" w:cs="Book Antiqua"/>
          <w:sz w:val="24"/>
          <w:szCs w:val="24"/>
        </w:rPr>
      </w:pPr>
    </w:p>
    <w:p w14:paraId="2363A0B9" w14:textId="77777777" w:rsidR="001C4884" w:rsidRDefault="001C4884" w:rsidP="001C4884">
      <w:pPr>
        <w:spacing w:after="0" w:line="240" w:lineRule="auto"/>
        <w:rPr>
          <w:rFonts w:ascii="Book Antiqua" w:hAnsi="Book Antiqua" w:cs="Book Antiqua"/>
          <w:sz w:val="24"/>
          <w:szCs w:val="24"/>
        </w:rPr>
      </w:pPr>
    </w:p>
    <w:p w14:paraId="0AF3E2D0" w14:textId="2D328C8B" w:rsidR="008A68EC" w:rsidRPr="000D14EC" w:rsidRDefault="008A68EC" w:rsidP="001C4884">
      <w:pPr>
        <w:spacing w:after="0" w:line="240" w:lineRule="auto"/>
        <w:rPr>
          <w:rFonts w:ascii="Book Antiqua" w:hAnsi="Book Antiqua" w:cs="Book Antiqua"/>
          <w:sz w:val="24"/>
          <w:szCs w:val="24"/>
        </w:rPr>
      </w:pPr>
      <w:r w:rsidRPr="00E9523D">
        <w:rPr>
          <w:rFonts w:ascii="Book Antiqua" w:hAnsi="Book Antiqua" w:cs="Book Antiqua"/>
          <w:sz w:val="24"/>
          <w:szCs w:val="24"/>
        </w:rPr>
        <w:t>Estimad</w:t>
      </w:r>
      <w:r w:rsidR="001C4884">
        <w:rPr>
          <w:rFonts w:ascii="Book Antiqua" w:hAnsi="Book Antiqua" w:cs="Book Antiqua"/>
          <w:sz w:val="24"/>
          <w:szCs w:val="24"/>
        </w:rPr>
        <w:t>o</w:t>
      </w:r>
      <w:r w:rsidRPr="00E9523D">
        <w:rPr>
          <w:rFonts w:ascii="Book Antiqua" w:hAnsi="Book Antiqua" w:cs="Book Antiqua"/>
          <w:sz w:val="24"/>
          <w:szCs w:val="24"/>
        </w:rPr>
        <w:t xml:space="preserve"> señor:</w:t>
      </w:r>
    </w:p>
    <w:p w14:paraId="7B8EE18A" w14:textId="77777777" w:rsidR="008A68EC" w:rsidRDefault="008A68EC" w:rsidP="001C4884">
      <w:pPr>
        <w:spacing w:after="0" w:line="240" w:lineRule="auto"/>
        <w:jc w:val="both"/>
        <w:rPr>
          <w:rFonts w:ascii="Book Antiqua" w:hAnsi="Book Antiqua" w:cs="Book Antiqua"/>
          <w:sz w:val="24"/>
          <w:szCs w:val="24"/>
        </w:rPr>
      </w:pPr>
    </w:p>
    <w:p w14:paraId="0FF7FD53" w14:textId="2DA9E8F1" w:rsidR="00F062F3" w:rsidRDefault="00E23E49" w:rsidP="001C4884">
      <w:pPr>
        <w:spacing w:after="0" w:line="240" w:lineRule="auto"/>
        <w:jc w:val="both"/>
        <w:rPr>
          <w:rFonts w:ascii="Book Antiqua" w:hAnsi="Book Antiqua" w:cs="Arial"/>
          <w:sz w:val="24"/>
          <w:szCs w:val="24"/>
        </w:rPr>
      </w:pPr>
      <w:r w:rsidRPr="00E23E49">
        <w:rPr>
          <w:rFonts w:ascii="Book Antiqua" w:hAnsi="Book Antiqua" w:cs="Arial"/>
          <w:sz w:val="24"/>
          <w:szCs w:val="24"/>
        </w:rPr>
        <w:t>Mediante oficio 17</w:t>
      </w:r>
      <w:r>
        <w:rPr>
          <w:rFonts w:ascii="Book Antiqua" w:hAnsi="Book Antiqua" w:cs="Arial"/>
          <w:sz w:val="24"/>
          <w:szCs w:val="24"/>
        </w:rPr>
        <w:t>60</w:t>
      </w:r>
      <w:r w:rsidRPr="00E23E49">
        <w:rPr>
          <w:rFonts w:ascii="Book Antiqua" w:hAnsi="Book Antiqua" w:cs="Arial"/>
          <w:sz w:val="24"/>
          <w:szCs w:val="24"/>
        </w:rPr>
        <w:t xml:space="preserve">-PLA-EV-2020 del </w:t>
      </w:r>
      <w:r>
        <w:rPr>
          <w:rFonts w:ascii="Book Antiqua" w:hAnsi="Book Antiqua" w:cs="Arial"/>
          <w:sz w:val="24"/>
          <w:szCs w:val="24"/>
        </w:rPr>
        <w:t>5</w:t>
      </w:r>
      <w:r w:rsidRPr="00E23E49">
        <w:rPr>
          <w:rFonts w:ascii="Book Antiqua" w:hAnsi="Book Antiqua" w:cs="Arial"/>
          <w:sz w:val="24"/>
          <w:szCs w:val="24"/>
        </w:rPr>
        <w:t xml:space="preserve"> de noviembre de 2020, se puso en conocimiento el preliminar de este documento a la Comisión de la Jurisdicción de Familia, Niñez y Adolescencia, a la Dirección de Tecnología de la Información y Comunicación y a</w:t>
      </w:r>
      <w:r>
        <w:rPr>
          <w:rFonts w:ascii="Book Antiqua" w:hAnsi="Book Antiqua" w:cs="Arial"/>
          <w:sz w:val="24"/>
          <w:szCs w:val="24"/>
        </w:rPr>
        <w:t xml:space="preserve"> </w:t>
      </w:r>
      <w:r w:rsidRPr="00E23E49">
        <w:rPr>
          <w:rFonts w:ascii="Book Antiqua" w:hAnsi="Book Antiqua" w:cs="Arial"/>
          <w:sz w:val="24"/>
          <w:szCs w:val="24"/>
        </w:rPr>
        <w:t>l</w:t>
      </w:r>
      <w:r>
        <w:rPr>
          <w:rFonts w:ascii="Book Antiqua" w:hAnsi="Book Antiqua" w:cs="Arial"/>
          <w:sz w:val="24"/>
          <w:szCs w:val="24"/>
        </w:rPr>
        <w:t>a</w:t>
      </w:r>
      <w:r w:rsidRPr="00E23E49">
        <w:rPr>
          <w:rFonts w:ascii="Book Antiqua" w:hAnsi="Book Antiqua" w:cs="Arial"/>
          <w:sz w:val="24"/>
          <w:szCs w:val="24"/>
        </w:rPr>
        <w:t xml:space="preserve"> </w:t>
      </w:r>
      <w:r>
        <w:rPr>
          <w:rFonts w:ascii="Book Antiqua" w:hAnsi="Book Antiqua" w:cs="Arial"/>
          <w:sz w:val="24"/>
          <w:szCs w:val="24"/>
        </w:rPr>
        <w:t>Msc. Hannia Mora Sánchez</w:t>
      </w:r>
      <w:r w:rsidRPr="00E23E49">
        <w:rPr>
          <w:rFonts w:ascii="Book Antiqua" w:hAnsi="Book Antiqua" w:cs="Arial"/>
          <w:sz w:val="24"/>
          <w:szCs w:val="24"/>
        </w:rPr>
        <w:t>, Juez</w:t>
      </w:r>
      <w:r>
        <w:rPr>
          <w:rFonts w:ascii="Book Antiqua" w:hAnsi="Book Antiqua" w:cs="Arial"/>
          <w:sz w:val="24"/>
          <w:szCs w:val="24"/>
        </w:rPr>
        <w:t>a</w:t>
      </w:r>
      <w:r w:rsidRPr="00E23E49">
        <w:rPr>
          <w:rFonts w:ascii="Book Antiqua" w:hAnsi="Book Antiqua" w:cs="Arial"/>
          <w:sz w:val="24"/>
          <w:szCs w:val="24"/>
        </w:rPr>
        <w:t xml:space="preserve"> Coordinador</w:t>
      </w:r>
      <w:r>
        <w:rPr>
          <w:rFonts w:ascii="Book Antiqua" w:hAnsi="Book Antiqua" w:cs="Arial"/>
          <w:sz w:val="24"/>
          <w:szCs w:val="24"/>
        </w:rPr>
        <w:t>a</w:t>
      </w:r>
      <w:r w:rsidRPr="00E23E49">
        <w:rPr>
          <w:rFonts w:ascii="Book Antiqua" w:hAnsi="Book Antiqua" w:cs="Arial"/>
          <w:sz w:val="24"/>
          <w:szCs w:val="24"/>
        </w:rPr>
        <w:t xml:space="preserve"> del Juzgado </w:t>
      </w:r>
      <w:r>
        <w:rPr>
          <w:rFonts w:ascii="Book Antiqua" w:hAnsi="Book Antiqua" w:cs="Arial"/>
          <w:sz w:val="24"/>
          <w:szCs w:val="24"/>
        </w:rPr>
        <w:t>de Pensiones Alimentarias I Circuito Judicial de San José</w:t>
      </w:r>
      <w:r w:rsidRPr="00E23E49">
        <w:rPr>
          <w:rFonts w:ascii="Book Antiqua" w:hAnsi="Book Antiqua" w:cs="Arial"/>
          <w:sz w:val="24"/>
          <w:szCs w:val="24"/>
        </w:rPr>
        <w:t>. Como respuesta se recibieron observaciones por parte de</w:t>
      </w:r>
      <w:r w:rsidR="00760A04">
        <w:rPr>
          <w:rFonts w:ascii="Book Antiqua" w:hAnsi="Book Antiqua" w:cs="Arial"/>
          <w:sz w:val="24"/>
          <w:szCs w:val="24"/>
        </w:rPr>
        <w:t xml:space="preserve"> </w:t>
      </w:r>
      <w:r w:rsidRPr="00E23E49">
        <w:rPr>
          <w:rFonts w:ascii="Book Antiqua" w:hAnsi="Book Antiqua" w:cs="Arial"/>
          <w:sz w:val="24"/>
          <w:szCs w:val="24"/>
        </w:rPr>
        <w:t>l</w:t>
      </w:r>
      <w:r w:rsidR="00760A04">
        <w:rPr>
          <w:rFonts w:ascii="Book Antiqua" w:hAnsi="Book Antiqua" w:cs="Arial"/>
          <w:sz w:val="24"/>
          <w:szCs w:val="24"/>
        </w:rPr>
        <w:t>a</w:t>
      </w:r>
      <w:r w:rsidRPr="00E23E49">
        <w:rPr>
          <w:rFonts w:ascii="Book Antiqua" w:hAnsi="Book Antiqua" w:cs="Arial"/>
          <w:sz w:val="24"/>
          <w:szCs w:val="24"/>
        </w:rPr>
        <w:t xml:space="preserve"> </w:t>
      </w:r>
      <w:r w:rsidR="00760A04">
        <w:rPr>
          <w:rFonts w:ascii="Book Antiqua" w:hAnsi="Book Antiqua" w:cs="Arial"/>
          <w:sz w:val="24"/>
          <w:szCs w:val="24"/>
        </w:rPr>
        <w:t>Msc. Hannia Mora Sánchez</w:t>
      </w:r>
      <w:r w:rsidRPr="00E23E49">
        <w:rPr>
          <w:rFonts w:ascii="Book Antiqua" w:hAnsi="Book Antiqua" w:cs="Arial"/>
          <w:sz w:val="24"/>
          <w:szCs w:val="24"/>
        </w:rPr>
        <w:t xml:space="preserve"> (ver apéndice 5 Observaciones del </w:t>
      </w:r>
      <w:r w:rsidR="00760A04" w:rsidRPr="00760A04">
        <w:rPr>
          <w:rFonts w:ascii="Book Antiqua" w:hAnsi="Book Antiqua" w:cs="Arial"/>
          <w:sz w:val="24"/>
          <w:szCs w:val="24"/>
        </w:rPr>
        <w:t xml:space="preserve">Juzgado de Pensiones Alimentarias I </w:t>
      </w:r>
      <w:r w:rsidR="00B14E51">
        <w:rPr>
          <w:rFonts w:ascii="Book Antiqua" w:hAnsi="Book Antiqua" w:cs="Arial"/>
          <w:sz w:val="24"/>
          <w:szCs w:val="24"/>
        </w:rPr>
        <w:t>C</w:t>
      </w:r>
      <w:r w:rsidR="00760A04" w:rsidRPr="00760A04">
        <w:rPr>
          <w:rFonts w:ascii="Book Antiqua" w:hAnsi="Book Antiqua" w:cs="Arial"/>
          <w:sz w:val="24"/>
          <w:szCs w:val="24"/>
        </w:rPr>
        <w:t>ircuito Judicial de San José</w:t>
      </w:r>
      <w:r w:rsidRPr="00E23E49">
        <w:rPr>
          <w:rFonts w:ascii="Book Antiqua" w:hAnsi="Book Antiqua" w:cs="Arial"/>
          <w:sz w:val="24"/>
          <w:szCs w:val="24"/>
        </w:rPr>
        <w:t>), las cuales se consideran en el informe que se presenta en el apartado de Observaciones.</w:t>
      </w:r>
    </w:p>
    <w:p w14:paraId="7F96C5B1" w14:textId="562B1F98" w:rsidR="00760A04" w:rsidRDefault="00760A04" w:rsidP="001C4884">
      <w:pPr>
        <w:spacing w:after="0" w:line="240" w:lineRule="auto"/>
        <w:jc w:val="both"/>
        <w:rPr>
          <w:rFonts w:ascii="Book Antiqua" w:hAnsi="Book Antiqua" w:cs="Arial"/>
          <w:sz w:val="24"/>
          <w:szCs w:val="24"/>
        </w:rPr>
      </w:pPr>
    </w:p>
    <w:p w14:paraId="7E298F1C" w14:textId="77777777" w:rsidR="008C764F" w:rsidRPr="008C764F" w:rsidRDefault="008C764F" w:rsidP="008C764F">
      <w:pPr>
        <w:spacing w:after="0" w:line="240" w:lineRule="auto"/>
        <w:jc w:val="both"/>
        <w:rPr>
          <w:rFonts w:ascii="Book Antiqua" w:hAnsi="Book Antiqua" w:cs="Arial"/>
          <w:sz w:val="24"/>
          <w:szCs w:val="24"/>
        </w:rPr>
      </w:pPr>
      <w:r w:rsidRPr="008C764F">
        <w:rPr>
          <w:rFonts w:ascii="Book Antiqua" w:hAnsi="Book Antiqua" w:cs="Arial"/>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1B641917" w14:textId="77777777" w:rsidR="008C764F" w:rsidRPr="008C764F" w:rsidRDefault="008C764F" w:rsidP="008C764F">
      <w:pPr>
        <w:spacing w:after="0" w:line="240" w:lineRule="auto"/>
        <w:jc w:val="both"/>
        <w:rPr>
          <w:rFonts w:ascii="Book Antiqua" w:hAnsi="Book Antiqua" w:cs="Arial"/>
          <w:sz w:val="24"/>
          <w:szCs w:val="24"/>
        </w:rPr>
      </w:pPr>
    </w:p>
    <w:p w14:paraId="4F67F3A4" w14:textId="6A233AD4" w:rsidR="00760A04" w:rsidRDefault="008C764F" w:rsidP="008C764F">
      <w:pPr>
        <w:spacing w:after="0" w:line="240" w:lineRule="auto"/>
        <w:jc w:val="both"/>
        <w:rPr>
          <w:rFonts w:ascii="Book Antiqua" w:hAnsi="Book Antiqua" w:cs="Arial"/>
          <w:sz w:val="24"/>
          <w:szCs w:val="24"/>
        </w:rPr>
      </w:pPr>
      <w:r w:rsidRPr="008C764F">
        <w:rPr>
          <w:rFonts w:ascii="Book Antiqua" w:hAnsi="Book Antiqua" w:cs="Arial"/>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p>
    <w:p w14:paraId="12F13767" w14:textId="77777777" w:rsidR="00F062F3" w:rsidRDefault="00F062F3" w:rsidP="001C4884">
      <w:pPr>
        <w:spacing w:after="0" w:line="240" w:lineRule="auto"/>
        <w:jc w:val="both"/>
        <w:rPr>
          <w:rFonts w:ascii="Book Antiqua" w:hAnsi="Book Antiqua" w:cs="Arial"/>
          <w:sz w:val="24"/>
          <w:szCs w:val="24"/>
        </w:rPr>
      </w:pPr>
    </w:p>
    <w:p w14:paraId="305691CF" w14:textId="37BE19D1" w:rsidR="007E21EC" w:rsidRPr="009C6C1B" w:rsidRDefault="007E21EC" w:rsidP="001C4884">
      <w:pPr>
        <w:spacing w:after="0" w:line="240" w:lineRule="auto"/>
        <w:jc w:val="both"/>
        <w:rPr>
          <w:rFonts w:ascii="Book Antiqua" w:hAnsi="Book Antiqua" w:cs="Arial"/>
          <w:i/>
          <w:iCs/>
          <w:sz w:val="24"/>
          <w:szCs w:val="24"/>
        </w:rPr>
      </w:pPr>
      <w:r w:rsidRPr="009C6C1B">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w:t>
      </w:r>
      <w:r w:rsidR="009C6C1B" w:rsidRPr="009C6C1B">
        <w:rPr>
          <w:rFonts w:ascii="Book Antiqua" w:hAnsi="Book Antiqua" w:cs="Arial"/>
          <w:sz w:val="24"/>
          <w:szCs w:val="24"/>
        </w:rPr>
        <w:t>2</w:t>
      </w:r>
      <w:r w:rsidRPr="009C6C1B">
        <w:rPr>
          <w:rFonts w:ascii="Book Antiqua" w:hAnsi="Book Antiqua" w:cs="Arial"/>
          <w:sz w:val="24"/>
          <w:szCs w:val="24"/>
        </w:rPr>
        <w:t xml:space="preserve"> de junio del 2020, artículo I, se aprobó el informe 656-</w:t>
      </w:r>
      <w:r w:rsidRPr="009C6C1B">
        <w:rPr>
          <w:rFonts w:ascii="Book Antiqua" w:hAnsi="Book Antiqua" w:cs="Arial"/>
          <w:sz w:val="24"/>
          <w:szCs w:val="24"/>
        </w:rPr>
        <w:lastRenderedPageBreak/>
        <w:t xml:space="preserve">PLA-RH-MI- 2020 relacionado con el </w:t>
      </w:r>
      <w:r w:rsidRPr="009C6C1B">
        <w:rPr>
          <w:rFonts w:ascii="Book Antiqua" w:hAnsi="Book Antiqua" w:cs="Arial"/>
          <w:i/>
          <w:iCs/>
          <w:sz w:val="24"/>
          <w:szCs w:val="24"/>
        </w:rPr>
        <w:t>“Impacto organizacional y presupuestario en el Poder Judicial a partir de la promulgación del Código Procesal de Familia.</w:t>
      </w:r>
      <w:r w:rsidR="003E70FE" w:rsidRPr="009C6C1B">
        <w:rPr>
          <w:rFonts w:ascii="Book Antiqua" w:hAnsi="Book Antiqua" w:cs="Arial"/>
          <w:i/>
          <w:iCs/>
          <w:sz w:val="24"/>
          <w:szCs w:val="24"/>
        </w:rPr>
        <w:t xml:space="preserve"> </w:t>
      </w:r>
      <w:r w:rsidR="003E70FE" w:rsidRPr="009C6C1B">
        <w:rPr>
          <w:rFonts w:ascii="Book Antiqua" w:hAnsi="Book Antiqua" w:cs="Arial"/>
          <w:sz w:val="24"/>
          <w:szCs w:val="24"/>
        </w:rPr>
        <w:t>Lo anterior se encuentra visible en el siguiente enlace</w:t>
      </w:r>
      <w:r w:rsidR="003E70FE" w:rsidRPr="009C6C1B">
        <w:rPr>
          <w:rFonts w:ascii="Book Antiqua" w:hAnsi="Book Antiqua" w:cs="Arial"/>
          <w:i/>
          <w:iCs/>
          <w:sz w:val="24"/>
          <w:szCs w:val="24"/>
        </w:rPr>
        <w:t>:</w:t>
      </w:r>
      <w:r w:rsidR="008129D7" w:rsidRPr="009C6C1B">
        <w:rPr>
          <w:rFonts w:ascii="Book Antiqua" w:hAnsi="Book Antiqua" w:cs="Arial"/>
          <w:i/>
          <w:iCs/>
          <w:sz w:val="24"/>
          <w:szCs w:val="24"/>
        </w:rPr>
        <w:t xml:space="preserve"> </w:t>
      </w:r>
      <w:hyperlink r:id="rId8" w:history="1">
        <w:r w:rsidR="00D02DB5" w:rsidRPr="00874827">
          <w:rPr>
            <w:rStyle w:val="Hipervnculo"/>
            <w:rFonts w:ascii="Book Antiqua" w:hAnsi="Book Antiqua" w:cs="Arial"/>
            <w:b/>
            <w:bCs/>
            <w:i/>
            <w:iCs/>
            <w:color w:val="auto"/>
            <w:sz w:val="24"/>
            <w:szCs w:val="24"/>
          </w:rPr>
          <w:t>https://www.poder-judicial.go.cr/planificacion/index.php/component/phocadownload/file/6254-656-pla-rh-mi-2020-impacto-organizacional-y-presupuestario-en-el-poder-judicial-a-partir-de-la-promulgacion-del-codigo-procesal-de-familia-para-el-2020</w:t>
        </w:r>
      </w:hyperlink>
      <w:r w:rsidR="009C6C1B" w:rsidRPr="009C6C1B">
        <w:rPr>
          <w:rFonts w:ascii="Book Antiqua" w:hAnsi="Book Antiqua" w:cs="Arial"/>
          <w:i/>
          <w:iCs/>
          <w:sz w:val="24"/>
          <w:szCs w:val="24"/>
        </w:rPr>
        <w:t>.</w:t>
      </w:r>
    </w:p>
    <w:p w14:paraId="2E2375C9" w14:textId="77777777" w:rsidR="009223C5" w:rsidRDefault="009223C5" w:rsidP="009C6C1B">
      <w:pPr>
        <w:spacing w:after="120" w:line="240" w:lineRule="auto"/>
        <w:jc w:val="both"/>
        <w:rPr>
          <w:rFonts w:ascii="Book Antiqua" w:hAnsi="Book Antiqua" w:cs="Book Antiqua"/>
          <w:sz w:val="24"/>
          <w:szCs w:val="24"/>
        </w:rPr>
      </w:pPr>
    </w:p>
    <w:p w14:paraId="63852226" w14:textId="0B5745F5" w:rsidR="007E21EC" w:rsidRPr="009C6C1B" w:rsidRDefault="009223C5" w:rsidP="009C6C1B">
      <w:pPr>
        <w:spacing w:after="120" w:line="240" w:lineRule="auto"/>
        <w:jc w:val="both"/>
        <w:rPr>
          <w:rFonts w:ascii="Book Antiqua" w:hAnsi="Book Antiqua" w:cs="Book Antiqua"/>
          <w:sz w:val="24"/>
          <w:szCs w:val="24"/>
        </w:rPr>
      </w:pPr>
      <w:r>
        <w:rPr>
          <w:rFonts w:ascii="Book Antiqua" w:hAnsi="Book Antiqua" w:cs="Book Antiqua"/>
          <w:sz w:val="24"/>
          <w:szCs w:val="24"/>
        </w:rPr>
        <w:t>E</w:t>
      </w:r>
      <w:r w:rsidR="007E21EC" w:rsidRPr="009C6C1B">
        <w:rPr>
          <w:rFonts w:ascii="Book Antiqua" w:hAnsi="Book Antiqua" w:cs="Book Antiqua"/>
          <w:sz w:val="24"/>
          <w:szCs w:val="24"/>
        </w:rPr>
        <w:t>n e</w:t>
      </w:r>
      <w:r w:rsidR="0001243F" w:rsidRPr="009C6C1B">
        <w:rPr>
          <w:rFonts w:ascii="Book Antiqua" w:hAnsi="Book Antiqua" w:cs="Book Antiqua"/>
          <w:sz w:val="24"/>
          <w:szCs w:val="24"/>
        </w:rPr>
        <w:t xml:space="preserve">stos acuerdos </w:t>
      </w:r>
      <w:r w:rsidR="007E21EC" w:rsidRPr="009C6C1B">
        <w:rPr>
          <w:rFonts w:ascii="Book Antiqua" w:hAnsi="Book Antiqua" w:cs="Book Antiqua"/>
          <w:sz w:val="24"/>
          <w:szCs w:val="24"/>
        </w:rPr>
        <w:t xml:space="preserve">se </w:t>
      </w:r>
      <w:r w:rsidR="0001243F" w:rsidRPr="009C6C1B">
        <w:rPr>
          <w:rFonts w:ascii="Book Antiqua" w:hAnsi="Book Antiqua" w:cs="Book Antiqua"/>
          <w:sz w:val="24"/>
          <w:szCs w:val="24"/>
        </w:rPr>
        <w:t xml:space="preserve">aprueban las acciones </w:t>
      </w:r>
      <w:r w:rsidR="00F85D80" w:rsidRPr="009C6C1B">
        <w:rPr>
          <w:rFonts w:ascii="Book Antiqua" w:hAnsi="Book Antiqua" w:cs="Book Antiqua"/>
          <w:sz w:val="24"/>
          <w:szCs w:val="24"/>
        </w:rPr>
        <w:t>a realizar</w:t>
      </w:r>
      <w:r w:rsidR="0001243F" w:rsidRPr="009C6C1B">
        <w:rPr>
          <w:rFonts w:ascii="Book Antiqua" w:hAnsi="Book Antiqua" w:cs="Book Antiqua"/>
          <w:sz w:val="24"/>
          <w:szCs w:val="24"/>
        </w:rPr>
        <w:t xml:space="preserve"> </w:t>
      </w:r>
      <w:r w:rsidR="007E21EC" w:rsidRPr="009C6C1B">
        <w:rPr>
          <w:rFonts w:ascii="Book Antiqua" w:hAnsi="Book Antiqua" w:cs="Book Antiqua"/>
          <w:sz w:val="24"/>
          <w:szCs w:val="24"/>
        </w:rPr>
        <w:t>con el propósito de</w:t>
      </w:r>
      <w:r w:rsidR="0001243F" w:rsidRPr="009C6C1B">
        <w:rPr>
          <w:rFonts w:ascii="Book Antiqua" w:hAnsi="Book Antiqua" w:cs="Book Antiqua"/>
          <w:sz w:val="24"/>
          <w:szCs w:val="24"/>
        </w:rPr>
        <w:t xml:space="preserve"> prepararse </w:t>
      </w:r>
      <w:r w:rsidR="007E21EC" w:rsidRPr="009C6C1B">
        <w:rPr>
          <w:rFonts w:ascii="Book Antiqua" w:hAnsi="Book Antiqua" w:cs="Book Antiqua"/>
          <w:sz w:val="24"/>
          <w:szCs w:val="24"/>
        </w:rPr>
        <w:t>par</w:t>
      </w:r>
      <w:r w:rsidR="0001243F" w:rsidRPr="009C6C1B">
        <w:rPr>
          <w:rFonts w:ascii="Book Antiqua" w:hAnsi="Book Antiqua" w:cs="Book Antiqua"/>
          <w:sz w:val="24"/>
          <w:szCs w:val="24"/>
        </w:rPr>
        <w:t>a la entrada en vigencia de la Ley 9747 “Código Procesal de Familia”, publicado en el alcance 19 de la Gaceta número 28 del 12 de febrero del 2020</w:t>
      </w:r>
      <w:r w:rsidR="007E21EC" w:rsidRPr="009C6C1B">
        <w:rPr>
          <w:rFonts w:ascii="Book Antiqua" w:hAnsi="Book Antiqua" w:cs="Book Antiqua"/>
          <w:sz w:val="24"/>
          <w:szCs w:val="24"/>
        </w:rPr>
        <w:t>.</w:t>
      </w:r>
    </w:p>
    <w:p w14:paraId="3D3169D3" w14:textId="77777777" w:rsidR="00076140" w:rsidRDefault="00076140" w:rsidP="009C6C1B">
      <w:pPr>
        <w:spacing w:after="120" w:line="240" w:lineRule="auto"/>
        <w:jc w:val="both"/>
        <w:rPr>
          <w:rFonts w:ascii="Book Antiqua" w:hAnsi="Book Antiqua" w:cs="Arial"/>
          <w:sz w:val="24"/>
          <w:szCs w:val="24"/>
        </w:rPr>
      </w:pPr>
    </w:p>
    <w:p w14:paraId="6DD69155" w14:textId="2644EC7E" w:rsidR="007E21EC" w:rsidRPr="009C6C1B" w:rsidRDefault="007E21EC" w:rsidP="009C6C1B">
      <w:pPr>
        <w:spacing w:after="120" w:line="240" w:lineRule="auto"/>
        <w:jc w:val="both"/>
        <w:rPr>
          <w:rFonts w:ascii="Book Antiqua" w:hAnsi="Book Antiqua" w:cs="Book Antiqua"/>
          <w:sz w:val="24"/>
          <w:szCs w:val="24"/>
        </w:rPr>
      </w:pPr>
      <w:r w:rsidRPr="009C6C1B">
        <w:rPr>
          <w:rFonts w:ascii="Book Antiqua" w:hAnsi="Book Antiqua" w:cs="Arial"/>
          <w:sz w:val="24"/>
          <w:szCs w:val="24"/>
        </w:rPr>
        <w:t>Adicionalmente, mediante acuerdo del Consejo Superior en sesión 19-2020 celebrada el 10 de marzo del 2020, artículo LI</w:t>
      </w:r>
      <w:r w:rsidR="009223C5">
        <w:rPr>
          <w:rFonts w:ascii="Book Antiqua" w:hAnsi="Book Antiqua" w:cs="Arial"/>
          <w:sz w:val="24"/>
          <w:szCs w:val="24"/>
        </w:rPr>
        <w:t>,</w:t>
      </w:r>
      <w:r w:rsidRPr="009C6C1B">
        <w:rPr>
          <w:rFonts w:ascii="Book Antiqua" w:hAnsi="Book Antiqua" w:cs="Arial"/>
          <w:sz w:val="24"/>
          <w:szCs w:val="24"/>
        </w:rPr>
        <w:t xml:space="preserve"> se conoció el detalle del informe de la Contraloría General de la República (CGR) número DFOE-PG-0098 (2683)-2020, relacionado con el informe DFOE-PG-IF-00002-2020 </w:t>
      </w:r>
      <w:bookmarkStart w:id="3" w:name="_Hlk46342091"/>
      <w:r w:rsidRPr="009C6C1B">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9C6C1B" w:rsidRPr="009C6C1B">
        <w:rPr>
          <w:rFonts w:ascii="Book Antiqua" w:hAnsi="Book Antiqua" w:cs="Arial"/>
          <w:i/>
          <w:iCs/>
          <w:sz w:val="24"/>
          <w:szCs w:val="24"/>
        </w:rPr>
        <w:t>A</w:t>
      </w:r>
      <w:r w:rsidRPr="009C6C1B">
        <w:rPr>
          <w:rFonts w:ascii="Book Antiqua" w:hAnsi="Book Antiqua" w:cs="Arial"/>
          <w:i/>
          <w:iCs/>
          <w:sz w:val="24"/>
          <w:szCs w:val="24"/>
        </w:rPr>
        <w:t>limentarias</w:t>
      </w:r>
      <w:r w:rsidRPr="009C6C1B">
        <w:rPr>
          <w:rFonts w:ascii="Book Antiqua" w:hAnsi="Book Antiqua" w:cs="Arial"/>
          <w:sz w:val="24"/>
          <w:szCs w:val="24"/>
        </w:rPr>
        <w:t>”</w:t>
      </w:r>
      <w:r w:rsidR="00D50084" w:rsidRPr="009C6C1B">
        <w:rPr>
          <w:rFonts w:ascii="Book Antiqua" w:hAnsi="Book Antiqua" w:cs="Arial"/>
          <w:sz w:val="24"/>
          <w:szCs w:val="24"/>
        </w:rPr>
        <w:t>(ver a</w:t>
      </w:r>
      <w:r w:rsidR="003E28EE" w:rsidRPr="009C6C1B">
        <w:rPr>
          <w:rFonts w:ascii="Book Antiqua" w:hAnsi="Book Antiqua" w:cs="Arial"/>
          <w:sz w:val="24"/>
          <w:szCs w:val="24"/>
        </w:rPr>
        <w:t>péndice 1)</w:t>
      </w:r>
      <w:r w:rsidRPr="009C6C1B">
        <w:rPr>
          <w:rFonts w:ascii="Book Antiqua" w:hAnsi="Book Antiqua" w:cs="Arial"/>
          <w:sz w:val="24"/>
          <w:szCs w:val="24"/>
        </w:rPr>
        <w:t xml:space="preserve">, </w:t>
      </w:r>
      <w:bookmarkEnd w:id="3"/>
      <w:r w:rsidRPr="009C6C1B">
        <w:rPr>
          <w:rFonts w:ascii="Book Antiqua" w:hAnsi="Book Antiqua" w:cs="Arial"/>
          <w:sz w:val="24"/>
          <w:szCs w:val="24"/>
        </w:rPr>
        <w:t>que contiene una serie de recomendaciones vinculantes que deben ser cumplidas por la institución</w:t>
      </w:r>
      <w:r w:rsidR="00AB2052" w:rsidRPr="009C6C1B">
        <w:rPr>
          <w:rFonts w:ascii="Book Antiqua" w:hAnsi="Book Antiqua" w:cs="Arial"/>
          <w:sz w:val="24"/>
          <w:szCs w:val="24"/>
        </w:rPr>
        <w:t>.</w:t>
      </w:r>
      <w:r w:rsidR="0064075A" w:rsidRPr="009C6C1B">
        <w:rPr>
          <w:rFonts w:ascii="Book Antiqua" w:hAnsi="Book Antiqua" w:cs="Arial"/>
          <w:sz w:val="24"/>
          <w:szCs w:val="24"/>
        </w:rPr>
        <w:t xml:space="preserve"> </w:t>
      </w:r>
    </w:p>
    <w:p w14:paraId="47B9576E" w14:textId="2C5BE603" w:rsidR="001C4884" w:rsidRDefault="001C4884" w:rsidP="009C6C1B">
      <w:pPr>
        <w:spacing w:after="120" w:line="240" w:lineRule="auto"/>
        <w:jc w:val="both"/>
        <w:rPr>
          <w:rFonts w:ascii="Book Antiqua" w:hAnsi="Book Antiqua" w:cs="Book Antiqua"/>
          <w:sz w:val="24"/>
          <w:szCs w:val="24"/>
        </w:rPr>
      </w:pPr>
    </w:p>
    <w:p w14:paraId="7BA6B1E4" w14:textId="18423FAE" w:rsidR="005F3D40" w:rsidRPr="009C6C1B" w:rsidRDefault="00F85D80" w:rsidP="009C6C1B">
      <w:pPr>
        <w:spacing w:after="120" w:line="240" w:lineRule="auto"/>
        <w:jc w:val="both"/>
        <w:rPr>
          <w:rFonts w:ascii="Book Antiqua" w:hAnsi="Book Antiqua" w:cs="Book Antiqua"/>
          <w:sz w:val="24"/>
          <w:szCs w:val="24"/>
        </w:rPr>
      </w:pPr>
      <w:r w:rsidRPr="009C6C1B">
        <w:rPr>
          <w:rFonts w:ascii="Book Antiqua" w:hAnsi="Book Antiqua" w:cs="Book Antiqua"/>
          <w:sz w:val="24"/>
          <w:szCs w:val="24"/>
        </w:rPr>
        <w:t>E</w:t>
      </w:r>
      <w:r w:rsidR="008A68EC" w:rsidRPr="009C6C1B">
        <w:rPr>
          <w:rFonts w:ascii="Book Antiqua" w:hAnsi="Book Antiqua" w:cs="Book Antiqua"/>
          <w:sz w:val="24"/>
          <w:szCs w:val="24"/>
        </w:rPr>
        <w:t>l equipo de</w:t>
      </w:r>
      <w:r w:rsidR="0088454C" w:rsidRPr="009C6C1B">
        <w:rPr>
          <w:rFonts w:ascii="Book Antiqua" w:hAnsi="Book Antiqua" w:cs="Book Antiqua"/>
          <w:sz w:val="24"/>
          <w:szCs w:val="24"/>
        </w:rPr>
        <w:t xml:space="preserve"> la Dirección de Planificación </w:t>
      </w:r>
      <w:r w:rsidR="006D5D11" w:rsidRPr="009C6C1B">
        <w:rPr>
          <w:rFonts w:ascii="Book Antiqua" w:hAnsi="Book Antiqua" w:cs="Book Antiqua"/>
          <w:sz w:val="24"/>
          <w:szCs w:val="24"/>
        </w:rPr>
        <w:t xml:space="preserve">estableció propuestas de </w:t>
      </w:r>
      <w:r w:rsidR="008A68EC" w:rsidRPr="009C6C1B">
        <w:rPr>
          <w:rFonts w:ascii="Book Antiqua" w:hAnsi="Book Antiqua" w:cs="Book Antiqua"/>
          <w:sz w:val="24"/>
          <w:szCs w:val="24"/>
        </w:rPr>
        <w:t xml:space="preserve">cambios que enfrentarían los Juzgados que atienden materia de </w:t>
      </w:r>
      <w:r w:rsidR="006D5D11" w:rsidRPr="009C6C1B">
        <w:rPr>
          <w:rFonts w:ascii="Book Antiqua" w:hAnsi="Book Antiqua" w:cs="Book Antiqua"/>
          <w:sz w:val="24"/>
          <w:szCs w:val="24"/>
        </w:rPr>
        <w:t>Familia</w:t>
      </w:r>
      <w:r w:rsidR="008A68EC" w:rsidRPr="009C6C1B">
        <w:rPr>
          <w:rFonts w:ascii="Book Antiqua" w:hAnsi="Book Antiqua" w:cs="Book Antiqua"/>
          <w:sz w:val="24"/>
          <w:szCs w:val="24"/>
        </w:rPr>
        <w:t xml:space="preserve"> y </w:t>
      </w:r>
      <w:r w:rsidR="006D5D11" w:rsidRPr="009C6C1B">
        <w:rPr>
          <w:rFonts w:ascii="Book Antiqua" w:hAnsi="Book Antiqua" w:cs="Book Antiqua"/>
          <w:sz w:val="24"/>
          <w:szCs w:val="24"/>
        </w:rPr>
        <w:t>Pensiones Alimentarias</w:t>
      </w:r>
      <w:r w:rsidR="008A68EC" w:rsidRPr="009C6C1B">
        <w:rPr>
          <w:rFonts w:ascii="Book Antiqua" w:hAnsi="Book Antiqua" w:cs="Book Antiqua"/>
          <w:sz w:val="24"/>
          <w:szCs w:val="24"/>
        </w:rPr>
        <w:t xml:space="preserve">; </w:t>
      </w:r>
      <w:r w:rsidR="006D5D11" w:rsidRPr="009C6C1B">
        <w:rPr>
          <w:rFonts w:ascii="Book Antiqua" w:hAnsi="Book Antiqua" w:cs="Book Antiqua"/>
          <w:sz w:val="24"/>
          <w:szCs w:val="24"/>
        </w:rPr>
        <w:t xml:space="preserve">relacionados a </w:t>
      </w:r>
      <w:r w:rsidR="008A68EC" w:rsidRPr="009C6C1B">
        <w:rPr>
          <w:rFonts w:ascii="Book Antiqua" w:hAnsi="Book Antiqua" w:cs="Book Antiqua"/>
          <w:sz w:val="24"/>
          <w:szCs w:val="24"/>
        </w:rPr>
        <w:t>modificac</w:t>
      </w:r>
      <w:r w:rsidR="006D5D11" w:rsidRPr="009C6C1B">
        <w:rPr>
          <w:rFonts w:ascii="Book Antiqua" w:hAnsi="Book Antiqua" w:cs="Book Antiqua"/>
          <w:sz w:val="24"/>
          <w:szCs w:val="24"/>
        </w:rPr>
        <w:t>iones</w:t>
      </w:r>
      <w:r w:rsidR="008A68EC" w:rsidRPr="009C6C1B">
        <w:rPr>
          <w:rFonts w:ascii="Book Antiqua" w:hAnsi="Book Antiqua" w:cs="Book Antiqua"/>
          <w:sz w:val="24"/>
          <w:szCs w:val="24"/>
        </w:rPr>
        <w:t xml:space="preserve"> en las estructuras de trabajo, con el</w:t>
      </w:r>
      <w:r w:rsidR="006D5D11" w:rsidRPr="009C6C1B">
        <w:rPr>
          <w:rFonts w:ascii="Book Antiqua" w:hAnsi="Book Antiqua" w:cs="Book Antiqua"/>
          <w:sz w:val="24"/>
          <w:szCs w:val="24"/>
        </w:rPr>
        <w:t xml:space="preserve"> propósito de</w:t>
      </w:r>
      <w:r w:rsidR="007D30C6" w:rsidRPr="009C6C1B">
        <w:rPr>
          <w:rFonts w:ascii="Book Antiqua" w:hAnsi="Book Antiqua" w:cs="Book Antiqua"/>
          <w:sz w:val="24"/>
          <w:szCs w:val="24"/>
        </w:rPr>
        <w:t xml:space="preserve"> e</w:t>
      </w:r>
      <w:r w:rsidR="00B37982" w:rsidRPr="009C6C1B">
        <w:rPr>
          <w:rFonts w:ascii="Book Antiqua" w:hAnsi="Book Antiqua" w:cs="Book Antiqua"/>
          <w:sz w:val="24"/>
          <w:szCs w:val="24"/>
        </w:rPr>
        <w:t>stablecer una equidad de las cargas de trabajo,</w:t>
      </w:r>
      <w:r w:rsidR="0064075A" w:rsidRPr="009C6C1B">
        <w:rPr>
          <w:rFonts w:ascii="Book Antiqua" w:hAnsi="Book Antiqua" w:cs="Book Antiqua"/>
          <w:sz w:val="24"/>
          <w:szCs w:val="24"/>
        </w:rPr>
        <w:t xml:space="preserve"> estructuras y estandarización, </w:t>
      </w:r>
      <w:r w:rsidR="00B37982" w:rsidRPr="009C6C1B">
        <w:rPr>
          <w:rFonts w:ascii="Book Antiqua" w:hAnsi="Book Antiqua" w:cs="Book Antiqua"/>
          <w:sz w:val="24"/>
          <w:szCs w:val="24"/>
        </w:rPr>
        <w:t>al considerarse la distribución del circulante en trámite</w:t>
      </w:r>
      <w:r w:rsidR="0002590F" w:rsidRPr="009C6C1B">
        <w:rPr>
          <w:rFonts w:ascii="Book Antiqua" w:hAnsi="Book Antiqua" w:cs="Book Antiqua"/>
          <w:sz w:val="24"/>
          <w:szCs w:val="24"/>
        </w:rPr>
        <w:t xml:space="preserve"> (expedientes asignados en fechas anteriores)</w:t>
      </w:r>
      <w:r w:rsidR="00B37982" w:rsidRPr="009C6C1B">
        <w:rPr>
          <w:rFonts w:ascii="Book Antiqua" w:hAnsi="Book Antiqua" w:cs="Book Antiqua"/>
          <w:sz w:val="24"/>
          <w:szCs w:val="24"/>
        </w:rPr>
        <w:t xml:space="preserve"> y estructurar el reparto de los casos nuevos</w:t>
      </w:r>
      <w:r w:rsidR="008A68EC" w:rsidRPr="009C6C1B">
        <w:rPr>
          <w:rFonts w:ascii="Book Antiqua" w:hAnsi="Book Antiqua" w:cs="Book Antiqua"/>
          <w:sz w:val="24"/>
          <w:szCs w:val="24"/>
        </w:rPr>
        <w:t xml:space="preserve">.  </w:t>
      </w:r>
      <w:r w:rsidR="000D30F5" w:rsidRPr="009C6C1B">
        <w:rPr>
          <w:rFonts w:ascii="Book Antiqua" w:hAnsi="Book Antiqua" w:cs="Book Antiqua"/>
          <w:sz w:val="24"/>
          <w:szCs w:val="24"/>
        </w:rPr>
        <w:t xml:space="preserve"> </w:t>
      </w:r>
      <w:r w:rsidR="0064075A" w:rsidRPr="009C6C1B">
        <w:rPr>
          <w:rFonts w:ascii="Book Antiqua" w:hAnsi="Book Antiqua" w:cs="Book Antiqua"/>
          <w:sz w:val="24"/>
          <w:szCs w:val="24"/>
        </w:rPr>
        <w:t xml:space="preserve">  </w:t>
      </w:r>
    </w:p>
    <w:p w14:paraId="4222FA68" w14:textId="77777777" w:rsidR="001C4884" w:rsidRDefault="001C4884" w:rsidP="0022277A">
      <w:pPr>
        <w:widowControl w:val="0"/>
        <w:autoSpaceDE w:val="0"/>
        <w:autoSpaceDN w:val="0"/>
        <w:adjustRightInd w:val="0"/>
        <w:spacing w:after="120" w:line="240" w:lineRule="auto"/>
        <w:jc w:val="both"/>
        <w:rPr>
          <w:rFonts w:ascii="Book Antiqua" w:hAnsi="Book Antiqua" w:cs="Book Antiqua"/>
          <w:sz w:val="24"/>
          <w:szCs w:val="24"/>
        </w:rPr>
      </w:pPr>
    </w:p>
    <w:p w14:paraId="00977B20" w14:textId="2D236694" w:rsidR="007D30C6" w:rsidRPr="000D14EC"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9C6C1B">
        <w:rPr>
          <w:rFonts w:ascii="Book Antiqua" w:hAnsi="Book Antiqua" w:cs="Book Antiqua"/>
          <w:sz w:val="24"/>
          <w:szCs w:val="24"/>
        </w:rPr>
        <w:t xml:space="preserve">Es importante destacar que </w:t>
      </w:r>
      <w:r w:rsidR="00B37982" w:rsidRPr="009C6C1B">
        <w:rPr>
          <w:rFonts w:ascii="Book Antiqua" w:hAnsi="Book Antiqua" w:cs="Book Antiqua"/>
          <w:sz w:val="24"/>
          <w:szCs w:val="24"/>
        </w:rPr>
        <w:t>estas propuestas de</w:t>
      </w:r>
      <w:r w:rsidRPr="009C6C1B">
        <w:rPr>
          <w:rFonts w:ascii="Book Antiqua" w:hAnsi="Book Antiqua" w:cs="Book Antiqua"/>
          <w:sz w:val="24"/>
          <w:szCs w:val="24"/>
        </w:rPr>
        <w:t xml:space="preserve"> estructuras de trabajo y los repartos de expedientes se basan en el equilibrio de las cargas de trabajo de los </w:t>
      </w:r>
      <w:r w:rsidR="00B37982" w:rsidRPr="009C6C1B">
        <w:rPr>
          <w:rFonts w:ascii="Book Antiqua" w:hAnsi="Book Antiqua" w:cs="Book Antiqua"/>
          <w:sz w:val="24"/>
          <w:szCs w:val="24"/>
        </w:rPr>
        <w:t>d</w:t>
      </w:r>
      <w:r w:rsidRPr="009C6C1B">
        <w:rPr>
          <w:rFonts w:ascii="Book Antiqua" w:hAnsi="Book Antiqua" w:cs="Book Antiqua"/>
          <w:sz w:val="24"/>
          <w:szCs w:val="24"/>
        </w:rPr>
        <w:t>espachos, como resultado del análisis realizado a</w:t>
      </w:r>
      <w:r w:rsidR="00B37982" w:rsidRPr="009C6C1B">
        <w:rPr>
          <w:rFonts w:ascii="Book Antiqua" w:hAnsi="Book Antiqua" w:cs="Book Antiqua"/>
          <w:sz w:val="24"/>
          <w:szCs w:val="24"/>
        </w:rPr>
        <w:t xml:space="preserve"> cada uno de</w:t>
      </w:r>
      <w:r w:rsidRPr="009C6C1B">
        <w:rPr>
          <w:rFonts w:ascii="Book Antiqua" w:hAnsi="Book Antiqua" w:cs="Book Antiqua"/>
          <w:sz w:val="24"/>
          <w:szCs w:val="24"/>
        </w:rPr>
        <w:t xml:space="preserve"> los Juzgados</w:t>
      </w:r>
      <w:r w:rsidR="00F95B49" w:rsidRPr="009C6C1B">
        <w:rPr>
          <w:rFonts w:ascii="Book Antiqua" w:hAnsi="Book Antiqua" w:cs="Book Antiqua"/>
          <w:sz w:val="24"/>
          <w:szCs w:val="24"/>
        </w:rPr>
        <w:t>, lo cual se observa en el apartado “5.Justificación de los Cambios”</w:t>
      </w:r>
      <w:r w:rsidRPr="009C6C1B">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7220CC42" w14:textId="77777777" w:rsidR="001C4884" w:rsidRDefault="001C4884" w:rsidP="0022277A">
      <w:pPr>
        <w:spacing w:after="120" w:line="240" w:lineRule="auto"/>
        <w:jc w:val="both"/>
        <w:rPr>
          <w:rFonts w:ascii="Book Antiqua" w:hAnsi="Book Antiqua" w:cs="Book Antiqua"/>
          <w:sz w:val="24"/>
          <w:szCs w:val="24"/>
        </w:rPr>
      </w:pPr>
    </w:p>
    <w:p w14:paraId="4D539628" w14:textId="52ED3BED" w:rsidR="007D30C6" w:rsidRDefault="007D30C6" w:rsidP="0022277A">
      <w:pPr>
        <w:spacing w:after="12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EC4D06">
        <w:rPr>
          <w:rFonts w:ascii="Book Antiqua" w:hAnsi="Book Antiqua" w:cs="Book Antiqua"/>
          <w:sz w:val="24"/>
          <w:szCs w:val="24"/>
        </w:rPr>
        <w:t xml:space="preserve">Juzgado de Pensiones Alimentarias del </w:t>
      </w:r>
      <w:r w:rsidR="00EC4D06">
        <w:rPr>
          <w:rFonts w:ascii="Book Antiqua" w:hAnsi="Book Antiqua" w:cs="Book Antiqua"/>
          <w:sz w:val="24"/>
          <w:szCs w:val="24"/>
        </w:rPr>
        <w:lastRenderedPageBreak/>
        <w:t>Primer Circuito Judicial de San José</w:t>
      </w:r>
      <w:r w:rsidRPr="008C08CD">
        <w:rPr>
          <w:rFonts w:ascii="Book Antiqua" w:hAnsi="Book Antiqua" w:cs="Book Antiqua"/>
          <w:sz w:val="24"/>
          <w:szCs w:val="24"/>
        </w:rPr>
        <w:t>,</w:t>
      </w:r>
      <w:r w:rsidRPr="000D14EC">
        <w:rPr>
          <w:rFonts w:ascii="Book Antiqua" w:hAnsi="Book Antiqua" w:cs="Book Antiqua"/>
          <w:sz w:val="24"/>
          <w:szCs w:val="24"/>
        </w:rPr>
        <w:t xml:space="preserve">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2F11A8D8" w:rsidR="000D30F5" w:rsidRPr="005F359D" w:rsidRDefault="000D30F5" w:rsidP="00673785">
      <w:pPr>
        <w:pStyle w:val="Ttulo1"/>
      </w:pPr>
      <w:r w:rsidRPr="005F359D">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6E1FD1F0" w14:textId="61535F30" w:rsidR="003A28E1" w:rsidRDefault="003A28E1" w:rsidP="0047679A">
      <w:pPr>
        <w:pStyle w:val="Prrafodelista"/>
        <w:numPr>
          <w:ilvl w:val="0"/>
          <w:numId w:val="11"/>
        </w:numPr>
        <w:spacing w:after="240" w:line="240" w:lineRule="auto"/>
        <w:ind w:left="426"/>
        <w:contextualSpacing w:val="0"/>
        <w:jc w:val="both"/>
        <w:rPr>
          <w:rFonts w:ascii="Book Antiqua" w:hAnsi="Book Antiqua" w:cs="Book Antiqua"/>
          <w:sz w:val="24"/>
          <w:szCs w:val="24"/>
        </w:rPr>
      </w:pPr>
      <w:r>
        <w:rPr>
          <w:rFonts w:ascii="Book Antiqua" w:hAnsi="Book Antiqua" w:cs="Book Antiqua"/>
          <w:sz w:val="24"/>
          <w:szCs w:val="24"/>
        </w:rPr>
        <w:t xml:space="preserve">Informe 34-PLA-2012, relacionado con </w:t>
      </w:r>
      <w:r w:rsidRPr="003A28E1">
        <w:rPr>
          <w:rFonts w:ascii="Book Antiqua" w:hAnsi="Book Antiqua" w:cs="Book Antiqua"/>
          <w:sz w:val="24"/>
          <w:szCs w:val="24"/>
        </w:rPr>
        <w:t>la manera en que se puede solucionar la atención de los apremios corporales en materia de Pensiones Alimentarias</w:t>
      </w:r>
      <w:r>
        <w:rPr>
          <w:rFonts w:ascii="Book Antiqua" w:hAnsi="Book Antiqua" w:cs="Book Antiqua"/>
          <w:sz w:val="24"/>
          <w:szCs w:val="24"/>
        </w:rPr>
        <w:t xml:space="preserve">, conocido por el Consejo Superior en la sesión </w:t>
      </w:r>
      <w:r w:rsidRPr="003A28E1">
        <w:rPr>
          <w:rFonts w:ascii="Book Antiqua" w:hAnsi="Book Antiqua" w:cs="Book Antiqua"/>
          <w:sz w:val="24"/>
          <w:szCs w:val="24"/>
        </w:rPr>
        <w:t>06-12 del 26</w:t>
      </w:r>
      <w:r>
        <w:rPr>
          <w:rFonts w:ascii="Book Antiqua" w:hAnsi="Book Antiqua" w:cs="Book Antiqua"/>
          <w:sz w:val="24"/>
          <w:szCs w:val="24"/>
        </w:rPr>
        <w:t xml:space="preserve"> de enero de 20</w:t>
      </w:r>
      <w:r w:rsidRPr="003A28E1">
        <w:rPr>
          <w:rFonts w:ascii="Book Antiqua" w:hAnsi="Book Antiqua" w:cs="Book Antiqua"/>
          <w:sz w:val="24"/>
          <w:szCs w:val="24"/>
        </w:rPr>
        <w:t xml:space="preserve">12, </w:t>
      </w:r>
      <w:r>
        <w:rPr>
          <w:rFonts w:ascii="Book Antiqua" w:hAnsi="Book Antiqua" w:cs="Book Antiqua"/>
          <w:sz w:val="24"/>
          <w:szCs w:val="24"/>
        </w:rPr>
        <w:t>artículo</w:t>
      </w:r>
      <w:r w:rsidRPr="003A28E1">
        <w:rPr>
          <w:rFonts w:ascii="Book Antiqua" w:hAnsi="Book Antiqua" w:cs="Book Antiqua"/>
          <w:sz w:val="24"/>
          <w:szCs w:val="24"/>
        </w:rPr>
        <w:t xml:space="preserve"> LIII</w:t>
      </w:r>
      <w:r>
        <w:rPr>
          <w:rFonts w:ascii="Book Antiqua" w:hAnsi="Book Antiqua" w:cs="Book Antiqua"/>
          <w:sz w:val="24"/>
          <w:szCs w:val="24"/>
        </w:rPr>
        <w:t xml:space="preserve">, se </w:t>
      </w:r>
      <w:r w:rsidRPr="003A28E1">
        <w:rPr>
          <w:rFonts w:ascii="Book Antiqua" w:hAnsi="Book Antiqua" w:cs="Book Antiqua"/>
          <w:sz w:val="24"/>
          <w:szCs w:val="24"/>
        </w:rPr>
        <w:t>acordó: Solicitar a la Direcci</w:t>
      </w:r>
      <w:r>
        <w:rPr>
          <w:rFonts w:ascii="Book Antiqua" w:hAnsi="Book Antiqua" w:cs="Book Antiqua"/>
          <w:sz w:val="24"/>
          <w:szCs w:val="24"/>
        </w:rPr>
        <w:t>ó</w:t>
      </w:r>
      <w:r w:rsidRPr="003A28E1">
        <w:rPr>
          <w:rFonts w:ascii="Book Antiqua" w:hAnsi="Book Antiqua" w:cs="Book Antiqua"/>
          <w:sz w:val="24"/>
          <w:szCs w:val="24"/>
        </w:rPr>
        <w:t>n del OIJ que indique como se puede resolver el problema.</w:t>
      </w:r>
    </w:p>
    <w:p w14:paraId="3ECE37C1" w14:textId="3DBCCD09" w:rsidR="00401FAF" w:rsidRDefault="00401FAF" w:rsidP="0047679A">
      <w:pPr>
        <w:pStyle w:val="Prrafodelista"/>
        <w:numPr>
          <w:ilvl w:val="0"/>
          <w:numId w:val="11"/>
        </w:numPr>
        <w:spacing w:after="240" w:line="240" w:lineRule="auto"/>
        <w:ind w:left="426"/>
        <w:contextualSpacing w:val="0"/>
        <w:jc w:val="both"/>
        <w:rPr>
          <w:rFonts w:ascii="Book Antiqua" w:hAnsi="Book Antiqua" w:cs="Book Antiqua"/>
          <w:sz w:val="24"/>
          <w:szCs w:val="24"/>
        </w:rPr>
      </w:pPr>
      <w:r>
        <w:rPr>
          <w:rFonts w:ascii="Book Antiqua" w:hAnsi="Book Antiqua" w:cs="Book Antiqua"/>
          <w:sz w:val="24"/>
          <w:szCs w:val="24"/>
        </w:rPr>
        <w:t xml:space="preserve">Informe 1719-PLA-2014, </w:t>
      </w:r>
      <w:r w:rsidR="006670E4">
        <w:rPr>
          <w:rFonts w:ascii="Book Antiqua" w:hAnsi="Book Antiqua" w:cs="Book Antiqua"/>
          <w:sz w:val="24"/>
          <w:szCs w:val="24"/>
        </w:rPr>
        <w:t xml:space="preserve">dirigido a la </w:t>
      </w:r>
      <w:r w:rsidR="006670E4" w:rsidRPr="006670E4">
        <w:rPr>
          <w:rFonts w:ascii="Book Antiqua" w:hAnsi="Book Antiqua" w:cs="Book Antiqua"/>
          <w:sz w:val="24"/>
          <w:szCs w:val="24"/>
        </w:rPr>
        <w:t>Comisión de la Jurisdicción de Familia, Niñez y Adolescencia</w:t>
      </w:r>
      <w:r w:rsidR="006670E4">
        <w:rPr>
          <w:rFonts w:ascii="Book Antiqua" w:hAnsi="Book Antiqua" w:cs="Book Antiqua"/>
          <w:sz w:val="24"/>
          <w:szCs w:val="24"/>
        </w:rPr>
        <w:t xml:space="preserve">, </w:t>
      </w:r>
      <w:r w:rsidRPr="00401FAF">
        <w:rPr>
          <w:rFonts w:ascii="Book Antiqua" w:hAnsi="Book Antiqua" w:cs="Book Antiqua"/>
          <w:sz w:val="24"/>
          <w:szCs w:val="24"/>
        </w:rPr>
        <w:t>relacionado con los despachos modelos de Pensiones Alimentarias</w:t>
      </w:r>
      <w:r w:rsidR="006670E4">
        <w:rPr>
          <w:rFonts w:ascii="Book Antiqua" w:hAnsi="Book Antiqua" w:cs="Book Antiqua"/>
          <w:sz w:val="24"/>
          <w:szCs w:val="24"/>
        </w:rPr>
        <w:t>.</w:t>
      </w:r>
    </w:p>
    <w:p w14:paraId="0F12B04F" w14:textId="0DE782FF" w:rsidR="006670E4" w:rsidRDefault="006670E4" w:rsidP="0047679A">
      <w:pPr>
        <w:pStyle w:val="Prrafodelista"/>
        <w:numPr>
          <w:ilvl w:val="0"/>
          <w:numId w:val="11"/>
        </w:numPr>
        <w:spacing w:after="240" w:line="240" w:lineRule="auto"/>
        <w:ind w:left="426"/>
        <w:contextualSpacing w:val="0"/>
        <w:jc w:val="both"/>
        <w:rPr>
          <w:rFonts w:ascii="Book Antiqua" w:hAnsi="Book Antiqua" w:cs="Book Antiqua"/>
          <w:sz w:val="24"/>
          <w:szCs w:val="24"/>
        </w:rPr>
      </w:pPr>
      <w:r>
        <w:rPr>
          <w:rFonts w:ascii="Book Antiqua" w:hAnsi="Book Antiqua" w:cs="Book Antiqua"/>
          <w:sz w:val="24"/>
          <w:szCs w:val="24"/>
        </w:rPr>
        <w:t xml:space="preserve">Informe 1371-PLA-2015, dirigido a la </w:t>
      </w:r>
      <w:r w:rsidRPr="006670E4">
        <w:rPr>
          <w:rFonts w:ascii="Book Antiqua" w:hAnsi="Book Antiqua" w:cs="Book Antiqua"/>
          <w:sz w:val="24"/>
          <w:szCs w:val="24"/>
        </w:rPr>
        <w:t>Comisión de la Jurisdicción de Familia, Niñez y Adolescencia</w:t>
      </w:r>
      <w:r>
        <w:rPr>
          <w:rFonts w:ascii="Book Antiqua" w:hAnsi="Book Antiqua" w:cs="Book Antiqua"/>
          <w:sz w:val="24"/>
          <w:szCs w:val="24"/>
        </w:rPr>
        <w:t xml:space="preserve">, </w:t>
      </w:r>
      <w:r w:rsidRPr="00401FAF">
        <w:rPr>
          <w:rFonts w:ascii="Book Antiqua" w:hAnsi="Book Antiqua" w:cs="Book Antiqua"/>
          <w:sz w:val="24"/>
          <w:szCs w:val="24"/>
        </w:rPr>
        <w:t>relacionado</w:t>
      </w:r>
      <w:r>
        <w:rPr>
          <w:rFonts w:ascii="Book Antiqua" w:hAnsi="Book Antiqua" w:cs="Book Antiqua"/>
          <w:sz w:val="24"/>
          <w:szCs w:val="24"/>
        </w:rPr>
        <w:t xml:space="preserve"> con el </w:t>
      </w:r>
      <w:r w:rsidRPr="006670E4">
        <w:rPr>
          <w:rFonts w:ascii="Book Antiqua" w:hAnsi="Book Antiqua" w:cs="Book Antiqua"/>
          <w:sz w:val="24"/>
          <w:szCs w:val="24"/>
        </w:rPr>
        <w:t>seguimiento solicitado sobre el Proyecto Oral-Electrónico para la materia de Pensiones Alimentarias</w:t>
      </w:r>
      <w:r>
        <w:rPr>
          <w:rFonts w:ascii="Book Antiqua" w:hAnsi="Book Antiqua" w:cs="Book Antiqua"/>
          <w:sz w:val="24"/>
          <w:szCs w:val="24"/>
        </w:rPr>
        <w:t>.</w:t>
      </w:r>
    </w:p>
    <w:p w14:paraId="0A0BA4F4" w14:textId="1181E22B" w:rsidR="008F3C99" w:rsidRPr="0047679A" w:rsidRDefault="005D368E" w:rsidP="001C4884">
      <w:pPr>
        <w:pStyle w:val="Prrafodelista"/>
        <w:numPr>
          <w:ilvl w:val="0"/>
          <w:numId w:val="11"/>
        </w:numPr>
        <w:spacing w:after="240" w:line="240" w:lineRule="auto"/>
        <w:ind w:left="426"/>
        <w:contextualSpacing w:val="0"/>
        <w:jc w:val="both"/>
        <w:rPr>
          <w:rFonts w:ascii="Book Antiqua" w:hAnsi="Book Antiqua" w:cs="Book Antiqua"/>
          <w:sz w:val="24"/>
          <w:szCs w:val="24"/>
        </w:rPr>
      </w:pPr>
      <w:r w:rsidRPr="005A2ACC">
        <w:rPr>
          <w:rFonts w:ascii="Book Antiqua" w:hAnsi="Book Antiqua" w:cs="Book Antiqua"/>
          <w:sz w:val="24"/>
          <w:szCs w:val="24"/>
        </w:rPr>
        <w:t xml:space="preserve">Informe </w:t>
      </w:r>
      <w:r w:rsidR="00392276" w:rsidRPr="005A2ACC">
        <w:rPr>
          <w:rFonts w:ascii="Book Antiqua" w:hAnsi="Book Antiqua" w:cs="Book Antiqua"/>
          <w:sz w:val="24"/>
          <w:szCs w:val="24"/>
        </w:rPr>
        <w:t>2325</w:t>
      </w:r>
      <w:r w:rsidRPr="005A2ACC">
        <w:rPr>
          <w:rFonts w:ascii="Book Antiqua" w:hAnsi="Book Antiqua" w:cs="Book Antiqua"/>
          <w:sz w:val="24"/>
          <w:szCs w:val="24"/>
        </w:rPr>
        <w:t>-PLA</w:t>
      </w:r>
      <w:r w:rsidRPr="008F3C99">
        <w:rPr>
          <w:rFonts w:ascii="Book Antiqua" w:hAnsi="Book Antiqua" w:cs="Book Antiqua"/>
          <w:sz w:val="24"/>
          <w:szCs w:val="24"/>
        </w:rPr>
        <w:t>-201</w:t>
      </w:r>
      <w:r w:rsidR="00392276">
        <w:rPr>
          <w:rFonts w:ascii="Book Antiqua" w:hAnsi="Book Antiqua" w:cs="Book Antiqua"/>
          <w:sz w:val="24"/>
          <w:szCs w:val="24"/>
        </w:rPr>
        <w:t>6</w:t>
      </w:r>
      <w:r w:rsidRPr="008F3C99">
        <w:rPr>
          <w:rFonts w:ascii="Book Antiqua" w:hAnsi="Book Antiqua" w:cs="Book Antiqua"/>
          <w:sz w:val="24"/>
          <w:szCs w:val="24"/>
        </w:rPr>
        <w:t xml:space="preserve"> </w:t>
      </w:r>
      <w:r w:rsidR="0052068D">
        <w:rPr>
          <w:rFonts w:ascii="Book Antiqua" w:hAnsi="Book Antiqua" w:cs="Book Antiqua"/>
          <w:sz w:val="24"/>
          <w:szCs w:val="24"/>
        </w:rPr>
        <w:t>“</w:t>
      </w:r>
      <w:r w:rsidR="00392276">
        <w:rPr>
          <w:rFonts w:ascii="Book Antiqua" w:hAnsi="Book Antiqua" w:cs="Book Antiqua"/>
          <w:sz w:val="24"/>
          <w:szCs w:val="24"/>
        </w:rPr>
        <w:t xml:space="preserve">Fortalecimiento del Proceso de Pensiones Alimentarias Modelo Oral – Electrónico”, </w:t>
      </w:r>
      <w:r w:rsidRPr="008F3C99">
        <w:rPr>
          <w:rFonts w:ascii="Book Antiqua" w:hAnsi="Book Antiqua" w:cs="Book Antiqua"/>
          <w:sz w:val="24"/>
          <w:szCs w:val="24"/>
        </w:rPr>
        <w:t xml:space="preserve">aprobado </w:t>
      </w:r>
      <w:r w:rsidR="00392276">
        <w:rPr>
          <w:rFonts w:ascii="Book Antiqua" w:hAnsi="Book Antiqua" w:cs="Book Antiqua"/>
          <w:sz w:val="24"/>
          <w:szCs w:val="24"/>
        </w:rPr>
        <w:t xml:space="preserve">por el Consejo Superior </w:t>
      </w:r>
      <w:r w:rsidRPr="008F3C99">
        <w:rPr>
          <w:rFonts w:ascii="Book Antiqua" w:hAnsi="Book Antiqua" w:cs="Book Antiqua"/>
          <w:sz w:val="24"/>
          <w:szCs w:val="24"/>
        </w:rPr>
        <w:t xml:space="preserve">en la sesión </w:t>
      </w:r>
      <w:r w:rsidR="00392276" w:rsidRPr="00392276">
        <w:rPr>
          <w:rFonts w:ascii="Book Antiqua" w:hAnsi="Book Antiqua" w:cs="Book Antiqua"/>
          <w:sz w:val="24"/>
          <w:szCs w:val="24"/>
        </w:rPr>
        <w:t>2-17 del 12</w:t>
      </w:r>
      <w:r w:rsidR="00392276">
        <w:rPr>
          <w:rFonts w:ascii="Book Antiqua" w:hAnsi="Book Antiqua" w:cs="Book Antiqua"/>
          <w:sz w:val="24"/>
          <w:szCs w:val="24"/>
        </w:rPr>
        <w:t xml:space="preserve"> de enero de </w:t>
      </w:r>
      <w:r w:rsidR="00392276" w:rsidRPr="00392276">
        <w:rPr>
          <w:rFonts w:ascii="Book Antiqua" w:hAnsi="Book Antiqua" w:cs="Book Antiqua"/>
          <w:sz w:val="24"/>
          <w:szCs w:val="24"/>
        </w:rPr>
        <w:t>2016</w:t>
      </w:r>
      <w:r w:rsidR="00392276">
        <w:rPr>
          <w:rFonts w:ascii="Book Antiqua" w:hAnsi="Book Antiqua" w:cs="Book Antiqua"/>
          <w:sz w:val="24"/>
          <w:szCs w:val="24"/>
        </w:rPr>
        <w:t>, artículo</w:t>
      </w:r>
      <w:r w:rsidR="00392276" w:rsidRPr="00392276">
        <w:rPr>
          <w:rFonts w:ascii="Book Antiqua" w:hAnsi="Book Antiqua" w:cs="Book Antiqua"/>
          <w:sz w:val="24"/>
          <w:szCs w:val="24"/>
        </w:rPr>
        <w:t xml:space="preserve"> XXXVII</w:t>
      </w:r>
      <w:r w:rsidR="00392276">
        <w:rPr>
          <w:rFonts w:ascii="Book Antiqua" w:hAnsi="Book Antiqua" w:cs="Book Antiqua"/>
          <w:sz w:val="24"/>
          <w:szCs w:val="24"/>
        </w:rPr>
        <w:t>,</w:t>
      </w:r>
      <w:r w:rsidR="00392276" w:rsidRPr="00392276">
        <w:rPr>
          <w:rFonts w:ascii="Book Antiqua" w:hAnsi="Book Antiqua" w:cs="Book Antiqua"/>
          <w:sz w:val="24"/>
          <w:szCs w:val="24"/>
        </w:rPr>
        <w:t xml:space="preserve"> se acordó: </w:t>
      </w:r>
      <w:r w:rsidR="00392276">
        <w:rPr>
          <w:rFonts w:ascii="Book Antiqua" w:hAnsi="Book Antiqua" w:cs="Book Antiqua"/>
          <w:sz w:val="24"/>
          <w:szCs w:val="24"/>
        </w:rPr>
        <w:t>T</w:t>
      </w:r>
      <w:r w:rsidR="00392276" w:rsidRPr="00392276">
        <w:rPr>
          <w:rFonts w:ascii="Book Antiqua" w:hAnsi="Book Antiqua" w:cs="Book Antiqua"/>
          <w:sz w:val="24"/>
          <w:szCs w:val="24"/>
        </w:rPr>
        <w:t>ener por rendido el inform</w:t>
      </w:r>
      <w:r w:rsidR="00392276">
        <w:rPr>
          <w:rFonts w:ascii="Book Antiqua" w:hAnsi="Book Antiqua" w:cs="Book Antiqua"/>
          <w:sz w:val="24"/>
          <w:szCs w:val="24"/>
        </w:rPr>
        <w:t>e y acoger las recomendaciones</w:t>
      </w:r>
      <w:r w:rsidR="002804D9">
        <w:rPr>
          <w:rFonts w:ascii="Book Antiqua" w:hAnsi="Book Antiqua" w:cs="Book Antiqua"/>
          <w:sz w:val="24"/>
          <w:szCs w:val="24"/>
        </w:rPr>
        <w:t>.</w:t>
      </w:r>
    </w:p>
    <w:p w14:paraId="00C80B4F" w14:textId="4009F3EE" w:rsidR="005A2ACC" w:rsidRDefault="005A2ACC" w:rsidP="001C4884">
      <w:pPr>
        <w:pStyle w:val="Prrafodelista"/>
        <w:numPr>
          <w:ilvl w:val="0"/>
          <w:numId w:val="11"/>
        </w:numPr>
        <w:spacing w:after="240" w:line="240" w:lineRule="auto"/>
        <w:ind w:left="426"/>
        <w:contextualSpacing w:val="0"/>
        <w:jc w:val="both"/>
        <w:rPr>
          <w:rFonts w:ascii="Book Antiqua" w:hAnsi="Book Antiqua" w:cs="Book Antiqua"/>
          <w:sz w:val="24"/>
          <w:szCs w:val="24"/>
        </w:rPr>
      </w:pPr>
      <w:r>
        <w:rPr>
          <w:rFonts w:ascii="Book Antiqua" w:hAnsi="Book Antiqua" w:cs="Book Antiqua"/>
          <w:sz w:val="24"/>
          <w:szCs w:val="24"/>
        </w:rPr>
        <w:t>Informe 1070-PLA-2018,</w:t>
      </w:r>
      <w:r w:rsidRPr="005A2ACC">
        <w:t xml:space="preserve"> </w:t>
      </w:r>
      <w:r w:rsidRPr="005A2ACC">
        <w:rPr>
          <w:rFonts w:ascii="Book Antiqua" w:hAnsi="Book Antiqua" w:cs="Book Antiqua"/>
          <w:sz w:val="24"/>
          <w:szCs w:val="24"/>
        </w:rPr>
        <w:t xml:space="preserve">relacionado </w:t>
      </w:r>
      <w:r w:rsidR="00874827">
        <w:rPr>
          <w:rFonts w:ascii="Book Antiqua" w:hAnsi="Book Antiqua" w:cs="Book Antiqua"/>
          <w:sz w:val="24"/>
          <w:szCs w:val="24"/>
        </w:rPr>
        <w:t xml:space="preserve">con </w:t>
      </w:r>
      <w:r w:rsidRPr="005A2ACC">
        <w:rPr>
          <w:rFonts w:ascii="Book Antiqua" w:hAnsi="Book Antiqua" w:cs="Book Antiqua"/>
          <w:sz w:val="24"/>
          <w:szCs w:val="24"/>
        </w:rPr>
        <w:t>el estudio integral de los puestos de técnicos que se desempeñan como “CAJERO” en los Juzgados de Pensiones Alimentarias con la finalidad de que se valore el nivel real de responsabilidad, tanto civil y penal</w:t>
      </w:r>
      <w:r w:rsidR="00435199">
        <w:rPr>
          <w:rFonts w:ascii="Book Antiqua" w:hAnsi="Book Antiqua" w:cs="Book Antiqua"/>
          <w:sz w:val="24"/>
          <w:szCs w:val="24"/>
        </w:rPr>
        <w:t>, aprobado en sesión del Consejo Superior 84-18 celebrada el 25 de setiembre de 2018, artículo XXXII</w:t>
      </w:r>
      <w:r w:rsidRPr="005A2ACC">
        <w:rPr>
          <w:rFonts w:ascii="Book Antiqua" w:hAnsi="Book Antiqua" w:cs="Book Antiqua"/>
          <w:sz w:val="24"/>
          <w:szCs w:val="24"/>
        </w:rPr>
        <w:t>.</w:t>
      </w:r>
      <w:r>
        <w:rPr>
          <w:rFonts w:ascii="Book Antiqua" w:hAnsi="Book Antiqua" w:cs="Book Antiqua"/>
          <w:sz w:val="24"/>
          <w:szCs w:val="24"/>
        </w:rPr>
        <w:t xml:space="preserve"> </w:t>
      </w:r>
    </w:p>
    <w:p w14:paraId="1C1B1D22" w14:textId="3D10CA69" w:rsidR="006670E4" w:rsidRPr="001824CF" w:rsidRDefault="006670E4" w:rsidP="001C4884">
      <w:pPr>
        <w:pStyle w:val="Prrafodelista"/>
        <w:numPr>
          <w:ilvl w:val="0"/>
          <w:numId w:val="11"/>
        </w:numPr>
        <w:spacing w:after="240" w:line="240" w:lineRule="auto"/>
        <w:ind w:left="426"/>
        <w:contextualSpacing w:val="0"/>
        <w:jc w:val="both"/>
        <w:rPr>
          <w:rFonts w:ascii="Book Antiqua" w:hAnsi="Book Antiqua" w:cs="Book Antiqua"/>
          <w:sz w:val="24"/>
          <w:szCs w:val="24"/>
        </w:rPr>
      </w:pPr>
      <w:r>
        <w:rPr>
          <w:rFonts w:ascii="Book Antiqua" w:hAnsi="Book Antiqua" w:cs="Book Antiqua"/>
          <w:sz w:val="24"/>
          <w:szCs w:val="24"/>
        </w:rPr>
        <w:t xml:space="preserve">Informe </w:t>
      </w:r>
      <w:r w:rsidRPr="005930E8">
        <w:rPr>
          <w:rFonts w:ascii="Book Antiqua" w:hAnsi="Book Antiqua" w:cs="Book Antiqua"/>
          <w:sz w:val="24"/>
          <w:szCs w:val="24"/>
        </w:rPr>
        <w:t>2073-PLA-EV-2019, relacionado con la cuota para el dictado de sentencias en materia de Pensión Alimentaria que rija para todos los despachos que conocen de esta materia</w:t>
      </w:r>
      <w:r w:rsidRPr="005930E8">
        <w:rPr>
          <w:rFonts w:ascii="Book Antiqua" w:hAnsi="Book Antiqua"/>
          <w:sz w:val="24"/>
          <w:szCs w:val="24"/>
        </w:rPr>
        <w:t xml:space="preserve">, aprobado en sesión del Consejo Superior </w:t>
      </w:r>
      <w:r>
        <w:rPr>
          <w:rFonts w:ascii="Book Antiqua" w:hAnsi="Book Antiqua" w:cs="Book Antiqua"/>
          <w:sz w:val="24"/>
          <w:szCs w:val="24"/>
        </w:rPr>
        <w:t>en la sesión 109-2019 del 17 de diciembre de 2019, artículo XVI</w:t>
      </w:r>
      <w:r w:rsidR="001C4884">
        <w:rPr>
          <w:rFonts w:ascii="Book Antiqua" w:hAnsi="Book Antiqua" w:cs="Book Antiqua"/>
          <w:sz w:val="24"/>
          <w:szCs w:val="24"/>
        </w:rPr>
        <w:t>.</w:t>
      </w:r>
    </w:p>
    <w:p w14:paraId="07F2A137" w14:textId="6ACEE566" w:rsidR="00504A57" w:rsidRPr="008D62B5" w:rsidRDefault="00504A57" w:rsidP="00673785">
      <w:pPr>
        <w:pStyle w:val="Ttulo1"/>
      </w:pPr>
      <w:r w:rsidRPr="008D62B5">
        <w:lastRenderedPageBreak/>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39A1B5C1" w:rsidR="00504A57" w:rsidRDefault="00504A57" w:rsidP="008C04A0">
      <w:pPr>
        <w:pStyle w:val="Prrafodelista"/>
        <w:spacing w:line="240" w:lineRule="auto"/>
        <w:ind w:left="0"/>
        <w:jc w:val="both"/>
        <w:rPr>
          <w:rFonts w:ascii="Book Antiqua" w:hAnsi="Book Antiqua" w:cs="Arial"/>
          <w:sz w:val="24"/>
          <w:szCs w:val="24"/>
        </w:rPr>
      </w:pPr>
      <w:r w:rsidRPr="00435199">
        <w:rPr>
          <w:rFonts w:ascii="Book Antiqua" w:hAnsi="Book Antiqua" w:cs="Book Antiqua"/>
          <w:sz w:val="24"/>
          <w:szCs w:val="24"/>
        </w:rPr>
        <w:t xml:space="preserve">La información correspondiente a la estructura organizacional y de tramitación que se mantiene en el </w:t>
      </w:r>
      <w:r w:rsidR="00EC4D06">
        <w:rPr>
          <w:rFonts w:ascii="Book Antiqua" w:hAnsi="Book Antiqua" w:cs="Book Antiqua"/>
          <w:sz w:val="24"/>
          <w:szCs w:val="24"/>
        </w:rPr>
        <w:t>Juzgado de Pensiones Alimentarias del Primer Circuito Judicial de San José</w:t>
      </w:r>
      <w:r w:rsidRPr="00435199">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435199">
        <w:rPr>
          <w:rFonts w:ascii="Book Antiqua" w:hAnsi="Book Antiqua" w:cs="Arial"/>
          <w:sz w:val="24"/>
          <w:szCs w:val="24"/>
        </w:rPr>
        <w:t xml:space="preserve">DFOE-PG-IF-00002-2020 </w:t>
      </w:r>
      <w:r w:rsidRPr="00435199">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435199" w:rsidRPr="00435199">
        <w:rPr>
          <w:rFonts w:ascii="Book Antiqua" w:hAnsi="Book Antiqua" w:cs="Arial"/>
          <w:i/>
          <w:iCs/>
          <w:sz w:val="24"/>
          <w:szCs w:val="24"/>
        </w:rPr>
        <w:t>A</w:t>
      </w:r>
      <w:r w:rsidRPr="00435199">
        <w:rPr>
          <w:rFonts w:ascii="Book Antiqua" w:hAnsi="Book Antiqua" w:cs="Arial"/>
          <w:i/>
          <w:iCs/>
          <w:sz w:val="24"/>
          <w:szCs w:val="24"/>
        </w:rPr>
        <w:t xml:space="preserve">limentarias, </w:t>
      </w:r>
      <w:r w:rsidRPr="00435199">
        <w:rPr>
          <w:rFonts w:ascii="Book Antiqua" w:hAnsi="Book Antiqua" w:cs="Arial"/>
          <w:sz w:val="24"/>
          <w:szCs w:val="24"/>
        </w:rPr>
        <w:t xml:space="preserve">lo cual se documentó en la minuta </w:t>
      </w:r>
      <w:r w:rsidR="00EC4D06" w:rsidRPr="00435199">
        <w:rPr>
          <w:rFonts w:ascii="Book Antiqua" w:hAnsi="Book Antiqua" w:cs="Arial"/>
          <w:sz w:val="24"/>
          <w:szCs w:val="24"/>
        </w:rPr>
        <w:t>18</w:t>
      </w:r>
      <w:r w:rsidR="00EC4D06">
        <w:rPr>
          <w:rFonts w:ascii="Book Antiqua" w:hAnsi="Book Antiqua" w:cs="Arial"/>
          <w:sz w:val="24"/>
          <w:szCs w:val="24"/>
        </w:rPr>
        <w:t>4</w:t>
      </w:r>
      <w:r w:rsidRPr="00435199">
        <w:rPr>
          <w:rFonts w:ascii="Book Antiqua" w:hAnsi="Book Antiqua" w:cs="Arial"/>
          <w:sz w:val="24"/>
          <w:szCs w:val="24"/>
        </w:rPr>
        <w:t>-PLA-MI-MNTA-2020 (ver apéndice</w:t>
      </w:r>
      <w:r w:rsidR="00435199">
        <w:rPr>
          <w:rFonts w:ascii="Book Antiqua" w:hAnsi="Book Antiqua" w:cs="Arial"/>
          <w:sz w:val="24"/>
          <w:szCs w:val="24"/>
        </w:rPr>
        <w:t xml:space="preserve"> </w:t>
      </w:r>
      <w:r w:rsidR="00305862" w:rsidRPr="00435199">
        <w:rPr>
          <w:rFonts w:ascii="Book Antiqua" w:hAnsi="Book Antiqua" w:cs="Arial"/>
          <w:sz w:val="24"/>
          <w:szCs w:val="24"/>
        </w:rPr>
        <w:t>2</w:t>
      </w:r>
      <w:r w:rsidRPr="00435199">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2BB5AB81"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Arial"/>
          <w:sz w:val="24"/>
          <w:szCs w:val="24"/>
        </w:rPr>
        <w:t>Adicionalmente, se facilitó por parte del despacho la información relacionada a las funciones de cada uno de los miembros de la oficina, vía correo electrónico</w:t>
      </w:r>
      <w:r w:rsidR="00C4392D">
        <w:rPr>
          <w:rFonts w:ascii="Book Antiqua" w:hAnsi="Book Antiqua" w:cs="Arial"/>
          <w:sz w:val="24"/>
          <w:szCs w:val="24"/>
        </w:rPr>
        <w:t xml:space="preserve"> </w:t>
      </w:r>
      <w:r w:rsidR="00C4392D" w:rsidRPr="00267033">
        <w:rPr>
          <w:rFonts w:ascii="Book Antiqua" w:hAnsi="Book Antiqua" w:cs="Arial"/>
          <w:sz w:val="24"/>
          <w:szCs w:val="24"/>
        </w:rPr>
        <w:t xml:space="preserve">(ver apéndice </w:t>
      </w:r>
      <w:r w:rsidR="00305862" w:rsidRPr="00267033">
        <w:rPr>
          <w:rFonts w:ascii="Book Antiqua" w:hAnsi="Book Antiqua" w:cs="Arial"/>
          <w:sz w:val="24"/>
          <w:szCs w:val="24"/>
        </w:rPr>
        <w:t>3</w:t>
      </w:r>
      <w:r w:rsidR="00C4392D" w:rsidRPr="00267033">
        <w:rPr>
          <w:rFonts w:ascii="Book Antiqua" w:hAnsi="Book Antiqua" w:cs="Arial"/>
          <w:sz w:val="24"/>
          <w:szCs w:val="24"/>
        </w:rPr>
        <w:t>)</w:t>
      </w:r>
      <w:r w:rsidRPr="00267033">
        <w:rPr>
          <w:rFonts w:ascii="Book Antiqua" w:hAnsi="Book Antiqua" w:cs="Arial"/>
          <w:sz w:val="24"/>
          <w:szCs w:val="24"/>
        </w:rPr>
        <w:t>.</w:t>
      </w:r>
    </w:p>
    <w:p w14:paraId="73814442" w14:textId="77777777" w:rsidR="00076140" w:rsidRDefault="00076140" w:rsidP="008C04A0">
      <w:pPr>
        <w:pStyle w:val="Prrafodelista"/>
        <w:spacing w:line="240" w:lineRule="auto"/>
        <w:ind w:left="0"/>
        <w:jc w:val="both"/>
        <w:rPr>
          <w:rFonts w:ascii="Book Antiqua" w:hAnsi="Book Antiqua" w:cs="Book Antiqua"/>
          <w:sz w:val="24"/>
          <w:szCs w:val="24"/>
        </w:rPr>
      </w:pPr>
    </w:p>
    <w:p w14:paraId="0E135CE6" w14:textId="607720BE"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7B979945" w:rsidR="00DC276A" w:rsidRDefault="00DC276A" w:rsidP="003D2820">
      <w:pPr>
        <w:spacing w:after="0" w:line="240" w:lineRule="auto"/>
        <w:jc w:val="both"/>
        <w:rPr>
          <w:rFonts w:ascii="Book Antiqua" w:hAnsi="Book Antiqua" w:cs="Book Antiqua"/>
          <w:sz w:val="24"/>
          <w:szCs w:val="24"/>
        </w:rPr>
      </w:pPr>
      <w:r w:rsidRPr="00267033">
        <w:rPr>
          <w:rFonts w:ascii="Book Antiqua" w:hAnsi="Book Antiqua" w:cs="Book Antiqua"/>
          <w:sz w:val="24"/>
          <w:szCs w:val="24"/>
        </w:rPr>
        <w:t xml:space="preserve">El </w:t>
      </w:r>
      <w:r w:rsidR="00EC4D06">
        <w:rPr>
          <w:rFonts w:ascii="Book Antiqua" w:hAnsi="Book Antiqua" w:cs="Book Antiqua"/>
          <w:sz w:val="24"/>
          <w:szCs w:val="24"/>
        </w:rPr>
        <w:t>Juzgado de Pensiones Alimentarias del Primer Circuito Judicial de San José</w:t>
      </w:r>
      <w:r w:rsidR="00267033" w:rsidRPr="00267033">
        <w:rPr>
          <w:rFonts w:ascii="Book Antiqua" w:hAnsi="Book Antiqua" w:cs="Book Antiqua"/>
          <w:sz w:val="24"/>
          <w:szCs w:val="24"/>
        </w:rPr>
        <w:t>,</w:t>
      </w:r>
      <w:r w:rsidRPr="00267033">
        <w:rPr>
          <w:rFonts w:ascii="Book Antiqua" w:hAnsi="Book Antiqua" w:cs="Book Antiqua"/>
          <w:sz w:val="24"/>
          <w:szCs w:val="24"/>
        </w:rPr>
        <w:t xml:space="preserve"> </w:t>
      </w:r>
      <w:r w:rsidR="006942D7" w:rsidRPr="00267033">
        <w:rPr>
          <w:rFonts w:ascii="Book Antiqua" w:hAnsi="Book Antiqua" w:cs="Book Antiqua"/>
          <w:sz w:val="24"/>
          <w:szCs w:val="24"/>
        </w:rPr>
        <w:t>cuenta con la siguiente estructura organizacional</w:t>
      </w:r>
      <w:r w:rsidR="00482362" w:rsidRPr="00267033">
        <w:rPr>
          <w:rFonts w:ascii="Book Antiqua" w:hAnsi="Book Antiqua" w:cs="Book Antiqua"/>
          <w:sz w:val="24"/>
          <w:szCs w:val="24"/>
        </w:rPr>
        <w:t>, según la consulta reali</w:t>
      </w:r>
      <w:r w:rsidR="00267033">
        <w:rPr>
          <w:rFonts w:ascii="Book Antiqua" w:hAnsi="Book Antiqua" w:cs="Book Antiqua"/>
          <w:sz w:val="24"/>
          <w:szCs w:val="24"/>
        </w:rPr>
        <w:t>z</w:t>
      </w:r>
      <w:r w:rsidR="00482362" w:rsidRPr="00267033">
        <w:rPr>
          <w:rFonts w:ascii="Book Antiqua" w:hAnsi="Book Antiqua" w:cs="Book Antiqua"/>
          <w:sz w:val="24"/>
          <w:szCs w:val="24"/>
        </w:rPr>
        <w:t>ad</w:t>
      </w:r>
      <w:r w:rsidR="00267033">
        <w:rPr>
          <w:rFonts w:ascii="Book Antiqua" w:hAnsi="Book Antiqua" w:cs="Book Antiqua"/>
          <w:sz w:val="24"/>
          <w:szCs w:val="24"/>
        </w:rPr>
        <w:t>a</w:t>
      </w:r>
      <w:r w:rsidR="00482362" w:rsidRPr="00267033">
        <w:rPr>
          <w:rFonts w:ascii="Book Antiqua" w:hAnsi="Book Antiqua" w:cs="Book Antiqua"/>
          <w:sz w:val="24"/>
          <w:szCs w:val="24"/>
        </w:rPr>
        <w:t xml:space="preserve"> </w:t>
      </w:r>
      <w:r w:rsidR="00267033" w:rsidRPr="00267033">
        <w:rPr>
          <w:rFonts w:ascii="Book Antiqua" w:hAnsi="Book Antiqua" w:cs="Book Antiqua"/>
          <w:sz w:val="24"/>
          <w:szCs w:val="24"/>
        </w:rPr>
        <w:t xml:space="preserve">el </w:t>
      </w:r>
      <w:r w:rsidR="00576901">
        <w:rPr>
          <w:rFonts w:ascii="Book Antiqua" w:hAnsi="Book Antiqua" w:cs="Book Antiqua"/>
          <w:sz w:val="24"/>
          <w:szCs w:val="24"/>
        </w:rPr>
        <w:t>2</w:t>
      </w:r>
      <w:r w:rsidR="00576901" w:rsidRPr="00267033">
        <w:rPr>
          <w:rFonts w:ascii="Book Antiqua" w:hAnsi="Book Antiqua" w:cs="Book Antiqua"/>
          <w:sz w:val="24"/>
          <w:szCs w:val="24"/>
        </w:rPr>
        <w:t xml:space="preserve"> </w:t>
      </w:r>
      <w:r w:rsidR="00267033" w:rsidRPr="00267033">
        <w:rPr>
          <w:rFonts w:ascii="Book Antiqua" w:hAnsi="Book Antiqua" w:cs="Book Antiqua"/>
          <w:sz w:val="24"/>
          <w:szCs w:val="24"/>
        </w:rPr>
        <w:t xml:space="preserve">de julio </w:t>
      </w:r>
      <w:r w:rsidR="00482362" w:rsidRPr="00267033">
        <w:rPr>
          <w:rFonts w:ascii="Book Antiqua" w:hAnsi="Book Antiqua" w:cs="Book Antiqua"/>
          <w:sz w:val="24"/>
          <w:szCs w:val="24"/>
        </w:rPr>
        <w:t>2020</w:t>
      </w:r>
      <w:r w:rsidR="00587F1D" w:rsidRPr="00267033">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1B2BDFA3" w:rsidR="00587F1D" w:rsidRPr="008C04A0" w:rsidRDefault="00576901"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4</w:t>
      </w:r>
      <w:r w:rsidRPr="008C04A0">
        <w:rPr>
          <w:rFonts w:ascii="Book Antiqua" w:hAnsi="Book Antiqua" w:cs="Book Antiqua"/>
          <w:sz w:val="24"/>
          <w:szCs w:val="24"/>
        </w:rPr>
        <w:t xml:space="preserve"> </w:t>
      </w:r>
      <w:r w:rsidR="00587F1D" w:rsidRPr="008C04A0">
        <w:rPr>
          <w:rFonts w:ascii="Book Antiqua" w:hAnsi="Book Antiqua" w:cs="Book Antiqua"/>
          <w:sz w:val="24"/>
          <w:szCs w:val="24"/>
        </w:rPr>
        <w:t>persona</w:t>
      </w:r>
      <w:r w:rsidR="00267033">
        <w:rPr>
          <w:rFonts w:ascii="Book Antiqua" w:hAnsi="Book Antiqua" w:cs="Book Antiqua"/>
          <w:sz w:val="24"/>
          <w:szCs w:val="24"/>
        </w:rPr>
        <w:t>s</w:t>
      </w:r>
      <w:r w:rsidR="00587F1D" w:rsidRPr="008C04A0">
        <w:rPr>
          <w:rFonts w:ascii="Book Antiqua" w:hAnsi="Book Antiqua" w:cs="Book Antiqua"/>
          <w:sz w:val="24"/>
          <w:szCs w:val="24"/>
        </w:rPr>
        <w:t xml:space="preserve"> Juzgadora</w:t>
      </w:r>
      <w:r w:rsidR="00267033">
        <w:rPr>
          <w:rFonts w:ascii="Book Antiqua" w:hAnsi="Book Antiqua" w:cs="Book Antiqua"/>
          <w:sz w:val="24"/>
          <w:szCs w:val="24"/>
        </w:rPr>
        <w:t>s</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4DEFEFA4" w:rsidR="00587F1D" w:rsidRDefault="00267033"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5</w:t>
      </w:r>
      <w:r w:rsidR="006942D7" w:rsidRPr="008C04A0">
        <w:rPr>
          <w:rFonts w:ascii="Book Antiqua" w:hAnsi="Book Antiqua" w:cs="Book Antiqua"/>
          <w:sz w:val="24"/>
          <w:szCs w:val="24"/>
        </w:rPr>
        <w:t xml:space="preserve"> personas Técnicas Judiciales Tramitadoras</w:t>
      </w:r>
    </w:p>
    <w:p w14:paraId="08C94391" w14:textId="5D5D74B0" w:rsidR="00864D96" w:rsidRDefault="00864D96"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1 persona Audiencias </w:t>
      </w:r>
      <w:r w:rsidR="00954C4E">
        <w:rPr>
          <w:rFonts w:ascii="Book Antiqua" w:hAnsi="Book Antiqua" w:cs="Book Antiqua"/>
          <w:sz w:val="24"/>
          <w:szCs w:val="24"/>
        </w:rPr>
        <w:t>Previas</w:t>
      </w:r>
    </w:p>
    <w:p w14:paraId="000ABDAA" w14:textId="5ED0028E" w:rsidR="00267033" w:rsidRPr="00625BF6" w:rsidRDefault="00267033" w:rsidP="003D2820">
      <w:pPr>
        <w:pStyle w:val="Prrafodelista"/>
        <w:numPr>
          <w:ilvl w:val="0"/>
          <w:numId w:val="12"/>
        </w:numPr>
        <w:spacing w:after="0" w:line="240" w:lineRule="auto"/>
        <w:jc w:val="both"/>
        <w:rPr>
          <w:rFonts w:ascii="Book Antiqua" w:hAnsi="Book Antiqua" w:cs="Book Antiqua"/>
          <w:sz w:val="24"/>
          <w:szCs w:val="24"/>
        </w:rPr>
      </w:pPr>
      <w:r w:rsidRPr="00625BF6">
        <w:rPr>
          <w:rFonts w:ascii="Book Antiqua" w:hAnsi="Book Antiqua" w:cs="Book Antiqua"/>
          <w:sz w:val="24"/>
          <w:szCs w:val="24"/>
        </w:rPr>
        <w:t>2 personas Cajeras</w:t>
      </w:r>
    </w:p>
    <w:p w14:paraId="6CFEF353" w14:textId="443E761C" w:rsidR="007F7F95" w:rsidRPr="00625BF6" w:rsidRDefault="007F7F95" w:rsidP="003D2820">
      <w:pPr>
        <w:pStyle w:val="Prrafodelista"/>
        <w:numPr>
          <w:ilvl w:val="0"/>
          <w:numId w:val="12"/>
        </w:numPr>
        <w:spacing w:after="0" w:line="240" w:lineRule="auto"/>
        <w:jc w:val="both"/>
        <w:rPr>
          <w:rFonts w:ascii="Book Antiqua" w:hAnsi="Book Antiqua" w:cs="Book Antiqua"/>
          <w:sz w:val="24"/>
          <w:szCs w:val="24"/>
        </w:rPr>
      </w:pPr>
      <w:r w:rsidRPr="00625BF6">
        <w:rPr>
          <w:rFonts w:ascii="Book Antiqua" w:hAnsi="Book Antiqua" w:cs="Book Antiqua"/>
          <w:sz w:val="24"/>
          <w:szCs w:val="24"/>
        </w:rPr>
        <w:t>1 persona SDJ</w:t>
      </w:r>
    </w:p>
    <w:p w14:paraId="2B45FA59" w14:textId="0CD22FAD" w:rsidR="007F7F95" w:rsidRPr="00625BF6" w:rsidRDefault="007F7F95" w:rsidP="003D2820">
      <w:pPr>
        <w:pStyle w:val="Prrafodelista"/>
        <w:numPr>
          <w:ilvl w:val="0"/>
          <w:numId w:val="12"/>
        </w:numPr>
        <w:spacing w:after="0" w:line="240" w:lineRule="auto"/>
        <w:jc w:val="both"/>
        <w:rPr>
          <w:rFonts w:ascii="Book Antiqua" w:hAnsi="Book Antiqua" w:cs="Book Antiqua"/>
          <w:sz w:val="24"/>
          <w:szCs w:val="24"/>
        </w:rPr>
      </w:pPr>
      <w:r w:rsidRPr="00625BF6">
        <w:rPr>
          <w:rFonts w:ascii="Book Antiqua" w:hAnsi="Book Antiqua" w:cs="Book Antiqua"/>
          <w:sz w:val="24"/>
          <w:szCs w:val="24"/>
        </w:rPr>
        <w:t>1 persona Escaneo</w:t>
      </w:r>
    </w:p>
    <w:p w14:paraId="767BA768" w14:textId="5F79F9E5" w:rsidR="007F7F95" w:rsidRPr="00625BF6" w:rsidRDefault="007F7F95" w:rsidP="003D2820">
      <w:pPr>
        <w:pStyle w:val="Prrafodelista"/>
        <w:numPr>
          <w:ilvl w:val="0"/>
          <w:numId w:val="12"/>
        </w:numPr>
        <w:spacing w:after="0" w:line="240" w:lineRule="auto"/>
        <w:jc w:val="both"/>
        <w:rPr>
          <w:rFonts w:ascii="Book Antiqua" w:hAnsi="Book Antiqua" w:cs="Book Antiqua"/>
          <w:sz w:val="24"/>
          <w:szCs w:val="24"/>
        </w:rPr>
      </w:pPr>
      <w:r w:rsidRPr="00625BF6">
        <w:rPr>
          <w:rFonts w:ascii="Book Antiqua" w:hAnsi="Book Antiqua" w:cs="Book Antiqua"/>
          <w:sz w:val="24"/>
          <w:szCs w:val="24"/>
        </w:rPr>
        <w:t>1 persona Aumentos Automáticos</w:t>
      </w:r>
    </w:p>
    <w:p w14:paraId="715E5719" w14:textId="50889813" w:rsidR="006942D7" w:rsidRPr="00625BF6" w:rsidRDefault="00267033" w:rsidP="003D2820">
      <w:pPr>
        <w:pStyle w:val="Prrafodelista"/>
        <w:numPr>
          <w:ilvl w:val="0"/>
          <w:numId w:val="12"/>
        </w:numPr>
        <w:spacing w:after="0" w:line="240" w:lineRule="auto"/>
        <w:jc w:val="both"/>
        <w:rPr>
          <w:rFonts w:ascii="Book Antiqua" w:hAnsi="Book Antiqua" w:cs="Book Antiqua"/>
          <w:sz w:val="24"/>
          <w:szCs w:val="24"/>
        </w:rPr>
      </w:pPr>
      <w:r w:rsidRPr="00625BF6">
        <w:rPr>
          <w:rFonts w:ascii="Book Antiqua" w:hAnsi="Book Antiqua" w:cs="Book Antiqua"/>
          <w:sz w:val="24"/>
          <w:szCs w:val="24"/>
        </w:rPr>
        <w:t>2</w:t>
      </w:r>
      <w:r w:rsidR="006942D7" w:rsidRPr="00625BF6">
        <w:rPr>
          <w:rFonts w:ascii="Book Antiqua" w:hAnsi="Book Antiqua" w:cs="Book Antiqua"/>
          <w:sz w:val="24"/>
          <w:szCs w:val="24"/>
        </w:rPr>
        <w:t xml:space="preserve"> persona</w:t>
      </w:r>
      <w:r w:rsidRPr="00625BF6">
        <w:rPr>
          <w:rFonts w:ascii="Book Antiqua" w:hAnsi="Book Antiqua" w:cs="Book Antiqua"/>
          <w:sz w:val="24"/>
          <w:szCs w:val="24"/>
        </w:rPr>
        <w:t>s</w:t>
      </w:r>
      <w:r w:rsidR="006942D7" w:rsidRPr="00625BF6">
        <w:rPr>
          <w:rFonts w:ascii="Book Antiqua" w:hAnsi="Book Antiqua" w:cs="Book Antiqua"/>
          <w:sz w:val="24"/>
          <w:szCs w:val="24"/>
        </w:rPr>
        <w:t xml:space="preserve"> Técnica</w:t>
      </w:r>
      <w:r w:rsidRPr="00625BF6">
        <w:rPr>
          <w:rFonts w:ascii="Book Antiqua" w:hAnsi="Book Antiqua" w:cs="Book Antiqua"/>
          <w:sz w:val="24"/>
          <w:szCs w:val="24"/>
        </w:rPr>
        <w:t>s</w:t>
      </w:r>
      <w:r w:rsidR="006942D7" w:rsidRPr="00625BF6">
        <w:rPr>
          <w:rFonts w:ascii="Book Antiqua" w:hAnsi="Book Antiqua" w:cs="Book Antiqua"/>
          <w:sz w:val="24"/>
          <w:szCs w:val="24"/>
        </w:rPr>
        <w:t xml:space="preserve"> Judicial</w:t>
      </w:r>
      <w:r w:rsidRPr="00625BF6">
        <w:rPr>
          <w:rFonts w:ascii="Book Antiqua" w:hAnsi="Book Antiqua" w:cs="Book Antiqua"/>
          <w:sz w:val="24"/>
          <w:szCs w:val="24"/>
        </w:rPr>
        <w:t>es</w:t>
      </w:r>
      <w:r w:rsidR="006942D7" w:rsidRPr="00625BF6">
        <w:rPr>
          <w:rFonts w:ascii="Book Antiqua" w:hAnsi="Book Antiqua" w:cs="Book Antiqua"/>
          <w:sz w:val="24"/>
          <w:szCs w:val="24"/>
        </w:rPr>
        <w:t xml:space="preserve"> Manifestadora</w:t>
      </w:r>
      <w:r w:rsidRPr="00625BF6">
        <w:rPr>
          <w:rFonts w:ascii="Book Antiqua" w:hAnsi="Book Antiqua" w:cs="Book Antiqua"/>
          <w:sz w:val="24"/>
          <w:szCs w:val="24"/>
        </w:rPr>
        <w:t>s</w:t>
      </w:r>
    </w:p>
    <w:p w14:paraId="153E1080" w14:textId="767B7422" w:rsidR="00267033" w:rsidRPr="00625BF6" w:rsidRDefault="00267033" w:rsidP="003D2820">
      <w:pPr>
        <w:pStyle w:val="Prrafodelista"/>
        <w:numPr>
          <w:ilvl w:val="0"/>
          <w:numId w:val="12"/>
        </w:numPr>
        <w:spacing w:after="0" w:line="240" w:lineRule="auto"/>
        <w:jc w:val="both"/>
        <w:rPr>
          <w:rFonts w:ascii="Book Antiqua" w:hAnsi="Book Antiqua" w:cs="Book Antiqua"/>
          <w:sz w:val="24"/>
          <w:szCs w:val="24"/>
        </w:rPr>
      </w:pPr>
      <w:r w:rsidRPr="00625BF6">
        <w:rPr>
          <w:rFonts w:ascii="Book Antiqua" w:hAnsi="Book Antiqua" w:cs="Book Antiqua"/>
          <w:sz w:val="24"/>
          <w:szCs w:val="24"/>
        </w:rPr>
        <w:t>1 persona Auxiliar de Servicios Generales</w:t>
      </w:r>
    </w:p>
    <w:p w14:paraId="79233090" w14:textId="7DD92774" w:rsidR="00B14E51" w:rsidRPr="00625BF6" w:rsidRDefault="00B14E51" w:rsidP="00B14E51">
      <w:pPr>
        <w:spacing w:after="0" w:line="240" w:lineRule="auto"/>
        <w:jc w:val="both"/>
        <w:rPr>
          <w:rFonts w:ascii="Book Antiqua" w:hAnsi="Book Antiqua" w:cs="Book Antiqua"/>
          <w:sz w:val="24"/>
          <w:szCs w:val="24"/>
        </w:rPr>
      </w:pPr>
    </w:p>
    <w:p w14:paraId="5DEC709E" w14:textId="77777777" w:rsidR="000345C1" w:rsidRPr="00625BF6" w:rsidRDefault="000345C1" w:rsidP="003D2820">
      <w:pPr>
        <w:pStyle w:val="Prrafodelista"/>
        <w:spacing w:line="240" w:lineRule="auto"/>
        <w:ind w:left="993"/>
        <w:jc w:val="both"/>
        <w:rPr>
          <w:rFonts w:ascii="Book Antiqua" w:hAnsi="Book Antiqua" w:cs="Book Antiqua"/>
          <w:sz w:val="24"/>
          <w:szCs w:val="24"/>
        </w:rPr>
      </w:pPr>
    </w:p>
    <w:p w14:paraId="154A9648" w14:textId="335C54FB" w:rsidR="00500BFA" w:rsidRPr="00625BF6"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625BF6">
        <w:rPr>
          <w:rFonts w:ascii="Book Antiqua" w:hAnsi="Book Antiqua" w:cs="Book Antiqua"/>
          <w:sz w:val="24"/>
          <w:szCs w:val="24"/>
        </w:rPr>
        <w:t>Descripción de la estructura actual</w:t>
      </w:r>
    </w:p>
    <w:p w14:paraId="60335D92" w14:textId="5728F0BB" w:rsidR="003304A8" w:rsidRDefault="00297119" w:rsidP="003D2820">
      <w:pPr>
        <w:spacing w:line="240" w:lineRule="auto"/>
        <w:jc w:val="both"/>
        <w:rPr>
          <w:rFonts w:ascii="Book Antiqua" w:hAnsi="Book Antiqua" w:cs="Book Antiqua"/>
          <w:sz w:val="24"/>
          <w:szCs w:val="24"/>
        </w:rPr>
      </w:pPr>
      <w:r w:rsidRPr="00625BF6">
        <w:rPr>
          <w:rFonts w:ascii="Book Antiqua" w:hAnsi="Book Antiqua" w:cs="Book Antiqua"/>
          <w:sz w:val="24"/>
          <w:szCs w:val="24"/>
        </w:rPr>
        <w:t xml:space="preserve">Se muestra en el siguiente cuadro </w:t>
      </w:r>
      <w:r w:rsidR="00EC6379" w:rsidRPr="00625BF6">
        <w:rPr>
          <w:rFonts w:ascii="Book Antiqua" w:hAnsi="Book Antiqua" w:cs="Book Antiqua"/>
          <w:sz w:val="24"/>
          <w:szCs w:val="24"/>
        </w:rPr>
        <w:t>la estructura organizacional actual del despacho</w:t>
      </w:r>
      <w:r w:rsidR="007E6E68" w:rsidRPr="00625BF6">
        <w:rPr>
          <w:rFonts w:ascii="Book Antiqua" w:hAnsi="Book Antiqua" w:cs="Book Antiqua"/>
          <w:sz w:val="24"/>
          <w:szCs w:val="24"/>
        </w:rPr>
        <w:t xml:space="preserve"> y la forma en la que se </w:t>
      </w:r>
      <w:r w:rsidR="00F16810" w:rsidRPr="00625BF6">
        <w:rPr>
          <w:rFonts w:ascii="Book Antiqua" w:hAnsi="Book Antiqua" w:cs="Book Antiqua"/>
          <w:sz w:val="24"/>
          <w:szCs w:val="24"/>
        </w:rPr>
        <w:t>realiza actualmente el reparto de asuntos</w:t>
      </w:r>
      <w:r w:rsidR="00874827" w:rsidRPr="00625BF6">
        <w:rPr>
          <w:rFonts w:ascii="Book Antiqua" w:hAnsi="Book Antiqua" w:cs="Book Antiqua"/>
          <w:sz w:val="24"/>
          <w:szCs w:val="24"/>
        </w:rPr>
        <w:t xml:space="preserve"> es manual y se hace </w:t>
      </w:r>
      <w:r w:rsidR="00874827" w:rsidRPr="00625BF6">
        <w:rPr>
          <w:rFonts w:ascii="Book Antiqua" w:hAnsi="Book Antiqua" w:cs="Book Antiqua"/>
          <w:sz w:val="24"/>
          <w:szCs w:val="24"/>
        </w:rPr>
        <w:lastRenderedPageBreak/>
        <w:t>por terminación</w:t>
      </w:r>
      <w:r w:rsidR="00F16810" w:rsidRPr="00625BF6">
        <w:rPr>
          <w:rFonts w:ascii="Book Antiqua" w:hAnsi="Book Antiqua" w:cs="Book Antiqua"/>
          <w:sz w:val="24"/>
          <w:szCs w:val="24"/>
        </w:rPr>
        <w:t xml:space="preserve">, en este caso se cuenta con </w:t>
      </w:r>
      <w:r w:rsidR="00954C4E" w:rsidRPr="00625BF6">
        <w:rPr>
          <w:rFonts w:ascii="Book Antiqua" w:hAnsi="Book Antiqua" w:cs="Book Antiqua"/>
          <w:sz w:val="24"/>
          <w:szCs w:val="24"/>
        </w:rPr>
        <w:t xml:space="preserve">cuatro </w:t>
      </w:r>
      <w:r w:rsidR="0011642B" w:rsidRPr="00625BF6">
        <w:rPr>
          <w:rFonts w:ascii="Book Antiqua" w:hAnsi="Book Antiqua" w:cs="Book Antiqua"/>
          <w:sz w:val="24"/>
          <w:szCs w:val="24"/>
        </w:rPr>
        <w:t>personas j</w:t>
      </w:r>
      <w:r w:rsidR="00F16810" w:rsidRPr="00625BF6">
        <w:rPr>
          <w:rFonts w:ascii="Book Antiqua" w:hAnsi="Book Antiqua" w:cs="Book Antiqua"/>
          <w:sz w:val="24"/>
          <w:szCs w:val="24"/>
        </w:rPr>
        <w:t>uzgadora</w:t>
      </w:r>
      <w:r w:rsidR="0011642B" w:rsidRPr="00625BF6">
        <w:rPr>
          <w:rFonts w:ascii="Book Antiqua" w:hAnsi="Book Antiqua" w:cs="Book Antiqua"/>
          <w:sz w:val="24"/>
          <w:szCs w:val="24"/>
        </w:rPr>
        <w:t>s</w:t>
      </w:r>
      <w:r w:rsidR="00F16810" w:rsidRPr="00625BF6">
        <w:rPr>
          <w:rFonts w:ascii="Book Antiqua" w:hAnsi="Book Antiqua" w:cs="Book Antiqua"/>
          <w:sz w:val="24"/>
          <w:szCs w:val="24"/>
        </w:rPr>
        <w:t xml:space="preserve"> que atienden la materia del despacho</w:t>
      </w:r>
      <w:r w:rsidR="00954C4E" w:rsidRPr="00625BF6">
        <w:rPr>
          <w:rFonts w:ascii="Book Antiqua" w:hAnsi="Book Antiqua" w:cs="Book Antiqua"/>
          <w:sz w:val="24"/>
          <w:szCs w:val="24"/>
        </w:rPr>
        <w:t>,</w:t>
      </w:r>
      <w:r w:rsidR="00F16810" w:rsidRPr="00625BF6">
        <w:rPr>
          <w:rFonts w:ascii="Book Antiqua" w:hAnsi="Book Antiqua" w:cs="Book Antiqua"/>
          <w:sz w:val="24"/>
          <w:szCs w:val="24"/>
        </w:rPr>
        <w:t xml:space="preserve"> </w:t>
      </w:r>
      <w:r w:rsidR="0011642B" w:rsidRPr="00625BF6">
        <w:rPr>
          <w:rFonts w:ascii="Book Antiqua" w:hAnsi="Book Antiqua" w:cs="Book Antiqua"/>
          <w:sz w:val="24"/>
          <w:szCs w:val="24"/>
        </w:rPr>
        <w:t>cinco</w:t>
      </w:r>
      <w:r w:rsidR="00F16810" w:rsidRPr="00625BF6">
        <w:rPr>
          <w:rFonts w:ascii="Book Antiqua" w:hAnsi="Book Antiqua" w:cs="Book Antiqua"/>
          <w:sz w:val="24"/>
          <w:szCs w:val="24"/>
        </w:rPr>
        <w:t xml:space="preserve"> personas Técnicas Judiciales que se encargan de las labores de tramitación</w:t>
      </w:r>
      <w:r w:rsidR="00954C4E" w:rsidRPr="00625BF6">
        <w:rPr>
          <w:rFonts w:ascii="Book Antiqua" w:hAnsi="Book Antiqua" w:cs="Book Antiqua"/>
          <w:sz w:val="24"/>
          <w:szCs w:val="24"/>
        </w:rPr>
        <w:t xml:space="preserve">, una persona Técnica Judicial para </w:t>
      </w:r>
      <w:r w:rsidR="0076713C" w:rsidRPr="00625BF6">
        <w:rPr>
          <w:rFonts w:ascii="Book Antiqua" w:hAnsi="Book Antiqua" w:cs="Book Antiqua"/>
          <w:sz w:val="24"/>
          <w:szCs w:val="24"/>
        </w:rPr>
        <w:t xml:space="preserve">Audiencias </w:t>
      </w:r>
      <w:r w:rsidR="00954C4E" w:rsidRPr="00625BF6">
        <w:rPr>
          <w:rFonts w:ascii="Book Antiqua" w:hAnsi="Book Antiqua" w:cs="Book Antiqua"/>
          <w:sz w:val="24"/>
          <w:szCs w:val="24"/>
        </w:rPr>
        <w:t>Previas, dos personas Cajeras</w:t>
      </w:r>
      <w:r w:rsidR="007F7F95" w:rsidRPr="00625BF6">
        <w:rPr>
          <w:rFonts w:ascii="Book Antiqua" w:hAnsi="Book Antiqua" w:cs="Book Antiqua"/>
          <w:sz w:val="24"/>
          <w:szCs w:val="24"/>
        </w:rPr>
        <w:t>, una persona encargada del SDJ, una persona para escaneo, una persona para aumentos automáticos</w:t>
      </w:r>
      <w:r w:rsidR="00954C4E" w:rsidRPr="00625BF6">
        <w:rPr>
          <w:rFonts w:ascii="Book Antiqua" w:hAnsi="Book Antiqua" w:cs="Book Antiqua"/>
          <w:sz w:val="24"/>
          <w:szCs w:val="24"/>
        </w:rPr>
        <w:t xml:space="preserve"> y dos personas en el área de Manifestación</w:t>
      </w:r>
      <w:r w:rsidR="00874827" w:rsidRPr="00625BF6">
        <w:rPr>
          <w:rFonts w:ascii="Book Antiqua" w:hAnsi="Book Antiqua" w:cs="Book Antiqua"/>
          <w:sz w:val="24"/>
          <w:szCs w:val="24"/>
        </w:rPr>
        <w:t>; además, cuentan con rol para las llamadas telefónicas</w:t>
      </w:r>
      <w:r w:rsidR="00F16810" w:rsidRPr="00625BF6">
        <w:rPr>
          <w:rFonts w:ascii="Book Antiqua" w:hAnsi="Book Antiqua" w:cs="Book Antiqua"/>
          <w:sz w:val="24"/>
          <w:szCs w:val="24"/>
        </w:rPr>
        <w:t>.</w:t>
      </w:r>
      <w:r w:rsidR="00B14E51" w:rsidRPr="00625BF6">
        <w:rPr>
          <w:rFonts w:ascii="Book Antiqua" w:hAnsi="Book Antiqua" w:cs="Book Antiqua"/>
          <w:sz w:val="24"/>
          <w:szCs w:val="24"/>
        </w:rPr>
        <w:t xml:space="preserve"> Revisar respuesta de la Jueza</w:t>
      </w:r>
    </w:p>
    <w:p w14:paraId="42B06854" w14:textId="77777777" w:rsidR="009961AB" w:rsidRDefault="009961AB" w:rsidP="003D2820">
      <w:pPr>
        <w:spacing w:line="240" w:lineRule="auto"/>
        <w:jc w:val="both"/>
        <w:rPr>
          <w:rFonts w:ascii="Book Antiqua" w:hAnsi="Book Antiqua" w:cs="Book Antiqua"/>
          <w:sz w:val="24"/>
          <w:szCs w:val="24"/>
        </w:rPr>
      </w:pPr>
    </w:p>
    <w:p w14:paraId="606E51DC" w14:textId="23AD194D" w:rsidR="00874827" w:rsidRDefault="00874827"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Cuando ingresa una demanda nueva </w:t>
      </w:r>
      <w:r w:rsidRPr="00874827">
        <w:rPr>
          <w:rFonts w:ascii="Book Antiqua" w:hAnsi="Book Antiqua" w:cs="Book Antiqua"/>
          <w:sz w:val="24"/>
          <w:szCs w:val="24"/>
        </w:rPr>
        <w:t>llega al buzón de distribución de demandas nuevas</w:t>
      </w:r>
      <w:r>
        <w:rPr>
          <w:rFonts w:ascii="Book Antiqua" w:hAnsi="Book Antiqua" w:cs="Book Antiqua"/>
          <w:sz w:val="24"/>
          <w:szCs w:val="24"/>
        </w:rPr>
        <w:t xml:space="preserve">, por lo que </w:t>
      </w:r>
      <w:r w:rsidRPr="00874827">
        <w:rPr>
          <w:rFonts w:ascii="Book Antiqua" w:hAnsi="Book Antiqua" w:cs="Book Antiqua"/>
          <w:sz w:val="24"/>
          <w:szCs w:val="24"/>
        </w:rPr>
        <w:t xml:space="preserve">la </w:t>
      </w:r>
      <w:r>
        <w:rPr>
          <w:rFonts w:ascii="Book Antiqua" w:hAnsi="Book Antiqua" w:cs="Book Antiqua"/>
          <w:sz w:val="24"/>
          <w:szCs w:val="24"/>
        </w:rPr>
        <w:t xml:space="preserve">persona </w:t>
      </w:r>
      <w:r w:rsidRPr="00874827">
        <w:rPr>
          <w:rFonts w:ascii="Book Antiqua" w:hAnsi="Book Antiqua" w:cs="Book Antiqua"/>
          <w:sz w:val="24"/>
          <w:szCs w:val="24"/>
        </w:rPr>
        <w:t>C</w:t>
      </w:r>
      <w:r>
        <w:rPr>
          <w:rFonts w:ascii="Book Antiqua" w:hAnsi="Book Antiqua" w:cs="Book Antiqua"/>
          <w:sz w:val="24"/>
          <w:szCs w:val="24"/>
        </w:rPr>
        <w:t xml:space="preserve">oordinadora </w:t>
      </w:r>
      <w:r w:rsidRPr="00874827">
        <w:rPr>
          <w:rFonts w:ascii="Book Antiqua" w:hAnsi="Book Antiqua" w:cs="Book Antiqua"/>
          <w:sz w:val="24"/>
          <w:szCs w:val="24"/>
        </w:rPr>
        <w:t>J</w:t>
      </w:r>
      <w:r>
        <w:rPr>
          <w:rFonts w:ascii="Book Antiqua" w:hAnsi="Book Antiqua" w:cs="Book Antiqua"/>
          <w:sz w:val="24"/>
          <w:szCs w:val="24"/>
        </w:rPr>
        <w:t xml:space="preserve">udicial </w:t>
      </w:r>
      <w:r w:rsidRPr="00874827">
        <w:rPr>
          <w:rFonts w:ascii="Book Antiqua" w:hAnsi="Book Antiqua" w:cs="Book Antiqua"/>
          <w:sz w:val="24"/>
          <w:szCs w:val="24"/>
        </w:rPr>
        <w:t xml:space="preserve">las </w:t>
      </w:r>
      <w:r>
        <w:rPr>
          <w:rFonts w:ascii="Book Antiqua" w:hAnsi="Book Antiqua" w:cs="Book Antiqua"/>
          <w:sz w:val="24"/>
          <w:szCs w:val="24"/>
        </w:rPr>
        <w:t xml:space="preserve">traslada a la persona Técnica Judicial </w:t>
      </w:r>
      <w:r w:rsidR="0085484E">
        <w:rPr>
          <w:rFonts w:ascii="Book Antiqua" w:hAnsi="Book Antiqua" w:cs="Book Antiqua"/>
          <w:sz w:val="24"/>
          <w:szCs w:val="24"/>
        </w:rPr>
        <w:t xml:space="preserve">encargada de las </w:t>
      </w:r>
      <w:r w:rsidRPr="00874827">
        <w:rPr>
          <w:rFonts w:ascii="Book Antiqua" w:hAnsi="Book Antiqua" w:cs="Book Antiqua"/>
          <w:sz w:val="24"/>
          <w:szCs w:val="24"/>
        </w:rPr>
        <w:t>Audiencias Previas</w:t>
      </w:r>
      <w:r w:rsidR="0085484E">
        <w:rPr>
          <w:rFonts w:ascii="Book Antiqua" w:hAnsi="Book Antiqua" w:cs="Book Antiqua"/>
          <w:sz w:val="24"/>
          <w:szCs w:val="24"/>
        </w:rPr>
        <w:t xml:space="preserve"> para que </w:t>
      </w:r>
      <w:r w:rsidRPr="00874827">
        <w:rPr>
          <w:rFonts w:ascii="Book Antiqua" w:hAnsi="Book Antiqua" w:cs="Book Antiqua"/>
          <w:sz w:val="24"/>
          <w:szCs w:val="24"/>
        </w:rPr>
        <w:t>incluy</w:t>
      </w:r>
      <w:r w:rsidR="0085484E">
        <w:rPr>
          <w:rFonts w:ascii="Book Antiqua" w:hAnsi="Book Antiqua" w:cs="Book Antiqua"/>
          <w:sz w:val="24"/>
          <w:szCs w:val="24"/>
        </w:rPr>
        <w:t>a</w:t>
      </w:r>
      <w:r w:rsidRPr="00874827">
        <w:rPr>
          <w:rFonts w:ascii="Book Antiqua" w:hAnsi="Book Antiqua" w:cs="Book Antiqua"/>
          <w:sz w:val="24"/>
          <w:szCs w:val="24"/>
        </w:rPr>
        <w:t xml:space="preserve"> las partes, revis</w:t>
      </w:r>
      <w:r w:rsidR="0085484E">
        <w:rPr>
          <w:rFonts w:ascii="Book Antiqua" w:hAnsi="Book Antiqua" w:cs="Book Antiqua"/>
          <w:sz w:val="24"/>
          <w:szCs w:val="24"/>
        </w:rPr>
        <w:t xml:space="preserve">e el </w:t>
      </w:r>
      <w:r w:rsidRPr="00874827">
        <w:rPr>
          <w:rFonts w:ascii="Book Antiqua" w:hAnsi="Book Antiqua" w:cs="Book Antiqua"/>
          <w:sz w:val="24"/>
          <w:szCs w:val="24"/>
        </w:rPr>
        <w:t>art</w:t>
      </w:r>
      <w:r w:rsidR="0085484E">
        <w:rPr>
          <w:rFonts w:ascii="Book Antiqua" w:hAnsi="Book Antiqua" w:cs="Book Antiqua"/>
          <w:sz w:val="24"/>
          <w:szCs w:val="24"/>
        </w:rPr>
        <w:t>ículo</w:t>
      </w:r>
      <w:r w:rsidRPr="00874827">
        <w:rPr>
          <w:rFonts w:ascii="Book Antiqua" w:hAnsi="Book Antiqua" w:cs="Book Antiqua"/>
          <w:sz w:val="24"/>
          <w:szCs w:val="24"/>
        </w:rPr>
        <w:t xml:space="preserve"> 17, llama</w:t>
      </w:r>
      <w:r w:rsidR="0085484E">
        <w:rPr>
          <w:rFonts w:ascii="Book Antiqua" w:hAnsi="Book Antiqua" w:cs="Book Antiqua"/>
          <w:sz w:val="24"/>
          <w:szCs w:val="24"/>
        </w:rPr>
        <w:t>r</w:t>
      </w:r>
      <w:r w:rsidRPr="00874827">
        <w:rPr>
          <w:rFonts w:ascii="Book Antiqua" w:hAnsi="Book Antiqua" w:cs="Book Antiqua"/>
          <w:sz w:val="24"/>
          <w:szCs w:val="24"/>
        </w:rPr>
        <w:t xml:space="preserve"> a las partes, citaciones, </w:t>
      </w:r>
      <w:r w:rsidR="0085484E">
        <w:rPr>
          <w:rFonts w:ascii="Book Antiqua" w:hAnsi="Book Antiqua" w:cs="Book Antiqua"/>
          <w:sz w:val="24"/>
          <w:szCs w:val="24"/>
        </w:rPr>
        <w:t xml:space="preserve">entre otras; si la Jueza o Juez de Audiencias Previas </w:t>
      </w:r>
      <w:r w:rsidRPr="00874827">
        <w:rPr>
          <w:rFonts w:ascii="Book Antiqua" w:hAnsi="Book Antiqua" w:cs="Book Antiqua"/>
          <w:sz w:val="24"/>
          <w:szCs w:val="24"/>
        </w:rPr>
        <w:t xml:space="preserve">no </w:t>
      </w:r>
      <w:r w:rsidR="0085484E">
        <w:rPr>
          <w:rFonts w:ascii="Book Antiqua" w:hAnsi="Book Antiqua" w:cs="Book Antiqua"/>
          <w:sz w:val="24"/>
          <w:szCs w:val="24"/>
        </w:rPr>
        <w:t xml:space="preserve">logra </w:t>
      </w:r>
      <w:r w:rsidRPr="00874827">
        <w:rPr>
          <w:rFonts w:ascii="Book Antiqua" w:hAnsi="Book Antiqua" w:cs="Book Antiqua"/>
          <w:sz w:val="24"/>
          <w:szCs w:val="24"/>
        </w:rPr>
        <w:t>concilia</w:t>
      </w:r>
      <w:r w:rsidR="0085484E">
        <w:rPr>
          <w:rFonts w:ascii="Book Antiqua" w:hAnsi="Book Antiqua" w:cs="Book Antiqua"/>
          <w:sz w:val="24"/>
          <w:szCs w:val="24"/>
        </w:rPr>
        <w:t>r s</w:t>
      </w:r>
      <w:r w:rsidRPr="00874827">
        <w:rPr>
          <w:rFonts w:ascii="Book Antiqua" w:hAnsi="Book Antiqua" w:cs="Book Antiqua"/>
          <w:sz w:val="24"/>
          <w:szCs w:val="24"/>
        </w:rPr>
        <w:t>e fija un monto provisional</w:t>
      </w:r>
      <w:r w:rsidR="0085484E">
        <w:rPr>
          <w:rFonts w:ascii="Book Antiqua" w:hAnsi="Book Antiqua" w:cs="Book Antiqua"/>
          <w:sz w:val="24"/>
          <w:szCs w:val="24"/>
        </w:rPr>
        <w:t xml:space="preserve"> y devuelve el expediente a </w:t>
      </w:r>
      <w:r w:rsidRPr="00874827">
        <w:rPr>
          <w:rFonts w:ascii="Book Antiqua" w:hAnsi="Book Antiqua" w:cs="Book Antiqua"/>
          <w:sz w:val="24"/>
          <w:szCs w:val="24"/>
        </w:rPr>
        <w:t xml:space="preserve">la </w:t>
      </w:r>
      <w:r w:rsidR="0085484E">
        <w:rPr>
          <w:rFonts w:ascii="Book Antiqua" w:hAnsi="Book Antiqua" w:cs="Book Antiqua"/>
          <w:sz w:val="24"/>
          <w:szCs w:val="24"/>
        </w:rPr>
        <w:t xml:space="preserve">Técnica o Técnico Judicial </w:t>
      </w:r>
      <w:r w:rsidRPr="00874827">
        <w:rPr>
          <w:rFonts w:ascii="Book Antiqua" w:hAnsi="Book Antiqua" w:cs="Book Antiqua"/>
          <w:sz w:val="24"/>
          <w:szCs w:val="24"/>
        </w:rPr>
        <w:t xml:space="preserve">para que </w:t>
      </w:r>
      <w:r w:rsidR="0085484E">
        <w:rPr>
          <w:rFonts w:ascii="Book Antiqua" w:hAnsi="Book Antiqua" w:cs="Book Antiqua"/>
          <w:sz w:val="24"/>
          <w:szCs w:val="24"/>
        </w:rPr>
        <w:t xml:space="preserve">lo </w:t>
      </w:r>
      <w:r w:rsidRPr="00874827">
        <w:rPr>
          <w:rFonts w:ascii="Book Antiqua" w:hAnsi="Book Antiqua" w:cs="Book Antiqua"/>
          <w:sz w:val="24"/>
          <w:szCs w:val="24"/>
        </w:rPr>
        <w:t xml:space="preserve">incluya en el SOAP y el SDJ, </w:t>
      </w:r>
      <w:r w:rsidR="0085484E">
        <w:rPr>
          <w:rFonts w:ascii="Book Antiqua" w:hAnsi="Book Antiqua" w:cs="Book Antiqua"/>
          <w:sz w:val="24"/>
          <w:szCs w:val="24"/>
        </w:rPr>
        <w:t xml:space="preserve">posteriormente la técnica o técnico, </w:t>
      </w:r>
      <w:r w:rsidRPr="00874827">
        <w:rPr>
          <w:rFonts w:ascii="Book Antiqua" w:hAnsi="Book Antiqua" w:cs="Book Antiqua"/>
          <w:sz w:val="24"/>
          <w:szCs w:val="24"/>
        </w:rPr>
        <w:t xml:space="preserve">asigna </w:t>
      </w:r>
      <w:r w:rsidR="0085484E">
        <w:rPr>
          <w:rFonts w:ascii="Book Antiqua" w:hAnsi="Book Antiqua" w:cs="Book Antiqua"/>
          <w:sz w:val="24"/>
          <w:szCs w:val="24"/>
        </w:rPr>
        <w:t>el expediente a la personas</w:t>
      </w:r>
      <w:r w:rsidRPr="00874827">
        <w:rPr>
          <w:rFonts w:ascii="Book Antiqua" w:hAnsi="Book Antiqua" w:cs="Book Antiqua"/>
          <w:sz w:val="24"/>
          <w:szCs w:val="24"/>
        </w:rPr>
        <w:t xml:space="preserve"> T</w:t>
      </w:r>
      <w:r w:rsidR="0085484E">
        <w:rPr>
          <w:rFonts w:ascii="Book Antiqua" w:hAnsi="Book Antiqua" w:cs="Book Antiqua"/>
          <w:sz w:val="24"/>
          <w:szCs w:val="24"/>
        </w:rPr>
        <w:t xml:space="preserve">écnica </w:t>
      </w:r>
      <w:r w:rsidRPr="00874827">
        <w:rPr>
          <w:rFonts w:ascii="Book Antiqua" w:hAnsi="Book Antiqua" w:cs="Book Antiqua"/>
          <w:sz w:val="24"/>
          <w:szCs w:val="24"/>
        </w:rPr>
        <w:t>J</w:t>
      </w:r>
      <w:r w:rsidR="0085484E">
        <w:rPr>
          <w:rFonts w:ascii="Book Antiqua" w:hAnsi="Book Antiqua" w:cs="Book Antiqua"/>
          <w:sz w:val="24"/>
          <w:szCs w:val="24"/>
        </w:rPr>
        <w:t>udicial de trámite</w:t>
      </w:r>
      <w:r w:rsidRPr="00874827">
        <w:rPr>
          <w:rFonts w:ascii="Book Antiqua" w:hAnsi="Book Antiqua" w:cs="Book Antiqua"/>
          <w:sz w:val="24"/>
          <w:szCs w:val="24"/>
        </w:rPr>
        <w:t xml:space="preserve"> por terminación.</w:t>
      </w:r>
    </w:p>
    <w:p w14:paraId="7500FF31" w14:textId="4D13EFFC" w:rsidR="001C4884" w:rsidRDefault="001C4884">
      <w:pPr>
        <w:rPr>
          <w:rFonts w:ascii="Book Antiqua" w:hAnsi="Book Antiqua" w:cs="Book Antiqua"/>
          <w:sz w:val="24"/>
          <w:szCs w:val="24"/>
        </w:rPr>
      </w:pPr>
      <w:r>
        <w:rPr>
          <w:rFonts w:ascii="Book Antiqua" w:hAnsi="Book Antiqua" w:cs="Book Antiqua"/>
          <w:sz w:val="24"/>
          <w:szCs w:val="24"/>
        </w:rPr>
        <w:br w:type="page"/>
      </w:r>
    </w:p>
    <w:p w14:paraId="0D0697D2" w14:textId="77777777" w:rsidR="00874827" w:rsidRDefault="000C69BA" w:rsidP="0090384D">
      <w:pPr>
        <w:pStyle w:val="Descripcin"/>
        <w:spacing w:after="0"/>
        <w:jc w:val="center"/>
        <w:rPr>
          <w:rFonts w:ascii="Book Antiqua" w:hAnsi="Book Antiqua" w:cs="Book Antiqua"/>
          <w:i w:val="0"/>
          <w:iCs w:val="0"/>
          <w:color w:val="auto"/>
          <w:sz w:val="22"/>
          <w:szCs w:val="22"/>
        </w:rPr>
      </w:pPr>
      <w:r w:rsidRPr="00C11BE1">
        <w:rPr>
          <w:rFonts w:ascii="Book Antiqua" w:hAnsi="Book Antiqua" w:cs="Book Antiqua"/>
          <w:b/>
          <w:bCs/>
          <w:i w:val="0"/>
          <w:iCs w:val="0"/>
          <w:color w:val="auto"/>
          <w:sz w:val="22"/>
          <w:szCs w:val="22"/>
        </w:rPr>
        <w:lastRenderedPageBreak/>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B82C19">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w:t>
      </w:r>
      <w:r w:rsidR="00EC4D06">
        <w:rPr>
          <w:rFonts w:ascii="Book Antiqua" w:hAnsi="Book Antiqua" w:cs="Book Antiqua"/>
          <w:i w:val="0"/>
          <w:iCs w:val="0"/>
          <w:color w:val="auto"/>
          <w:sz w:val="22"/>
          <w:szCs w:val="22"/>
        </w:rPr>
        <w:t xml:space="preserve">Juzgado de Pensiones Alimentarias </w:t>
      </w:r>
    </w:p>
    <w:p w14:paraId="342C4E03" w14:textId="7834E690" w:rsidR="00931DF8" w:rsidRDefault="00EC4D06" w:rsidP="0090384D">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del Primer Circuito Judicial de San José</w:t>
      </w:r>
    </w:p>
    <w:tbl>
      <w:tblPr>
        <w:tblW w:w="10420" w:type="dxa"/>
        <w:jc w:val="center"/>
        <w:tblCellMar>
          <w:left w:w="70" w:type="dxa"/>
          <w:right w:w="70" w:type="dxa"/>
        </w:tblCellMar>
        <w:tblLook w:val="04A0" w:firstRow="1" w:lastRow="0" w:firstColumn="1" w:lastColumn="0" w:noHBand="0" w:noVBand="1"/>
      </w:tblPr>
      <w:tblGrid>
        <w:gridCol w:w="4429"/>
        <w:gridCol w:w="2590"/>
        <w:gridCol w:w="3401"/>
      </w:tblGrid>
      <w:tr w:rsidR="0076713C" w:rsidRPr="0076713C" w14:paraId="20B21FEA" w14:textId="77777777" w:rsidTr="0076713C">
        <w:trPr>
          <w:trHeight w:val="325"/>
          <w:jc w:val="center"/>
        </w:trPr>
        <w:tc>
          <w:tcPr>
            <w:tcW w:w="10420" w:type="dxa"/>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7689D4B5" w14:textId="426FCA98" w:rsidR="0076713C" w:rsidRPr="0076713C" w:rsidRDefault="00AE3A0D" w:rsidP="0076713C">
            <w:pPr>
              <w:spacing w:after="0" w:line="240" w:lineRule="auto"/>
              <w:jc w:val="center"/>
              <w:rPr>
                <w:rFonts w:ascii="Book Antiqua" w:eastAsia="Times New Roman" w:hAnsi="Book Antiqua" w:cs="Calibri"/>
                <w:b/>
                <w:bCs/>
                <w:color w:val="000000"/>
                <w:sz w:val="24"/>
                <w:szCs w:val="24"/>
                <w:lang w:eastAsia="es-CR"/>
              </w:rPr>
            </w:pPr>
            <w:r>
              <w:rPr>
                <w:rFonts w:ascii="Book Antiqua" w:eastAsia="Times New Roman" w:hAnsi="Book Antiqua" w:cs="Calibri"/>
                <w:b/>
                <w:bCs/>
                <w:color w:val="000000"/>
                <w:sz w:val="24"/>
                <w:szCs w:val="24"/>
                <w:lang w:eastAsia="es-CR"/>
              </w:rPr>
              <w:t>J</w:t>
            </w:r>
            <w:r w:rsidR="0076713C" w:rsidRPr="0076713C">
              <w:rPr>
                <w:rFonts w:ascii="Book Antiqua" w:eastAsia="Times New Roman" w:hAnsi="Book Antiqua" w:cs="Calibri"/>
                <w:b/>
                <w:bCs/>
                <w:color w:val="000000"/>
                <w:sz w:val="24"/>
                <w:szCs w:val="24"/>
                <w:lang w:eastAsia="es-CR"/>
              </w:rPr>
              <w:t>uzgado de Pensiones Alimentarias Primer Circuito Judicial de San José</w:t>
            </w:r>
          </w:p>
        </w:tc>
      </w:tr>
      <w:tr w:rsidR="0076713C" w:rsidRPr="0076713C" w14:paraId="00DBD655" w14:textId="77777777" w:rsidTr="001C4884">
        <w:trPr>
          <w:trHeight w:val="591"/>
          <w:jc w:val="center"/>
        </w:trPr>
        <w:tc>
          <w:tcPr>
            <w:tcW w:w="4429"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6C7F06BB" w14:textId="77777777" w:rsidR="0076713C" w:rsidRPr="0076713C" w:rsidRDefault="0076713C" w:rsidP="0076713C">
            <w:pPr>
              <w:spacing w:after="0" w:line="240" w:lineRule="auto"/>
              <w:jc w:val="center"/>
              <w:rPr>
                <w:rFonts w:ascii="Book Antiqua" w:eastAsia="Times New Roman" w:hAnsi="Book Antiqua" w:cs="Calibri"/>
                <w:b/>
                <w:bCs/>
                <w:color w:val="000000"/>
                <w:lang w:eastAsia="es-CR"/>
              </w:rPr>
            </w:pPr>
            <w:r w:rsidRPr="0076713C">
              <w:rPr>
                <w:rFonts w:ascii="Book Antiqua" w:eastAsia="Times New Roman" w:hAnsi="Book Antiqua" w:cs="Calibri"/>
                <w:b/>
                <w:bCs/>
                <w:color w:val="000000"/>
                <w:lang w:eastAsia="es-CR"/>
              </w:rPr>
              <w:t xml:space="preserve">Ubicaciones </w:t>
            </w:r>
          </w:p>
        </w:tc>
        <w:tc>
          <w:tcPr>
            <w:tcW w:w="5991"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60323303" w14:textId="77777777" w:rsidR="0076713C" w:rsidRPr="0076713C" w:rsidRDefault="0076713C" w:rsidP="0076713C">
            <w:pPr>
              <w:spacing w:after="0" w:line="240" w:lineRule="auto"/>
              <w:jc w:val="center"/>
              <w:rPr>
                <w:rFonts w:ascii="Book Antiqua" w:eastAsia="Times New Roman" w:hAnsi="Book Antiqua" w:cs="Calibri"/>
                <w:b/>
                <w:bCs/>
                <w:color w:val="000000"/>
                <w:lang w:eastAsia="es-CR"/>
              </w:rPr>
            </w:pPr>
            <w:r w:rsidRPr="0076713C">
              <w:rPr>
                <w:rFonts w:ascii="Book Antiqua" w:eastAsia="Times New Roman" w:hAnsi="Book Antiqua" w:cs="Calibri"/>
                <w:b/>
                <w:bCs/>
                <w:color w:val="000000"/>
                <w:lang w:eastAsia="es-CR"/>
              </w:rPr>
              <w:t>Reparto</w:t>
            </w:r>
          </w:p>
        </w:tc>
      </w:tr>
      <w:tr w:rsidR="0076713C" w:rsidRPr="0076713C" w14:paraId="60A53DEB" w14:textId="77777777" w:rsidTr="00076140">
        <w:trPr>
          <w:trHeight w:val="877"/>
          <w:jc w:val="center"/>
        </w:trPr>
        <w:tc>
          <w:tcPr>
            <w:tcW w:w="4429" w:type="dxa"/>
            <w:tcBorders>
              <w:top w:val="nil"/>
              <w:left w:val="double" w:sz="6" w:space="0" w:color="auto"/>
              <w:bottom w:val="double" w:sz="6" w:space="0" w:color="auto"/>
              <w:right w:val="double" w:sz="6" w:space="0" w:color="auto"/>
            </w:tcBorders>
            <w:shd w:val="clear" w:color="000000" w:fill="FFFFFF"/>
            <w:vAlign w:val="center"/>
            <w:hideMark/>
          </w:tcPr>
          <w:p w14:paraId="0CBA1EFF"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Juez o Jueza Silvia Elena Castro (Audiencias Previas de Conciliación)</w:t>
            </w:r>
          </w:p>
        </w:tc>
        <w:tc>
          <w:tcPr>
            <w:tcW w:w="2590" w:type="dxa"/>
            <w:tcBorders>
              <w:top w:val="nil"/>
              <w:left w:val="nil"/>
              <w:bottom w:val="double" w:sz="6" w:space="0" w:color="auto"/>
              <w:right w:val="double" w:sz="6" w:space="0" w:color="auto"/>
            </w:tcBorders>
            <w:shd w:val="clear" w:color="000000" w:fill="FFFFFF"/>
            <w:vAlign w:val="center"/>
            <w:hideMark/>
          </w:tcPr>
          <w:p w14:paraId="5B43E53E" w14:textId="77777777" w:rsidR="0076713C" w:rsidRPr="0076713C" w:rsidRDefault="0076713C" w:rsidP="0076713C">
            <w:pPr>
              <w:spacing w:after="0" w:line="240" w:lineRule="auto"/>
              <w:jc w:val="center"/>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Jueza o Juez 1 (Audiencias Previas)</w:t>
            </w:r>
          </w:p>
        </w:tc>
        <w:tc>
          <w:tcPr>
            <w:tcW w:w="3401" w:type="dxa"/>
            <w:tcBorders>
              <w:top w:val="nil"/>
              <w:left w:val="nil"/>
              <w:bottom w:val="double" w:sz="6" w:space="0" w:color="auto"/>
              <w:right w:val="double" w:sz="6" w:space="0" w:color="auto"/>
            </w:tcBorders>
            <w:shd w:val="clear" w:color="000000" w:fill="FFFFFF"/>
            <w:vAlign w:val="center"/>
            <w:hideMark/>
          </w:tcPr>
          <w:p w14:paraId="56BE613D"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Trabaja con la Técnica o Técnico Judicial Elizabeth Corrales (</w:t>
            </w:r>
            <w:r w:rsidRPr="0076713C">
              <w:rPr>
                <w:rFonts w:ascii="Book Antiqua" w:eastAsia="Times New Roman" w:hAnsi="Book Antiqua" w:cs="Calibri"/>
                <w:b/>
                <w:bCs/>
                <w:color w:val="000000"/>
                <w:lang w:eastAsia="es-CR"/>
              </w:rPr>
              <w:t>sólo Audiencias Previas</w:t>
            </w:r>
            <w:r w:rsidRPr="0076713C">
              <w:rPr>
                <w:rFonts w:ascii="Book Antiqua" w:eastAsia="Times New Roman" w:hAnsi="Book Antiqua" w:cs="Calibri"/>
                <w:color w:val="000000"/>
                <w:lang w:eastAsia="es-CR"/>
              </w:rPr>
              <w:t>)</w:t>
            </w:r>
          </w:p>
        </w:tc>
      </w:tr>
      <w:tr w:rsidR="0076713C" w:rsidRPr="0076713C" w14:paraId="64774916" w14:textId="77777777" w:rsidTr="00076140">
        <w:trPr>
          <w:trHeight w:val="1163"/>
          <w:jc w:val="center"/>
        </w:trPr>
        <w:tc>
          <w:tcPr>
            <w:tcW w:w="4429" w:type="dxa"/>
            <w:tcBorders>
              <w:top w:val="nil"/>
              <w:left w:val="double" w:sz="6" w:space="0" w:color="auto"/>
              <w:bottom w:val="double" w:sz="6" w:space="0" w:color="auto"/>
              <w:right w:val="double" w:sz="6" w:space="0" w:color="auto"/>
            </w:tcBorders>
            <w:shd w:val="clear" w:color="000000" w:fill="FFFFFF"/>
            <w:vAlign w:val="center"/>
            <w:hideMark/>
          </w:tcPr>
          <w:p w14:paraId="3E455BA1"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Juez o Jueza Fondo 1 Hannia Mora (Audiencias de Conciliación en la Audiencia de Fondo) tramitación en números impares</w:t>
            </w:r>
          </w:p>
        </w:tc>
        <w:tc>
          <w:tcPr>
            <w:tcW w:w="2590"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05D9019D" w14:textId="77777777" w:rsidR="0076713C" w:rsidRPr="0076713C" w:rsidRDefault="0076713C" w:rsidP="0076713C">
            <w:pPr>
              <w:spacing w:after="0" w:line="240" w:lineRule="auto"/>
              <w:jc w:val="center"/>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Jueza o Juez 2</w:t>
            </w:r>
            <w:r w:rsidRPr="0076713C">
              <w:rPr>
                <w:rFonts w:ascii="Book Antiqua" w:eastAsia="Times New Roman" w:hAnsi="Book Antiqua" w:cs="Calibri"/>
                <w:color w:val="000000"/>
                <w:lang w:eastAsia="es-CR"/>
              </w:rPr>
              <w:br/>
              <w:t>(Fondo)</w:t>
            </w:r>
          </w:p>
        </w:tc>
        <w:tc>
          <w:tcPr>
            <w:tcW w:w="3401" w:type="dxa"/>
            <w:tcBorders>
              <w:top w:val="nil"/>
              <w:left w:val="nil"/>
              <w:bottom w:val="double" w:sz="6" w:space="0" w:color="auto"/>
              <w:right w:val="double" w:sz="6" w:space="0" w:color="auto"/>
            </w:tcBorders>
            <w:shd w:val="clear" w:color="auto" w:fill="auto"/>
            <w:vAlign w:val="center"/>
            <w:hideMark/>
          </w:tcPr>
          <w:p w14:paraId="711F9A81"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 xml:space="preserve">Técnica o Técnico Judicial Nathaly Monge (terminaciones 0 y 9) </w:t>
            </w:r>
          </w:p>
        </w:tc>
      </w:tr>
      <w:tr w:rsidR="0076713C" w:rsidRPr="0076713C" w14:paraId="5F7C81F2" w14:textId="77777777" w:rsidTr="00076140">
        <w:trPr>
          <w:trHeight w:val="877"/>
          <w:jc w:val="center"/>
        </w:trPr>
        <w:tc>
          <w:tcPr>
            <w:tcW w:w="4429" w:type="dxa"/>
            <w:tcBorders>
              <w:top w:val="nil"/>
              <w:left w:val="double" w:sz="6" w:space="0" w:color="auto"/>
              <w:bottom w:val="double" w:sz="6" w:space="0" w:color="auto"/>
              <w:right w:val="double" w:sz="6" w:space="0" w:color="auto"/>
            </w:tcBorders>
            <w:shd w:val="clear" w:color="000000" w:fill="FFFFFF"/>
            <w:vAlign w:val="center"/>
            <w:hideMark/>
          </w:tcPr>
          <w:p w14:paraId="4F3BC581"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Juez o Jueza Fondo 2 Luz Marina Ayala (Audiencias de Prueba y Conciliación) tramitación en números pares</w:t>
            </w:r>
          </w:p>
        </w:tc>
        <w:tc>
          <w:tcPr>
            <w:tcW w:w="2590" w:type="dxa"/>
            <w:vMerge/>
            <w:tcBorders>
              <w:top w:val="nil"/>
              <w:left w:val="double" w:sz="6" w:space="0" w:color="auto"/>
              <w:bottom w:val="double" w:sz="6" w:space="0" w:color="000000"/>
              <w:right w:val="double" w:sz="6" w:space="0" w:color="auto"/>
            </w:tcBorders>
            <w:vAlign w:val="center"/>
            <w:hideMark/>
          </w:tcPr>
          <w:p w14:paraId="4314D103" w14:textId="77777777" w:rsidR="0076713C" w:rsidRPr="0076713C" w:rsidRDefault="0076713C" w:rsidP="0076713C">
            <w:pPr>
              <w:spacing w:after="0" w:line="240" w:lineRule="auto"/>
              <w:rPr>
                <w:rFonts w:ascii="Book Antiqua" w:eastAsia="Times New Roman" w:hAnsi="Book Antiqua" w:cs="Calibri"/>
                <w:color w:val="000000"/>
                <w:lang w:eastAsia="es-CR"/>
              </w:rPr>
            </w:pPr>
          </w:p>
        </w:tc>
        <w:tc>
          <w:tcPr>
            <w:tcW w:w="3401" w:type="dxa"/>
            <w:tcBorders>
              <w:top w:val="nil"/>
              <w:left w:val="nil"/>
              <w:bottom w:val="double" w:sz="6" w:space="0" w:color="auto"/>
              <w:right w:val="double" w:sz="6" w:space="0" w:color="auto"/>
            </w:tcBorders>
            <w:shd w:val="clear" w:color="auto" w:fill="auto"/>
            <w:vAlign w:val="center"/>
            <w:hideMark/>
          </w:tcPr>
          <w:p w14:paraId="10A33031"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 xml:space="preserve">Técnica o Técnico Judicial Jessenia Rojas (terminaciones 1 y 8) </w:t>
            </w:r>
          </w:p>
        </w:tc>
      </w:tr>
      <w:tr w:rsidR="0076713C" w:rsidRPr="0076713C" w14:paraId="2CD96481" w14:textId="77777777" w:rsidTr="00076140">
        <w:trPr>
          <w:trHeight w:val="591"/>
          <w:jc w:val="center"/>
        </w:trPr>
        <w:tc>
          <w:tcPr>
            <w:tcW w:w="4429" w:type="dxa"/>
            <w:tcBorders>
              <w:top w:val="nil"/>
              <w:left w:val="double" w:sz="6" w:space="0" w:color="auto"/>
              <w:bottom w:val="double" w:sz="6" w:space="0" w:color="auto"/>
              <w:right w:val="double" w:sz="6" w:space="0" w:color="auto"/>
            </w:tcBorders>
            <w:shd w:val="clear" w:color="000000" w:fill="FFFFFF"/>
            <w:vAlign w:val="center"/>
            <w:hideMark/>
          </w:tcPr>
          <w:p w14:paraId="4691F8F4"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Jueza o Juez José Aníbal Abarca (Tramitador)</w:t>
            </w:r>
          </w:p>
        </w:tc>
        <w:tc>
          <w:tcPr>
            <w:tcW w:w="2590" w:type="dxa"/>
            <w:vMerge/>
            <w:tcBorders>
              <w:top w:val="nil"/>
              <w:left w:val="double" w:sz="6" w:space="0" w:color="auto"/>
              <w:bottom w:val="double" w:sz="6" w:space="0" w:color="000000"/>
              <w:right w:val="double" w:sz="6" w:space="0" w:color="auto"/>
            </w:tcBorders>
            <w:vAlign w:val="center"/>
            <w:hideMark/>
          </w:tcPr>
          <w:p w14:paraId="690892E3" w14:textId="77777777" w:rsidR="0076713C" w:rsidRPr="0076713C" w:rsidRDefault="0076713C" w:rsidP="0076713C">
            <w:pPr>
              <w:spacing w:after="0" w:line="240" w:lineRule="auto"/>
              <w:rPr>
                <w:rFonts w:ascii="Book Antiqua" w:eastAsia="Times New Roman" w:hAnsi="Book Antiqua" w:cs="Calibri"/>
                <w:color w:val="000000"/>
                <w:lang w:eastAsia="es-CR"/>
              </w:rPr>
            </w:pPr>
          </w:p>
        </w:tc>
        <w:tc>
          <w:tcPr>
            <w:tcW w:w="3401" w:type="dxa"/>
            <w:tcBorders>
              <w:top w:val="nil"/>
              <w:left w:val="nil"/>
              <w:bottom w:val="double" w:sz="6" w:space="0" w:color="auto"/>
              <w:right w:val="double" w:sz="6" w:space="0" w:color="auto"/>
            </w:tcBorders>
            <w:shd w:val="clear" w:color="auto" w:fill="auto"/>
            <w:vAlign w:val="center"/>
            <w:hideMark/>
          </w:tcPr>
          <w:p w14:paraId="08F7FE09"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Técnica o Técnico Judicial Marvin Villalobos (terminaciones 2 y 3)</w:t>
            </w:r>
          </w:p>
        </w:tc>
      </w:tr>
      <w:tr w:rsidR="0076713C" w:rsidRPr="0076713C" w14:paraId="70531815" w14:textId="77777777" w:rsidTr="00076140">
        <w:trPr>
          <w:trHeight w:val="591"/>
          <w:jc w:val="center"/>
        </w:trPr>
        <w:tc>
          <w:tcPr>
            <w:tcW w:w="4429" w:type="dxa"/>
            <w:tcBorders>
              <w:top w:val="nil"/>
              <w:left w:val="double" w:sz="6" w:space="0" w:color="auto"/>
              <w:bottom w:val="double" w:sz="6" w:space="0" w:color="auto"/>
              <w:right w:val="double" w:sz="6" w:space="0" w:color="auto"/>
            </w:tcBorders>
            <w:shd w:val="clear" w:color="auto" w:fill="auto"/>
            <w:vAlign w:val="center"/>
            <w:hideMark/>
          </w:tcPr>
          <w:p w14:paraId="2AF17C69"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 xml:space="preserve">Técnica o Técnico Judicial Nathaly Monge (terminaciones 0 y 9) </w:t>
            </w:r>
          </w:p>
        </w:tc>
        <w:tc>
          <w:tcPr>
            <w:tcW w:w="2590" w:type="dxa"/>
            <w:vMerge/>
            <w:tcBorders>
              <w:top w:val="nil"/>
              <w:left w:val="double" w:sz="6" w:space="0" w:color="auto"/>
              <w:bottom w:val="double" w:sz="6" w:space="0" w:color="000000"/>
              <w:right w:val="double" w:sz="6" w:space="0" w:color="auto"/>
            </w:tcBorders>
            <w:vAlign w:val="center"/>
            <w:hideMark/>
          </w:tcPr>
          <w:p w14:paraId="0D3E8FEE" w14:textId="77777777" w:rsidR="0076713C" w:rsidRPr="0076713C" w:rsidRDefault="0076713C" w:rsidP="0076713C">
            <w:pPr>
              <w:spacing w:after="0" w:line="240" w:lineRule="auto"/>
              <w:rPr>
                <w:rFonts w:ascii="Book Antiqua" w:eastAsia="Times New Roman" w:hAnsi="Book Antiqua" w:cs="Calibri"/>
                <w:color w:val="000000"/>
                <w:lang w:eastAsia="es-CR"/>
              </w:rPr>
            </w:pPr>
          </w:p>
        </w:tc>
        <w:tc>
          <w:tcPr>
            <w:tcW w:w="3401" w:type="dxa"/>
            <w:tcBorders>
              <w:top w:val="nil"/>
              <w:left w:val="nil"/>
              <w:bottom w:val="double" w:sz="6" w:space="0" w:color="auto"/>
              <w:right w:val="double" w:sz="6" w:space="0" w:color="auto"/>
            </w:tcBorders>
            <w:shd w:val="clear" w:color="auto" w:fill="auto"/>
            <w:vAlign w:val="center"/>
            <w:hideMark/>
          </w:tcPr>
          <w:p w14:paraId="34245163"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 xml:space="preserve">Técnica o Técnico Judicial Wendy Segura (terminaciones 4 y 5) </w:t>
            </w:r>
          </w:p>
        </w:tc>
      </w:tr>
      <w:tr w:rsidR="0076713C" w:rsidRPr="0076713C" w14:paraId="62371E85" w14:textId="77777777" w:rsidTr="00076140">
        <w:trPr>
          <w:trHeight w:val="591"/>
          <w:jc w:val="center"/>
        </w:trPr>
        <w:tc>
          <w:tcPr>
            <w:tcW w:w="4429" w:type="dxa"/>
            <w:tcBorders>
              <w:top w:val="nil"/>
              <w:left w:val="double" w:sz="6" w:space="0" w:color="auto"/>
              <w:bottom w:val="double" w:sz="6" w:space="0" w:color="auto"/>
              <w:right w:val="double" w:sz="6" w:space="0" w:color="auto"/>
            </w:tcBorders>
            <w:shd w:val="clear" w:color="auto" w:fill="auto"/>
            <w:vAlign w:val="center"/>
            <w:hideMark/>
          </w:tcPr>
          <w:p w14:paraId="3ECFC4A8"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 xml:space="preserve">Técnica o Técnico Judicial Jessenia Rojas (terminaciones 1 y 8) </w:t>
            </w:r>
          </w:p>
        </w:tc>
        <w:tc>
          <w:tcPr>
            <w:tcW w:w="2590" w:type="dxa"/>
            <w:vMerge/>
            <w:tcBorders>
              <w:top w:val="nil"/>
              <w:left w:val="double" w:sz="6" w:space="0" w:color="auto"/>
              <w:bottom w:val="double" w:sz="6" w:space="0" w:color="000000"/>
              <w:right w:val="double" w:sz="6" w:space="0" w:color="auto"/>
            </w:tcBorders>
            <w:vAlign w:val="center"/>
            <w:hideMark/>
          </w:tcPr>
          <w:p w14:paraId="43B83194" w14:textId="77777777" w:rsidR="0076713C" w:rsidRPr="0076713C" w:rsidRDefault="0076713C" w:rsidP="0076713C">
            <w:pPr>
              <w:spacing w:after="0" w:line="240" w:lineRule="auto"/>
              <w:rPr>
                <w:rFonts w:ascii="Book Antiqua" w:eastAsia="Times New Roman" w:hAnsi="Book Antiqua" w:cs="Calibri"/>
                <w:color w:val="000000"/>
                <w:lang w:eastAsia="es-CR"/>
              </w:rPr>
            </w:pPr>
          </w:p>
        </w:tc>
        <w:tc>
          <w:tcPr>
            <w:tcW w:w="3401" w:type="dxa"/>
            <w:tcBorders>
              <w:top w:val="nil"/>
              <w:left w:val="nil"/>
              <w:bottom w:val="double" w:sz="6" w:space="0" w:color="auto"/>
              <w:right w:val="double" w:sz="6" w:space="0" w:color="auto"/>
            </w:tcBorders>
            <w:shd w:val="clear" w:color="auto" w:fill="auto"/>
            <w:vAlign w:val="center"/>
            <w:hideMark/>
          </w:tcPr>
          <w:p w14:paraId="0C52DEB9" w14:textId="01200888"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Técnica o Técnico Judicial L</w:t>
            </w:r>
            <w:r>
              <w:rPr>
                <w:rFonts w:ascii="Book Antiqua" w:eastAsia="Times New Roman" w:hAnsi="Book Antiqua" w:cs="Calibri"/>
                <w:color w:val="000000"/>
                <w:lang w:eastAsia="es-CR"/>
              </w:rPr>
              <w:t>o</w:t>
            </w:r>
            <w:r w:rsidRPr="0076713C">
              <w:rPr>
                <w:rFonts w:ascii="Book Antiqua" w:eastAsia="Times New Roman" w:hAnsi="Book Antiqua" w:cs="Calibri"/>
                <w:color w:val="000000"/>
                <w:lang w:eastAsia="es-CR"/>
              </w:rPr>
              <w:t>rena Rojas (terminación 6 y 7)</w:t>
            </w:r>
          </w:p>
        </w:tc>
      </w:tr>
      <w:tr w:rsidR="0076713C" w:rsidRPr="0076713C" w14:paraId="2476C4BE" w14:textId="77777777" w:rsidTr="00076140">
        <w:trPr>
          <w:trHeight w:val="877"/>
          <w:jc w:val="center"/>
        </w:trPr>
        <w:tc>
          <w:tcPr>
            <w:tcW w:w="4429" w:type="dxa"/>
            <w:tcBorders>
              <w:top w:val="nil"/>
              <w:left w:val="double" w:sz="6" w:space="0" w:color="auto"/>
              <w:bottom w:val="double" w:sz="6" w:space="0" w:color="auto"/>
              <w:right w:val="double" w:sz="6" w:space="0" w:color="auto"/>
            </w:tcBorders>
            <w:shd w:val="clear" w:color="auto" w:fill="auto"/>
            <w:vAlign w:val="center"/>
            <w:hideMark/>
          </w:tcPr>
          <w:p w14:paraId="779AC0CF"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Técnica o Técnico Judicial Marvin Villalobos (terminaciones 2 y 3)</w:t>
            </w:r>
          </w:p>
        </w:tc>
        <w:tc>
          <w:tcPr>
            <w:tcW w:w="2590"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06E3C601" w14:textId="77777777" w:rsidR="0076713C" w:rsidRPr="0076713C" w:rsidRDefault="0076713C" w:rsidP="0076713C">
            <w:pPr>
              <w:spacing w:after="0" w:line="240" w:lineRule="auto"/>
              <w:jc w:val="center"/>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Jueza o Juez 3</w:t>
            </w:r>
            <w:r w:rsidRPr="0076713C">
              <w:rPr>
                <w:rFonts w:ascii="Book Antiqua" w:eastAsia="Times New Roman" w:hAnsi="Book Antiqua" w:cs="Calibri"/>
                <w:color w:val="000000"/>
                <w:lang w:eastAsia="es-CR"/>
              </w:rPr>
              <w:br/>
              <w:t>(Fondo)</w:t>
            </w:r>
          </w:p>
        </w:tc>
        <w:tc>
          <w:tcPr>
            <w:tcW w:w="3401" w:type="dxa"/>
            <w:tcBorders>
              <w:top w:val="nil"/>
              <w:left w:val="nil"/>
              <w:bottom w:val="double" w:sz="6" w:space="0" w:color="auto"/>
              <w:right w:val="double" w:sz="6" w:space="0" w:color="auto"/>
            </w:tcBorders>
            <w:shd w:val="clear" w:color="auto" w:fill="auto"/>
            <w:vAlign w:val="center"/>
            <w:hideMark/>
          </w:tcPr>
          <w:p w14:paraId="6B2FD121"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 xml:space="preserve">Técnica o Técnico Judicial Nathaly Monge (terminaciones 0 y 9) </w:t>
            </w:r>
          </w:p>
        </w:tc>
      </w:tr>
      <w:tr w:rsidR="0076713C" w:rsidRPr="0076713C" w14:paraId="32A2A398" w14:textId="77777777" w:rsidTr="00076140">
        <w:trPr>
          <w:trHeight w:val="877"/>
          <w:jc w:val="center"/>
        </w:trPr>
        <w:tc>
          <w:tcPr>
            <w:tcW w:w="4429" w:type="dxa"/>
            <w:tcBorders>
              <w:top w:val="nil"/>
              <w:left w:val="double" w:sz="6" w:space="0" w:color="auto"/>
              <w:bottom w:val="double" w:sz="6" w:space="0" w:color="auto"/>
              <w:right w:val="double" w:sz="6" w:space="0" w:color="auto"/>
            </w:tcBorders>
            <w:shd w:val="clear" w:color="auto" w:fill="auto"/>
            <w:vAlign w:val="center"/>
            <w:hideMark/>
          </w:tcPr>
          <w:p w14:paraId="7B667A45"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 xml:space="preserve">Técnica o Técnico Judicial Wendy Segura (terminaciones 4 y 5) </w:t>
            </w:r>
          </w:p>
        </w:tc>
        <w:tc>
          <w:tcPr>
            <w:tcW w:w="2590" w:type="dxa"/>
            <w:vMerge/>
            <w:tcBorders>
              <w:top w:val="nil"/>
              <w:left w:val="double" w:sz="6" w:space="0" w:color="auto"/>
              <w:bottom w:val="double" w:sz="6" w:space="0" w:color="000000"/>
              <w:right w:val="double" w:sz="6" w:space="0" w:color="auto"/>
            </w:tcBorders>
            <w:vAlign w:val="center"/>
            <w:hideMark/>
          </w:tcPr>
          <w:p w14:paraId="256DB3B0" w14:textId="77777777" w:rsidR="0076713C" w:rsidRPr="0076713C" w:rsidRDefault="0076713C" w:rsidP="0076713C">
            <w:pPr>
              <w:spacing w:after="0" w:line="240" w:lineRule="auto"/>
              <w:rPr>
                <w:rFonts w:ascii="Book Antiqua" w:eastAsia="Times New Roman" w:hAnsi="Book Antiqua" w:cs="Calibri"/>
                <w:color w:val="000000"/>
                <w:lang w:eastAsia="es-CR"/>
              </w:rPr>
            </w:pPr>
          </w:p>
        </w:tc>
        <w:tc>
          <w:tcPr>
            <w:tcW w:w="3401" w:type="dxa"/>
            <w:tcBorders>
              <w:top w:val="nil"/>
              <w:left w:val="nil"/>
              <w:bottom w:val="double" w:sz="6" w:space="0" w:color="auto"/>
              <w:right w:val="double" w:sz="6" w:space="0" w:color="auto"/>
            </w:tcBorders>
            <w:shd w:val="clear" w:color="auto" w:fill="auto"/>
            <w:vAlign w:val="center"/>
            <w:hideMark/>
          </w:tcPr>
          <w:p w14:paraId="7C931BE9"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 xml:space="preserve">Técnica o Técnico Judicial Jessenia Rojas (terminaciones 1 y 8) </w:t>
            </w:r>
          </w:p>
        </w:tc>
      </w:tr>
      <w:tr w:rsidR="0076713C" w:rsidRPr="0076713C" w14:paraId="45931BAC" w14:textId="77777777" w:rsidTr="00076140">
        <w:trPr>
          <w:trHeight w:val="591"/>
          <w:jc w:val="center"/>
        </w:trPr>
        <w:tc>
          <w:tcPr>
            <w:tcW w:w="4429" w:type="dxa"/>
            <w:tcBorders>
              <w:top w:val="nil"/>
              <w:left w:val="double" w:sz="6" w:space="0" w:color="auto"/>
              <w:bottom w:val="double" w:sz="6" w:space="0" w:color="auto"/>
              <w:right w:val="double" w:sz="6" w:space="0" w:color="auto"/>
            </w:tcBorders>
            <w:shd w:val="clear" w:color="auto" w:fill="auto"/>
            <w:vAlign w:val="center"/>
            <w:hideMark/>
          </w:tcPr>
          <w:p w14:paraId="246AD211" w14:textId="5210ECAA" w:rsidR="0076713C" w:rsidRPr="008836AB" w:rsidRDefault="0076713C" w:rsidP="0076713C">
            <w:pPr>
              <w:spacing w:after="0" w:line="240" w:lineRule="auto"/>
              <w:rPr>
                <w:rFonts w:ascii="Book Antiqua" w:eastAsia="Times New Roman" w:hAnsi="Book Antiqua" w:cs="Calibri"/>
                <w:color w:val="000000"/>
                <w:lang w:eastAsia="es-CR"/>
              </w:rPr>
            </w:pPr>
            <w:r w:rsidRPr="008836AB">
              <w:rPr>
                <w:rFonts w:ascii="Book Antiqua" w:eastAsia="Times New Roman" w:hAnsi="Book Antiqua" w:cs="Calibri"/>
                <w:color w:val="000000"/>
                <w:lang w:eastAsia="es-CR"/>
              </w:rPr>
              <w:t>Técnica o Técnico Judicial Lorena Rojas (terminación 6 y 7)</w:t>
            </w:r>
          </w:p>
        </w:tc>
        <w:tc>
          <w:tcPr>
            <w:tcW w:w="2590" w:type="dxa"/>
            <w:vMerge/>
            <w:tcBorders>
              <w:top w:val="nil"/>
              <w:left w:val="double" w:sz="6" w:space="0" w:color="auto"/>
              <w:bottom w:val="double" w:sz="6" w:space="0" w:color="000000"/>
              <w:right w:val="double" w:sz="6" w:space="0" w:color="auto"/>
            </w:tcBorders>
            <w:vAlign w:val="center"/>
            <w:hideMark/>
          </w:tcPr>
          <w:p w14:paraId="31099378" w14:textId="77777777" w:rsidR="0076713C" w:rsidRPr="0076713C" w:rsidRDefault="0076713C" w:rsidP="0076713C">
            <w:pPr>
              <w:spacing w:after="0" w:line="240" w:lineRule="auto"/>
              <w:rPr>
                <w:rFonts w:ascii="Book Antiqua" w:eastAsia="Times New Roman" w:hAnsi="Book Antiqua" w:cs="Calibri"/>
                <w:color w:val="000000"/>
                <w:lang w:eastAsia="es-CR"/>
              </w:rPr>
            </w:pPr>
          </w:p>
        </w:tc>
        <w:tc>
          <w:tcPr>
            <w:tcW w:w="3401" w:type="dxa"/>
            <w:tcBorders>
              <w:top w:val="nil"/>
              <w:left w:val="nil"/>
              <w:bottom w:val="double" w:sz="6" w:space="0" w:color="auto"/>
              <w:right w:val="double" w:sz="6" w:space="0" w:color="auto"/>
            </w:tcBorders>
            <w:shd w:val="clear" w:color="auto" w:fill="auto"/>
            <w:vAlign w:val="center"/>
            <w:hideMark/>
          </w:tcPr>
          <w:p w14:paraId="576B2C66"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Técnica o Técnico Judicial Marvin Villalobos (terminaciones 2 y 3)</w:t>
            </w:r>
          </w:p>
        </w:tc>
      </w:tr>
      <w:tr w:rsidR="0076713C" w:rsidRPr="0076713C" w14:paraId="48FA7DCA" w14:textId="77777777" w:rsidTr="00076140">
        <w:trPr>
          <w:trHeight w:val="591"/>
          <w:jc w:val="center"/>
        </w:trPr>
        <w:tc>
          <w:tcPr>
            <w:tcW w:w="4429" w:type="dxa"/>
            <w:tcBorders>
              <w:top w:val="nil"/>
              <w:left w:val="double" w:sz="6" w:space="0" w:color="auto"/>
              <w:bottom w:val="double" w:sz="6" w:space="0" w:color="auto"/>
              <w:right w:val="double" w:sz="6" w:space="0" w:color="auto"/>
            </w:tcBorders>
            <w:shd w:val="clear" w:color="auto" w:fill="auto"/>
            <w:vAlign w:val="center"/>
            <w:hideMark/>
          </w:tcPr>
          <w:p w14:paraId="37996E6D" w14:textId="77777777" w:rsidR="0076713C" w:rsidRPr="008836AB" w:rsidRDefault="0076713C" w:rsidP="0076713C">
            <w:pPr>
              <w:spacing w:after="0" w:line="240" w:lineRule="auto"/>
              <w:rPr>
                <w:rFonts w:ascii="Book Antiqua" w:eastAsia="Times New Roman" w:hAnsi="Book Antiqua" w:cs="Calibri"/>
                <w:color w:val="000000"/>
                <w:lang w:eastAsia="es-CR"/>
              </w:rPr>
            </w:pPr>
            <w:r w:rsidRPr="008836AB">
              <w:rPr>
                <w:rFonts w:ascii="Book Antiqua" w:eastAsia="Times New Roman" w:hAnsi="Book Antiqua" w:cs="Calibri"/>
                <w:color w:val="000000"/>
                <w:lang w:eastAsia="es-CR"/>
              </w:rPr>
              <w:t>Técnico o Técnica Judicial Jasmin Prendis (actualización de tarjetas del SDJ)</w:t>
            </w:r>
          </w:p>
        </w:tc>
        <w:tc>
          <w:tcPr>
            <w:tcW w:w="2590" w:type="dxa"/>
            <w:vMerge/>
            <w:tcBorders>
              <w:top w:val="nil"/>
              <w:left w:val="double" w:sz="6" w:space="0" w:color="auto"/>
              <w:bottom w:val="double" w:sz="6" w:space="0" w:color="000000"/>
              <w:right w:val="double" w:sz="6" w:space="0" w:color="auto"/>
            </w:tcBorders>
            <w:vAlign w:val="center"/>
            <w:hideMark/>
          </w:tcPr>
          <w:p w14:paraId="142E1661" w14:textId="77777777" w:rsidR="0076713C" w:rsidRPr="0076713C" w:rsidRDefault="0076713C" w:rsidP="0076713C">
            <w:pPr>
              <w:spacing w:after="0" w:line="240" w:lineRule="auto"/>
              <w:rPr>
                <w:rFonts w:ascii="Book Antiqua" w:eastAsia="Times New Roman" w:hAnsi="Book Antiqua" w:cs="Calibri"/>
                <w:color w:val="000000"/>
                <w:lang w:eastAsia="es-CR"/>
              </w:rPr>
            </w:pPr>
          </w:p>
        </w:tc>
        <w:tc>
          <w:tcPr>
            <w:tcW w:w="3401" w:type="dxa"/>
            <w:tcBorders>
              <w:top w:val="nil"/>
              <w:left w:val="nil"/>
              <w:bottom w:val="double" w:sz="6" w:space="0" w:color="auto"/>
              <w:right w:val="double" w:sz="6" w:space="0" w:color="auto"/>
            </w:tcBorders>
            <w:shd w:val="clear" w:color="auto" w:fill="auto"/>
            <w:vAlign w:val="center"/>
            <w:hideMark/>
          </w:tcPr>
          <w:p w14:paraId="471D455B"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 xml:space="preserve">Técnica o Técnico Judicial Wendy Segura (terminaciones 4 y 5) </w:t>
            </w:r>
          </w:p>
        </w:tc>
      </w:tr>
      <w:tr w:rsidR="0076713C" w:rsidRPr="0076713C" w14:paraId="32A4D123" w14:textId="77777777" w:rsidTr="00076140">
        <w:trPr>
          <w:trHeight w:val="591"/>
          <w:jc w:val="center"/>
        </w:trPr>
        <w:tc>
          <w:tcPr>
            <w:tcW w:w="4429" w:type="dxa"/>
            <w:tcBorders>
              <w:top w:val="nil"/>
              <w:left w:val="double" w:sz="6" w:space="0" w:color="auto"/>
              <w:bottom w:val="double" w:sz="6" w:space="0" w:color="auto"/>
              <w:right w:val="double" w:sz="6" w:space="0" w:color="auto"/>
            </w:tcBorders>
            <w:shd w:val="clear" w:color="auto" w:fill="auto"/>
            <w:vAlign w:val="center"/>
            <w:hideMark/>
          </w:tcPr>
          <w:p w14:paraId="4CB87E08"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 xml:space="preserve">Técnico o Técnica Judicial Aarón Robles (Cajero 1, terminación par) </w:t>
            </w:r>
          </w:p>
        </w:tc>
        <w:tc>
          <w:tcPr>
            <w:tcW w:w="2590" w:type="dxa"/>
            <w:vMerge/>
            <w:tcBorders>
              <w:top w:val="nil"/>
              <w:left w:val="double" w:sz="6" w:space="0" w:color="auto"/>
              <w:bottom w:val="double" w:sz="6" w:space="0" w:color="000000"/>
              <w:right w:val="double" w:sz="6" w:space="0" w:color="auto"/>
            </w:tcBorders>
            <w:vAlign w:val="center"/>
            <w:hideMark/>
          </w:tcPr>
          <w:p w14:paraId="5CC7D5F7" w14:textId="77777777" w:rsidR="0076713C" w:rsidRPr="0076713C" w:rsidRDefault="0076713C" w:rsidP="0076713C">
            <w:pPr>
              <w:spacing w:after="0" w:line="240" w:lineRule="auto"/>
              <w:rPr>
                <w:rFonts w:ascii="Book Antiqua" w:eastAsia="Times New Roman" w:hAnsi="Book Antiqua" w:cs="Calibri"/>
                <w:color w:val="000000"/>
                <w:lang w:eastAsia="es-CR"/>
              </w:rPr>
            </w:pPr>
          </w:p>
        </w:tc>
        <w:tc>
          <w:tcPr>
            <w:tcW w:w="3401" w:type="dxa"/>
            <w:tcBorders>
              <w:top w:val="nil"/>
              <w:left w:val="nil"/>
              <w:bottom w:val="double" w:sz="6" w:space="0" w:color="auto"/>
              <w:right w:val="double" w:sz="6" w:space="0" w:color="auto"/>
            </w:tcBorders>
            <w:shd w:val="clear" w:color="auto" w:fill="auto"/>
            <w:vAlign w:val="center"/>
            <w:hideMark/>
          </w:tcPr>
          <w:p w14:paraId="7968557F" w14:textId="5E02C9BE"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Técnica o Técnico Judicial Lo</w:t>
            </w:r>
            <w:r>
              <w:rPr>
                <w:rFonts w:ascii="Book Antiqua" w:eastAsia="Times New Roman" w:hAnsi="Book Antiqua" w:cs="Calibri"/>
                <w:color w:val="000000"/>
                <w:lang w:eastAsia="es-CR"/>
              </w:rPr>
              <w:t>r</w:t>
            </w:r>
            <w:r w:rsidRPr="0076713C">
              <w:rPr>
                <w:rFonts w:ascii="Book Antiqua" w:eastAsia="Times New Roman" w:hAnsi="Book Antiqua" w:cs="Calibri"/>
                <w:color w:val="000000"/>
                <w:lang w:eastAsia="es-CR"/>
              </w:rPr>
              <w:t>ena Rojas (terminación 6 y 7)</w:t>
            </w:r>
          </w:p>
        </w:tc>
      </w:tr>
      <w:tr w:rsidR="0076713C" w:rsidRPr="0076713C" w14:paraId="744ED347" w14:textId="77777777" w:rsidTr="00076140">
        <w:trPr>
          <w:trHeight w:val="877"/>
          <w:jc w:val="center"/>
        </w:trPr>
        <w:tc>
          <w:tcPr>
            <w:tcW w:w="4429" w:type="dxa"/>
            <w:tcBorders>
              <w:top w:val="nil"/>
              <w:left w:val="double" w:sz="6" w:space="0" w:color="auto"/>
              <w:bottom w:val="double" w:sz="6" w:space="0" w:color="auto"/>
              <w:right w:val="double" w:sz="6" w:space="0" w:color="auto"/>
            </w:tcBorders>
            <w:shd w:val="clear" w:color="auto" w:fill="auto"/>
            <w:vAlign w:val="center"/>
            <w:hideMark/>
          </w:tcPr>
          <w:p w14:paraId="77F80A0C" w14:textId="77777777" w:rsidR="0076713C" w:rsidRPr="008836AB" w:rsidRDefault="0076713C" w:rsidP="0076713C">
            <w:pPr>
              <w:spacing w:after="0" w:line="240" w:lineRule="auto"/>
              <w:rPr>
                <w:rFonts w:ascii="Book Antiqua" w:eastAsia="Times New Roman" w:hAnsi="Book Antiqua" w:cs="Calibri"/>
                <w:color w:val="000000"/>
                <w:lang w:eastAsia="es-CR"/>
              </w:rPr>
            </w:pPr>
            <w:r w:rsidRPr="008836AB">
              <w:rPr>
                <w:rFonts w:ascii="Book Antiqua" w:eastAsia="Times New Roman" w:hAnsi="Book Antiqua" w:cs="Calibri"/>
                <w:color w:val="000000"/>
                <w:lang w:eastAsia="es-CR"/>
              </w:rPr>
              <w:lastRenderedPageBreak/>
              <w:t>Técnico o Técnica Judicial Armando Zúñiga (Cajero 2, terminación impar)</w:t>
            </w:r>
          </w:p>
        </w:tc>
        <w:tc>
          <w:tcPr>
            <w:tcW w:w="2590"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01A66281" w14:textId="77777777" w:rsidR="0076713C" w:rsidRPr="0076713C" w:rsidRDefault="0076713C" w:rsidP="0076713C">
            <w:pPr>
              <w:spacing w:after="0" w:line="240" w:lineRule="auto"/>
              <w:jc w:val="center"/>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Jueza o Juez 4</w:t>
            </w:r>
            <w:r w:rsidRPr="0076713C">
              <w:rPr>
                <w:rFonts w:ascii="Book Antiqua" w:eastAsia="Times New Roman" w:hAnsi="Book Antiqua" w:cs="Calibri"/>
                <w:color w:val="000000"/>
                <w:lang w:eastAsia="es-CR"/>
              </w:rPr>
              <w:br/>
              <w:t>(Tramitador)</w:t>
            </w:r>
          </w:p>
        </w:tc>
        <w:tc>
          <w:tcPr>
            <w:tcW w:w="3401" w:type="dxa"/>
            <w:tcBorders>
              <w:top w:val="nil"/>
              <w:left w:val="nil"/>
              <w:bottom w:val="double" w:sz="6" w:space="0" w:color="auto"/>
              <w:right w:val="double" w:sz="6" w:space="0" w:color="auto"/>
            </w:tcBorders>
            <w:shd w:val="clear" w:color="auto" w:fill="auto"/>
            <w:vAlign w:val="center"/>
            <w:hideMark/>
          </w:tcPr>
          <w:p w14:paraId="671D90F4"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 xml:space="preserve">Técnica o Técnico Judicial Nathaly Monge (terminaciones 0 y 9) </w:t>
            </w:r>
          </w:p>
        </w:tc>
      </w:tr>
      <w:tr w:rsidR="0076713C" w:rsidRPr="0076713C" w14:paraId="3DA1440F" w14:textId="77777777" w:rsidTr="00076140">
        <w:trPr>
          <w:trHeight w:val="877"/>
          <w:jc w:val="center"/>
        </w:trPr>
        <w:tc>
          <w:tcPr>
            <w:tcW w:w="4429" w:type="dxa"/>
            <w:tcBorders>
              <w:top w:val="nil"/>
              <w:left w:val="double" w:sz="6" w:space="0" w:color="auto"/>
              <w:bottom w:val="double" w:sz="6" w:space="0" w:color="auto"/>
              <w:right w:val="double" w:sz="6" w:space="0" w:color="auto"/>
            </w:tcBorders>
            <w:shd w:val="clear" w:color="000000" w:fill="FFFFFF"/>
            <w:vAlign w:val="center"/>
            <w:hideMark/>
          </w:tcPr>
          <w:p w14:paraId="0F0C5304" w14:textId="77777777" w:rsidR="0076713C" w:rsidRPr="008836AB" w:rsidRDefault="0076713C" w:rsidP="0076713C">
            <w:pPr>
              <w:spacing w:after="0" w:line="240" w:lineRule="auto"/>
              <w:rPr>
                <w:rFonts w:ascii="Book Antiqua" w:eastAsia="Times New Roman" w:hAnsi="Book Antiqua" w:cs="Calibri"/>
                <w:color w:val="000000"/>
                <w:lang w:eastAsia="es-CR"/>
              </w:rPr>
            </w:pPr>
            <w:r w:rsidRPr="008836AB">
              <w:rPr>
                <w:rFonts w:ascii="Book Antiqua" w:eastAsia="Times New Roman" w:hAnsi="Book Antiqua" w:cs="Calibri"/>
                <w:color w:val="000000"/>
                <w:lang w:eastAsia="es-CR"/>
              </w:rPr>
              <w:t xml:space="preserve">Técnico o Técnica Judicial Fabián Vargas (Escaneo de documentos) </w:t>
            </w:r>
          </w:p>
        </w:tc>
        <w:tc>
          <w:tcPr>
            <w:tcW w:w="2590" w:type="dxa"/>
            <w:vMerge/>
            <w:tcBorders>
              <w:top w:val="nil"/>
              <w:left w:val="double" w:sz="6" w:space="0" w:color="auto"/>
              <w:bottom w:val="double" w:sz="6" w:space="0" w:color="000000"/>
              <w:right w:val="double" w:sz="6" w:space="0" w:color="auto"/>
            </w:tcBorders>
            <w:vAlign w:val="center"/>
            <w:hideMark/>
          </w:tcPr>
          <w:p w14:paraId="66D97C9E" w14:textId="77777777" w:rsidR="0076713C" w:rsidRPr="0076713C" w:rsidRDefault="0076713C" w:rsidP="0076713C">
            <w:pPr>
              <w:spacing w:after="0" w:line="240" w:lineRule="auto"/>
              <w:rPr>
                <w:rFonts w:ascii="Book Antiqua" w:eastAsia="Times New Roman" w:hAnsi="Book Antiqua" w:cs="Calibri"/>
                <w:color w:val="000000"/>
                <w:lang w:eastAsia="es-CR"/>
              </w:rPr>
            </w:pPr>
          </w:p>
        </w:tc>
        <w:tc>
          <w:tcPr>
            <w:tcW w:w="3401" w:type="dxa"/>
            <w:tcBorders>
              <w:top w:val="nil"/>
              <w:left w:val="nil"/>
              <w:bottom w:val="double" w:sz="6" w:space="0" w:color="auto"/>
              <w:right w:val="double" w:sz="6" w:space="0" w:color="auto"/>
            </w:tcBorders>
            <w:shd w:val="clear" w:color="auto" w:fill="auto"/>
            <w:vAlign w:val="center"/>
            <w:hideMark/>
          </w:tcPr>
          <w:p w14:paraId="408EB422"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 xml:space="preserve">Técnica o Técnico Judicial Jessenia Rojas (terminaciones 1 y 8) </w:t>
            </w:r>
          </w:p>
        </w:tc>
      </w:tr>
      <w:tr w:rsidR="0076713C" w:rsidRPr="0076713C" w14:paraId="0D50AC47" w14:textId="77777777" w:rsidTr="00076140">
        <w:trPr>
          <w:trHeight w:val="591"/>
          <w:jc w:val="center"/>
        </w:trPr>
        <w:tc>
          <w:tcPr>
            <w:tcW w:w="4429" w:type="dxa"/>
            <w:tcBorders>
              <w:top w:val="nil"/>
              <w:left w:val="double" w:sz="6" w:space="0" w:color="auto"/>
              <w:bottom w:val="double" w:sz="6" w:space="0" w:color="auto"/>
              <w:right w:val="double" w:sz="6" w:space="0" w:color="auto"/>
            </w:tcBorders>
            <w:shd w:val="clear" w:color="auto" w:fill="auto"/>
            <w:vAlign w:val="center"/>
            <w:hideMark/>
          </w:tcPr>
          <w:p w14:paraId="6EBCC6C4"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 xml:space="preserve">Técnico o Técnica Judicial Elizabeth Corrales (Audiencias Previas) </w:t>
            </w:r>
          </w:p>
        </w:tc>
        <w:tc>
          <w:tcPr>
            <w:tcW w:w="2590" w:type="dxa"/>
            <w:vMerge/>
            <w:tcBorders>
              <w:top w:val="nil"/>
              <w:left w:val="double" w:sz="6" w:space="0" w:color="auto"/>
              <w:bottom w:val="double" w:sz="6" w:space="0" w:color="000000"/>
              <w:right w:val="double" w:sz="6" w:space="0" w:color="auto"/>
            </w:tcBorders>
            <w:vAlign w:val="center"/>
            <w:hideMark/>
          </w:tcPr>
          <w:p w14:paraId="5B224CCE" w14:textId="77777777" w:rsidR="0076713C" w:rsidRPr="0076713C" w:rsidRDefault="0076713C" w:rsidP="0076713C">
            <w:pPr>
              <w:spacing w:after="0" w:line="240" w:lineRule="auto"/>
              <w:rPr>
                <w:rFonts w:ascii="Book Antiqua" w:eastAsia="Times New Roman" w:hAnsi="Book Antiqua" w:cs="Calibri"/>
                <w:color w:val="000000"/>
                <w:lang w:eastAsia="es-CR"/>
              </w:rPr>
            </w:pPr>
          </w:p>
        </w:tc>
        <w:tc>
          <w:tcPr>
            <w:tcW w:w="3401" w:type="dxa"/>
            <w:tcBorders>
              <w:top w:val="nil"/>
              <w:left w:val="nil"/>
              <w:bottom w:val="double" w:sz="6" w:space="0" w:color="auto"/>
              <w:right w:val="double" w:sz="6" w:space="0" w:color="auto"/>
            </w:tcBorders>
            <w:shd w:val="clear" w:color="auto" w:fill="auto"/>
            <w:vAlign w:val="center"/>
            <w:hideMark/>
          </w:tcPr>
          <w:p w14:paraId="4DE96190"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Técnica o Técnico Judicial Marvin Villalobos (terminaciones 2 y 3)</w:t>
            </w:r>
          </w:p>
        </w:tc>
      </w:tr>
      <w:tr w:rsidR="0076713C" w:rsidRPr="0076713C" w14:paraId="77D95912" w14:textId="77777777" w:rsidTr="00076140">
        <w:trPr>
          <w:trHeight w:val="591"/>
          <w:jc w:val="center"/>
        </w:trPr>
        <w:tc>
          <w:tcPr>
            <w:tcW w:w="4429" w:type="dxa"/>
            <w:tcBorders>
              <w:top w:val="nil"/>
              <w:left w:val="double" w:sz="6" w:space="0" w:color="auto"/>
              <w:bottom w:val="double" w:sz="6" w:space="0" w:color="auto"/>
              <w:right w:val="double" w:sz="6" w:space="0" w:color="auto"/>
            </w:tcBorders>
            <w:shd w:val="clear" w:color="000000" w:fill="FFFFFF"/>
            <w:vAlign w:val="center"/>
            <w:hideMark/>
          </w:tcPr>
          <w:p w14:paraId="6AEDE6E6"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 xml:space="preserve">Técnico o Técnica Judicial Marlice Alvarado (Aumentos Automáticos) </w:t>
            </w:r>
          </w:p>
        </w:tc>
        <w:tc>
          <w:tcPr>
            <w:tcW w:w="2590" w:type="dxa"/>
            <w:vMerge/>
            <w:tcBorders>
              <w:top w:val="nil"/>
              <w:left w:val="double" w:sz="6" w:space="0" w:color="auto"/>
              <w:bottom w:val="double" w:sz="6" w:space="0" w:color="000000"/>
              <w:right w:val="double" w:sz="6" w:space="0" w:color="auto"/>
            </w:tcBorders>
            <w:vAlign w:val="center"/>
            <w:hideMark/>
          </w:tcPr>
          <w:p w14:paraId="43BFEDDB" w14:textId="77777777" w:rsidR="0076713C" w:rsidRPr="0076713C" w:rsidRDefault="0076713C" w:rsidP="0076713C">
            <w:pPr>
              <w:spacing w:after="0" w:line="240" w:lineRule="auto"/>
              <w:rPr>
                <w:rFonts w:ascii="Book Antiqua" w:eastAsia="Times New Roman" w:hAnsi="Book Antiqua" w:cs="Calibri"/>
                <w:color w:val="000000"/>
                <w:lang w:eastAsia="es-CR"/>
              </w:rPr>
            </w:pPr>
          </w:p>
        </w:tc>
        <w:tc>
          <w:tcPr>
            <w:tcW w:w="3401" w:type="dxa"/>
            <w:tcBorders>
              <w:top w:val="nil"/>
              <w:left w:val="nil"/>
              <w:bottom w:val="double" w:sz="6" w:space="0" w:color="auto"/>
              <w:right w:val="double" w:sz="6" w:space="0" w:color="auto"/>
            </w:tcBorders>
            <w:shd w:val="clear" w:color="auto" w:fill="auto"/>
            <w:vAlign w:val="center"/>
            <w:hideMark/>
          </w:tcPr>
          <w:p w14:paraId="3514BE68"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 xml:space="preserve">Técnica o Técnico Judicial Wendy Segura (terminaciones 4 y 5) </w:t>
            </w:r>
          </w:p>
        </w:tc>
      </w:tr>
      <w:tr w:rsidR="0076713C" w:rsidRPr="0076713C" w14:paraId="737630CF" w14:textId="77777777" w:rsidTr="00076140">
        <w:trPr>
          <w:trHeight w:val="591"/>
          <w:jc w:val="center"/>
        </w:trPr>
        <w:tc>
          <w:tcPr>
            <w:tcW w:w="4429" w:type="dxa"/>
            <w:tcBorders>
              <w:top w:val="nil"/>
              <w:left w:val="double" w:sz="6" w:space="0" w:color="auto"/>
              <w:bottom w:val="double" w:sz="6" w:space="0" w:color="auto"/>
              <w:right w:val="double" w:sz="6" w:space="0" w:color="auto"/>
            </w:tcBorders>
            <w:shd w:val="clear" w:color="000000" w:fill="FFFFFF"/>
            <w:vAlign w:val="center"/>
            <w:hideMark/>
          </w:tcPr>
          <w:p w14:paraId="683AF7B4"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Técnico o Técnica Judicial (Manifestador 1)</w:t>
            </w:r>
          </w:p>
        </w:tc>
        <w:tc>
          <w:tcPr>
            <w:tcW w:w="2590" w:type="dxa"/>
            <w:vMerge/>
            <w:tcBorders>
              <w:top w:val="nil"/>
              <w:left w:val="double" w:sz="6" w:space="0" w:color="auto"/>
              <w:bottom w:val="double" w:sz="6" w:space="0" w:color="000000"/>
              <w:right w:val="double" w:sz="6" w:space="0" w:color="auto"/>
            </w:tcBorders>
            <w:vAlign w:val="center"/>
            <w:hideMark/>
          </w:tcPr>
          <w:p w14:paraId="393DB172" w14:textId="77777777" w:rsidR="0076713C" w:rsidRPr="0076713C" w:rsidRDefault="0076713C" w:rsidP="0076713C">
            <w:pPr>
              <w:spacing w:after="0" w:line="240" w:lineRule="auto"/>
              <w:rPr>
                <w:rFonts w:ascii="Book Antiqua" w:eastAsia="Times New Roman" w:hAnsi="Book Antiqua" w:cs="Calibri"/>
                <w:color w:val="000000"/>
                <w:lang w:eastAsia="es-CR"/>
              </w:rPr>
            </w:pPr>
          </w:p>
        </w:tc>
        <w:tc>
          <w:tcPr>
            <w:tcW w:w="3401" w:type="dxa"/>
            <w:tcBorders>
              <w:top w:val="nil"/>
              <w:left w:val="nil"/>
              <w:bottom w:val="double" w:sz="6" w:space="0" w:color="auto"/>
              <w:right w:val="double" w:sz="6" w:space="0" w:color="auto"/>
            </w:tcBorders>
            <w:shd w:val="clear" w:color="auto" w:fill="auto"/>
            <w:vAlign w:val="center"/>
            <w:hideMark/>
          </w:tcPr>
          <w:p w14:paraId="0ECD4253" w14:textId="704DB253"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Técnica o Técnico Judicial Lo</w:t>
            </w:r>
            <w:r>
              <w:rPr>
                <w:rFonts w:ascii="Book Antiqua" w:eastAsia="Times New Roman" w:hAnsi="Book Antiqua" w:cs="Calibri"/>
                <w:color w:val="000000"/>
                <w:lang w:eastAsia="es-CR"/>
              </w:rPr>
              <w:t>r</w:t>
            </w:r>
            <w:r w:rsidRPr="0076713C">
              <w:rPr>
                <w:rFonts w:ascii="Book Antiqua" w:eastAsia="Times New Roman" w:hAnsi="Book Antiqua" w:cs="Calibri"/>
                <w:color w:val="000000"/>
                <w:lang w:eastAsia="es-CR"/>
              </w:rPr>
              <w:t>ena Rojas (terminación 6 y 7)</w:t>
            </w:r>
          </w:p>
        </w:tc>
      </w:tr>
      <w:tr w:rsidR="0076713C" w:rsidRPr="0076713C" w14:paraId="03B27863" w14:textId="77777777" w:rsidTr="00076140">
        <w:trPr>
          <w:trHeight w:val="305"/>
          <w:jc w:val="center"/>
        </w:trPr>
        <w:tc>
          <w:tcPr>
            <w:tcW w:w="4429" w:type="dxa"/>
            <w:tcBorders>
              <w:top w:val="nil"/>
              <w:left w:val="double" w:sz="6" w:space="0" w:color="auto"/>
              <w:bottom w:val="double" w:sz="6" w:space="0" w:color="auto"/>
              <w:right w:val="double" w:sz="6" w:space="0" w:color="auto"/>
            </w:tcBorders>
            <w:shd w:val="clear" w:color="000000" w:fill="FFFFFF"/>
            <w:vAlign w:val="center"/>
            <w:hideMark/>
          </w:tcPr>
          <w:p w14:paraId="183B5A0E"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Técnico o Técnica Judicial (Manifestador 2)</w:t>
            </w:r>
          </w:p>
        </w:tc>
        <w:tc>
          <w:tcPr>
            <w:tcW w:w="2590" w:type="dxa"/>
            <w:tcBorders>
              <w:top w:val="nil"/>
              <w:left w:val="nil"/>
              <w:bottom w:val="double" w:sz="6" w:space="0" w:color="auto"/>
              <w:right w:val="double" w:sz="6" w:space="0" w:color="auto"/>
            </w:tcBorders>
            <w:shd w:val="clear" w:color="000000" w:fill="FFFFFF"/>
            <w:vAlign w:val="center"/>
            <w:hideMark/>
          </w:tcPr>
          <w:p w14:paraId="37FA9172" w14:textId="77777777" w:rsidR="0076713C" w:rsidRPr="0076713C" w:rsidRDefault="0076713C" w:rsidP="0076713C">
            <w:pPr>
              <w:spacing w:after="0" w:line="240" w:lineRule="auto"/>
              <w:jc w:val="center"/>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 </w:t>
            </w:r>
          </w:p>
        </w:tc>
        <w:tc>
          <w:tcPr>
            <w:tcW w:w="3401" w:type="dxa"/>
            <w:vMerge w:val="restart"/>
            <w:tcBorders>
              <w:top w:val="nil"/>
              <w:left w:val="nil"/>
              <w:bottom w:val="double" w:sz="6" w:space="0" w:color="000000"/>
              <w:right w:val="double" w:sz="6" w:space="0" w:color="auto"/>
            </w:tcBorders>
            <w:shd w:val="clear" w:color="auto" w:fill="D9D9D9" w:themeFill="background1" w:themeFillShade="D9"/>
            <w:vAlign w:val="center"/>
            <w:hideMark/>
          </w:tcPr>
          <w:p w14:paraId="22AA8B65" w14:textId="77777777" w:rsidR="0076713C" w:rsidRPr="0076713C" w:rsidRDefault="0076713C" w:rsidP="0076713C">
            <w:pPr>
              <w:spacing w:after="0" w:line="240" w:lineRule="auto"/>
              <w:jc w:val="center"/>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 </w:t>
            </w:r>
          </w:p>
        </w:tc>
      </w:tr>
      <w:tr w:rsidR="0076713C" w:rsidRPr="0076713C" w14:paraId="535E6B1A" w14:textId="77777777" w:rsidTr="00076140">
        <w:trPr>
          <w:trHeight w:val="305"/>
          <w:jc w:val="center"/>
        </w:trPr>
        <w:tc>
          <w:tcPr>
            <w:tcW w:w="4429" w:type="dxa"/>
            <w:tcBorders>
              <w:top w:val="nil"/>
              <w:left w:val="double" w:sz="6" w:space="0" w:color="auto"/>
              <w:bottom w:val="double" w:sz="6" w:space="0" w:color="auto"/>
              <w:right w:val="double" w:sz="6" w:space="0" w:color="auto"/>
            </w:tcBorders>
            <w:shd w:val="clear" w:color="000000" w:fill="FFFFFF"/>
            <w:vAlign w:val="center"/>
            <w:hideMark/>
          </w:tcPr>
          <w:p w14:paraId="70C12782"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Coordinadora o Coordinador Judicial</w:t>
            </w:r>
          </w:p>
        </w:tc>
        <w:tc>
          <w:tcPr>
            <w:tcW w:w="2590" w:type="dxa"/>
            <w:tcBorders>
              <w:top w:val="nil"/>
              <w:left w:val="nil"/>
              <w:bottom w:val="double" w:sz="6" w:space="0" w:color="auto"/>
              <w:right w:val="double" w:sz="6" w:space="0" w:color="auto"/>
            </w:tcBorders>
            <w:shd w:val="clear" w:color="000000" w:fill="FFFFFF"/>
            <w:vAlign w:val="center"/>
            <w:hideMark/>
          </w:tcPr>
          <w:p w14:paraId="3D15933F"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 </w:t>
            </w:r>
          </w:p>
        </w:tc>
        <w:tc>
          <w:tcPr>
            <w:tcW w:w="3401" w:type="dxa"/>
            <w:vMerge/>
            <w:tcBorders>
              <w:top w:val="nil"/>
              <w:left w:val="nil"/>
              <w:bottom w:val="double" w:sz="6" w:space="0" w:color="000000"/>
              <w:right w:val="double" w:sz="6" w:space="0" w:color="auto"/>
            </w:tcBorders>
            <w:shd w:val="clear" w:color="auto" w:fill="D9D9D9" w:themeFill="background1" w:themeFillShade="D9"/>
            <w:vAlign w:val="center"/>
            <w:hideMark/>
          </w:tcPr>
          <w:p w14:paraId="7FBEBCD0" w14:textId="77777777" w:rsidR="0076713C" w:rsidRPr="0076713C" w:rsidRDefault="0076713C" w:rsidP="0076713C">
            <w:pPr>
              <w:spacing w:after="0" w:line="240" w:lineRule="auto"/>
              <w:rPr>
                <w:rFonts w:ascii="Book Antiqua" w:eastAsia="Times New Roman" w:hAnsi="Book Antiqua" w:cs="Calibri"/>
                <w:color w:val="000000"/>
                <w:lang w:eastAsia="es-CR"/>
              </w:rPr>
            </w:pPr>
          </w:p>
        </w:tc>
      </w:tr>
      <w:tr w:rsidR="0076713C" w:rsidRPr="0076713C" w14:paraId="138E64D6" w14:textId="77777777" w:rsidTr="00076140">
        <w:trPr>
          <w:trHeight w:val="305"/>
          <w:jc w:val="center"/>
        </w:trPr>
        <w:tc>
          <w:tcPr>
            <w:tcW w:w="4429" w:type="dxa"/>
            <w:tcBorders>
              <w:top w:val="nil"/>
              <w:left w:val="double" w:sz="6" w:space="0" w:color="auto"/>
              <w:bottom w:val="double" w:sz="6" w:space="0" w:color="auto"/>
              <w:right w:val="double" w:sz="6" w:space="0" w:color="auto"/>
            </w:tcBorders>
            <w:shd w:val="clear" w:color="000000" w:fill="FFFFFF"/>
            <w:vAlign w:val="center"/>
            <w:hideMark/>
          </w:tcPr>
          <w:p w14:paraId="683FA1E1"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 xml:space="preserve">Auxiliar de Servicios Generales </w:t>
            </w:r>
          </w:p>
        </w:tc>
        <w:tc>
          <w:tcPr>
            <w:tcW w:w="2590" w:type="dxa"/>
            <w:tcBorders>
              <w:top w:val="nil"/>
              <w:left w:val="nil"/>
              <w:bottom w:val="double" w:sz="6" w:space="0" w:color="auto"/>
              <w:right w:val="double" w:sz="6" w:space="0" w:color="auto"/>
            </w:tcBorders>
            <w:shd w:val="clear" w:color="000000" w:fill="FFFFFF"/>
            <w:vAlign w:val="center"/>
            <w:hideMark/>
          </w:tcPr>
          <w:p w14:paraId="6C3221FB" w14:textId="77777777" w:rsidR="0076713C" w:rsidRPr="0076713C" w:rsidRDefault="0076713C" w:rsidP="0076713C">
            <w:pPr>
              <w:spacing w:after="0" w:line="240" w:lineRule="auto"/>
              <w:rPr>
                <w:rFonts w:ascii="Book Antiqua" w:eastAsia="Times New Roman" w:hAnsi="Book Antiqua" w:cs="Calibri"/>
                <w:color w:val="000000"/>
                <w:lang w:eastAsia="es-CR"/>
              </w:rPr>
            </w:pPr>
            <w:r w:rsidRPr="0076713C">
              <w:rPr>
                <w:rFonts w:ascii="Book Antiqua" w:eastAsia="Times New Roman" w:hAnsi="Book Antiqua" w:cs="Calibri"/>
                <w:color w:val="000000"/>
                <w:lang w:eastAsia="es-CR"/>
              </w:rPr>
              <w:t> </w:t>
            </w:r>
          </w:p>
        </w:tc>
        <w:tc>
          <w:tcPr>
            <w:tcW w:w="3401" w:type="dxa"/>
            <w:vMerge/>
            <w:tcBorders>
              <w:top w:val="nil"/>
              <w:left w:val="nil"/>
              <w:bottom w:val="double" w:sz="6" w:space="0" w:color="auto"/>
              <w:right w:val="double" w:sz="6" w:space="0" w:color="auto"/>
            </w:tcBorders>
            <w:shd w:val="clear" w:color="auto" w:fill="D9D9D9" w:themeFill="background1" w:themeFillShade="D9"/>
            <w:vAlign w:val="center"/>
            <w:hideMark/>
          </w:tcPr>
          <w:p w14:paraId="5A4E93F1" w14:textId="77777777" w:rsidR="0076713C" w:rsidRPr="0076713C" w:rsidRDefault="0076713C" w:rsidP="0076713C">
            <w:pPr>
              <w:spacing w:after="0" w:line="240" w:lineRule="auto"/>
              <w:rPr>
                <w:rFonts w:ascii="Book Antiqua" w:eastAsia="Times New Roman" w:hAnsi="Book Antiqua" w:cs="Calibri"/>
                <w:color w:val="000000"/>
                <w:lang w:eastAsia="es-CR"/>
              </w:rPr>
            </w:pPr>
          </w:p>
        </w:tc>
      </w:tr>
      <w:tr w:rsidR="0076713C" w:rsidRPr="0076713C" w14:paraId="38900FFD" w14:textId="77777777" w:rsidTr="001C4884">
        <w:trPr>
          <w:trHeight w:val="295"/>
          <w:jc w:val="center"/>
        </w:trPr>
        <w:tc>
          <w:tcPr>
            <w:tcW w:w="10420" w:type="dxa"/>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58BF28E0" w14:textId="77777777" w:rsidR="0076713C" w:rsidRPr="0076713C" w:rsidRDefault="0076713C" w:rsidP="0076713C">
            <w:pPr>
              <w:spacing w:after="0" w:line="240" w:lineRule="auto"/>
              <w:rPr>
                <w:rFonts w:ascii="Book Antiqua" w:eastAsia="Times New Roman" w:hAnsi="Book Antiqua" w:cs="Calibri"/>
                <w:b/>
                <w:bCs/>
                <w:i/>
                <w:iCs/>
                <w:color w:val="000000"/>
                <w:lang w:eastAsia="es-CR"/>
              </w:rPr>
            </w:pPr>
            <w:r w:rsidRPr="0076713C">
              <w:rPr>
                <w:rFonts w:ascii="Book Antiqua" w:eastAsia="Times New Roman" w:hAnsi="Book Antiqua" w:cs="Calibri"/>
                <w:b/>
                <w:bCs/>
                <w:i/>
                <w:iCs/>
                <w:color w:val="000000"/>
                <w:lang w:eastAsia="es-CR"/>
              </w:rPr>
              <w:t xml:space="preserve">Observaciones: </w:t>
            </w:r>
          </w:p>
        </w:tc>
      </w:tr>
      <w:tr w:rsidR="0076713C" w:rsidRPr="0076713C" w14:paraId="7811F412" w14:textId="77777777" w:rsidTr="001C4884">
        <w:trPr>
          <w:trHeight w:val="591"/>
          <w:jc w:val="center"/>
        </w:trPr>
        <w:tc>
          <w:tcPr>
            <w:tcW w:w="10420" w:type="dxa"/>
            <w:gridSpan w:val="3"/>
            <w:tcBorders>
              <w:top w:val="nil"/>
              <w:left w:val="double" w:sz="6" w:space="0" w:color="auto"/>
              <w:bottom w:val="single" w:sz="4" w:space="0" w:color="auto"/>
              <w:right w:val="double" w:sz="6" w:space="0" w:color="000000"/>
            </w:tcBorders>
            <w:shd w:val="clear" w:color="auto" w:fill="D9D9D9" w:themeFill="background1" w:themeFillShade="D9"/>
            <w:vAlign w:val="center"/>
            <w:hideMark/>
          </w:tcPr>
          <w:p w14:paraId="43CDC0F4" w14:textId="77777777" w:rsidR="0076713C" w:rsidRDefault="0076713C" w:rsidP="0076713C">
            <w:pPr>
              <w:spacing w:after="0" w:line="240" w:lineRule="auto"/>
              <w:rPr>
                <w:rFonts w:ascii="Book Antiqua" w:eastAsia="Times New Roman" w:hAnsi="Book Antiqua" w:cs="Calibri"/>
                <w:i/>
                <w:iCs/>
                <w:color w:val="000000"/>
                <w:lang w:eastAsia="es-CR"/>
              </w:rPr>
            </w:pPr>
            <w:r w:rsidRPr="0076713C">
              <w:rPr>
                <w:rFonts w:ascii="Book Antiqua" w:eastAsia="Times New Roman" w:hAnsi="Book Antiqua" w:cs="Calibri"/>
                <w:i/>
                <w:iCs/>
                <w:color w:val="000000"/>
                <w:lang w:eastAsia="es-CR"/>
              </w:rPr>
              <w:t>•Las personas que se dedican a la manifestación son las Técnicas Judiciales Jazmín (T.Man</w:t>
            </w:r>
            <w:r>
              <w:rPr>
                <w:rFonts w:ascii="Book Antiqua" w:eastAsia="Times New Roman" w:hAnsi="Book Antiqua" w:cs="Calibri"/>
                <w:i/>
                <w:iCs/>
                <w:color w:val="000000"/>
                <w:lang w:eastAsia="es-CR"/>
              </w:rPr>
              <w:t>i</w:t>
            </w:r>
            <w:r w:rsidRPr="0076713C">
              <w:rPr>
                <w:rFonts w:ascii="Book Antiqua" w:eastAsia="Times New Roman" w:hAnsi="Book Antiqua" w:cs="Calibri"/>
                <w:i/>
                <w:iCs/>
                <w:color w:val="000000"/>
                <w:lang w:eastAsia="es-CR"/>
              </w:rPr>
              <w:t>f.1) y Lidieth (T.Manf.2); y a partir del 6-7-2020 Andrea pasa a ser la T.Man</w:t>
            </w:r>
            <w:r>
              <w:rPr>
                <w:rFonts w:ascii="Book Antiqua" w:eastAsia="Times New Roman" w:hAnsi="Book Antiqua" w:cs="Calibri"/>
                <w:i/>
                <w:iCs/>
                <w:color w:val="000000"/>
                <w:lang w:eastAsia="es-CR"/>
              </w:rPr>
              <w:t>i</w:t>
            </w:r>
            <w:r w:rsidRPr="0076713C">
              <w:rPr>
                <w:rFonts w:ascii="Book Antiqua" w:eastAsia="Times New Roman" w:hAnsi="Book Antiqua" w:cs="Calibri"/>
                <w:i/>
                <w:iCs/>
                <w:color w:val="000000"/>
                <w:lang w:eastAsia="es-CR"/>
              </w:rPr>
              <w:t>f.1.</w:t>
            </w:r>
          </w:p>
          <w:p w14:paraId="09C224FF" w14:textId="4DDC9068" w:rsidR="00B14E51" w:rsidRPr="0076713C" w:rsidRDefault="00B14E51" w:rsidP="0076713C">
            <w:pPr>
              <w:spacing w:after="0" w:line="240" w:lineRule="auto"/>
              <w:rPr>
                <w:rFonts w:ascii="Book Antiqua" w:eastAsia="Times New Roman" w:hAnsi="Book Antiqua" w:cs="Calibri"/>
                <w:i/>
                <w:iCs/>
                <w:color w:val="000000"/>
                <w:lang w:eastAsia="es-CR"/>
              </w:rPr>
            </w:pPr>
          </w:p>
        </w:tc>
      </w:tr>
    </w:tbl>
    <w:p w14:paraId="7C63C75D" w14:textId="219B4A5C" w:rsidR="008154AC" w:rsidRDefault="00931DF8" w:rsidP="0076713C">
      <w:pPr>
        <w:pStyle w:val="Prrafodelista"/>
        <w:spacing w:after="0" w:line="240" w:lineRule="auto"/>
        <w:ind w:left="-709"/>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w:t>
      </w:r>
      <w:r w:rsidR="00EC4D06">
        <w:rPr>
          <w:rFonts w:ascii="Book Antiqua" w:hAnsi="Book Antiqua" w:cs="Book Antiqua"/>
          <w:i/>
          <w:iCs/>
        </w:rPr>
        <w:t>Juzgado de Pensiones Alimentarias del Primer Circuito Judicial de San José</w:t>
      </w:r>
      <w:r w:rsidR="000C69BA">
        <w:rPr>
          <w:rFonts w:ascii="Book Antiqua" w:hAnsi="Book Antiqua" w:cs="Book Antiqua"/>
          <w:i/>
          <w:iCs/>
        </w:rPr>
        <w:t>.</w:t>
      </w:r>
    </w:p>
    <w:p w14:paraId="6154CF3D" w14:textId="132B23E9" w:rsidR="000C69BA" w:rsidRDefault="000C69BA" w:rsidP="00C11BE1">
      <w:pPr>
        <w:pStyle w:val="Prrafodelista"/>
        <w:spacing w:line="240" w:lineRule="auto"/>
        <w:jc w:val="both"/>
        <w:rPr>
          <w:rFonts w:ascii="Book Antiqua" w:hAnsi="Book Antiqua" w:cs="Book Antiqua"/>
          <w:i/>
          <w:iCs/>
        </w:rPr>
      </w:pPr>
    </w:p>
    <w:p w14:paraId="790D4B3A" w14:textId="77777777" w:rsidR="001C4884" w:rsidRPr="00C11BE1" w:rsidRDefault="001C4884" w:rsidP="00C11BE1">
      <w:pPr>
        <w:pStyle w:val="Prrafodelista"/>
        <w:spacing w:line="240" w:lineRule="auto"/>
        <w:jc w:val="both"/>
        <w:rPr>
          <w:rFonts w:ascii="Book Antiqua" w:hAnsi="Book Antiqua" w:cs="Book Antiqua"/>
          <w:i/>
          <w:iCs/>
        </w:rPr>
      </w:pPr>
    </w:p>
    <w:p w14:paraId="20BCDA31" w14:textId="23242683"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61D1AB2B" w14:textId="12235EED" w:rsidR="000C78D9" w:rsidRPr="00C11BE1" w:rsidRDefault="00691911" w:rsidP="00C11BE1">
      <w:pPr>
        <w:spacing w:line="240" w:lineRule="auto"/>
        <w:jc w:val="both"/>
        <w:rPr>
          <w:rFonts w:ascii="Book Antiqua" w:hAnsi="Book Antiqua" w:cs="Book Antiqua"/>
          <w:sz w:val="24"/>
          <w:szCs w:val="24"/>
        </w:rPr>
      </w:pPr>
      <w:r w:rsidRPr="00691911">
        <w:rPr>
          <w:rFonts w:ascii="Book Antiqua" w:hAnsi="Book Antiqua" w:cs="Book Antiqua"/>
          <w:sz w:val="24"/>
          <w:szCs w:val="24"/>
        </w:rPr>
        <w:t xml:space="preserve">El Juzgado de Pensiones Alimentarias del </w:t>
      </w:r>
      <w:r>
        <w:rPr>
          <w:rFonts w:ascii="Book Antiqua" w:hAnsi="Book Antiqua" w:cs="Book Antiqua"/>
          <w:sz w:val="24"/>
          <w:szCs w:val="24"/>
        </w:rPr>
        <w:t>Primer Circuito Judicial de San José,</w:t>
      </w:r>
      <w:r w:rsidRPr="00691911">
        <w:rPr>
          <w:rFonts w:ascii="Book Antiqua" w:hAnsi="Book Antiqua" w:cs="Book Antiqua"/>
          <w:sz w:val="24"/>
          <w:szCs w:val="24"/>
        </w:rPr>
        <w:t xml:space="preserve"> no cuenta a la fecha con estudios de rediseño o abordajes 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651566C0" w14:textId="77777777" w:rsidR="00076140" w:rsidRDefault="00076140" w:rsidP="00691911">
      <w:pPr>
        <w:pStyle w:val="Descripcin"/>
        <w:ind w:left="426" w:right="474"/>
        <w:jc w:val="center"/>
        <w:rPr>
          <w:rFonts w:ascii="Book Antiqua" w:hAnsi="Book Antiqua" w:cs="Book Antiqua"/>
          <w:i w:val="0"/>
          <w:iCs w:val="0"/>
          <w:color w:val="auto"/>
          <w:sz w:val="22"/>
          <w:szCs w:val="22"/>
        </w:rPr>
      </w:pPr>
      <w:bookmarkStart w:id="4" w:name="_Ref51851452"/>
    </w:p>
    <w:p w14:paraId="19E944D5" w14:textId="3CE62B3C" w:rsidR="008A1501" w:rsidRDefault="002D72CC" w:rsidP="00691911">
      <w:pPr>
        <w:pStyle w:val="Descripcin"/>
        <w:ind w:left="426" w:right="474"/>
        <w:jc w:val="center"/>
        <w:rPr>
          <w:rFonts w:ascii="Book Antiqua" w:hAnsi="Book Antiqua" w:cs="Book Antiqua"/>
          <w:i w:val="0"/>
          <w:iCs w:val="0"/>
        </w:rPr>
      </w:pPr>
      <w:r w:rsidRPr="00C11BE1">
        <w:rPr>
          <w:rFonts w:ascii="Book Antiqua" w:hAnsi="Book Antiqua" w:cs="Book Antiqua"/>
          <w:i w:val="0"/>
          <w:iCs w:val="0"/>
          <w:color w:val="auto"/>
          <w:sz w:val="22"/>
          <w:szCs w:val="22"/>
        </w:rPr>
        <w:t xml:space="preserve"> </w:t>
      </w:r>
      <w:bookmarkEnd w:id="4"/>
    </w:p>
    <w:p w14:paraId="02A9B80C" w14:textId="2F2C5FB4" w:rsidR="00182231" w:rsidRDefault="00182231">
      <w:pPr>
        <w:pStyle w:val="Prrafodelista"/>
        <w:spacing w:line="240" w:lineRule="auto"/>
        <w:jc w:val="both"/>
        <w:rPr>
          <w:rFonts w:ascii="Book Antiqua" w:hAnsi="Book Antiqua" w:cs="Book Antiqua"/>
          <w:sz w:val="24"/>
          <w:szCs w:val="24"/>
        </w:rPr>
      </w:pPr>
    </w:p>
    <w:p w14:paraId="7E2A0731" w14:textId="39473908" w:rsidR="000D30F5" w:rsidRDefault="000D30F5" w:rsidP="00673785">
      <w:pPr>
        <w:pStyle w:val="Ttulo1"/>
      </w:pPr>
      <w:r>
        <w:lastRenderedPageBreak/>
        <w:t>Estructura de trabajo propuesta</w:t>
      </w:r>
    </w:p>
    <w:p w14:paraId="6ED9DCDC" w14:textId="77777777" w:rsidR="00076140" w:rsidRDefault="00076140" w:rsidP="75FC219B">
      <w:pPr>
        <w:spacing w:line="240" w:lineRule="auto"/>
        <w:jc w:val="both"/>
        <w:rPr>
          <w:rFonts w:ascii="Book Antiqua" w:hAnsi="Book Antiqua" w:cs="Book Antiqua"/>
          <w:sz w:val="24"/>
          <w:szCs w:val="24"/>
        </w:rPr>
      </w:pPr>
    </w:p>
    <w:p w14:paraId="79E6E372" w14:textId="707FB89A" w:rsidR="00F42A1A" w:rsidRDefault="00444515" w:rsidP="75FC219B">
      <w:pPr>
        <w:spacing w:line="240" w:lineRule="auto"/>
        <w:jc w:val="both"/>
        <w:rPr>
          <w:rFonts w:ascii="Book Antiqua" w:hAnsi="Book Antiqua" w:cs="Book Antiqua"/>
          <w:sz w:val="24"/>
          <w:szCs w:val="24"/>
        </w:rPr>
      </w:pPr>
      <w:r w:rsidRPr="75FC219B">
        <w:rPr>
          <w:rFonts w:ascii="Book Antiqua" w:hAnsi="Book Antiqua" w:cs="Book Antiqua"/>
          <w:sz w:val="24"/>
          <w:szCs w:val="24"/>
        </w:rPr>
        <w:t>Como parte de la propuesta de</w:t>
      </w:r>
      <w:r w:rsidR="0083192F" w:rsidRPr="75FC219B">
        <w:rPr>
          <w:rFonts w:ascii="Book Antiqua" w:hAnsi="Book Antiqua" w:cs="Book Antiqua"/>
          <w:sz w:val="24"/>
          <w:szCs w:val="24"/>
        </w:rPr>
        <w:t xml:space="preserve"> tramitación</w:t>
      </w:r>
      <w:r w:rsidR="00F42A1A" w:rsidRPr="75FC219B">
        <w:rPr>
          <w:rFonts w:ascii="Book Antiqua" w:hAnsi="Book Antiqua" w:cs="Book Antiqua"/>
          <w:sz w:val="24"/>
          <w:szCs w:val="24"/>
        </w:rPr>
        <w:t>,</w:t>
      </w:r>
      <w:r w:rsidR="0083192F" w:rsidRPr="75FC219B">
        <w:rPr>
          <w:rFonts w:ascii="Book Antiqua" w:hAnsi="Book Antiqua" w:cs="Book Antiqua"/>
          <w:sz w:val="24"/>
          <w:szCs w:val="24"/>
        </w:rPr>
        <w:t xml:space="preserve"> </w:t>
      </w:r>
      <w:r w:rsidR="00F83909" w:rsidRPr="75FC219B">
        <w:rPr>
          <w:rFonts w:ascii="Book Antiqua" w:hAnsi="Book Antiqua" w:cs="Book Antiqua"/>
          <w:sz w:val="24"/>
          <w:szCs w:val="24"/>
        </w:rPr>
        <w:t xml:space="preserve">se </w:t>
      </w:r>
      <w:r w:rsidR="00F42A1A" w:rsidRPr="75FC219B">
        <w:rPr>
          <w:rFonts w:ascii="Book Antiqua" w:hAnsi="Book Antiqua" w:cs="Book Antiqua"/>
          <w:sz w:val="24"/>
          <w:szCs w:val="24"/>
        </w:rPr>
        <w:t xml:space="preserve">mantiene </w:t>
      </w:r>
      <w:r w:rsidR="00F83909" w:rsidRPr="75FC219B">
        <w:rPr>
          <w:rFonts w:ascii="Book Antiqua" w:hAnsi="Book Antiqua" w:cs="Book Antiqua"/>
          <w:sz w:val="24"/>
          <w:szCs w:val="24"/>
        </w:rPr>
        <w:t xml:space="preserve">la </w:t>
      </w:r>
      <w:r w:rsidR="00B402EB" w:rsidRPr="75FC219B">
        <w:rPr>
          <w:rFonts w:ascii="Book Antiqua" w:hAnsi="Book Antiqua" w:cs="Book Antiqua"/>
          <w:sz w:val="24"/>
          <w:szCs w:val="24"/>
        </w:rPr>
        <w:t>estructura actual de trámite</w:t>
      </w:r>
      <w:r w:rsidR="00F42A1A" w:rsidRPr="75FC219B">
        <w:rPr>
          <w:rFonts w:ascii="Book Antiqua" w:hAnsi="Book Antiqua" w:cs="Book Antiqua"/>
          <w:sz w:val="24"/>
          <w:szCs w:val="24"/>
        </w:rPr>
        <w:t xml:space="preserve"> del despacho, con la variación </w:t>
      </w:r>
      <w:r w:rsidR="007A6EBC" w:rsidRPr="75FC219B">
        <w:rPr>
          <w:rFonts w:ascii="Book Antiqua" w:hAnsi="Book Antiqua" w:cs="Book Antiqua"/>
          <w:sz w:val="24"/>
          <w:szCs w:val="24"/>
        </w:rPr>
        <w:t xml:space="preserve">de modificar el nombre de las ubicaciones electrónicas. </w:t>
      </w:r>
    </w:p>
    <w:p w14:paraId="508782F6" w14:textId="77777777" w:rsidR="00076140" w:rsidRDefault="00076140">
      <w:pPr>
        <w:rPr>
          <w:rFonts w:ascii="Book Antiqua" w:hAnsi="Book Antiqua" w:cs="Book Antiqua"/>
          <w:sz w:val="24"/>
          <w:szCs w:val="24"/>
        </w:rPr>
      </w:pPr>
      <w:r>
        <w:rPr>
          <w:rFonts w:ascii="Book Antiqua" w:hAnsi="Book Antiqua" w:cs="Book Antiqua"/>
          <w:sz w:val="24"/>
          <w:szCs w:val="24"/>
        </w:rPr>
        <w:br w:type="page"/>
      </w:r>
    </w:p>
    <w:p w14:paraId="07407874" w14:textId="36FAD9EF" w:rsidR="00F16810"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lastRenderedPageBreak/>
        <w:t xml:space="preserve">En </w:t>
      </w:r>
      <w:r w:rsidR="009E62E8">
        <w:rPr>
          <w:rFonts w:ascii="Book Antiqua" w:hAnsi="Book Antiqua" w:cs="Book Antiqua"/>
          <w:sz w:val="24"/>
          <w:szCs w:val="24"/>
        </w:rPr>
        <w:t xml:space="preserve">el </w:t>
      </w:r>
      <w:r>
        <w:rPr>
          <w:rFonts w:ascii="Book Antiqua" w:hAnsi="Book Antiqua" w:cs="Book Antiqua"/>
          <w:sz w:val="24"/>
          <w:szCs w:val="24"/>
        </w:rPr>
        <w:t xml:space="preserve">siguiente </w:t>
      </w:r>
      <w:r w:rsidR="009E62E8">
        <w:rPr>
          <w:rFonts w:ascii="Book Antiqua" w:hAnsi="Book Antiqua" w:cs="Book Antiqua"/>
          <w:sz w:val="24"/>
          <w:szCs w:val="24"/>
        </w:rPr>
        <w:t>cuadro</w:t>
      </w:r>
      <w:r>
        <w:rPr>
          <w:rFonts w:ascii="Book Antiqua" w:hAnsi="Book Antiqua" w:cs="Book Antiqua"/>
          <w:sz w:val="24"/>
          <w:szCs w:val="24"/>
        </w:rPr>
        <w:t xml:space="preserve"> se muestra </w:t>
      </w:r>
      <w:r w:rsidR="00A27B63">
        <w:rPr>
          <w:rFonts w:ascii="Book Antiqua" w:hAnsi="Book Antiqua" w:cs="Book Antiqua"/>
          <w:sz w:val="24"/>
          <w:szCs w:val="24"/>
        </w:rPr>
        <w:t>la estructura de tramitación propuesta:</w:t>
      </w:r>
    </w:p>
    <w:p w14:paraId="252C6734" w14:textId="77777777" w:rsidR="001C4884" w:rsidRDefault="001C4884" w:rsidP="003D2820">
      <w:pPr>
        <w:pStyle w:val="Descripcin"/>
        <w:spacing w:after="0"/>
        <w:jc w:val="center"/>
        <w:rPr>
          <w:rFonts w:ascii="Book Antiqua" w:hAnsi="Book Antiqua" w:cs="Book Antiqua"/>
          <w:i w:val="0"/>
          <w:iCs w:val="0"/>
          <w:color w:val="auto"/>
          <w:sz w:val="22"/>
          <w:szCs w:val="22"/>
        </w:rPr>
      </w:pPr>
      <w:bookmarkStart w:id="5" w:name="_Ref51851482"/>
    </w:p>
    <w:p w14:paraId="4A786BF1" w14:textId="0113B84F" w:rsidR="002D46F9" w:rsidRDefault="002D46F9" w:rsidP="003D2820">
      <w:pPr>
        <w:pStyle w:val="Descripcin"/>
        <w:spacing w:after="0"/>
        <w:jc w:val="center"/>
        <w:rPr>
          <w:rFonts w:ascii="Book Antiqua" w:hAnsi="Book Antiqua" w:cs="Book Antiqua"/>
          <w:i w:val="0"/>
          <w:iCs w:val="0"/>
          <w:color w:val="auto"/>
          <w:sz w:val="22"/>
          <w:szCs w:val="22"/>
        </w:rPr>
      </w:pPr>
      <w:r w:rsidRPr="009223C5">
        <w:rPr>
          <w:rFonts w:ascii="Book Antiqua" w:hAnsi="Book Antiqua" w:cs="Book Antiqua"/>
          <w:b/>
          <w:bCs/>
          <w:i w:val="0"/>
          <w:iCs w:val="0"/>
          <w:color w:val="auto"/>
          <w:sz w:val="22"/>
          <w:szCs w:val="22"/>
        </w:rPr>
        <w:t xml:space="preserve">Cuadro </w:t>
      </w:r>
      <w:r w:rsidRPr="009223C5">
        <w:rPr>
          <w:rFonts w:ascii="Book Antiqua" w:hAnsi="Book Antiqua" w:cs="Book Antiqua"/>
          <w:b/>
          <w:bCs/>
          <w:i w:val="0"/>
          <w:iCs w:val="0"/>
          <w:color w:val="auto"/>
          <w:sz w:val="22"/>
          <w:szCs w:val="22"/>
        </w:rPr>
        <w:fldChar w:fldCharType="begin"/>
      </w:r>
      <w:r w:rsidRPr="009223C5">
        <w:rPr>
          <w:rFonts w:ascii="Book Antiqua" w:hAnsi="Book Antiqua" w:cs="Book Antiqua"/>
          <w:b/>
          <w:bCs/>
          <w:i w:val="0"/>
          <w:iCs w:val="0"/>
          <w:color w:val="auto"/>
          <w:sz w:val="22"/>
          <w:szCs w:val="22"/>
        </w:rPr>
        <w:instrText xml:space="preserve"> SEQ Cuadro \* ARABIC </w:instrText>
      </w:r>
      <w:r w:rsidRPr="009223C5">
        <w:rPr>
          <w:rFonts w:ascii="Book Antiqua" w:hAnsi="Book Antiqua" w:cs="Book Antiqua"/>
          <w:b/>
          <w:bCs/>
          <w:i w:val="0"/>
          <w:iCs w:val="0"/>
          <w:color w:val="auto"/>
          <w:sz w:val="22"/>
          <w:szCs w:val="22"/>
        </w:rPr>
        <w:fldChar w:fldCharType="separate"/>
      </w:r>
      <w:r w:rsidR="00B82C19" w:rsidRPr="009223C5">
        <w:rPr>
          <w:rFonts w:ascii="Book Antiqua" w:hAnsi="Book Antiqua" w:cs="Book Antiqua"/>
          <w:b/>
          <w:bCs/>
          <w:i w:val="0"/>
          <w:iCs w:val="0"/>
          <w:noProof/>
          <w:color w:val="auto"/>
          <w:sz w:val="22"/>
          <w:szCs w:val="22"/>
        </w:rPr>
        <w:t>2</w:t>
      </w:r>
      <w:r w:rsidRPr="009223C5">
        <w:rPr>
          <w:rFonts w:ascii="Book Antiqua" w:hAnsi="Book Antiqua" w:cs="Book Antiqua"/>
          <w:b/>
          <w:bCs/>
          <w:i w:val="0"/>
          <w:iCs w:val="0"/>
          <w:color w:val="auto"/>
          <w:sz w:val="22"/>
          <w:szCs w:val="22"/>
        </w:rPr>
        <w:fldChar w:fldCharType="end"/>
      </w:r>
      <w:bookmarkEnd w:id="5"/>
      <w:r w:rsidRPr="00C11BE1">
        <w:rPr>
          <w:rFonts w:ascii="Book Antiqua" w:hAnsi="Book Antiqua" w:cs="Book Antiqua"/>
          <w:i w:val="0"/>
          <w:iCs w:val="0"/>
          <w:color w:val="auto"/>
          <w:sz w:val="22"/>
          <w:szCs w:val="22"/>
        </w:rPr>
        <w:t xml:space="preserve">. Estructura de tramitación propuesta para el </w:t>
      </w:r>
      <w:r w:rsidR="00EC4D06">
        <w:rPr>
          <w:rFonts w:ascii="Book Antiqua" w:hAnsi="Book Antiqua" w:cs="Book Antiqua"/>
          <w:i w:val="0"/>
          <w:iCs w:val="0"/>
          <w:color w:val="auto"/>
          <w:sz w:val="22"/>
          <w:szCs w:val="22"/>
        </w:rPr>
        <w:t>Juzgado de Pensiones Alimentarias del Primer Circuito Judicial de San José</w:t>
      </w:r>
    </w:p>
    <w:tbl>
      <w:tblPr>
        <w:tblW w:w="8741" w:type="dxa"/>
        <w:jc w:val="center"/>
        <w:tblCellMar>
          <w:left w:w="70" w:type="dxa"/>
          <w:right w:w="70" w:type="dxa"/>
        </w:tblCellMar>
        <w:tblLook w:val="04A0" w:firstRow="1" w:lastRow="0" w:firstColumn="1" w:lastColumn="0" w:noHBand="0" w:noVBand="1"/>
      </w:tblPr>
      <w:tblGrid>
        <w:gridCol w:w="3361"/>
        <w:gridCol w:w="2688"/>
        <w:gridCol w:w="2692"/>
      </w:tblGrid>
      <w:tr w:rsidR="00515D26" w:rsidRPr="00515D26" w14:paraId="01FA5D26" w14:textId="77777777" w:rsidTr="00076140">
        <w:trPr>
          <w:trHeight w:val="17"/>
          <w:jc w:val="center"/>
        </w:trPr>
        <w:tc>
          <w:tcPr>
            <w:tcW w:w="8741" w:type="dxa"/>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1B50B347" w14:textId="77777777" w:rsidR="00515D26" w:rsidRPr="00515D26" w:rsidRDefault="00515D26" w:rsidP="00515D26">
            <w:pPr>
              <w:spacing w:after="0" w:line="240" w:lineRule="auto"/>
              <w:jc w:val="center"/>
              <w:rPr>
                <w:rFonts w:ascii="Book Antiqua" w:eastAsia="Times New Roman" w:hAnsi="Book Antiqua" w:cs="Calibri"/>
                <w:b/>
                <w:bCs/>
                <w:color w:val="000000"/>
                <w:sz w:val="24"/>
                <w:szCs w:val="24"/>
                <w:lang w:eastAsia="es-CR"/>
              </w:rPr>
            </w:pPr>
            <w:bookmarkStart w:id="6" w:name="_Hlk54963209"/>
            <w:r w:rsidRPr="00515D26">
              <w:rPr>
                <w:rFonts w:ascii="Book Antiqua" w:eastAsia="Times New Roman" w:hAnsi="Book Antiqua" w:cs="Calibri"/>
                <w:b/>
                <w:bCs/>
                <w:color w:val="000000"/>
                <w:sz w:val="24"/>
                <w:szCs w:val="24"/>
                <w:lang w:eastAsia="es-CR"/>
              </w:rPr>
              <w:t>Juzgado de Pensiones Alimentarias Primer Circuito Judicial de San José</w:t>
            </w:r>
          </w:p>
        </w:tc>
      </w:tr>
      <w:tr w:rsidR="00515D26" w:rsidRPr="00515D26" w14:paraId="371D5EFC" w14:textId="77777777" w:rsidTr="00076140">
        <w:trPr>
          <w:trHeight w:val="17"/>
          <w:jc w:val="center"/>
        </w:trPr>
        <w:tc>
          <w:tcPr>
            <w:tcW w:w="3361"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7CD430AD" w14:textId="77777777" w:rsidR="00515D26" w:rsidRPr="00515D26" w:rsidRDefault="00515D26" w:rsidP="00515D26">
            <w:pPr>
              <w:spacing w:after="0" w:line="240" w:lineRule="auto"/>
              <w:jc w:val="center"/>
              <w:rPr>
                <w:rFonts w:ascii="Book Antiqua" w:eastAsia="Times New Roman" w:hAnsi="Book Antiqua" w:cs="Calibri"/>
                <w:b/>
                <w:bCs/>
                <w:color w:val="000000"/>
                <w:lang w:eastAsia="es-CR"/>
              </w:rPr>
            </w:pPr>
            <w:r w:rsidRPr="00515D26">
              <w:rPr>
                <w:rFonts w:ascii="Book Antiqua" w:eastAsia="Times New Roman" w:hAnsi="Book Antiqua" w:cs="Calibri"/>
                <w:b/>
                <w:bCs/>
                <w:color w:val="000000"/>
                <w:lang w:eastAsia="es-CR"/>
              </w:rPr>
              <w:t xml:space="preserve">Ubicaciones </w:t>
            </w:r>
          </w:p>
        </w:tc>
        <w:tc>
          <w:tcPr>
            <w:tcW w:w="5380"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735C4DB0" w14:textId="77777777" w:rsidR="00515D26" w:rsidRPr="00515D26" w:rsidRDefault="00515D26" w:rsidP="00515D26">
            <w:pPr>
              <w:spacing w:after="0" w:line="240" w:lineRule="auto"/>
              <w:jc w:val="center"/>
              <w:rPr>
                <w:rFonts w:ascii="Book Antiqua" w:eastAsia="Times New Roman" w:hAnsi="Book Antiqua" w:cs="Calibri"/>
                <w:b/>
                <w:bCs/>
                <w:color w:val="000000"/>
                <w:lang w:eastAsia="es-CR"/>
              </w:rPr>
            </w:pPr>
            <w:r w:rsidRPr="00515D26">
              <w:rPr>
                <w:rFonts w:ascii="Book Antiqua" w:eastAsia="Times New Roman" w:hAnsi="Book Antiqua" w:cs="Calibri"/>
                <w:b/>
                <w:bCs/>
                <w:color w:val="000000"/>
                <w:lang w:eastAsia="es-CR"/>
              </w:rPr>
              <w:t>Reparto</w:t>
            </w:r>
          </w:p>
        </w:tc>
      </w:tr>
      <w:tr w:rsidR="00515D26" w:rsidRPr="00515D26" w14:paraId="0CF58014" w14:textId="77777777" w:rsidTr="00076140">
        <w:trPr>
          <w:trHeight w:val="17"/>
          <w:jc w:val="center"/>
        </w:trPr>
        <w:tc>
          <w:tcPr>
            <w:tcW w:w="3361" w:type="dxa"/>
            <w:tcBorders>
              <w:top w:val="nil"/>
              <w:left w:val="double" w:sz="6" w:space="0" w:color="auto"/>
              <w:bottom w:val="double" w:sz="6" w:space="0" w:color="auto"/>
              <w:right w:val="double" w:sz="6" w:space="0" w:color="auto"/>
            </w:tcBorders>
            <w:shd w:val="clear" w:color="000000" w:fill="FFFFFF"/>
            <w:vAlign w:val="center"/>
            <w:hideMark/>
          </w:tcPr>
          <w:p w14:paraId="7CD1C1BC" w14:textId="2310D20A" w:rsidR="00515D26" w:rsidRPr="00515D26" w:rsidRDefault="00B87990" w:rsidP="00515D26">
            <w:pPr>
              <w:spacing w:after="0" w:line="240" w:lineRule="auto"/>
              <w:rPr>
                <w:rFonts w:ascii="Book Antiqua" w:eastAsia="Times New Roman" w:hAnsi="Book Antiqua" w:cs="Calibri"/>
                <w:color w:val="000000"/>
                <w:lang w:eastAsia="es-CR"/>
              </w:rPr>
            </w:pPr>
            <w:r w:rsidRPr="00B87990">
              <w:rPr>
                <w:rFonts w:ascii="Book Antiqua" w:eastAsia="Times New Roman" w:hAnsi="Book Antiqua" w:cs="Calibri"/>
                <w:color w:val="000000"/>
                <w:lang w:eastAsia="es-CR"/>
              </w:rPr>
              <w:t>Juez/a Conciliación/a 01</w:t>
            </w:r>
          </w:p>
        </w:tc>
        <w:tc>
          <w:tcPr>
            <w:tcW w:w="2688" w:type="dxa"/>
            <w:tcBorders>
              <w:top w:val="nil"/>
              <w:left w:val="nil"/>
              <w:bottom w:val="double" w:sz="6" w:space="0" w:color="auto"/>
              <w:right w:val="double" w:sz="6" w:space="0" w:color="auto"/>
            </w:tcBorders>
            <w:shd w:val="clear" w:color="000000" w:fill="FFFFFF"/>
            <w:vAlign w:val="center"/>
            <w:hideMark/>
          </w:tcPr>
          <w:p w14:paraId="1602417C" w14:textId="57569589" w:rsidR="00515D26" w:rsidRPr="00515D26" w:rsidRDefault="00B87990" w:rsidP="00515D26">
            <w:pPr>
              <w:spacing w:after="0" w:line="240" w:lineRule="auto"/>
              <w:jc w:val="center"/>
              <w:rPr>
                <w:rFonts w:ascii="Book Antiqua" w:eastAsia="Times New Roman" w:hAnsi="Book Antiqua" w:cs="Calibri"/>
                <w:color w:val="000000"/>
                <w:lang w:eastAsia="es-CR"/>
              </w:rPr>
            </w:pPr>
            <w:r w:rsidRPr="00B87990">
              <w:rPr>
                <w:rFonts w:ascii="Book Antiqua" w:eastAsia="Times New Roman" w:hAnsi="Book Antiqua" w:cs="Calibri"/>
                <w:color w:val="000000"/>
                <w:lang w:eastAsia="es-CR"/>
              </w:rPr>
              <w:t>Juez/a Conciliación/a 01</w:t>
            </w:r>
          </w:p>
        </w:tc>
        <w:tc>
          <w:tcPr>
            <w:tcW w:w="2692" w:type="dxa"/>
            <w:tcBorders>
              <w:top w:val="nil"/>
              <w:left w:val="nil"/>
              <w:bottom w:val="double" w:sz="6" w:space="0" w:color="auto"/>
              <w:right w:val="double" w:sz="6" w:space="0" w:color="auto"/>
            </w:tcBorders>
            <w:shd w:val="clear" w:color="000000" w:fill="FFFFFF"/>
            <w:vAlign w:val="center"/>
            <w:hideMark/>
          </w:tcPr>
          <w:p w14:paraId="6F96F302" w14:textId="04E4B256" w:rsidR="00515D26" w:rsidRPr="00515D26" w:rsidRDefault="009973B8" w:rsidP="00515D26">
            <w:pPr>
              <w:spacing w:after="0" w:line="240" w:lineRule="auto"/>
              <w:rPr>
                <w:rFonts w:ascii="Book Antiqua" w:eastAsia="Times New Roman" w:hAnsi="Book Antiqua" w:cs="Calibri"/>
                <w:color w:val="000000"/>
                <w:lang w:eastAsia="es-CR"/>
              </w:rPr>
            </w:pPr>
            <w:r w:rsidRPr="009973B8">
              <w:rPr>
                <w:rFonts w:ascii="Book Antiqua" w:eastAsia="Times New Roman" w:hAnsi="Book Antiqua" w:cs="Calibri"/>
                <w:color w:val="000000"/>
                <w:lang w:eastAsia="es-CR"/>
              </w:rPr>
              <w:t>Técnico/a Judicial - Asuntos Nuevos 01</w:t>
            </w:r>
          </w:p>
        </w:tc>
      </w:tr>
      <w:tr w:rsidR="00515D26" w:rsidRPr="00515D26" w14:paraId="7230859F" w14:textId="77777777" w:rsidTr="00076140">
        <w:trPr>
          <w:trHeight w:val="17"/>
          <w:jc w:val="center"/>
        </w:trPr>
        <w:tc>
          <w:tcPr>
            <w:tcW w:w="3361" w:type="dxa"/>
            <w:tcBorders>
              <w:top w:val="nil"/>
              <w:left w:val="double" w:sz="6" w:space="0" w:color="auto"/>
              <w:bottom w:val="double" w:sz="6" w:space="0" w:color="auto"/>
              <w:right w:val="double" w:sz="6" w:space="0" w:color="auto"/>
            </w:tcBorders>
            <w:shd w:val="clear" w:color="000000" w:fill="FFFFFF"/>
            <w:vAlign w:val="center"/>
            <w:hideMark/>
          </w:tcPr>
          <w:p w14:paraId="413F258E" w14:textId="3E07B520" w:rsidR="00515D26" w:rsidRPr="00515D26" w:rsidRDefault="00982E6B" w:rsidP="00515D26">
            <w:pPr>
              <w:spacing w:after="0" w:line="240" w:lineRule="auto"/>
              <w:rPr>
                <w:rFonts w:ascii="Book Antiqua" w:eastAsia="Times New Roman" w:hAnsi="Book Antiqua" w:cs="Calibri"/>
                <w:color w:val="000000"/>
                <w:lang w:eastAsia="es-CR"/>
              </w:rPr>
            </w:pPr>
            <w:r w:rsidRPr="00982E6B">
              <w:rPr>
                <w:rFonts w:ascii="Book Antiqua" w:eastAsia="Times New Roman" w:hAnsi="Book Antiqua" w:cs="Calibri"/>
                <w:color w:val="000000"/>
                <w:lang w:eastAsia="es-CR"/>
              </w:rPr>
              <w:t>Juez/a Fondo 01</w:t>
            </w:r>
          </w:p>
        </w:tc>
        <w:tc>
          <w:tcPr>
            <w:tcW w:w="2688"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2E908B75" w14:textId="48BC6E55" w:rsidR="00515D26" w:rsidRPr="00515D26" w:rsidRDefault="00982E6B" w:rsidP="00515D26">
            <w:pPr>
              <w:spacing w:after="0" w:line="240" w:lineRule="auto"/>
              <w:jc w:val="center"/>
              <w:rPr>
                <w:rFonts w:ascii="Book Antiqua" w:eastAsia="Times New Roman" w:hAnsi="Book Antiqua" w:cs="Calibri"/>
                <w:color w:val="000000"/>
                <w:lang w:eastAsia="es-CR"/>
              </w:rPr>
            </w:pPr>
            <w:r w:rsidRPr="00982E6B">
              <w:rPr>
                <w:rFonts w:ascii="Book Antiqua" w:eastAsia="Times New Roman" w:hAnsi="Book Antiqua" w:cs="Calibri"/>
                <w:color w:val="000000"/>
                <w:lang w:eastAsia="es-CR"/>
              </w:rPr>
              <w:t>Juez/a Fondo 01</w:t>
            </w:r>
          </w:p>
        </w:tc>
        <w:tc>
          <w:tcPr>
            <w:tcW w:w="2692" w:type="dxa"/>
            <w:tcBorders>
              <w:top w:val="nil"/>
              <w:left w:val="nil"/>
              <w:bottom w:val="double" w:sz="6" w:space="0" w:color="auto"/>
              <w:right w:val="double" w:sz="6" w:space="0" w:color="auto"/>
            </w:tcBorders>
            <w:shd w:val="clear" w:color="000000" w:fill="FFFFFF"/>
            <w:vAlign w:val="center"/>
            <w:hideMark/>
          </w:tcPr>
          <w:p w14:paraId="7A42DD4B" w14:textId="0A1149D5" w:rsidR="00515D26" w:rsidRPr="00515D26" w:rsidRDefault="004518F6" w:rsidP="00515D26">
            <w:pPr>
              <w:spacing w:after="0" w:line="240" w:lineRule="auto"/>
              <w:rPr>
                <w:rFonts w:ascii="Book Antiqua" w:eastAsia="Times New Roman" w:hAnsi="Book Antiqua" w:cs="Calibri"/>
                <w:color w:val="000000"/>
                <w:lang w:eastAsia="es-CR"/>
              </w:rPr>
            </w:pPr>
            <w:r w:rsidRPr="004518F6">
              <w:rPr>
                <w:rFonts w:ascii="Book Antiqua" w:eastAsia="Times New Roman" w:hAnsi="Book Antiqua" w:cs="Calibri"/>
                <w:color w:val="000000"/>
                <w:lang w:eastAsia="es-CR"/>
              </w:rPr>
              <w:t>Técnico/a Judicial 01</w:t>
            </w:r>
          </w:p>
        </w:tc>
      </w:tr>
      <w:tr w:rsidR="00515D26" w:rsidRPr="00515D26" w14:paraId="5547806A" w14:textId="77777777" w:rsidTr="00076140">
        <w:trPr>
          <w:trHeight w:val="17"/>
          <w:jc w:val="center"/>
        </w:trPr>
        <w:tc>
          <w:tcPr>
            <w:tcW w:w="3361" w:type="dxa"/>
            <w:tcBorders>
              <w:top w:val="nil"/>
              <w:left w:val="double" w:sz="6" w:space="0" w:color="auto"/>
              <w:bottom w:val="double" w:sz="6" w:space="0" w:color="auto"/>
              <w:right w:val="double" w:sz="6" w:space="0" w:color="auto"/>
            </w:tcBorders>
            <w:shd w:val="clear" w:color="000000" w:fill="FFFFFF"/>
            <w:vAlign w:val="center"/>
            <w:hideMark/>
          </w:tcPr>
          <w:p w14:paraId="4A831CDF" w14:textId="39BBEC56" w:rsidR="00515D26" w:rsidRPr="00515D26" w:rsidRDefault="00D61758" w:rsidP="00515D26">
            <w:pPr>
              <w:spacing w:after="0" w:line="240" w:lineRule="auto"/>
              <w:rPr>
                <w:rFonts w:ascii="Book Antiqua" w:eastAsia="Times New Roman" w:hAnsi="Book Antiqua" w:cs="Calibri"/>
                <w:color w:val="000000"/>
                <w:lang w:eastAsia="es-CR"/>
              </w:rPr>
            </w:pPr>
            <w:r w:rsidRPr="00D61758">
              <w:rPr>
                <w:rFonts w:ascii="Book Antiqua" w:eastAsia="Times New Roman" w:hAnsi="Book Antiqua" w:cs="Calibri"/>
                <w:color w:val="000000"/>
                <w:lang w:eastAsia="es-CR"/>
              </w:rPr>
              <w:t>Juez/a Fondo 02</w:t>
            </w:r>
          </w:p>
        </w:tc>
        <w:tc>
          <w:tcPr>
            <w:tcW w:w="2688" w:type="dxa"/>
            <w:vMerge/>
            <w:tcBorders>
              <w:top w:val="nil"/>
              <w:left w:val="double" w:sz="6" w:space="0" w:color="auto"/>
              <w:bottom w:val="double" w:sz="6" w:space="0" w:color="000000"/>
              <w:right w:val="double" w:sz="6" w:space="0" w:color="auto"/>
            </w:tcBorders>
            <w:vAlign w:val="center"/>
            <w:hideMark/>
          </w:tcPr>
          <w:p w14:paraId="22F77772" w14:textId="77777777" w:rsidR="00515D26" w:rsidRPr="00515D26" w:rsidRDefault="00515D26" w:rsidP="00515D26">
            <w:pPr>
              <w:spacing w:after="0" w:line="240" w:lineRule="auto"/>
              <w:rPr>
                <w:rFonts w:ascii="Book Antiqua" w:eastAsia="Times New Roman" w:hAnsi="Book Antiqua" w:cs="Calibri"/>
                <w:color w:val="000000"/>
                <w:lang w:eastAsia="es-CR"/>
              </w:rPr>
            </w:pPr>
          </w:p>
        </w:tc>
        <w:tc>
          <w:tcPr>
            <w:tcW w:w="2692" w:type="dxa"/>
            <w:tcBorders>
              <w:top w:val="nil"/>
              <w:left w:val="nil"/>
              <w:bottom w:val="double" w:sz="6" w:space="0" w:color="auto"/>
              <w:right w:val="double" w:sz="6" w:space="0" w:color="auto"/>
            </w:tcBorders>
            <w:shd w:val="clear" w:color="000000" w:fill="FFFFFF"/>
            <w:vAlign w:val="center"/>
            <w:hideMark/>
          </w:tcPr>
          <w:p w14:paraId="0AAE217D" w14:textId="6B682A7D" w:rsidR="00515D26" w:rsidRPr="00515D26" w:rsidRDefault="00AC00B9" w:rsidP="00515D26">
            <w:pPr>
              <w:spacing w:after="0" w:line="240" w:lineRule="auto"/>
              <w:rPr>
                <w:rFonts w:ascii="Book Antiqua" w:eastAsia="Times New Roman" w:hAnsi="Book Antiqua" w:cs="Calibri"/>
                <w:color w:val="000000"/>
                <w:lang w:eastAsia="es-CR"/>
              </w:rPr>
            </w:pPr>
            <w:r w:rsidRPr="00AC00B9">
              <w:rPr>
                <w:rFonts w:ascii="Book Antiqua" w:eastAsia="Times New Roman" w:hAnsi="Book Antiqua" w:cs="Calibri"/>
                <w:color w:val="000000"/>
                <w:lang w:eastAsia="es-CR"/>
              </w:rPr>
              <w:t>Técnico/a Judicial 02</w:t>
            </w:r>
          </w:p>
        </w:tc>
      </w:tr>
      <w:tr w:rsidR="00515D26" w:rsidRPr="00515D26" w14:paraId="4A123B47" w14:textId="77777777" w:rsidTr="00076140">
        <w:trPr>
          <w:trHeight w:val="17"/>
          <w:jc w:val="center"/>
        </w:trPr>
        <w:tc>
          <w:tcPr>
            <w:tcW w:w="3361" w:type="dxa"/>
            <w:tcBorders>
              <w:top w:val="nil"/>
              <w:left w:val="double" w:sz="6" w:space="0" w:color="auto"/>
              <w:bottom w:val="double" w:sz="6" w:space="0" w:color="auto"/>
              <w:right w:val="double" w:sz="6" w:space="0" w:color="auto"/>
            </w:tcBorders>
            <w:shd w:val="clear" w:color="000000" w:fill="FFFFFF"/>
            <w:vAlign w:val="center"/>
            <w:hideMark/>
          </w:tcPr>
          <w:p w14:paraId="331651B4" w14:textId="1632E9D6" w:rsidR="00515D26" w:rsidRPr="00515D26" w:rsidRDefault="00C91609" w:rsidP="00515D26">
            <w:pPr>
              <w:spacing w:after="0" w:line="240" w:lineRule="auto"/>
              <w:rPr>
                <w:rFonts w:ascii="Book Antiqua" w:eastAsia="Times New Roman" w:hAnsi="Book Antiqua" w:cs="Calibri"/>
                <w:color w:val="000000"/>
                <w:lang w:eastAsia="es-CR"/>
              </w:rPr>
            </w:pPr>
            <w:r w:rsidRPr="00C91609">
              <w:rPr>
                <w:rFonts w:ascii="Book Antiqua" w:eastAsia="Times New Roman" w:hAnsi="Book Antiqua" w:cs="Calibri"/>
                <w:color w:val="000000"/>
                <w:lang w:eastAsia="es-CR"/>
              </w:rPr>
              <w:t>Juez/a Trámite</w:t>
            </w:r>
          </w:p>
        </w:tc>
        <w:tc>
          <w:tcPr>
            <w:tcW w:w="2688" w:type="dxa"/>
            <w:vMerge/>
            <w:tcBorders>
              <w:top w:val="nil"/>
              <w:left w:val="double" w:sz="6" w:space="0" w:color="auto"/>
              <w:bottom w:val="double" w:sz="6" w:space="0" w:color="000000"/>
              <w:right w:val="double" w:sz="6" w:space="0" w:color="auto"/>
            </w:tcBorders>
            <w:vAlign w:val="center"/>
            <w:hideMark/>
          </w:tcPr>
          <w:p w14:paraId="7A492F25" w14:textId="77777777" w:rsidR="00515D26" w:rsidRPr="00515D26" w:rsidRDefault="00515D26" w:rsidP="00515D26">
            <w:pPr>
              <w:spacing w:after="0" w:line="240" w:lineRule="auto"/>
              <w:rPr>
                <w:rFonts w:ascii="Book Antiqua" w:eastAsia="Times New Roman" w:hAnsi="Book Antiqua" w:cs="Calibri"/>
                <w:color w:val="000000"/>
                <w:lang w:eastAsia="es-CR"/>
              </w:rPr>
            </w:pPr>
          </w:p>
        </w:tc>
        <w:tc>
          <w:tcPr>
            <w:tcW w:w="2692" w:type="dxa"/>
            <w:tcBorders>
              <w:top w:val="nil"/>
              <w:left w:val="nil"/>
              <w:bottom w:val="double" w:sz="6" w:space="0" w:color="auto"/>
              <w:right w:val="double" w:sz="6" w:space="0" w:color="auto"/>
            </w:tcBorders>
            <w:shd w:val="clear" w:color="000000" w:fill="FFFFFF"/>
            <w:vAlign w:val="center"/>
            <w:hideMark/>
          </w:tcPr>
          <w:p w14:paraId="64A28697" w14:textId="79A342E0" w:rsidR="00515D26" w:rsidRPr="00515D26" w:rsidRDefault="001B2E7F" w:rsidP="00515D26">
            <w:pPr>
              <w:spacing w:after="0" w:line="240" w:lineRule="auto"/>
              <w:rPr>
                <w:rFonts w:ascii="Book Antiqua" w:eastAsia="Times New Roman" w:hAnsi="Book Antiqua" w:cs="Calibri"/>
                <w:color w:val="000000"/>
                <w:lang w:eastAsia="es-CR"/>
              </w:rPr>
            </w:pPr>
            <w:r w:rsidRPr="001B2E7F">
              <w:rPr>
                <w:rFonts w:ascii="Book Antiqua" w:eastAsia="Times New Roman" w:hAnsi="Book Antiqua" w:cs="Calibri"/>
                <w:color w:val="000000"/>
                <w:lang w:eastAsia="es-CR"/>
              </w:rPr>
              <w:t>Técnico/a Judicial 03</w:t>
            </w:r>
          </w:p>
        </w:tc>
      </w:tr>
      <w:tr w:rsidR="00515D26" w:rsidRPr="00515D26" w14:paraId="7297C987" w14:textId="77777777" w:rsidTr="00076140">
        <w:trPr>
          <w:trHeight w:val="17"/>
          <w:jc w:val="center"/>
        </w:trPr>
        <w:tc>
          <w:tcPr>
            <w:tcW w:w="3361" w:type="dxa"/>
            <w:tcBorders>
              <w:top w:val="nil"/>
              <w:left w:val="double" w:sz="6" w:space="0" w:color="auto"/>
              <w:bottom w:val="double" w:sz="6" w:space="0" w:color="auto"/>
              <w:right w:val="double" w:sz="6" w:space="0" w:color="auto"/>
            </w:tcBorders>
            <w:shd w:val="clear" w:color="auto" w:fill="auto"/>
            <w:vAlign w:val="center"/>
            <w:hideMark/>
          </w:tcPr>
          <w:p w14:paraId="3878E644" w14:textId="07498C08" w:rsidR="00515D26" w:rsidRPr="00515D26" w:rsidRDefault="00145F18" w:rsidP="00515D26">
            <w:pPr>
              <w:spacing w:after="0" w:line="240" w:lineRule="auto"/>
              <w:rPr>
                <w:rFonts w:ascii="Book Antiqua" w:eastAsia="Times New Roman" w:hAnsi="Book Antiqua" w:cs="Calibri"/>
                <w:color w:val="000000"/>
                <w:lang w:eastAsia="es-CR"/>
              </w:rPr>
            </w:pPr>
            <w:r w:rsidRPr="00145F18">
              <w:rPr>
                <w:rFonts w:ascii="Book Antiqua" w:eastAsia="Times New Roman" w:hAnsi="Book Antiqua" w:cs="Calibri"/>
                <w:color w:val="000000"/>
                <w:lang w:eastAsia="es-CR"/>
              </w:rPr>
              <w:t>Técnico/a Judicial 01</w:t>
            </w:r>
          </w:p>
        </w:tc>
        <w:tc>
          <w:tcPr>
            <w:tcW w:w="2688" w:type="dxa"/>
            <w:vMerge/>
            <w:tcBorders>
              <w:top w:val="nil"/>
              <w:left w:val="double" w:sz="6" w:space="0" w:color="auto"/>
              <w:bottom w:val="double" w:sz="6" w:space="0" w:color="000000"/>
              <w:right w:val="double" w:sz="6" w:space="0" w:color="auto"/>
            </w:tcBorders>
            <w:vAlign w:val="center"/>
            <w:hideMark/>
          </w:tcPr>
          <w:p w14:paraId="11267F85" w14:textId="77777777" w:rsidR="00515D26" w:rsidRPr="00515D26" w:rsidRDefault="00515D26" w:rsidP="00515D26">
            <w:pPr>
              <w:spacing w:after="0" w:line="240" w:lineRule="auto"/>
              <w:rPr>
                <w:rFonts w:ascii="Book Antiqua" w:eastAsia="Times New Roman" w:hAnsi="Book Antiqua" w:cs="Calibri"/>
                <w:color w:val="000000"/>
                <w:lang w:eastAsia="es-CR"/>
              </w:rPr>
            </w:pPr>
          </w:p>
        </w:tc>
        <w:tc>
          <w:tcPr>
            <w:tcW w:w="2692" w:type="dxa"/>
            <w:tcBorders>
              <w:top w:val="nil"/>
              <w:left w:val="nil"/>
              <w:bottom w:val="double" w:sz="6" w:space="0" w:color="auto"/>
              <w:right w:val="double" w:sz="6" w:space="0" w:color="auto"/>
            </w:tcBorders>
            <w:shd w:val="clear" w:color="000000" w:fill="FFFFFF"/>
            <w:vAlign w:val="center"/>
            <w:hideMark/>
          </w:tcPr>
          <w:p w14:paraId="0CF6C95E" w14:textId="77B4C34A" w:rsidR="00515D26" w:rsidRPr="00515D26" w:rsidRDefault="007B0D3F" w:rsidP="00515D26">
            <w:pPr>
              <w:spacing w:after="0" w:line="240" w:lineRule="auto"/>
              <w:rPr>
                <w:rFonts w:ascii="Book Antiqua" w:eastAsia="Times New Roman" w:hAnsi="Book Antiqua" w:cs="Calibri"/>
                <w:color w:val="000000"/>
                <w:lang w:eastAsia="es-CR"/>
              </w:rPr>
            </w:pPr>
            <w:r w:rsidRPr="007B0D3F">
              <w:rPr>
                <w:rFonts w:ascii="Book Antiqua" w:eastAsia="Times New Roman" w:hAnsi="Book Antiqua" w:cs="Calibri"/>
                <w:color w:val="000000"/>
                <w:lang w:eastAsia="es-CR"/>
              </w:rPr>
              <w:t>Técnico/a Judicial 04</w:t>
            </w:r>
          </w:p>
        </w:tc>
      </w:tr>
      <w:tr w:rsidR="00515D26" w:rsidRPr="00515D26" w14:paraId="0039FE04" w14:textId="77777777" w:rsidTr="00076140">
        <w:trPr>
          <w:trHeight w:val="17"/>
          <w:jc w:val="center"/>
        </w:trPr>
        <w:tc>
          <w:tcPr>
            <w:tcW w:w="3361" w:type="dxa"/>
            <w:tcBorders>
              <w:top w:val="nil"/>
              <w:left w:val="double" w:sz="6" w:space="0" w:color="auto"/>
              <w:bottom w:val="double" w:sz="6" w:space="0" w:color="auto"/>
              <w:right w:val="double" w:sz="6" w:space="0" w:color="auto"/>
            </w:tcBorders>
            <w:shd w:val="clear" w:color="auto" w:fill="auto"/>
            <w:vAlign w:val="center"/>
            <w:hideMark/>
          </w:tcPr>
          <w:p w14:paraId="441B2A97" w14:textId="6CB4E098" w:rsidR="00515D26" w:rsidRPr="00515D26" w:rsidRDefault="00AC00B9" w:rsidP="00515D26">
            <w:pPr>
              <w:spacing w:after="0" w:line="240" w:lineRule="auto"/>
              <w:rPr>
                <w:rFonts w:ascii="Book Antiqua" w:eastAsia="Times New Roman" w:hAnsi="Book Antiqua" w:cs="Calibri"/>
                <w:color w:val="000000"/>
                <w:lang w:eastAsia="es-CR"/>
              </w:rPr>
            </w:pPr>
            <w:r w:rsidRPr="00AC00B9">
              <w:rPr>
                <w:rFonts w:ascii="Book Antiqua" w:eastAsia="Times New Roman" w:hAnsi="Book Antiqua" w:cs="Calibri"/>
                <w:color w:val="000000"/>
                <w:lang w:eastAsia="es-CR"/>
              </w:rPr>
              <w:t>Técnico/a Judicial 02</w:t>
            </w:r>
          </w:p>
        </w:tc>
        <w:tc>
          <w:tcPr>
            <w:tcW w:w="2688" w:type="dxa"/>
            <w:vMerge/>
            <w:tcBorders>
              <w:top w:val="nil"/>
              <w:left w:val="double" w:sz="6" w:space="0" w:color="auto"/>
              <w:bottom w:val="double" w:sz="6" w:space="0" w:color="000000"/>
              <w:right w:val="double" w:sz="6" w:space="0" w:color="auto"/>
            </w:tcBorders>
            <w:vAlign w:val="center"/>
            <w:hideMark/>
          </w:tcPr>
          <w:p w14:paraId="613DC815" w14:textId="77777777" w:rsidR="00515D26" w:rsidRPr="00515D26" w:rsidRDefault="00515D26" w:rsidP="00515D26">
            <w:pPr>
              <w:spacing w:after="0" w:line="240" w:lineRule="auto"/>
              <w:rPr>
                <w:rFonts w:ascii="Book Antiqua" w:eastAsia="Times New Roman" w:hAnsi="Book Antiqua" w:cs="Calibri"/>
                <w:color w:val="000000"/>
                <w:lang w:eastAsia="es-CR"/>
              </w:rPr>
            </w:pPr>
          </w:p>
        </w:tc>
        <w:tc>
          <w:tcPr>
            <w:tcW w:w="2692" w:type="dxa"/>
            <w:tcBorders>
              <w:top w:val="nil"/>
              <w:left w:val="nil"/>
              <w:bottom w:val="double" w:sz="6" w:space="0" w:color="auto"/>
              <w:right w:val="double" w:sz="6" w:space="0" w:color="auto"/>
            </w:tcBorders>
            <w:shd w:val="clear" w:color="000000" w:fill="FFFFFF"/>
            <w:vAlign w:val="center"/>
            <w:hideMark/>
          </w:tcPr>
          <w:p w14:paraId="1A31B6AE" w14:textId="4A9425C6" w:rsidR="00515D26" w:rsidRPr="00515D26" w:rsidRDefault="00803CA1" w:rsidP="00515D26">
            <w:pPr>
              <w:spacing w:after="0" w:line="240" w:lineRule="auto"/>
              <w:rPr>
                <w:rFonts w:ascii="Book Antiqua" w:eastAsia="Times New Roman" w:hAnsi="Book Antiqua" w:cs="Calibri"/>
                <w:color w:val="000000"/>
                <w:lang w:eastAsia="es-CR"/>
              </w:rPr>
            </w:pPr>
            <w:r w:rsidRPr="00803CA1">
              <w:rPr>
                <w:rFonts w:ascii="Book Antiqua" w:eastAsia="Times New Roman" w:hAnsi="Book Antiqua" w:cs="Calibri"/>
                <w:color w:val="000000"/>
                <w:lang w:eastAsia="es-CR"/>
              </w:rPr>
              <w:t>Técnico/a Judicial 05</w:t>
            </w:r>
          </w:p>
        </w:tc>
      </w:tr>
      <w:tr w:rsidR="00556014" w:rsidRPr="00515D26" w14:paraId="4B1F1446" w14:textId="77777777" w:rsidTr="00076140">
        <w:trPr>
          <w:trHeight w:val="17"/>
          <w:jc w:val="center"/>
        </w:trPr>
        <w:tc>
          <w:tcPr>
            <w:tcW w:w="3361" w:type="dxa"/>
            <w:tcBorders>
              <w:top w:val="nil"/>
              <w:left w:val="double" w:sz="6" w:space="0" w:color="auto"/>
              <w:bottom w:val="double" w:sz="6" w:space="0" w:color="auto"/>
              <w:right w:val="double" w:sz="6" w:space="0" w:color="auto"/>
            </w:tcBorders>
            <w:shd w:val="clear" w:color="auto" w:fill="auto"/>
            <w:vAlign w:val="center"/>
            <w:hideMark/>
          </w:tcPr>
          <w:p w14:paraId="4BD299E6" w14:textId="3079F75F" w:rsidR="00556014" w:rsidRPr="00515D26" w:rsidRDefault="00556014" w:rsidP="00556014">
            <w:pPr>
              <w:spacing w:after="0" w:line="240" w:lineRule="auto"/>
              <w:rPr>
                <w:rFonts w:ascii="Book Antiqua" w:eastAsia="Times New Roman" w:hAnsi="Book Antiqua" w:cs="Calibri"/>
                <w:color w:val="000000"/>
                <w:lang w:eastAsia="es-CR"/>
              </w:rPr>
            </w:pPr>
            <w:r w:rsidRPr="001B2E7F">
              <w:rPr>
                <w:rFonts w:ascii="Book Antiqua" w:eastAsia="Times New Roman" w:hAnsi="Book Antiqua" w:cs="Calibri"/>
                <w:color w:val="000000"/>
                <w:lang w:eastAsia="es-CR"/>
              </w:rPr>
              <w:t>Técnico/a Judicial 03</w:t>
            </w:r>
          </w:p>
        </w:tc>
        <w:tc>
          <w:tcPr>
            <w:tcW w:w="2688"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6966DA1B" w14:textId="5213B434" w:rsidR="00556014" w:rsidRPr="00515D26" w:rsidRDefault="00556014" w:rsidP="00556014">
            <w:pPr>
              <w:spacing w:after="0" w:line="240" w:lineRule="auto"/>
              <w:jc w:val="center"/>
              <w:rPr>
                <w:rFonts w:ascii="Book Antiqua" w:eastAsia="Times New Roman" w:hAnsi="Book Antiqua" w:cs="Calibri"/>
                <w:color w:val="000000"/>
                <w:lang w:eastAsia="es-CR"/>
              </w:rPr>
            </w:pPr>
            <w:r w:rsidRPr="00D61758">
              <w:rPr>
                <w:rFonts w:ascii="Book Antiqua" w:eastAsia="Times New Roman" w:hAnsi="Book Antiqua" w:cs="Calibri"/>
                <w:color w:val="000000"/>
                <w:lang w:eastAsia="es-CR"/>
              </w:rPr>
              <w:t>Juez/a Fondo 02</w:t>
            </w:r>
          </w:p>
        </w:tc>
        <w:tc>
          <w:tcPr>
            <w:tcW w:w="2692" w:type="dxa"/>
            <w:tcBorders>
              <w:top w:val="nil"/>
              <w:left w:val="nil"/>
              <w:bottom w:val="double" w:sz="6" w:space="0" w:color="auto"/>
              <w:right w:val="double" w:sz="6" w:space="0" w:color="auto"/>
            </w:tcBorders>
            <w:shd w:val="clear" w:color="000000" w:fill="FFFFFF"/>
            <w:vAlign w:val="center"/>
            <w:hideMark/>
          </w:tcPr>
          <w:p w14:paraId="29CA25F6" w14:textId="2E56C37C" w:rsidR="00556014" w:rsidRPr="00515D26" w:rsidRDefault="00556014" w:rsidP="00556014">
            <w:pPr>
              <w:spacing w:after="0" w:line="240" w:lineRule="auto"/>
              <w:rPr>
                <w:rFonts w:ascii="Book Antiqua" w:eastAsia="Times New Roman" w:hAnsi="Book Antiqua" w:cs="Calibri"/>
                <w:color w:val="000000"/>
                <w:lang w:eastAsia="es-CR"/>
              </w:rPr>
            </w:pPr>
            <w:r w:rsidRPr="004518F6">
              <w:rPr>
                <w:rFonts w:ascii="Book Antiqua" w:eastAsia="Times New Roman" w:hAnsi="Book Antiqua" w:cs="Calibri"/>
                <w:color w:val="000000"/>
                <w:lang w:eastAsia="es-CR"/>
              </w:rPr>
              <w:t>Técnico/a Judicial 01</w:t>
            </w:r>
          </w:p>
        </w:tc>
      </w:tr>
      <w:tr w:rsidR="00556014" w:rsidRPr="00515D26" w14:paraId="33F1C3D2" w14:textId="77777777" w:rsidTr="00076140">
        <w:trPr>
          <w:trHeight w:val="17"/>
          <w:jc w:val="center"/>
        </w:trPr>
        <w:tc>
          <w:tcPr>
            <w:tcW w:w="3361" w:type="dxa"/>
            <w:tcBorders>
              <w:top w:val="nil"/>
              <w:left w:val="double" w:sz="6" w:space="0" w:color="auto"/>
              <w:bottom w:val="double" w:sz="6" w:space="0" w:color="auto"/>
              <w:right w:val="double" w:sz="6" w:space="0" w:color="auto"/>
            </w:tcBorders>
            <w:shd w:val="clear" w:color="auto" w:fill="auto"/>
            <w:vAlign w:val="center"/>
            <w:hideMark/>
          </w:tcPr>
          <w:p w14:paraId="0259AD55" w14:textId="51962CA2" w:rsidR="00556014" w:rsidRPr="00515D26" w:rsidRDefault="00556014" w:rsidP="00556014">
            <w:pPr>
              <w:spacing w:after="0" w:line="240" w:lineRule="auto"/>
              <w:rPr>
                <w:rFonts w:ascii="Book Antiqua" w:eastAsia="Times New Roman" w:hAnsi="Book Antiqua" w:cs="Calibri"/>
                <w:color w:val="000000"/>
                <w:lang w:eastAsia="es-CR"/>
              </w:rPr>
            </w:pPr>
            <w:r w:rsidRPr="007B0D3F">
              <w:rPr>
                <w:rFonts w:ascii="Book Antiqua" w:eastAsia="Times New Roman" w:hAnsi="Book Antiqua" w:cs="Calibri"/>
                <w:color w:val="000000"/>
                <w:lang w:eastAsia="es-CR"/>
              </w:rPr>
              <w:t>Técnico/a Judicial 04</w:t>
            </w:r>
          </w:p>
        </w:tc>
        <w:tc>
          <w:tcPr>
            <w:tcW w:w="2688" w:type="dxa"/>
            <w:vMerge/>
            <w:tcBorders>
              <w:top w:val="nil"/>
              <w:left w:val="double" w:sz="6" w:space="0" w:color="auto"/>
              <w:bottom w:val="double" w:sz="6" w:space="0" w:color="000000"/>
              <w:right w:val="double" w:sz="6" w:space="0" w:color="auto"/>
            </w:tcBorders>
            <w:vAlign w:val="center"/>
            <w:hideMark/>
          </w:tcPr>
          <w:p w14:paraId="455B3892" w14:textId="77777777" w:rsidR="00556014" w:rsidRPr="00515D26" w:rsidRDefault="00556014" w:rsidP="00556014">
            <w:pPr>
              <w:spacing w:after="0" w:line="240" w:lineRule="auto"/>
              <w:rPr>
                <w:rFonts w:ascii="Book Antiqua" w:eastAsia="Times New Roman" w:hAnsi="Book Antiqua" w:cs="Calibri"/>
                <w:color w:val="000000"/>
                <w:lang w:eastAsia="es-CR"/>
              </w:rPr>
            </w:pPr>
          </w:p>
        </w:tc>
        <w:tc>
          <w:tcPr>
            <w:tcW w:w="2692" w:type="dxa"/>
            <w:tcBorders>
              <w:top w:val="nil"/>
              <w:left w:val="nil"/>
              <w:bottom w:val="double" w:sz="6" w:space="0" w:color="auto"/>
              <w:right w:val="double" w:sz="6" w:space="0" w:color="auto"/>
            </w:tcBorders>
            <w:shd w:val="clear" w:color="000000" w:fill="FFFFFF"/>
            <w:vAlign w:val="center"/>
            <w:hideMark/>
          </w:tcPr>
          <w:p w14:paraId="579616B3" w14:textId="3F159DF4" w:rsidR="00556014" w:rsidRPr="00515D26" w:rsidRDefault="00556014" w:rsidP="00556014">
            <w:pPr>
              <w:spacing w:after="0" w:line="240" w:lineRule="auto"/>
              <w:rPr>
                <w:rFonts w:ascii="Book Antiqua" w:eastAsia="Times New Roman" w:hAnsi="Book Antiqua" w:cs="Calibri"/>
                <w:color w:val="000000"/>
                <w:lang w:eastAsia="es-CR"/>
              </w:rPr>
            </w:pPr>
            <w:r w:rsidRPr="00AC00B9">
              <w:rPr>
                <w:rFonts w:ascii="Book Antiqua" w:eastAsia="Times New Roman" w:hAnsi="Book Antiqua" w:cs="Calibri"/>
                <w:color w:val="000000"/>
                <w:lang w:eastAsia="es-CR"/>
              </w:rPr>
              <w:t>Técnico/a Judicial 02</w:t>
            </w:r>
          </w:p>
        </w:tc>
      </w:tr>
      <w:tr w:rsidR="00556014" w:rsidRPr="00515D26" w14:paraId="7E5845D0" w14:textId="77777777" w:rsidTr="00076140">
        <w:trPr>
          <w:trHeight w:val="17"/>
          <w:jc w:val="center"/>
        </w:trPr>
        <w:tc>
          <w:tcPr>
            <w:tcW w:w="3361" w:type="dxa"/>
            <w:tcBorders>
              <w:top w:val="nil"/>
              <w:left w:val="double" w:sz="6" w:space="0" w:color="auto"/>
              <w:bottom w:val="double" w:sz="6" w:space="0" w:color="auto"/>
              <w:right w:val="double" w:sz="6" w:space="0" w:color="auto"/>
            </w:tcBorders>
            <w:shd w:val="clear" w:color="auto" w:fill="auto"/>
            <w:vAlign w:val="center"/>
            <w:hideMark/>
          </w:tcPr>
          <w:p w14:paraId="5CF20D41" w14:textId="6E462EAB" w:rsidR="00556014" w:rsidRPr="00515D26" w:rsidRDefault="00556014" w:rsidP="00556014">
            <w:pPr>
              <w:spacing w:after="0" w:line="240" w:lineRule="auto"/>
              <w:rPr>
                <w:rFonts w:ascii="Book Antiqua" w:eastAsia="Times New Roman" w:hAnsi="Book Antiqua" w:cs="Calibri"/>
                <w:color w:val="000000"/>
                <w:lang w:eastAsia="es-CR"/>
              </w:rPr>
            </w:pPr>
            <w:r w:rsidRPr="00803CA1">
              <w:rPr>
                <w:rFonts w:ascii="Book Antiqua" w:eastAsia="Times New Roman" w:hAnsi="Book Antiqua" w:cs="Calibri"/>
                <w:color w:val="000000"/>
                <w:lang w:eastAsia="es-CR"/>
              </w:rPr>
              <w:t>Técnico/a Judicial 05</w:t>
            </w:r>
          </w:p>
        </w:tc>
        <w:tc>
          <w:tcPr>
            <w:tcW w:w="2688" w:type="dxa"/>
            <w:vMerge/>
            <w:tcBorders>
              <w:top w:val="nil"/>
              <w:left w:val="double" w:sz="6" w:space="0" w:color="auto"/>
              <w:bottom w:val="double" w:sz="6" w:space="0" w:color="000000"/>
              <w:right w:val="double" w:sz="6" w:space="0" w:color="auto"/>
            </w:tcBorders>
            <w:vAlign w:val="center"/>
            <w:hideMark/>
          </w:tcPr>
          <w:p w14:paraId="4CF358C5" w14:textId="77777777" w:rsidR="00556014" w:rsidRPr="00515D26" w:rsidRDefault="00556014" w:rsidP="00556014">
            <w:pPr>
              <w:spacing w:after="0" w:line="240" w:lineRule="auto"/>
              <w:rPr>
                <w:rFonts w:ascii="Book Antiqua" w:eastAsia="Times New Roman" w:hAnsi="Book Antiqua" w:cs="Calibri"/>
                <w:color w:val="000000"/>
                <w:lang w:eastAsia="es-CR"/>
              </w:rPr>
            </w:pPr>
          </w:p>
        </w:tc>
        <w:tc>
          <w:tcPr>
            <w:tcW w:w="2692" w:type="dxa"/>
            <w:tcBorders>
              <w:top w:val="nil"/>
              <w:left w:val="nil"/>
              <w:bottom w:val="double" w:sz="6" w:space="0" w:color="auto"/>
              <w:right w:val="double" w:sz="6" w:space="0" w:color="auto"/>
            </w:tcBorders>
            <w:shd w:val="clear" w:color="000000" w:fill="FFFFFF"/>
            <w:vAlign w:val="center"/>
            <w:hideMark/>
          </w:tcPr>
          <w:p w14:paraId="2EA15575" w14:textId="68E6576F" w:rsidR="00556014" w:rsidRPr="00515D26" w:rsidRDefault="00556014" w:rsidP="00556014">
            <w:pPr>
              <w:spacing w:after="0" w:line="240" w:lineRule="auto"/>
              <w:rPr>
                <w:rFonts w:ascii="Book Antiqua" w:eastAsia="Times New Roman" w:hAnsi="Book Antiqua" w:cs="Calibri"/>
                <w:color w:val="000000"/>
                <w:lang w:eastAsia="es-CR"/>
              </w:rPr>
            </w:pPr>
            <w:r w:rsidRPr="001B2E7F">
              <w:rPr>
                <w:rFonts w:ascii="Book Antiqua" w:eastAsia="Times New Roman" w:hAnsi="Book Antiqua" w:cs="Calibri"/>
                <w:color w:val="000000"/>
                <w:lang w:eastAsia="es-CR"/>
              </w:rPr>
              <w:t>Técnico/a Judicial 03</w:t>
            </w:r>
          </w:p>
        </w:tc>
      </w:tr>
      <w:tr w:rsidR="00556014" w:rsidRPr="00515D26" w14:paraId="697DDE9B" w14:textId="77777777" w:rsidTr="00076140">
        <w:trPr>
          <w:trHeight w:val="17"/>
          <w:jc w:val="center"/>
        </w:trPr>
        <w:tc>
          <w:tcPr>
            <w:tcW w:w="3361" w:type="dxa"/>
            <w:tcBorders>
              <w:top w:val="nil"/>
              <w:left w:val="double" w:sz="6" w:space="0" w:color="auto"/>
              <w:bottom w:val="double" w:sz="6" w:space="0" w:color="auto"/>
              <w:right w:val="double" w:sz="6" w:space="0" w:color="auto"/>
            </w:tcBorders>
            <w:shd w:val="clear" w:color="auto" w:fill="auto"/>
            <w:vAlign w:val="center"/>
            <w:hideMark/>
          </w:tcPr>
          <w:p w14:paraId="1B7B3460" w14:textId="67B532CF" w:rsidR="00556014" w:rsidRPr="00515D26" w:rsidRDefault="004A5F69" w:rsidP="00556014">
            <w:pPr>
              <w:spacing w:after="0" w:line="240" w:lineRule="auto"/>
              <w:rPr>
                <w:rFonts w:ascii="Book Antiqua" w:eastAsia="Times New Roman" w:hAnsi="Book Antiqua" w:cs="Calibri"/>
                <w:color w:val="000000"/>
                <w:lang w:eastAsia="es-CR"/>
              </w:rPr>
            </w:pPr>
            <w:r w:rsidRPr="004A5F69">
              <w:rPr>
                <w:rFonts w:ascii="Book Antiqua" w:eastAsia="Times New Roman" w:hAnsi="Book Antiqua" w:cs="Calibri"/>
                <w:color w:val="000000"/>
                <w:lang w:eastAsia="es-CR"/>
              </w:rPr>
              <w:t>Técnico/a Judicial - Asuntos Varios 0</w:t>
            </w:r>
            <w:r>
              <w:rPr>
                <w:rFonts w:ascii="Book Antiqua" w:eastAsia="Times New Roman" w:hAnsi="Book Antiqua" w:cs="Calibri"/>
                <w:color w:val="000000"/>
                <w:lang w:eastAsia="es-CR"/>
              </w:rPr>
              <w:t>2</w:t>
            </w:r>
          </w:p>
        </w:tc>
        <w:tc>
          <w:tcPr>
            <w:tcW w:w="2688" w:type="dxa"/>
            <w:vMerge/>
            <w:tcBorders>
              <w:top w:val="nil"/>
              <w:left w:val="double" w:sz="6" w:space="0" w:color="auto"/>
              <w:bottom w:val="double" w:sz="6" w:space="0" w:color="000000"/>
              <w:right w:val="double" w:sz="6" w:space="0" w:color="auto"/>
            </w:tcBorders>
            <w:vAlign w:val="center"/>
            <w:hideMark/>
          </w:tcPr>
          <w:p w14:paraId="60950B6F" w14:textId="77777777" w:rsidR="00556014" w:rsidRPr="00515D26" w:rsidRDefault="00556014" w:rsidP="00556014">
            <w:pPr>
              <w:spacing w:after="0" w:line="240" w:lineRule="auto"/>
              <w:rPr>
                <w:rFonts w:ascii="Book Antiqua" w:eastAsia="Times New Roman" w:hAnsi="Book Antiqua" w:cs="Calibri"/>
                <w:color w:val="000000"/>
                <w:lang w:eastAsia="es-CR"/>
              </w:rPr>
            </w:pPr>
          </w:p>
        </w:tc>
        <w:tc>
          <w:tcPr>
            <w:tcW w:w="2692" w:type="dxa"/>
            <w:tcBorders>
              <w:top w:val="nil"/>
              <w:left w:val="nil"/>
              <w:bottom w:val="double" w:sz="6" w:space="0" w:color="auto"/>
              <w:right w:val="double" w:sz="6" w:space="0" w:color="auto"/>
            </w:tcBorders>
            <w:shd w:val="clear" w:color="000000" w:fill="FFFFFF"/>
            <w:vAlign w:val="center"/>
            <w:hideMark/>
          </w:tcPr>
          <w:p w14:paraId="50E482E1" w14:textId="02F26082" w:rsidR="00556014" w:rsidRPr="00515D26" w:rsidRDefault="00556014" w:rsidP="00556014">
            <w:pPr>
              <w:spacing w:after="0" w:line="240" w:lineRule="auto"/>
              <w:rPr>
                <w:rFonts w:ascii="Book Antiqua" w:eastAsia="Times New Roman" w:hAnsi="Book Antiqua" w:cs="Calibri"/>
                <w:color w:val="000000"/>
                <w:lang w:eastAsia="es-CR"/>
              </w:rPr>
            </w:pPr>
            <w:r w:rsidRPr="007B0D3F">
              <w:rPr>
                <w:rFonts w:ascii="Book Antiqua" w:eastAsia="Times New Roman" w:hAnsi="Book Antiqua" w:cs="Calibri"/>
                <w:color w:val="000000"/>
                <w:lang w:eastAsia="es-CR"/>
              </w:rPr>
              <w:t>Técnico/a Judicial 04</w:t>
            </w:r>
          </w:p>
        </w:tc>
      </w:tr>
      <w:tr w:rsidR="00556014" w:rsidRPr="00515D26" w14:paraId="0D05BE41" w14:textId="77777777" w:rsidTr="00076140">
        <w:trPr>
          <w:trHeight w:val="17"/>
          <w:jc w:val="center"/>
        </w:trPr>
        <w:tc>
          <w:tcPr>
            <w:tcW w:w="3361" w:type="dxa"/>
            <w:tcBorders>
              <w:top w:val="nil"/>
              <w:left w:val="double" w:sz="6" w:space="0" w:color="auto"/>
              <w:bottom w:val="double" w:sz="6" w:space="0" w:color="auto"/>
              <w:right w:val="double" w:sz="6" w:space="0" w:color="auto"/>
            </w:tcBorders>
            <w:shd w:val="clear" w:color="auto" w:fill="auto"/>
            <w:vAlign w:val="center"/>
            <w:hideMark/>
          </w:tcPr>
          <w:p w14:paraId="1CD1DD97" w14:textId="276D1A3E" w:rsidR="00556014" w:rsidRPr="00515D26" w:rsidRDefault="00556014" w:rsidP="00556014">
            <w:pPr>
              <w:spacing w:after="0" w:line="240" w:lineRule="auto"/>
              <w:rPr>
                <w:rFonts w:ascii="Book Antiqua" w:eastAsia="Times New Roman" w:hAnsi="Book Antiqua" w:cs="Calibri"/>
                <w:color w:val="000000"/>
                <w:lang w:eastAsia="es-CR"/>
              </w:rPr>
            </w:pPr>
            <w:r w:rsidRPr="00CE7642">
              <w:rPr>
                <w:rFonts w:ascii="Book Antiqua" w:eastAsia="Times New Roman" w:hAnsi="Book Antiqua" w:cs="Calibri"/>
                <w:color w:val="000000"/>
                <w:lang w:eastAsia="es-CR"/>
              </w:rPr>
              <w:t>Técnico/a Judicial Cajero/a 01</w:t>
            </w:r>
          </w:p>
        </w:tc>
        <w:tc>
          <w:tcPr>
            <w:tcW w:w="2688" w:type="dxa"/>
            <w:vMerge/>
            <w:tcBorders>
              <w:top w:val="nil"/>
              <w:left w:val="double" w:sz="6" w:space="0" w:color="auto"/>
              <w:bottom w:val="double" w:sz="6" w:space="0" w:color="000000"/>
              <w:right w:val="double" w:sz="6" w:space="0" w:color="auto"/>
            </w:tcBorders>
            <w:vAlign w:val="center"/>
            <w:hideMark/>
          </w:tcPr>
          <w:p w14:paraId="3A2EB84E" w14:textId="77777777" w:rsidR="00556014" w:rsidRPr="00515D26" w:rsidRDefault="00556014" w:rsidP="00556014">
            <w:pPr>
              <w:spacing w:after="0" w:line="240" w:lineRule="auto"/>
              <w:rPr>
                <w:rFonts w:ascii="Book Antiqua" w:eastAsia="Times New Roman" w:hAnsi="Book Antiqua" w:cs="Calibri"/>
                <w:color w:val="000000"/>
                <w:lang w:eastAsia="es-CR"/>
              </w:rPr>
            </w:pPr>
          </w:p>
        </w:tc>
        <w:tc>
          <w:tcPr>
            <w:tcW w:w="2692" w:type="dxa"/>
            <w:tcBorders>
              <w:top w:val="nil"/>
              <w:left w:val="nil"/>
              <w:bottom w:val="double" w:sz="6" w:space="0" w:color="auto"/>
              <w:right w:val="double" w:sz="6" w:space="0" w:color="auto"/>
            </w:tcBorders>
            <w:shd w:val="clear" w:color="000000" w:fill="FFFFFF"/>
            <w:vAlign w:val="center"/>
            <w:hideMark/>
          </w:tcPr>
          <w:p w14:paraId="2D6168FF" w14:textId="20F7C65F" w:rsidR="00556014" w:rsidRPr="00515D26" w:rsidRDefault="00556014" w:rsidP="00556014">
            <w:pPr>
              <w:spacing w:after="0" w:line="240" w:lineRule="auto"/>
              <w:rPr>
                <w:rFonts w:ascii="Book Antiqua" w:eastAsia="Times New Roman" w:hAnsi="Book Antiqua" w:cs="Calibri"/>
                <w:color w:val="000000"/>
                <w:lang w:eastAsia="es-CR"/>
              </w:rPr>
            </w:pPr>
            <w:r w:rsidRPr="00803CA1">
              <w:rPr>
                <w:rFonts w:ascii="Book Antiqua" w:eastAsia="Times New Roman" w:hAnsi="Book Antiqua" w:cs="Calibri"/>
                <w:color w:val="000000"/>
                <w:lang w:eastAsia="es-CR"/>
              </w:rPr>
              <w:t>Técnico/a Judicial 05</w:t>
            </w:r>
          </w:p>
        </w:tc>
      </w:tr>
      <w:tr w:rsidR="00474EE4" w:rsidRPr="00515D26" w14:paraId="488CAD27" w14:textId="77777777" w:rsidTr="00076140">
        <w:trPr>
          <w:trHeight w:val="17"/>
          <w:jc w:val="center"/>
        </w:trPr>
        <w:tc>
          <w:tcPr>
            <w:tcW w:w="3361" w:type="dxa"/>
            <w:tcBorders>
              <w:top w:val="nil"/>
              <w:left w:val="double" w:sz="6" w:space="0" w:color="auto"/>
              <w:bottom w:val="double" w:sz="6" w:space="0" w:color="auto"/>
              <w:right w:val="double" w:sz="6" w:space="0" w:color="auto"/>
            </w:tcBorders>
            <w:shd w:val="clear" w:color="auto" w:fill="auto"/>
            <w:vAlign w:val="center"/>
            <w:hideMark/>
          </w:tcPr>
          <w:p w14:paraId="30607F42" w14:textId="7CFA46E8" w:rsidR="00474EE4" w:rsidRPr="00515D26" w:rsidRDefault="00474EE4" w:rsidP="00474EE4">
            <w:pPr>
              <w:spacing w:after="0" w:line="240" w:lineRule="auto"/>
              <w:rPr>
                <w:rFonts w:ascii="Book Antiqua" w:eastAsia="Times New Roman" w:hAnsi="Book Antiqua" w:cs="Calibri"/>
                <w:color w:val="000000"/>
                <w:lang w:eastAsia="es-CR"/>
              </w:rPr>
            </w:pPr>
            <w:r w:rsidRPr="00F1737F">
              <w:rPr>
                <w:rFonts w:ascii="Book Antiqua" w:eastAsia="Times New Roman" w:hAnsi="Book Antiqua" w:cs="Calibri"/>
                <w:color w:val="000000"/>
                <w:lang w:eastAsia="es-CR"/>
              </w:rPr>
              <w:t>Técnico/a Judicial Cajero/a 02</w:t>
            </w:r>
          </w:p>
        </w:tc>
        <w:tc>
          <w:tcPr>
            <w:tcW w:w="2688"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00FED0EF" w14:textId="287F2F7D" w:rsidR="00474EE4" w:rsidRPr="00515D26" w:rsidRDefault="00474EE4" w:rsidP="00474EE4">
            <w:pPr>
              <w:spacing w:after="0" w:line="240" w:lineRule="auto"/>
              <w:jc w:val="center"/>
              <w:rPr>
                <w:rFonts w:ascii="Book Antiqua" w:eastAsia="Times New Roman" w:hAnsi="Book Antiqua" w:cs="Calibri"/>
                <w:color w:val="000000"/>
                <w:lang w:eastAsia="es-CR"/>
              </w:rPr>
            </w:pPr>
            <w:r w:rsidRPr="00C91609">
              <w:rPr>
                <w:rFonts w:ascii="Book Antiqua" w:eastAsia="Times New Roman" w:hAnsi="Book Antiqua" w:cs="Calibri"/>
                <w:color w:val="000000"/>
                <w:lang w:eastAsia="es-CR"/>
              </w:rPr>
              <w:t>Juez/a Trámite</w:t>
            </w:r>
          </w:p>
        </w:tc>
        <w:tc>
          <w:tcPr>
            <w:tcW w:w="2692" w:type="dxa"/>
            <w:tcBorders>
              <w:top w:val="nil"/>
              <w:left w:val="nil"/>
              <w:bottom w:val="double" w:sz="6" w:space="0" w:color="auto"/>
              <w:right w:val="double" w:sz="6" w:space="0" w:color="auto"/>
            </w:tcBorders>
            <w:shd w:val="clear" w:color="000000" w:fill="FFFFFF"/>
            <w:vAlign w:val="center"/>
            <w:hideMark/>
          </w:tcPr>
          <w:p w14:paraId="4AA21F04" w14:textId="56A7F9CD" w:rsidR="00474EE4" w:rsidRPr="00515D26" w:rsidRDefault="00474EE4" w:rsidP="00474EE4">
            <w:pPr>
              <w:spacing w:after="0" w:line="240" w:lineRule="auto"/>
              <w:rPr>
                <w:rFonts w:ascii="Book Antiqua" w:eastAsia="Times New Roman" w:hAnsi="Book Antiqua" w:cs="Calibri"/>
                <w:color w:val="000000"/>
                <w:lang w:eastAsia="es-CR"/>
              </w:rPr>
            </w:pPr>
            <w:r w:rsidRPr="004518F6">
              <w:rPr>
                <w:rFonts w:ascii="Book Antiqua" w:eastAsia="Times New Roman" w:hAnsi="Book Antiqua" w:cs="Calibri"/>
                <w:color w:val="000000"/>
                <w:lang w:eastAsia="es-CR"/>
              </w:rPr>
              <w:t>Técnico/a Judicial 01</w:t>
            </w:r>
          </w:p>
        </w:tc>
      </w:tr>
      <w:tr w:rsidR="00474EE4" w:rsidRPr="00515D26" w14:paraId="3F629AEF" w14:textId="77777777" w:rsidTr="00076140">
        <w:trPr>
          <w:trHeight w:val="17"/>
          <w:jc w:val="center"/>
        </w:trPr>
        <w:tc>
          <w:tcPr>
            <w:tcW w:w="3361" w:type="dxa"/>
            <w:tcBorders>
              <w:top w:val="nil"/>
              <w:left w:val="double" w:sz="6" w:space="0" w:color="auto"/>
              <w:bottom w:val="double" w:sz="6" w:space="0" w:color="auto"/>
              <w:right w:val="double" w:sz="6" w:space="0" w:color="auto"/>
            </w:tcBorders>
            <w:shd w:val="clear" w:color="000000" w:fill="FFFFFF"/>
            <w:vAlign w:val="center"/>
            <w:hideMark/>
          </w:tcPr>
          <w:p w14:paraId="57DB8829" w14:textId="05271361" w:rsidR="00474EE4" w:rsidRPr="00515D26" w:rsidRDefault="00474EE4" w:rsidP="00474EE4">
            <w:pPr>
              <w:spacing w:after="0" w:line="240" w:lineRule="auto"/>
              <w:rPr>
                <w:rFonts w:ascii="Book Antiqua" w:eastAsia="Times New Roman" w:hAnsi="Book Antiqua" w:cs="Calibri"/>
                <w:color w:val="000000"/>
                <w:lang w:eastAsia="es-CR"/>
              </w:rPr>
            </w:pPr>
            <w:r w:rsidRPr="009973B8">
              <w:rPr>
                <w:rFonts w:ascii="Book Antiqua" w:eastAsia="Times New Roman" w:hAnsi="Book Antiqua" w:cs="Calibri"/>
                <w:color w:val="000000"/>
                <w:lang w:eastAsia="es-CR"/>
              </w:rPr>
              <w:t>Técnico/a Judicial - Asuntos Varios 01</w:t>
            </w:r>
          </w:p>
        </w:tc>
        <w:tc>
          <w:tcPr>
            <w:tcW w:w="2688" w:type="dxa"/>
            <w:vMerge/>
            <w:tcBorders>
              <w:top w:val="nil"/>
              <w:left w:val="double" w:sz="6" w:space="0" w:color="auto"/>
              <w:bottom w:val="double" w:sz="6" w:space="0" w:color="000000"/>
              <w:right w:val="double" w:sz="6" w:space="0" w:color="auto"/>
            </w:tcBorders>
            <w:vAlign w:val="center"/>
            <w:hideMark/>
          </w:tcPr>
          <w:p w14:paraId="1C036251" w14:textId="77777777" w:rsidR="00474EE4" w:rsidRPr="00515D26" w:rsidRDefault="00474EE4" w:rsidP="00474EE4">
            <w:pPr>
              <w:spacing w:after="0" w:line="240" w:lineRule="auto"/>
              <w:rPr>
                <w:rFonts w:ascii="Book Antiqua" w:eastAsia="Times New Roman" w:hAnsi="Book Antiqua" w:cs="Calibri"/>
                <w:color w:val="000000"/>
                <w:lang w:eastAsia="es-CR"/>
              </w:rPr>
            </w:pPr>
          </w:p>
        </w:tc>
        <w:tc>
          <w:tcPr>
            <w:tcW w:w="2692" w:type="dxa"/>
            <w:tcBorders>
              <w:top w:val="nil"/>
              <w:left w:val="nil"/>
              <w:bottom w:val="double" w:sz="6" w:space="0" w:color="auto"/>
              <w:right w:val="double" w:sz="6" w:space="0" w:color="auto"/>
            </w:tcBorders>
            <w:shd w:val="clear" w:color="000000" w:fill="FFFFFF"/>
            <w:vAlign w:val="center"/>
            <w:hideMark/>
          </w:tcPr>
          <w:p w14:paraId="48DF7399" w14:textId="10D7F316" w:rsidR="00474EE4" w:rsidRPr="00515D26" w:rsidRDefault="00474EE4" w:rsidP="00474EE4">
            <w:pPr>
              <w:spacing w:after="0" w:line="240" w:lineRule="auto"/>
              <w:rPr>
                <w:rFonts w:ascii="Book Antiqua" w:eastAsia="Times New Roman" w:hAnsi="Book Antiqua" w:cs="Calibri"/>
                <w:color w:val="000000"/>
                <w:lang w:eastAsia="es-CR"/>
              </w:rPr>
            </w:pPr>
            <w:r w:rsidRPr="00AC00B9">
              <w:rPr>
                <w:rFonts w:ascii="Book Antiqua" w:eastAsia="Times New Roman" w:hAnsi="Book Antiqua" w:cs="Calibri"/>
                <w:color w:val="000000"/>
                <w:lang w:eastAsia="es-CR"/>
              </w:rPr>
              <w:t>Técnico/a Judicial 02</w:t>
            </w:r>
          </w:p>
        </w:tc>
      </w:tr>
      <w:tr w:rsidR="00474EE4" w:rsidRPr="00515D26" w14:paraId="7D84877D" w14:textId="77777777" w:rsidTr="00076140">
        <w:trPr>
          <w:trHeight w:val="17"/>
          <w:jc w:val="center"/>
        </w:trPr>
        <w:tc>
          <w:tcPr>
            <w:tcW w:w="3361" w:type="dxa"/>
            <w:tcBorders>
              <w:top w:val="nil"/>
              <w:left w:val="double" w:sz="6" w:space="0" w:color="auto"/>
              <w:bottom w:val="double" w:sz="6" w:space="0" w:color="auto"/>
              <w:right w:val="double" w:sz="6" w:space="0" w:color="auto"/>
            </w:tcBorders>
            <w:shd w:val="clear" w:color="auto" w:fill="auto"/>
            <w:vAlign w:val="center"/>
            <w:hideMark/>
          </w:tcPr>
          <w:p w14:paraId="44DEA14F" w14:textId="479550CF" w:rsidR="00474EE4" w:rsidRPr="00515D26" w:rsidRDefault="00474EE4" w:rsidP="00474EE4">
            <w:pPr>
              <w:spacing w:after="0" w:line="240" w:lineRule="auto"/>
              <w:rPr>
                <w:rFonts w:ascii="Book Antiqua" w:eastAsia="Times New Roman" w:hAnsi="Book Antiqua" w:cs="Calibri"/>
                <w:color w:val="000000"/>
                <w:lang w:eastAsia="es-CR"/>
              </w:rPr>
            </w:pPr>
            <w:r w:rsidRPr="009973B8">
              <w:rPr>
                <w:rFonts w:ascii="Book Antiqua" w:eastAsia="Times New Roman" w:hAnsi="Book Antiqua" w:cs="Calibri"/>
                <w:color w:val="000000"/>
                <w:lang w:eastAsia="es-CR"/>
              </w:rPr>
              <w:t>Técnico/a Judicial - Asuntos Nuevos 01</w:t>
            </w:r>
          </w:p>
        </w:tc>
        <w:tc>
          <w:tcPr>
            <w:tcW w:w="2688" w:type="dxa"/>
            <w:vMerge/>
            <w:tcBorders>
              <w:top w:val="nil"/>
              <w:left w:val="double" w:sz="6" w:space="0" w:color="auto"/>
              <w:bottom w:val="double" w:sz="6" w:space="0" w:color="000000"/>
              <w:right w:val="double" w:sz="6" w:space="0" w:color="auto"/>
            </w:tcBorders>
            <w:vAlign w:val="center"/>
            <w:hideMark/>
          </w:tcPr>
          <w:p w14:paraId="2BDF2F6A" w14:textId="77777777" w:rsidR="00474EE4" w:rsidRPr="00515D26" w:rsidRDefault="00474EE4" w:rsidP="00474EE4">
            <w:pPr>
              <w:spacing w:after="0" w:line="240" w:lineRule="auto"/>
              <w:rPr>
                <w:rFonts w:ascii="Book Antiqua" w:eastAsia="Times New Roman" w:hAnsi="Book Antiqua" w:cs="Calibri"/>
                <w:color w:val="000000"/>
                <w:lang w:eastAsia="es-CR"/>
              </w:rPr>
            </w:pPr>
          </w:p>
        </w:tc>
        <w:tc>
          <w:tcPr>
            <w:tcW w:w="2692" w:type="dxa"/>
            <w:tcBorders>
              <w:top w:val="nil"/>
              <w:left w:val="nil"/>
              <w:bottom w:val="double" w:sz="6" w:space="0" w:color="auto"/>
              <w:right w:val="double" w:sz="6" w:space="0" w:color="auto"/>
            </w:tcBorders>
            <w:shd w:val="clear" w:color="000000" w:fill="FFFFFF"/>
            <w:vAlign w:val="center"/>
            <w:hideMark/>
          </w:tcPr>
          <w:p w14:paraId="2C2AB593" w14:textId="1C8C8E02" w:rsidR="00474EE4" w:rsidRPr="00515D26" w:rsidRDefault="00474EE4" w:rsidP="00474EE4">
            <w:pPr>
              <w:spacing w:after="0" w:line="240" w:lineRule="auto"/>
              <w:rPr>
                <w:rFonts w:ascii="Book Antiqua" w:eastAsia="Times New Roman" w:hAnsi="Book Antiqua" w:cs="Calibri"/>
                <w:color w:val="000000"/>
                <w:lang w:eastAsia="es-CR"/>
              </w:rPr>
            </w:pPr>
            <w:r w:rsidRPr="001B2E7F">
              <w:rPr>
                <w:rFonts w:ascii="Book Antiqua" w:eastAsia="Times New Roman" w:hAnsi="Book Antiqua" w:cs="Calibri"/>
                <w:color w:val="000000"/>
                <w:lang w:eastAsia="es-CR"/>
              </w:rPr>
              <w:t>Técnico/a Judicial 03</w:t>
            </w:r>
          </w:p>
        </w:tc>
      </w:tr>
      <w:tr w:rsidR="00474EE4" w:rsidRPr="00515D26" w14:paraId="5D9DC879" w14:textId="77777777" w:rsidTr="00076140">
        <w:trPr>
          <w:trHeight w:val="17"/>
          <w:jc w:val="center"/>
        </w:trPr>
        <w:tc>
          <w:tcPr>
            <w:tcW w:w="3361" w:type="dxa"/>
            <w:tcBorders>
              <w:top w:val="nil"/>
              <w:left w:val="double" w:sz="6" w:space="0" w:color="auto"/>
              <w:bottom w:val="double" w:sz="6" w:space="0" w:color="auto"/>
              <w:right w:val="double" w:sz="6" w:space="0" w:color="auto"/>
            </w:tcBorders>
            <w:shd w:val="clear" w:color="000000" w:fill="FFFFFF"/>
            <w:vAlign w:val="center"/>
            <w:hideMark/>
          </w:tcPr>
          <w:p w14:paraId="604EC45D" w14:textId="573097ED" w:rsidR="00474EE4" w:rsidRPr="00515D26" w:rsidRDefault="00474EE4" w:rsidP="00474EE4">
            <w:pPr>
              <w:spacing w:after="0" w:line="240" w:lineRule="auto"/>
              <w:rPr>
                <w:rFonts w:ascii="Book Antiqua" w:eastAsia="Times New Roman" w:hAnsi="Book Antiqua" w:cs="Calibri"/>
                <w:color w:val="000000"/>
                <w:lang w:eastAsia="es-CR"/>
              </w:rPr>
            </w:pPr>
            <w:r w:rsidRPr="000A4804">
              <w:rPr>
                <w:rFonts w:ascii="Book Antiqua" w:eastAsia="Times New Roman" w:hAnsi="Book Antiqua" w:cs="Calibri"/>
                <w:color w:val="000000"/>
                <w:lang w:eastAsia="es-CR"/>
              </w:rPr>
              <w:t>Técnico/a Judicial - Aumentos Automáticos 01</w:t>
            </w:r>
          </w:p>
        </w:tc>
        <w:tc>
          <w:tcPr>
            <w:tcW w:w="2688" w:type="dxa"/>
            <w:vMerge/>
            <w:tcBorders>
              <w:top w:val="nil"/>
              <w:left w:val="double" w:sz="6" w:space="0" w:color="auto"/>
              <w:bottom w:val="double" w:sz="6" w:space="0" w:color="000000"/>
              <w:right w:val="double" w:sz="6" w:space="0" w:color="auto"/>
            </w:tcBorders>
            <w:vAlign w:val="center"/>
            <w:hideMark/>
          </w:tcPr>
          <w:p w14:paraId="48D00AA9" w14:textId="77777777" w:rsidR="00474EE4" w:rsidRPr="00515D26" w:rsidRDefault="00474EE4" w:rsidP="00474EE4">
            <w:pPr>
              <w:spacing w:after="0" w:line="240" w:lineRule="auto"/>
              <w:rPr>
                <w:rFonts w:ascii="Book Antiqua" w:eastAsia="Times New Roman" w:hAnsi="Book Antiqua" w:cs="Calibri"/>
                <w:color w:val="000000"/>
                <w:lang w:eastAsia="es-CR"/>
              </w:rPr>
            </w:pPr>
          </w:p>
        </w:tc>
        <w:tc>
          <w:tcPr>
            <w:tcW w:w="2692" w:type="dxa"/>
            <w:tcBorders>
              <w:top w:val="nil"/>
              <w:left w:val="nil"/>
              <w:bottom w:val="double" w:sz="6" w:space="0" w:color="auto"/>
              <w:right w:val="double" w:sz="6" w:space="0" w:color="auto"/>
            </w:tcBorders>
            <w:shd w:val="clear" w:color="000000" w:fill="FFFFFF"/>
            <w:vAlign w:val="center"/>
            <w:hideMark/>
          </w:tcPr>
          <w:p w14:paraId="7035DE4B" w14:textId="26FE6330" w:rsidR="00474EE4" w:rsidRPr="00515D26" w:rsidRDefault="00474EE4" w:rsidP="00474EE4">
            <w:pPr>
              <w:spacing w:after="0" w:line="240" w:lineRule="auto"/>
              <w:rPr>
                <w:rFonts w:ascii="Book Antiqua" w:eastAsia="Times New Roman" w:hAnsi="Book Antiqua" w:cs="Calibri"/>
                <w:color w:val="000000"/>
                <w:lang w:eastAsia="es-CR"/>
              </w:rPr>
            </w:pPr>
            <w:r w:rsidRPr="007B0D3F">
              <w:rPr>
                <w:rFonts w:ascii="Book Antiqua" w:eastAsia="Times New Roman" w:hAnsi="Book Antiqua" w:cs="Calibri"/>
                <w:color w:val="000000"/>
                <w:lang w:eastAsia="es-CR"/>
              </w:rPr>
              <w:t>Técnico/a Judicial 04</w:t>
            </w:r>
          </w:p>
        </w:tc>
      </w:tr>
      <w:tr w:rsidR="00474EE4" w:rsidRPr="00515D26" w14:paraId="35BBB7F3" w14:textId="77777777" w:rsidTr="00076140">
        <w:trPr>
          <w:trHeight w:val="17"/>
          <w:jc w:val="center"/>
        </w:trPr>
        <w:tc>
          <w:tcPr>
            <w:tcW w:w="3361" w:type="dxa"/>
            <w:tcBorders>
              <w:top w:val="nil"/>
              <w:left w:val="double" w:sz="6" w:space="0" w:color="auto"/>
              <w:bottom w:val="double" w:sz="6" w:space="0" w:color="auto"/>
              <w:right w:val="double" w:sz="6" w:space="0" w:color="auto"/>
            </w:tcBorders>
            <w:shd w:val="clear" w:color="000000" w:fill="FFFFFF"/>
            <w:vAlign w:val="center"/>
            <w:hideMark/>
          </w:tcPr>
          <w:p w14:paraId="0920B316" w14:textId="082FFF48" w:rsidR="00474EE4" w:rsidRPr="00515D26" w:rsidRDefault="00972884" w:rsidP="00474EE4">
            <w:pPr>
              <w:spacing w:after="0" w:line="240" w:lineRule="auto"/>
              <w:rPr>
                <w:rFonts w:ascii="Book Antiqua" w:eastAsia="Times New Roman" w:hAnsi="Book Antiqua" w:cs="Calibri"/>
                <w:color w:val="000000"/>
                <w:lang w:eastAsia="es-CR"/>
              </w:rPr>
            </w:pPr>
            <w:r w:rsidRPr="00972884">
              <w:rPr>
                <w:rFonts w:ascii="Book Antiqua" w:eastAsia="Times New Roman" w:hAnsi="Book Antiqua" w:cs="Calibri"/>
                <w:color w:val="000000"/>
                <w:lang w:eastAsia="es-CR"/>
              </w:rPr>
              <w:t>Manifestador/a 01</w:t>
            </w:r>
          </w:p>
        </w:tc>
        <w:tc>
          <w:tcPr>
            <w:tcW w:w="2688" w:type="dxa"/>
            <w:vMerge/>
            <w:tcBorders>
              <w:top w:val="nil"/>
              <w:left w:val="double" w:sz="6" w:space="0" w:color="auto"/>
              <w:bottom w:val="double" w:sz="6" w:space="0" w:color="000000"/>
              <w:right w:val="double" w:sz="6" w:space="0" w:color="auto"/>
            </w:tcBorders>
            <w:vAlign w:val="center"/>
            <w:hideMark/>
          </w:tcPr>
          <w:p w14:paraId="46830066" w14:textId="77777777" w:rsidR="00474EE4" w:rsidRPr="00515D26" w:rsidRDefault="00474EE4" w:rsidP="00474EE4">
            <w:pPr>
              <w:spacing w:after="0" w:line="240" w:lineRule="auto"/>
              <w:rPr>
                <w:rFonts w:ascii="Book Antiqua" w:eastAsia="Times New Roman" w:hAnsi="Book Antiqua" w:cs="Calibri"/>
                <w:color w:val="000000"/>
                <w:lang w:eastAsia="es-CR"/>
              </w:rPr>
            </w:pPr>
          </w:p>
        </w:tc>
        <w:tc>
          <w:tcPr>
            <w:tcW w:w="2692" w:type="dxa"/>
            <w:tcBorders>
              <w:top w:val="nil"/>
              <w:left w:val="nil"/>
              <w:bottom w:val="double" w:sz="6" w:space="0" w:color="auto"/>
              <w:right w:val="double" w:sz="6" w:space="0" w:color="auto"/>
            </w:tcBorders>
            <w:shd w:val="clear" w:color="000000" w:fill="FFFFFF"/>
            <w:vAlign w:val="center"/>
            <w:hideMark/>
          </w:tcPr>
          <w:p w14:paraId="2AB325BE" w14:textId="102D35FF" w:rsidR="00474EE4" w:rsidRPr="00515D26" w:rsidRDefault="00474EE4" w:rsidP="00474EE4">
            <w:pPr>
              <w:spacing w:after="0" w:line="240" w:lineRule="auto"/>
              <w:rPr>
                <w:rFonts w:ascii="Book Antiqua" w:eastAsia="Times New Roman" w:hAnsi="Book Antiqua" w:cs="Calibri"/>
                <w:color w:val="000000"/>
                <w:lang w:eastAsia="es-CR"/>
              </w:rPr>
            </w:pPr>
            <w:r w:rsidRPr="00803CA1">
              <w:rPr>
                <w:rFonts w:ascii="Book Antiqua" w:eastAsia="Times New Roman" w:hAnsi="Book Antiqua" w:cs="Calibri"/>
                <w:color w:val="000000"/>
                <w:lang w:eastAsia="es-CR"/>
              </w:rPr>
              <w:t>Técnico/a Judicial 05</w:t>
            </w:r>
          </w:p>
        </w:tc>
      </w:tr>
      <w:tr w:rsidR="00515D26" w:rsidRPr="00515D26" w14:paraId="0EAD1D33" w14:textId="77777777" w:rsidTr="00076140">
        <w:trPr>
          <w:trHeight w:val="17"/>
          <w:jc w:val="center"/>
        </w:trPr>
        <w:tc>
          <w:tcPr>
            <w:tcW w:w="3361" w:type="dxa"/>
            <w:tcBorders>
              <w:top w:val="nil"/>
              <w:left w:val="double" w:sz="6" w:space="0" w:color="auto"/>
              <w:bottom w:val="double" w:sz="6" w:space="0" w:color="auto"/>
              <w:right w:val="double" w:sz="6" w:space="0" w:color="auto"/>
            </w:tcBorders>
            <w:shd w:val="clear" w:color="000000" w:fill="FFFFFF"/>
            <w:vAlign w:val="center"/>
            <w:hideMark/>
          </w:tcPr>
          <w:p w14:paraId="7D8CBB84" w14:textId="3C98855F" w:rsidR="00515D26" w:rsidRPr="00515D26" w:rsidRDefault="00015221" w:rsidP="00515D26">
            <w:pPr>
              <w:spacing w:after="0" w:line="240" w:lineRule="auto"/>
              <w:rPr>
                <w:rFonts w:ascii="Book Antiqua" w:eastAsia="Times New Roman" w:hAnsi="Book Antiqua" w:cs="Calibri"/>
                <w:color w:val="000000"/>
                <w:lang w:eastAsia="es-CR"/>
              </w:rPr>
            </w:pPr>
            <w:r w:rsidRPr="00015221">
              <w:rPr>
                <w:rFonts w:ascii="Book Antiqua" w:eastAsia="Times New Roman" w:hAnsi="Book Antiqua" w:cs="Calibri"/>
                <w:color w:val="000000"/>
                <w:lang w:eastAsia="es-CR"/>
              </w:rPr>
              <w:t>Manifestador/a 02</w:t>
            </w:r>
          </w:p>
        </w:tc>
        <w:tc>
          <w:tcPr>
            <w:tcW w:w="2688" w:type="dxa"/>
            <w:tcBorders>
              <w:top w:val="nil"/>
              <w:left w:val="nil"/>
              <w:bottom w:val="double" w:sz="6" w:space="0" w:color="auto"/>
              <w:right w:val="double" w:sz="6" w:space="0" w:color="auto"/>
            </w:tcBorders>
            <w:shd w:val="clear" w:color="000000" w:fill="FFFFFF"/>
            <w:vAlign w:val="center"/>
            <w:hideMark/>
          </w:tcPr>
          <w:p w14:paraId="1B02B9C8" w14:textId="77777777" w:rsidR="00515D26" w:rsidRPr="00515D26" w:rsidRDefault="00515D26" w:rsidP="00515D26">
            <w:pPr>
              <w:spacing w:after="0" w:line="240" w:lineRule="auto"/>
              <w:rPr>
                <w:rFonts w:ascii="Book Antiqua" w:eastAsia="Times New Roman" w:hAnsi="Book Antiqua" w:cs="Calibri"/>
                <w:color w:val="000000"/>
                <w:lang w:eastAsia="es-CR"/>
              </w:rPr>
            </w:pPr>
            <w:r w:rsidRPr="00515D26">
              <w:rPr>
                <w:rFonts w:ascii="Book Antiqua" w:eastAsia="Times New Roman" w:hAnsi="Book Antiqua" w:cs="Calibri"/>
                <w:color w:val="000000"/>
                <w:lang w:eastAsia="es-CR"/>
              </w:rPr>
              <w:t> </w:t>
            </w:r>
          </w:p>
        </w:tc>
        <w:tc>
          <w:tcPr>
            <w:tcW w:w="2692" w:type="dxa"/>
            <w:vMerge w:val="restart"/>
            <w:tcBorders>
              <w:top w:val="nil"/>
              <w:left w:val="nil"/>
              <w:bottom w:val="double" w:sz="6" w:space="0" w:color="000000"/>
              <w:right w:val="double" w:sz="6" w:space="0" w:color="auto"/>
            </w:tcBorders>
            <w:shd w:val="clear" w:color="auto" w:fill="D9D9D9" w:themeFill="background1" w:themeFillShade="D9"/>
            <w:vAlign w:val="center"/>
            <w:hideMark/>
          </w:tcPr>
          <w:p w14:paraId="529DE6D3" w14:textId="77777777" w:rsidR="00515D26" w:rsidRPr="00515D26" w:rsidRDefault="00515D26" w:rsidP="00515D26">
            <w:pPr>
              <w:spacing w:after="0" w:line="240" w:lineRule="auto"/>
              <w:jc w:val="center"/>
              <w:rPr>
                <w:rFonts w:ascii="Book Antiqua" w:eastAsia="Times New Roman" w:hAnsi="Book Antiqua" w:cs="Calibri"/>
                <w:color w:val="000000"/>
                <w:lang w:eastAsia="es-CR"/>
              </w:rPr>
            </w:pPr>
            <w:r w:rsidRPr="00515D26">
              <w:rPr>
                <w:rFonts w:ascii="Book Antiqua" w:eastAsia="Times New Roman" w:hAnsi="Book Antiqua" w:cs="Calibri"/>
                <w:color w:val="000000"/>
                <w:lang w:eastAsia="es-CR"/>
              </w:rPr>
              <w:t> </w:t>
            </w:r>
          </w:p>
        </w:tc>
      </w:tr>
      <w:tr w:rsidR="00515D26" w:rsidRPr="00515D26" w14:paraId="70523671" w14:textId="77777777" w:rsidTr="00076140">
        <w:trPr>
          <w:trHeight w:val="17"/>
          <w:jc w:val="center"/>
        </w:trPr>
        <w:tc>
          <w:tcPr>
            <w:tcW w:w="3361" w:type="dxa"/>
            <w:tcBorders>
              <w:top w:val="nil"/>
              <w:left w:val="double" w:sz="6" w:space="0" w:color="auto"/>
              <w:bottom w:val="double" w:sz="6" w:space="0" w:color="auto"/>
              <w:right w:val="double" w:sz="6" w:space="0" w:color="auto"/>
            </w:tcBorders>
            <w:shd w:val="clear" w:color="000000" w:fill="FFFFFF"/>
            <w:vAlign w:val="center"/>
            <w:hideMark/>
          </w:tcPr>
          <w:p w14:paraId="2245DA43" w14:textId="317D36E1" w:rsidR="00515D26" w:rsidRPr="00515D26" w:rsidRDefault="00E03A84" w:rsidP="00515D26">
            <w:pPr>
              <w:spacing w:after="0" w:line="240" w:lineRule="auto"/>
              <w:rPr>
                <w:rFonts w:ascii="Book Antiqua" w:eastAsia="Times New Roman" w:hAnsi="Book Antiqua" w:cs="Calibri"/>
                <w:color w:val="000000"/>
                <w:lang w:eastAsia="es-CR"/>
              </w:rPr>
            </w:pPr>
            <w:r w:rsidRPr="00E03A84">
              <w:rPr>
                <w:rFonts w:ascii="Book Antiqua" w:eastAsia="Times New Roman" w:hAnsi="Book Antiqua" w:cs="Calibri"/>
                <w:color w:val="000000"/>
                <w:lang w:eastAsia="es-CR"/>
              </w:rPr>
              <w:t>Coordinador/a Judicial</w:t>
            </w:r>
          </w:p>
        </w:tc>
        <w:tc>
          <w:tcPr>
            <w:tcW w:w="2688" w:type="dxa"/>
            <w:tcBorders>
              <w:top w:val="nil"/>
              <w:left w:val="nil"/>
              <w:bottom w:val="double" w:sz="6" w:space="0" w:color="auto"/>
              <w:right w:val="double" w:sz="6" w:space="0" w:color="auto"/>
            </w:tcBorders>
            <w:shd w:val="clear" w:color="000000" w:fill="FFFFFF"/>
            <w:vAlign w:val="center"/>
            <w:hideMark/>
          </w:tcPr>
          <w:p w14:paraId="6CD300AC" w14:textId="77777777" w:rsidR="00515D26" w:rsidRPr="00515D26" w:rsidRDefault="00515D26" w:rsidP="00515D26">
            <w:pPr>
              <w:spacing w:after="0" w:line="240" w:lineRule="auto"/>
              <w:rPr>
                <w:rFonts w:ascii="Book Antiqua" w:eastAsia="Times New Roman" w:hAnsi="Book Antiqua" w:cs="Calibri"/>
                <w:color w:val="000000"/>
                <w:lang w:eastAsia="es-CR"/>
              </w:rPr>
            </w:pPr>
            <w:r w:rsidRPr="00515D26">
              <w:rPr>
                <w:rFonts w:ascii="Book Antiqua" w:eastAsia="Times New Roman" w:hAnsi="Book Antiqua" w:cs="Calibri"/>
                <w:color w:val="000000"/>
                <w:lang w:eastAsia="es-CR"/>
              </w:rPr>
              <w:t> </w:t>
            </w:r>
          </w:p>
        </w:tc>
        <w:tc>
          <w:tcPr>
            <w:tcW w:w="2692" w:type="dxa"/>
            <w:vMerge/>
            <w:tcBorders>
              <w:top w:val="nil"/>
              <w:left w:val="nil"/>
              <w:bottom w:val="double" w:sz="6" w:space="0" w:color="000000"/>
              <w:right w:val="double" w:sz="6" w:space="0" w:color="auto"/>
            </w:tcBorders>
            <w:shd w:val="clear" w:color="auto" w:fill="D9D9D9" w:themeFill="background1" w:themeFillShade="D9"/>
            <w:vAlign w:val="center"/>
            <w:hideMark/>
          </w:tcPr>
          <w:p w14:paraId="75CDB97F" w14:textId="77777777" w:rsidR="00515D26" w:rsidRPr="00515D26" w:rsidRDefault="00515D26" w:rsidP="00515D26">
            <w:pPr>
              <w:spacing w:after="0" w:line="240" w:lineRule="auto"/>
              <w:rPr>
                <w:rFonts w:ascii="Book Antiqua" w:eastAsia="Times New Roman" w:hAnsi="Book Antiqua" w:cs="Calibri"/>
                <w:color w:val="000000"/>
                <w:lang w:eastAsia="es-CR"/>
              </w:rPr>
            </w:pPr>
          </w:p>
        </w:tc>
      </w:tr>
      <w:tr w:rsidR="00515D26" w:rsidRPr="00515D26" w14:paraId="784BB7DE" w14:textId="77777777" w:rsidTr="00076140">
        <w:trPr>
          <w:trHeight w:val="17"/>
          <w:jc w:val="center"/>
        </w:trPr>
        <w:tc>
          <w:tcPr>
            <w:tcW w:w="3361" w:type="dxa"/>
            <w:tcBorders>
              <w:top w:val="nil"/>
              <w:left w:val="double" w:sz="6" w:space="0" w:color="auto"/>
              <w:bottom w:val="double" w:sz="6" w:space="0" w:color="auto"/>
              <w:right w:val="double" w:sz="6" w:space="0" w:color="auto"/>
            </w:tcBorders>
            <w:shd w:val="clear" w:color="000000" w:fill="FFFFFF"/>
            <w:vAlign w:val="center"/>
            <w:hideMark/>
          </w:tcPr>
          <w:p w14:paraId="1CFF9041" w14:textId="2BAF14E8" w:rsidR="00515D26" w:rsidRPr="00515D26" w:rsidRDefault="00E03A84" w:rsidP="00515D26">
            <w:pPr>
              <w:spacing w:after="0" w:line="240" w:lineRule="auto"/>
              <w:rPr>
                <w:rFonts w:ascii="Book Antiqua" w:eastAsia="Times New Roman" w:hAnsi="Book Antiqua" w:cs="Calibri"/>
                <w:color w:val="000000"/>
                <w:lang w:eastAsia="es-CR"/>
              </w:rPr>
            </w:pPr>
            <w:r w:rsidRPr="00E03A84">
              <w:rPr>
                <w:rFonts w:ascii="Book Antiqua" w:eastAsia="Times New Roman" w:hAnsi="Book Antiqua" w:cs="Calibri"/>
                <w:color w:val="000000"/>
                <w:lang w:eastAsia="es-CR"/>
              </w:rPr>
              <w:t>Aux. Servicios Generales</w:t>
            </w:r>
          </w:p>
        </w:tc>
        <w:tc>
          <w:tcPr>
            <w:tcW w:w="2688" w:type="dxa"/>
            <w:tcBorders>
              <w:top w:val="nil"/>
              <w:left w:val="nil"/>
              <w:bottom w:val="double" w:sz="6" w:space="0" w:color="auto"/>
              <w:right w:val="double" w:sz="6" w:space="0" w:color="auto"/>
            </w:tcBorders>
            <w:shd w:val="clear" w:color="000000" w:fill="FFFFFF"/>
            <w:vAlign w:val="center"/>
            <w:hideMark/>
          </w:tcPr>
          <w:p w14:paraId="134DC331" w14:textId="77777777" w:rsidR="00515D26" w:rsidRPr="00515D26" w:rsidRDefault="00515D26" w:rsidP="00515D26">
            <w:pPr>
              <w:spacing w:after="0" w:line="240" w:lineRule="auto"/>
              <w:rPr>
                <w:rFonts w:ascii="Book Antiqua" w:eastAsia="Times New Roman" w:hAnsi="Book Antiqua" w:cs="Calibri"/>
                <w:color w:val="000000"/>
                <w:lang w:eastAsia="es-CR"/>
              </w:rPr>
            </w:pPr>
            <w:r w:rsidRPr="00515D26">
              <w:rPr>
                <w:rFonts w:ascii="Book Antiqua" w:eastAsia="Times New Roman" w:hAnsi="Book Antiqua" w:cs="Calibri"/>
                <w:color w:val="000000"/>
                <w:lang w:eastAsia="es-CR"/>
              </w:rPr>
              <w:t> </w:t>
            </w:r>
          </w:p>
        </w:tc>
        <w:tc>
          <w:tcPr>
            <w:tcW w:w="2692" w:type="dxa"/>
            <w:vMerge/>
            <w:tcBorders>
              <w:top w:val="nil"/>
              <w:left w:val="nil"/>
              <w:bottom w:val="double" w:sz="6" w:space="0" w:color="auto"/>
              <w:right w:val="double" w:sz="6" w:space="0" w:color="auto"/>
            </w:tcBorders>
            <w:shd w:val="clear" w:color="auto" w:fill="D9D9D9" w:themeFill="background1" w:themeFillShade="D9"/>
            <w:vAlign w:val="center"/>
            <w:hideMark/>
          </w:tcPr>
          <w:p w14:paraId="2945DD68" w14:textId="77777777" w:rsidR="00515D26" w:rsidRPr="00515D26" w:rsidRDefault="00515D26" w:rsidP="00515D26">
            <w:pPr>
              <w:spacing w:after="0" w:line="240" w:lineRule="auto"/>
              <w:rPr>
                <w:rFonts w:ascii="Book Antiqua" w:eastAsia="Times New Roman" w:hAnsi="Book Antiqua" w:cs="Calibri"/>
                <w:color w:val="000000"/>
                <w:lang w:eastAsia="es-CR"/>
              </w:rPr>
            </w:pPr>
          </w:p>
        </w:tc>
      </w:tr>
      <w:tr w:rsidR="00515D26" w:rsidRPr="00515D26" w14:paraId="3B76C1CF" w14:textId="77777777" w:rsidTr="00076140">
        <w:trPr>
          <w:trHeight w:val="17"/>
          <w:jc w:val="center"/>
        </w:trPr>
        <w:tc>
          <w:tcPr>
            <w:tcW w:w="8741" w:type="dxa"/>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0BD9BEBB" w14:textId="77777777" w:rsidR="00515D26" w:rsidRPr="00515D26" w:rsidRDefault="00515D26" w:rsidP="00515D26">
            <w:pPr>
              <w:spacing w:after="0" w:line="240" w:lineRule="auto"/>
              <w:rPr>
                <w:rFonts w:ascii="Book Antiqua" w:eastAsia="Times New Roman" w:hAnsi="Book Antiqua" w:cs="Calibri"/>
                <w:b/>
                <w:bCs/>
                <w:i/>
                <w:iCs/>
                <w:color w:val="000000"/>
                <w:lang w:eastAsia="es-CR"/>
              </w:rPr>
            </w:pPr>
            <w:r w:rsidRPr="00515D26">
              <w:rPr>
                <w:rFonts w:ascii="Book Antiqua" w:eastAsia="Times New Roman" w:hAnsi="Book Antiqua" w:cs="Calibri"/>
                <w:b/>
                <w:bCs/>
                <w:i/>
                <w:iCs/>
                <w:color w:val="000000"/>
                <w:lang w:eastAsia="es-CR"/>
              </w:rPr>
              <w:t xml:space="preserve">Observaciones: </w:t>
            </w:r>
          </w:p>
        </w:tc>
      </w:tr>
      <w:tr w:rsidR="00515D26" w:rsidRPr="00515D26" w14:paraId="568597D1" w14:textId="77777777" w:rsidTr="00076140">
        <w:trPr>
          <w:trHeight w:val="17"/>
          <w:jc w:val="center"/>
        </w:trPr>
        <w:tc>
          <w:tcPr>
            <w:tcW w:w="8741" w:type="dxa"/>
            <w:gridSpan w:val="3"/>
            <w:tcBorders>
              <w:top w:val="nil"/>
              <w:left w:val="double" w:sz="6" w:space="0" w:color="auto"/>
              <w:bottom w:val="single" w:sz="4" w:space="0" w:color="auto"/>
              <w:right w:val="double" w:sz="6" w:space="0" w:color="000000"/>
            </w:tcBorders>
            <w:shd w:val="clear" w:color="auto" w:fill="D9D9D9" w:themeFill="background1" w:themeFillShade="D9"/>
            <w:vAlign w:val="center"/>
            <w:hideMark/>
          </w:tcPr>
          <w:p w14:paraId="55F5ECAD" w14:textId="59626E8F" w:rsidR="00515D26" w:rsidRPr="00515D26" w:rsidRDefault="00515D26" w:rsidP="00515D26">
            <w:pPr>
              <w:spacing w:after="0" w:line="240" w:lineRule="auto"/>
              <w:rPr>
                <w:rFonts w:ascii="Book Antiqua" w:eastAsia="Times New Roman" w:hAnsi="Book Antiqua" w:cs="Calibri"/>
                <w:i/>
                <w:iCs/>
                <w:color w:val="000000"/>
                <w:lang w:eastAsia="es-CR"/>
              </w:rPr>
            </w:pPr>
            <w:r w:rsidRPr="00515D26">
              <w:rPr>
                <w:rFonts w:ascii="Book Antiqua" w:eastAsia="Times New Roman" w:hAnsi="Book Antiqua" w:cs="Calibri"/>
                <w:i/>
                <w:iCs/>
                <w:color w:val="000000"/>
                <w:lang w:eastAsia="es-CR"/>
              </w:rPr>
              <w:t>•</w:t>
            </w:r>
            <w:r w:rsidR="005A4337">
              <w:rPr>
                <w:rFonts w:ascii="Book Antiqua" w:eastAsia="Times New Roman" w:hAnsi="Book Antiqua" w:cs="Calibri"/>
                <w:i/>
                <w:iCs/>
                <w:color w:val="000000"/>
                <w:lang w:eastAsia="es-CR"/>
              </w:rPr>
              <w:t>Cambio de nomenclatura en el Escritorio Virtual</w:t>
            </w:r>
            <w:r w:rsidRPr="00515D26">
              <w:rPr>
                <w:rFonts w:ascii="Book Antiqua" w:eastAsia="Times New Roman" w:hAnsi="Book Antiqua" w:cs="Calibri"/>
                <w:i/>
                <w:iCs/>
                <w:color w:val="000000"/>
                <w:lang w:eastAsia="es-CR"/>
              </w:rPr>
              <w:t>.</w:t>
            </w:r>
          </w:p>
        </w:tc>
      </w:tr>
    </w:tbl>
    <w:p w14:paraId="0445DCC0" w14:textId="219CB86E" w:rsidR="00170B5D" w:rsidRPr="00076140" w:rsidRDefault="002D46F9" w:rsidP="00076140">
      <w:pPr>
        <w:pStyle w:val="Prrafodelista"/>
        <w:spacing w:after="0" w:line="240" w:lineRule="auto"/>
        <w:ind w:left="0" w:right="335"/>
        <w:jc w:val="both"/>
        <w:rPr>
          <w:rFonts w:ascii="Book Antiqua" w:hAnsi="Book Antiqua" w:cs="Book Antiqua"/>
          <w:i/>
          <w:iCs/>
          <w:sz w:val="20"/>
          <w:szCs w:val="20"/>
        </w:rPr>
      </w:pPr>
      <w:bookmarkStart w:id="7" w:name="_Hlk52637666"/>
      <w:r w:rsidRPr="00076140">
        <w:rPr>
          <w:rFonts w:ascii="Book Antiqua" w:hAnsi="Book Antiqua" w:cs="Book Antiqua"/>
          <w:b/>
          <w:bCs/>
          <w:i/>
          <w:iCs/>
          <w:sz w:val="20"/>
          <w:szCs w:val="20"/>
        </w:rPr>
        <w:t xml:space="preserve">Fuente: </w:t>
      </w:r>
      <w:r w:rsidRPr="00076140">
        <w:rPr>
          <w:rFonts w:ascii="Book Antiqua" w:hAnsi="Book Antiqua" w:cs="Book Antiqua"/>
          <w:i/>
          <w:iCs/>
          <w:sz w:val="20"/>
          <w:szCs w:val="20"/>
        </w:rPr>
        <w:t xml:space="preserve">Subproceso de Modernización Institucional con base </w:t>
      </w:r>
      <w:r w:rsidR="002141FC" w:rsidRPr="00076140">
        <w:rPr>
          <w:rFonts w:ascii="Book Antiqua" w:hAnsi="Book Antiqua" w:cs="Book Antiqua"/>
          <w:i/>
          <w:iCs/>
          <w:sz w:val="20"/>
          <w:szCs w:val="20"/>
        </w:rPr>
        <w:t xml:space="preserve">en </w:t>
      </w:r>
      <w:r w:rsidR="002C4D97" w:rsidRPr="00076140">
        <w:rPr>
          <w:rFonts w:ascii="Book Antiqua" w:hAnsi="Book Antiqua" w:cs="Book Antiqua"/>
          <w:i/>
          <w:iCs/>
          <w:sz w:val="20"/>
          <w:szCs w:val="20"/>
        </w:rPr>
        <w:t>la información suministrada por el Juzgado de Pensiones Alimentarias de</w:t>
      </w:r>
      <w:r w:rsidR="00515D26" w:rsidRPr="00076140">
        <w:rPr>
          <w:rFonts w:ascii="Book Antiqua" w:hAnsi="Book Antiqua" w:cs="Book Antiqua"/>
          <w:i/>
          <w:iCs/>
          <w:sz w:val="20"/>
          <w:szCs w:val="20"/>
        </w:rPr>
        <w:t>l Primer Circuito Judicial de San José</w:t>
      </w:r>
      <w:r w:rsidR="002141FC" w:rsidRPr="00076140">
        <w:rPr>
          <w:rFonts w:ascii="Book Antiqua" w:hAnsi="Book Antiqua" w:cs="Book Antiqua"/>
          <w:i/>
          <w:iCs/>
          <w:sz w:val="20"/>
          <w:szCs w:val="20"/>
        </w:rPr>
        <w:t xml:space="preserve"> y el informe 1622-PLA-EV-2020</w:t>
      </w:r>
      <w:r w:rsidR="002C4D97" w:rsidRPr="00076140">
        <w:rPr>
          <w:rFonts w:ascii="Book Antiqua" w:hAnsi="Book Antiqua" w:cs="Book Antiqua"/>
          <w:i/>
          <w:iCs/>
          <w:sz w:val="20"/>
          <w:szCs w:val="20"/>
        </w:rPr>
        <w:t>.</w:t>
      </w:r>
    </w:p>
    <w:bookmarkEnd w:id="6"/>
    <w:p w14:paraId="4457B1CC" w14:textId="50C90EE8" w:rsidR="00727B32" w:rsidRPr="00076140" w:rsidRDefault="00727B32" w:rsidP="007A6EBC">
      <w:pPr>
        <w:pStyle w:val="Prrafodelista"/>
        <w:spacing w:after="0" w:line="240" w:lineRule="auto"/>
        <w:ind w:left="-284" w:right="335" w:hanging="992"/>
        <w:jc w:val="both"/>
        <w:rPr>
          <w:rFonts w:ascii="Book Antiqua" w:hAnsi="Book Antiqua" w:cs="Book Antiqua"/>
          <w:i/>
          <w:iCs/>
          <w:sz w:val="20"/>
          <w:szCs w:val="20"/>
        </w:rPr>
      </w:pPr>
    </w:p>
    <w:p w14:paraId="4C4DC5F4" w14:textId="145C14DA" w:rsidR="00727B32" w:rsidRDefault="004D6380" w:rsidP="001734B6">
      <w:pPr>
        <w:pStyle w:val="Prrafodelista"/>
        <w:spacing w:after="0" w:line="240" w:lineRule="auto"/>
        <w:ind w:left="0"/>
        <w:jc w:val="both"/>
        <w:rPr>
          <w:rFonts w:ascii="Book Antiqua" w:hAnsi="Book Antiqua" w:cs="Book Antiqua"/>
          <w:sz w:val="24"/>
          <w:szCs w:val="24"/>
        </w:rPr>
      </w:pPr>
      <w:r w:rsidRPr="001357C4">
        <w:rPr>
          <w:rFonts w:ascii="Book Antiqua" w:hAnsi="Book Antiqua" w:cs="Book Antiqua"/>
          <w:sz w:val="24"/>
          <w:szCs w:val="24"/>
        </w:rPr>
        <w:t>Además</w:t>
      </w:r>
      <w:r>
        <w:rPr>
          <w:rFonts w:ascii="Book Antiqua" w:hAnsi="Book Antiqua" w:cs="Book Antiqua"/>
          <w:sz w:val="24"/>
          <w:szCs w:val="24"/>
        </w:rPr>
        <w:t>, se debe imp</w:t>
      </w:r>
      <w:r w:rsidR="00331AE7">
        <w:rPr>
          <w:rFonts w:ascii="Book Antiqua" w:hAnsi="Book Antiqua" w:cs="Book Antiqua"/>
          <w:sz w:val="24"/>
          <w:szCs w:val="24"/>
        </w:rPr>
        <w:t>lantar el repa</w:t>
      </w:r>
      <w:r w:rsidR="001734B6">
        <w:rPr>
          <w:rFonts w:ascii="Book Antiqua" w:hAnsi="Book Antiqua" w:cs="Book Antiqua"/>
          <w:sz w:val="24"/>
          <w:szCs w:val="24"/>
        </w:rPr>
        <w:t>r</w:t>
      </w:r>
      <w:r w:rsidR="00331AE7">
        <w:rPr>
          <w:rFonts w:ascii="Book Antiqua" w:hAnsi="Book Antiqua" w:cs="Book Antiqua"/>
          <w:sz w:val="24"/>
          <w:szCs w:val="24"/>
        </w:rPr>
        <w:t>to automático por clase de asunto</w:t>
      </w:r>
      <w:r w:rsidR="001734B6">
        <w:rPr>
          <w:rFonts w:ascii="Book Antiqua" w:hAnsi="Book Antiqua" w:cs="Book Antiqua"/>
          <w:sz w:val="24"/>
          <w:szCs w:val="24"/>
        </w:rPr>
        <w:t xml:space="preserve">, </w:t>
      </w:r>
      <w:r w:rsidR="001734B6" w:rsidRPr="001734B6">
        <w:rPr>
          <w:rFonts w:ascii="Book Antiqua" w:hAnsi="Book Antiqua" w:cs="Book Antiqua"/>
          <w:sz w:val="24"/>
          <w:szCs w:val="24"/>
        </w:rPr>
        <w:t xml:space="preserve">con el fin de equiparar las cargas de trabajo </w:t>
      </w:r>
      <w:r w:rsidR="001734B6">
        <w:rPr>
          <w:rFonts w:ascii="Book Antiqua" w:hAnsi="Book Antiqua" w:cs="Book Antiqua"/>
          <w:sz w:val="24"/>
          <w:szCs w:val="24"/>
        </w:rPr>
        <w:t xml:space="preserve">no solo en cantidad sino en complejidad de los </w:t>
      </w:r>
      <w:r w:rsidR="001734B6">
        <w:rPr>
          <w:rFonts w:ascii="Book Antiqua" w:hAnsi="Book Antiqua" w:cs="Book Antiqua"/>
          <w:sz w:val="24"/>
          <w:szCs w:val="24"/>
        </w:rPr>
        <w:lastRenderedPageBreak/>
        <w:t xml:space="preserve">asuntos </w:t>
      </w:r>
      <w:r w:rsidR="001734B6" w:rsidRPr="001734B6">
        <w:rPr>
          <w:rFonts w:ascii="Book Antiqua" w:hAnsi="Book Antiqua" w:cs="Book Antiqua"/>
          <w:sz w:val="24"/>
          <w:szCs w:val="24"/>
        </w:rPr>
        <w:t>entre el personal técnico de trámite</w:t>
      </w:r>
      <w:r w:rsidR="001734B6">
        <w:rPr>
          <w:rFonts w:ascii="Book Antiqua" w:hAnsi="Book Antiqua" w:cs="Book Antiqua"/>
          <w:sz w:val="24"/>
          <w:szCs w:val="24"/>
        </w:rPr>
        <w:t>, h</w:t>
      </w:r>
      <w:r w:rsidR="001734B6" w:rsidRPr="001734B6">
        <w:rPr>
          <w:rFonts w:ascii="Book Antiqua" w:hAnsi="Book Antiqua" w:cs="Book Antiqua"/>
          <w:sz w:val="24"/>
          <w:szCs w:val="24"/>
        </w:rPr>
        <w:t>a</w:t>
      </w:r>
      <w:r w:rsidR="001734B6">
        <w:rPr>
          <w:rFonts w:ascii="Book Antiqua" w:hAnsi="Book Antiqua" w:cs="Book Antiqua"/>
          <w:sz w:val="24"/>
          <w:szCs w:val="24"/>
        </w:rPr>
        <w:t xml:space="preserve">sta que se tenga </w:t>
      </w:r>
      <w:r w:rsidR="001734B6" w:rsidRPr="001734B6">
        <w:rPr>
          <w:rFonts w:ascii="Book Antiqua" w:hAnsi="Book Antiqua" w:cs="Book Antiqua"/>
          <w:sz w:val="24"/>
          <w:szCs w:val="24"/>
        </w:rPr>
        <w:t>la mejora de reparto de asuntos nuevos por tipo de procedimiento</w:t>
      </w:r>
      <w:r w:rsidR="00331AE7">
        <w:rPr>
          <w:rFonts w:ascii="Book Antiqua" w:hAnsi="Book Antiqua" w:cs="Book Antiqua"/>
          <w:sz w:val="24"/>
          <w:szCs w:val="24"/>
        </w:rPr>
        <w:t>.</w:t>
      </w:r>
    </w:p>
    <w:bookmarkEnd w:id="7"/>
    <w:p w14:paraId="317C6A64" w14:textId="77777777" w:rsidR="002D46F9" w:rsidRDefault="002D46F9" w:rsidP="00C11BE1">
      <w:pPr>
        <w:pStyle w:val="Prrafodelista"/>
        <w:spacing w:line="240" w:lineRule="auto"/>
        <w:jc w:val="both"/>
        <w:rPr>
          <w:rFonts w:ascii="Book Antiqua" w:hAnsi="Book Antiqua" w:cs="Book Antiqua"/>
          <w:sz w:val="24"/>
          <w:szCs w:val="24"/>
        </w:rPr>
      </w:pPr>
    </w:p>
    <w:p w14:paraId="5F1D0EEF" w14:textId="1109D36D"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168BC1E" w14:textId="4E19DCBC" w:rsidR="00A237A3" w:rsidRPr="00BE661F" w:rsidRDefault="006819BE"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hAnsi="Book Antiqua" w:cs="Book Antiqua"/>
          <w:i/>
          <w:iCs/>
          <w:sz w:val="24"/>
          <w:szCs w:val="24"/>
        </w:rPr>
        <w:t>"</w:t>
      </w:r>
      <w:bookmarkStart w:id="8"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8"/>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19024989" w14:textId="5441DE26" w:rsidR="006819BE" w:rsidRPr="003E70FE" w:rsidRDefault="00A237A3" w:rsidP="009961AB">
      <w:pPr>
        <w:spacing w:before="100" w:beforeAutospacing="1" w:after="100" w:afterAutospacing="1" w:line="240" w:lineRule="auto"/>
        <w:ind w:left="851" w:right="900"/>
        <w:jc w:val="both"/>
        <w:rPr>
          <w:rFonts w:ascii="Book Antiqua" w:hAnsi="Book Antiqua" w:cs="Book Antiqua"/>
          <w:i/>
          <w:iCs/>
          <w:sz w:val="24"/>
          <w:szCs w:val="24"/>
        </w:rPr>
      </w:pPr>
      <w:r w:rsidRPr="00BE661F">
        <w:rPr>
          <w:rFonts w:ascii="Book Antiqua" w:eastAsia="Times New Roman" w:hAnsi="Book Antiqua" w:cs="Times New Roman"/>
          <w:i/>
          <w:iCs/>
          <w:sz w:val="24"/>
          <w:szCs w:val="24"/>
          <w:lang w:eastAsia="es-CR"/>
        </w:rPr>
        <w:t>“</w:t>
      </w:r>
      <w:r w:rsidR="001C4884">
        <w:rPr>
          <w:rFonts w:ascii="Book Antiqua" w:eastAsia="Times New Roman" w:hAnsi="Book Antiqua" w:cs="Times New Roman"/>
          <w:i/>
          <w:iCs/>
          <w:sz w:val="24"/>
          <w:szCs w:val="24"/>
          <w:lang w:eastAsia="es-CR"/>
        </w:rPr>
        <w:t>E</w:t>
      </w:r>
      <w:r w:rsidRPr="00BE661F">
        <w:rPr>
          <w:rFonts w:ascii="Book Antiqua" w:eastAsia="Times New Roman" w:hAnsi="Book Antiqua" w:cs="Times New Roman"/>
          <w:i/>
          <w:iCs/>
          <w:sz w:val="24"/>
          <w:szCs w:val="24"/>
          <w:lang w:eastAsia="es-CR"/>
        </w:rPr>
        <w:t>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076140">
        <w:rPr>
          <w:rFonts w:ascii="Book Antiqua" w:eastAsia="Times New Roman" w:hAnsi="Book Antiqua" w:cs="Times New Roman"/>
          <w:i/>
          <w:iCs/>
          <w:sz w:val="24"/>
          <w:szCs w:val="24"/>
          <w:lang w:eastAsia="es-CR"/>
        </w:rPr>
        <w:t>.”.</w:t>
      </w:r>
    </w:p>
    <w:p w14:paraId="35305616" w14:textId="68736C09"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2F047960" w14:textId="77777777" w:rsidR="00661EB6" w:rsidRDefault="00661EB6" w:rsidP="00AD64E7">
      <w:pPr>
        <w:pStyle w:val="Prrafodelista"/>
        <w:spacing w:line="240" w:lineRule="auto"/>
        <w:ind w:left="0"/>
        <w:jc w:val="both"/>
        <w:rPr>
          <w:rFonts w:ascii="Book Antiqua" w:hAnsi="Book Antiqua" w:cs="Book Antiqua"/>
          <w:sz w:val="24"/>
          <w:szCs w:val="24"/>
        </w:rPr>
      </w:pPr>
    </w:p>
    <w:p w14:paraId="33F0B28C" w14:textId="39AE4268" w:rsidR="003304A8" w:rsidRDefault="000D30F5" w:rsidP="00673785">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3D42E415" w14:textId="6709808B" w:rsidR="00FA79C1" w:rsidRPr="00B84974" w:rsidRDefault="009F1ACA" w:rsidP="75FC219B">
      <w:pPr>
        <w:spacing w:line="240" w:lineRule="auto"/>
        <w:jc w:val="both"/>
        <w:rPr>
          <w:rFonts w:ascii="Book Antiqua" w:hAnsi="Book Antiqua" w:cs="Book Antiqua"/>
          <w:sz w:val="24"/>
          <w:szCs w:val="24"/>
          <w:highlight w:val="yellow"/>
        </w:rPr>
      </w:pPr>
      <w:r w:rsidRPr="75FC219B">
        <w:rPr>
          <w:rFonts w:ascii="Book Antiqua" w:hAnsi="Book Antiqua" w:cs="Book Antiqua"/>
          <w:sz w:val="24"/>
          <w:szCs w:val="24"/>
        </w:rPr>
        <w:t xml:space="preserve">Se </w:t>
      </w:r>
      <w:r w:rsidR="00FA79C1" w:rsidRPr="75FC219B">
        <w:rPr>
          <w:rFonts w:ascii="Book Antiqua" w:hAnsi="Book Antiqua" w:cs="Book Antiqua"/>
          <w:sz w:val="24"/>
          <w:szCs w:val="24"/>
        </w:rPr>
        <w:t xml:space="preserve">recomienda </w:t>
      </w:r>
      <w:r w:rsidRPr="75FC219B">
        <w:rPr>
          <w:rFonts w:ascii="Book Antiqua" w:hAnsi="Book Antiqua" w:cs="Book Antiqua"/>
          <w:sz w:val="24"/>
          <w:szCs w:val="24"/>
        </w:rPr>
        <w:t xml:space="preserve">mantener la estructura actual del despacho; sin embargo, se debe realizar la modificación del nombre de las ubicaciones del Escritorio Virtual, </w:t>
      </w:r>
      <w:r w:rsidR="00FA79C1" w:rsidRPr="75FC219B">
        <w:rPr>
          <w:rFonts w:ascii="Book Antiqua" w:hAnsi="Book Antiqua" w:cs="Book Antiqua"/>
          <w:sz w:val="24"/>
          <w:szCs w:val="24"/>
        </w:rPr>
        <w:t xml:space="preserve">por una nomenclatura acorde a la categoría del puesto según corresponda; por ejemplo, Juez </w:t>
      </w:r>
      <w:r w:rsidR="00FA79C1" w:rsidRPr="75FC219B">
        <w:rPr>
          <w:rFonts w:ascii="Book Antiqua" w:hAnsi="Book Antiqua" w:cs="Book Antiqua"/>
          <w:sz w:val="24"/>
          <w:szCs w:val="24"/>
        </w:rPr>
        <w:lastRenderedPageBreak/>
        <w:t xml:space="preserve">o Jueza 1, Técnica o Técnico Judicial 1, </w:t>
      </w:r>
      <w:r w:rsidR="00E61F21" w:rsidRPr="75FC219B">
        <w:rPr>
          <w:rFonts w:ascii="Book Antiqua" w:hAnsi="Book Antiqua" w:cs="Book Antiqua"/>
          <w:sz w:val="24"/>
          <w:szCs w:val="24"/>
        </w:rPr>
        <w:t>ya que el despacho las tiene identificadas con el nombre de la persona juzgadora y/o técnica judicial</w:t>
      </w:r>
      <w:r w:rsidR="00FA79C1" w:rsidRPr="75FC219B">
        <w:rPr>
          <w:rFonts w:ascii="Book Antiqua" w:hAnsi="Book Antiqua" w:cs="Book Antiqua"/>
          <w:sz w:val="24"/>
          <w:szCs w:val="24"/>
        </w:rPr>
        <w:t>.</w:t>
      </w:r>
      <w:r w:rsidR="3BF70949" w:rsidRPr="75FC219B">
        <w:rPr>
          <w:rFonts w:ascii="Book Antiqua" w:hAnsi="Book Antiqua" w:cs="Book Antiqua"/>
          <w:sz w:val="24"/>
          <w:szCs w:val="24"/>
        </w:rPr>
        <w:t xml:space="preserve"> </w:t>
      </w:r>
    </w:p>
    <w:p w14:paraId="451C3F6E" w14:textId="77777777" w:rsidR="00FA79C1" w:rsidRDefault="00C2618E" w:rsidP="00C2618E">
      <w:pPr>
        <w:spacing w:after="0" w:line="240" w:lineRule="auto"/>
        <w:jc w:val="center"/>
        <w:rPr>
          <w:rFonts w:ascii="Book Antiqua" w:hAnsi="Book Antiqua" w:cs="Book Antiqua"/>
          <w:sz w:val="24"/>
          <w:szCs w:val="24"/>
        </w:rPr>
      </w:pPr>
      <w:r w:rsidRPr="009223C5">
        <w:rPr>
          <w:rFonts w:ascii="Book Antiqua" w:hAnsi="Book Antiqua" w:cs="Book Antiqua"/>
          <w:b/>
          <w:bCs/>
          <w:sz w:val="24"/>
          <w:szCs w:val="24"/>
        </w:rPr>
        <w:t xml:space="preserve">Cuadro </w:t>
      </w:r>
      <w:r w:rsidR="00905651" w:rsidRPr="009223C5">
        <w:rPr>
          <w:rFonts w:ascii="Book Antiqua" w:hAnsi="Book Antiqua" w:cs="Book Antiqua"/>
          <w:b/>
          <w:bCs/>
          <w:sz w:val="24"/>
          <w:szCs w:val="24"/>
        </w:rPr>
        <w:t>3</w:t>
      </w:r>
      <w:r w:rsidRPr="00C2618E">
        <w:rPr>
          <w:rFonts w:ascii="Book Antiqua" w:hAnsi="Book Antiqua" w:cs="Book Antiqua"/>
          <w:sz w:val="24"/>
          <w:szCs w:val="24"/>
        </w:rPr>
        <w:t xml:space="preserve">. </w:t>
      </w:r>
      <w:r w:rsidR="00905651">
        <w:rPr>
          <w:rFonts w:ascii="Book Antiqua" w:hAnsi="Book Antiqua" w:cs="Book Antiqua"/>
          <w:sz w:val="24"/>
          <w:szCs w:val="24"/>
        </w:rPr>
        <w:t>Nomenclatura</w:t>
      </w:r>
      <w:r w:rsidRPr="00C2618E">
        <w:rPr>
          <w:rFonts w:ascii="Book Antiqua" w:hAnsi="Book Antiqua" w:cs="Book Antiqua"/>
          <w:sz w:val="24"/>
          <w:szCs w:val="24"/>
        </w:rPr>
        <w:t xml:space="preserve"> propuesta para el Juzgado de Pensiones Alimentarias </w:t>
      </w:r>
    </w:p>
    <w:p w14:paraId="648BA532" w14:textId="7DF44978" w:rsidR="00C2618E" w:rsidRDefault="00C2618E" w:rsidP="00C2618E">
      <w:pPr>
        <w:spacing w:after="0" w:line="240" w:lineRule="auto"/>
        <w:jc w:val="center"/>
        <w:rPr>
          <w:rFonts w:ascii="Book Antiqua" w:hAnsi="Book Antiqua" w:cs="Book Antiqua"/>
          <w:sz w:val="24"/>
          <w:szCs w:val="24"/>
        </w:rPr>
      </w:pPr>
      <w:r w:rsidRPr="00C2618E">
        <w:rPr>
          <w:rFonts w:ascii="Book Antiqua" w:hAnsi="Book Antiqua" w:cs="Book Antiqua"/>
          <w:sz w:val="24"/>
          <w:szCs w:val="24"/>
        </w:rPr>
        <w:t>del Primer Circuito Judicial de San José</w:t>
      </w:r>
      <w:r w:rsidR="00602327">
        <w:rPr>
          <w:rFonts w:ascii="Book Antiqua" w:hAnsi="Book Antiqua" w:cs="Book Antiqua"/>
          <w:sz w:val="24"/>
          <w:szCs w:val="24"/>
        </w:rPr>
        <w:t xml:space="preserve"> al 2 de </w:t>
      </w:r>
      <w:r w:rsidR="00602327" w:rsidRPr="00076140">
        <w:rPr>
          <w:rFonts w:ascii="Book Antiqua" w:hAnsi="Book Antiqua" w:cs="Book Antiqua"/>
        </w:rPr>
        <w:t>julio</w:t>
      </w:r>
      <w:r w:rsidR="00602327">
        <w:rPr>
          <w:rFonts w:ascii="Book Antiqua" w:hAnsi="Book Antiqua" w:cs="Book Antiqua"/>
          <w:sz w:val="24"/>
          <w:szCs w:val="24"/>
        </w:rPr>
        <w:t xml:space="preserve"> 2020</w:t>
      </w:r>
    </w:p>
    <w:p w14:paraId="1FB36F7D" w14:textId="77777777" w:rsidR="00076140" w:rsidRDefault="00076140" w:rsidP="00C2618E">
      <w:pPr>
        <w:spacing w:after="0" w:line="240" w:lineRule="auto"/>
        <w:jc w:val="center"/>
        <w:rPr>
          <w:rFonts w:ascii="Book Antiqua" w:hAnsi="Book Antiqua" w:cs="Book Antiqua"/>
          <w:sz w:val="24"/>
          <w:szCs w:val="24"/>
        </w:rPr>
      </w:pPr>
    </w:p>
    <w:tbl>
      <w:tblPr>
        <w:tblW w:w="9059" w:type="dxa"/>
        <w:jc w:val="center"/>
        <w:tblCellMar>
          <w:left w:w="70" w:type="dxa"/>
          <w:right w:w="70" w:type="dxa"/>
        </w:tblCellMar>
        <w:tblLook w:val="04A0" w:firstRow="1" w:lastRow="0" w:firstColumn="1" w:lastColumn="0" w:noHBand="0" w:noVBand="1"/>
      </w:tblPr>
      <w:tblGrid>
        <w:gridCol w:w="4059"/>
        <w:gridCol w:w="5000"/>
      </w:tblGrid>
      <w:tr w:rsidR="00C2618E" w:rsidRPr="00C2618E" w14:paraId="3896DD81" w14:textId="77777777" w:rsidTr="001C4884">
        <w:trPr>
          <w:trHeight w:val="276"/>
          <w:jc w:val="center"/>
        </w:trPr>
        <w:tc>
          <w:tcPr>
            <w:tcW w:w="4059" w:type="dxa"/>
            <w:tcBorders>
              <w:top w:val="single" w:sz="8" w:space="0" w:color="auto"/>
              <w:left w:val="single" w:sz="8" w:space="0" w:color="auto"/>
              <w:bottom w:val="single" w:sz="8" w:space="0" w:color="auto"/>
              <w:right w:val="nil"/>
            </w:tcBorders>
            <w:shd w:val="clear" w:color="auto" w:fill="D9D9D9" w:themeFill="background1" w:themeFillShade="D9"/>
            <w:noWrap/>
            <w:vAlign w:val="bottom"/>
            <w:hideMark/>
          </w:tcPr>
          <w:p w14:paraId="5FDB5000" w14:textId="77777777" w:rsidR="00C2618E" w:rsidRPr="00C2618E" w:rsidRDefault="00C2618E" w:rsidP="00C2618E">
            <w:pPr>
              <w:spacing w:after="0" w:line="240" w:lineRule="auto"/>
              <w:jc w:val="center"/>
              <w:rPr>
                <w:rFonts w:ascii="Book Antiqua" w:eastAsia="Times New Roman" w:hAnsi="Book Antiqua" w:cs="Calibri"/>
                <w:b/>
                <w:bCs/>
                <w:sz w:val="20"/>
                <w:szCs w:val="20"/>
                <w:lang w:eastAsia="es-CR"/>
              </w:rPr>
            </w:pPr>
            <w:r w:rsidRPr="00C2618E">
              <w:rPr>
                <w:rFonts w:ascii="Book Antiqua" w:eastAsia="Times New Roman" w:hAnsi="Book Antiqua" w:cs="Calibri"/>
                <w:b/>
                <w:bCs/>
                <w:sz w:val="20"/>
                <w:szCs w:val="20"/>
                <w:lang w:eastAsia="es-CR"/>
              </w:rPr>
              <w:t>Ubicación Actual</w:t>
            </w:r>
          </w:p>
        </w:tc>
        <w:tc>
          <w:tcPr>
            <w:tcW w:w="500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14:paraId="7B990662" w14:textId="77777777" w:rsidR="00C2618E" w:rsidRPr="00C2618E" w:rsidRDefault="00C2618E" w:rsidP="00C2618E">
            <w:pPr>
              <w:spacing w:after="0" w:line="240" w:lineRule="auto"/>
              <w:jc w:val="center"/>
              <w:rPr>
                <w:rFonts w:ascii="Book Antiqua" w:eastAsia="Times New Roman" w:hAnsi="Book Antiqua" w:cs="Calibri"/>
                <w:b/>
                <w:bCs/>
                <w:sz w:val="20"/>
                <w:szCs w:val="20"/>
                <w:lang w:eastAsia="es-CR"/>
              </w:rPr>
            </w:pPr>
            <w:r w:rsidRPr="00C2618E">
              <w:rPr>
                <w:rFonts w:ascii="Book Antiqua" w:eastAsia="Times New Roman" w:hAnsi="Book Antiqua" w:cs="Calibri"/>
                <w:b/>
                <w:bCs/>
                <w:sz w:val="20"/>
                <w:szCs w:val="20"/>
                <w:lang w:eastAsia="es-CR"/>
              </w:rPr>
              <w:t>Propuesta</w:t>
            </w:r>
          </w:p>
        </w:tc>
      </w:tr>
      <w:tr w:rsidR="00C2618E" w:rsidRPr="00C2618E" w14:paraId="2847A9B4" w14:textId="77777777" w:rsidTr="00C2618E">
        <w:trPr>
          <w:trHeight w:val="276"/>
          <w:jc w:val="center"/>
        </w:trPr>
        <w:tc>
          <w:tcPr>
            <w:tcW w:w="4059" w:type="dxa"/>
            <w:tcBorders>
              <w:top w:val="nil"/>
              <w:left w:val="single" w:sz="8" w:space="0" w:color="auto"/>
              <w:bottom w:val="nil"/>
              <w:right w:val="single" w:sz="8" w:space="0" w:color="auto"/>
            </w:tcBorders>
            <w:shd w:val="clear" w:color="auto" w:fill="auto"/>
            <w:noWrap/>
            <w:vAlign w:val="bottom"/>
            <w:hideMark/>
          </w:tcPr>
          <w:p w14:paraId="0EBC7A1A" w14:textId="77777777" w:rsidR="00C2618E" w:rsidRPr="00C2618E" w:rsidRDefault="00C2618E" w:rsidP="00C2618E">
            <w:pPr>
              <w:spacing w:after="0" w:line="240" w:lineRule="auto"/>
              <w:rPr>
                <w:rFonts w:ascii="Book Antiqua" w:eastAsia="Times New Roman" w:hAnsi="Book Antiqua" w:cs="Calibri"/>
                <w:color w:val="000000"/>
                <w:lang w:eastAsia="es-CR"/>
              </w:rPr>
            </w:pPr>
            <w:r w:rsidRPr="00C2618E">
              <w:rPr>
                <w:rFonts w:ascii="Book Antiqua" w:eastAsia="Times New Roman" w:hAnsi="Book Antiqua" w:cs="Calibri"/>
                <w:color w:val="000000"/>
                <w:lang w:eastAsia="es-CR"/>
              </w:rPr>
              <w:t>Juez/a Conciliador/a 01 (Silvia)</w:t>
            </w:r>
          </w:p>
        </w:tc>
        <w:tc>
          <w:tcPr>
            <w:tcW w:w="5000" w:type="dxa"/>
            <w:tcBorders>
              <w:top w:val="nil"/>
              <w:left w:val="nil"/>
              <w:bottom w:val="nil"/>
              <w:right w:val="single" w:sz="8" w:space="0" w:color="auto"/>
            </w:tcBorders>
            <w:shd w:val="clear" w:color="auto" w:fill="auto"/>
            <w:noWrap/>
            <w:vAlign w:val="bottom"/>
            <w:hideMark/>
          </w:tcPr>
          <w:p w14:paraId="6FA501EC" w14:textId="20252739" w:rsidR="00C2618E" w:rsidRPr="00C2618E" w:rsidRDefault="00560CD6" w:rsidP="00C2618E">
            <w:pPr>
              <w:spacing w:after="0" w:line="240" w:lineRule="auto"/>
              <w:rPr>
                <w:rFonts w:ascii="Book Antiqua" w:eastAsia="Times New Roman" w:hAnsi="Book Antiqua" w:cs="Calibri"/>
                <w:color w:val="000000"/>
                <w:lang w:eastAsia="es-CR"/>
              </w:rPr>
            </w:pPr>
            <w:r w:rsidRPr="00560CD6">
              <w:rPr>
                <w:rFonts w:ascii="Book Antiqua" w:eastAsia="Times New Roman" w:hAnsi="Book Antiqua" w:cs="Calibri"/>
                <w:color w:val="000000"/>
                <w:lang w:eastAsia="es-CR"/>
              </w:rPr>
              <w:t>Juez/a Conciliación/a 01</w:t>
            </w:r>
          </w:p>
        </w:tc>
      </w:tr>
      <w:tr w:rsidR="00C2618E" w:rsidRPr="00C2618E" w14:paraId="7525BD8A" w14:textId="77777777" w:rsidTr="00C2618E">
        <w:trPr>
          <w:trHeight w:val="276"/>
          <w:jc w:val="center"/>
        </w:trPr>
        <w:tc>
          <w:tcPr>
            <w:tcW w:w="4059" w:type="dxa"/>
            <w:tcBorders>
              <w:top w:val="single" w:sz="8" w:space="0" w:color="auto"/>
              <w:left w:val="single" w:sz="8" w:space="0" w:color="auto"/>
              <w:bottom w:val="nil"/>
              <w:right w:val="single" w:sz="8" w:space="0" w:color="auto"/>
            </w:tcBorders>
            <w:shd w:val="clear" w:color="auto" w:fill="auto"/>
            <w:noWrap/>
            <w:vAlign w:val="bottom"/>
            <w:hideMark/>
          </w:tcPr>
          <w:p w14:paraId="604638AD" w14:textId="77777777" w:rsidR="00C2618E" w:rsidRPr="00C2618E" w:rsidRDefault="00C2618E" w:rsidP="00C2618E">
            <w:pPr>
              <w:spacing w:after="0" w:line="240" w:lineRule="auto"/>
              <w:rPr>
                <w:rFonts w:ascii="Book Antiqua" w:eastAsia="Times New Roman" w:hAnsi="Book Antiqua" w:cs="Calibri"/>
                <w:color w:val="000000"/>
                <w:lang w:eastAsia="es-CR"/>
              </w:rPr>
            </w:pPr>
            <w:r w:rsidRPr="00C2618E">
              <w:rPr>
                <w:rFonts w:ascii="Book Antiqua" w:eastAsia="Times New Roman" w:hAnsi="Book Antiqua" w:cs="Calibri"/>
                <w:color w:val="000000"/>
                <w:lang w:eastAsia="es-CR"/>
              </w:rPr>
              <w:t>Juez/a de Fondo 01 (Hannia)</w:t>
            </w:r>
          </w:p>
        </w:tc>
        <w:tc>
          <w:tcPr>
            <w:tcW w:w="5000" w:type="dxa"/>
            <w:tcBorders>
              <w:top w:val="single" w:sz="8" w:space="0" w:color="auto"/>
              <w:left w:val="nil"/>
              <w:bottom w:val="nil"/>
              <w:right w:val="single" w:sz="8" w:space="0" w:color="auto"/>
            </w:tcBorders>
            <w:shd w:val="clear" w:color="auto" w:fill="auto"/>
            <w:noWrap/>
            <w:vAlign w:val="bottom"/>
            <w:hideMark/>
          </w:tcPr>
          <w:p w14:paraId="00F94055" w14:textId="4C5E7F36" w:rsidR="00C2618E" w:rsidRPr="00C2618E" w:rsidRDefault="007B170D" w:rsidP="00C2618E">
            <w:pPr>
              <w:spacing w:after="0" w:line="240" w:lineRule="auto"/>
              <w:rPr>
                <w:rFonts w:ascii="Book Antiqua" w:eastAsia="Times New Roman" w:hAnsi="Book Antiqua" w:cs="Calibri"/>
                <w:color w:val="000000"/>
                <w:lang w:eastAsia="es-CR"/>
              </w:rPr>
            </w:pPr>
            <w:r w:rsidRPr="007B170D">
              <w:rPr>
                <w:rFonts w:ascii="Book Antiqua" w:eastAsia="Times New Roman" w:hAnsi="Book Antiqua" w:cs="Calibri"/>
                <w:color w:val="000000"/>
                <w:lang w:eastAsia="es-CR"/>
              </w:rPr>
              <w:t>Juez/a Fondo 01</w:t>
            </w:r>
          </w:p>
        </w:tc>
      </w:tr>
      <w:tr w:rsidR="00C2618E" w:rsidRPr="00C2618E" w14:paraId="76E39525" w14:textId="77777777" w:rsidTr="00C2618E">
        <w:trPr>
          <w:trHeight w:val="276"/>
          <w:jc w:val="center"/>
        </w:trPr>
        <w:tc>
          <w:tcPr>
            <w:tcW w:w="4059" w:type="dxa"/>
            <w:tcBorders>
              <w:top w:val="single" w:sz="8" w:space="0" w:color="auto"/>
              <w:left w:val="single" w:sz="8" w:space="0" w:color="auto"/>
              <w:bottom w:val="nil"/>
              <w:right w:val="single" w:sz="8" w:space="0" w:color="auto"/>
            </w:tcBorders>
            <w:shd w:val="clear" w:color="auto" w:fill="auto"/>
            <w:noWrap/>
            <w:vAlign w:val="bottom"/>
            <w:hideMark/>
          </w:tcPr>
          <w:p w14:paraId="43E54DF8" w14:textId="77777777" w:rsidR="00C2618E" w:rsidRPr="00C2618E" w:rsidRDefault="00C2618E" w:rsidP="00C2618E">
            <w:pPr>
              <w:spacing w:after="0" w:line="240" w:lineRule="auto"/>
              <w:rPr>
                <w:rFonts w:ascii="Book Antiqua" w:eastAsia="Times New Roman" w:hAnsi="Book Antiqua" w:cs="Calibri"/>
                <w:color w:val="000000"/>
                <w:lang w:eastAsia="es-CR"/>
              </w:rPr>
            </w:pPr>
            <w:r w:rsidRPr="00C2618E">
              <w:rPr>
                <w:rFonts w:ascii="Book Antiqua" w:eastAsia="Times New Roman" w:hAnsi="Book Antiqua" w:cs="Calibri"/>
                <w:color w:val="000000"/>
                <w:lang w:eastAsia="es-CR"/>
              </w:rPr>
              <w:t>Juez/a de Fondo 02 (Luz Marina)</w:t>
            </w:r>
          </w:p>
        </w:tc>
        <w:tc>
          <w:tcPr>
            <w:tcW w:w="5000" w:type="dxa"/>
            <w:tcBorders>
              <w:top w:val="single" w:sz="8" w:space="0" w:color="auto"/>
              <w:left w:val="nil"/>
              <w:bottom w:val="nil"/>
              <w:right w:val="single" w:sz="8" w:space="0" w:color="auto"/>
            </w:tcBorders>
            <w:shd w:val="clear" w:color="auto" w:fill="auto"/>
            <w:noWrap/>
            <w:vAlign w:val="bottom"/>
            <w:hideMark/>
          </w:tcPr>
          <w:p w14:paraId="4EED0B9E" w14:textId="60431BB9" w:rsidR="00C2618E" w:rsidRPr="00C2618E" w:rsidRDefault="007B170D" w:rsidP="00C2618E">
            <w:pPr>
              <w:spacing w:after="0" w:line="240" w:lineRule="auto"/>
              <w:rPr>
                <w:rFonts w:ascii="Book Antiqua" w:eastAsia="Times New Roman" w:hAnsi="Book Antiqua" w:cs="Calibri"/>
                <w:color w:val="000000"/>
                <w:lang w:eastAsia="es-CR"/>
              </w:rPr>
            </w:pPr>
            <w:r w:rsidRPr="007B170D">
              <w:rPr>
                <w:rFonts w:ascii="Book Antiqua" w:eastAsia="Times New Roman" w:hAnsi="Book Antiqua" w:cs="Calibri"/>
                <w:color w:val="000000"/>
                <w:lang w:eastAsia="es-CR"/>
              </w:rPr>
              <w:t>Juez/a Fondo 02</w:t>
            </w:r>
          </w:p>
        </w:tc>
      </w:tr>
      <w:tr w:rsidR="00C2618E" w:rsidRPr="00C2618E" w14:paraId="7A1ABB02" w14:textId="77777777" w:rsidTr="00C2618E">
        <w:trPr>
          <w:trHeight w:val="276"/>
          <w:jc w:val="center"/>
        </w:trPr>
        <w:tc>
          <w:tcPr>
            <w:tcW w:w="4059" w:type="dxa"/>
            <w:tcBorders>
              <w:top w:val="single" w:sz="8" w:space="0" w:color="auto"/>
              <w:left w:val="single" w:sz="8" w:space="0" w:color="auto"/>
              <w:bottom w:val="nil"/>
              <w:right w:val="single" w:sz="8" w:space="0" w:color="auto"/>
            </w:tcBorders>
            <w:shd w:val="clear" w:color="auto" w:fill="auto"/>
            <w:noWrap/>
            <w:vAlign w:val="bottom"/>
            <w:hideMark/>
          </w:tcPr>
          <w:p w14:paraId="13DDAA19" w14:textId="77777777" w:rsidR="00C2618E" w:rsidRPr="00C2618E" w:rsidRDefault="00C2618E" w:rsidP="00C2618E">
            <w:pPr>
              <w:spacing w:after="0" w:line="240" w:lineRule="auto"/>
              <w:rPr>
                <w:rFonts w:ascii="Book Antiqua" w:eastAsia="Times New Roman" w:hAnsi="Book Antiqua" w:cs="Calibri"/>
                <w:color w:val="000000"/>
                <w:lang w:eastAsia="es-CR"/>
              </w:rPr>
            </w:pPr>
            <w:r w:rsidRPr="00C2618E">
              <w:rPr>
                <w:rFonts w:ascii="Book Antiqua" w:eastAsia="Times New Roman" w:hAnsi="Book Antiqua" w:cs="Calibri"/>
                <w:color w:val="000000"/>
                <w:lang w:eastAsia="es-CR"/>
              </w:rPr>
              <w:t>Juez/a Tramitador/a (José Aníbal)</w:t>
            </w:r>
          </w:p>
        </w:tc>
        <w:tc>
          <w:tcPr>
            <w:tcW w:w="5000" w:type="dxa"/>
            <w:tcBorders>
              <w:top w:val="single" w:sz="8" w:space="0" w:color="auto"/>
              <w:left w:val="nil"/>
              <w:bottom w:val="nil"/>
              <w:right w:val="single" w:sz="8" w:space="0" w:color="auto"/>
            </w:tcBorders>
            <w:shd w:val="clear" w:color="auto" w:fill="auto"/>
            <w:noWrap/>
            <w:vAlign w:val="bottom"/>
            <w:hideMark/>
          </w:tcPr>
          <w:p w14:paraId="39D34C16" w14:textId="098B71A3" w:rsidR="00C2618E" w:rsidRPr="00C2618E" w:rsidRDefault="00EF43CA" w:rsidP="00C2618E">
            <w:pPr>
              <w:spacing w:after="0" w:line="240" w:lineRule="auto"/>
              <w:rPr>
                <w:rFonts w:ascii="Book Antiqua" w:eastAsia="Times New Roman" w:hAnsi="Book Antiqua" w:cs="Calibri"/>
                <w:color w:val="000000"/>
                <w:lang w:eastAsia="es-CR"/>
              </w:rPr>
            </w:pPr>
            <w:r w:rsidRPr="00EF43CA">
              <w:rPr>
                <w:rFonts w:ascii="Book Antiqua" w:eastAsia="Times New Roman" w:hAnsi="Book Antiqua" w:cs="Calibri"/>
                <w:color w:val="000000"/>
                <w:lang w:eastAsia="es-CR"/>
              </w:rPr>
              <w:t>Juez/a Trámite</w:t>
            </w:r>
          </w:p>
        </w:tc>
      </w:tr>
      <w:tr w:rsidR="00C2618E" w:rsidRPr="00C2618E" w14:paraId="3292CA41" w14:textId="77777777" w:rsidTr="00C2618E">
        <w:trPr>
          <w:trHeight w:val="276"/>
          <w:jc w:val="center"/>
        </w:trPr>
        <w:tc>
          <w:tcPr>
            <w:tcW w:w="4059" w:type="dxa"/>
            <w:tcBorders>
              <w:top w:val="single" w:sz="8" w:space="0" w:color="auto"/>
              <w:left w:val="single" w:sz="8" w:space="0" w:color="auto"/>
              <w:bottom w:val="nil"/>
              <w:right w:val="single" w:sz="8" w:space="0" w:color="auto"/>
            </w:tcBorders>
            <w:shd w:val="clear" w:color="auto" w:fill="auto"/>
            <w:noWrap/>
            <w:vAlign w:val="bottom"/>
            <w:hideMark/>
          </w:tcPr>
          <w:p w14:paraId="6E8545D1" w14:textId="1DF60A86" w:rsidR="00C2618E" w:rsidRPr="00602327" w:rsidRDefault="00C2618E" w:rsidP="00C2618E">
            <w:pPr>
              <w:spacing w:after="0" w:line="240" w:lineRule="auto"/>
              <w:rPr>
                <w:rFonts w:ascii="Book Antiqua" w:eastAsia="Times New Roman" w:hAnsi="Book Antiqua" w:cs="Calibri"/>
                <w:color w:val="000000"/>
                <w:lang w:eastAsia="es-CR"/>
              </w:rPr>
            </w:pPr>
            <w:r w:rsidRPr="00602327">
              <w:rPr>
                <w:rFonts w:ascii="Book Antiqua" w:eastAsia="Times New Roman" w:hAnsi="Book Antiqua" w:cs="Calibri"/>
                <w:color w:val="000000"/>
                <w:lang w:eastAsia="es-CR"/>
              </w:rPr>
              <w:t>Técnico/a Audiencias Previas (Elizabeth)</w:t>
            </w:r>
            <w:r w:rsidR="00602327" w:rsidRPr="00602327">
              <w:rPr>
                <w:rFonts w:ascii="Book Antiqua" w:eastAsia="Times New Roman" w:hAnsi="Book Antiqua" w:cs="Calibri"/>
                <w:color w:val="000000"/>
                <w:lang w:eastAsia="es-CR"/>
              </w:rPr>
              <w:t xml:space="preserve"> </w:t>
            </w:r>
          </w:p>
        </w:tc>
        <w:tc>
          <w:tcPr>
            <w:tcW w:w="5000" w:type="dxa"/>
            <w:tcBorders>
              <w:top w:val="single" w:sz="8" w:space="0" w:color="auto"/>
              <w:left w:val="nil"/>
              <w:bottom w:val="nil"/>
              <w:right w:val="single" w:sz="8" w:space="0" w:color="auto"/>
            </w:tcBorders>
            <w:shd w:val="clear" w:color="auto" w:fill="auto"/>
            <w:noWrap/>
            <w:vAlign w:val="bottom"/>
            <w:hideMark/>
          </w:tcPr>
          <w:p w14:paraId="09D45A24" w14:textId="45931D22" w:rsidR="00C2618E" w:rsidRPr="00C2618E" w:rsidRDefault="00EF43CA" w:rsidP="00C2618E">
            <w:pPr>
              <w:spacing w:after="0" w:line="240" w:lineRule="auto"/>
              <w:rPr>
                <w:rFonts w:ascii="Book Antiqua" w:eastAsia="Times New Roman" w:hAnsi="Book Antiqua" w:cs="Calibri"/>
                <w:color w:val="000000"/>
                <w:lang w:eastAsia="es-CR"/>
              </w:rPr>
            </w:pPr>
            <w:r w:rsidRPr="00EF43CA">
              <w:rPr>
                <w:rFonts w:ascii="Book Antiqua" w:eastAsia="Times New Roman" w:hAnsi="Book Antiqua" w:cs="Calibri"/>
                <w:color w:val="000000"/>
                <w:lang w:eastAsia="es-CR"/>
              </w:rPr>
              <w:t>Técnico/a Judicial - Asuntos Nuevos 01</w:t>
            </w:r>
          </w:p>
        </w:tc>
      </w:tr>
      <w:tr w:rsidR="00C2618E" w:rsidRPr="00C2618E" w14:paraId="0F22DF91" w14:textId="77777777" w:rsidTr="00C2618E">
        <w:trPr>
          <w:trHeight w:val="276"/>
          <w:jc w:val="center"/>
        </w:trPr>
        <w:tc>
          <w:tcPr>
            <w:tcW w:w="4059" w:type="dxa"/>
            <w:tcBorders>
              <w:top w:val="single" w:sz="8" w:space="0" w:color="auto"/>
              <w:left w:val="single" w:sz="8" w:space="0" w:color="auto"/>
              <w:bottom w:val="nil"/>
              <w:right w:val="single" w:sz="8" w:space="0" w:color="auto"/>
            </w:tcBorders>
            <w:shd w:val="clear" w:color="auto" w:fill="auto"/>
            <w:noWrap/>
            <w:vAlign w:val="bottom"/>
            <w:hideMark/>
          </w:tcPr>
          <w:p w14:paraId="4465FBC6" w14:textId="02FE6690" w:rsidR="00C2618E" w:rsidRPr="00602327" w:rsidRDefault="00C2618E" w:rsidP="00C2618E">
            <w:pPr>
              <w:spacing w:after="0" w:line="240" w:lineRule="auto"/>
              <w:rPr>
                <w:rFonts w:ascii="Book Antiqua" w:eastAsia="Times New Roman" w:hAnsi="Book Antiqua" w:cs="Calibri"/>
                <w:color w:val="000000"/>
                <w:lang w:eastAsia="es-CR"/>
              </w:rPr>
            </w:pPr>
            <w:r w:rsidRPr="00602327">
              <w:rPr>
                <w:rFonts w:ascii="Book Antiqua" w:eastAsia="Times New Roman" w:hAnsi="Book Antiqua" w:cs="Calibri"/>
                <w:color w:val="000000"/>
                <w:lang w:eastAsia="es-CR"/>
              </w:rPr>
              <w:t>Técnico/a Terminación 0 y 9 (Nathaly)</w:t>
            </w:r>
            <w:r w:rsidR="00602327" w:rsidRPr="00602327">
              <w:rPr>
                <w:rFonts w:ascii="Book Antiqua" w:eastAsia="Times New Roman" w:hAnsi="Book Antiqua" w:cs="Calibri"/>
                <w:color w:val="000000"/>
                <w:lang w:eastAsia="es-CR"/>
              </w:rPr>
              <w:t xml:space="preserve"> </w:t>
            </w:r>
          </w:p>
        </w:tc>
        <w:tc>
          <w:tcPr>
            <w:tcW w:w="5000" w:type="dxa"/>
            <w:tcBorders>
              <w:top w:val="single" w:sz="8" w:space="0" w:color="auto"/>
              <w:left w:val="nil"/>
              <w:bottom w:val="nil"/>
              <w:right w:val="single" w:sz="8" w:space="0" w:color="auto"/>
            </w:tcBorders>
            <w:shd w:val="clear" w:color="auto" w:fill="auto"/>
            <w:noWrap/>
            <w:vAlign w:val="bottom"/>
            <w:hideMark/>
          </w:tcPr>
          <w:p w14:paraId="1778C4CE" w14:textId="0EEB0830" w:rsidR="00C2618E" w:rsidRPr="00C2618E" w:rsidRDefault="00322B70" w:rsidP="00C2618E">
            <w:pPr>
              <w:spacing w:after="0" w:line="240" w:lineRule="auto"/>
              <w:rPr>
                <w:rFonts w:ascii="Book Antiqua" w:eastAsia="Times New Roman" w:hAnsi="Book Antiqua" w:cs="Calibri"/>
                <w:color w:val="000000"/>
                <w:lang w:eastAsia="es-CR"/>
              </w:rPr>
            </w:pPr>
            <w:r w:rsidRPr="00322B70">
              <w:rPr>
                <w:rFonts w:ascii="Book Antiqua" w:eastAsia="Times New Roman" w:hAnsi="Book Antiqua" w:cs="Calibri"/>
                <w:color w:val="000000"/>
                <w:lang w:eastAsia="es-CR"/>
              </w:rPr>
              <w:t xml:space="preserve">Técnico/a Judicial </w:t>
            </w:r>
            <w:r w:rsidR="006F722C">
              <w:rPr>
                <w:rFonts w:ascii="Book Antiqua" w:eastAsia="Times New Roman" w:hAnsi="Book Antiqua" w:cs="Calibri"/>
                <w:color w:val="000000"/>
                <w:lang w:eastAsia="es-CR"/>
              </w:rPr>
              <w:t>05</w:t>
            </w:r>
          </w:p>
        </w:tc>
      </w:tr>
      <w:tr w:rsidR="00C2618E" w:rsidRPr="00C2618E" w14:paraId="582F2F7E" w14:textId="77777777" w:rsidTr="00C2618E">
        <w:trPr>
          <w:trHeight w:val="276"/>
          <w:jc w:val="center"/>
        </w:trPr>
        <w:tc>
          <w:tcPr>
            <w:tcW w:w="4059" w:type="dxa"/>
            <w:tcBorders>
              <w:top w:val="single" w:sz="8" w:space="0" w:color="auto"/>
              <w:left w:val="single" w:sz="8" w:space="0" w:color="auto"/>
              <w:bottom w:val="nil"/>
              <w:right w:val="single" w:sz="8" w:space="0" w:color="auto"/>
            </w:tcBorders>
            <w:shd w:val="clear" w:color="auto" w:fill="auto"/>
            <w:noWrap/>
            <w:vAlign w:val="bottom"/>
            <w:hideMark/>
          </w:tcPr>
          <w:p w14:paraId="47E77127" w14:textId="77777777" w:rsidR="00C2618E" w:rsidRPr="00602327" w:rsidRDefault="00C2618E" w:rsidP="00C2618E">
            <w:pPr>
              <w:spacing w:after="0" w:line="240" w:lineRule="auto"/>
              <w:rPr>
                <w:rFonts w:ascii="Book Antiqua" w:eastAsia="Times New Roman" w:hAnsi="Book Antiqua" w:cs="Calibri"/>
                <w:color w:val="000000"/>
                <w:lang w:eastAsia="es-CR"/>
              </w:rPr>
            </w:pPr>
            <w:r w:rsidRPr="00602327">
              <w:rPr>
                <w:rFonts w:ascii="Book Antiqua" w:eastAsia="Times New Roman" w:hAnsi="Book Antiqua" w:cs="Calibri"/>
                <w:color w:val="000000"/>
                <w:lang w:eastAsia="es-CR"/>
              </w:rPr>
              <w:t>Técnico/a Terminación 1 y 8 (Jessenia)</w:t>
            </w:r>
          </w:p>
        </w:tc>
        <w:tc>
          <w:tcPr>
            <w:tcW w:w="5000" w:type="dxa"/>
            <w:tcBorders>
              <w:top w:val="single" w:sz="8" w:space="0" w:color="auto"/>
              <w:left w:val="nil"/>
              <w:bottom w:val="nil"/>
              <w:right w:val="single" w:sz="8" w:space="0" w:color="auto"/>
            </w:tcBorders>
            <w:shd w:val="clear" w:color="auto" w:fill="auto"/>
            <w:noWrap/>
            <w:vAlign w:val="bottom"/>
            <w:hideMark/>
          </w:tcPr>
          <w:p w14:paraId="14ECB6D8" w14:textId="69A5DFF1" w:rsidR="00C2618E" w:rsidRPr="00C2618E" w:rsidRDefault="00322B70" w:rsidP="00C2618E">
            <w:pPr>
              <w:spacing w:after="0" w:line="240" w:lineRule="auto"/>
              <w:rPr>
                <w:rFonts w:ascii="Book Antiqua" w:eastAsia="Times New Roman" w:hAnsi="Book Antiqua" w:cs="Calibri"/>
                <w:color w:val="000000"/>
                <w:lang w:eastAsia="es-CR"/>
              </w:rPr>
            </w:pPr>
            <w:r w:rsidRPr="00322B70">
              <w:rPr>
                <w:rFonts w:ascii="Book Antiqua" w:eastAsia="Times New Roman" w:hAnsi="Book Antiqua" w:cs="Calibri"/>
                <w:color w:val="000000"/>
                <w:lang w:eastAsia="es-CR"/>
              </w:rPr>
              <w:t xml:space="preserve">Técnico/a Judicial </w:t>
            </w:r>
            <w:r w:rsidR="006F722C">
              <w:rPr>
                <w:rFonts w:ascii="Book Antiqua" w:eastAsia="Times New Roman" w:hAnsi="Book Antiqua" w:cs="Calibri"/>
                <w:color w:val="000000"/>
                <w:lang w:eastAsia="es-CR"/>
              </w:rPr>
              <w:t>01</w:t>
            </w:r>
          </w:p>
        </w:tc>
      </w:tr>
      <w:tr w:rsidR="00C2618E" w:rsidRPr="00C2618E" w14:paraId="353A5A1C" w14:textId="77777777" w:rsidTr="00C2618E">
        <w:trPr>
          <w:trHeight w:val="276"/>
          <w:jc w:val="center"/>
        </w:trPr>
        <w:tc>
          <w:tcPr>
            <w:tcW w:w="4059" w:type="dxa"/>
            <w:tcBorders>
              <w:top w:val="single" w:sz="8" w:space="0" w:color="auto"/>
              <w:left w:val="single" w:sz="8" w:space="0" w:color="auto"/>
              <w:bottom w:val="nil"/>
              <w:right w:val="single" w:sz="8" w:space="0" w:color="auto"/>
            </w:tcBorders>
            <w:shd w:val="clear" w:color="auto" w:fill="auto"/>
            <w:noWrap/>
            <w:vAlign w:val="bottom"/>
            <w:hideMark/>
          </w:tcPr>
          <w:p w14:paraId="253DE95D" w14:textId="77777777" w:rsidR="00C2618E" w:rsidRPr="00602327" w:rsidRDefault="00C2618E" w:rsidP="00C2618E">
            <w:pPr>
              <w:spacing w:after="0" w:line="240" w:lineRule="auto"/>
              <w:rPr>
                <w:rFonts w:ascii="Book Antiqua" w:eastAsia="Times New Roman" w:hAnsi="Book Antiqua" w:cs="Calibri"/>
                <w:color w:val="000000"/>
                <w:lang w:eastAsia="es-CR"/>
              </w:rPr>
            </w:pPr>
            <w:r w:rsidRPr="00602327">
              <w:rPr>
                <w:rFonts w:ascii="Book Antiqua" w:eastAsia="Times New Roman" w:hAnsi="Book Antiqua" w:cs="Calibri"/>
                <w:color w:val="000000"/>
                <w:lang w:eastAsia="es-CR"/>
              </w:rPr>
              <w:t>Técnico/a Terminación 2 y 3 (Marvin)</w:t>
            </w:r>
          </w:p>
        </w:tc>
        <w:tc>
          <w:tcPr>
            <w:tcW w:w="5000" w:type="dxa"/>
            <w:tcBorders>
              <w:top w:val="single" w:sz="8" w:space="0" w:color="auto"/>
              <w:left w:val="nil"/>
              <w:bottom w:val="nil"/>
              <w:right w:val="single" w:sz="8" w:space="0" w:color="auto"/>
            </w:tcBorders>
            <w:shd w:val="clear" w:color="auto" w:fill="auto"/>
            <w:noWrap/>
            <w:vAlign w:val="bottom"/>
            <w:hideMark/>
          </w:tcPr>
          <w:p w14:paraId="532E6089" w14:textId="1B8D1DD5" w:rsidR="00C2618E" w:rsidRPr="00C2618E" w:rsidRDefault="00771EEE" w:rsidP="00C2618E">
            <w:pPr>
              <w:spacing w:after="0" w:line="240" w:lineRule="auto"/>
              <w:rPr>
                <w:rFonts w:ascii="Book Antiqua" w:eastAsia="Times New Roman" w:hAnsi="Book Antiqua" w:cs="Calibri"/>
                <w:color w:val="000000"/>
                <w:lang w:eastAsia="es-CR"/>
              </w:rPr>
            </w:pPr>
            <w:r w:rsidRPr="00771EEE">
              <w:rPr>
                <w:rFonts w:ascii="Book Antiqua" w:eastAsia="Times New Roman" w:hAnsi="Book Antiqua" w:cs="Calibri"/>
                <w:color w:val="000000"/>
                <w:lang w:eastAsia="es-CR"/>
              </w:rPr>
              <w:t xml:space="preserve">Técnico/a Judicial </w:t>
            </w:r>
            <w:r w:rsidR="006F722C">
              <w:rPr>
                <w:rFonts w:ascii="Book Antiqua" w:eastAsia="Times New Roman" w:hAnsi="Book Antiqua" w:cs="Calibri"/>
                <w:color w:val="000000"/>
                <w:lang w:eastAsia="es-CR"/>
              </w:rPr>
              <w:t>02</w:t>
            </w:r>
          </w:p>
        </w:tc>
      </w:tr>
      <w:tr w:rsidR="00C2618E" w:rsidRPr="00C2618E" w14:paraId="7DA0D5F3" w14:textId="77777777" w:rsidTr="00C2618E">
        <w:trPr>
          <w:trHeight w:val="276"/>
          <w:jc w:val="center"/>
        </w:trPr>
        <w:tc>
          <w:tcPr>
            <w:tcW w:w="4059" w:type="dxa"/>
            <w:tcBorders>
              <w:top w:val="single" w:sz="8" w:space="0" w:color="auto"/>
              <w:left w:val="single" w:sz="8" w:space="0" w:color="auto"/>
              <w:bottom w:val="nil"/>
              <w:right w:val="single" w:sz="8" w:space="0" w:color="auto"/>
            </w:tcBorders>
            <w:shd w:val="clear" w:color="auto" w:fill="auto"/>
            <w:noWrap/>
            <w:vAlign w:val="bottom"/>
            <w:hideMark/>
          </w:tcPr>
          <w:p w14:paraId="1A9FC50F" w14:textId="77777777" w:rsidR="00C2618E" w:rsidRPr="00602327" w:rsidRDefault="00C2618E" w:rsidP="00C2618E">
            <w:pPr>
              <w:spacing w:after="0" w:line="240" w:lineRule="auto"/>
              <w:rPr>
                <w:rFonts w:ascii="Book Antiqua" w:eastAsia="Times New Roman" w:hAnsi="Book Antiqua" w:cs="Calibri"/>
                <w:color w:val="000000"/>
                <w:lang w:eastAsia="es-CR"/>
              </w:rPr>
            </w:pPr>
            <w:r w:rsidRPr="00602327">
              <w:rPr>
                <w:rFonts w:ascii="Book Antiqua" w:eastAsia="Times New Roman" w:hAnsi="Book Antiqua" w:cs="Calibri"/>
                <w:color w:val="000000"/>
                <w:lang w:eastAsia="es-CR"/>
              </w:rPr>
              <w:t>Técnico/a Terminación 4 y 5 (Wendy)</w:t>
            </w:r>
          </w:p>
        </w:tc>
        <w:tc>
          <w:tcPr>
            <w:tcW w:w="5000" w:type="dxa"/>
            <w:tcBorders>
              <w:top w:val="single" w:sz="8" w:space="0" w:color="auto"/>
              <w:left w:val="nil"/>
              <w:bottom w:val="nil"/>
              <w:right w:val="single" w:sz="8" w:space="0" w:color="auto"/>
            </w:tcBorders>
            <w:shd w:val="clear" w:color="auto" w:fill="auto"/>
            <w:noWrap/>
            <w:vAlign w:val="bottom"/>
            <w:hideMark/>
          </w:tcPr>
          <w:p w14:paraId="7E577E9A" w14:textId="0FBE42D5" w:rsidR="00C2618E" w:rsidRPr="00C2618E" w:rsidRDefault="00771EEE" w:rsidP="00C2618E">
            <w:pPr>
              <w:spacing w:after="0" w:line="240" w:lineRule="auto"/>
              <w:rPr>
                <w:rFonts w:ascii="Book Antiqua" w:eastAsia="Times New Roman" w:hAnsi="Book Antiqua" w:cs="Calibri"/>
                <w:color w:val="000000"/>
                <w:lang w:eastAsia="es-CR"/>
              </w:rPr>
            </w:pPr>
            <w:r w:rsidRPr="00771EEE">
              <w:rPr>
                <w:rFonts w:ascii="Book Antiqua" w:eastAsia="Times New Roman" w:hAnsi="Book Antiqua" w:cs="Calibri"/>
                <w:color w:val="000000"/>
                <w:lang w:eastAsia="es-CR"/>
              </w:rPr>
              <w:t xml:space="preserve">Técnico/a Judicial </w:t>
            </w:r>
            <w:r w:rsidR="006F722C">
              <w:rPr>
                <w:rFonts w:ascii="Book Antiqua" w:eastAsia="Times New Roman" w:hAnsi="Book Antiqua" w:cs="Calibri"/>
                <w:color w:val="000000"/>
                <w:lang w:eastAsia="es-CR"/>
              </w:rPr>
              <w:t>03</w:t>
            </w:r>
          </w:p>
        </w:tc>
      </w:tr>
      <w:tr w:rsidR="00C2618E" w:rsidRPr="00C2618E" w14:paraId="3FA8ECC0" w14:textId="77777777" w:rsidTr="00C2618E">
        <w:trPr>
          <w:trHeight w:val="276"/>
          <w:jc w:val="center"/>
        </w:trPr>
        <w:tc>
          <w:tcPr>
            <w:tcW w:w="4059" w:type="dxa"/>
            <w:tcBorders>
              <w:top w:val="single" w:sz="8" w:space="0" w:color="auto"/>
              <w:left w:val="single" w:sz="8" w:space="0" w:color="auto"/>
              <w:bottom w:val="nil"/>
              <w:right w:val="single" w:sz="8" w:space="0" w:color="auto"/>
            </w:tcBorders>
            <w:shd w:val="clear" w:color="auto" w:fill="auto"/>
            <w:noWrap/>
            <w:vAlign w:val="bottom"/>
            <w:hideMark/>
          </w:tcPr>
          <w:p w14:paraId="1E3CBCCC" w14:textId="77777777" w:rsidR="00C2618E" w:rsidRPr="00602327" w:rsidRDefault="00C2618E" w:rsidP="00C2618E">
            <w:pPr>
              <w:spacing w:after="0" w:line="240" w:lineRule="auto"/>
              <w:rPr>
                <w:rFonts w:ascii="Book Antiqua" w:eastAsia="Times New Roman" w:hAnsi="Book Antiqua" w:cs="Calibri"/>
                <w:color w:val="000000"/>
                <w:lang w:eastAsia="es-CR"/>
              </w:rPr>
            </w:pPr>
            <w:r w:rsidRPr="00602327">
              <w:rPr>
                <w:rFonts w:ascii="Book Antiqua" w:eastAsia="Times New Roman" w:hAnsi="Book Antiqua" w:cs="Calibri"/>
                <w:color w:val="000000"/>
                <w:lang w:eastAsia="es-CR"/>
              </w:rPr>
              <w:t>Técnico/a Terminación 6 y 7 (Lorena)</w:t>
            </w:r>
          </w:p>
        </w:tc>
        <w:tc>
          <w:tcPr>
            <w:tcW w:w="5000" w:type="dxa"/>
            <w:tcBorders>
              <w:top w:val="single" w:sz="8" w:space="0" w:color="auto"/>
              <w:left w:val="nil"/>
              <w:bottom w:val="nil"/>
              <w:right w:val="single" w:sz="8" w:space="0" w:color="auto"/>
            </w:tcBorders>
            <w:shd w:val="clear" w:color="auto" w:fill="auto"/>
            <w:noWrap/>
            <w:vAlign w:val="bottom"/>
            <w:hideMark/>
          </w:tcPr>
          <w:p w14:paraId="1B2398C8" w14:textId="11169FAD" w:rsidR="00C2618E" w:rsidRPr="00C2618E" w:rsidRDefault="00771EEE" w:rsidP="00C2618E">
            <w:pPr>
              <w:spacing w:after="0" w:line="240" w:lineRule="auto"/>
              <w:rPr>
                <w:rFonts w:ascii="Book Antiqua" w:eastAsia="Times New Roman" w:hAnsi="Book Antiqua" w:cs="Calibri"/>
                <w:color w:val="000000"/>
                <w:lang w:eastAsia="es-CR"/>
              </w:rPr>
            </w:pPr>
            <w:r w:rsidRPr="00771EEE">
              <w:rPr>
                <w:rFonts w:ascii="Book Antiqua" w:eastAsia="Times New Roman" w:hAnsi="Book Antiqua" w:cs="Calibri"/>
                <w:color w:val="000000"/>
                <w:lang w:eastAsia="es-CR"/>
              </w:rPr>
              <w:t xml:space="preserve">Técnico/a Judicial </w:t>
            </w:r>
            <w:r w:rsidR="006F722C">
              <w:rPr>
                <w:rFonts w:ascii="Book Antiqua" w:eastAsia="Times New Roman" w:hAnsi="Book Antiqua" w:cs="Calibri"/>
                <w:color w:val="000000"/>
                <w:lang w:eastAsia="es-CR"/>
              </w:rPr>
              <w:t>04</w:t>
            </w:r>
          </w:p>
        </w:tc>
      </w:tr>
      <w:tr w:rsidR="00C2618E" w:rsidRPr="00C2618E" w14:paraId="22024796" w14:textId="77777777" w:rsidTr="00C2618E">
        <w:trPr>
          <w:trHeight w:val="276"/>
          <w:jc w:val="center"/>
        </w:trPr>
        <w:tc>
          <w:tcPr>
            <w:tcW w:w="4059" w:type="dxa"/>
            <w:tcBorders>
              <w:top w:val="single" w:sz="8" w:space="0" w:color="auto"/>
              <w:left w:val="single" w:sz="8" w:space="0" w:color="auto"/>
              <w:bottom w:val="nil"/>
              <w:right w:val="single" w:sz="8" w:space="0" w:color="auto"/>
            </w:tcBorders>
            <w:shd w:val="clear" w:color="auto" w:fill="auto"/>
            <w:noWrap/>
            <w:vAlign w:val="bottom"/>
            <w:hideMark/>
          </w:tcPr>
          <w:p w14:paraId="4E8F4F26" w14:textId="77777777" w:rsidR="00C2618E" w:rsidRPr="00602327" w:rsidRDefault="00C2618E" w:rsidP="00C2618E">
            <w:pPr>
              <w:spacing w:after="0" w:line="240" w:lineRule="auto"/>
              <w:rPr>
                <w:rFonts w:ascii="Book Antiqua" w:eastAsia="Times New Roman" w:hAnsi="Book Antiqua" w:cs="Calibri"/>
                <w:color w:val="000000"/>
                <w:lang w:eastAsia="es-CR"/>
              </w:rPr>
            </w:pPr>
            <w:r w:rsidRPr="00602327">
              <w:rPr>
                <w:rFonts w:ascii="Book Antiqua" w:eastAsia="Times New Roman" w:hAnsi="Book Antiqua" w:cs="Calibri"/>
                <w:color w:val="000000"/>
                <w:lang w:eastAsia="es-CR"/>
              </w:rPr>
              <w:t>Técnico/a Revisión SDJ (Jasmin)</w:t>
            </w:r>
          </w:p>
        </w:tc>
        <w:tc>
          <w:tcPr>
            <w:tcW w:w="5000" w:type="dxa"/>
            <w:tcBorders>
              <w:top w:val="single" w:sz="8" w:space="0" w:color="auto"/>
              <w:left w:val="nil"/>
              <w:bottom w:val="nil"/>
              <w:right w:val="single" w:sz="8" w:space="0" w:color="auto"/>
            </w:tcBorders>
            <w:shd w:val="clear" w:color="auto" w:fill="auto"/>
            <w:noWrap/>
            <w:vAlign w:val="bottom"/>
            <w:hideMark/>
          </w:tcPr>
          <w:p w14:paraId="6ADC56FE" w14:textId="74D8E3DF" w:rsidR="00C2618E" w:rsidRPr="00C2618E" w:rsidRDefault="000C66BA" w:rsidP="00C2618E">
            <w:pPr>
              <w:spacing w:after="0" w:line="240" w:lineRule="auto"/>
              <w:rPr>
                <w:rFonts w:ascii="Book Antiqua" w:eastAsia="Times New Roman" w:hAnsi="Book Antiqua" w:cs="Calibri"/>
                <w:color w:val="000000"/>
                <w:lang w:eastAsia="es-CR"/>
              </w:rPr>
            </w:pPr>
            <w:r w:rsidRPr="000C66BA">
              <w:rPr>
                <w:rFonts w:ascii="Book Antiqua" w:eastAsia="Times New Roman" w:hAnsi="Book Antiqua" w:cs="Calibri"/>
                <w:color w:val="000000"/>
                <w:lang w:eastAsia="es-CR"/>
              </w:rPr>
              <w:t xml:space="preserve">Técnico/a Judicial - Asuntos Varios </w:t>
            </w:r>
            <w:r w:rsidR="006F722C">
              <w:rPr>
                <w:rFonts w:ascii="Book Antiqua" w:eastAsia="Times New Roman" w:hAnsi="Book Antiqua" w:cs="Calibri"/>
                <w:color w:val="000000"/>
                <w:lang w:eastAsia="es-CR"/>
              </w:rPr>
              <w:t>01</w:t>
            </w:r>
          </w:p>
        </w:tc>
      </w:tr>
      <w:tr w:rsidR="00C2618E" w:rsidRPr="00C2618E" w14:paraId="72EFAB37" w14:textId="77777777" w:rsidTr="00C2618E">
        <w:trPr>
          <w:trHeight w:val="276"/>
          <w:jc w:val="center"/>
        </w:trPr>
        <w:tc>
          <w:tcPr>
            <w:tcW w:w="4059" w:type="dxa"/>
            <w:tcBorders>
              <w:top w:val="single" w:sz="8" w:space="0" w:color="auto"/>
              <w:left w:val="single" w:sz="8" w:space="0" w:color="auto"/>
              <w:bottom w:val="nil"/>
              <w:right w:val="single" w:sz="8" w:space="0" w:color="auto"/>
            </w:tcBorders>
            <w:shd w:val="clear" w:color="auto" w:fill="auto"/>
            <w:noWrap/>
            <w:vAlign w:val="bottom"/>
            <w:hideMark/>
          </w:tcPr>
          <w:p w14:paraId="4C80FBF7" w14:textId="74B15868" w:rsidR="00C2618E" w:rsidRPr="00602327" w:rsidRDefault="00C2618E" w:rsidP="00C2618E">
            <w:pPr>
              <w:spacing w:after="0" w:line="240" w:lineRule="auto"/>
              <w:rPr>
                <w:rFonts w:ascii="Book Antiqua" w:eastAsia="Times New Roman" w:hAnsi="Book Antiqua" w:cs="Calibri"/>
                <w:color w:val="000000"/>
                <w:lang w:eastAsia="es-CR"/>
              </w:rPr>
            </w:pPr>
            <w:r w:rsidRPr="00602327">
              <w:rPr>
                <w:rFonts w:ascii="Book Antiqua" w:eastAsia="Times New Roman" w:hAnsi="Book Antiqua" w:cs="Calibri"/>
                <w:color w:val="000000"/>
                <w:lang w:eastAsia="es-CR"/>
              </w:rPr>
              <w:t>Técnico/a Aumentos Automáticos (Marlice)</w:t>
            </w:r>
            <w:r w:rsidR="00602327" w:rsidRPr="00602327">
              <w:rPr>
                <w:rFonts w:ascii="Book Antiqua" w:eastAsia="Times New Roman" w:hAnsi="Book Antiqua" w:cs="Calibri"/>
                <w:color w:val="000000"/>
                <w:lang w:eastAsia="es-CR"/>
              </w:rPr>
              <w:t xml:space="preserve"> </w:t>
            </w:r>
          </w:p>
        </w:tc>
        <w:tc>
          <w:tcPr>
            <w:tcW w:w="5000" w:type="dxa"/>
            <w:tcBorders>
              <w:top w:val="single" w:sz="8" w:space="0" w:color="auto"/>
              <w:left w:val="nil"/>
              <w:bottom w:val="nil"/>
              <w:right w:val="single" w:sz="8" w:space="0" w:color="auto"/>
            </w:tcBorders>
            <w:shd w:val="clear" w:color="auto" w:fill="auto"/>
            <w:noWrap/>
            <w:vAlign w:val="bottom"/>
            <w:hideMark/>
          </w:tcPr>
          <w:p w14:paraId="0B4F0E99" w14:textId="021E90F3" w:rsidR="00C2618E" w:rsidRPr="00C2618E" w:rsidRDefault="00E46CED" w:rsidP="00C2618E">
            <w:pPr>
              <w:spacing w:after="0" w:line="240" w:lineRule="auto"/>
              <w:rPr>
                <w:rFonts w:ascii="Book Antiqua" w:eastAsia="Times New Roman" w:hAnsi="Book Antiqua" w:cs="Calibri"/>
                <w:color w:val="000000"/>
                <w:lang w:eastAsia="es-CR"/>
              </w:rPr>
            </w:pPr>
            <w:r w:rsidRPr="00E46CED">
              <w:rPr>
                <w:rFonts w:ascii="Book Antiqua" w:eastAsia="Times New Roman" w:hAnsi="Book Antiqua" w:cs="Calibri"/>
                <w:color w:val="000000"/>
                <w:lang w:eastAsia="es-CR"/>
              </w:rPr>
              <w:t>Técnico/a Judicial - Aumentos Automáticos 01</w:t>
            </w:r>
          </w:p>
        </w:tc>
      </w:tr>
      <w:tr w:rsidR="00C2618E" w:rsidRPr="00C2618E" w14:paraId="682306EE" w14:textId="77777777" w:rsidTr="00C2618E">
        <w:trPr>
          <w:trHeight w:val="276"/>
          <w:jc w:val="center"/>
        </w:trPr>
        <w:tc>
          <w:tcPr>
            <w:tcW w:w="4059" w:type="dxa"/>
            <w:tcBorders>
              <w:top w:val="single" w:sz="8" w:space="0" w:color="auto"/>
              <w:left w:val="single" w:sz="8" w:space="0" w:color="auto"/>
              <w:bottom w:val="nil"/>
              <w:right w:val="single" w:sz="8" w:space="0" w:color="auto"/>
            </w:tcBorders>
            <w:shd w:val="clear" w:color="auto" w:fill="auto"/>
            <w:noWrap/>
            <w:vAlign w:val="bottom"/>
            <w:hideMark/>
          </w:tcPr>
          <w:p w14:paraId="6F88608D" w14:textId="77777777" w:rsidR="00C2618E" w:rsidRPr="00602327" w:rsidRDefault="00C2618E" w:rsidP="00C2618E">
            <w:pPr>
              <w:spacing w:after="0" w:line="240" w:lineRule="auto"/>
              <w:rPr>
                <w:rFonts w:ascii="Book Antiqua" w:eastAsia="Times New Roman" w:hAnsi="Book Antiqua" w:cs="Calibri"/>
                <w:color w:val="000000"/>
                <w:lang w:eastAsia="es-CR"/>
              </w:rPr>
            </w:pPr>
            <w:r w:rsidRPr="00602327">
              <w:rPr>
                <w:rFonts w:ascii="Book Antiqua" w:eastAsia="Times New Roman" w:hAnsi="Book Antiqua" w:cs="Calibri"/>
                <w:color w:val="000000"/>
                <w:lang w:eastAsia="es-CR"/>
              </w:rPr>
              <w:t>Técnico/a Escaneo (Fabián)</w:t>
            </w:r>
          </w:p>
        </w:tc>
        <w:tc>
          <w:tcPr>
            <w:tcW w:w="5000" w:type="dxa"/>
            <w:tcBorders>
              <w:top w:val="single" w:sz="8" w:space="0" w:color="auto"/>
              <w:left w:val="nil"/>
              <w:bottom w:val="nil"/>
              <w:right w:val="single" w:sz="8" w:space="0" w:color="auto"/>
            </w:tcBorders>
            <w:shd w:val="clear" w:color="auto" w:fill="auto"/>
            <w:noWrap/>
            <w:vAlign w:val="bottom"/>
            <w:hideMark/>
          </w:tcPr>
          <w:p w14:paraId="5DECFFED" w14:textId="3FAAD254" w:rsidR="00C2618E" w:rsidRPr="00C2618E" w:rsidRDefault="00766D23" w:rsidP="00C2618E">
            <w:pPr>
              <w:spacing w:after="0" w:line="240" w:lineRule="auto"/>
              <w:rPr>
                <w:rFonts w:ascii="Book Antiqua" w:eastAsia="Times New Roman" w:hAnsi="Book Antiqua" w:cs="Calibri"/>
                <w:color w:val="000000"/>
                <w:lang w:eastAsia="es-CR"/>
              </w:rPr>
            </w:pPr>
            <w:r w:rsidRPr="00766D23">
              <w:rPr>
                <w:rFonts w:ascii="Book Antiqua" w:eastAsia="Times New Roman" w:hAnsi="Book Antiqua" w:cs="Calibri"/>
                <w:color w:val="000000"/>
                <w:lang w:eastAsia="es-CR"/>
              </w:rPr>
              <w:t xml:space="preserve">Técnico/a Judicial - Asuntos Varios </w:t>
            </w:r>
            <w:r w:rsidR="006F722C">
              <w:rPr>
                <w:rFonts w:ascii="Book Antiqua" w:eastAsia="Times New Roman" w:hAnsi="Book Antiqua" w:cs="Calibri"/>
                <w:color w:val="000000"/>
                <w:lang w:eastAsia="es-CR"/>
              </w:rPr>
              <w:t>02</w:t>
            </w:r>
          </w:p>
        </w:tc>
      </w:tr>
      <w:tr w:rsidR="00C2618E" w:rsidRPr="00C2618E" w14:paraId="4540D082" w14:textId="77777777" w:rsidTr="00C2618E">
        <w:trPr>
          <w:trHeight w:val="276"/>
          <w:jc w:val="center"/>
        </w:trPr>
        <w:tc>
          <w:tcPr>
            <w:tcW w:w="4059" w:type="dxa"/>
            <w:tcBorders>
              <w:top w:val="single" w:sz="8" w:space="0" w:color="auto"/>
              <w:left w:val="single" w:sz="8" w:space="0" w:color="auto"/>
              <w:bottom w:val="nil"/>
              <w:right w:val="single" w:sz="8" w:space="0" w:color="auto"/>
            </w:tcBorders>
            <w:shd w:val="clear" w:color="auto" w:fill="auto"/>
            <w:noWrap/>
            <w:vAlign w:val="bottom"/>
            <w:hideMark/>
          </w:tcPr>
          <w:p w14:paraId="22CDBE84" w14:textId="77777777" w:rsidR="00C2618E" w:rsidRPr="00602327" w:rsidRDefault="00C2618E" w:rsidP="00C2618E">
            <w:pPr>
              <w:spacing w:after="0" w:line="240" w:lineRule="auto"/>
              <w:rPr>
                <w:rFonts w:ascii="Book Antiqua" w:eastAsia="Times New Roman" w:hAnsi="Book Antiqua" w:cs="Calibri"/>
                <w:color w:val="000000"/>
                <w:lang w:eastAsia="es-CR"/>
              </w:rPr>
            </w:pPr>
            <w:r w:rsidRPr="00602327">
              <w:rPr>
                <w:rFonts w:ascii="Book Antiqua" w:eastAsia="Times New Roman" w:hAnsi="Book Antiqua" w:cs="Calibri"/>
                <w:color w:val="000000"/>
                <w:lang w:eastAsia="es-CR"/>
              </w:rPr>
              <w:t>Coordinador/a Judicial (Mitzi)</w:t>
            </w:r>
          </w:p>
        </w:tc>
        <w:tc>
          <w:tcPr>
            <w:tcW w:w="5000" w:type="dxa"/>
            <w:tcBorders>
              <w:top w:val="single" w:sz="8" w:space="0" w:color="auto"/>
              <w:left w:val="nil"/>
              <w:bottom w:val="nil"/>
              <w:right w:val="single" w:sz="8" w:space="0" w:color="auto"/>
            </w:tcBorders>
            <w:shd w:val="clear" w:color="auto" w:fill="auto"/>
            <w:noWrap/>
            <w:vAlign w:val="bottom"/>
            <w:hideMark/>
          </w:tcPr>
          <w:p w14:paraId="4A129090" w14:textId="7095B72C" w:rsidR="00C2618E" w:rsidRPr="00C2618E" w:rsidRDefault="00250237" w:rsidP="00C2618E">
            <w:pPr>
              <w:spacing w:after="0" w:line="240" w:lineRule="auto"/>
              <w:rPr>
                <w:rFonts w:ascii="Book Antiqua" w:eastAsia="Times New Roman" w:hAnsi="Book Antiqua" w:cs="Calibri"/>
                <w:color w:val="000000"/>
                <w:lang w:eastAsia="es-CR"/>
              </w:rPr>
            </w:pPr>
            <w:r w:rsidRPr="00250237">
              <w:rPr>
                <w:rFonts w:ascii="Book Antiqua" w:eastAsia="Times New Roman" w:hAnsi="Book Antiqua" w:cs="Calibri"/>
                <w:color w:val="000000"/>
                <w:lang w:eastAsia="es-CR"/>
              </w:rPr>
              <w:t>Coordinador/a Judicial</w:t>
            </w:r>
          </w:p>
        </w:tc>
      </w:tr>
      <w:tr w:rsidR="00C2618E" w:rsidRPr="00C2618E" w14:paraId="7B2D2C09" w14:textId="77777777" w:rsidTr="00C2618E">
        <w:trPr>
          <w:trHeight w:val="276"/>
          <w:jc w:val="center"/>
        </w:trPr>
        <w:tc>
          <w:tcPr>
            <w:tcW w:w="40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8BF027" w14:textId="77777777" w:rsidR="00C2618E" w:rsidRPr="00602327" w:rsidRDefault="00C2618E" w:rsidP="00C2618E">
            <w:pPr>
              <w:spacing w:after="0" w:line="240" w:lineRule="auto"/>
              <w:rPr>
                <w:rFonts w:ascii="Book Antiqua" w:eastAsia="Times New Roman" w:hAnsi="Book Antiqua" w:cs="Calibri"/>
                <w:color w:val="000000"/>
                <w:lang w:eastAsia="es-CR"/>
              </w:rPr>
            </w:pPr>
            <w:r w:rsidRPr="00602327">
              <w:rPr>
                <w:rFonts w:ascii="Book Antiqua" w:eastAsia="Times New Roman" w:hAnsi="Book Antiqua" w:cs="Calibri"/>
                <w:color w:val="000000"/>
                <w:lang w:eastAsia="es-CR"/>
              </w:rPr>
              <w:t>Auxiliar de Servicios Generales (Kattia)</w:t>
            </w:r>
          </w:p>
        </w:tc>
        <w:tc>
          <w:tcPr>
            <w:tcW w:w="5000" w:type="dxa"/>
            <w:tcBorders>
              <w:top w:val="single" w:sz="8" w:space="0" w:color="auto"/>
              <w:left w:val="nil"/>
              <w:bottom w:val="single" w:sz="8" w:space="0" w:color="auto"/>
              <w:right w:val="single" w:sz="8" w:space="0" w:color="auto"/>
            </w:tcBorders>
            <w:shd w:val="clear" w:color="auto" w:fill="auto"/>
            <w:noWrap/>
            <w:vAlign w:val="bottom"/>
            <w:hideMark/>
          </w:tcPr>
          <w:p w14:paraId="2D88FBB5" w14:textId="3AA10FBE" w:rsidR="00C2618E" w:rsidRPr="00C2618E" w:rsidRDefault="00250237" w:rsidP="00C2618E">
            <w:pPr>
              <w:spacing w:after="0" w:line="240" w:lineRule="auto"/>
              <w:rPr>
                <w:rFonts w:ascii="Book Antiqua" w:eastAsia="Times New Roman" w:hAnsi="Book Antiqua" w:cs="Calibri"/>
                <w:color w:val="000000"/>
                <w:lang w:eastAsia="es-CR"/>
              </w:rPr>
            </w:pPr>
            <w:r w:rsidRPr="00250237">
              <w:rPr>
                <w:rFonts w:ascii="Book Antiqua" w:eastAsia="Times New Roman" w:hAnsi="Book Antiqua" w:cs="Calibri"/>
                <w:color w:val="000000"/>
                <w:lang w:eastAsia="es-CR"/>
              </w:rPr>
              <w:t>Aux. Servicios Generales</w:t>
            </w:r>
          </w:p>
        </w:tc>
      </w:tr>
      <w:tr w:rsidR="00424E52" w:rsidRPr="00C2618E" w14:paraId="33950452" w14:textId="77777777" w:rsidTr="00C2618E">
        <w:trPr>
          <w:trHeight w:val="276"/>
          <w:jc w:val="center"/>
        </w:trPr>
        <w:tc>
          <w:tcPr>
            <w:tcW w:w="4059"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91108BE" w14:textId="77777777" w:rsidR="00424E52" w:rsidRPr="00602327" w:rsidRDefault="00424E52" w:rsidP="00424E52">
            <w:pPr>
              <w:spacing w:after="0" w:line="240" w:lineRule="auto"/>
              <w:rPr>
                <w:rFonts w:ascii="Book Antiqua" w:eastAsia="Times New Roman" w:hAnsi="Book Antiqua" w:cs="Calibri"/>
                <w:color w:val="000000"/>
                <w:lang w:eastAsia="es-CR"/>
              </w:rPr>
            </w:pPr>
            <w:r w:rsidRPr="00602327">
              <w:rPr>
                <w:rFonts w:ascii="Book Antiqua" w:eastAsia="Times New Roman" w:hAnsi="Book Antiqua" w:cs="Calibri"/>
                <w:color w:val="000000"/>
                <w:lang w:eastAsia="es-CR"/>
              </w:rPr>
              <w:t>Técnico o Técnica Judicial Aarón Robles (Cajero 1, terminación par) </w:t>
            </w:r>
          </w:p>
          <w:p w14:paraId="27E29B05" w14:textId="77777777" w:rsidR="00424E52" w:rsidRPr="00602327" w:rsidRDefault="00424E52" w:rsidP="00424E52">
            <w:pPr>
              <w:spacing w:after="0" w:line="240" w:lineRule="auto"/>
              <w:rPr>
                <w:rFonts w:ascii="Book Antiqua" w:eastAsia="Times New Roman" w:hAnsi="Book Antiqua" w:cs="Calibri"/>
                <w:color w:val="000000"/>
                <w:lang w:eastAsia="es-CR"/>
              </w:rPr>
            </w:pPr>
          </w:p>
        </w:tc>
        <w:tc>
          <w:tcPr>
            <w:tcW w:w="5000" w:type="dxa"/>
            <w:tcBorders>
              <w:top w:val="single" w:sz="8" w:space="0" w:color="auto"/>
              <w:left w:val="nil"/>
              <w:bottom w:val="single" w:sz="8" w:space="0" w:color="auto"/>
              <w:right w:val="single" w:sz="8" w:space="0" w:color="auto"/>
            </w:tcBorders>
            <w:shd w:val="clear" w:color="auto" w:fill="auto"/>
            <w:noWrap/>
            <w:vAlign w:val="bottom"/>
          </w:tcPr>
          <w:p w14:paraId="3B61D77F" w14:textId="22E3EC34" w:rsidR="00424E52" w:rsidRPr="00250237" w:rsidRDefault="00424E52" w:rsidP="00424E52">
            <w:pPr>
              <w:spacing w:after="0" w:line="240" w:lineRule="auto"/>
              <w:rPr>
                <w:rFonts w:ascii="Book Antiqua" w:eastAsia="Times New Roman" w:hAnsi="Book Antiqua" w:cs="Calibri"/>
                <w:color w:val="000000"/>
                <w:lang w:eastAsia="es-CR"/>
              </w:rPr>
            </w:pPr>
            <w:r w:rsidRPr="00B16EFD">
              <w:rPr>
                <w:rFonts w:ascii="Book Antiqua" w:eastAsia="Times New Roman" w:hAnsi="Book Antiqua" w:cs="Calibri"/>
                <w:color w:val="000000"/>
                <w:lang w:eastAsia="es-CR"/>
              </w:rPr>
              <w:t>Técnico/a Judicial Cajero/a 01</w:t>
            </w:r>
          </w:p>
        </w:tc>
      </w:tr>
      <w:tr w:rsidR="00424E52" w:rsidRPr="00C2618E" w14:paraId="3BD0ED84" w14:textId="77777777" w:rsidTr="00C2618E">
        <w:trPr>
          <w:trHeight w:val="276"/>
          <w:jc w:val="center"/>
        </w:trPr>
        <w:tc>
          <w:tcPr>
            <w:tcW w:w="4059"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9B3A81E" w14:textId="4D0927F0" w:rsidR="00424E52" w:rsidRPr="00602327" w:rsidRDefault="00424E52" w:rsidP="00424E52">
            <w:pPr>
              <w:spacing w:after="0" w:line="240" w:lineRule="auto"/>
              <w:rPr>
                <w:rFonts w:ascii="Book Antiqua" w:eastAsia="Times New Roman" w:hAnsi="Book Antiqua" w:cs="Calibri"/>
                <w:color w:val="000000"/>
                <w:lang w:eastAsia="es-CR"/>
              </w:rPr>
            </w:pPr>
            <w:r w:rsidRPr="00602327">
              <w:rPr>
                <w:rFonts w:ascii="Book Antiqua" w:eastAsia="Times New Roman" w:hAnsi="Book Antiqua" w:cs="Calibri"/>
                <w:color w:val="000000"/>
                <w:lang w:eastAsia="es-CR"/>
              </w:rPr>
              <w:t>Técnico o Técnica Judicial Armando Zúñiga (Cajero 2, terminación impar)</w:t>
            </w:r>
            <w:r w:rsidR="00602327" w:rsidRPr="00602327">
              <w:rPr>
                <w:rFonts w:ascii="Book Antiqua" w:eastAsia="Times New Roman" w:hAnsi="Book Antiqua" w:cs="Calibri"/>
                <w:color w:val="000000"/>
                <w:lang w:eastAsia="es-CR"/>
              </w:rPr>
              <w:t xml:space="preserve"> </w:t>
            </w:r>
          </w:p>
        </w:tc>
        <w:tc>
          <w:tcPr>
            <w:tcW w:w="5000" w:type="dxa"/>
            <w:tcBorders>
              <w:top w:val="single" w:sz="8" w:space="0" w:color="auto"/>
              <w:left w:val="nil"/>
              <w:bottom w:val="single" w:sz="8" w:space="0" w:color="auto"/>
              <w:right w:val="single" w:sz="8" w:space="0" w:color="auto"/>
            </w:tcBorders>
            <w:shd w:val="clear" w:color="auto" w:fill="auto"/>
            <w:noWrap/>
            <w:vAlign w:val="bottom"/>
          </w:tcPr>
          <w:p w14:paraId="6C455B6A" w14:textId="6167C021" w:rsidR="00424E52" w:rsidRPr="00B16EFD" w:rsidRDefault="00424E52" w:rsidP="00424E52">
            <w:pPr>
              <w:spacing w:after="0" w:line="240" w:lineRule="auto"/>
              <w:rPr>
                <w:rFonts w:ascii="Book Antiqua" w:eastAsia="Times New Roman" w:hAnsi="Book Antiqua" w:cs="Calibri"/>
                <w:color w:val="000000"/>
                <w:lang w:eastAsia="es-CR"/>
              </w:rPr>
            </w:pPr>
            <w:r w:rsidRPr="00A60565">
              <w:rPr>
                <w:rFonts w:ascii="Book Antiqua" w:eastAsia="Times New Roman" w:hAnsi="Book Antiqua" w:cs="Calibri"/>
                <w:color w:val="000000"/>
                <w:lang w:eastAsia="es-CR"/>
              </w:rPr>
              <w:t>Técnico/a Judicial Cajero/a 02</w:t>
            </w:r>
          </w:p>
        </w:tc>
      </w:tr>
      <w:tr w:rsidR="00424E52" w:rsidRPr="00C2618E" w14:paraId="4848B91E" w14:textId="77777777" w:rsidTr="00C2618E">
        <w:trPr>
          <w:trHeight w:val="276"/>
          <w:jc w:val="center"/>
        </w:trPr>
        <w:tc>
          <w:tcPr>
            <w:tcW w:w="4059"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D173571" w14:textId="77777777" w:rsidR="00424E52" w:rsidRPr="002F7FA3" w:rsidRDefault="00424E52" w:rsidP="00424E52">
            <w:pPr>
              <w:spacing w:after="0" w:line="240" w:lineRule="auto"/>
              <w:rPr>
                <w:rFonts w:ascii="Book Antiqua" w:eastAsia="Times New Roman" w:hAnsi="Book Antiqua" w:cs="Calibri"/>
                <w:color w:val="000000"/>
                <w:lang w:eastAsia="es-CR"/>
              </w:rPr>
            </w:pPr>
            <w:r w:rsidRPr="002F7FA3">
              <w:rPr>
                <w:rFonts w:ascii="Book Antiqua" w:eastAsia="Times New Roman" w:hAnsi="Book Antiqua" w:cs="Calibri"/>
                <w:color w:val="000000"/>
                <w:lang w:eastAsia="es-CR"/>
              </w:rPr>
              <w:t>Técnico o Técnica Judicial (Manifestador 1)</w:t>
            </w:r>
          </w:p>
          <w:p w14:paraId="5D44AA34" w14:textId="77777777" w:rsidR="00424E52" w:rsidRPr="002F7FA3" w:rsidRDefault="00424E52" w:rsidP="00424E52">
            <w:pPr>
              <w:spacing w:after="0" w:line="240" w:lineRule="auto"/>
              <w:rPr>
                <w:rFonts w:ascii="Book Antiqua" w:eastAsia="Times New Roman" w:hAnsi="Book Antiqua" w:cs="Calibri"/>
                <w:color w:val="000000"/>
                <w:lang w:eastAsia="es-CR"/>
              </w:rPr>
            </w:pPr>
          </w:p>
        </w:tc>
        <w:tc>
          <w:tcPr>
            <w:tcW w:w="5000" w:type="dxa"/>
            <w:tcBorders>
              <w:top w:val="single" w:sz="8" w:space="0" w:color="auto"/>
              <w:left w:val="nil"/>
              <w:bottom w:val="single" w:sz="8" w:space="0" w:color="auto"/>
              <w:right w:val="single" w:sz="8" w:space="0" w:color="auto"/>
            </w:tcBorders>
            <w:shd w:val="clear" w:color="auto" w:fill="auto"/>
            <w:noWrap/>
            <w:vAlign w:val="bottom"/>
          </w:tcPr>
          <w:p w14:paraId="2E428082" w14:textId="31D07A22" w:rsidR="00424E52" w:rsidRPr="00A60565" w:rsidRDefault="00424E52" w:rsidP="00424E52">
            <w:pPr>
              <w:spacing w:after="0" w:line="240" w:lineRule="auto"/>
              <w:rPr>
                <w:rFonts w:ascii="Book Antiqua" w:eastAsia="Times New Roman" w:hAnsi="Book Antiqua" w:cs="Calibri"/>
                <w:color w:val="000000"/>
                <w:lang w:eastAsia="es-CR"/>
              </w:rPr>
            </w:pPr>
            <w:r w:rsidRPr="00972884">
              <w:rPr>
                <w:rFonts w:ascii="Book Antiqua" w:eastAsia="Times New Roman" w:hAnsi="Book Antiqua" w:cs="Calibri"/>
                <w:color w:val="000000"/>
                <w:lang w:eastAsia="es-CR"/>
              </w:rPr>
              <w:t>Manifestador/a 01</w:t>
            </w:r>
          </w:p>
        </w:tc>
      </w:tr>
      <w:tr w:rsidR="00424E52" w:rsidRPr="00C2618E" w14:paraId="370313D8" w14:textId="77777777" w:rsidTr="00C2618E">
        <w:trPr>
          <w:trHeight w:val="276"/>
          <w:jc w:val="center"/>
        </w:trPr>
        <w:tc>
          <w:tcPr>
            <w:tcW w:w="4059"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0EFA09E" w14:textId="3B8AE102" w:rsidR="00424E52" w:rsidRPr="002F7FA3" w:rsidRDefault="00424E52" w:rsidP="00424E52">
            <w:pPr>
              <w:spacing w:after="0" w:line="240" w:lineRule="auto"/>
              <w:rPr>
                <w:rFonts w:ascii="Book Antiqua" w:eastAsia="Times New Roman" w:hAnsi="Book Antiqua" w:cs="Calibri"/>
                <w:color w:val="000000"/>
                <w:lang w:eastAsia="es-CR"/>
              </w:rPr>
            </w:pPr>
            <w:r w:rsidRPr="002F7FA3">
              <w:rPr>
                <w:rFonts w:ascii="Book Antiqua" w:eastAsia="Times New Roman" w:hAnsi="Book Antiqua" w:cs="Calibri"/>
                <w:color w:val="000000"/>
                <w:lang w:eastAsia="es-CR"/>
              </w:rPr>
              <w:t>Técnico o Técnica Judicial (Manifestador 2)</w:t>
            </w:r>
          </w:p>
        </w:tc>
        <w:tc>
          <w:tcPr>
            <w:tcW w:w="5000" w:type="dxa"/>
            <w:tcBorders>
              <w:top w:val="single" w:sz="8" w:space="0" w:color="auto"/>
              <w:left w:val="nil"/>
              <w:bottom w:val="single" w:sz="8" w:space="0" w:color="auto"/>
              <w:right w:val="single" w:sz="8" w:space="0" w:color="auto"/>
            </w:tcBorders>
            <w:shd w:val="clear" w:color="auto" w:fill="auto"/>
            <w:noWrap/>
            <w:vAlign w:val="bottom"/>
          </w:tcPr>
          <w:p w14:paraId="13F19C3A" w14:textId="60A2293B" w:rsidR="00424E52" w:rsidRPr="00972884" w:rsidRDefault="00424E52" w:rsidP="00424E52">
            <w:pPr>
              <w:spacing w:after="0" w:line="240" w:lineRule="auto"/>
              <w:rPr>
                <w:rFonts w:ascii="Book Antiqua" w:eastAsia="Times New Roman" w:hAnsi="Book Antiqua" w:cs="Calibri"/>
                <w:color w:val="000000"/>
                <w:lang w:eastAsia="es-CR"/>
              </w:rPr>
            </w:pPr>
            <w:r w:rsidRPr="00972884">
              <w:rPr>
                <w:rFonts w:ascii="Book Antiqua" w:eastAsia="Times New Roman" w:hAnsi="Book Antiqua" w:cs="Calibri"/>
                <w:color w:val="000000"/>
                <w:lang w:eastAsia="es-CR"/>
              </w:rPr>
              <w:t>Manifestador/a 0</w:t>
            </w:r>
            <w:r>
              <w:rPr>
                <w:rFonts w:ascii="Book Antiqua" w:eastAsia="Times New Roman" w:hAnsi="Book Antiqua" w:cs="Calibri"/>
                <w:color w:val="000000"/>
                <w:lang w:eastAsia="es-CR"/>
              </w:rPr>
              <w:t>2</w:t>
            </w:r>
          </w:p>
        </w:tc>
      </w:tr>
    </w:tbl>
    <w:p w14:paraId="3555ABB0" w14:textId="5F135C8E" w:rsidR="00905651" w:rsidRDefault="00905651" w:rsidP="00905651">
      <w:pPr>
        <w:pStyle w:val="Prrafodelista"/>
        <w:spacing w:after="0" w:line="240" w:lineRule="auto"/>
        <w:ind w:left="-142" w:right="335"/>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datos del SIGMA d</w:t>
      </w:r>
      <w:r w:rsidRPr="002C4D97">
        <w:rPr>
          <w:rFonts w:ascii="Book Antiqua" w:hAnsi="Book Antiqua" w:cs="Book Antiqua"/>
          <w:i/>
          <w:iCs/>
        </w:rPr>
        <w:t>el Juzgado</w:t>
      </w:r>
      <w:r>
        <w:rPr>
          <w:rFonts w:ascii="Book Antiqua" w:hAnsi="Book Antiqua" w:cs="Book Antiqua"/>
          <w:i/>
          <w:iCs/>
        </w:rPr>
        <w:t xml:space="preserve"> de </w:t>
      </w:r>
      <w:r w:rsidRPr="002C4D97">
        <w:rPr>
          <w:rFonts w:ascii="Book Antiqua" w:hAnsi="Book Antiqua" w:cs="Book Antiqua"/>
          <w:i/>
          <w:iCs/>
        </w:rPr>
        <w:t>Pensiones Alimentarias de</w:t>
      </w:r>
      <w:r>
        <w:rPr>
          <w:rFonts w:ascii="Book Antiqua" w:hAnsi="Book Antiqua" w:cs="Book Antiqua"/>
          <w:i/>
          <w:iCs/>
        </w:rPr>
        <w:t>l Primer Circuito Judicial de San José</w:t>
      </w:r>
      <w:r w:rsidR="00AF3142">
        <w:rPr>
          <w:rFonts w:ascii="Book Antiqua" w:hAnsi="Book Antiqua" w:cs="Book Antiqua"/>
          <w:i/>
          <w:iCs/>
        </w:rPr>
        <w:t xml:space="preserve"> y del informe 1622-PLA-EV-2020</w:t>
      </w:r>
      <w:r w:rsidRPr="002C4D97">
        <w:rPr>
          <w:rFonts w:ascii="Book Antiqua" w:hAnsi="Book Antiqua" w:cs="Book Antiqua"/>
          <w:i/>
          <w:iCs/>
        </w:rPr>
        <w:t>.</w:t>
      </w:r>
    </w:p>
    <w:p w14:paraId="5A06EED1" w14:textId="7A91BE26" w:rsidR="00FA79C1" w:rsidRDefault="00FA79C1" w:rsidP="00905651">
      <w:pPr>
        <w:pStyle w:val="Prrafodelista"/>
        <w:spacing w:after="0" w:line="240" w:lineRule="auto"/>
        <w:ind w:left="-142" w:right="335"/>
        <w:jc w:val="both"/>
        <w:rPr>
          <w:rFonts w:ascii="Book Antiqua" w:hAnsi="Book Antiqua" w:cs="Book Antiqua"/>
          <w:i/>
          <w:iCs/>
        </w:rPr>
      </w:pPr>
    </w:p>
    <w:p w14:paraId="15501CB0" w14:textId="62325300" w:rsidR="00FB6C97" w:rsidRDefault="00FB6C97" w:rsidP="006D43B7">
      <w:pPr>
        <w:jc w:val="both"/>
        <w:rPr>
          <w:rFonts w:ascii="Book Antiqua" w:hAnsi="Book Antiqua" w:cs="Book Antiqua"/>
          <w:sz w:val="24"/>
          <w:szCs w:val="24"/>
        </w:rPr>
      </w:pPr>
    </w:p>
    <w:p w14:paraId="3FA7204F" w14:textId="098F5377" w:rsidR="001C4884" w:rsidRDefault="001C4884" w:rsidP="006D43B7">
      <w:pPr>
        <w:jc w:val="both"/>
        <w:rPr>
          <w:rFonts w:ascii="Book Antiqua" w:hAnsi="Book Antiqua" w:cs="Book Antiqua"/>
          <w:sz w:val="24"/>
          <w:szCs w:val="24"/>
        </w:rPr>
      </w:pPr>
    </w:p>
    <w:p w14:paraId="64EAA7F9" w14:textId="3B80CCF6" w:rsidR="003304A8" w:rsidRDefault="000D30F5" w:rsidP="00673785">
      <w:pPr>
        <w:pStyle w:val="Ttulo1"/>
      </w:pPr>
      <w:r w:rsidRPr="003304A8">
        <w:lastRenderedPageBreak/>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19834FEC" w14:textId="558F6A68" w:rsidR="0076476D" w:rsidRPr="00572194" w:rsidRDefault="00FA5A6F" w:rsidP="00572194">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4C381BA1" w14:textId="06537EF2" w:rsidR="00931DF8" w:rsidRDefault="00931DF8" w:rsidP="00F83C17">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3C1CE713" w:rsidR="003304A8" w:rsidRPr="000D4594"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observaciones, </w:t>
      </w:r>
      <w:r w:rsidRPr="000D4594">
        <w:rPr>
          <w:rFonts w:ascii="Book Antiqua" w:hAnsi="Book Antiqua" w:cs="Book Antiqua"/>
          <w:sz w:val="24"/>
          <w:szCs w:val="24"/>
        </w:rPr>
        <w:t>se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se </w:t>
      </w:r>
      <w:r w:rsidR="00DD2452" w:rsidRPr="000D4594">
        <w:rPr>
          <w:rFonts w:ascii="Book Antiqua" w:hAnsi="Book Antiqua" w:cs="Book Antiqua"/>
          <w:sz w:val="24"/>
          <w:szCs w:val="24"/>
        </w:rPr>
        <w:t>solicitar</w:t>
      </w:r>
      <w:r w:rsidR="00B826DA">
        <w:rPr>
          <w:rFonts w:ascii="Book Antiqua" w:hAnsi="Book Antiqua" w:cs="Book Antiqua"/>
          <w:sz w:val="24"/>
          <w:szCs w:val="24"/>
        </w:rPr>
        <w:t>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41278A55" w:rsidR="00076140" w:rsidRDefault="00076140">
      <w:pPr>
        <w:rPr>
          <w:rFonts w:ascii="Book Antiqua" w:hAnsi="Book Antiqua" w:cs="Book Antiqua"/>
          <w:sz w:val="24"/>
          <w:szCs w:val="24"/>
        </w:rPr>
      </w:pPr>
      <w:r>
        <w:rPr>
          <w:rFonts w:ascii="Book Antiqua" w:hAnsi="Book Antiqua" w:cs="Book Antiqua"/>
          <w:sz w:val="24"/>
          <w:szCs w:val="24"/>
        </w:rPr>
        <w:br w:type="page"/>
      </w:r>
    </w:p>
    <w:p w14:paraId="1CC344E0" w14:textId="75144EC9" w:rsidR="001734B6" w:rsidRDefault="001734B6" w:rsidP="001734B6">
      <w:pPr>
        <w:pStyle w:val="Ttulo1"/>
      </w:pPr>
      <w:r>
        <w:lastRenderedPageBreak/>
        <w:t>Observaciones</w:t>
      </w:r>
    </w:p>
    <w:p w14:paraId="441379A6" w14:textId="527B850D" w:rsidR="001734B6" w:rsidRDefault="001734B6" w:rsidP="00454D30">
      <w:pPr>
        <w:pStyle w:val="Prrafodelista"/>
        <w:spacing w:after="0" w:line="360" w:lineRule="auto"/>
        <w:jc w:val="both"/>
        <w:rPr>
          <w:rFonts w:ascii="Book Antiqua" w:hAnsi="Book Antiqua" w:cs="Book Antiqua"/>
          <w:sz w:val="24"/>
          <w:szCs w:val="24"/>
        </w:rPr>
      </w:pPr>
    </w:p>
    <w:p w14:paraId="65EABFB8" w14:textId="72752BF8" w:rsidR="00447EC7" w:rsidRDefault="00447EC7" w:rsidP="00447EC7">
      <w:pPr>
        <w:pStyle w:val="Prrafodelista"/>
        <w:spacing w:after="0" w:line="240" w:lineRule="auto"/>
        <w:jc w:val="both"/>
        <w:rPr>
          <w:rFonts w:ascii="Book Antiqua" w:hAnsi="Book Antiqua" w:cs="Book Antiqua"/>
          <w:sz w:val="24"/>
          <w:szCs w:val="24"/>
        </w:rPr>
      </w:pPr>
      <w:r w:rsidRPr="00396C8F">
        <w:rPr>
          <w:rFonts w:ascii="Book Antiqua" w:hAnsi="Book Antiqua" w:cs="Book Antiqua"/>
          <w:sz w:val="24"/>
          <w:szCs w:val="24"/>
        </w:rPr>
        <w:t xml:space="preserve">Se detallan a continuación las observaciones remitidas por </w:t>
      </w:r>
      <w:r>
        <w:rPr>
          <w:rFonts w:ascii="Book Antiqua" w:hAnsi="Book Antiqua" w:cs="Book Antiqua"/>
          <w:sz w:val="24"/>
          <w:szCs w:val="24"/>
        </w:rPr>
        <w:t>la</w:t>
      </w:r>
      <w:r w:rsidRPr="00396C8F">
        <w:rPr>
          <w:rFonts w:ascii="Book Antiqua" w:hAnsi="Book Antiqua" w:cs="Book Antiqua"/>
          <w:sz w:val="24"/>
          <w:szCs w:val="24"/>
        </w:rPr>
        <w:t xml:space="preserve"> </w:t>
      </w:r>
      <w:r>
        <w:rPr>
          <w:rFonts w:ascii="Book Antiqua" w:hAnsi="Book Antiqua" w:cs="Book Antiqua"/>
          <w:sz w:val="24"/>
          <w:szCs w:val="24"/>
        </w:rPr>
        <w:t>Msc.</w:t>
      </w:r>
      <w:r w:rsidRPr="00396C8F">
        <w:rPr>
          <w:rFonts w:ascii="Book Antiqua" w:hAnsi="Book Antiqua" w:cs="Book Antiqua"/>
          <w:sz w:val="24"/>
          <w:szCs w:val="24"/>
        </w:rPr>
        <w:t xml:space="preserve"> </w:t>
      </w:r>
      <w:r>
        <w:rPr>
          <w:rFonts w:ascii="Book Antiqua" w:hAnsi="Book Antiqua" w:cs="Book Antiqua"/>
          <w:sz w:val="24"/>
          <w:szCs w:val="24"/>
        </w:rPr>
        <w:t>Hannia Mora Sánchez</w:t>
      </w:r>
      <w:r w:rsidRPr="00396C8F">
        <w:rPr>
          <w:rFonts w:ascii="Book Antiqua" w:hAnsi="Book Antiqua" w:cs="Book Antiqua"/>
          <w:sz w:val="24"/>
          <w:szCs w:val="24"/>
        </w:rPr>
        <w:t>, Juez</w:t>
      </w:r>
      <w:r>
        <w:rPr>
          <w:rFonts w:ascii="Book Antiqua" w:hAnsi="Book Antiqua" w:cs="Book Antiqua"/>
          <w:sz w:val="24"/>
          <w:szCs w:val="24"/>
        </w:rPr>
        <w:t>a</w:t>
      </w:r>
      <w:r w:rsidRPr="00396C8F">
        <w:rPr>
          <w:rFonts w:ascii="Book Antiqua" w:hAnsi="Book Antiqua" w:cs="Book Antiqua"/>
          <w:sz w:val="24"/>
          <w:szCs w:val="24"/>
        </w:rPr>
        <w:t xml:space="preserve"> Coordinador</w:t>
      </w:r>
      <w:r>
        <w:rPr>
          <w:rFonts w:ascii="Book Antiqua" w:hAnsi="Book Antiqua" w:cs="Book Antiqua"/>
          <w:sz w:val="24"/>
          <w:szCs w:val="24"/>
        </w:rPr>
        <w:t>a</w:t>
      </w:r>
      <w:r w:rsidRPr="00396C8F">
        <w:rPr>
          <w:rFonts w:ascii="Book Antiqua" w:hAnsi="Book Antiqua" w:cs="Book Antiqua"/>
          <w:sz w:val="24"/>
          <w:szCs w:val="24"/>
        </w:rPr>
        <w:t xml:space="preserve"> del Juzgado </w:t>
      </w:r>
      <w:r>
        <w:rPr>
          <w:rFonts w:ascii="Book Antiqua" w:hAnsi="Book Antiqua" w:cs="Book Antiqua"/>
          <w:sz w:val="24"/>
          <w:szCs w:val="24"/>
        </w:rPr>
        <w:t>de Pensiones Alimentarias I Circuito Judicial de San José</w:t>
      </w:r>
      <w:r w:rsidRPr="00396C8F">
        <w:rPr>
          <w:rFonts w:ascii="Book Antiqua" w:hAnsi="Book Antiqua" w:cs="Book Antiqua"/>
          <w:sz w:val="24"/>
          <w:szCs w:val="24"/>
        </w:rPr>
        <w:t xml:space="preserve">, en correo del </w:t>
      </w:r>
      <w:r>
        <w:rPr>
          <w:rFonts w:ascii="Book Antiqua" w:hAnsi="Book Antiqua" w:cs="Book Antiqua"/>
          <w:sz w:val="24"/>
          <w:szCs w:val="24"/>
        </w:rPr>
        <w:t>10</w:t>
      </w:r>
      <w:r w:rsidRPr="00396C8F">
        <w:rPr>
          <w:rFonts w:ascii="Book Antiqua" w:hAnsi="Book Antiqua" w:cs="Book Antiqua"/>
          <w:sz w:val="24"/>
          <w:szCs w:val="24"/>
        </w:rPr>
        <w:t xml:space="preserve"> de noviembre de 2020:</w:t>
      </w:r>
    </w:p>
    <w:p w14:paraId="67AC1278" w14:textId="799A8A1F" w:rsidR="00447EC7" w:rsidRDefault="00447EC7" w:rsidP="00454D30">
      <w:pPr>
        <w:pStyle w:val="Prrafodelista"/>
        <w:spacing w:after="0" w:line="360" w:lineRule="auto"/>
        <w:jc w:val="both"/>
        <w:rPr>
          <w:rFonts w:ascii="Book Antiqua" w:hAnsi="Book Antiqua" w:cs="Book Antiqua"/>
          <w:sz w:val="24"/>
          <w:szCs w:val="24"/>
        </w:rPr>
      </w:pPr>
    </w:p>
    <w:tbl>
      <w:tblPr>
        <w:tblW w:w="5000" w:type="pct"/>
        <w:jc w:val="center"/>
        <w:tblCellMar>
          <w:left w:w="70" w:type="dxa"/>
          <w:right w:w="70" w:type="dxa"/>
        </w:tblCellMar>
        <w:tblLook w:val="04A0" w:firstRow="1" w:lastRow="0" w:firstColumn="1" w:lastColumn="0" w:noHBand="0" w:noVBand="1"/>
      </w:tblPr>
      <w:tblGrid>
        <w:gridCol w:w="534"/>
        <w:gridCol w:w="3760"/>
        <w:gridCol w:w="4534"/>
      </w:tblGrid>
      <w:tr w:rsidR="002D156D" w:rsidRPr="002D156D" w14:paraId="7774AF83" w14:textId="77777777" w:rsidTr="00625BF6">
        <w:trPr>
          <w:trHeight w:val="31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29C58" w14:textId="157B379A" w:rsidR="002D156D" w:rsidRPr="002D156D" w:rsidRDefault="002D156D" w:rsidP="002D156D">
            <w:pPr>
              <w:spacing w:after="0" w:line="240" w:lineRule="auto"/>
              <w:jc w:val="center"/>
              <w:rPr>
                <w:rFonts w:ascii="Book Antiqua" w:eastAsia="Times New Roman" w:hAnsi="Book Antiqua" w:cs="Calibri"/>
                <w:b/>
                <w:bCs/>
                <w:color w:val="000000"/>
                <w:sz w:val="24"/>
                <w:szCs w:val="24"/>
                <w:u w:val="single"/>
                <w:lang w:eastAsia="es-CR"/>
              </w:rPr>
            </w:pPr>
            <w:r w:rsidRPr="002D156D">
              <w:rPr>
                <w:rFonts w:ascii="Book Antiqua" w:eastAsia="Times New Roman" w:hAnsi="Book Antiqua" w:cs="Calibri"/>
                <w:b/>
                <w:bCs/>
                <w:color w:val="000000"/>
                <w:sz w:val="24"/>
                <w:szCs w:val="24"/>
                <w:u w:val="single"/>
                <w:lang w:eastAsia="es-CR"/>
              </w:rPr>
              <w:t xml:space="preserve">Juzgado </w:t>
            </w:r>
            <w:r w:rsidR="00076140">
              <w:rPr>
                <w:rFonts w:ascii="Book Antiqua" w:eastAsia="Times New Roman" w:hAnsi="Book Antiqua" w:cs="Calibri"/>
                <w:b/>
                <w:bCs/>
                <w:color w:val="000000"/>
                <w:sz w:val="24"/>
                <w:szCs w:val="24"/>
                <w:u w:val="single"/>
                <w:lang w:eastAsia="es-CR"/>
              </w:rPr>
              <w:t xml:space="preserve">de </w:t>
            </w:r>
            <w:r w:rsidRPr="002D156D">
              <w:rPr>
                <w:rFonts w:ascii="Book Antiqua" w:eastAsia="Times New Roman" w:hAnsi="Book Antiqua" w:cs="Calibri"/>
                <w:b/>
                <w:bCs/>
                <w:color w:val="000000"/>
                <w:sz w:val="24"/>
                <w:szCs w:val="24"/>
                <w:u w:val="single"/>
                <w:lang w:eastAsia="es-CR"/>
              </w:rPr>
              <w:t>Pensiones Alimentarias del Primer Circuito Judicial de San José</w:t>
            </w:r>
          </w:p>
        </w:tc>
      </w:tr>
      <w:tr w:rsidR="002D156D" w:rsidRPr="002D156D" w14:paraId="54E92E7B" w14:textId="77777777" w:rsidTr="00076140">
        <w:trPr>
          <w:trHeight w:val="550"/>
          <w:jc w:val="center"/>
        </w:trPr>
        <w:tc>
          <w:tcPr>
            <w:tcW w:w="318" w:type="pct"/>
            <w:tcBorders>
              <w:top w:val="nil"/>
              <w:left w:val="single" w:sz="4" w:space="0" w:color="auto"/>
              <w:bottom w:val="single" w:sz="4" w:space="0" w:color="auto"/>
              <w:right w:val="single" w:sz="4" w:space="0" w:color="auto"/>
            </w:tcBorders>
            <w:shd w:val="clear" w:color="auto" w:fill="auto"/>
            <w:noWrap/>
            <w:vAlign w:val="bottom"/>
            <w:hideMark/>
          </w:tcPr>
          <w:p w14:paraId="527E22BC" w14:textId="77777777" w:rsidR="002D156D" w:rsidRPr="002D156D" w:rsidRDefault="002D156D" w:rsidP="002D156D">
            <w:pPr>
              <w:spacing w:after="0" w:line="240" w:lineRule="auto"/>
              <w:jc w:val="center"/>
              <w:rPr>
                <w:rFonts w:ascii="Book Antiqua" w:eastAsia="Times New Roman" w:hAnsi="Book Antiqua" w:cs="Calibri"/>
                <w:b/>
                <w:bCs/>
                <w:color w:val="000000"/>
                <w:sz w:val="24"/>
                <w:szCs w:val="24"/>
                <w:lang w:eastAsia="es-CR"/>
              </w:rPr>
            </w:pPr>
            <w:r w:rsidRPr="002D156D">
              <w:rPr>
                <w:rFonts w:ascii="Book Antiqua" w:eastAsia="Times New Roman" w:hAnsi="Book Antiqua" w:cs="Calibri"/>
                <w:b/>
                <w:bCs/>
                <w:color w:val="000000"/>
                <w:sz w:val="24"/>
                <w:szCs w:val="24"/>
                <w:lang w:eastAsia="es-CR"/>
              </w:rPr>
              <w:t>N°</w:t>
            </w:r>
          </w:p>
        </w:tc>
        <w:tc>
          <w:tcPr>
            <w:tcW w:w="2165" w:type="pct"/>
            <w:tcBorders>
              <w:top w:val="nil"/>
              <w:left w:val="nil"/>
              <w:bottom w:val="single" w:sz="4" w:space="0" w:color="auto"/>
              <w:right w:val="single" w:sz="4" w:space="0" w:color="auto"/>
            </w:tcBorders>
            <w:shd w:val="clear" w:color="auto" w:fill="auto"/>
            <w:noWrap/>
            <w:vAlign w:val="center"/>
            <w:hideMark/>
          </w:tcPr>
          <w:p w14:paraId="4C0760BC" w14:textId="77777777" w:rsidR="002D156D" w:rsidRPr="002D156D" w:rsidRDefault="002D156D" w:rsidP="002D156D">
            <w:pPr>
              <w:spacing w:after="0" w:line="240" w:lineRule="auto"/>
              <w:jc w:val="center"/>
              <w:rPr>
                <w:rFonts w:ascii="Book Antiqua" w:eastAsia="Times New Roman" w:hAnsi="Book Antiqua" w:cs="Calibri"/>
                <w:b/>
                <w:bCs/>
                <w:color w:val="000000"/>
                <w:sz w:val="24"/>
                <w:szCs w:val="24"/>
                <w:u w:val="single"/>
                <w:lang w:eastAsia="es-CR"/>
              </w:rPr>
            </w:pPr>
            <w:r w:rsidRPr="002D156D">
              <w:rPr>
                <w:rFonts w:ascii="Book Antiqua" w:eastAsia="Times New Roman" w:hAnsi="Book Antiqua" w:cs="Calibri"/>
                <w:b/>
                <w:bCs/>
                <w:color w:val="000000"/>
                <w:sz w:val="24"/>
                <w:szCs w:val="24"/>
                <w:u w:val="single"/>
                <w:lang w:eastAsia="es-CR"/>
              </w:rPr>
              <w:t>Observación de la Oficina</w:t>
            </w:r>
          </w:p>
        </w:tc>
        <w:tc>
          <w:tcPr>
            <w:tcW w:w="2516" w:type="pct"/>
            <w:tcBorders>
              <w:top w:val="nil"/>
              <w:left w:val="nil"/>
              <w:bottom w:val="single" w:sz="4" w:space="0" w:color="auto"/>
              <w:right w:val="single" w:sz="4" w:space="0" w:color="auto"/>
            </w:tcBorders>
            <w:shd w:val="clear" w:color="auto" w:fill="auto"/>
            <w:noWrap/>
            <w:vAlign w:val="center"/>
            <w:hideMark/>
          </w:tcPr>
          <w:p w14:paraId="5216EF5A" w14:textId="77777777" w:rsidR="002D156D" w:rsidRPr="002D156D" w:rsidRDefault="002D156D" w:rsidP="00076140">
            <w:pPr>
              <w:spacing w:after="0" w:line="240" w:lineRule="auto"/>
              <w:jc w:val="center"/>
              <w:rPr>
                <w:rFonts w:ascii="Book Antiqua" w:eastAsia="Times New Roman" w:hAnsi="Book Antiqua" w:cs="Calibri"/>
                <w:b/>
                <w:bCs/>
                <w:color w:val="000000"/>
                <w:sz w:val="24"/>
                <w:szCs w:val="24"/>
                <w:u w:val="single"/>
                <w:lang w:eastAsia="es-CR"/>
              </w:rPr>
            </w:pPr>
            <w:r w:rsidRPr="002D156D">
              <w:rPr>
                <w:rFonts w:ascii="Book Antiqua" w:eastAsia="Times New Roman" w:hAnsi="Book Antiqua" w:cs="Calibri"/>
                <w:b/>
                <w:bCs/>
                <w:color w:val="000000"/>
                <w:sz w:val="24"/>
                <w:szCs w:val="24"/>
                <w:u w:val="single"/>
                <w:lang w:eastAsia="es-CR"/>
              </w:rPr>
              <w:t>Criterio de la Dirección de Planificación</w:t>
            </w:r>
          </w:p>
        </w:tc>
      </w:tr>
      <w:tr w:rsidR="002D156D" w:rsidRPr="002D156D" w14:paraId="457CDCE6" w14:textId="77777777" w:rsidTr="00076140">
        <w:trPr>
          <w:trHeight w:val="1614"/>
          <w:jc w:val="center"/>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0A8F5E9" w14:textId="77777777" w:rsidR="002D156D" w:rsidRPr="002D156D" w:rsidRDefault="002D156D" w:rsidP="002D156D">
            <w:pPr>
              <w:spacing w:after="0" w:line="240" w:lineRule="auto"/>
              <w:jc w:val="center"/>
              <w:rPr>
                <w:rFonts w:ascii="Book Antiqua" w:eastAsia="Times New Roman" w:hAnsi="Book Antiqua" w:cs="Calibri"/>
                <w:color w:val="000000"/>
                <w:sz w:val="24"/>
                <w:szCs w:val="24"/>
                <w:lang w:eastAsia="es-CR"/>
              </w:rPr>
            </w:pPr>
            <w:r w:rsidRPr="002D156D">
              <w:rPr>
                <w:rFonts w:ascii="Book Antiqua" w:eastAsia="Times New Roman" w:hAnsi="Book Antiqua" w:cs="Calibri"/>
                <w:color w:val="000000"/>
                <w:sz w:val="24"/>
                <w:szCs w:val="24"/>
                <w:lang w:eastAsia="es-CR"/>
              </w:rPr>
              <w:t>1</w:t>
            </w:r>
          </w:p>
        </w:tc>
        <w:tc>
          <w:tcPr>
            <w:tcW w:w="2165" w:type="pct"/>
            <w:tcBorders>
              <w:top w:val="nil"/>
              <w:left w:val="nil"/>
              <w:bottom w:val="single" w:sz="4" w:space="0" w:color="auto"/>
              <w:right w:val="single" w:sz="4" w:space="0" w:color="auto"/>
            </w:tcBorders>
            <w:shd w:val="clear" w:color="auto" w:fill="auto"/>
            <w:hideMark/>
          </w:tcPr>
          <w:p w14:paraId="5D528A83" w14:textId="51327D8A" w:rsidR="002D156D" w:rsidRDefault="00076140" w:rsidP="00076140">
            <w:pPr>
              <w:spacing w:after="0" w:line="240" w:lineRule="auto"/>
              <w:jc w:val="both"/>
              <w:rPr>
                <w:rFonts w:ascii="Book Antiqua" w:eastAsia="Times New Roman" w:hAnsi="Book Antiqua" w:cs="Calibri"/>
                <w:i/>
                <w:iCs/>
                <w:color w:val="000000"/>
                <w:sz w:val="24"/>
                <w:szCs w:val="24"/>
                <w:lang w:eastAsia="es-CR"/>
              </w:rPr>
            </w:pPr>
            <w:r>
              <w:rPr>
                <w:rFonts w:ascii="Book Antiqua" w:eastAsia="Times New Roman" w:hAnsi="Book Antiqua" w:cs="Calibri"/>
                <w:i/>
                <w:iCs/>
                <w:color w:val="000000"/>
                <w:sz w:val="24"/>
                <w:szCs w:val="24"/>
                <w:lang w:eastAsia="es-CR"/>
              </w:rPr>
              <w:t>“</w:t>
            </w:r>
            <w:r w:rsidR="002D156D" w:rsidRPr="002D156D">
              <w:rPr>
                <w:rFonts w:ascii="Book Antiqua" w:eastAsia="Times New Roman" w:hAnsi="Book Antiqua" w:cs="Calibri"/>
                <w:i/>
                <w:iCs/>
                <w:color w:val="000000"/>
                <w:sz w:val="24"/>
                <w:szCs w:val="24"/>
                <w:lang w:eastAsia="es-CR"/>
              </w:rPr>
              <w:t>En respuesta al oficio N° 1760-PLA-EV-2020, me permito remitirme las observaciones relacionadas con la estructura de trabajo propuesta:</w:t>
            </w:r>
            <w:r w:rsidR="002D156D" w:rsidRPr="002D156D">
              <w:rPr>
                <w:rFonts w:ascii="Book Antiqua" w:eastAsia="Times New Roman" w:hAnsi="Book Antiqua" w:cs="Calibri"/>
                <w:i/>
                <w:iCs/>
                <w:color w:val="000000"/>
                <w:sz w:val="24"/>
                <w:szCs w:val="24"/>
                <w:lang w:eastAsia="es-CR"/>
              </w:rPr>
              <w:br/>
              <w:t>Con respecto al punto 3, estructura de trabajo actual, solicito que se corrija pues indican que la estructura es:</w:t>
            </w:r>
            <w:r w:rsidR="002D156D" w:rsidRPr="002D156D">
              <w:rPr>
                <w:rFonts w:ascii="Book Antiqua" w:eastAsia="Times New Roman" w:hAnsi="Book Antiqua" w:cs="Calibri"/>
                <w:i/>
                <w:iCs/>
                <w:color w:val="000000"/>
                <w:sz w:val="24"/>
                <w:szCs w:val="24"/>
                <w:lang w:eastAsia="es-CR"/>
              </w:rPr>
              <w:br/>
            </w:r>
            <w:r w:rsidR="002D156D" w:rsidRPr="002D156D">
              <w:rPr>
                <w:rFonts w:ascii="Book Antiqua" w:eastAsia="Times New Roman" w:hAnsi="Book Antiqua" w:cs="Calibri"/>
                <w:i/>
                <w:iCs/>
                <w:color w:val="000000"/>
                <w:sz w:val="24"/>
                <w:szCs w:val="24"/>
                <w:lang w:eastAsia="es-CR"/>
              </w:rPr>
              <w:br/>
              <w:t>•</w:t>
            </w:r>
            <w:r>
              <w:rPr>
                <w:rFonts w:ascii="Book Antiqua" w:eastAsia="Times New Roman" w:hAnsi="Book Antiqua" w:cs="Calibri"/>
                <w:i/>
                <w:iCs/>
                <w:color w:val="000000"/>
                <w:sz w:val="24"/>
                <w:szCs w:val="24"/>
                <w:lang w:eastAsia="es-CR"/>
              </w:rPr>
              <w:t xml:space="preserve"> </w:t>
            </w:r>
            <w:r w:rsidR="002D156D" w:rsidRPr="002D156D">
              <w:rPr>
                <w:rFonts w:ascii="Book Antiqua" w:eastAsia="Times New Roman" w:hAnsi="Book Antiqua" w:cs="Calibri"/>
                <w:i/>
                <w:iCs/>
                <w:color w:val="000000"/>
                <w:sz w:val="24"/>
                <w:szCs w:val="24"/>
                <w:lang w:eastAsia="es-CR"/>
              </w:rPr>
              <w:t>4 personas Juzgadoras</w:t>
            </w:r>
            <w:r w:rsidR="002D156D" w:rsidRPr="002D156D">
              <w:rPr>
                <w:rFonts w:ascii="Book Antiqua" w:eastAsia="Times New Roman" w:hAnsi="Book Antiqua" w:cs="Calibri"/>
                <w:i/>
                <w:iCs/>
                <w:color w:val="000000"/>
                <w:sz w:val="24"/>
                <w:szCs w:val="24"/>
                <w:lang w:eastAsia="es-CR"/>
              </w:rPr>
              <w:br/>
              <w:t>• 1 persona Coordinadora Judicial</w:t>
            </w:r>
            <w:r w:rsidR="002D156D" w:rsidRPr="002D156D">
              <w:rPr>
                <w:rFonts w:ascii="Book Antiqua" w:eastAsia="Times New Roman" w:hAnsi="Book Antiqua" w:cs="Calibri"/>
                <w:i/>
                <w:iCs/>
                <w:color w:val="000000"/>
                <w:sz w:val="24"/>
                <w:szCs w:val="24"/>
                <w:lang w:eastAsia="es-CR"/>
              </w:rPr>
              <w:br/>
              <w:t>• 5 personas Técnicas Judiciales Tramitadoras</w:t>
            </w:r>
            <w:r w:rsidR="002D156D" w:rsidRPr="002D156D">
              <w:rPr>
                <w:rFonts w:ascii="Book Antiqua" w:eastAsia="Times New Roman" w:hAnsi="Book Antiqua" w:cs="Calibri"/>
                <w:i/>
                <w:iCs/>
                <w:color w:val="000000"/>
                <w:sz w:val="24"/>
                <w:szCs w:val="24"/>
                <w:lang w:eastAsia="es-CR"/>
              </w:rPr>
              <w:br/>
              <w:t>• 1 persona Audiencias Previas</w:t>
            </w:r>
            <w:r w:rsidR="002D156D" w:rsidRPr="002D156D">
              <w:rPr>
                <w:rFonts w:ascii="Book Antiqua" w:eastAsia="Times New Roman" w:hAnsi="Book Antiqua" w:cs="Calibri"/>
                <w:i/>
                <w:iCs/>
                <w:color w:val="000000"/>
                <w:sz w:val="24"/>
                <w:szCs w:val="24"/>
                <w:lang w:eastAsia="es-CR"/>
              </w:rPr>
              <w:br/>
              <w:t>•</w:t>
            </w:r>
            <w:r>
              <w:rPr>
                <w:rFonts w:ascii="Book Antiqua" w:eastAsia="Times New Roman" w:hAnsi="Book Antiqua" w:cs="Calibri"/>
                <w:i/>
                <w:iCs/>
                <w:color w:val="000000"/>
                <w:sz w:val="24"/>
                <w:szCs w:val="24"/>
                <w:lang w:eastAsia="es-CR"/>
              </w:rPr>
              <w:t xml:space="preserve"> </w:t>
            </w:r>
            <w:r w:rsidR="002D156D" w:rsidRPr="002D156D">
              <w:rPr>
                <w:rFonts w:ascii="Book Antiqua" w:eastAsia="Times New Roman" w:hAnsi="Book Antiqua" w:cs="Calibri"/>
                <w:i/>
                <w:iCs/>
                <w:color w:val="000000"/>
                <w:sz w:val="24"/>
                <w:szCs w:val="24"/>
                <w:lang w:eastAsia="es-CR"/>
              </w:rPr>
              <w:t>2 personas Cajeras</w:t>
            </w:r>
            <w:r w:rsidR="002D156D" w:rsidRPr="002D156D">
              <w:rPr>
                <w:rFonts w:ascii="Book Antiqua" w:eastAsia="Times New Roman" w:hAnsi="Book Antiqua" w:cs="Calibri"/>
                <w:i/>
                <w:iCs/>
                <w:color w:val="000000"/>
                <w:sz w:val="24"/>
                <w:szCs w:val="24"/>
                <w:lang w:eastAsia="es-CR"/>
              </w:rPr>
              <w:br/>
              <w:t>• 2 personas Técnicas Judiciales Manifestadoras</w:t>
            </w:r>
            <w:r w:rsidR="002D156D" w:rsidRPr="002D156D">
              <w:rPr>
                <w:rFonts w:ascii="Book Antiqua" w:eastAsia="Times New Roman" w:hAnsi="Book Antiqua" w:cs="Calibri"/>
                <w:i/>
                <w:iCs/>
                <w:color w:val="000000"/>
                <w:sz w:val="24"/>
                <w:szCs w:val="24"/>
                <w:lang w:eastAsia="es-CR"/>
              </w:rPr>
              <w:br/>
              <w:t>• 1 persona Auxiliar de Servicios Generales</w:t>
            </w:r>
            <w:r w:rsidR="002D156D" w:rsidRPr="002D156D">
              <w:rPr>
                <w:rFonts w:ascii="Book Antiqua" w:eastAsia="Times New Roman" w:hAnsi="Book Antiqua" w:cs="Calibri"/>
                <w:i/>
                <w:iCs/>
                <w:color w:val="000000"/>
                <w:sz w:val="24"/>
                <w:szCs w:val="24"/>
                <w:lang w:eastAsia="es-CR"/>
              </w:rPr>
              <w:br/>
            </w:r>
            <w:r w:rsidR="002D156D" w:rsidRPr="002D156D">
              <w:rPr>
                <w:rFonts w:ascii="Book Antiqua" w:eastAsia="Times New Roman" w:hAnsi="Book Antiqua" w:cs="Calibri"/>
                <w:i/>
                <w:iCs/>
                <w:color w:val="000000"/>
                <w:sz w:val="24"/>
                <w:szCs w:val="24"/>
                <w:lang w:eastAsia="es-CR"/>
              </w:rPr>
              <w:br/>
              <w:t xml:space="preserve">Cuando en realidad hacen falta 2 técnicos </w:t>
            </w:r>
            <w:r w:rsidR="002D156D" w:rsidRPr="002D156D">
              <w:rPr>
                <w:rFonts w:ascii="Book Antiqua" w:eastAsia="Times New Roman" w:hAnsi="Book Antiqua" w:cs="Calibri"/>
                <w:i/>
                <w:iCs/>
                <w:color w:val="000000"/>
                <w:sz w:val="24"/>
                <w:szCs w:val="24"/>
                <w:lang w:eastAsia="es-CR"/>
              </w:rPr>
              <w:br/>
            </w:r>
            <w:r w:rsidR="002D156D" w:rsidRPr="002D156D">
              <w:rPr>
                <w:rFonts w:ascii="Book Antiqua" w:eastAsia="Times New Roman" w:hAnsi="Book Antiqua" w:cs="Calibri"/>
                <w:i/>
                <w:iCs/>
                <w:color w:val="000000"/>
                <w:sz w:val="24"/>
                <w:szCs w:val="24"/>
                <w:lang w:eastAsia="es-CR"/>
              </w:rPr>
              <w:br/>
              <w:t>• 4 personas Juzgadoras</w:t>
            </w:r>
            <w:r w:rsidR="002D156D" w:rsidRPr="002D156D">
              <w:rPr>
                <w:rFonts w:ascii="Book Antiqua" w:eastAsia="Times New Roman" w:hAnsi="Book Antiqua" w:cs="Calibri"/>
                <w:i/>
                <w:iCs/>
                <w:color w:val="000000"/>
                <w:sz w:val="24"/>
                <w:szCs w:val="24"/>
                <w:lang w:eastAsia="es-CR"/>
              </w:rPr>
              <w:br/>
              <w:t>• 1 persona Coordinadora Judicial</w:t>
            </w:r>
            <w:r w:rsidR="002D156D" w:rsidRPr="002D156D">
              <w:rPr>
                <w:rFonts w:ascii="Book Antiqua" w:eastAsia="Times New Roman" w:hAnsi="Book Antiqua" w:cs="Calibri"/>
                <w:i/>
                <w:iCs/>
                <w:color w:val="000000"/>
                <w:sz w:val="24"/>
                <w:szCs w:val="24"/>
                <w:lang w:eastAsia="es-CR"/>
              </w:rPr>
              <w:br/>
              <w:t>• 5 personas Técnicas Judiciales Tramitadoras</w:t>
            </w:r>
            <w:r w:rsidR="002D156D" w:rsidRPr="002D156D">
              <w:rPr>
                <w:rFonts w:ascii="Book Antiqua" w:eastAsia="Times New Roman" w:hAnsi="Book Antiqua" w:cs="Calibri"/>
                <w:i/>
                <w:iCs/>
                <w:color w:val="000000"/>
                <w:sz w:val="24"/>
                <w:szCs w:val="24"/>
                <w:lang w:eastAsia="es-CR"/>
              </w:rPr>
              <w:br/>
              <w:t>• 1 persona Audiencias Previas</w:t>
            </w:r>
            <w:r w:rsidR="002D156D" w:rsidRPr="002D156D">
              <w:rPr>
                <w:rFonts w:ascii="Book Antiqua" w:eastAsia="Times New Roman" w:hAnsi="Book Antiqua" w:cs="Calibri"/>
                <w:i/>
                <w:iCs/>
                <w:color w:val="000000"/>
                <w:sz w:val="24"/>
                <w:szCs w:val="24"/>
                <w:lang w:eastAsia="es-CR"/>
              </w:rPr>
              <w:br/>
              <w:t>• 2 personas Cajeras</w:t>
            </w:r>
            <w:r w:rsidR="002D156D" w:rsidRPr="002D156D">
              <w:rPr>
                <w:rFonts w:ascii="Book Antiqua" w:eastAsia="Times New Roman" w:hAnsi="Book Antiqua" w:cs="Calibri"/>
                <w:i/>
                <w:iCs/>
                <w:color w:val="000000"/>
                <w:sz w:val="24"/>
                <w:szCs w:val="24"/>
                <w:lang w:eastAsia="es-CR"/>
              </w:rPr>
              <w:br/>
              <w:t xml:space="preserve">• 2 personas Técnicas Judiciales </w:t>
            </w:r>
            <w:r w:rsidR="002D156D" w:rsidRPr="002D156D">
              <w:rPr>
                <w:rFonts w:ascii="Book Antiqua" w:eastAsia="Times New Roman" w:hAnsi="Book Antiqua" w:cs="Calibri"/>
                <w:i/>
                <w:iCs/>
                <w:color w:val="000000"/>
                <w:sz w:val="24"/>
                <w:szCs w:val="24"/>
                <w:lang w:eastAsia="es-CR"/>
              </w:rPr>
              <w:lastRenderedPageBreak/>
              <w:t>Manifestadoras</w:t>
            </w:r>
            <w:r w:rsidR="002D156D" w:rsidRPr="002D156D">
              <w:rPr>
                <w:rFonts w:ascii="Book Antiqua" w:eastAsia="Times New Roman" w:hAnsi="Book Antiqua" w:cs="Calibri"/>
                <w:i/>
                <w:iCs/>
                <w:color w:val="000000"/>
                <w:sz w:val="24"/>
                <w:szCs w:val="24"/>
                <w:lang w:eastAsia="es-CR"/>
              </w:rPr>
              <w:br/>
              <w:t xml:space="preserve">• 1 persona Auxiliar de Servicios </w:t>
            </w:r>
            <w:r w:rsidR="002D156D" w:rsidRPr="008836AB">
              <w:rPr>
                <w:rFonts w:ascii="Book Antiqua" w:eastAsia="Times New Roman" w:hAnsi="Book Antiqua" w:cs="Calibri"/>
                <w:i/>
                <w:iCs/>
                <w:color w:val="000000"/>
                <w:sz w:val="24"/>
                <w:szCs w:val="24"/>
                <w:lang w:eastAsia="es-CR"/>
              </w:rPr>
              <w:t>Generales</w:t>
            </w:r>
            <w:r w:rsidR="002D156D" w:rsidRPr="008836AB">
              <w:rPr>
                <w:rFonts w:ascii="Book Antiqua" w:eastAsia="Times New Roman" w:hAnsi="Book Antiqua" w:cs="Calibri"/>
                <w:i/>
                <w:iCs/>
                <w:color w:val="000000"/>
                <w:sz w:val="24"/>
                <w:szCs w:val="24"/>
                <w:lang w:eastAsia="es-CR"/>
              </w:rPr>
              <w:br/>
              <w:t>• 2 técnicos judiciales que tramitan asuntos varios.</w:t>
            </w:r>
            <w:r>
              <w:rPr>
                <w:rFonts w:ascii="Book Antiqua" w:eastAsia="Times New Roman" w:hAnsi="Book Antiqua" w:cs="Calibri"/>
                <w:i/>
                <w:iCs/>
                <w:color w:val="000000"/>
                <w:sz w:val="24"/>
                <w:szCs w:val="24"/>
                <w:lang w:eastAsia="es-CR"/>
              </w:rPr>
              <w:t>”.</w:t>
            </w:r>
          </w:p>
          <w:p w14:paraId="3CEE9B39" w14:textId="2B82143B" w:rsidR="00076140" w:rsidRPr="00076140" w:rsidRDefault="00076140" w:rsidP="00076140">
            <w:pPr>
              <w:rPr>
                <w:rFonts w:ascii="Book Antiqua" w:eastAsia="Times New Roman" w:hAnsi="Book Antiqua" w:cs="Calibri"/>
                <w:sz w:val="24"/>
                <w:szCs w:val="24"/>
                <w:lang w:eastAsia="es-CR"/>
              </w:rPr>
            </w:pPr>
          </w:p>
        </w:tc>
        <w:tc>
          <w:tcPr>
            <w:tcW w:w="2516" w:type="pct"/>
            <w:tcBorders>
              <w:top w:val="nil"/>
              <w:left w:val="nil"/>
              <w:bottom w:val="single" w:sz="4" w:space="0" w:color="auto"/>
              <w:right w:val="single" w:sz="4" w:space="0" w:color="auto"/>
            </w:tcBorders>
            <w:shd w:val="clear" w:color="auto" w:fill="auto"/>
            <w:vAlign w:val="center"/>
            <w:hideMark/>
          </w:tcPr>
          <w:p w14:paraId="0D081C47" w14:textId="77777777" w:rsidR="00EC13FA" w:rsidRDefault="002D156D" w:rsidP="00076140">
            <w:pPr>
              <w:spacing w:after="0" w:line="240" w:lineRule="auto"/>
              <w:jc w:val="both"/>
              <w:rPr>
                <w:rFonts w:ascii="Book Antiqua" w:eastAsia="Times New Roman" w:hAnsi="Book Antiqua" w:cs="Calibri"/>
                <w:color w:val="000000"/>
                <w:sz w:val="24"/>
                <w:szCs w:val="24"/>
                <w:lang w:eastAsia="es-CR"/>
              </w:rPr>
            </w:pPr>
            <w:r w:rsidRPr="002D156D">
              <w:rPr>
                <w:rFonts w:ascii="Book Antiqua" w:eastAsia="Times New Roman" w:hAnsi="Book Antiqua" w:cs="Calibri"/>
                <w:color w:val="000000"/>
                <w:sz w:val="24"/>
                <w:szCs w:val="24"/>
                <w:lang w:eastAsia="es-CR"/>
              </w:rPr>
              <w:lastRenderedPageBreak/>
              <w:t>Se tona nota de lo indicado por la Msc. Hannia Mora Sá</w:t>
            </w:r>
            <w:r w:rsidR="00F80015">
              <w:rPr>
                <w:rFonts w:ascii="Book Antiqua" w:eastAsia="Times New Roman" w:hAnsi="Book Antiqua" w:cs="Calibri"/>
                <w:color w:val="000000"/>
                <w:sz w:val="24"/>
                <w:szCs w:val="24"/>
                <w:lang w:eastAsia="es-CR"/>
              </w:rPr>
              <w:t>n</w:t>
            </w:r>
            <w:r w:rsidRPr="002D156D">
              <w:rPr>
                <w:rFonts w:ascii="Book Antiqua" w:eastAsia="Times New Roman" w:hAnsi="Book Antiqua" w:cs="Calibri"/>
                <w:color w:val="000000"/>
                <w:sz w:val="24"/>
                <w:szCs w:val="24"/>
                <w:lang w:eastAsia="es-CR"/>
              </w:rPr>
              <w:t>chez, con relación al punto 3, por lo que se procede a corregir el error material; es importante indicar que en el Cuadro 1 "Estructura actual de tramitación para el Juzgado de Pensiones Alimentarias del Primer Circuito Judicial de San José", si se contempla la totalidad de personas que conforman la estructura actual del Despac</w:t>
            </w:r>
            <w:r w:rsidR="00F80015">
              <w:rPr>
                <w:rFonts w:ascii="Book Antiqua" w:eastAsia="Times New Roman" w:hAnsi="Book Antiqua" w:cs="Calibri"/>
                <w:color w:val="000000"/>
                <w:sz w:val="24"/>
                <w:szCs w:val="24"/>
                <w:lang w:eastAsia="es-CR"/>
              </w:rPr>
              <w:t>h</w:t>
            </w:r>
            <w:r w:rsidRPr="002D156D">
              <w:rPr>
                <w:rFonts w:ascii="Book Antiqua" w:eastAsia="Times New Roman" w:hAnsi="Book Antiqua" w:cs="Calibri"/>
                <w:color w:val="000000"/>
                <w:sz w:val="24"/>
                <w:szCs w:val="24"/>
                <w:lang w:eastAsia="es-CR"/>
              </w:rPr>
              <w:t>o.</w:t>
            </w:r>
          </w:p>
          <w:p w14:paraId="28C5C0A9" w14:textId="6C551493" w:rsidR="002D156D" w:rsidRPr="002D156D" w:rsidRDefault="002D156D" w:rsidP="00076140">
            <w:pPr>
              <w:spacing w:after="0" w:line="240" w:lineRule="auto"/>
              <w:jc w:val="both"/>
              <w:rPr>
                <w:rFonts w:ascii="Book Antiqua" w:eastAsia="Times New Roman" w:hAnsi="Book Antiqua" w:cs="Calibri"/>
                <w:color w:val="000000"/>
                <w:sz w:val="24"/>
                <w:szCs w:val="24"/>
                <w:lang w:eastAsia="es-CR"/>
              </w:rPr>
            </w:pPr>
            <w:r w:rsidRPr="002D156D">
              <w:rPr>
                <w:rFonts w:ascii="Book Antiqua" w:eastAsia="Times New Roman" w:hAnsi="Book Antiqua" w:cs="Calibri"/>
                <w:color w:val="000000"/>
                <w:sz w:val="24"/>
                <w:szCs w:val="24"/>
                <w:lang w:eastAsia="es-CR"/>
              </w:rPr>
              <w:br/>
              <w:t xml:space="preserve"> La observación modifica el contenido del informe.</w:t>
            </w:r>
          </w:p>
        </w:tc>
      </w:tr>
      <w:tr w:rsidR="002D156D" w:rsidRPr="002D156D" w14:paraId="5F4DBA3D" w14:textId="77777777" w:rsidTr="00076140">
        <w:trPr>
          <w:trHeight w:val="2020"/>
          <w:jc w:val="center"/>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23344A9" w14:textId="77777777" w:rsidR="002D156D" w:rsidRPr="002D156D" w:rsidRDefault="002D156D" w:rsidP="002D156D">
            <w:pPr>
              <w:spacing w:after="0" w:line="240" w:lineRule="auto"/>
              <w:jc w:val="center"/>
              <w:rPr>
                <w:rFonts w:ascii="Book Antiqua" w:eastAsia="Times New Roman" w:hAnsi="Book Antiqua" w:cs="Calibri"/>
                <w:color w:val="000000"/>
                <w:sz w:val="24"/>
                <w:szCs w:val="24"/>
                <w:lang w:eastAsia="es-CR"/>
              </w:rPr>
            </w:pPr>
            <w:r w:rsidRPr="002D156D">
              <w:rPr>
                <w:rFonts w:ascii="Book Antiqua" w:eastAsia="Times New Roman" w:hAnsi="Book Antiqua" w:cs="Calibri"/>
                <w:color w:val="000000"/>
                <w:sz w:val="24"/>
                <w:szCs w:val="24"/>
                <w:lang w:eastAsia="es-CR"/>
              </w:rPr>
              <w:t>2</w:t>
            </w:r>
          </w:p>
        </w:tc>
        <w:tc>
          <w:tcPr>
            <w:tcW w:w="2165" w:type="pct"/>
            <w:tcBorders>
              <w:top w:val="nil"/>
              <w:left w:val="nil"/>
              <w:bottom w:val="single" w:sz="4" w:space="0" w:color="auto"/>
              <w:right w:val="single" w:sz="4" w:space="0" w:color="auto"/>
            </w:tcBorders>
            <w:shd w:val="clear" w:color="auto" w:fill="auto"/>
            <w:hideMark/>
          </w:tcPr>
          <w:p w14:paraId="63DDF0D1" w14:textId="3D20507F" w:rsidR="002D156D" w:rsidRPr="002D156D" w:rsidRDefault="00076140" w:rsidP="00625BF6">
            <w:pPr>
              <w:spacing w:after="0" w:line="240" w:lineRule="auto"/>
              <w:jc w:val="both"/>
              <w:rPr>
                <w:rFonts w:ascii="Book Antiqua" w:eastAsia="Times New Roman" w:hAnsi="Book Antiqua" w:cs="Calibri"/>
                <w:i/>
                <w:iCs/>
                <w:color w:val="000000"/>
                <w:sz w:val="24"/>
                <w:szCs w:val="24"/>
                <w:lang w:eastAsia="es-CR"/>
              </w:rPr>
            </w:pPr>
            <w:r>
              <w:rPr>
                <w:rFonts w:ascii="Book Antiqua" w:eastAsia="Times New Roman" w:hAnsi="Book Antiqua" w:cs="Calibri"/>
                <w:i/>
                <w:iCs/>
                <w:color w:val="000000"/>
                <w:sz w:val="24"/>
                <w:szCs w:val="24"/>
                <w:lang w:eastAsia="es-CR"/>
              </w:rPr>
              <w:t>“</w:t>
            </w:r>
            <w:r w:rsidR="002D156D" w:rsidRPr="002D156D">
              <w:rPr>
                <w:rFonts w:ascii="Book Antiqua" w:eastAsia="Times New Roman" w:hAnsi="Book Antiqua" w:cs="Calibri"/>
                <w:i/>
                <w:iCs/>
                <w:color w:val="000000"/>
                <w:sz w:val="24"/>
                <w:szCs w:val="24"/>
                <w:lang w:eastAsia="es-CR"/>
              </w:rPr>
              <w:t>Con respecto al</w:t>
            </w:r>
            <w:r w:rsidR="002D156D" w:rsidRPr="002D156D">
              <w:rPr>
                <w:rFonts w:ascii="Book Antiqua" w:eastAsia="Times New Roman" w:hAnsi="Book Antiqua" w:cs="Calibri"/>
                <w:i/>
                <w:iCs/>
                <w:sz w:val="24"/>
                <w:szCs w:val="24"/>
                <w:lang w:eastAsia="es-CR"/>
              </w:rPr>
              <w:t xml:space="preserve"> </w:t>
            </w:r>
            <w:r w:rsidR="002D156D" w:rsidRPr="002D156D">
              <w:rPr>
                <w:rFonts w:ascii="Book Antiqua" w:eastAsia="Times New Roman" w:hAnsi="Book Antiqua" w:cs="Calibri"/>
                <w:b/>
                <w:bCs/>
                <w:i/>
                <w:iCs/>
                <w:sz w:val="24"/>
                <w:szCs w:val="24"/>
                <w:lang w:eastAsia="es-CR"/>
              </w:rPr>
              <w:t>Cuadro 1.</w:t>
            </w:r>
            <w:r w:rsidR="002D156D" w:rsidRPr="002D156D">
              <w:rPr>
                <w:rFonts w:ascii="Book Antiqua" w:eastAsia="Times New Roman" w:hAnsi="Book Antiqua" w:cs="Calibri"/>
                <w:i/>
                <w:iCs/>
                <w:sz w:val="24"/>
                <w:szCs w:val="24"/>
                <w:lang w:eastAsia="es-CR"/>
              </w:rPr>
              <w:t xml:space="preserve"> Estructura actual de tramitación para el Juzgado de Pensiones alimentarias del Primer Circuito Judicial de San José hago las siguientes observaciones toda vez que a partir del lunes 2/11/2020 se cambiaron las tareas para algunos técnicos esto por beneficio del despacho y para poder lograr el rendimiento solicitado. Adjunto el cuadro modificado según las nuevas funciones de cada técnico.</w:t>
            </w:r>
            <w:r>
              <w:rPr>
                <w:rFonts w:ascii="Book Antiqua" w:eastAsia="Times New Roman" w:hAnsi="Book Antiqua" w:cs="Calibri"/>
                <w:i/>
                <w:iCs/>
                <w:sz w:val="24"/>
                <w:szCs w:val="24"/>
                <w:lang w:eastAsia="es-CR"/>
              </w:rPr>
              <w:t>”.</w:t>
            </w:r>
            <w:r w:rsidR="002D156D" w:rsidRPr="002D156D">
              <w:rPr>
                <w:rFonts w:ascii="Book Antiqua" w:eastAsia="Times New Roman" w:hAnsi="Book Antiqua" w:cs="Calibri"/>
                <w:i/>
                <w:iCs/>
                <w:color w:val="000000"/>
                <w:sz w:val="24"/>
                <w:szCs w:val="24"/>
                <w:lang w:eastAsia="es-CR"/>
              </w:rPr>
              <w:br/>
            </w:r>
            <w:r w:rsidR="002D156D" w:rsidRPr="002D156D">
              <w:rPr>
                <w:rFonts w:ascii="Book Antiqua" w:eastAsia="Times New Roman" w:hAnsi="Book Antiqua" w:cs="Calibri"/>
                <w:i/>
                <w:iCs/>
                <w:color w:val="000000"/>
                <w:sz w:val="24"/>
                <w:szCs w:val="24"/>
                <w:lang w:eastAsia="es-CR"/>
              </w:rPr>
              <w:br/>
            </w:r>
          </w:p>
        </w:tc>
        <w:tc>
          <w:tcPr>
            <w:tcW w:w="2516" w:type="pct"/>
            <w:tcBorders>
              <w:top w:val="nil"/>
              <w:left w:val="nil"/>
              <w:bottom w:val="single" w:sz="4" w:space="0" w:color="auto"/>
              <w:right w:val="single" w:sz="4" w:space="0" w:color="auto"/>
            </w:tcBorders>
            <w:shd w:val="clear" w:color="auto" w:fill="auto"/>
            <w:vAlign w:val="center"/>
            <w:hideMark/>
          </w:tcPr>
          <w:p w14:paraId="315E0AD2" w14:textId="77777777" w:rsidR="00F57DAB" w:rsidRDefault="002D156D" w:rsidP="00076140">
            <w:pPr>
              <w:spacing w:after="0" w:line="240" w:lineRule="auto"/>
              <w:jc w:val="both"/>
              <w:rPr>
                <w:rFonts w:ascii="Book Antiqua" w:eastAsia="Times New Roman" w:hAnsi="Book Antiqua" w:cs="Calibri"/>
                <w:color w:val="000000"/>
                <w:sz w:val="24"/>
                <w:szCs w:val="24"/>
                <w:lang w:eastAsia="es-CR"/>
              </w:rPr>
            </w:pPr>
            <w:r w:rsidRPr="002D156D">
              <w:rPr>
                <w:rFonts w:ascii="Book Antiqua" w:eastAsia="Times New Roman" w:hAnsi="Book Antiqua" w:cs="Calibri"/>
                <w:color w:val="000000"/>
                <w:sz w:val="24"/>
                <w:szCs w:val="24"/>
                <w:lang w:eastAsia="es-CR"/>
              </w:rPr>
              <w:t>Se toma nota de las variaciones en la estructura actual del Despacho; sin emba</w:t>
            </w:r>
            <w:r w:rsidR="002E1B08">
              <w:rPr>
                <w:rFonts w:ascii="Book Antiqua" w:eastAsia="Times New Roman" w:hAnsi="Book Antiqua" w:cs="Calibri"/>
                <w:color w:val="000000"/>
                <w:sz w:val="24"/>
                <w:szCs w:val="24"/>
                <w:lang w:eastAsia="es-CR"/>
              </w:rPr>
              <w:t>r</w:t>
            </w:r>
            <w:r w:rsidRPr="002D156D">
              <w:rPr>
                <w:rFonts w:ascii="Book Antiqua" w:eastAsia="Times New Roman" w:hAnsi="Book Antiqua" w:cs="Calibri"/>
                <w:color w:val="000000"/>
                <w:sz w:val="24"/>
                <w:szCs w:val="24"/>
                <w:lang w:eastAsia="es-CR"/>
              </w:rPr>
              <w:t>go, para efectos del estudio se mantiene la estructura con la información suministrada por el despacho, en reunión del 2 de julio de 2020.</w:t>
            </w:r>
          </w:p>
          <w:p w14:paraId="546C7191" w14:textId="4E83CD0B" w:rsidR="002D156D" w:rsidRPr="002D156D" w:rsidRDefault="002D156D" w:rsidP="00076140">
            <w:pPr>
              <w:spacing w:after="0" w:line="240" w:lineRule="auto"/>
              <w:jc w:val="both"/>
              <w:rPr>
                <w:rFonts w:ascii="Book Antiqua" w:eastAsia="Times New Roman" w:hAnsi="Book Antiqua" w:cs="Calibri"/>
                <w:color w:val="000000"/>
                <w:sz w:val="24"/>
                <w:szCs w:val="24"/>
                <w:lang w:eastAsia="es-CR"/>
              </w:rPr>
            </w:pPr>
            <w:r w:rsidRPr="002D156D">
              <w:rPr>
                <w:rFonts w:ascii="Book Antiqua" w:eastAsia="Times New Roman" w:hAnsi="Book Antiqua" w:cs="Calibri"/>
                <w:color w:val="000000"/>
                <w:sz w:val="24"/>
                <w:szCs w:val="24"/>
                <w:lang w:eastAsia="es-CR"/>
              </w:rPr>
              <w:t xml:space="preserve">  </w:t>
            </w:r>
            <w:r w:rsidRPr="002D156D">
              <w:rPr>
                <w:rFonts w:ascii="Book Antiqua" w:eastAsia="Times New Roman" w:hAnsi="Book Antiqua" w:cs="Calibri"/>
                <w:color w:val="000000"/>
                <w:sz w:val="24"/>
                <w:szCs w:val="24"/>
                <w:lang w:eastAsia="es-CR"/>
              </w:rPr>
              <w:br/>
            </w:r>
            <w:r w:rsidRPr="002D156D">
              <w:rPr>
                <w:rFonts w:ascii="Book Antiqua" w:eastAsia="Times New Roman" w:hAnsi="Book Antiqua" w:cs="Calibri"/>
                <w:color w:val="000000"/>
                <w:sz w:val="24"/>
                <w:szCs w:val="24"/>
                <w:lang w:eastAsia="es-CR"/>
              </w:rPr>
              <w:br/>
              <w:t>La observación no modifica el contenido del informe.</w:t>
            </w:r>
          </w:p>
        </w:tc>
      </w:tr>
      <w:tr w:rsidR="002D156D" w:rsidRPr="002D156D" w14:paraId="0886E73C" w14:textId="77777777" w:rsidTr="00076140">
        <w:trPr>
          <w:trHeight w:val="3080"/>
          <w:jc w:val="center"/>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3EEABF3" w14:textId="77777777" w:rsidR="002D156D" w:rsidRPr="002D156D" w:rsidRDefault="002D156D" w:rsidP="002D156D">
            <w:pPr>
              <w:spacing w:after="0" w:line="240" w:lineRule="auto"/>
              <w:jc w:val="center"/>
              <w:rPr>
                <w:rFonts w:ascii="Book Antiqua" w:eastAsia="Times New Roman" w:hAnsi="Book Antiqua" w:cs="Calibri"/>
                <w:color w:val="000000"/>
                <w:sz w:val="24"/>
                <w:szCs w:val="24"/>
                <w:lang w:eastAsia="es-CR"/>
              </w:rPr>
            </w:pPr>
            <w:r w:rsidRPr="002D156D">
              <w:rPr>
                <w:rFonts w:ascii="Book Antiqua" w:eastAsia="Times New Roman" w:hAnsi="Book Antiqua" w:cs="Calibri"/>
                <w:color w:val="000000"/>
                <w:sz w:val="24"/>
                <w:szCs w:val="24"/>
                <w:lang w:eastAsia="es-CR"/>
              </w:rPr>
              <w:t>3</w:t>
            </w:r>
          </w:p>
        </w:tc>
        <w:tc>
          <w:tcPr>
            <w:tcW w:w="2165" w:type="pct"/>
            <w:tcBorders>
              <w:top w:val="nil"/>
              <w:left w:val="nil"/>
              <w:bottom w:val="single" w:sz="4" w:space="0" w:color="auto"/>
              <w:right w:val="single" w:sz="4" w:space="0" w:color="auto"/>
            </w:tcBorders>
            <w:shd w:val="clear" w:color="auto" w:fill="auto"/>
            <w:hideMark/>
          </w:tcPr>
          <w:p w14:paraId="3647516F" w14:textId="5687C47A" w:rsidR="002D156D" w:rsidRPr="002D156D" w:rsidRDefault="00076140" w:rsidP="00625BF6">
            <w:pPr>
              <w:spacing w:after="0" w:line="240" w:lineRule="auto"/>
              <w:jc w:val="both"/>
              <w:rPr>
                <w:rFonts w:ascii="Book Antiqua" w:eastAsia="Times New Roman" w:hAnsi="Book Antiqua" w:cs="Calibri"/>
                <w:i/>
                <w:iCs/>
                <w:color w:val="000000"/>
                <w:sz w:val="24"/>
                <w:szCs w:val="24"/>
                <w:lang w:eastAsia="es-CR"/>
              </w:rPr>
            </w:pPr>
            <w:r>
              <w:rPr>
                <w:rFonts w:ascii="Book Antiqua" w:eastAsia="Times New Roman" w:hAnsi="Book Antiqua" w:cs="Calibri"/>
                <w:i/>
                <w:iCs/>
                <w:color w:val="000000"/>
                <w:sz w:val="24"/>
                <w:szCs w:val="24"/>
                <w:lang w:eastAsia="es-CR"/>
              </w:rPr>
              <w:t>“</w:t>
            </w:r>
            <w:r w:rsidR="002D156D" w:rsidRPr="002D156D">
              <w:rPr>
                <w:rFonts w:ascii="Book Antiqua" w:eastAsia="Times New Roman" w:hAnsi="Book Antiqua" w:cs="Calibri"/>
                <w:i/>
                <w:iCs/>
                <w:color w:val="000000"/>
                <w:sz w:val="24"/>
                <w:szCs w:val="24"/>
                <w:lang w:eastAsia="es-CR"/>
              </w:rPr>
              <w:t>Con respecto al cuadro N°3, quiero indicar que por disposiciones de la compañera Estela González Garro se dispuso a distribuir las ubicaciones a decisión del despacho, para poder comenzar con el inventariado de expedientes pues tenían que estar distribuidas para dar inicio con el mismo por lo que optamos por asignarlos y así está laborando el despacho actualmente:</w:t>
            </w:r>
            <w:r w:rsidR="002D156D" w:rsidRPr="002D156D">
              <w:rPr>
                <w:rFonts w:ascii="Book Antiqua" w:eastAsia="Times New Roman" w:hAnsi="Book Antiqua" w:cs="Calibri"/>
                <w:i/>
                <w:iCs/>
                <w:color w:val="000000"/>
                <w:sz w:val="24"/>
                <w:szCs w:val="24"/>
                <w:lang w:eastAsia="es-CR"/>
              </w:rPr>
              <w:br/>
            </w:r>
            <w:r w:rsidR="002D156D" w:rsidRPr="002D156D">
              <w:rPr>
                <w:rFonts w:ascii="Book Antiqua" w:eastAsia="Times New Roman" w:hAnsi="Book Antiqua" w:cs="Calibri"/>
                <w:i/>
                <w:iCs/>
                <w:color w:val="000000"/>
                <w:sz w:val="24"/>
                <w:szCs w:val="24"/>
                <w:lang w:eastAsia="es-CR"/>
              </w:rPr>
              <w:br/>
              <w:t>De esta manera quedó la distribución de las ubicaciones, ya que no teníamos este informe para poder guiarnos y asignarlo como lo indicaron, pero ya estamos trabajando con las nuevas ubicaciones y tareas como se les indicó en este cuadro.</w:t>
            </w:r>
            <w:r>
              <w:rPr>
                <w:rFonts w:ascii="Book Antiqua" w:eastAsia="Times New Roman" w:hAnsi="Book Antiqua" w:cs="Calibri"/>
                <w:i/>
                <w:iCs/>
                <w:color w:val="000000"/>
                <w:sz w:val="24"/>
                <w:szCs w:val="24"/>
                <w:lang w:eastAsia="es-CR"/>
              </w:rPr>
              <w:t>”.</w:t>
            </w:r>
          </w:p>
        </w:tc>
        <w:tc>
          <w:tcPr>
            <w:tcW w:w="2516" w:type="pct"/>
            <w:tcBorders>
              <w:top w:val="nil"/>
              <w:left w:val="nil"/>
              <w:bottom w:val="single" w:sz="4" w:space="0" w:color="auto"/>
              <w:right w:val="single" w:sz="4" w:space="0" w:color="auto"/>
            </w:tcBorders>
            <w:shd w:val="clear" w:color="auto" w:fill="auto"/>
            <w:vAlign w:val="center"/>
            <w:hideMark/>
          </w:tcPr>
          <w:p w14:paraId="15C3E3CE" w14:textId="77777777" w:rsidR="004D2B8B" w:rsidRDefault="002D156D" w:rsidP="00076140">
            <w:pPr>
              <w:spacing w:after="0" w:line="240" w:lineRule="auto"/>
              <w:jc w:val="both"/>
              <w:rPr>
                <w:rFonts w:ascii="Book Antiqua" w:eastAsia="Times New Roman" w:hAnsi="Book Antiqua" w:cs="Calibri"/>
                <w:color w:val="000000"/>
                <w:sz w:val="24"/>
                <w:szCs w:val="24"/>
                <w:lang w:eastAsia="es-CR"/>
              </w:rPr>
            </w:pPr>
            <w:r w:rsidRPr="002D156D">
              <w:rPr>
                <w:rFonts w:ascii="Book Antiqua" w:eastAsia="Times New Roman" w:hAnsi="Book Antiqua" w:cs="Calibri"/>
                <w:color w:val="000000"/>
                <w:sz w:val="24"/>
                <w:szCs w:val="24"/>
                <w:lang w:eastAsia="es-CR"/>
              </w:rPr>
              <w:t>Con rel</w:t>
            </w:r>
            <w:r w:rsidR="002E1B08">
              <w:rPr>
                <w:rFonts w:ascii="Book Antiqua" w:eastAsia="Times New Roman" w:hAnsi="Book Antiqua" w:cs="Calibri"/>
                <w:color w:val="000000"/>
                <w:sz w:val="24"/>
                <w:szCs w:val="24"/>
                <w:lang w:eastAsia="es-CR"/>
              </w:rPr>
              <w:t>a</w:t>
            </w:r>
            <w:r w:rsidRPr="002D156D">
              <w:rPr>
                <w:rFonts w:ascii="Book Antiqua" w:eastAsia="Times New Roman" w:hAnsi="Book Antiqua" w:cs="Calibri"/>
                <w:color w:val="000000"/>
                <w:sz w:val="24"/>
                <w:szCs w:val="24"/>
                <w:lang w:eastAsia="es-CR"/>
              </w:rPr>
              <w:t>ción a lo indicado por el despacho, sobre las ubicaciones asignadas en el Escritorio Virtual, se ajusta el Cuadro 3 "Nomenclatura propuesta para el Juzgado de Pensiones Alimentarias del Primer Circuito Judicial de San José".</w:t>
            </w:r>
          </w:p>
          <w:p w14:paraId="1B0D28D3" w14:textId="6B0E59C8" w:rsidR="003E4AC9" w:rsidRDefault="002D156D" w:rsidP="00076140">
            <w:pPr>
              <w:spacing w:after="0" w:line="240" w:lineRule="auto"/>
              <w:jc w:val="both"/>
              <w:rPr>
                <w:rFonts w:ascii="Book Antiqua" w:eastAsia="Times New Roman" w:hAnsi="Book Antiqua" w:cs="Calibri"/>
                <w:color w:val="000000"/>
                <w:sz w:val="24"/>
                <w:szCs w:val="24"/>
                <w:lang w:eastAsia="es-CR"/>
              </w:rPr>
            </w:pPr>
            <w:r w:rsidRPr="002D156D">
              <w:rPr>
                <w:rFonts w:ascii="Book Antiqua" w:eastAsia="Times New Roman" w:hAnsi="Book Antiqua" w:cs="Calibri"/>
                <w:color w:val="000000"/>
                <w:sz w:val="24"/>
                <w:szCs w:val="24"/>
                <w:lang w:eastAsia="es-CR"/>
              </w:rPr>
              <w:t xml:space="preserve"> </w:t>
            </w:r>
            <w:r w:rsidRPr="002D156D">
              <w:rPr>
                <w:rFonts w:ascii="Book Antiqua" w:eastAsia="Times New Roman" w:hAnsi="Book Antiqua" w:cs="Calibri"/>
                <w:color w:val="000000"/>
                <w:sz w:val="24"/>
                <w:szCs w:val="24"/>
                <w:lang w:eastAsia="es-CR"/>
              </w:rPr>
              <w:br/>
            </w:r>
            <w:r w:rsidR="003E4AC9">
              <w:rPr>
                <w:rFonts w:ascii="Book Antiqua" w:eastAsia="Times New Roman" w:hAnsi="Book Antiqua" w:cs="Calibri"/>
                <w:color w:val="000000"/>
                <w:sz w:val="24"/>
                <w:szCs w:val="24"/>
                <w:lang w:eastAsia="es-CR"/>
              </w:rPr>
              <w:t xml:space="preserve">Se toma nota de la acción del Despacho al utilizar las nuevas tareas y ubicaciones. </w:t>
            </w:r>
          </w:p>
          <w:p w14:paraId="21AC3F2B" w14:textId="77777777" w:rsidR="00076140" w:rsidRDefault="00076140" w:rsidP="00076140">
            <w:pPr>
              <w:spacing w:after="0" w:line="240" w:lineRule="auto"/>
              <w:jc w:val="both"/>
              <w:rPr>
                <w:rFonts w:ascii="Book Antiqua" w:eastAsia="Times New Roman" w:hAnsi="Book Antiqua" w:cs="Calibri"/>
                <w:color w:val="000000"/>
                <w:sz w:val="24"/>
                <w:szCs w:val="24"/>
                <w:lang w:eastAsia="es-CR"/>
              </w:rPr>
            </w:pPr>
          </w:p>
          <w:p w14:paraId="690BE617" w14:textId="6A503272" w:rsidR="002D156D" w:rsidRPr="002D156D" w:rsidRDefault="002D156D" w:rsidP="00076140">
            <w:pPr>
              <w:spacing w:after="0" w:line="240" w:lineRule="auto"/>
              <w:jc w:val="both"/>
              <w:rPr>
                <w:rFonts w:ascii="Book Antiqua" w:eastAsia="Times New Roman" w:hAnsi="Book Antiqua" w:cs="Calibri"/>
                <w:color w:val="000000"/>
                <w:sz w:val="24"/>
                <w:szCs w:val="24"/>
                <w:lang w:eastAsia="es-CR"/>
              </w:rPr>
            </w:pPr>
            <w:r w:rsidRPr="002D156D">
              <w:rPr>
                <w:rFonts w:ascii="Book Antiqua" w:eastAsia="Times New Roman" w:hAnsi="Book Antiqua" w:cs="Calibri"/>
                <w:color w:val="000000"/>
                <w:sz w:val="24"/>
                <w:szCs w:val="24"/>
                <w:lang w:eastAsia="es-CR"/>
              </w:rPr>
              <w:t>La observación modifica el contenido del informe.</w:t>
            </w:r>
          </w:p>
        </w:tc>
      </w:tr>
      <w:tr w:rsidR="002D156D" w:rsidRPr="002D156D" w14:paraId="68C8F1B9" w14:textId="77777777" w:rsidTr="00076140">
        <w:trPr>
          <w:trHeight w:val="629"/>
          <w:jc w:val="center"/>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A61AB55" w14:textId="77777777" w:rsidR="002D156D" w:rsidRPr="002D156D" w:rsidRDefault="002D156D" w:rsidP="002D156D">
            <w:pPr>
              <w:spacing w:after="0" w:line="240" w:lineRule="auto"/>
              <w:jc w:val="center"/>
              <w:rPr>
                <w:rFonts w:ascii="Book Antiqua" w:eastAsia="Times New Roman" w:hAnsi="Book Antiqua" w:cs="Calibri"/>
                <w:color w:val="000000"/>
                <w:sz w:val="24"/>
                <w:szCs w:val="24"/>
                <w:lang w:eastAsia="es-CR"/>
              </w:rPr>
            </w:pPr>
            <w:r w:rsidRPr="002D156D">
              <w:rPr>
                <w:rFonts w:ascii="Book Antiqua" w:eastAsia="Times New Roman" w:hAnsi="Book Antiqua" w:cs="Calibri"/>
                <w:color w:val="000000"/>
                <w:sz w:val="24"/>
                <w:szCs w:val="24"/>
                <w:lang w:eastAsia="es-CR"/>
              </w:rPr>
              <w:lastRenderedPageBreak/>
              <w:t>4</w:t>
            </w:r>
          </w:p>
        </w:tc>
        <w:tc>
          <w:tcPr>
            <w:tcW w:w="2165" w:type="pct"/>
            <w:tcBorders>
              <w:top w:val="nil"/>
              <w:left w:val="nil"/>
              <w:bottom w:val="single" w:sz="4" w:space="0" w:color="auto"/>
              <w:right w:val="single" w:sz="4" w:space="0" w:color="auto"/>
            </w:tcBorders>
            <w:shd w:val="clear" w:color="auto" w:fill="auto"/>
            <w:vAlign w:val="center"/>
            <w:hideMark/>
          </w:tcPr>
          <w:p w14:paraId="2E2829B7" w14:textId="77777777" w:rsidR="00076140" w:rsidRDefault="00076140" w:rsidP="00076140">
            <w:pPr>
              <w:spacing w:after="0" w:line="240" w:lineRule="auto"/>
              <w:jc w:val="both"/>
              <w:rPr>
                <w:rFonts w:ascii="Book Antiqua" w:eastAsia="Times New Roman" w:hAnsi="Book Antiqua" w:cs="Calibri"/>
                <w:i/>
                <w:iCs/>
                <w:color w:val="000000"/>
                <w:sz w:val="24"/>
                <w:szCs w:val="24"/>
                <w:lang w:eastAsia="es-CR"/>
              </w:rPr>
            </w:pPr>
            <w:r>
              <w:rPr>
                <w:rFonts w:ascii="Book Antiqua" w:eastAsia="Times New Roman" w:hAnsi="Book Antiqua" w:cs="Calibri"/>
                <w:i/>
                <w:iCs/>
                <w:color w:val="000000"/>
                <w:sz w:val="24"/>
                <w:szCs w:val="24"/>
                <w:lang w:eastAsia="es-CR"/>
              </w:rPr>
              <w:t>“</w:t>
            </w:r>
            <w:r w:rsidR="002D156D" w:rsidRPr="002D156D">
              <w:rPr>
                <w:rFonts w:ascii="Book Antiqua" w:eastAsia="Times New Roman" w:hAnsi="Book Antiqua" w:cs="Calibri"/>
                <w:i/>
                <w:iCs/>
                <w:color w:val="000000"/>
                <w:sz w:val="24"/>
                <w:szCs w:val="24"/>
                <w:lang w:eastAsia="es-CR"/>
              </w:rPr>
              <w:t>De igual manera se remitió este informe a todos los compañeros del despacho incluyendo jueces personal técnico y administrativo por lo que la mayoría de ellos presentan disconformidad bajo los términos indicados, mencionan que el despacho viene trabajando de la mejor manera con la división de par e impar entre las juezas de fondo, además se presentan ciertas consultas entre las cuales son:</w:t>
            </w:r>
            <w:r w:rsidR="002D156D" w:rsidRPr="002D156D">
              <w:rPr>
                <w:rFonts w:ascii="Book Antiqua" w:eastAsia="Times New Roman" w:hAnsi="Book Antiqua" w:cs="Calibri"/>
                <w:i/>
                <w:iCs/>
                <w:color w:val="000000"/>
                <w:sz w:val="24"/>
                <w:szCs w:val="24"/>
                <w:lang w:eastAsia="es-CR"/>
              </w:rPr>
              <w:br/>
              <w:t>¿Cómo se asignaría a cada técnico cada demanda?</w:t>
            </w:r>
            <w:r w:rsidR="002D156D" w:rsidRPr="002D156D">
              <w:rPr>
                <w:rFonts w:ascii="Book Antiqua" w:eastAsia="Times New Roman" w:hAnsi="Book Antiqua" w:cs="Calibri"/>
                <w:i/>
                <w:iCs/>
                <w:color w:val="000000"/>
                <w:sz w:val="24"/>
                <w:szCs w:val="24"/>
                <w:lang w:eastAsia="es-CR"/>
              </w:rPr>
              <w:br/>
              <w:t>¿Dónde se ubicarían las demandas nuevas para la distribución?</w:t>
            </w:r>
          </w:p>
          <w:p w14:paraId="6B6217B0" w14:textId="77777777" w:rsidR="00076140" w:rsidRDefault="002D156D" w:rsidP="00076140">
            <w:pPr>
              <w:spacing w:after="0" w:line="240" w:lineRule="auto"/>
              <w:jc w:val="both"/>
              <w:rPr>
                <w:rFonts w:ascii="Book Antiqua" w:eastAsia="Times New Roman" w:hAnsi="Book Antiqua" w:cs="Calibri"/>
                <w:i/>
                <w:iCs/>
                <w:color w:val="000000"/>
                <w:sz w:val="24"/>
                <w:szCs w:val="24"/>
                <w:lang w:eastAsia="es-CR"/>
              </w:rPr>
            </w:pPr>
            <w:r w:rsidRPr="002D156D">
              <w:rPr>
                <w:rFonts w:ascii="Book Antiqua" w:eastAsia="Times New Roman" w:hAnsi="Book Antiqua" w:cs="Calibri"/>
                <w:i/>
                <w:iCs/>
                <w:color w:val="000000"/>
                <w:sz w:val="24"/>
                <w:szCs w:val="24"/>
                <w:lang w:eastAsia="es-CR"/>
              </w:rPr>
              <w:br/>
              <w:t>Esto ya que la Coordinadora Judicial es la que hace la distribución de las demandas a la compañera de Asuntos Nuevos asignando en la agenda cronos de una vez que ingresa la demandada para la audiencia previa y en el libro de Excel en el que se lleva el control. Esto logra que se lleve un estricto control en lo que ingresa para que la compañera de asuntos nuevos lo maneje así y sea la Coordinadora quien señale las horas en la agenda según la disponibilidad de la jueza y las defensoras públicas.</w:t>
            </w:r>
          </w:p>
          <w:p w14:paraId="4FF6C11B" w14:textId="55D51A62" w:rsidR="002D156D" w:rsidRPr="002D156D" w:rsidRDefault="002D156D" w:rsidP="00076140">
            <w:pPr>
              <w:spacing w:after="0" w:line="240" w:lineRule="auto"/>
              <w:jc w:val="both"/>
              <w:rPr>
                <w:rFonts w:ascii="Book Antiqua" w:eastAsia="Times New Roman" w:hAnsi="Book Antiqua" w:cs="Calibri"/>
                <w:i/>
                <w:iCs/>
                <w:color w:val="000000"/>
                <w:sz w:val="24"/>
                <w:szCs w:val="24"/>
                <w:lang w:eastAsia="es-CR"/>
              </w:rPr>
            </w:pPr>
            <w:r w:rsidRPr="002D156D">
              <w:rPr>
                <w:rFonts w:ascii="Book Antiqua" w:eastAsia="Times New Roman" w:hAnsi="Book Antiqua" w:cs="Calibri"/>
                <w:i/>
                <w:iCs/>
                <w:color w:val="000000"/>
                <w:sz w:val="24"/>
                <w:szCs w:val="24"/>
                <w:lang w:eastAsia="es-CR"/>
              </w:rPr>
              <w:br/>
              <w:t>En el tema de la distribución por par e impar lo hemos manejado bien son cinco técnicos y cada uno tramita un número par e impar, trabajando directamente con las dos juezas de fondo, esto ha logrado eficacia en la tramitación y que el despacho sea uno de los juzgados especializados que se encuentra más al día.</w:t>
            </w:r>
            <w:r w:rsidRPr="002D156D">
              <w:rPr>
                <w:rFonts w:ascii="Book Antiqua" w:eastAsia="Times New Roman" w:hAnsi="Book Antiqua" w:cs="Calibri"/>
                <w:i/>
                <w:iCs/>
                <w:color w:val="000000"/>
                <w:sz w:val="24"/>
                <w:szCs w:val="24"/>
                <w:lang w:eastAsia="es-CR"/>
              </w:rPr>
              <w:br/>
            </w:r>
            <w:r w:rsidRPr="002D156D">
              <w:rPr>
                <w:rFonts w:ascii="Book Antiqua" w:eastAsia="Times New Roman" w:hAnsi="Book Antiqua" w:cs="Calibri"/>
                <w:i/>
                <w:iCs/>
                <w:color w:val="000000"/>
                <w:sz w:val="24"/>
                <w:szCs w:val="24"/>
                <w:lang w:eastAsia="es-CR"/>
              </w:rPr>
              <w:lastRenderedPageBreak/>
              <w:t xml:space="preserve">Por lo que de la manera más respetuosa se solicita mantener el tema de distribución de cargas en par e impar como se ha venido manejando. </w:t>
            </w:r>
          </w:p>
        </w:tc>
        <w:tc>
          <w:tcPr>
            <w:tcW w:w="2516" w:type="pct"/>
            <w:tcBorders>
              <w:top w:val="nil"/>
              <w:left w:val="nil"/>
              <w:bottom w:val="single" w:sz="4" w:space="0" w:color="auto"/>
              <w:right w:val="single" w:sz="4" w:space="0" w:color="auto"/>
            </w:tcBorders>
            <w:shd w:val="clear" w:color="auto" w:fill="auto"/>
            <w:hideMark/>
          </w:tcPr>
          <w:p w14:paraId="21A820DA" w14:textId="4B181EBC" w:rsidR="003E4AC9" w:rsidRDefault="002D156D" w:rsidP="003E4AC9">
            <w:pPr>
              <w:spacing w:after="0" w:line="240" w:lineRule="auto"/>
              <w:jc w:val="both"/>
              <w:rPr>
                <w:rFonts w:ascii="Book Antiqua" w:eastAsia="Times New Roman" w:hAnsi="Book Antiqua" w:cs="Calibri"/>
                <w:color w:val="000000"/>
                <w:sz w:val="24"/>
                <w:szCs w:val="24"/>
                <w:lang w:eastAsia="es-CR"/>
              </w:rPr>
            </w:pPr>
            <w:r w:rsidRPr="002D156D">
              <w:rPr>
                <w:rFonts w:ascii="Book Antiqua" w:eastAsia="Times New Roman" w:hAnsi="Book Antiqua" w:cs="Calibri"/>
                <w:color w:val="000000"/>
                <w:sz w:val="24"/>
                <w:szCs w:val="24"/>
                <w:lang w:eastAsia="es-CR"/>
              </w:rPr>
              <w:lastRenderedPageBreak/>
              <w:t>Sobre la consulta de cómo sería la asignación de las demandas a cada persona técnica judicial y dónde se ubicarían, se indica que una vez finalizada la etapa de conciliación, la persona técnica judicial a cargo de esta función procederá en el Escritorio Virtual a reasignarlas a cada una de las personas técnicas de trámite y al personal juzgador; por lo que las demandas nuevas ingresarían en la ubicación de la persona Técnica Judicial de Asuntos Nuevos para el trámite correspondiente.</w:t>
            </w:r>
            <w:r w:rsidRPr="002D156D">
              <w:rPr>
                <w:rFonts w:ascii="Book Antiqua" w:eastAsia="Times New Roman" w:hAnsi="Book Antiqua" w:cs="Calibri"/>
                <w:color w:val="000000"/>
                <w:sz w:val="24"/>
                <w:szCs w:val="24"/>
                <w:lang w:eastAsia="es-CR"/>
              </w:rPr>
              <w:br/>
            </w:r>
            <w:r w:rsidRPr="002D156D">
              <w:rPr>
                <w:rFonts w:ascii="Book Antiqua" w:eastAsia="Times New Roman" w:hAnsi="Book Antiqua" w:cs="Calibri"/>
                <w:color w:val="000000"/>
                <w:sz w:val="24"/>
                <w:szCs w:val="24"/>
                <w:lang w:eastAsia="es-CR"/>
              </w:rPr>
              <w:br/>
              <w:t>En cuanto a la dist</w:t>
            </w:r>
            <w:r w:rsidR="002E1B08">
              <w:rPr>
                <w:rFonts w:ascii="Book Antiqua" w:eastAsia="Times New Roman" w:hAnsi="Book Antiqua" w:cs="Calibri"/>
                <w:color w:val="000000"/>
                <w:sz w:val="24"/>
                <w:szCs w:val="24"/>
                <w:lang w:eastAsia="es-CR"/>
              </w:rPr>
              <w:t>r</w:t>
            </w:r>
            <w:r w:rsidRPr="002D156D">
              <w:rPr>
                <w:rFonts w:ascii="Book Antiqua" w:eastAsia="Times New Roman" w:hAnsi="Book Antiqua" w:cs="Calibri"/>
                <w:color w:val="000000"/>
                <w:sz w:val="24"/>
                <w:szCs w:val="24"/>
                <w:lang w:eastAsia="es-CR"/>
              </w:rPr>
              <w:t>ibución de los expedientes por par e impar, este tipo de reparto no es equitativo en cuanto a la c</w:t>
            </w:r>
            <w:r w:rsidR="003E4AC9">
              <w:rPr>
                <w:rFonts w:ascii="Book Antiqua" w:eastAsia="Times New Roman" w:hAnsi="Book Antiqua" w:cs="Calibri"/>
                <w:color w:val="000000"/>
                <w:sz w:val="24"/>
                <w:szCs w:val="24"/>
                <w:lang w:eastAsia="es-CR"/>
              </w:rPr>
              <w:t>lase</w:t>
            </w:r>
            <w:r w:rsidRPr="002D156D">
              <w:rPr>
                <w:rFonts w:ascii="Book Antiqua" w:eastAsia="Times New Roman" w:hAnsi="Book Antiqua" w:cs="Calibri"/>
                <w:color w:val="000000"/>
                <w:sz w:val="24"/>
                <w:szCs w:val="24"/>
                <w:lang w:eastAsia="es-CR"/>
              </w:rPr>
              <w:t xml:space="preserve"> de los asuntos; por lo tanto, con la impleme</w:t>
            </w:r>
            <w:r w:rsidR="002E1B08">
              <w:rPr>
                <w:rFonts w:ascii="Book Antiqua" w:eastAsia="Times New Roman" w:hAnsi="Book Antiqua" w:cs="Calibri"/>
                <w:color w:val="000000"/>
                <w:sz w:val="24"/>
                <w:szCs w:val="24"/>
                <w:lang w:eastAsia="es-CR"/>
              </w:rPr>
              <w:t>n</w:t>
            </w:r>
            <w:r w:rsidRPr="002D156D">
              <w:rPr>
                <w:rFonts w:ascii="Book Antiqua" w:eastAsia="Times New Roman" w:hAnsi="Book Antiqua" w:cs="Calibri"/>
                <w:color w:val="000000"/>
                <w:sz w:val="24"/>
                <w:szCs w:val="24"/>
                <w:lang w:eastAsia="es-CR"/>
              </w:rPr>
              <w:t>tación de la dist</w:t>
            </w:r>
            <w:r w:rsidR="002E1B08">
              <w:rPr>
                <w:rFonts w:ascii="Book Antiqua" w:eastAsia="Times New Roman" w:hAnsi="Book Antiqua" w:cs="Calibri"/>
                <w:color w:val="000000"/>
                <w:sz w:val="24"/>
                <w:szCs w:val="24"/>
                <w:lang w:eastAsia="es-CR"/>
              </w:rPr>
              <w:t>r</w:t>
            </w:r>
            <w:r w:rsidRPr="002D156D">
              <w:rPr>
                <w:rFonts w:ascii="Book Antiqua" w:eastAsia="Times New Roman" w:hAnsi="Book Antiqua" w:cs="Calibri"/>
                <w:color w:val="000000"/>
                <w:sz w:val="24"/>
                <w:szCs w:val="24"/>
                <w:lang w:eastAsia="es-CR"/>
              </w:rPr>
              <w:t xml:space="preserve">ibución por clase de asunto se tiene una mayor equidad y compensación en las cargas de trabajo tanto en cantidad como en </w:t>
            </w:r>
            <w:r w:rsidR="003E4AC9">
              <w:rPr>
                <w:rFonts w:ascii="Book Antiqua" w:eastAsia="Times New Roman" w:hAnsi="Book Antiqua" w:cs="Calibri"/>
                <w:color w:val="000000"/>
                <w:sz w:val="24"/>
                <w:szCs w:val="24"/>
                <w:lang w:eastAsia="es-CR"/>
              </w:rPr>
              <w:t>clase de asuntos</w:t>
            </w:r>
            <w:r w:rsidRPr="002D156D">
              <w:rPr>
                <w:rFonts w:ascii="Book Antiqua" w:eastAsia="Times New Roman" w:hAnsi="Book Antiqua" w:cs="Calibri"/>
                <w:color w:val="000000"/>
                <w:sz w:val="24"/>
                <w:szCs w:val="24"/>
                <w:lang w:eastAsia="es-CR"/>
              </w:rPr>
              <w:t xml:space="preserve">, de manera que se pueda medir de forma idónea la dotación de cargas de trabajo equitativas. Además, es parte de </w:t>
            </w:r>
            <w:r w:rsidR="007E1BE2" w:rsidRPr="002D156D">
              <w:rPr>
                <w:rFonts w:ascii="Book Antiqua" w:eastAsia="Times New Roman" w:hAnsi="Book Antiqua" w:cs="Calibri"/>
                <w:color w:val="000000"/>
                <w:sz w:val="24"/>
                <w:szCs w:val="24"/>
                <w:lang w:eastAsia="es-CR"/>
              </w:rPr>
              <w:t>los esfuerzos</w:t>
            </w:r>
            <w:r w:rsidRPr="002D156D">
              <w:rPr>
                <w:rFonts w:ascii="Book Antiqua" w:eastAsia="Times New Roman" w:hAnsi="Book Antiqua" w:cs="Calibri"/>
                <w:color w:val="000000"/>
                <w:sz w:val="24"/>
                <w:szCs w:val="24"/>
                <w:lang w:eastAsia="es-CR"/>
              </w:rPr>
              <w:t xml:space="preserve"> e inversión de recursos que realiza la Institución, que buscan aumentar la eficiencia, optimizar la utilización de la tecnología y reducir los tiempos de trabajo.</w:t>
            </w:r>
          </w:p>
          <w:p w14:paraId="5F5A0450" w14:textId="1B645A7D" w:rsidR="00637201" w:rsidRDefault="00637201" w:rsidP="003E4AC9">
            <w:pPr>
              <w:spacing w:after="0" w:line="240" w:lineRule="auto"/>
              <w:jc w:val="both"/>
              <w:rPr>
                <w:rFonts w:ascii="Book Antiqua" w:eastAsia="Times New Roman" w:hAnsi="Book Antiqua" w:cs="Calibri"/>
                <w:color w:val="000000"/>
                <w:sz w:val="24"/>
                <w:szCs w:val="24"/>
                <w:lang w:eastAsia="es-CR"/>
              </w:rPr>
            </w:pPr>
          </w:p>
          <w:p w14:paraId="73F036B0" w14:textId="34471723" w:rsidR="00637201" w:rsidRDefault="00637201" w:rsidP="003E4AC9">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Por otro lado, al modificar la distribución por terminación por la de clase de asuntos no afecta la identificación del expediente, ya que; la información se encuentra en los sistemas al consultarlos.</w:t>
            </w:r>
          </w:p>
          <w:p w14:paraId="242B332A" w14:textId="77777777" w:rsidR="003E4AC9" w:rsidRDefault="003E4AC9" w:rsidP="003E4AC9">
            <w:pPr>
              <w:spacing w:after="0" w:line="240" w:lineRule="auto"/>
              <w:jc w:val="both"/>
              <w:rPr>
                <w:rFonts w:ascii="Book Antiqua" w:eastAsia="Times New Roman" w:hAnsi="Book Antiqua" w:cs="Calibri"/>
                <w:color w:val="000000"/>
                <w:sz w:val="24"/>
                <w:szCs w:val="24"/>
                <w:lang w:eastAsia="es-CR"/>
              </w:rPr>
            </w:pPr>
          </w:p>
          <w:p w14:paraId="647F6539" w14:textId="77777777" w:rsidR="00CD511D" w:rsidRDefault="003E4AC9" w:rsidP="003E4AC9">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Respecto a la</w:t>
            </w:r>
            <w:r w:rsidR="00E73987">
              <w:rPr>
                <w:rFonts w:ascii="Book Antiqua" w:eastAsia="Times New Roman" w:hAnsi="Book Antiqua" w:cs="Calibri"/>
                <w:color w:val="000000"/>
                <w:sz w:val="24"/>
                <w:szCs w:val="24"/>
                <w:lang w:eastAsia="es-CR"/>
              </w:rPr>
              <w:t xml:space="preserve"> asignación de las audiencias en la agenda CRONOS por parte de la </w:t>
            </w:r>
            <w:r w:rsidR="00E73987">
              <w:rPr>
                <w:rFonts w:ascii="Book Antiqua" w:eastAsia="Times New Roman" w:hAnsi="Book Antiqua" w:cs="Calibri"/>
                <w:color w:val="000000"/>
                <w:sz w:val="24"/>
                <w:szCs w:val="24"/>
                <w:lang w:eastAsia="es-CR"/>
              </w:rPr>
              <w:lastRenderedPageBreak/>
              <w:t xml:space="preserve">persona Coordinadora Judicial mantiene el criterio sobre que los apuntes deben ser realizados por las personas técnicas judiciales que realizan las convocatorias a audiencia y los resultados deben ser incluidos por las personas </w:t>
            </w:r>
            <w:r w:rsidR="00CD511D">
              <w:rPr>
                <w:rFonts w:ascii="Book Antiqua" w:eastAsia="Times New Roman" w:hAnsi="Book Antiqua" w:cs="Calibri"/>
                <w:color w:val="000000"/>
                <w:sz w:val="24"/>
                <w:szCs w:val="24"/>
                <w:lang w:eastAsia="es-CR"/>
              </w:rPr>
              <w:t xml:space="preserve">juzgadoras encargadas de las audiencias, lo anterior sin detrimento del control y seguimiento que debe efectuar la persona coordinadora judicial. </w:t>
            </w:r>
          </w:p>
          <w:p w14:paraId="485B11DC" w14:textId="2D339EF8" w:rsidR="002D156D" w:rsidRPr="002D156D" w:rsidRDefault="00E73987" w:rsidP="00625BF6">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 xml:space="preserve"> </w:t>
            </w:r>
            <w:r w:rsidR="002D156D" w:rsidRPr="002D156D">
              <w:rPr>
                <w:rFonts w:ascii="Book Antiqua" w:eastAsia="Times New Roman" w:hAnsi="Book Antiqua" w:cs="Calibri"/>
                <w:color w:val="000000"/>
                <w:sz w:val="24"/>
                <w:szCs w:val="24"/>
                <w:lang w:eastAsia="es-CR"/>
              </w:rPr>
              <w:br/>
              <w:t>La observación no modifica el contenido del informe.</w:t>
            </w:r>
          </w:p>
        </w:tc>
      </w:tr>
    </w:tbl>
    <w:p w14:paraId="2A446429" w14:textId="77777777" w:rsidR="001734B6" w:rsidRDefault="001734B6" w:rsidP="00454D30">
      <w:pPr>
        <w:pStyle w:val="Prrafodelista"/>
        <w:spacing w:after="0" w:line="360" w:lineRule="auto"/>
        <w:jc w:val="both"/>
        <w:rPr>
          <w:rFonts w:ascii="Book Antiqua" w:hAnsi="Book Antiqua" w:cs="Book Antiqua"/>
          <w:sz w:val="24"/>
          <w:szCs w:val="24"/>
        </w:rPr>
      </w:pPr>
    </w:p>
    <w:p w14:paraId="5511D9D2" w14:textId="5CE4DBC5" w:rsidR="00500BFA" w:rsidRPr="003304A8" w:rsidRDefault="00500BFA" w:rsidP="00673785">
      <w:pPr>
        <w:pStyle w:val="Ttulo1"/>
      </w:pPr>
      <w:r w:rsidRPr="003304A8">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38B2AAE8" w14:textId="1C162B9A" w:rsidR="00E35DF5" w:rsidRDefault="006E6DE2" w:rsidP="00CF0652">
      <w:pPr>
        <w:pStyle w:val="Prrafodelista"/>
        <w:spacing w:line="240" w:lineRule="auto"/>
        <w:jc w:val="both"/>
        <w:rPr>
          <w:rFonts w:ascii="Book Antiqua" w:hAnsi="Book Antiqua" w:cs="Book Antiqua"/>
          <w:sz w:val="24"/>
          <w:szCs w:val="24"/>
        </w:rPr>
      </w:pPr>
      <w:r w:rsidRPr="00CF0652">
        <w:rPr>
          <w:rFonts w:ascii="Book Antiqua" w:hAnsi="Book Antiqua" w:cs="Book Antiqua"/>
          <w:sz w:val="24"/>
          <w:szCs w:val="24"/>
        </w:rPr>
        <w:t xml:space="preserve">Aprobar la </w:t>
      </w:r>
      <w:r w:rsidR="001E2D4A" w:rsidRPr="00CF0652">
        <w:rPr>
          <w:rFonts w:ascii="Book Antiqua" w:hAnsi="Book Antiqua" w:cs="Book Antiqua"/>
          <w:sz w:val="24"/>
          <w:szCs w:val="24"/>
        </w:rPr>
        <w:t xml:space="preserve">modificación de la </w:t>
      </w:r>
      <w:r w:rsidR="00BB0F08" w:rsidRPr="00B96FEF">
        <w:rPr>
          <w:rFonts w:ascii="Book Antiqua" w:hAnsi="Book Antiqua" w:cs="Book Antiqua"/>
          <w:sz w:val="24"/>
          <w:szCs w:val="24"/>
        </w:rPr>
        <w:t>estructura t</w:t>
      </w:r>
      <w:r w:rsidR="00BB0F08" w:rsidRPr="00293BBA">
        <w:rPr>
          <w:rFonts w:ascii="Book Antiqua" w:hAnsi="Book Antiqua" w:cs="Book Antiqua"/>
          <w:sz w:val="24"/>
          <w:szCs w:val="24"/>
        </w:rPr>
        <w:t>ecnológica</w:t>
      </w:r>
      <w:r w:rsidR="00ED7851" w:rsidRPr="00293BBA">
        <w:rPr>
          <w:rFonts w:ascii="Book Antiqua" w:hAnsi="Book Antiqua" w:cs="Book Antiqua"/>
          <w:sz w:val="24"/>
          <w:szCs w:val="24"/>
        </w:rPr>
        <w:t xml:space="preserve"> descrita en el apartado 4 de este oficio</w:t>
      </w:r>
      <w:r w:rsidR="00BB0F08" w:rsidRPr="00355FA8">
        <w:rPr>
          <w:rFonts w:ascii="Book Antiqua" w:hAnsi="Book Antiqua" w:cs="Book Antiqua"/>
          <w:sz w:val="24"/>
          <w:szCs w:val="24"/>
        </w:rPr>
        <w:t xml:space="preserve">, </w:t>
      </w:r>
      <w:r w:rsidR="00AE43B0" w:rsidRPr="00355FA8">
        <w:rPr>
          <w:rFonts w:ascii="Book Antiqua" w:hAnsi="Book Antiqua" w:cs="Book Antiqua"/>
          <w:sz w:val="24"/>
          <w:szCs w:val="24"/>
        </w:rPr>
        <w:t xml:space="preserve">relacionada con la variación </w:t>
      </w:r>
      <w:r w:rsidR="00D872C2" w:rsidRPr="00355FA8">
        <w:rPr>
          <w:rFonts w:ascii="Book Antiqua" w:hAnsi="Book Antiqua" w:cs="Book Antiqua"/>
          <w:sz w:val="24"/>
          <w:szCs w:val="24"/>
        </w:rPr>
        <w:t xml:space="preserve">en </w:t>
      </w:r>
      <w:r w:rsidR="006D4A03" w:rsidRPr="00CF0652">
        <w:rPr>
          <w:rFonts w:ascii="Book Antiqua" w:hAnsi="Book Antiqua" w:cs="Book Antiqua"/>
          <w:sz w:val="24"/>
          <w:szCs w:val="24"/>
        </w:rPr>
        <w:t xml:space="preserve">la </w:t>
      </w:r>
      <w:r w:rsidR="00434F2C" w:rsidRPr="00CF0652">
        <w:rPr>
          <w:rFonts w:ascii="Book Antiqua" w:hAnsi="Book Antiqua" w:cs="Book Antiqua"/>
          <w:sz w:val="24"/>
          <w:szCs w:val="24"/>
        </w:rPr>
        <w:t xml:space="preserve">nomenclatura de </w:t>
      </w:r>
      <w:r w:rsidR="00DF6B51" w:rsidRPr="00CF0652">
        <w:rPr>
          <w:rFonts w:ascii="Book Antiqua" w:hAnsi="Book Antiqua" w:cs="Book Antiqua"/>
          <w:sz w:val="24"/>
          <w:szCs w:val="24"/>
        </w:rPr>
        <w:t xml:space="preserve">la ubicación </w:t>
      </w:r>
      <w:r w:rsidR="007825FB" w:rsidRPr="00CF0652">
        <w:rPr>
          <w:rFonts w:ascii="Book Antiqua" w:hAnsi="Book Antiqua" w:cs="Book Antiqua"/>
          <w:sz w:val="24"/>
          <w:szCs w:val="24"/>
        </w:rPr>
        <w:t xml:space="preserve">del personal juzgador y técnico judicial </w:t>
      </w:r>
      <w:r w:rsidR="00175448" w:rsidRPr="00CF0652">
        <w:rPr>
          <w:rFonts w:ascii="Book Antiqua" w:hAnsi="Book Antiqua" w:cs="Book Antiqua"/>
          <w:sz w:val="24"/>
          <w:szCs w:val="24"/>
        </w:rPr>
        <w:t>en el Escritorio Virtual</w:t>
      </w:r>
      <w:r w:rsidR="00DF6B51" w:rsidRPr="00CF0652">
        <w:rPr>
          <w:rFonts w:ascii="Book Antiqua" w:hAnsi="Book Antiqua" w:cs="Book Antiqua"/>
          <w:sz w:val="24"/>
          <w:szCs w:val="24"/>
        </w:rPr>
        <w:t xml:space="preserve"> y la implantación del reparto automático por clase de asunto</w:t>
      </w:r>
      <w:r w:rsidR="001734B6">
        <w:rPr>
          <w:rFonts w:ascii="Book Antiqua" w:hAnsi="Book Antiqua" w:cs="Book Antiqua"/>
          <w:sz w:val="24"/>
          <w:szCs w:val="24"/>
        </w:rPr>
        <w:t xml:space="preserve"> </w:t>
      </w:r>
      <w:r w:rsidR="001734B6" w:rsidRPr="001734B6">
        <w:rPr>
          <w:rFonts w:ascii="Book Antiqua" w:hAnsi="Book Antiqua" w:cs="Book Antiqua"/>
          <w:sz w:val="24"/>
          <w:szCs w:val="24"/>
        </w:rPr>
        <w:t>hasta que se cuente con la mejora a nivel de los sistemas informáticos con el fin de habilitar el reparto por tipo de procedimiento</w:t>
      </w:r>
      <w:r w:rsidR="00DF6B51" w:rsidRPr="00CF0652">
        <w:rPr>
          <w:rFonts w:ascii="Book Antiqua" w:hAnsi="Book Antiqua" w:cs="Book Antiqua"/>
          <w:sz w:val="24"/>
          <w:szCs w:val="24"/>
        </w:rPr>
        <w:t xml:space="preserve">. </w:t>
      </w:r>
    </w:p>
    <w:p w14:paraId="607D64C0" w14:textId="77777777" w:rsidR="001C4884" w:rsidRDefault="001C4884" w:rsidP="00CF0652">
      <w:pPr>
        <w:pStyle w:val="Prrafodelista"/>
        <w:spacing w:line="240" w:lineRule="auto"/>
        <w:jc w:val="both"/>
        <w:rPr>
          <w:rFonts w:ascii="Book Antiqua" w:hAnsi="Book Antiqua" w:cs="Book Antiqua"/>
          <w:sz w:val="24"/>
          <w:szCs w:val="24"/>
        </w:rPr>
      </w:pPr>
    </w:p>
    <w:p w14:paraId="610F691E" w14:textId="77777777" w:rsidR="00076140" w:rsidRDefault="00076140">
      <w:pPr>
        <w:rPr>
          <w:rFonts w:ascii="Book Antiqua" w:hAnsi="Book Antiqua" w:cs="Book Antiqua"/>
          <w:sz w:val="24"/>
          <w:szCs w:val="24"/>
        </w:rPr>
      </w:pPr>
      <w:r>
        <w:rPr>
          <w:rFonts w:ascii="Book Antiqua" w:hAnsi="Book Antiqua" w:cs="Book Antiqua"/>
          <w:sz w:val="24"/>
          <w:szCs w:val="24"/>
        </w:rPr>
        <w:br w:type="page"/>
      </w:r>
    </w:p>
    <w:p w14:paraId="44FECF06" w14:textId="10F87AAB" w:rsidR="001C4884" w:rsidRDefault="007E1BE2" w:rsidP="00CF0652">
      <w:pPr>
        <w:pStyle w:val="Prrafodelista"/>
        <w:spacing w:line="240" w:lineRule="auto"/>
        <w:jc w:val="both"/>
        <w:rPr>
          <w:rFonts w:ascii="Book Antiqua" w:hAnsi="Book Antiqua" w:cs="Book Antiqua"/>
          <w:sz w:val="24"/>
          <w:szCs w:val="24"/>
        </w:rPr>
      </w:pPr>
      <w:r w:rsidRPr="00B96FEF">
        <w:rPr>
          <w:rFonts w:ascii="Book Antiqua" w:hAnsi="Book Antiqua" w:cs="Book Antiqua"/>
          <w:sz w:val="24"/>
          <w:szCs w:val="24"/>
        </w:rPr>
        <w:lastRenderedPageBreak/>
        <w:t>La estructura por implementar</w:t>
      </w:r>
      <w:r w:rsidR="00B96FEF" w:rsidRPr="00B96FEF">
        <w:rPr>
          <w:rFonts w:ascii="Book Antiqua" w:hAnsi="Book Antiqua" w:cs="Book Antiqua"/>
          <w:sz w:val="24"/>
          <w:szCs w:val="24"/>
        </w:rPr>
        <w:t xml:space="preserve"> es la que se visualiza en el siguiente cuadro:</w:t>
      </w:r>
    </w:p>
    <w:tbl>
      <w:tblPr>
        <w:tblW w:w="5000" w:type="pct"/>
        <w:jc w:val="center"/>
        <w:tblCellMar>
          <w:left w:w="70" w:type="dxa"/>
          <w:right w:w="70" w:type="dxa"/>
        </w:tblCellMar>
        <w:tblLook w:val="04A0" w:firstRow="1" w:lastRow="0" w:firstColumn="1" w:lastColumn="0" w:noHBand="0" w:noVBand="1"/>
      </w:tblPr>
      <w:tblGrid>
        <w:gridCol w:w="3396"/>
        <w:gridCol w:w="2715"/>
        <w:gridCol w:w="2717"/>
      </w:tblGrid>
      <w:tr w:rsidR="00293BBA" w:rsidRPr="00515D26" w14:paraId="3411DE39" w14:textId="77777777" w:rsidTr="00625BF6">
        <w:trPr>
          <w:trHeight w:val="20"/>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682A2672" w14:textId="1800484D" w:rsidR="00293BBA" w:rsidRPr="00515D26" w:rsidRDefault="001C4884" w:rsidP="001A2F5A">
            <w:pPr>
              <w:spacing w:after="0" w:line="240" w:lineRule="auto"/>
              <w:jc w:val="center"/>
              <w:rPr>
                <w:rFonts w:ascii="Book Antiqua" w:eastAsia="Times New Roman" w:hAnsi="Book Antiqua" w:cs="Calibri"/>
                <w:b/>
                <w:bCs/>
                <w:color w:val="000000"/>
                <w:sz w:val="24"/>
                <w:szCs w:val="24"/>
                <w:lang w:eastAsia="es-CR"/>
              </w:rPr>
            </w:pPr>
            <w:r>
              <w:rPr>
                <w:rFonts w:ascii="Book Antiqua" w:hAnsi="Book Antiqua" w:cs="Book Antiqua"/>
                <w:sz w:val="24"/>
                <w:szCs w:val="24"/>
              </w:rPr>
              <w:br w:type="page"/>
            </w:r>
            <w:r w:rsidR="00293BBA" w:rsidRPr="00515D26">
              <w:rPr>
                <w:rFonts w:ascii="Book Antiqua" w:eastAsia="Times New Roman" w:hAnsi="Book Antiqua" w:cs="Calibri"/>
                <w:b/>
                <w:bCs/>
                <w:color w:val="000000"/>
                <w:sz w:val="24"/>
                <w:szCs w:val="24"/>
                <w:lang w:eastAsia="es-CR"/>
              </w:rPr>
              <w:t>Juzgado de Pensiones Alimentarias Primer Circuito Judicial de San José</w:t>
            </w:r>
          </w:p>
        </w:tc>
      </w:tr>
      <w:tr w:rsidR="00293BBA" w:rsidRPr="00515D26" w14:paraId="6A1D8F16" w14:textId="77777777" w:rsidTr="00625BF6">
        <w:trPr>
          <w:trHeight w:val="20"/>
          <w:jc w:val="center"/>
        </w:trPr>
        <w:tc>
          <w:tcPr>
            <w:tcW w:w="1923" w:type="pct"/>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C86FF62" w14:textId="77777777" w:rsidR="00293BBA" w:rsidRPr="00515D26" w:rsidRDefault="00293BBA" w:rsidP="001A2F5A">
            <w:pPr>
              <w:spacing w:after="0" w:line="240" w:lineRule="auto"/>
              <w:jc w:val="center"/>
              <w:rPr>
                <w:rFonts w:ascii="Book Antiqua" w:eastAsia="Times New Roman" w:hAnsi="Book Antiqua" w:cs="Calibri"/>
                <w:b/>
                <w:bCs/>
                <w:color w:val="000000"/>
                <w:lang w:eastAsia="es-CR"/>
              </w:rPr>
            </w:pPr>
            <w:r w:rsidRPr="00515D26">
              <w:rPr>
                <w:rFonts w:ascii="Book Antiqua" w:eastAsia="Times New Roman" w:hAnsi="Book Antiqua" w:cs="Calibri"/>
                <w:b/>
                <w:bCs/>
                <w:color w:val="000000"/>
                <w:lang w:eastAsia="es-CR"/>
              </w:rPr>
              <w:t xml:space="preserve">Ubicaciones </w:t>
            </w:r>
          </w:p>
        </w:tc>
        <w:tc>
          <w:tcPr>
            <w:tcW w:w="3077" w:type="pct"/>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520021CD" w14:textId="77777777" w:rsidR="00293BBA" w:rsidRPr="00515D26" w:rsidRDefault="00293BBA" w:rsidP="001A2F5A">
            <w:pPr>
              <w:spacing w:after="0" w:line="240" w:lineRule="auto"/>
              <w:jc w:val="center"/>
              <w:rPr>
                <w:rFonts w:ascii="Book Antiqua" w:eastAsia="Times New Roman" w:hAnsi="Book Antiqua" w:cs="Calibri"/>
                <w:b/>
                <w:bCs/>
                <w:color w:val="000000"/>
                <w:lang w:eastAsia="es-CR"/>
              </w:rPr>
            </w:pPr>
            <w:r w:rsidRPr="00515D26">
              <w:rPr>
                <w:rFonts w:ascii="Book Antiqua" w:eastAsia="Times New Roman" w:hAnsi="Book Antiqua" w:cs="Calibri"/>
                <w:b/>
                <w:bCs/>
                <w:color w:val="000000"/>
                <w:lang w:eastAsia="es-CR"/>
              </w:rPr>
              <w:t>Reparto</w:t>
            </w:r>
          </w:p>
        </w:tc>
      </w:tr>
      <w:tr w:rsidR="00293BBA" w:rsidRPr="00515D26" w14:paraId="253CF8E8" w14:textId="77777777" w:rsidTr="00625BF6">
        <w:trPr>
          <w:trHeight w:val="20"/>
          <w:jc w:val="center"/>
        </w:trPr>
        <w:tc>
          <w:tcPr>
            <w:tcW w:w="1923" w:type="pct"/>
            <w:tcBorders>
              <w:top w:val="nil"/>
              <w:left w:val="double" w:sz="6" w:space="0" w:color="auto"/>
              <w:bottom w:val="double" w:sz="6" w:space="0" w:color="auto"/>
              <w:right w:val="double" w:sz="6" w:space="0" w:color="auto"/>
            </w:tcBorders>
            <w:shd w:val="clear" w:color="000000" w:fill="FFFFFF"/>
            <w:vAlign w:val="center"/>
            <w:hideMark/>
          </w:tcPr>
          <w:p w14:paraId="0B072220"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B87990">
              <w:rPr>
                <w:rFonts w:ascii="Book Antiqua" w:eastAsia="Times New Roman" w:hAnsi="Book Antiqua" w:cs="Calibri"/>
                <w:color w:val="000000"/>
                <w:lang w:eastAsia="es-CR"/>
              </w:rPr>
              <w:t>Juez/a Conciliación/a 01</w:t>
            </w:r>
          </w:p>
        </w:tc>
        <w:tc>
          <w:tcPr>
            <w:tcW w:w="1538" w:type="pct"/>
            <w:tcBorders>
              <w:top w:val="nil"/>
              <w:left w:val="nil"/>
              <w:bottom w:val="double" w:sz="6" w:space="0" w:color="auto"/>
              <w:right w:val="double" w:sz="6" w:space="0" w:color="auto"/>
            </w:tcBorders>
            <w:shd w:val="clear" w:color="000000" w:fill="FFFFFF"/>
            <w:vAlign w:val="center"/>
            <w:hideMark/>
          </w:tcPr>
          <w:p w14:paraId="2BB4E504" w14:textId="77777777" w:rsidR="00293BBA" w:rsidRPr="00515D26" w:rsidRDefault="00293BBA" w:rsidP="001A2F5A">
            <w:pPr>
              <w:spacing w:after="0" w:line="240" w:lineRule="auto"/>
              <w:jc w:val="center"/>
              <w:rPr>
                <w:rFonts w:ascii="Book Antiqua" w:eastAsia="Times New Roman" w:hAnsi="Book Antiqua" w:cs="Calibri"/>
                <w:color w:val="000000"/>
                <w:lang w:eastAsia="es-CR"/>
              </w:rPr>
            </w:pPr>
            <w:r w:rsidRPr="00B87990">
              <w:rPr>
                <w:rFonts w:ascii="Book Antiqua" w:eastAsia="Times New Roman" w:hAnsi="Book Antiqua" w:cs="Calibri"/>
                <w:color w:val="000000"/>
                <w:lang w:eastAsia="es-CR"/>
              </w:rPr>
              <w:t>Juez/a Conciliación/a 01</w:t>
            </w:r>
          </w:p>
        </w:tc>
        <w:tc>
          <w:tcPr>
            <w:tcW w:w="1539" w:type="pct"/>
            <w:tcBorders>
              <w:top w:val="nil"/>
              <w:left w:val="nil"/>
              <w:bottom w:val="double" w:sz="6" w:space="0" w:color="auto"/>
              <w:right w:val="double" w:sz="6" w:space="0" w:color="auto"/>
            </w:tcBorders>
            <w:shd w:val="clear" w:color="000000" w:fill="FFFFFF"/>
            <w:vAlign w:val="center"/>
            <w:hideMark/>
          </w:tcPr>
          <w:p w14:paraId="55C2978E"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9973B8">
              <w:rPr>
                <w:rFonts w:ascii="Book Antiqua" w:eastAsia="Times New Roman" w:hAnsi="Book Antiqua" w:cs="Calibri"/>
                <w:color w:val="000000"/>
                <w:lang w:eastAsia="es-CR"/>
              </w:rPr>
              <w:t>Técnico/a Judicial - Asuntos Nuevos 01</w:t>
            </w:r>
          </w:p>
        </w:tc>
      </w:tr>
      <w:tr w:rsidR="00293BBA" w:rsidRPr="00515D26" w14:paraId="5546B458" w14:textId="77777777" w:rsidTr="00625BF6">
        <w:trPr>
          <w:trHeight w:val="20"/>
          <w:jc w:val="center"/>
        </w:trPr>
        <w:tc>
          <w:tcPr>
            <w:tcW w:w="1923" w:type="pct"/>
            <w:tcBorders>
              <w:top w:val="nil"/>
              <w:left w:val="double" w:sz="6" w:space="0" w:color="auto"/>
              <w:bottom w:val="double" w:sz="6" w:space="0" w:color="auto"/>
              <w:right w:val="double" w:sz="6" w:space="0" w:color="auto"/>
            </w:tcBorders>
            <w:shd w:val="clear" w:color="000000" w:fill="FFFFFF"/>
            <w:vAlign w:val="center"/>
            <w:hideMark/>
          </w:tcPr>
          <w:p w14:paraId="2F259959"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982E6B">
              <w:rPr>
                <w:rFonts w:ascii="Book Antiqua" w:eastAsia="Times New Roman" w:hAnsi="Book Antiqua" w:cs="Calibri"/>
                <w:color w:val="000000"/>
                <w:lang w:eastAsia="es-CR"/>
              </w:rPr>
              <w:t>Juez/a Fondo 01</w:t>
            </w:r>
          </w:p>
        </w:tc>
        <w:tc>
          <w:tcPr>
            <w:tcW w:w="1538"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5078C698" w14:textId="77777777" w:rsidR="00293BBA" w:rsidRPr="00515D26" w:rsidRDefault="00293BBA" w:rsidP="001A2F5A">
            <w:pPr>
              <w:spacing w:after="0" w:line="240" w:lineRule="auto"/>
              <w:jc w:val="center"/>
              <w:rPr>
                <w:rFonts w:ascii="Book Antiqua" w:eastAsia="Times New Roman" w:hAnsi="Book Antiqua" w:cs="Calibri"/>
                <w:color w:val="000000"/>
                <w:lang w:eastAsia="es-CR"/>
              </w:rPr>
            </w:pPr>
            <w:r w:rsidRPr="00982E6B">
              <w:rPr>
                <w:rFonts w:ascii="Book Antiqua" w:eastAsia="Times New Roman" w:hAnsi="Book Antiqua" w:cs="Calibri"/>
                <w:color w:val="000000"/>
                <w:lang w:eastAsia="es-CR"/>
              </w:rPr>
              <w:t>Juez/a Fondo 01</w:t>
            </w:r>
          </w:p>
        </w:tc>
        <w:tc>
          <w:tcPr>
            <w:tcW w:w="1539" w:type="pct"/>
            <w:tcBorders>
              <w:top w:val="nil"/>
              <w:left w:val="nil"/>
              <w:bottom w:val="double" w:sz="6" w:space="0" w:color="auto"/>
              <w:right w:val="double" w:sz="6" w:space="0" w:color="auto"/>
            </w:tcBorders>
            <w:shd w:val="clear" w:color="000000" w:fill="FFFFFF"/>
            <w:vAlign w:val="center"/>
            <w:hideMark/>
          </w:tcPr>
          <w:p w14:paraId="44679833"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4518F6">
              <w:rPr>
                <w:rFonts w:ascii="Book Antiqua" w:eastAsia="Times New Roman" w:hAnsi="Book Antiqua" w:cs="Calibri"/>
                <w:color w:val="000000"/>
                <w:lang w:eastAsia="es-CR"/>
              </w:rPr>
              <w:t>Técnico/a Judicial 01</w:t>
            </w:r>
          </w:p>
        </w:tc>
      </w:tr>
      <w:tr w:rsidR="00293BBA" w:rsidRPr="00515D26" w14:paraId="4A384C7A" w14:textId="77777777" w:rsidTr="00625BF6">
        <w:trPr>
          <w:trHeight w:val="20"/>
          <w:jc w:val="center"/>
        </w:trPr>
        <w:tc>
          <w:tcPr>
            <w:tcW w:w="1923" w:type="pct"/>
            <w:tcBorders>
              <w:top w:val="nil"/>
              <w:left w:val="double" w:sz="6" w:space="0" w:color="auto"/>
              <w:bottom w:val="double" w:sz="6" w:space="0" w:color="auto"/>
              <w:right w:val="double" w:sz="6" w:space="0" w:color="auto"/>
            </w:tcBorders>
            <w:shd w:val="clear" w:color="000000" w:fill="FFFFFF"/>
            <w:vAlign w:val="center"/>
            <w:hideMark/>
          </w:tcPr>
          <w:p w14:paraId="14816951"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D61758">
              <w:rPr>
                <w:rFonts w:ascii="Book Antiqua" w:eastAsia="Times New Roman" w:hAnsi="Book Antiqua" w:cs="Calibri"/>
                <w:color w:val="000000"/>
                <w:lang w:eastAsia="es-CR"/>
              </w:rPr>
              <w:t>Juez/a Fondo 02</w:t>
            </w:r>
          </w:p>
        </w:tc>
        <w:tc>
          <w:tcPr>
            <w:tcW w:w="1538" w:type="pct"/>
            <w:vMerge/>
            <w:tcBorders>
              <w:top w:val="nil"/>
              <w:left w:val="double" w:sz="6" w:space="0" w:color="auto"/>
              <w:bottom w:val="double" w:sz="6" w:space="0" w:color="000000"/>
              <w:right w:val="double" w:sz="6" w:space="0" w:color="auto"/>
            </w:tcBorders>
            <w:vAlign w:val="center"/>
            <w:hideMark/>
          </w:tcPr>
          <w:p w14:paraId="43B1F7A1" w14:textId="77777777" w:rsidR="00293BBA" w:rsidRPr="00515D26" w:rsidRDefault="00293BBA" w:rsidP="001A2F5A">
            <w:pPr>
              <w:spacing w:after="0" w:line="240" w:lineRule="auto"/>
              <w:rPr>
                <w:rFonts w:ascii="Book Antiqua" w:eastAsia="Times New Roman" w:hAnsi="Book Antiqua" w:cs="Calibri"/>
                <w:color w:val="000000"/>
                <w:lang w:eastAsia="es-CR"/>
              </w:rPr>
            </w:pPr>
          </w:p>
        </w:tc>
        <w:tc>
          <w:tcPr>
            <w:tcW w:w="1539" w:type="pct"/>
            <w:tcBorders>
              <w:top w:val="nil"/>
              <w:left w:val="nil"/>
              <w:bottom w:val="double" w:sz="6" w:space="0" w:color="auto"/>
              <w:right w:val="double" w:sz="6" w:space="0" w:color="auto"/>
            </w:tcBorders>
            <w:shd w:val="clear" w:color="000000" w:fill="FFFFFF"/>
            <w:vAlign w:val="center"/>
            <w:hideMark/>
          </w:tcPr>
          <w:p w14:paraId="1D75C5F7"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AC00B9">
              <w:rPr>
                <w:rFonts w:ascii="Book Antiqua" w:eastAsia="Times New Roman" w:hAnsi="Book Antiqua" w:cs="Calibri"/>
                <w:color w:val="000000"/>
                <w:lang w:eastAsia="es-CR"/>
              </w:rPr>
              <w:t>Técnico/a Judicial 02</w:t>
            </w:r>
          </w:p>
        </w:tc>
      </w:tr>
      <w:tr w:rsidR="00293BBA" w:rsidRPr="00515D26" w14:paraId="704A48BD" w14:textId="77777777" w:rsidTr="00625BF6">
        <w:trPr>
          <w:trHeight w:val="20"/>
          <w:jc w:val="center"/>
        </w:trPr>
        <w:tc>
          <w:tcPr>
            <w:tcW w:w="1923" w:type="pct"/>
            <w:tcBorders>
              <w:top w:val="nil"/>
              <w:left w:val="double" w:sz="6" w:space="0" w:color="auto"/>
              <w:bottom w:val="double" w:sz="6" w:space="0" w:color="auto"/>
              <w:right w:val="double" w:sz="6" w:space="0" w:color="auto"/>
            </w:tcBorders>
            <w:shd w:val="clear" w:color="000000" w:fill="FFFFFF"/>
            <w:vAlign w:val="center"/>
            <w:hideMark/>
          </w:tcPr>
          <w:p w14:paraId="6CDAC38D"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C91609">
              <w:rPr>
                <w:rFonts w:ascii="Book Antiqua" w:eastAsia="Times New Roman" w:hAnsi="Book Antiqua" w:cs="Calibri"/>
                <w:color w:val="000000"/>
                <w:lang w:eastAsia="es-CR"/>
              </w:rPr>
              <w:t>Juez/a Trámite</w:t>
            </w:r>
          </w:p>
        </w:tc>
        <w:tc>
          <w:tcPr>
            <w:tcW w:w="1538" w:type="pct"/>
            <w:vMerge/>
            <w:tcBorders>
              <w:top w:val="nil"/>
              <w:left w:val="double" w:sz="6" w:space="0" w:color="auto"/>
              <w:bottom w:val="double" w:sz="6" w:space="0" w:color="000000"/>
              <w:right w:val="double" w:sz="6" w:space="0" w:color="auto"/>
            </w:tcBorders>
            <w:vAlign w:val="center"/>
            <w:hideMark/>
          </w:tcPr>
          <w:p w14:paraId="1F8CF342" w14:textId="77777777" w:rsidR="00293BBA" w:rsidRPr="00515D26" w:rsidRDefault="00293BBA" w:rsidP="001A2F5A">
            <w:pPr>
              <w:spacing w:after="0" w:line="240" w:lineRule="auto"/>
              <w:rPr>
                <w:rFonts w:ascii="Book Antiqua" w:eastAsia="Times New Roman" w:hAnsi="Book Antiqua" w:cs="Calibri"/>
                <w:color w:val="000000"/>
                <w:lang w:eastAsia="es-CR"/>
              </w:rPr>
            </w:pPr>
          </w:p>
        </w:tc>
        <w:tc>
          <w:tcPr>
            <w:tcW w:w="1539" w:type="pct"/>
            <w:tcBorders>
              <w:top w:val="nil"/>
              <w:left w:val="nil"/>
              <w:bottom w:val="double" w:sz="6" w:space="0" w:color="auto"/>
              <w:right w:val="double" w:sz="6" w:space="0" w:color="auto"/>
            </w:tcBorders>
            <w:shd w:val="clear" w:color="000000" w:fill="FFFFFF"/>
            <w:vAlign w:val="center"/>
            <w:hideMark/>
          </w:tcPr>
          <w:p w14:paraId="7D5CE857"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1B2E7F">
              <w:rPr>
                <w:rFonts w:ascii="Book Antiqua" w:eastAsia="Times New Roman" w:hAnsi="Book Antiqua" w:cs="Calibri"/>
                <w:color w:val="000000"/>
                <w:lang w:eastAsia="es-CR"/>
              </w:rPr>
              <w:t>Técnico/a Judicial 03</w:t>
            </w:r>
          </w:p>
        </w:tc>
      </w:tr>
      <w:tr w:rsidR="00293BBA" w:rsidRPr="00515D26" w14:paraId="10278037" w14:textId="77777777" w:rsidTr="00625BF6">
        <w:trPr>
          <w:trHeight w:val="20"/>
          <w:jc w:val="center"/>
        </w:trPr>
        <w:tc>
          <w:tcPr>
            <w:tcW w:w="1923" w:type="pct"/>
            <w:tcBorders>
              <w:top w:val="nil"/>
              <w:left w:val="double" w:sz="6" w:space="0" w:color="auto"/>
              <w:bottom w:val="double" w:sz="6" w:space="0" w:color="auto"/>
              <w:right w:val="double" w:sz="6" w:space="0" w:color="auto"/>
            </w:tcBorders>
            <w:shd w:val="clear" w:color="auto" w:fill="auto"/>
            <w:vAlign w:val="center"/>
            <w:hideMark/>
          </w:tcPr>
          <w:p w14:paraId="6CD573AB"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145F18">
              <w:rPr>
                <w:rFonts w:ascii="Book Antiqua" w:eastAsia="Times New Roman" w:hAnsi="Book Antiqua" w:cs="Calibri"/>
                <w:color w:val="000000"/>
                <w:lang w:eastAsia="es-CR"/>
              </w:rPr>
              <w:t>Técnico/a Judicial 01</w:t>
            </w:r>
          </w:p>
        </w:tc>
        <w:tc>
          <w:tcPr>
            <w:tcW w:w="1538" w:type="pct"/>
            <w:vMerge/>
            <w:tcBorders>
              <w:top w:val="nil"/>
              <w:left w:val="double" w:sz="6" w:space="0" w:color="auto"/>
              <w:bottom w:val="double" w:sz="6" w:space="0" w:color="000000"/>
              <w:right w:val="double" w:sz="6" w:space="0" w:color="auto"/>
            </w:tcBorders>
            <w:vAlign w:val="center"/>
            <w:hideMark/>
          </w:tcPr>
          <w:p w14:paraId="53C34E72" w14:textId="77777777" w:rsidR="00293BBA" w:rsidRPr="00515D26" w:rsidRDefault="00293BBA" w:rsidP="001A2F5A">
            <w:pPr>
              <w:spacing w:after="0" w:line="240" w:lineRule="auto"/>
              <w:rPr>
                <w:rFonts w:ascii="Book Antiqua" w:eastAsia="Times New Roman" w:hAnsi="Book Antiqua" w:cs="Calibri"/>
                <w:color w:val="000000"/>
                <w:lang w:eastAsia="es-CR"/>
              </w:rPr>
            </w:pPr>
          </w:p>
        </w:tc>
        <w:tc>
          <w:tcPr>
            <w:tcW w:w="1539" w:type="pct"/>
            <w:tcBorders>
              <w:top w:val="nil"/>
              <w:left w:val="nil"/>
              <w:bottom w:val="double" w:sz="6" w:space="0" w:color="auto"/>
              <w:right w:val="double" w:sz="6" w:space="0" w:color="auto"/>
            </w:tcBorders>
            <w:shd w:val="clear" w:color="000000" w:fill="FFFFFF"/>
            <w:vAlign w:val="center"/>
            <w:hideMark/>
          </w:tcPr>
          <w:p w14:paraId="06A557D7"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7B0D3F">
              <w:rPr>
                <w:rFonts w:ascii="Book Antiqua" w:eastAsia="Times New Roman" w:hAnsi="Book Antiqua" w:cs="Calibri"/>
                <w:color w:val="000000"/>
                <w:lang w:eastAsia="es-CR"/>
              </w:rPr>
              <w:t>Técnico/a Judicial 04</w:t>
            </w:r>
          </w:p>
        </w:tc>
      </w:tr>
      <w:tr w:rsidR="00293BBA" w:rsidRPr="00515D26" w14:paraId="19779EFB" w14:textId="77777777" w:rsidTr="00625BF6">
        <w:trPr>
          <w:trHeight w:val="20"/>
          <w:jc w:val="center"/>
        </w:trPr>
        <w:tc>
          <w:tcPr>
            <w:tcW w:w="1923" w:type="pct"/>
            <w:tcBorders>
              <w:top w:val="nil"/>
              <w:left w:val="double" w:sz="6" w:space="0" w:color="auto"/>
              <w:bottom w:val="double" w:sz="6" w:space="0" w:color="auto"/>
              <w:right w:val="double" w:sz="6" w:space="0" w:color="auto"/>
            </w:tcBorders>
            <w:shd w:val="clear" w:color="auto" w:fill="auto"/>
            <w:vAlign w:val="center"/>
            <w:hideMark/>
          </w:tcPr>
          <w:p w14:paraId="566E7ECB"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AC00B9">
              <w:rPr>
                <w:rFonts w:ascii="Book Antiqua" w:eastAsia="Times New Roman" w:hAnsi="Book Antiqua" w:cs="Calibri"/>
                <w:color w:val="000000"/>
                <w:lang w:eastAsia="es-CR"/>
              </w:rPr>
              <w:t>Técnico/a Judicial 02</w:t>
            </w:r>
          </w:p>
        </w:tc>
        <w:tc>
          <w:tcPr>
            <w:tcW w:w="1538" w:type="pct"/>
            <w:vMerge/>
            <w:tcBorders>
              <w:top w:val="nil"/>
              <w:left w:val="double" w:sz="6" w:space="0" w:color="auto"/>
              <w:bottom w:val="double" w:sz="6" w:space="0" w:color="000000"/>
              <w:right w:val="double" w:sz="6" w:space="0" w:color="auto"/>
            </w:tcBorders>
            <w:vAlign w:val="center"/>
            <w:hideMark/>
          </w:tcPr>
          <w:p w14:paraId="68031027" w14:textId="77777777" w:rsidR="00293BBA" w:rsidRPr="00515D26" w:rsidRDefault="00293BBA" w:rsidP="001A2F5A">
            <w:pPr>
              <w:spacing w:after="0" w:line="240" w:lineRule="auto"/>
              <w:rPr>
                <w:rFonts w:ascii="Book Antiqua" w:eastAsia="Times New Roman" w:hAnsi="Book Antiqua" w:cs="Calibri"/>
                <w:color w:val="000000"/>
                <w:lang w:eastAsia="es-CR"/>
              </w:rPr>
            </w:pPr>
          </w:p>
        </w:tc>
        <w:tc>
          <w:tcPr>
            <w:tcW w:w="1539" w:type="pct"/>
            <w:tcBorders>
              <w:top w:val="nil"/>
              <w:left w:val="nil"/>
              <w:bottom w:val="double" w:sz="6" w:space="0" w:color="auto"/>
              <w:right w:val="double" w:sz="6" w:space="0" w:color="auto"/>
            </w:tcBorders>
            <w:shd w:val="clear" w:color="000000" w:fill="FFFFFF"/>
            <w:vAlign w:val="center"/>
            <w:hideMark/>
          </w:tcPr>
          <w:p w14:paraId="588FA346"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803CA1">
              <w:rPr>
                <w:rFonts w:ascii="Book Antiqua" w:eastAsia="Times New Roman" w:hAnsi="Book Antiqua" w:cs="Calibri"/>
                <w:color w:val="000000"/>
                <w:lang w:eastAsia="es-CR"/>
              </w:rPr>
              <w:t>Técnico/a Judicial 05</w:t>
            </w:r>
          </w:p>
        </w:tc>
      </w:tr>
      <w:tr w:rsidR="00293BBA" w:rsidRPr="00515D26" w14:paraId="2E68D351" w14:textId="77777777" w:rsidTr="00625BF6">
        <w:trPr>
          <w:trHeight w:val="20"/>
          <w:jc w:val="center"/>
        </w:trPr>
        <w:tc>
          <w:tcPr>
            <w:tcW w:w="1923" w:type="pct"/>
            <w:tcBorders>
              <w:top w:val="nil"/>
              <w:left w:val="double" w:sz="6" w:space="0" w:color="auto"/>
              <w:bottom w:val="double" w:sz="6" w:space="0" w:color="auto"/>
              <w:right w:val="double" w:sz="6" w:space="0" w:color="auto"/>
            </w:tcBorders>
            <w:shd w:val="clear" w:color="auto" w:fill="auto"/>
            <w:vAlign w:val="center"/>
            <w:hideMark/>
          </w:tcPr>
          <w:p w14:paraId="1D1AC1E7"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1B2E7F">
              <w:rPr>
                <w:rFonts w:ascii="Book Antiqua" w:eastAsia="Times New Roman" w:hAnsi="Book Antiqua" w:cs="Calibri"/>
                <w:color w:val="000000"/>
                <w:lang w:eastAsia="es-CR"/>
              </w:rPr>
              <w:t>Técnico/a Judicial 03</w:t>
            </w:r>
          </w:p>
        </w:tc>
        <w:tc>
          <w:tcPr>
            <w:tcW w:w="1538"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268D6FAB" w14:textId="77777777" w:rsidR="00293BBA" w:rsidRPr="00515D26" w:rsidRDefault="00293BBA" w:rsidP="001A2F5A">
            <w:pPr>
              <w:spacing w:after="0" w:line="240" w:lineRule="auto"/>
              <w:jc w:val="center"/>
              <w:rPr>
                <w:rFonts w:ascii="Book Antiqua" w:eastAsia="Times New Roman" w:hAnsi="Book Antiqua" w:cs="Calibri"/>
                <w:color w:val="000000"/>
                <w:lang w:eastAsia="es-CR"/>
              </w:rPr>
            </w:pPr>
            <w:r w:rsidRPr="00D61758">
              <w:rPr>
                <w:rFonts w:ascii="Book Antiqua" w:eastAsia="Times New Roman" w:hAnsi="Book Antiqua" w:cs="Calibri"/>
                <w:color w:val="000000"/>
                <w:lang w:eastAsia="es-CR"/>
              </w:rPr>
              <w:t>Juez/a Fondo 02</w:t>
            </w:r>
          </w:p>
        </w:tc>
        <w:tc>
          <w:tcPr>
            <w:tcW w:w="1539" w:type="pct"/>
            <w:tcBorders>
              <w:top w:val="nil"/>
              <w:left w:val="nil"/>
              <w:bottom w:val="double" w:sz="6" w:space="0" w:color="auto"/>
              <w:right w:val="double" w:sz="6" w:space="0" w:color="auto"/>
            </w:tcBorders>
            <w:shd w:val="clear" w:color="000000" w:fill="FFFFFF"/>
            <w:vAlign w:val="center"/>
            <w:hideMark/>
          </w:tcPr>
          <w:p w14:paraId="1B01C82B"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4518F6">
              <w:rPr>
                <w:rFonts w:ascii="Book Antiqua" w:eastAsia="Times New Roman" w:hAnsi="Book Antiqua" w:cs="Calibri"/>
                <w:color w:val="000000"/>
                <w:lang w:eastAsia="es-CR"/>
              </w:rPr>
              <w:t>Técnico/a Judicial 01</w:t>
            </w:r>
          </w:p>
        </w:tc>
      </w:tr>
      <w:tr w:rsidR="00293BBA" w:rsidRPr="00515D26" w14:paraId="5C2EA2BC" w14:textId="77777777" w:rsidTr="00625BF6">
        <w:trPr>
          <w:trHeight w:val="20"/>
          <w:jc w:val="center"/>
        </w:trPr>
        <w:tc>
          <w:tcPr>
            <w:tcW w:w="1923" w:type="pct"/>
            <w:tcBorders>
              <w:top w:val="nil"/>
              <w:left w:val="double" w:sz="6" w:space="0" w:color="auto"/>
              <w:bottom w:val="double" w:sz="6" w:space="0" w:color="auto"/>
              <w:right w:val="double" w:sz="6" w:space="0" w:color="auto"/>
            </w:tcBorders>
            <w:shd w:val="clear" w:color="auto" w:fill="auto"/>
            <w:vAlign w:val="center"/>
            <w:hideMark/>
          </w:tcPr>
          <w:p w14:paraId="067F9F06"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7B0D3F">
              <w:rPr>
                <w:rFonts w:ascii="Book Antiqua" w:eastAsia="Times New Roman" w:hAnsi="Book Antiqua" w:cs="Calibri"/>
                <w:color w:val="000000"/>
                <w:lang w:eastAsia="es-CR"/>
              </w:rPr>
              <w:t>Técnico/a Judicial 04</w:t>
            </w:r>
          </w:p>
        </w:tc>
        <w:tc>
          <w:tcPr>
            <w:tcW w:w="1538" w:type="pct"/>
            <w:vMerge/>
            <w:tcBorders>
              <w:top w:val="nil"/>
              <w:left w:val="double" w:sz="6" w:space="0" w:color="auto"/>
              <w:bottom w:val="double" w:sz="6" w:space="0" w:color="000000"/>
              <w:right w:val="double" w:sz="6" w:space="0" w:color="auto"/>
            </w:tcBorders>
            <w:vAlign w:val="center"/>
            <w:hideMark/>
          </w:tcPr>
          <w:p w14:paraId="69045F6D" w14:textId="77777777" w:rsidR="00293BBA" w:rsidRPr="00515D26" w:rsidRDefault="00293BBA" w:rsidP="001A2F5A">
            <w:pPr>
              <w:spacing w:after="0" w:line="240" w:lineRule="auto"/>
              <w:rPr>
                <w:rFonts w:ascii="Book Antiqua" w:eastAsia="Times New Roman" w:hAnsi="Book Antiqua" w:cs="Calibri"/>
                <w:color w:val="000000"/>
                <w:lang w:eastAsia="es-CR"/>
              </w:rPr>
            </w:pPr>
          </w:p>
        </w:tc>
        <w:tc>
          <w:tcPr>
            <w:tcW w:w="1539" w:type="pct"/>
            <w:tcBorders>
              <w:top w:val="nil"/>
              <w:left w:val="nil"/>
              <w:bottom w:val="double" w:sz="6" w:space="0" w:color="auto"/>
              <w:right w:val="double" w:sz="6" w:space="0" w:color="auto"/>
            </w:tcBorders>
            <w:shd w:val="clear" w:color="000000" w:fill="FFFFFF"/>
            <w:vAlign w:val="center"/>
            <w:hideMark/>
          </w:tcPr>
          <w:p w14:paraId="67CDC5EA"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AC00B9">
              <w:rPr>
                <w:rFonts w:ascii="Book Antiqua" w:eastAsia="Times New Roman" w:hAnsi="Book Antiqua" w:cs="Calibri"/>
                <w:color w:val="000000"/>
                <w:lang w:eastAsia="es-CR"/>
              </w:rPr>
              <w:t>Técnico/a Judicial 02</w:t>
            </w:r>
          </w:p>
        </w:tc>
      </w:tr>
      <w:tr w:rsidR="00293BBA" w:rsidRPr="00515D26" w14:paraId="45D05A5E" w14:textId="77777777" w:rsidTr="00625BF6">
        <w:trPr>
          <w:trHeight w:val="20"/>
          <w:jc w:val="center"/>
        </w:trPr>
        <w:tc>
          <w:tcPr>
            <w:tcW w:w="1923" w:type="pct"/>
            <w:tcBorders>
              <w:top w:val="nil"/>
              <w:left w:val="double" w:sz="6" w:space="0" w:color="auto"/>
              <w:bottom w:val="double" w:sz="6" w:space="0" w:color="auto"/>
              <w:right w:val="double" w:sz="6" w:space="0" w:color="auto"/>
            </w:tcBorders>
            <w:shd w:val="clear" w:color="auto" w:fill="auto"/>
            <w:vAlign w:val="center"/>
            <w:hideMark/>
          </w:tcPr>
          <w:p w14:paraId="0425E263"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803CA1">
              <w:rPr>
                <w:rFonts w:ascii="Book Antiqua" w:eastAsia="Times New Roman" w:hAnsi="Book Antiqua" w:cs="Calibri"/>
                <w:color w:val="000000"/>
                <w:lang w:eastAsia="es-CR"/>
              </w:rPr>
              <w:t>Técnico/a Judicial 05</w:t>
            </w:r>
          </w:p>
        </w:tc>
        <w:tc>
          <w:tcPr>
            <w:tcW w:w="1538" w:type="pct"/>
            <w:vMerge/>
            <w:tcBorders>
              <w:top w:val="nil"/>
              <w:left w:val="double" w:sz="6" w:space="0" w:color="auto"/>
              <w:bottom w:val="double" w:sz="6" w:space="0" w:color="000000"/>
              <w:right w:val="double" w:sz="6" w:space="0" w:color="auto"/>
            </w:tcBorders>
            <w:vAlign w:val="center"/>
            <w:hideMark/>
          </w:tcPr>
          <w:p w14:paraId="3C6AAC82" w14:textId="77777777" w:rsidR="00293BBA" w:rsidRPr="00515D26" w:rsidRDefault="00293BBA" w:rsidP="001A2F5A">
            <w:pPr>
              <w:spacing w:after="0" w:line="240" w:lineRule="auto"/>
              <w:rPr>
                <w:rFonts w:ascii="Book Antiqua" w:eastAsia="Times New Roman" w:hAnsi="Book Antiqua" w:cs="Calibri"/>
                <w:color w:val="000000"/>
                <w:lang w:eastAsia="es-CR"/>
              </w:rPr>
            </w:pPr>
          </w:p>
        </w:tc>
        <w:tc>
          <w:tcPr>
            <w:tcW w:w="1539" w:type="pct"/>
            <w:tcBorders>
              <w:top w:val="nil"/>
              <w:left w:val="nil"/>
              <w:bottom w:val="double" w:sz="6" w:space="0" w:color="auto"/>
              <w:right w:val="double" w:sz="6" w:space="0" w:color="auto"/>
            </w:tcBorders>
            <w:shd w:val="clear" w:color="000000" w:fill="FFFFFF"/>
            <w:vAlign w:val="center"/>
            <w:hideMark/>
          </w:tcPr>
          <w:p w14:paraId="6368C813"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1B2E7F">
              <w:rPr>
                <w:rFonts w:ascii="Book Antiqua" w:eastAsia="Times New Roman" w:hAnsi="Book Antiqua" w:cs="Calibri"/>
                <w:color w:val="000000"/>
                <w:lang w:eastAsia="es-CR"/>
              </w:rPr>
              <w:t>Técnico/a Judicial 03</w:t>
            </w:r>
          </w:p>
        </w:tc>
      </w:tr>
      <w:tr w:rsidR="00293BBA" w:rsidRPr="00515D26" w14:paraId="598CA0F8" w14:textId="77777777" w:rsidTr="00625BF6">
        <w:trPr>
          <w:trHeight w:val="20"/>
          <w:jc w:val="center"/>
        </w:trPr>
        <w:tc>
          <w:tcPr>
            <w:tcW w:w="1923" w:type="pct"/>
            <w:tcBorders>
              <w:top w:val="nil"/>
              <w:left w:val="double" w:sz="6" w:space="0" w:color="auto"/>
              <w:bottom w:val="double" w:sz="6" w:space="0" w:color="auto"/>
              <w:right w:val="double" w:sz="6" w:space="0" w:color="auto"/>
            </w:tcBorders>
            <w:shd w:val="clear" w:color="auto" w:fill="auto"/>
            <w:vAlign w:val="center"/>
            <w:hideMark/>
          </w:tcPr>
          <w:p w14:paraId="65279D57" w14:textId="04E46384" w:rsidR="00293BBA" w:rsidRPr="00515D26" w:rsidRDefault="00456A32" w:rsidP="001A2F5A">
            <w:pPr>
              <w:spacing w:after="0" w:line="240" w:lineRule="auto"/>
              <w:rPr>
                <w:rFonts w:ascii="Book Antiqua" w:eastAsia="Times New Roman" w:hAnsi="Book Antiqua" w:cs="Calibri"/>
                <w:color w:val="000000"/>
                <w:lang w:eastAsia="es-CR"/>
              </w:rPr>
            </w:pPr>
            <w:r w:rsidRPr="00456A32">
              <w:rPr>
                <w:rFonts w:ascii="Book Antiqua" w:eastAsia="Times New Roman" w:hAnsi="Book Antiqua" w:cs="Calibri"/>
                <w:color w:val="000000"/>
                <w:lang w:eastAsia="es-CR"/>
              </w:rPr>
              <w:t>Técnico/a Judicial - Asuntos Varios 0</w:t>
            </w:r>
            <w:r w:rsidR="001A2F5A">
              <w:rPr>
                <w:rFonts w:ascii="Book Antiqua" w:eastAsia="Times New Roman" w:hAnsi="Book Antiqua" w:cs="Calibri"/>
                <w:color w:val="000000"/>
                <w:lang w:eastAsia="es-CR"/>
              </w:rPr>
              <w:t>2</w:t>
            </w:r>
          </w:p>
        </w:tc>
        <w:tc>
          <w:tcPr>
            <w:tcW w:w="1538" w:type="pct"/>
            <w:vMerge/>
            <w:tcBorders>
              <w:top w:val="nil"/>
              <w:left w:val="double" w:sz="6" w:space="0" w:color="auto"/>
              <w:bottom w:val="double" w:sz="6" w:space="0" w:color="000000"/>
              <w:right w:val="double" w:sz="6" w:space="0" w:color="auto"/>
            </w:tcBorders>
            <w:vAlign w:val="center"/>
            <w:hideMark/>
          </w:tcPr>
          <w:p w14:paraId="3BCC009A" w14:textId="77777777" w:rsidR="00293BBA" w:rsidRPr="00515D26" w:rsidRDefault="00293BBA" w:rsidP="001A2F5A">
            <w:pPr>
              <w:spacing w:after="0" w:line="240" w:lineRule="auto"/>
              <w:rPr>
                <w:rFonts w:ascii="Book Antiqua" w:eastAsia="Times New Roman" w:hAnsi="Book Antiqua" w:cs="Calibri"/>
                <w:color w:val="000000"/>
                <w:lang w:eastAsia="es-CR"/>
              </w:rPr>
            </w:pPr>
          </w:p>
        </w:tc>
        <w:tc>
          <w:tcPr>
            <w:tcW w:w="1539" w:type="pct"/>
            <w:tcBorders>
              <w:top w:val="nil"/>
              <w:left w:val="nil"/>
              <w:bottom w:val="double" w:sz="6" w:space="0" w:color="auto"/>
              <w:right w:val="double" w:sz="6" w:space="0" w:color="auto"/>
            </w:tcBorders>
            <w:shd w:val="clear" w:color="000000" w:fill="FFFFFF"/>
            <w:vAlign w:val="center"/>
            <w:hideMark/>
          </w:tcPr>
          <w:p w14:paraId="1C3FE04D"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7B0D3F">
              <w:rPr>
                <w:rFonts w:ascii="Book Antiqua" w:eastAsia="Times New Roman" w:hAnsi="Book Antiqua" w:cs="Calibri"/>
                <w:color w:val="000000"/>
                <w:lang w:eastAsia="es-CR"/>
              </w:rPr>
              <w:t>Técnico/a Judicial 04</w:t>
            </w:r>
          </w:p>
        </w:tc>
      </w:tr>
      <w:tr w:rsidR="00293BBA" w:rsidRPr="00515D26" w14:paraId="36E1BFEE" w14:textId="77777777" w:rsidTr="00625BF6">
        <w:trPr>
          <w:trHeight w:val="20"/>
          <w:jc w:val="center"/>
        </w:trPr>
        <w:tc>
          <w:tcPr>
            <w:tcW w:w="1923" w:type="pct"/>
            <w:tcBorders>
              <w:top w:val="nil"/>
              <w:left w:val="double" w:sz="6" w:space="0" w:color="auto"/>
              <w:bottom w:val="double" w:sz="6" w:space="0" w:color="auto"/>
              <w:right w:val="double" w:sz="6" w:space="0" w:color="auto"/>
            </w:tcBorders>
            <w:shd w:val="clear" w:color="auto" w:fill="auto"/>
            <w:vAlign w:val="center"/>
            <w:hideMark/>
          </w:tcPr>
          <w:p w14:paraId="03083060"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CE7642">
              <w:rPr>
                <w:rFonts w:ascii="Book Antiqua" w:eastAsia="Times New Roman" w:hAnsi="Book Antiqua" w:cs="Calibri"/>
                <w:color w:val="000000"/>
                <w:lang w:eastAsia="es-CR"/>
              </w:rPr>
              <w:t>Técnico/a Judicial Cajero/a 01</w:t>
            </w:r>
          </w:p>
        </w:tc>
        <w:tc>
          <w:tcPr>
            <w:tcW w:w="1538" w:type="pct"/>
            <w:vMerge/>
            <w:tcBorders>
              <w:top w:val="nil"/>
              <w:left w:val="double" w:sz="6" w:space="0" w:color="auto"/>
              <w:bottom w:val="double" w:sz="6" w:space="0" w:color="000000"/>
              <w:right w:val="double" w:sz="6" w:space="0" w:color="auto"/>
            </w:tcBorders>
            <w:vAlign w:val="center"/>
            <w:hideMark/>
          </w:tcPr>
          <w:p w14:paraId="6C348407" w14:textId="77777777" w:rsidR="00293BBA" w:rsidRPr="00515D26" w:rsidRDefault="00293BBA" w:rsidP="001A2F5A">
            <w:pPr>
              <w:spacing w:after="0" w:line="240" w:lineRule="auto"/>
              <w:rPr>
                <w:rFonts w:ascii="Book Antiqua" w:eastAsia="Times New Roman" w:hAnsi="Book Antiqua" w:cs="Calibri"/>
                <w:color w:val="000000"/>
                <w:lang w:eastAsia="es-CR"/>
              </w:rPr>
            </w:pPr>
          </w:p>
        </w:tc>
        <w:tc>
          <w:tcPr>
            <w:tcW w:w="1539" w:type="pct"/>
            <w:tcBorders>
              <w:top w:val="nil"/>
              <w:left w:val="nil"/>
              <w:bottom w:val="double" w:sz="6" w:space="0" w:color="auto"/>
              <w:right w:val="double" w:sz="6" w:space="0" w:color="auto"/>
            </w:tcBorders>
            <w:shd w:val="clear" w:color="000000" w:fill="FFFFFF"/>
            <w:vAlign w:val="center"/>
            <w:hideMark/>
          </w:tcPr>
          <w:p w14:paraId="35B9E061"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803CA1">
              <w:rPr>
                <w:rFonts w:ascii="Book Antiqua" w:eastAsia="Times New Roman" w:hAnsi="Book Antiqua" w:cs="Calibri"/>
                <w:color w:val="000000"/>
                <w:lang w:eastAsia="es-CR"/>
              </w:rPr>
              <w:t>Técnico/a Judicial 05</w:t>
            </w:r>
          </w:p>
        </w:tc>
      </w:tr>
      <w:tr w:rsidR="00293BBA" w:rsidRPr="00515D26" w14:paraId="7A3E48AD" w14:textId="77777777" w:rsidTr="00625BF6">
        <w:trPr>
          <w:trHeight w:val="20"/>
          <w:jc w:val="center"/>
        </w:trPr>
        <w:tc>
          <w:tcPr>
            <w:tcW w:w="1923" w:type="pct"/>
            <w:tcBorders>
              <w:top w:val="nil"/>
              <w:left w:val="double" w:sz="6" w:space="0" w:color="auto"/>
              <w:bottom w:val="double" w:sz="6" w:space="0" w:color="auto"/>
              <w:right w:val="double" w:sz="6" w:space="0" w:color="auto"/>
            </w:tcBorders>
            <w:shd w:val="clear" w:color="auto" w:fill="auto"/>
            <w:vAlign w:val="center"/>
            <w:hideMark/>
          </w:tcPr>
          <w:p w14:paraId="0D8CED5F"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F1737F">
              <w:rPr>
                <w:rFonts w:ascii="Book Antiqua" w:eastAsia="Times New Roman" w:hAnsi="Book Antiqua" w:cs="Calibri"/>
                <w:color w:val="000000"/>
                <w:lang w:eastAsia="es-CR"/>
              </w:rPr>
              <w:t>Técnico/a Judicial Cajero/a 02</w:t>
            </w:r>
          </w:p>
        </w:tc>
        <w:tc>
          <w:tcPr>
            <w:tcW w:w="1538"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727B1C2B" w14:textId="77777777" w:rsidR="00293BBA" w:rsidRPr="00515D26" w:rsidRDefault="00293BBA" w:rsidP="001A2F5A">
            <w:pPr>
              <w:spacing w:after="0" w:line="240" w:lineRule="auto"/>
              <w:jc w:val="center"/>
              <w:rPr>
                <w:rFonts w:ascii="Book Antiqua" w:eastAsia="Times New Roman" w:hAnsi="Book Antiqua" w:cs="Calibri"/>
                <w:color w:val="000000"/>
                <w:lang w:eastAsia="es-CR"/>
              </w:rPr>
            </w:pPr>
            <w:r w:rsidRPr="00C91609">
              <w:rPr>
                <w:rFonts w:ascii="Book Antiqua" w:eastAsia="Times New Roman" w:hAnsi="Book Antiqua" w:cs="Calibri"/>
                <w:color w:val="000000"/>
                <w:lang w:eastAsia="es-CR"/>
              </w:rPr>
              <w:t>Juez/a Trámite</w:t>
            </w:r>
          </w:p>
        </w:tc>
        <w:tc>
          <w:tcPr>
            <w:tcW w:w="1539" w:type="pct"/>
            <w:tcBorders>
              <w:top w:val="nil"/>
              <w:left w:val="nil"/>
              <w:bottom w:val="double" w:sz="6" w:space="0" w:color="auto"/>
              <w:right w:val="double" w:sz="6" w:space="0" w:color="auto"/>
            </w:tcBorders>
            <w:shd w:val="clear" w:color="000000" w:fill="FFFFFF"/>
            <w:vAlign w:val="center"/>
            <w:hideMark/>
          </w:tcPr>
          <w:p w14:paraId="77F48279"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4518F6">
              <w:rPr>
                <w:rFonts w:ascii="Book Antiqua" w:eastAsia="Times New Roman" w:hAnsi="Book Antiqua" w:cs="Calibri"/>
                <w:color w:val="000000"/>
                <w:lang w:eastAsia="es-CR"/>
              </w:rPr>
              <w:t>Técnico/a Judicial 01</w:t>
            </w:r>
          </w:p>
        </w:tc>
      </w:tr>
      <w:tr w:rsidR="00293BBA" w:rsidRPr="00515D26" w14:paraId="2C2A097A" w14:textId="77777777" w:rsidTr="00625BF6">
        <w:trPr>
          <w:trHeight w:val="20"/>
          <w:jc w:val="center"/>
        </w:trPr>
        <w:tc>
          <w:tcPr>
            <w:tcW w:w="1923" w:type="pct"/>
            <w:tcBorders>
              <w:top w:val="nil"/>
              <w:left w:val="double" w:sz="6" w:space="0" w:color="auto"/>
              <w:bottom w:val="double" w:sz="6" w:space="0" w:color="auto"/>
              <w:right w:val="double" w:sz="6" w:space="0" w:color="auto"/>
            </w:tcBorders>
            <w:shd w:val="clear" w:color="000000" w:fill="FFFFFF"/>
            <w:vAlign w:val="center"/>
            <w:hideMark/>
          </w:tcPr>
          <w:p w14:paraId="42770444"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9973B8">
              <w:rPr>
                <w:rFonts w:ascii="Book Antiqua" w:eastAsia="Times New Roman" w:hAnsi="Book Antiqua" w:cs="Calibri"/>
                <w:color w:val="000000"/>
                <w:lang w:eastAsia="es-CR"/>
              </w:rPr>
              <w:t>Técnico/a Judicial - Asuntos Varios 01</w:t>
            </w:r>
          </w:p>
        </w:tc>
        <w:tc>
          <w:tcPr>
            <w:tcW w:w="1538" w:type="pct"/>
            <w:vMerge/>
            <w:tcBorders>
              <w:top w:val="nil"/>
              <w:left w:val="double" w:sz="6" w:space="0" w:color="auto"/>
              <w:bottom w:val="double" w:sz="6" w:space="0" w:color="000000"/>
              <w:right w:val="double" w:sz="6" w:space="0" w:color="auto"/>
            </w:tcBorders>
            <w:vAlign w:val="center"/>
            <w:hideMark/>
          </w:tcPr>
          <w:p w14:paraId="6AEB8270" w14:textId="77777777" w:rsidR="00293BBA" w:rsidRPr="00515D26" w:rsidRDefault="00293BBA" w:rsidP="001A2F5A">
            <w:pPr>
              <w:spacing w:after="0" w:line="240" w:lineRule="auto"/>
              <w:rPr>
                <w:rFonts w:ascii="Book Antiqua" w:eastAsia="Times New Roman" w:hAnsi="Book Antiqua" w:cs="Calibri"/>
                <w:color w:val="000000"/>
                <w:lang w:eastAsia="es-CR"/>
              </w:rPr>
            </w:pPr>
          </w:p>
        </w:tc>
        <w:tc>
          <w:tcPr>
            <w:tcW w:w="1539" w:type="pct"/>
            <w:tcBorders>
              <w:top w:val="nil"/>
              <w:left w:val="nil"/>
              <w:bottom w:val="double" w:sz="6" w:space="0" w:color="auto"/>
              <w:right w:val="double" w:sz="6" w:space="0" w:color="auto"/>
            </w:tcBorders>
            <w:shd w:val="clear" w:color="000000" w:fill="FFFFFF"/>
            <w:vAlign w:val="center"/>
            <w:hideMark/>
          </w:tcPr>
          <w:p w14:paraId="67F7E571"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AC00B9">
              <w:rPr>
                <w:rFonts w:ascii="Book Antiqua" w:eastAsia="Times New Roman" w:hAnsi="Book Antiqua" w:cs="Calibri"/>
                <w:color w:val="000000"/>
                <w:lang w:eastAsia="es-CR"/>
              </w:rPr>
              <w:t>Técnico/a Judicial 02</w:t>
            </w:r>
          </w:p>
        </w:tc>
      </w:tr>
      <w:tr w:rsidR="00293BBA" w:rsidRPr="00515D26" w14:paraId="03530A98" w14:textId="77777777" w:rsidTr="00625BF6">
        <w:trPr>
          <w:trHeight w:val="20"/>
          <w:jc w:val="center"/>
        </w:trPr>
        <w:tc>
          <w:tcPr>
            <w:tcW w:w="1923" w:type="pct"/>
            <w:tcBorders>
              <w:top w:val="nil"/>
              <w:left w:val="double" w:sz="6" w:space="0" w:color="auto"/>
              <w:bottom w:val="double" w:sz="6" w:space="0" w:color="auto"/>
              <w:right w:val="double" w:sz="6" w:space="0" w:color="auto"/>
            </w:tcBorders>
            <w:shd w:val="clear" w:color="auto" w:fill="auto"/>
            <w:vAlign w:val="center"/>
            <w:hideMark/>
          </w:tcPr>
          <w:p w14:paraId="63BA5699"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9973B8">
              <w:rPr>
                <w:rFonts w:ascii="Book Antiqua" w:eastAsia="Times New Roman" w:hAnsi="Book Antiqua" w:cs="Calibri"/>
                <w:color w:val="000000"/>
                <w:lang w:eastAsia="es-CR"/>
              </w:rPr>
              <w:t>Técnico/a Judicial - Asuntos Nuevos 01</w:t>
            </w:r>
          </w:p>
        </w:tc>
        <w:tc>
          <w:tcPr>
            <w:tcW w:w="1538" w:type="pct"/>
            <w:vMerge/>
            <w:tcBorders>
              <w:top w:val="nil"/>
              <w:left w:val="double" w:sz="6" w:space="0" w:color="auto"/>
              <w:bottom w:val="double" w:sz="6" w:space="0" w:color="000000"/>
              <w:right w:val="double" w:sz="6" w:space="0" w:color="auto"/>
            </w:tcBorders>
            <w:vAlign w:val="center"/>
            <w:hideMark/>
          </w:tcPr>
          <w:p w14:paraId="7E991E25" w14:textId="77777777" w:rsidR="00293BBA" w:rsidRPr="00515D26" w:rsidRDefault="00293BBA" w:rsidP="001A2F5A">
            <w:pPr>
              <w:spacing w:after="0" w:line="240" w:lineRule="auto"/>
              <w:rPr>
                <w:rFonts w:ascii="Book Antiqua" w:eastAsia="Times New Roman" w:hAnsi="Book Antiqua" w:cs="Calibri"/>
                <w:color w:val="000000"/>
                <w:lang w:eastAsia="es-CR"/>
              </w:rPr>
            </w:pPr>
          </w:p>
        </w:tc>
        <w:tc>
          <w:tcPr>
            <w:tcW w:w="1539" w:type="pct"/>
            <w:tcBorders>
              <w:top w:val="nil"/>
              <w:left w:val="nil"/>
              <w:bottom w:val="double" w:sz="6" w:space="0" w:color="auto"/>
              <w:right w:val="double" w:sz="6" w:space="0" w:color="auto"/>
            </w:tcBorders>
            <w:shd w:val="clear" w:color="000000" w:fill="FFFFFF"/>
            <w:vAlign w:val="center"/>
            <w:hideMark/>
          </w:tcPr>
          <w:p w14:paraId="5326673A"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1B2E7F">
              <w:rPr>
                <w:rFonts w:ascii="Book Antiqua" w:eastAsia="Times New Roman" w:hAnsi="Book Antiqua" w:cs="Calibri"/>
                <w:color w:val="000000"/>
                <w:lang w:eastAsia="es-CR"/>
              </w:rPr>
              <w:t>Técnico/a Judicial 03</w:t>
            </w:r>
          </w:p>
        </w:tc>
      </w:tr>
      <w:tr w:rsidR="00293BBA" w:rsidRPr="00515D26" w14:paraId="6A7A7B0F" w14:textId="77777777" w:rsidTr="00625BF6">
        <w:trPr>
          <w:trHeight w:val="20"/>
          <w:jc w:val="center"/>
        </w:trPr>
        <w:tc>
          <w:tcPr>
            <w:tcW w:w="1923" w:type="pct"/>
            <w:tcBorders>
              <w:top w:val="nil"/>
              <w:left w:val="double" w:sz="6" w:space="0" w:color="auto"/>
              <w:bottom w:val="double" w:sz="6" w:space="0" w:color="auto"/>
              <w:right w:val="double" w:sz="6" w:space="0" w:color="auto"/>
            </w:tcBorders>
            <w:shd w:val="clear" w:color="000000" w:fill="FFFFFF"/>
            <w:vAlign w:val="center"/>
            <w:hideMark/>
          </w:tcPr>
          <w:p w14:paraId="23CA19A0"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0A4804">
              <w:rPr>
                <w:rFonts w:ascii="Book Antiqua" w:eastAsia="Times New Roman" w:hAnsi="Book Antiqua" w:cs="Calibri"/>
                <w:color w:val="000000"/>
                <w:lang w:eastAsia="es-CR"/>
              </w:rPr>
              <w:t>Técnico/a Judicial - Aumentos Automáticos 01</w:t>
            </w:r>
          </w:p>
        </w:tc>
        <w:tc>
          <w:tcPr>
            <w:tcW w:w="1538" w:type="pct"/>
            <w:vMerge/>
            <w:tcBorders>
              <w:top w:val="nil"/>
              <w:left w:val="double" w:sz="6" w:space="0" w:color="auto"/>
              <w:bottom w:val="double" w:sz="6" w:space="0" w:color="000000"/>
              <w:right w:val="double" w:sz="6" w:space="0" w:color="auto"/>
            </w:tcBorders>
            <w:vAlign w:val="center"/>
            <w:hideMark/>
          </w:tcPr>
          <w:p w14:paraId="1B45CFA5" w14:textId="77777777" w:rsidR="00293BBA" w:rsidRPr="00515D26" w:rsidRDefault="00293BBA" w:rsidP="001A2F5A">
            <w:pPr>
              <w:spacing w:after="0" w:line="240" w:lineRule="auto"/>
              <w:rPr>
                <w:rFonts w:ascii="Book Antiqua" w:eastAsia="Times New Roman" w:hAnsi="Book Antiqua" w:cs="Calibri"/>
                <w:color w:val="000000"/>
                <w:lang w:eastAsia="es-CR"/>
              </w:rPr>
            </w:pPr>
          </w:p>
        </w:tc>
        <w:tc>
          <w:tcPr>
            <w:tcW w:w="1539" w:type="pct"/>
            <w:tcBorders>
              <w:top w:val="nil"/>
              <w:left w:val="nil"/>
              <w:bottom w:val="double" w:sz="6" w:space="0" w:color="auto"/>
              <w:right w:val="double" w:sz="6" w:space="0" w:color="auto"/>
            </w:tcBorders>
            <w:shd w:val="clear" w:color="000000" w:fill="FFFFFF"/>
            <w:vAlign w:val="center"/>
            <w:hideMark/>
          </w:tcPr>
          <w:p w14:paraId="603BA01E"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7B0D3F">
              <w:rPr>
                <w:rFonts w:ascii="Book Antiqua" w:eastAsia="Times New Roman" w:hAnsi="Book Antiqua" w:cs="Calibri"/>
                <w:color w:val="000000"/>
                <w:lang w:eastAsia="es-CR"/>
              </w:rPr>
              <w:t>Técnico/a Judicial 04</w:t>
            </w:r>
          </w:p>
        </w:tc>
      </w:tr>
      <w:tr w:rsidR="00293BBA" w:rsidRPr="00515D26" w14:paraId="507F0083" w14:textId="77777777" w:rsidTr="00625BF6">
        <w:trPr>
          <w:trHeight w:val="20"/>
          <w:jc w:val="center"/>
        </w:trPr>
        <w:tc>
          <w:tcPr>
            <w:tcW w:w="1923" w:type="pct"/>
            <w:tcBorders>
              <w:top w:val="nil"/>
              <w:left w:val="double" w:sz="6" w:space="0" w:color="auto"/>
              <w:bottom w:val="double" w:sz="6" w:space="0" w:color="auto"/>
              <w:right w:val="double" w:sz="6" w:space="0" w:color="auto"/>
            </w:tcBorders>
            <w:shd w:val="clear" w:color="000000" w:fill="FFFFFF"/>
            <w:vAlign w:val="center"/>
            <w:hideMark/>
          </w:tcPr>
          <w:p w14:paraId="77CFD852"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972884">
              <w:rPr>
                <w:rFonts w:ascii="Book Antiqua" w:eastAsia="Times New Roman" w:hAnsi="Book Antiqua" w:cs="Calibri"/>
                <w:color w:val="000000"/>
                <w:lang w:eastAsia="es-CR"/>
              </w:rPr>
              <w:t>Manifestador/a 01</w:t>
            </w:r>
          </w:p>
        </w:tc>
        <w:tc>
          <w:tcPr>
            <w:tcW w:w="1538" w:type="pct"/>
            <w:vMerge/>
            <w:tcBorders>
              <w:top w:val="nil"/>
              <w:left w:val="double" w:sz="6" w:space="0" w:color="auto"/>
              <w:bottom w:val="double" w:sz="6" w:space="0" w:color="000000"/>
              <w:right w:val="double" w:sz="6" w:space="0" w:color="auto"/>
            </w:tcBorders>
            <w:vAlign w:val="center"/>
            <w:hideMark/>
          </w:tcPr>
          <w:p w14:paraId="7BAAB4E0" w14:textId="77777777" w:rsidR="00293BBA" w:rsidRPr="00515D26" w:rsidRDefault="00293BBA" w:rsidP="001A2F5A">
            <w:pPr>
              <w:spacing w:after="0" w:line="240" w:lineRule="auto"/>
              <w:rPr>
                <w:rFonts w:ascii="Book Antiqua" w:eastAsia="Times New Roman" w:hAnsi="Book Antiqua" w:cs="Calibri"/>
                <w:color w:val="000000"/>
                <w:lang w:eastAsia="es-CR"/>
              </w:rPr>
            </w:pPr>
          </w:p>
        </w:tc>
        <w:tc>
          <w:tcPr>
            <w:tcW w:w="1539" w:type="pct"/>
            <w:tcBorders>
              <w:top w:val="nil"/>
              <w:left w:val="nil"/>
              <w:bottom w:val="double" w:sz="6" w:space="0" w:color="auto"/>
              <w:right w:val="double" w:sz="6" w:space="0" w:color="auto"/>
            </w:tcBorders>
            <w:shd w:val="clear" w:color="000000" w:fill="FFFFFF"/>
            <w:vAlign w:val="center"/>
            <w:hideMark/>
          </w:tcPr>
          <w:p w14:paraId="5EE9F593"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803CA1">
              <w:rPr>
                <w:rFonts w:ascii="Book Antiqua" w:eastAsia="Times New Roman" w:hAnsi="Book Antiqua" w:cs="Calibri"/>
                <w:color w:val="000000"/>
                <w:lang w:eastAsia="es-CR"/>
              </w:rPr>
              <w:t>Técnico/a Judicial 05</w:t>
            </w:r>
          </w:p>
        </w:tc>
      </w:tr>
      <w:tr w:rsidR="00293BBA" w:rsidRPr="00515D26" w14:paraId="1185D664" w14:textId="77777777" w:rsidTr="00625BF6">
        <w:trPr>
          <w:trHeight w:val="20"/>
          <w:jc w:val="center"/>
        </w:trPr>
        <w:tc>
          <w:tcPr>
            <w:tcW w:w="1923" w:type="pct"/>
            <w:tcBorders>
              <w:top w:val="nil"/>
              <w:left w:val="double" w:sz="6" w:space="0" w:color="auto"/>
              <w:bottom w:val="double" w:sz="6" w:space="0" w:color="auto"/>
              <w:right w:val="double" w:sz="6" w:space="0" w:color="auto"/>
            </w:tcBorders>
            <w:shd w:val="clear" w:color="000000" w:fill="FFFFFF"/>
            <w:vAlign w:val="center"/>
            <w:hideMark/>
          </w:tcPr>
          <w:p w14:paraId="334381F3"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015221">
              <w:rPr>
                <w:rFonts w:ascii="Book Antiqua" w:eastAsia="Times New Roman" w:hAnsi="Book Antiqua" w:cs="Calibri"/>
                <w:color w:val="000000"/>
                <w:lang w:eastAsia="es-CR"/>
              </w:rPr>
              <w:t>Manifestador/a 02</w:t>
            </w:r>
          </w:p>
        </w:tc>
        <w:tc>
          <w:tcPr>
            <w:tcW w:w="1538" w:type="pct"/>
            <w:tcBorders>
              <w:top w:val="nil"/>
              <w:left w:val="nil"/>
              <w:bottom w:val="double" w:sz="6" w:space="0" w:color="auto"/>
              <w:right w:val="double" w:sz="6" w:space="0" w:color="auto"/>
            </w:tcBorders>
            <w:shd w:val="clear" w:color="000000" w:fill="FFFFFF"/>
            <w:vAlign w:val="center"/>
            <w:hideMark/>
          </w:tcPr>
          <w:p w14:paraId="3FDD1162"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515D26">
              <w:rPr>
                <w:rFonts w:ascii="Book Antiqua" w:eastAsia="Times New Roman" w:hAnsi="Book Antiqua" w:cs="Calibri"/>
                <w:color w:val="000000"/>
                <w:lang w:eastAsia="es-CR"/>
              </w:rPr>
              <w:t> </w:t>
            </w:r>
          </w:p>
        </w:tc>
        <w:tc>
          <w:tcPr>
            <w:tcW w:w="1539" w:type="pct"/>
            <w:vMerge w:val="restart"/>
            <w:tcBorders>
              <w:top w:val="nil"/>
              <w:left w:val="nil"/>
              <w:bottom w:val="double" w:sz="6" w:space="0" w:color="000000"/>
              <w:right w:val="double" w:sz="6" w:space="0" w:color="auto"/>
            </w:tcBorders>
            <w:shd w:val="clear" w:color="auto" w:fill="D9D9D9" w:themeFill="background1" w:themeFillShade="D9"/>
            <w:vAlign w:val="center"/>
            <w:hideMark/>
          </w:tcPr>
          <w:p w14:paraId="1EF0A8BB" w14:textId="77777777" w:rsidR="00293BBA" w:rsidRPr="00515D26" w:rsidRDefault="00293BBA" w:rsidP="001A2F5A">
            <w:pPr>
              <w:spacing w:after="0" w:line="240" w:lineRule="auto"/>
              <w:jc w:val="center"/>
              <w:rPr>
                <w:rFonts w:ascii="Book Antiqua" w:eastAsia="Times New Roman" w:hAnsi="Book Antiqua" w:cs="Calibri"/>
                <w:color w:val="000000"/>
                <w:lang w:eastAsia="es-CR"/>
              </w:rPr>
            </w:pPr>
            <w:r w:rsidRPr="00515D26">
              <w:rPr>
                <w:rFonts w:ascii="Book Antiqua" w:eastAsia="Times New Roman" w:hAnsi="Book Antiqua" w:cs="Calibri"/>
                <w:color w:val="000000"/>
                <w:lang w:eastAsia="es-CR"/>
              </w:rPr>
              <w:t> </w:t>
            </w:r>
          </w:p>
        </w:tc>
      </w:tr>
      <w:tr w:rsidR="00293BBA" w:rsidRPr="00515D26" w14:paraId="38E403BD" w14:textId="77777777" w:rsidTr="00625BF6">
        <w:trPr>
          <w:trHeight w:val="20"/>
          <w:jc w:val="center"/>
        </w:trPr>
        <w:tc>
          <w:tcPr>
            <w:tcW w:w="1923" w:type="pct"/>
            <w:tcBorders>
              <w:top w:val="nil"/>
              <w:left w:val="double" w:sz="6" w:space="0" w:color="auto"/>
              <w:bottom w:val="double" w:sz="6" w:space="0" w:color="auto"/>
              <w:right w:val="double" w:sz="6" w:space="0" w:color="auto"/>
            </w:tcBorders>
            <w:shd w:val="clear" w:color="000000" w:fill="FFFFFF"/>
            <w:vAlign w:val="center"/>
            <w:hideMark/>
          </w:tcPr>
          <w:p w14:paraId="567E869B"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E03A84">
              <w:rPr>
                <w:rFonts w:ascii="Book Antiqua" w:eastAsia="Times New Roman" w:hAnsi="Book Antiqua" w:cs="Calibri"/>
                <w:color w:val="000000"/>
                <w:lang w:eastAsia="es-CR"/>
              </w:rPr>
              <w:t>Coordinador/a Judicial</w:t>
            </w:r>
          </w:p>
        </w:tc>
        <w:tc>
          <w:tcPr>
            <w:tcW w:w="1538" w:type="pct"/>
            <w:tcBorders>
              <w:top w:val="nil"/>
              <w:left w:val="nil"/>
              <w:bottom w:val="double" w:sz="6" w:space="0" w:color="auto"/>
              <w:right w:val="double" w:sz="6" w:space="0" w:color="auto"/>
            </w:tcBorders>
            <w:shd w:val="clear" w:color="000000" w:fill="FFFFFF"/>
            <w:vAlign w:val="center"/>
            <w:hideMark/>
          </w:tcPr>
          <w:p w14:paraId="4EFEBEB3"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515D26">
              <w:rPr>
                <w:rFonts w:ascii="Book Antiqua" w:eastAsia="Times New Roman" w:hAnsi="Book Antiqua" w:cs="Calibri"/>
                <w:color w:val="000000"/>
                <w:lang w:eastAsia="es-CR"/>
              </w:rPr>
              <w:t> </w:t>
            </w:r>
          </w:p>
        </w:tc>
        <w:tc>
          <w:tcPr>
            <w:tcW w:w="1539" w:type="pct"/>
            <w:vMerge/>
            <w:tcBorders>
              <w:top w:val="nil"/>
              <w:left w:val="nil"/>
              <w:bottom w:val="double" w:sz="6" w:space="0" w:color="000000"/>
              <w:right w:val="double" w:sz="6" w:space="0" w:color="auto"/>
            </w:tcBorders>
            <w:shd w:val="clear" w:color="auto" w:fill="D9D9D9" w:themeFill="background1" w:themeFillShade="D9"/>
            <w:vAlign w:val="center"/>
            <w:hideMark/>
          </w:tcPr>
          <w:p w14:paraId="1DE6C36E" w14:textId="77777777" w:rsidR="00293BBA" w:rsidRPr="00515D26" w:rsidRDefault="00293BBA" w:rsidP="001A2F5A">
            <w:pPr>
              <w:spacing w:after="0" w:line="240" w:lineRule="auto"/>
              <w:rPr>
                <w:rFonts w:ascii="Book Antiqua" w:eastAsia="Times New Roman" w:hAnsi="Book Antiqua" w:cs="Calibri"/>
                <w:color w:val="000000"/>
                <w:lang w:eastAsia="es-CR"/>
              </w:rPr>
            </w:pPr>
          </w:p>
        </w:tc>
      </w:tr>
      <w:tr w:rsidR="00293BBA" w:rsidRPr="00515D26" w14:paraId="687656D9" w14:textId="77777777" w:rsidTr="00625BF6">
        <w:trPr>
          <w:trHeight w:val="20"/>
          <w:jc w:val="center"/>
        </w:trPr>
        <w:tc>
          <w:tcPr>
            <w:tcW w:w="1923" w:type="pct"/>
            <w:tcBorders>
              <w:top w:val="nil"/>
              <w:left w:val="double" w:sz="6" w:space="0" w:color="auto"/>
              <w:bottom w:val="double" w:sz="6" w:space="0" w:color="auto"/>
              <w:right w:val="double" w:sz="6" w:space="0" w:color="auto"/>
            </w:tcBorders>
            <w:shd w:val="clear" w:color="000000" w:fill="FFFFFF"/>
            <w:vAlign w:val="center"/>
            <w:hideMark/>
          </w:tcPr>
          <w:p w14:paraId="1E704D04"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E03A84">
              <w:rPr>
                <w:rFonts w:ascii="Book Antiqua" w:eastAsia="Times New Roman" w:hAnsi="Book Antiqua" w:cs="Calibri"/>
                <w:color w:val="000000"/>
                <w:lang w:eastAsia="es-CR"/>
              </w:rPr>
              <w:t>Aux. Servicios Generales</w:t>
            </w:r>
          </w:p>
        </w:tc>
        <w:tc>
          <w:tcPr>
            <w:tcW w:w="1538" w:type="pct"/>
            <w:tcBorders>
              <w:top w:val="nil"/>
              <w:left w:val="nil"/>
              <w:bottom w:val="double" w:sz="6" w:space="0" w:color="auto"/>
              <w:right w:val="double" w:sz="6" w:space="0" w:color="auto"/>
            </w:tcBorders>
            <w:shd w:val="clear" w:color="000000" w:fill="FFFFFF"/>
            <w:vAlign w:val="center"/>
            <w:hideMark/>
          </w:tcPr>
          <w:p w14:paraId="554766BF" w14:textId="77777777" w:rsidR="00293BBA" w:rsidRPr="00515D26" w:rsidRDefault="00293BBA" w:rsidP="001A2F5A">
            <w:pPr>
              <w:spacing w:after="0" w:line="240" w:lineRule="auto"/>
              <w:rPr>
                <w:rFonts w:ascii="Book Antiqua" w:eastAsia="Times New Roman" w:hAnsi="Book Antiqua" w:cs="Calibri"/>
                <w:color w:val="000000"/>
                <w:lang w:eastAsia="es-CR"/>
              </w:rPr>
            </w:pPr>
            <w:r w:rsidRPr="00515D26">
              <w:rPr>
                <w:rFonts w:ascii="Book Antiqua" w:eastAsia="Times New Roman" w:hAnsi="Book Antiqua" w:cs="Calibri"/>
                <w:color w:val="000000"/>
                <w:lang w:eastAsia="es-CR"/>
              </w:rPr>
              <w:t> </w:t>
            </w:r>
          </w:p>
        </w:tc>
        <w:tc>
          <w:tcPr>
            <w:tcW w:w="1539" w:type="pct"/>
            <w:vMerge/>
            <w:tcBorders>
              <w:top w:val="nil"/>
              <w:left w:val="nil"/>
              <w:bottom w:val="double" w:sz="6" w:space="0" w:color="000000"/>
              <w:right w:val="double" w:sz="6" w:space="0" w:color="auto"/>
            </w:tcBorders>
            <w:shd w:val="clear" w:color="auto" w:fill="D9D9D9" w:themeFill="background1" w:themeFillShade="D9"/>
            <w:vAlign w:val="center"/>
            <w:hideMark/>
          </w:tcPr>
          <w:p w14:paraId="2F3D947D" w14:textId="77777777" w:rsidR="00293BBA" w:rsidRPr="00515D26" w:rsidRDefault="00293BBA" w:rsidP="001A2F5A">
            <w:pPr>
              <w:spacing w:after="0" w:line="240" w:lineRule="auto"/>
              <w:rPr>
                <w:rFonts w:ascii="Book Antiqua" w:eastAsia="Times New Roman" w:hAnsi="Book Antiqua" w:cs="Calibri"/>
                <w:color w:val="000000"/>
                <w:lang w:eastAsia="es-CR"/>
              </w:rPr>
            </w:pPr>
          </w:p>
        </w:tc>
      </w:tr>
      <w:tr w:rsidR="00293BBA" w:rsidRPr="00515D26" w14:paraId="4897A39F" w14:textId="77777777" w:rsidTr="00625BF6">
        <w:trPr>
          <w:trHeight w:val="20"/>
          <w:jc w:val="center"/>
        </w:trPr>
        <w:tc>
          <w:tcPr>
            <w:tcW w:w="5000" w:type="pct"/>
            <w:gridSpan w:val="3"/>
            <w:tcBorders>
              <w:top w:val="double" w:sz="6" w:space="0" w:color="auto"/>
              <w:left w:val="double" w:sz="6" w:space="0" w:color="auto"/>
              <w:right w:val="double" w:sz="6" w:space="0" w:color="000000"/>
            </w:tcBorders>
            <w:shd w:val="clear" w:color="auto" w:fill="D9D9D9" w:themeFill="background1" w:themeFillShade="D9"/>
            <w:vAlign w:val="center"/>
            <w:hideMark/>
          </w:tcPr>
          <w:p w14:paraId="1EEEC210" w14:textId="77777777" w:rsidR="00293BBA" w:rsidRPr="00515D26" w:rsidRDefault="00293BBA" w:rsidP="001A2F5A">
            <w:pPr>
              <w:spacing w:after="0" w:line="240" w:lineRule="auto"/>
              <w:rPr>
                <w:rFonts w:ascii="Book Antiqua" w:eastAsia="Times New Roman" w:hAnsi="Book Antiqua" w:cs="Calibri"/>
                <w:b/>
                <w:bCs/>
                <w:i/>
                <w:iCs/>
                <w:color w:val="000000"/>
                <w:lang w:eastAsia="es-CR"/>
              </w:rPr>
            </w:pPr>
            <w:r w:rsidRPr="00515D26">
              <w:rPr>
                <w:rFonts w:ascii="Book Antiqua" w:eastAsia="Times New Roman" w:hAnsi="Book Antiqua" w:cs="Calibri"/>
                <w:b/>
                <w:bCs/>
                <w:i/>
                <w:iCs/>
                <w:color w:val="000000"/>
                <w:lang w:eastAsia="es-CR"/>
              </w:rPr>
              <w:t xml:space="preserve">Observaciones: </w:t>
            </w:r>
          </w:p>
        </w:tc>
      </w:tr>
      <w:tr w:rsidR="00293BBA" w:rsidRPr="00515D26" w14:paraId="7AC10023" w14:textId="77777777" w:rsidTr="00625BF6">
        <w:trPr>
          <w:trHeight w:val="20"/>
          <w:jc w:val="center"/>
        </w:trPr>
        <w:tc>
          <w:tcPr>
            <w:tcW w:w="5000" w:type="pct"/>
            <w:gridSpan w:val="3"/>
            <w:tcBorders>
              <w:top w:val="nil"/>
              <w:left w:val="double" w:sz="6" w:space="0" w:color="auto"/>
              <w:bottom w:val="single" w:sz="4" w:space="0" w:color="auto"/>
              <w:right w:val="double" w:sz="6" w:space="0" w:color="000000"/>
            </w:tcBorders>
            <w:shd w:val="clear" w:color="auto" w:fill="D9D9D9" w:themeFill="background1" w:themeFillShade="D9"/>
            <w:vAlign w:val="center"/>
            <w:hideMark/>
          </w:tcPr>
          <w:p w14:paraId="4C3BF52E" w14:textId="77777777" w:rsidR="00293BBA" w:rsidRDefault="00293BBA" w:rsidP="001A2F5A">
            <w:pPr>
              <w:spacing w:after="0" w:line="240" w:lineRule="auto"/>
              <w:rPr>
                <w:rFonts w:ascii="Book Antiqua" w:eastAsia="Times New Roman" w:hAnsi="Book Antiqua" w:cs="Calibri"/>
                <w:i/>
                <w:iCs/>
                <w:color w:val="000000"/>
                <w:lang w:eastAsia="es-CR"/>
              </w:rPr>
            </w:pPr>
            <w:r w:rsidRPr="00515D26">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Cambio de nomenclatura en el Escritorio Virtual</w:t>
            </w:r>
            <w:r w:rsidRPr="00515D26">
              <w:rPr>
                <w:rFonts w:ascii="Book Antiqua" w:eastAsia="Times New Roman" w:hAnsi="Book Antiqua" w:cs="Calibri"/>
                <w:i/>
                <w:iCs/>
                <w:color w:val="000000"/>
                <w:lang w:eastAsia="es-CR"/>
              </w:rPr>
              <w:t>.</w:t>
            </w:r>
          </w:p>
          <w:p w14:paraId="7C6CF35C" w14:textId="34799A57" w:rsidR="00602327" w:rsidRPr="00515D26" w:rsidRDefault="00602327" w:rsidP="001A2F5A">
            <w:pPr>
              <w:spacing w:after="0" w:line="240" w:lineRule="auto"/>
              <w:rPr>
                <w:rFonts w:ascii="Book Antiqua" w:eastAsia="Times New Roman" w:hAnsi="Book Antiqua" w:cs="Calibri"/>
                <w:i/>
                <w:iCs/>
                <w:color w:val="000000"/>
                <w:lang w:eastAsia="es-CR"/>
              </w:rPr>
            </w:pPr>
          </w:p>
        </w:tc>
      </w:tr>
    </w:tbl>
    <w:p w14:paraId="7A83A8B0" w14:textId="77777777" w:rsidR="009A7B18" w:rsidRDefault="00293BBA" w:rsidP="00AD6527">
      <w:pPr>
        <w:pStyle w:val="Prrafodelista"/>
        <w:spacing w:after="0" w:line="240" w:lineRule="auto"/>
        <w:ind w:left="992" w:hanging="992"/>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w:t>
      </w:r>
      <w:r w:rsidRPr="002C4D97">
        <w:rPr>
          <w:rFonts w:ascii="Book Antiqua" w:hAnsi="Book Antiqua" w:cs="Book Antiqua"/>
          <w:i/>
          <w:iCs/>
        </w:rPr>
        <w:t>la información suministrada por el</w:t>
      </w:r>
    </w:p>
    <w:p w14:paraId="0BC50D50" w14:textId="77777777" w:rsidR="009A7B18" w:rsidRDefault="009A7B18" w:rsidP="00AD6527">
      <w:pPr>
        <w:pStyle w:val="Prrafodelista"/>
        <w:spacing w:after="0" w:line="240" w:lineRule="auto"/>
        <w:ind w:left="992" w:hanging="992"/>
        <w:jc w:val="both"/>
        <w:rPr>
          <w:rFonts w:ascii="Book Antiqua" w:hAnsi="Book Antiqua" w:cs="Book Antiqua"/>
          <w:i/>
          <w:iCs/>
        </w:rPr>
      </w:pPr>
      <w:r>
        <w:rPr>
          <w:rFonts w:ascii="Book Antiqua" w:hAnsi="Book Antiqua" w:cs="Book Antiqua"/>
          <w:i/>
          <w:iCs/>
        </w:rPr>
        <w:t xml:space="preserve"> </w:t>
      </w:r>
      <w:r w:rsidR="00293BBA" w:rsidRPr="002C4D97">
        <w:rPr>
          <w:rFonts w:ascii="Book Antiqua" w:hAnsi="Book Antiqua" w:cs="Book Antiqua"/>
          <w:i/>
          <w:iCs/>
        </w:rPr>
        <w:t>Juzgado</w:t>
      </w:r>
      <w:r w:rsidR="00293BBA">
        <w:rPr>
          <w:rFonts w:ascii="Book Antiqua" w:hAnsi="Book Antiqua" w:cs="Book Antiqua"/>
          <w:i/>
          <w:iCs/>
        </w:rPr>
        <w:t xml:space="preserve"> de </w:t>
      </w:r>
      <w:r w:rsidR="00293BBA" w:rsidRPr="002C4D97">
        <w:rPr>
          <w:rFonts w:ascii="Book Antiqua" w:hAnsi="Book Antiqua" w:cs="Book Antiqua"/>
          <w:i/>
          <w:iCs/>
        </w:rPr>
        <w:t>Pensiones Alimentarias de</w:t>
      </w:r>
      <w:r w:rsidR="00293BBA">
        <w:rPr>
          <w:rFonts w:ascii="Book Antiqua" w:hAnsi="Book Antiqua" w:cs="Book Antiqua"/>
          <w:i/>
          <w:iCs/>
        </w:rPr>
        <w:t>l Primer Circuito Judicial de San José y el informe 1622-PLA-</w:t>
      </w:r>
    </w:p>
    <w:p w14:paraId="03909A81" w14:textId="27EB5FC0" w:rsidR="00293BBA" w:rsidRDefault="00293BBA" w:rsidP="009A7B18">
      <w:pPr>
        <w:pStyle w:val="Prrafodelista"/>
        <w:spacing w:after="0" w:line="240" w:lineRule="auto"/>
        <w:ind w:left="992" w:hanging="992"/>
        <w:jc w:val="both"/>
        <w:rPr>
          <w:rFonts w:ascii="Book Antiqua" w:hAnsi="Book Antiqua" w:cs="Book Antiqua"/>
          <w:i/>
          <w:iCs/>
        </w:rPr>
      </w:pPr>
      <w:r>
        <w:rPr>
          <w:rFonts w:ascii="Book Antiqua" w:hAnsi="Book Antiqua" w:cs="Book Antiqua"/>
          <w:i/>
          <w:iCs/>
        </w:rPr>
        <w:t>EV-2020</w:t>
      </w:r>
      <w:r w:rsidRPr="002C4D97">
        <w:rPr>
          <w:rFonts w:ascii="Book Antiqua" w:hAnsi="Book Antiqua" w:cs="Book Antiqua"/>
          <w:i/>
          <w:iCs/>
        </w:rPr>
        <w:t>.</w:t>
      </w:r>
    </w:p>
    <w:p w14:paraId="76FB7837" w14:textId="5DE268E5" w:rsidR="00B96FEF" w:rsidRDefault="00B96FEF" w:rsidP="00CF0652">
      <w:pPr>
        <w:pStyle w:val="Prrafodelista"/>
        <w:spacing w:line="240" w:lineRule="auto"/>
        <w:jc w:val="both"/>
        <w:rPr>
          <w:rFonts w:ascii="Book Antiqua" w:hAnsi="Book Antiqua" w:cs="Book Antiqua"/>
          <w:sz w:val="24"/>
          <w:szCs w:val="24"/>
        </w:rPr>
      </w:pPr>
    </w:p>
    <w:p w14:paraId="51DEF880" w14:textId="71F02222" w:rsidR="00076140" w:rsidRDefault="00076140" w:rsidP="00CF0652">
      <w:pPr>
        <w:pStyle w:val="Prrafodelista"/>
        <w:spacing w:line="240" w:lineRule="auto"/>
        <w:jc w:val="both"/>
        <w:rPr>
          <w:rFonts w:ascii="Book Antiqua" w:hAnsi="Book Antiqua" w:cs="Book Antiqua"/>
          <w:sz w:val="24"/>
          <w:szCs w:val="24"/>
        </w:rPr>
      </w:pPr>
    </w:p>
    <w:p w14:paraId="245A782D" w14:textId="3DC119B5" w:rsidR="00076140" w:rsidRDefault="00076140" w:rsidP="00CF0652">
      <w:pPr>
        <w:pStyle w:val="Prrafodelista"/>
        <w:spacing w:line="240" w:lineRule="auto"/>
        <w:jc w:val="both"/>
        <w:rPr>
          <w:rFonts w:ascii="Book Antiqua" w:hAnsi="Book Antiqua" w:cs="Book Antiqua"/>
          <w:sz w:val="24"/>
          <w:szCs w:val="24"/>
        </w:rPr>
      </w:pPr>
    </w:p>
    <w:p w14:paraId="340419E8" w14:textId="1C62BB5D" w:rsidR="00076140" w:rsidRDefault="00076140" w:rsidP="00CF0652">
      <w:pPr>
        <w:pStyle w:val="Prrafodelista"/>
        <w:spacing w:line="240" w:lineRule="auto"/>
        <w:jc w:val="both"/>
        <w:rPr>
          <w:rFonts w:ascii="Book Antiqua" w:hAnsi="Book Antiqua" w:cs="Book Antiqua"/>
          <w:sz w:val="24"/>
          <w:szCs w:val="24"/>
        </w:rPr>
      </w:pPr>
    </w:p>
    <w:p w14:paraId="12BAAFB6" w14:textId="77777777" w:rsidR="00076140" w:rsidRPr="00CF0652" w:rsidRDefault="00076140" w:rsidP="00CF0652">
      <w:pPr>
        <w:pStyle w:val="Prrafodelista"/>
        <w:spacing w:line="240" w:lineRule="auto"/>
        <w:jc w:val="both"/>
        <w:rPr>
          <w:rFonts w:ascii="Book Antiqua" w:hAnsi="Book Antiqua" w:cs="Book Antiqua"/>
          <w:sz w:val="24"/>
          <w:szCs w:val="24"/>
        </w:rPr>
      </w:pPr>
    </w:p>
    <w:p w14:paraId="4EF489ED" w14:textId="5D941700" w:rsidR="00E35DF5" w:rsidRDefault="00EC4D06" w:rsidP="007B6899">
      <w:pPr>
        <w:pStyle w:val="Prrafodelista"/>
        <w:spacing w:line="240" w:lineRule="auto"/>
        <w:ind w:hanging="720"/>
        <w:jc w:val="both"/>
        <w:rPr>
          <w:rFonts w:ascii="Book Antiqua" w:hAnsi="Book Antiqua" w:cs="Book Antiqua"/>
          <w:sz w:val="24"/>
          <w:szCs w:val="24"/>
        </w:rPr>
      </w:pPr>
      <w:r>
        <w:rPr>
          <w:rFonts w:ascii="Book Antiqua" w:hAnsi="Book Antiqua" w:cs="Book Antiqua"/>
          <w:sz w:val="24"/>
          <w:szCs w:val="24"/>
        </w:rPr>
        <w:lastRenderedPageBreak/>
        <w:t>Juzgado de Pensiones Alimentarias del Primer Circuito Judicial de San José</w:t>
      </w:r>
    </w:p>
    <w:p w14:paraId="53D8659C" w14:textId="638D5650" w:rsidR="00233899" w:rsidRPr="00D21A97" w:rsidRDefault="00233899" w:rsidP="00E35DF5">
      <w:pPr>
        <w:pStyle w:val="Prrafodelista"/>
        <w:spacing w:line="240" w:lineRule="auto"/>
        <w:jc w:val="both"/>
        <w:rPr>
          <w:rFonts w:ascii="Book Antiqua" w:hAnsi="Book Antiqua" w:cs="Book Antiqua"/>
          <w:sz w:val="24"/>
          <w:szCs w:val="24"/>
        </w:rPr>
      </w:pPr>
    </w:p>
    <w:p w14:paraId="19A0F268" w14:textId="2D7AC1AD" w:rsidR="001734B6" w:rsidRDefault="003717E6" w:rsidP="002466C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 xml:space="preserve">Acatar la recomendación girada respecto a </w:t>
      </w:r>
      <w:r w:rsidR="001E2D4A">
        <w:rPr>
          <w:rFonts w:ascii="Book Antiqua" w:hAnsi="Book Antiqua" w:cs="Book Antiqua"/>
          <w:sz w:val="24"/>
          <w:szCs w:val="24"/>
        </w:rPr>
        <w:t xml:space="preserve">la nomenclatura propuesta para el personal Juzgador y Técnico Judicial </w:t>
      </w:r>
      <w:r w:rsidR="00AD7D14">
        <w:rPr>
          <w:rFonts w:ascii="Book Antiqua" w:hAnsi="Book Antiqua" w:cs="Book Antiqua"/>
          <w:sz w:val="24"/>
          <w:szCs w:val="24"/>
        </w:rPr>
        <w:t xml:space="preserve">en </w:t>
      </w:r>
      <w:r w:rsidR="001E2D4A">
        <w:rPr>
          <w:rFonts w:ascii="Book Antiqua" w:hAnsi="Book Antiqua" w:cs="Book Antiqua"/>
          <w:sz w:val="24"/>
          <w:szCs w:val="24"/>
        </w:rPr>
        <w:t>el Escritorio Virtual</w:t>
      </w:r>
      <w:r w:rsidR="001734B6">
        <w:rPr>
          <w:rFonts w:ascii="Book Antiqua" w:hAnsi="Book Antiqua" w:cs="Book Antiqua"/>
          <w:sz w:val="24"/>
          <w:szCs w:val="24"/>
        </w:rPr>
        <w:t>.</w:t>
      </w:r>
    </w:p>
    <w:p w14:paraId="5964E662" w14:textId="77777777" w:rsidR="001734B6" w:rsidRDefault="001734B6" w:rsidP="001734B6">
      <w:pPr>
        <w:pStyle w:val="Prrafodelista"/>
        <w:spacing w:line="240" w:lineRule="auto"/>
        <w:jc w:val="both"/>
        <w:rPr>
          <w:rFonts w:ascii="Book Antiqua" w:hAnsi="Book Antiqua" w:cs="Book Antiqua"/>
          <w:sz w:val="24"/>
          <w:szCs w:val="24"/>
        </w:rPr>
      </w:pPr>
    </w:p>
    <w:p w14:paraId="2C843262" w14:textId="60A00AB8" w:rsidR="002466C7" w:rsidRDefault="001734B6" w:rsidP="002466C7">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L</w:t>
      </w:r>
      <w:r w:rsidR="00AD7D14">
        <w:rPr>
          <w:rFonts w:ascii="Book Antiqua" w:hAnsi="Book Antiqua" w:cs="Book Antiqua"/>
          <w:sz w:val="24"/>
          <w:szCs w:val="24"/>
        </w:rPr>
        <w:t>a implementación del reparto automático por clase de asunto</w:t>
      </w:r>
      <w:r w:rsidR="000267D0">
        <w:rPr>
          <w:rFonts w:ascii="Book Antiqua" w:hAnsi="Book Antiqua" w:cs="Book Antiqua"/>
          <w:sz w:val="24"/>
          <w:szCs w:val="24"/>
        </w:rPr>
        <w:t xml:space="preserve">, </w:t>
      </w:r>
      <w:r w:rsidR="000267D0" w:rsidRPr="000267D0">
        <w:rPr>
          <w:rFonts w:ascii="Book Antiqua" w:hAnsi="Book Antiqua" w:cs="Book Antiqua"/>
          <w:sz w:val="24"/>
          <w:szCs w:val="24"/>
        </w:rPr>
        <w:t>asunto hasta que se cuente con la mejora a nivel de los sistemas informáticos con el fin de habilitar el reparto por tipo de procedimiento</w:t>
      </w:r>
      <w:r w:rsidR="00FB16A4">
        <w:rPr>
          <w:rFonts w:ascii="Book Antiqua" w:hAnsi="Book Antiqua" w:cs="Book Antiqua"/>
          <w:sz w:val="24"/>
          <w:szCs w:val="24"/>
        </w:rPr>
        <w:t xml:space="preserve">. </w:t>
      </w:r>
    </w:p>
    <w:p w14:paraId="62F66112" w14:textId="77777777" w:rsidR="002466C7" w:rsidRDefault="002466C7" w:rsidP="00D21A97">
      <w:pPr>
        <w:pStyle w:val="Prrafodelista"/>
        <w:spacing w:line="240" w:lineRule="auto"/>
        <w:jc w:val="both"/>
        <w:rPr>
          <w:rFonts w:ascii="Book Antiqua" w:hAnsi="Book Antiqua" w:cs="Book Antiqua"/>
          <w:sz w:val="24"/>
          <w:szCs w:val="24"/>
        </w:rPr>
      </w:pPr>
    </w:p>
    <w:p w14:paraId="06C60239" w14:textId="77777777" w:rsidR="000267D0" w:rsidRPr="000267D0" w:rsidRDefault="00BC396A" w:rsidP="000267D0">
      <w:pPr>
        <w:pStyle w:val="Prrafodelista"/>
        <w:numPr>
          <w:ilvl w:val="1"/>
          <w:numId w:val="13"/>
        </w:numPr>
        <w:jc w:val="both"/>
        <w:rPr>
          <w:rFonts w:ascii="Book Antiqua" w:hAnsi="Book Antiqua" w:cs="Book Antiqua"/>
          <w:sz w:val="24"/>
          <w:szCs w:val="24"/>
        </w:rPr>
      </w:pPr>
      <w:r w:rsidRPr="000267D0">
        <w:rPr>
          <w:rFonts w:ascii="Book Antiqua" w:hAnsi="Book Antiqua" w:cs="Book Antiqua"/>
          <w:sz w:val="24"/>
          <w:szCs w:val="24"/>
        </w:rPr>
        <w:t>R</w:t>
      </w:r>
      <w:r w:rsidR="00702FC9" w:rsidRPr="000267D0">
        <w:rPr>
          <w:rFonts w:ascii="Book Antiqua" w:hAnsi="Book Antiqua" w:cs="Book Antiqua"/>
          <w:sz w:val="24"/>
          <w:szCs w:val="24"/>
        </w:rPr>
        <w:t>eali</w:t>
      </w:r>
      <w:r w:rsidRPr="000267D0">
        <w:rPr>
          <w:rFonts w:ascii="Book Antiqua" w:hAnsi="Book Antiqua" w:cs="Book Antiqua"/>
          <w:sz w:val="24"/>
          <w:szCs w:val="24"/>
        </w:rPr>
        <w:t>zar</w:t>
      </w:r>
      <w:r w:rsidR="00702FC9" w:rsidRPr="000267D0">
        <w:rPr>
          <w:rFonts w:ascii="Book Antiqua" w:hAnsi="Book Antiqua" w:cs="Book Antiqua"/>
          <w:sz w:val="24"/>
          <w:szCs w:val="24"/>
        </w:rPr>
        <w:t xml:space="preserve"> la distribución de asuntos del circulante</w:t>
      </w:r>
      <w:r w:rsidR="0014022B" w:rsidRPr="000267D0">
        <w:rPr>
          <w:rFonts w:ascii="Book Antiqua" w:hAnsi="Book Antiqua" w:cs="Book Antiqua"/>
          <w:sz w:val="24"/>
          <w:szCs w:val="24"/>
        </w:rPr>
        <w:t xml:space="preserve"> para equiparar las cargas de trabajo</w:t>
      </w:r>
      <w:r w:rsidRPr="000267D0">
        <w:rPr>
          <w:rFonts w:ascii="Book Antiqua" w:hAnsi="Book Antiqua" w:cs="Book Antiqua"/>
          <w:sz w:val="24"/>
          <w:szCs w:val="24"/>
        </w:rPr>
        <w:t>, en función del escenario recomendado</w:t>
      </w:r>
      <w:r w:rsidR="000267D0" w:rsidRPr="000267D0">
        <w:rPr>
          <w:rFonts w:ascii="Book Antiqua" w:hAnsi="Book Antiqua" w:cs="Book Antiqua"/>
          <w:sz w:val="24"/>
          <w:szCs w:val="24"/>
        </w:rPr>
        <w:t xml:space="preserve">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3883860E" w14:textId="13211055" w:rsidR="00702FC9" w:rsidRPr="00D21A97" w:rsidRDefault="00702FC9" w:rsidP="000267D0">
      <w:pPr>
        <w:pStyle w:val="Prrafodelista"/>
        <w:spacing w:line="240" w:lineRule="auto"/>
        <w:jc w:val="both"/>
        <w:rPr>
          <w:rFonts w:ascii="Book Antiqua" w:hAnsi="Book Antiqua" w:cs="Book Antiqua"/>
          <w:sz w:val="24"/>
          <w:szCs w:val="24"/>
        </w:rPr>
      </w:pPr>
    </w:p>
    <w:p w14:paraId="2FEAC061" w14:textId="477C64D7" w:rsidR="003717E6" w:rsidRDefault="007E1BE2" w:rsidP="00D21A97">
      <w:pPr>
        <w:spacing w:line="240" w:lineRule="auto"/>
        <w:jc w:val="both"/>
        <w:rPr>
          <w:rFonts w:ascii="Book Antiqua" w:hAnsi="Book Antiqua" w:cs="Book Antiqua"/>
          <w:sz w:val="24"/>
          <w:szCs w:val="24"/>
        </w:rPr>
      </w:pPr>
      <w:r>
        <w:rPr>
          <w:rFonts w:ascii="Book Antiqua" w:hAnsi="Book Antiqua" w:cs="Book Antiqua"/>
          <w:sz w:val="24"/>
          <w:szCs w:val="24"/>
        </w:rPr>
        <w:t>Dirección de</w:t>
      </w:r>
      <w:r w:rsidR="00771F9F">
        <w:rPr>
          <w:rFonts w:ascii="Book Antiqua" w:hAnsi="Book Antiqua" w:cs="Book Antiqua"/>
          <w:sz w:val="24"/>
          <w:szCs w:val="24"/>
        </w:rPr>
        <w:t xml:space="preserve"> </w:t>
      </w:r>
      <w:r w:rsidR="00AA1636">
        <w:rPr>
          <w:rFonts w:ascii="Book Antiqua" w:hAnsi="Book Antiqua" w:cs="Book Antiqua"/>
          <w:sz w:val="24"/>
          <w:szCs w:val="24"/>
        </w:rPr>
        <w:t>T</w:t>
      </w:r>
      <w:r w:rsidR="00771F9F">
        <w:rPr>
          <w:rFonts w:ascii="Book Antiqua" w:hAnsi="Book Antiqua" w:cs="Book Antiqua"/>
          <w:sz w:val="24"/>
          <w:szCs w:val="24"/>
        </w:rPr>
        <w:t xml:space="preserve">ecnología de </w:t>
      </w:r>
      <w:r w:rsidR="00E35DF5">
        <w:rPr>
          <w:rFonts w:ascii="Book Antiqua" w:hAnsi="Book Antiqua" w:cs="Book Antiqua"/>
          <w:sz w:val="24"/>
          <w:szCs w:val="24"/>
        </w:rPr>
        <w:t xml:space="preserve">la </w:t>
      </w:r>
      <w:r w:rsidR="00AA1636">
        <w:rPr>
          <w:rFonts w:ascii="Book Antiqua" w:hAnsi="Book Antiqua" w:cs="Book Antiqua"/>
          <w:sz w:val="24"/>
          <w:szCs w:val="24"/>
        </w:rPr>
        <w:t>I</w:t>
      </w:r>
      <w:r w:rsidR="00771F9F">
        <w:rPr>
          <w:rFonts w:ascii="Book Antiqua" w:hAnsi="Book Antiqua" w:cs="Book Antiqua"/>
          <w:sz w:val="24"/>
          <w:szCs w:val="24"/>
        </w:rPr>
        <w:t>nformación</w:t>
      </w:r>
      <w:r w:rsidR="00E35DF5">
        <w:rPr>
          <w:rFonts w:ascii="Book Antiqua" w:hAnsi="Book Antiqua" w:cs="Book Antiqua"/>
          <w:sz w:val="24"/>
          <w:szCs w:val="24"/>
        </w:rPr>
        <w:t xml:space="preserve"> </w:t>
      </w:r>
    </w:p>
    <w:p w14:paraId="25099E1C" w14:textId="5A407841" w:rsidR="000267D0" w:rsidRDefault="00BC396A" w:rsidP="000267D0">
      <w:pPr>
        <w:pStyle w:val="Prrafodelista"/>
        <w:numPr>
          <w:ilvl w:val="1"/>
          <w:numId w:val="13"/>
        </w:numPr>
        <w:rPr>
          <w:rFonts w:ascii="Book Antiqua" w:hAnsi="Book Antiqua" w:cs="Book Antiqua"/>
          <w:sz w:val="24"/>
          <w:szCs w:val="24"/>
        </w:rPr>
      </w:pPr>
      <w:r w:rsidRPr="000267D0">
        <w:rPr>
          <w:rFonts w:ascii="Book Antiqua" w:hAnsi="Book Antiqua" w:cs="Book Antiqua"/>
          <w:sz w:val="24"/>
          <w:szCs w:val="24"/>
        </w:rPr>
        <w:t>P</w:t>
      </w:r>
      <w:r w:rsidR="00702FC9" w:rsidRPr="000267D0">
        <w:rPr>
          <w:rFonts w:ascii="Book Antiqua" w:hAnsi="Book Antiqua" w:cs="Book Antiqua"/>
          <w:sz w:val="24"/>
          <w:szCs w:val="24"/>
        </w:rPr>
        <w:t>rogram</w:t>
      </w:r>
      <w:r w:rsidRPr="000267D0">
        <w:rPr>
          <w:rFonts w:ascii="Book Antiqua" w:hAnsi="Book Antiqua" w:cs="Book Antiqua"/>
          <w:sz w:val="24"/>
          <w:szCs w:val="24"/>
        </w:rPr>
        <w:t>ar</w:t>
      </w:r>
      <w:r w:rsidR="00702FC9" w:rsidRPr="000267D0">
        <w:rPr>
          <w:rFonts w:ascii="Book Antiqua" w:hAnsi="Book Antiqua" w:cs="Book Antiqua"/>
          <w:sz w:val="24"/>
          <w:szCs w:val="24"/>
        </w:rPr>
        <w:t xml:space="preserve"> la distribución de asuntos nuevos en el despacho</w:t>
      </w:r>
      <w:r w:rsidRPr="000267D0">
        <w:rPr>
          <w:rFonts w:ascii="Book Antiqua" w:hAnsi="Book Antiqua" w:cs="Book Antiqua"/>
          <w:sz w:val="24"/>
          <w:szCs w:val="24"/>
        </w:rPr>
        <w:t>, en función del escenario recomendado</w:t>
      </w:r>
      <w:r w:rsidR="000267D0" w:rsidRPr="000267D0">
        <w:rPr>
          <w:rFonts w:ascii="Book Antiqua" w:hAnsi="Book Antiqua" w:cs="Book Antiqua"/>
          <w:sz w:val="24"/>
          <w:szCs w:val="24"/>
        </w:rPr>
        <w:t xml:space="preserve"> , capacitar al Despacho y brindar seguimiento a la implementación para garantizar el correcto funcionamiento. </w:t>
      </w:r>
    </w:p>
    <w:p w14:paraId="76523C69" w14:textId="77777777" w:rsidR="000267D0" w:rsidRPr="000267D0" w:rsidRDefault="000267D0" w:rsidP="000267D0">
      <w:pPr>
        <w:pStyle w:val="Prrafodelista"/>
        <w:rPr>
          <w:rFonts w:ascii="Book Antiqua" w:hAnsi="Book Antiqua" w:cs="Book Antiqua"/>
          <w:sz w:val="24"/>
          <w:szCs w:val="24"/>
        </w:rPr>
      </w:pPr>
    </w:p>
    <w:p w14:paraId="5F0AE4EA" w14:textId="4BE49070" w:rsidR="00AA1636" w:rsidRDefault="000267D0">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Una </w:t>
      </w:r>
      <w:r w:rsidRPr="000267D0">
        <w:rPr>
          <w:rFonts w:ascii="Book Antiqua" w:hAnsi="Book Antiqua" w:cs="Book Antiqua"/>
          <w:sz w:val="24"/>
          <w:szCs w:val="24"/>
        </w:rPr>
        <w:t>vez que la mejora de reparto de asuntos nuevos por tipo de procedimiento se encuentre finalizada programar la distribución de asuntos nuevos por “tipo de procedimiento” en el despacho en materia de Pensiones Alimentarias, en función del escenario recomendado, según informe 1634-PLA-EV-2020</w:t>
      </w:r>
      <w:r w:rsidR="00702FC9" w:rsidRPr="005A212A">
        <w:rPr>
          <w:rFonts w:ascii="Book Antiqua" w:hAnsi="Book Antiqua" w:cs="Book Antiqua"/>
          <w:sz w:val="24"/>
          <w:szCs w:val="24"/>
        </w:rPr>
        <w:t xml:space="preserve">. </w:t>
      </w:r>
    </w:p>
    <w:p w14:paraId="3A37185E" w14:textId="4E910ACD" w:rsidR="002B18E2" w:rsidRDefault="002B18E2">
      <w:pPr>
        <w:rPr>
          <w:rFonts w:ascii="Book Antiqua" w:hAnsi="Book Antiqua" w:cs="Book Antiqua"/>
          <w:sz w:val="24"/>
          <w:szCs w:val="24"/>
        </w:rPr>
      </w:pPr>
      <w:r>
        <w:rPr>
          <w:rFonts w:ascii="Book Antiqua" w:hAnsi="Book Antiqua" w:cs="Book Antiqua"/>
          <w:sz w:val="24"/>
          <w:szCs w:val="24"/>
        </w:rPr>
        <w:br w:type="page"/>
      </w:r>
    </w:p>
    <w:p w14:paraId="2D58482B" w14:textId="77777777" w:rsidR="0035612E" w:rsidRPr="002B18E2" w:rsidRDefault="0035612E" w:rsidP="0035612E">
      <w:pPr>
        <w:pStyle w:val="Prrafodelista"/>
        <w:spacing w:line="240" w:lineRule="auto"/>
        <w:jc w:val="both"/>
        <w:rPr>
          <w:rFonts w:ascii="Book Antiqua" w:hAnsi="Book Antiqua" w:cs="Book Antiqua"/>
          <w:sz w:val="10"/>
          <w:szCs w:val="10"/>
        </w:rPr>
      </w:pPr>
    </w:p>
    <w:p w14:paraId="48B56C95" w14:textId="14994045" w:rsidR="00500BFA" w:rsidRDefault="006567CD" w:rsidP="00673785">
      <w:pPr>
        <w:pStyle w:val="Ttulo1"/>
      </w:pPr>
      <w:r>
        <w:t>A</w:t>
      </w:r>
      <w:r w:rsidR="006B7207">
        <w:t>péndice</w:t>
      </w:r>
      <w:r w:rsidR="00076140">
        <w:t>s</w:t>
      </w:r>
    </w:p>
    <w:p w14:paraId="5436971F" w14:textId="4D506317" w:rsidR="000D30F5" w:rsidRPr="002B18E2" w:rsidRDefault="000D30F5" w:rsidP="007D30C6">
      <w:pPr>
        <w:spacing w:line="360" w:lineRule="auto"/>
        <w:jc w:val="both"/>
        <w:rPr>
          <w:rFonts w:ascii="Book Antiqua" w:hAnsi="Book Antiqua" w:cs="Book Antiqua"/>
          <w:sz w:val="10"/>
          <w:szCs w:val="10"/>
        </w:rPr>
      </w:pPr>
    </w:p>
    <w:tbl>
      <w:tblPr>
        <w:tblStyle w:val="Tablaconcuadrcula"/>
        <w:tblW w:w="0" w:type="auto"/>
        <w:tblLook w:val="04A0" w:firstRow="1" w:lastRow="0" w:firstColumn="1" w:lastColumn="0" w:noHBand="0" w:noVBand="1"/>
      </w:tblPr>
      <w:tblGrid>
        <w:gridCol w:w="1271"/>
        <w:gridCol w:w="5529"/>
        <w:gridCol w:w="2028"/>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490EAA">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62592FE2" w:rsidR="007777F3" w:rsidRPr="003E28EE" w:rsidRDefault="00076140"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230" w:dyaOrig="795"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6pt;height:41.95pt" o:ole="">
                  <v:imagedata r:id="rId9" o:title=""/>
                </v:shape>
                <o:OLEObject Type="Embed" ProgID="AcroExch.Document.DC" ShapeID="_x0000_i1025" DrawAspect="Icon" ObjectID="_1681736621" r:id="rId10"/>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3DEF80D3"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Pr="003E28EE">
              <w:rPr>
                <w:rFonts w:ascii="Book Antiqua" w:hAnsi="Book Antiqua" w:cs="Arial"/>
                <w:sz w:val="24"/>
                <w:szCs w:val="24"/>
              </w:rPr>
              <w:t>1</w:t>
            </w:r>
            <w:r w:rsidR="00435199">
              <w:rPr>
                <w:rFonts w:ascii="Book Antiqua" w:hAnsi="Book Antiqua" w:cs="Arial"/>
                <w:sz w:val="24"/>
                <w:szCs w:val="24"/>
              </w:rPr>
              <w:t>8</w:t>
            </w:r>
            <w:r w:rsidRPr="003E28EE">
              <w:rPr>
                <w:rFonts w:ascii="Book Antiqua" w:hAnsi="Book Antiqua" w:cs="Arial"/>
                <w:sz w:val="24"/>
                <w:szCs w:val="24"/>
              </w:rPr>
              <w:t>5</w:t>
            </w:r>
            <w:r w:rsidR="00EC4D06">
              <w:rPr>
                <w:rFonts w:ascii="Book Antiqua" w:hAnsi="Book Antiqua" w:cs="Arial"/>
                <w:sz w:val="24"/>
                <w:szCs w:val="24"/>
              </w:rPr>
              <w:t>4</w:t>
            </w:r>
            <w:r w:rsidR="00966E39">
              <w:rPr>
                <w:rFonts w:ascii="Book Antiqua" w:hAnsi="Book Antiqua" w:cs="Arial"/>
                <w:sz w:val="24"/>
                <w:szCs w:val="24"/>
              </w:rPr>
              <w:t>-</w:t>
            </w:r>
            <w:r w:rsidRPr="003E28EE">
              <w:rPr>
                <w:rFonts w:ascii="Book Antiqua" w:hAnsi="Book Antiqua" w:cs="Arial"/>
                <w:sz w:val="24"/>
                <w:szCs w:val="24"/>
              </w:rPr>
              <w:t>PLA-MI-MNTA-2020</w:t>
            </w:r>
          </w:p>
        </w:tc>
        <w:tc>
          <w:tcPr>
            <w:tcW w:w="1887" w:type="dxa"/>
            <w:vAlign w:val="center"/>
          </w:tcPr>
          <w:p w14:paraId="7746130A" w14:textId="5584D40B" w:rsidR="00FB6C97" w:rsidRPr="00BD5C5D" w:rsidRDefault="00076140" w:rsidP="00FB6C97">
            <w:pPr>
              <w:spacing w:line="360" w:lineRule="auto"/>
              <w:jc w:val="center"/>
              <w:rPr>
                <w:rFonts w:ascii="Book Antiqua" w:hAnsi="Book Antiqua" w:cs="Arial"/>
              </w:rPr>
            </w:pPr>
            <w:r>
              <w:rPr>
                <w:rFonts w:ascii="Book Antiqua" w:hAnsi="Book Antiqua" w:cs="Arial"/>
              </w:rPr>
              <w:object w:dxaOrig="1810" w:dyaOrig="1180" w14:anchorId="337FB6F8">
                <v:shape id="_x0000_i1026" type="#_x0000_t75" style="width:90.8pt;height:58.85pt" o:ole="">
                  <v:imagedata r:id="rId11" o:title=""/>
                </v:shape>
                <o:OLEObject Type="Embed" ProgID="Package" ShapeID="_x0000_i1026" DrawAspect="Icon" ObjectID="_1681736622" r:id="rId12"/>
              </w:object>
            </w:r>
          </w:p>
        </w:tc>
      </w:tr>
      <w:tr w:rsidR="00FB6C97" w:rsidRPr="00BD5C5D" w14:paraId="004C71A7" w14:textId="77777777" w:rsidTr="00BD5C5D">
        <w:tc>
          <w:tcPr>
            <w:tcW w:w="1271" w:type="dxa"/>
            <w:vAlign w:val="center"/>
          </w:tcPr>
          <w:p w14:paraId="315EEAE7" w14:textId="6929E365"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22DEB77D"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w:t>
            </w:r>
            <w:r w:rsidR="00EC4D06">
              <w:rPr>
                <w:rFonts w:ascii="Book Antiqua" w:hAnsi="Book Antiqua" w:cs="Arial"/>
                <w:sz w:val="24"/>
                <w:szCs w:val="24"/>
              </w:rPr>
              <w:t>Juzgado de Pensiones Alimentarias del Primer Circuito Judicial de San José</w:t>
            </w:r>
          </w:p>
        </w:tc>
        <w:tc>
          <w:tcPr>
            <w:tcW w:w="1887" w:type="dxa"/>
            <w:vAlign w:val="center"/>
          </w:tcPr>
          <w:p w14:paraId="73683880" w14:textId="7F641074" w:rsidR="00FB6C97" w:rsidRPr="00BD5C5D" w:rsidRDefault="002B18E2" w:rsidP="00FB6C97">
            <w:pPr>
              <w:spacing w:line="360" w:lineRule="auto"/>
              <w:jc w:val="center"/>
              <w:rPr>
                <w:rFonts w:ascii="Book Antiqua" w:hAnsi="Book Antiqua" w:cs="Arial"/>
                <w:sz w:val="24"/>
                <w:szCs w:val="24"/>
              </w:rPr>
            </w:pPr>
            <w:r>
              <w:rPr>
                <w:rFonts w:ascii="Book Antiqua" w:hAnsi="Book Antiqua" w:cs="Arial"/>
                <w:sz w:val="24"/>
                <w:szCs w:val="24"/>
              </w:rPr>
              <w:object w:dxaOrig="1376" w:dyaOrig="893" w14:anchorId="7F4AD38B">
                <v:shape id="_x0000_i1027" type="#_x0000_t75" style="width:69.5pt;height:43.85pt" o:ole="">
                  <v:imagedata r:id="rId13" o:title=""/>
                </v:shape>
                <o:OLEObject Type="Embed" ProgID="Package" ShapeID="_x0000_i1027" DrawAspect="Icon" ObjectID="_1681736623" r:id="rId14"/>
              </w:object>
            </w:r>
            <w:r>
              <w:rPr>
                <w:rFonts w:ascii="Book Antiqua" w:hAnsi="Book Antiqua" w:cs="Arial"/>
                <w:sz w:val="24"/>
                <w:szCs w:val="24"/>
              </w:rPr>
              <w:object w:dxaOrig="1376" w:dyaOrig="893" w14:anchorId="26A67B2E">
                <v:shape id="_x0000_i1028" type="#_x0000_t75" style="width:69.5pt;height:43.85pt" o:ole="">
                  <v:imagedata r:id="rId15" o:title=""/>
                </v:shape>
                <o:OLEObject Type="Embed" ProgID="Package" ShapeID="_x0000_i1028" DrawAspect="Icon" ObjectID="_1681736624" r:id="rId16"/>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69B3C6E5"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9" w:name="_MON_1662901609"/>
        <w:bookmarkEnd w:id="9"/>
        <w:tc>
          <w:tcPr>
            <w:tcW w:w="1887" w:type="dxa"/>
            <w:vAlign w:val="center"/>
          </w:tcPr>
          <w:p w14:paraId="65C4B0D8" w14:textId="45353302" w:rsidR="00BE661F" w:rsidRPr="00BD5C5D" w:rsidRDefault="00433FBD"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025" w:dyaOrig="662" w14:anchorId="472C3371">
                <v:shape id="_x0000_i1029" type="#_x0000_t75" style="width:51.95pt;height:34.45pt" o:ole="">
                  <v:imagedata r:id="rId17" o:title=""/>
                </v:shape>
                <o:OLEObject Type="Embed" ProgID="Word.Document.12" ShapeID="_x0000_i1029" DrawAspect="Icon" ObjectID="_1681736625" r:id="rId18">
                  <o:FieldCodes>\s</o:FieldCodes>
                </o:OLEObject>
              </w:object>
            </w:r>
          </w:p>
        </w:tc>
      </w:tr>
      <w:tr w:rsidR="00F062F3" w:rsidRPr="00BD5C5D" w14:paraId="4131B66D" w14:textId="77777777" w:rsidTr="00BD5C5D">
        <w:tc>
          <w:tcPr>
            <w:tcW w:w="1271" w:type="dxa"/>
            <w:vAlign w:val="center"/>
          </w:tcPr>
          <w:p w14:paraId="018E2F28" w14:textId="2B30493E" w:rsidR="00F062F3" w:rsidRPr="003E28EE" w:rsidRDefault="00F062F3" w:rsidP="00BE661F">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46B3C814" w14:textId="75E3CC77" w:rsidR="00F062F3" w:rsidRPr="00BD5C5D" w:rsidRDefault="00F062F3" w:rsidP="00BE661F">
            <w:pPr>
              <w:jc w:val="center"/>
              <w:rPr>
                <w:rFonts w:ascii="Book Antiqua" w:hAnsi="Book Antiqua" w:cs="Arial"/>
                <w:sz w:val="24"/>
                <w:szCs w:val="24"/>
              </w:rPr>
            </w:pPr>
            <w:r>
              <w:rPr>
                <w:rFonts w:ascii="Book Antiqua" w:hAnsi="Book Antiqua" w:cs="Arial"/>
                <w:sz w:val="24"/>
                <w:szCs w:val="24"/>
              </w:rPr>
              <w:t xml:space="preserve">Observaciones del </w:t>
            </w:r>
            <w:bookmarkStart w:id="10" w:name="_Hlk56588761"/>
            <w:r>
              <w:rPr>
                <w:rFonts w:ascii="Book Antiqua" w:hAnsi="Book Antiqua" w:cs="Arial"/>
                <w:sz w:val="24"/>
                <w:szCs w:val="24"/>
              </w:rPr>
              <w:t xml:space="preserve">Juzgado de Pensiones Alimentarias </w:t>
            </w:r>
            <w:r w:rsidR="00760A04">
              <w:rPr>
                <w:rFonts w:ascii="Book Antiqua" w:hAnsi="Book Antiqua" w:cs="Arial"/>
                <w:sz w:val="24"/>
                <w:szCs w:val="24"/>
              </w:rPr>
              <w:t xml:space="preserve">I circuito Judicial </w:t>
            </w:r>
            <w:r>
              <w:rPr>
                <w:rFonts w:ascii="Book Antiqua" w:hAnsi="Book Antiqua" w:cs="Arial"/>
                <w:sz w:val="24"/>
                <w:szCs w:val="24"/>
              </w:rPr>
              <w:t>de San José</w:t>
            </w:r>
            <w:bookmarkEnd w:id="10"/>
          </w:p>
        </w:tc>
        <w:tc>
          <w:tcPr>
            <w:tcW w:w="1887" w:type="dxa"/>
            <w:vAlign w:val="center"/>
          </w:tcPr>
          <w:p w14:paraId="7A0F8A18" w14:textId="5B3DA644" w:rsidR="00F062F3" w:rsidRPr="00BD5C5D" w:rsidRDefault="005421A0" w:rsidP="00BE661F">
            <w:pPr>
              <w:spacing w:line="360" w:lineRule="auto"/>
              <w:jc w:val="center"/>
              <w:rPr>
                <w:rFonts w:ascii="Book Antiqua" w:hAnsi="Book Antiqua" w:cs="Arial"/>
                <w:sz w:val="24"/>
                <w:szCs w:val="24"/>
              </w:rPr>
            </w:pPr>
            <w:r>
              <w:rPr>
                <w:rFonts w:ascii="Book Antiqua" w:hAnsi="Book Antiqua" w:cs="Arial"/>
                <w:sz w:val="24"/>
                <w:szCs w:val="24"/>
              </w:rPr>
              <w:object w:dxaOrig="1810" w:dyaOrig="1180" w14:anchorId="4D7ABF69">
                <v:shape id="_x0000_i1030" type="#_x0000_t75" style="width:90.8pt;height:58.85pt" o:ole="">
                  <v:imagedata r:id="rId19" o:title=""/>
                </v:shape>
                <o:OLEObject Type="Embed" ProgID="Package" ShapeID="_x0000_i1030" DrawAspect="Icon" ObjectID="_1681736626" r:id="rId20"/>
              </w:object>
            </w:r>
          </w:p>
        </w:tc>
      </w:tr>
    </w:tbl>
    <w:p w14:paraId="1FF6599A" w14:textId="057B6843" w:rsidR="000D30F5" w:rsidRDefault="000D30F5" w:rsidP="007D30C6">
      <w:pPr>
        <w:spacing w:line="360" w:lineRule="auto"/>
        <w:jc w:val="both"/>
        <w:rPr>
          <w:rFonts w:ascii="Book Antiqua" w:hAnsi="Book Antiqua" w:cs="Book Antiqua"/>
          <w:sz w:val="10"/>
          <w:szCs w:val="10"/>
        </w:rPr>
      </w:pPr>
    </w:p>
    <w:p w14:paraId="6A5B903A" w14:textId="55B9029F" w:rsidR="00076140" w:rsidRDefault="00076140" w:rsidP="007D30C6">
      <w:pPr>
        <w:spacing w:line="360" w:lineRule="auto"/>
        <w:jc w:val="both"/>
        <w:rPr>
          <w:rFonts w:ascii="Book Antiqua" w:hAnsi="Book Antiqua" w:cs="Book Antiqua"/>
          <w:sz w:val="10"/>
          <w:szCs w:val="10"/>
        </w:rPr>
      </w:pPr>
    </w:p>
    <w:p w14:paraId="35A669C6" w14:textId="4C34ACDE" w:rsidR="00076140" w:rsidRDefault="00076140" w:rsidP="007D30C6">
      <w:pPr>
        <w:spacing w:line="360" w:lineRule="auto"/>
        <w:jc w:val="both"/>
        <w:rPr>
          <w:rFonts w:ascii="Book Antiqua" w:hAnsi="Book Antiqua" w:cs="Book Antiqua"/>
          <w:sz w:val="10"/>
          <w:szCs w:val="10"/>
        </w:rPr>
      </w:pPr>
    </w:p>
    <w:p w14:paraId="1BD8959F" w14:textId="77777777" w:rsidR="00076140" w:rsidRPr="002B18E2" w:rsidRDefault="00076140" w:rsidP="007D30C6">
      <w:pPr>
        <w:spacing w:line="360" w:lineRule="auto"/>
        <w:jc w:val="both"/>
        <w:rPr>
          <w:rFonts w:ascii="Book Antiqua" w:hAnsi="Book Antiqua" w:cs="Book Antiqua"/>
          <w:sz w:val="10"/>
          <w:szCs w:val="10"/>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75FC219B">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lastRenderedPageBreak/>
              <w:t xml:space="preserve">Elaborado </w:t>
            </w:r>
          </w:p>
        </w:tc>
        <w:tc>
          <w:tcPr>
            <w:tcW w:w="6990" w:type="dxa"/>
            <w:vAlign w:val="center"/>
          </w:tcPr>
          <w:p w14:paraId="6FAA2078" w14:textId="39B1BE5A" w:rsidR="002F457D" w:rsidRDefault="00E35DF5" w:rsidP="00F85D80">
            <w:pPr>
              <w:spacing w:line="276" w:lineRule="auto"/>
              <w:jc w:val="both"/>
              <w:rPr>
                <w:rFonts w:ascii="Book Antiqua" w:hAnsi="Book Antiqua" w:cs="Book Antiqua"/>
                <w:sz w:val="24"/>
                <w:szCs w:val="24"/>
              </w:rPr>
            </w:pPr>
            <w:r>
              <w:rPr>
                <w:rFonts w:ascii="Book Antiqua" w:hAnsi="Book Antiqua" w:cs="Book Antiqua"/>
                <w:sz w:val="24"/>
                <w:szCs w:val="24"/>
              </w:rPr>
              <w:t>Licda. Yahaira Meléndez Benavides</w:t>
            </w:r>
            <w:r w:rsidR="00B2620B">
              <w:rPr>
                <w:rFonts w:ascii="Book Antiqua" w:hAnsi="Book Antiqua" w:cs="Book Antiqua"/>
                <w:sz w:val="24"/>
                <w:szCs w:val="24"/>
              </w:rPr>
              <w:t xml:space="preserve">, Profesional 2 </w:t>
            </w:r>
            <w:r w:rsidR="009223C5">
              <w:rPr>
                <w:rFonts w:ascii="Book Antiqua" w:hAnsi="Book Antiqua" w:cs="Book Antiqua"/>
                <w:sz w:val="24"/>
                <w:szCs w:val="24"/>
              </w:rPr>
              <w:t>p.a.</w:t>
            </w:r>
            <w:r w:rsidR="002B18E2">
              <w:rPr>
                <w:rFonts w:ascii="Book Antiqua" w:hAnsi="Book Antiqua" w:cs="Book Antiqua"/>
                <w:sz w:val="24"/>
                <w:szCs w:val="24"/>
              </w:rPr>
              <w:t xml:space="preserve"> </w:t>
            </w:r>
            <w:r w:rsidR="00B2620B">
              <w:rPr>
                <w:rFonts w:ascii="Book Antiqua" w:hAnsi="Book Antiqua" w:cs="Book Antiqua"/>
                <w:sz w:val="24"/>
                <w:szCs w:val="24"/>
              </w:rPr>
              <w:t>del Subproceso de Modernización Institucional</w:t>
            </w:r>
          </w:p>
        </w:tc>
      </w:tr>
      <w:tr w:rsidR="002F457D" w14:paraId="2D67CCED" w14:textId="77777777" w:rsidTr="75FC219B">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205F23F7"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0267D0">
              <w:rPr>
                <w:rFonts w:ascii="Book Antiqua" w:hAnsi="Book Antiqua" w:cs="Book Antiqua"/>
                <w:sz w:val="24"/>
                <w:szCs w:val="24"/>
              </w:rPr>
              <w:t>Institucional</w:t>
            </w:r>
          </w:p>
        </w:tc>
      </w:tr>
      <w:tr w:rsidR="002F457D" w14:paraId="76118F47" w14:textId="77777777" w:rsidTr="75FC219B">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6DC27C66"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9223C5">
              <w:rPr>
                <w:rFonts w:ascii="Book Antiqua" w:hAnsi="Book Antiqua" w:cs="Book Antiqua"/>
                <w:sz w:val="24"/>
                <w:szCs w:val="24"/>
              </w:rPr>
              <w:t>a.m.</w:t>
            </w:r>
            <w:r w:rsidR="00AA7B8C">
              <w:rPr>
                <w:rFonts w:ascii="Book Antiqua" w:hAnsi="Book Antiqua" w:cs="Book Antiqua"/>
                <w:sz w:val="24"/>
                <w:szCs w:val="24"/>
              </w:rPr>
              <w:t xml:space="preserve"> del Subproceso de Evaluación</w:t>
            </w:r>
          </w:p>
        </w:tc>
      </w:tr>
      <w:tr w:rsidR="75FC219B" w14:paraId="4F7426E4" w14:textId="77777777" w:rsidTr="75FC219B">
        <w:tc>
          <w:tcPr>
            <w:tcW w:w="1838" w:type="dxa"/>
            <w:vAlign w:val="center"/>
          </w:tcPr>
          <w:p w14:paraId="2D60BFC4" w14:textId="60F09C46" w:rsidR="7E8A0D15" w:rsidRDefault="7E8A0D15" w:rsidP="75FC219B">
            <w:pPr>
              <w:spacing w:line="276" w:lineRule="auto"/>
              <w:jc w:val="both"/>
              <w:rPr>
                <w:rFonts w:ascii="Book Antiqua" w:hAnsi="Book Antiqua" w:cs="Book Antiqua"/>
                <w:sz w:val="24"/>
                <w:szCs w:val="24"/>
              </w:rPr>
            </w:pPr>
            <w:r w:rsidRPr="75FC219B">
              <w:rPr>
                <w:rFonts w:ascii="Book Antiqua" w:hAnsi="Book Antiqua" w:cs="Book Antiqua"/>
                <w:sz w:val="24"/>
                <w:szCs w:val="24"/>
              </w:rPr>
              <w:t>Autorizado</w:t>
            </w:r>
          </w:p>
        </w:tc>
        <w:tc>
          <w:tcPr>
            <w:tcW w:w="6990" w:type="dxa"/>
            <w:vAlign w:val="center"/>
          </w:tcPr>
          <w:p w14:paraId="6131F227" w14:textId="142D20AF" w:rsidR="7E8A0D15" w:rsidRDefault="00C024CE" w:rsidP="75FC219B">
            <w:pPr>
              <w:spacing w:line="276" w:lineRule="auto"/>
              <w:jc w:val="both"/>
              <w:rPr>
                <w:rFonts w:ascii="Book Antiqua" w:hAnsi="Book Antiqua" w:cs="Book Antiqua"/>
                <w:sz w:val="24"/>
                <w:szCs w:val="24"/>
              </w:rPr>
            </w:pPr>
            <w:r>
              <w:rPr>
                <w:rFonts w:ascii="Book Antiqua" w:hAnsi="Book Antiqua" w:cs="Book Antiqua"/>
                <w:sz w:val="24"/>
                <w:szCs w:val="24"/>
              </w:rPr>
              <w:t>MSc</w:t>
            </w:r>
            <w:r w:rsidR="7E8A0D15" w:rsidRPr="75FC219B">
              <w:rPr>
                <w:rFonts w:ascii="Book Antiqua" w:hAnsi="Book Antiqua" w:cs="Book Antiqua"/>
                <w:sz w:val="24"/>
                <w:szCs w:val="24"/>
              </w:rPr>
              <w:t xml:space="preserve">. Erick Mora Leiva, </w:t>
            </w:r>
            <w:r w:rsidR="007E1BE2">
              <w:rPr>
                <w:rFonts w:ascii="Book Antiqua" w:hAnsi="Book Antiqua" w:cs="Book Antiqua"/>
                <w:sz w:val="24"/>
                <w:szCs w:val="24"/>
              </w:rPr>
              <w:t>Director a.i. de Planificación</w:t>
            </w:r>
          </w:p>
        </w:tc>
      </w:tr>
    </w:tbl>
    <w:p w14:paraId="635EF7C1" w14:textId="7C65B1BF" w:rsidR="007D30C6" w:rsidRPr="007D30C6" w:rsidRDefault="007D30C6" w:rsidP="00F062F3">
      <w:pPr>
        <w:spacing w:line="276" w:lineRule="auto"/>
        <w:jc w:val="both"/>
        <w:rPr>
          <w:rFonts w:ascii="Book Antiqua" w:hAnsi="Book Antiqua" w:cs="Book Antiqua"/>
          <w:sz w:val="24"/>
          <w:szCs w:val="24"/>
        </w:rPr>
      </w:pPr>
    </w:p>
    <w:sectPr w:rsidR="007D30C6" w:rsidRPr="007D30C6" w:rsidSect="007E1BE2">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04267" w14:textId="77777777" w:rsidR="000432D8" w:rsidRDefault="000432D8" w:rsidP="00FD4CE3">
      <w:pPr>
        <w:spacing w:after="0" w:line="240" w:lineRule="auto"/>
      </w:pPr>
      <w:r>
        <w:separator/>
      </w:r>
    </w:p>
  </w:endnote>
  <w:endnote w:type="continuationSeparator" w:id="0">
    <w:p w14:paraId="2C23764B" w14:textId="77777777" w:rsidR="000432D8" w:rsidRDefault="000432D8" w:rsidP="00FD4CE3">
      <w:pPr>
        <w:spacing w:after="0" w:line="240" w:lineRule="auto"/>
      </w:pPr>
      <w:r>
        <w:continuationSeparator/>
      </w:r>
    </w:p>
  </w:endnote>
  <w:endnote w:type="continuationNotice" w:id="1">
    <w:p w14:paraId="63C33A99" w14:textId="77777777" w:rsidR="000432D8" w:rsidRDefault="000432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538818"/>
      <w:docPartObj>
        <w:docPartGallery w:val="Page Numbers (Bottom of Page)"/>
        <w:docPartUnique/>
      </w:docPartObj>
    </w:sdtPr>
    <w:sdtEndPr/>
    <w:sdtContent>
      <w:bookmarkStart w:id="11" w:name="_Hlk55455490" w:displacedByCustomXml="next"/>
      <w:sdt>
        <w:sdtPr>
          <w:id w:val="701910251"/>
          <w:docPartObj>
            <w:docPartGallery w:val="Page Numbers (Bottom of Page)"/>
            <w:docPartUnique/>
          </w:docPartObj>
        </w:sdtPr>
        <w:sdtEndPr/>
        <w:sdtContent>
          <w:p w14:paraId="2C202A95" w14:textId="77777777" w:rsidR="004A0E25" w:rsidRDefault="004A0E25" w:rsidP="001C4884">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690E6E18" w14:textId="77777777" w:rsidR="004A0E25" w:rsidRPr="002F712C" w:rsidRDefault="004A0E25" w:rsidP="001C4884">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bookmarkEnd w:id="11"/>
          <w:p w14:paraId="69A271FF" w14:textId="77777777" w:rsidR="004A0E25" w:rsidRDefault="004A0E25" w:rsidP="001C4884">
            <w:pPr>
              <w:pStyle w:val="Piedepgina"/>
              <w:jc w:val="right"/>
            </w:pPr>
            <w:r>
              <w:fldChar w:fldCharType="begin"/>
            </w:r>
            <w:r>
              <w:instrText>PAGE   \* MERGEFORMAT</w:instrText>
            </w:r>
            <w:r>
              <w:fldChar w:fldCharType="separate"/>
            </w:r>
            <w:r>
              <w:t>2</w:t>
            </w:r>
            <w:r>
              <w:fldChar w:fldCharType="end"/>
            </w:r>
          </w:p>
        </w:sdtContent>
      </w:sdt>
      <w:p w14:paraId="4C7604C1" w14:textId="6E1A3D84" w:rsidR="004A0E25" w:rsidRDefault="001A627F">
        <w:pPr>
          <w:pStyle w:val="Piedepgina"/>
          <w:jc w:val="right"/>
        </w:pPr>
      </w:p>
    </w:sdtContent>
  </w:sdt>
  <w:p w14:paraId="0CF2201B" w14:textId="77777777" w:rsidR="004A0E25" w:rsidRDefault="004A0E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865B2" w14:textId="77777777" w:rsidR="000432D8" w:rsidRDefault="000432D8" w:rsidP="00FD4CE3">
      <w:pPr>
        <w:spacing w:after="0" w:line="240" w:lineRule="auto"/>
      </w:pPr>
      <w:r>
        <w:separator/>
      </w:r>
    </w:p>
  </w:footnote>
  <w:footnote w:type="continuationSeparator" w:id="0">
    <w:p w14:paraId="50FC363A" w14:textId="77777777" w:rsidR="000432D8" w:rsidRDefault="000432D8" w:rsidP="00FD4CE3">
      <w:pPr>
        <w:spacing w:after="0" w:line="240" w:lineRule="auto"/>
      </w:pPr>
      <w:r>
        <w:continuationSeparator/>
      </w:r>
    </w:p>
  </w:footnote>
  <w:footnote w:type="continuationNotice" w:id="1">
    <w:p w14:paraId="3965F8AE" w14:textId="77777777" w:rsidR="000432D8" w:rsidRDefault="000432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4A0E25" w:rsidRDefault="004A0E25"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4pt;height:31.95pt" o:ole="">
          <v:imagedata r:id="rId1" o:title=""/>
        </v:shape>
        <o:OLEObject Type="Embed" ProgID="PBrush" ShapeID="_x0000_i1031" DrawAspect="Content" ObjectID="_1681736627" r:id="rId2"/>
      </w:object>
    </w:r>
  </w:p>
  <w:p w14:paraId="5259F662" w14:textId="0FF820D4" w:rsidR="004A0E25" w:rsidRDefault="004A0E25"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7F7C50B2" w:rsidR="004A0E25" w:rsidRPr="00625BF6" w:rsidRDefault="004A0E25" w:rsidP="00FD4CE3">
    <w:pPr>
      <w:pStyle w:val="Encabezado"/>
      <w:jc w:val="center"/>
      <w:rPr>
        <w:rFonts w:ascii="Book Antiqua" w:hAnsi="Book Antiqua" w:cs="Book Antiqua"/>
        <w:i/>
        <w:iCs/>
        <w:sz w:val="18"/>
        <w:szCs w:val="18"/>
      </w:rPr>
    </w:pPr>
    <w:r w:rsidRPr="00505406">
      <w:rPr>
        <w:rFonts w:ascii="Book Antiqua" w:hAnsi="Book Antiqua" w:cs="Book Antiqua"/>
        <w:i/>
        <w:iCs/>
        <w:sz w:val="18"/>
        <w:szCs w:val="18"/>
      </w:rPr>
      <w:t xml:space="preserve">Telf.   </w:t>
    </w:r>
    <w:r w:rsidRPr="00625BF6">
      <w:rPr>
        <w:rFonts w:ascii="Book Antiqua" w:hAnsi="Book Antiqua" w:cs="Book Antiqua"/>
        <w:i/>
        <w:iCs/>
        <w:sz w:val="18"/>
        <w:szCs w:val="18"/>
      </w:rPr>
      <w:t>2295-3600 / 3599 / Apdo.  95-</w:t>
    </w:r>
    <w:proofErr w:type="gramStart"/>
    <w:r w:rsidRPr="00625BF6">
      <w:rPr>
        <w:rFonts w:ascii="Book Antiqua" w:hAnsi="Book Antiqua" w:cs="Book Antiqua"/>
        <w:i/>
        <w:iCs/>
        <w:sz w:val="18"/>
        <w:szCs w:val="18"/>
      </w:rPr>
      <w:t>1003  /</w:t>
    </w:r>
    <w:proofErr w:type="gramEnd"/>
    <w:r w:rsidRPr="00625BF6">
      <w:rPr>
        <w:rFonts w:ascii="Book Antiqua" w:hAnsi="Book Antiqua" w:cs="Book Antiqua"/>
        <w:i/>
        <w:iCs/>
        <w:sz w:val="18"/>
        <w:szCs w:val="18"/>
      </w:rPr>
      <w:t xml:space="preserve"> </w:t>
    </w:r>
    <w:hyperlink r:id="rId3" w:history="1">
      <w:r w:rsidRPr="00625BF6">
        <w:rPr>
          <w:rStyle w:val="Hipervnculo"/>
          <w:rFonts w:ascii="Book Antiqua" w:hAnsi="Book Antiqua" w:cs="Book Antiqua"/>
          <w:i/>
          <w:iCs/>
          <w:color w:val="auto"/>
          <w:sz w:val="18"/>
          <w:szCs w:val="18"/>
          <w:u w:val="none"/>
        </w:rPr>
        <w:t>planificacion@poder-judicial.go.cr</w:t>
      </w:r>
    </w:hyperlink>
  </w:p>
  <w:p w14:paraId="2C6657E7" w14:textId="63B58AFB" w:rsidR="004A0E25" w:rsidRPr="001C4884" w:rsidRDefault="004A0E25" w:rsidP="00FD4CE3">
    <w:pPr>
      <w:pStyle w:val="Encabezado"/>
      <w:jc w:val="center"/>
      <w:rPr>
        <w:lang w:val="en-US"/>
      </w:rPr>
    </w:pPr>
    <w:r w:rsidRPr="001C4884">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96702D8"/>
    <w:multiLevelType w:val="hybridMultilevel"/>
    <w:tmpl w:val="6DB4F0D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1"/>
  </w:num>
  <w:num w:numId="4">
    <w:abstractNumId w:val="5"/>
  </w:num>
  <w:num w:numId="5">
    <w:abstractNumId w:val="16"/>
  </w:num>
  <w:num w:numId="6">
    <w:abstractNumId w:val="14"/>
  </w:num>
  <w:num w:numId="7">
    <w:abstractNumId w:val="0"/>
  </w:num>
  <w:num w:numId="8">
    <w:abstractNumId w:val="18"/>
  </w:num>
  <w:num w:numId="9">
    <w:abstractNumId w:val="13"/>
  </w:num>
  <w:num w:numId="10">
    <w:abstractNumId w:val="12"/>
  </w:num>
  <w:num w:numId="11">
    <w:abstractNumId w:val="3"/>
  </w:num>
  <w:num w:numId="12">
    <w:abstractNumId w:val="8"/>
  </w:num>
  <w:num w:numId="13">
    <w:abstractNumId w:val="5"/>
  </w:num>
  <w:num w:numId="14">
    <w:abstractNumId w:val="7"/>
  </w:num>
  <w:num w:numId="15">
    <w:abstractNumId w:val="19"/>
  </w:num>
  <w:num w:numId="16">
    <w:abstractNumId w:val="15"/>
  </w:num>
  <w:num w:numId="17">
    <w:abstractNumId w:val="1"/>
  </w:num>
  <w:num w:numId="18">
    <w:abstractNumId w:val="10"/>
  </w:num>
  <w:num w:numId="19">
    <w:abstractNumId w:val="17"/>
  </w:num>
  <w:num w:numId="20">
    <w:abstractNumId w:val="20"/>
  </w:num>
  <w:num w:numId="21">
    <w:abstractNumId w:val="9"/>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1243F"/>
    <w:rsid w:val="00015221"/>
    <w:rsid w:val="0001661F"/>
    <w:rsid w:val="0002590F"/>
    <w:rsid w:val="000267D0"/>
    <w:rsid w:val="00032047"/>
    <w:rsid w:val="000345C1"/>
    <w:rsid w:val="000432D8"/>
    <w:rsid w:val="00044385"/>
    <w:rsid w:val="00065C2F"/>
    <w:rsid w:val="00076140"/>
    <w:rsid w:val="0008243B"/>
    <w:rsid w:val="000877B0"/>
    <w:rsid w:val="000A4804"/>
    <w:rsid w:val="000A65C1"/>
    <w:rsid w:val="000B625F"/>
    <w:rsid w:val="000C31FE"/>
    <w:rsid w:val="000C66BA"/>
    <w:rsid w:val="000C69BA"/>
    <w:rsid w:val="000C78D9"/>
    <w:rsid w:val="000D2D54"/>
    <w:rsid w:val="000D30F5"/>
    <w:rsid w:val="000D4594"/>
    <w:rsid w:val="000F4435"/>
    <w:rsid w:val="00101C4E"/>
    <w:rsid w:val="001048BC"/>
    <w:rsid w:val="001049C0"/>
    <w:rsid w:val="0010679B"/>
    <w:rsid w:val="0011642B"/>
    <w:rsid w:val="001232F4"/>
    <w:rsid w:val="001357C4"/>
    <w:rsid w:val="0014022B"/>
    <w:rsid w:val="00145755"/>
    <w:rsid w:val="00145F18"/>
    <w:rsid w:val="001470A4"/>
    <w:rsid w:val="001508C9"/>
    <w:rsid w:val="00160BC0"/>
    <w:rsid w:val="00170B5D"/>
    <w:rsid w:val="001734B6"/>
    <w:rsid w:val="00175448"/>
    <w:rsid w:val="001808EA"/>
    <w:rsid w:val="00182231"/>
    <w:rsid w:val="001824CF"/>
    <w:rsid w:val="00190E6A"/>
    <w:rsid w:val="001A2F5A"/>
    <w:rsid w:val="001A627F"/>
    <w:rsid w:val="001B2E7F"/>
    <w:rsid w:val="001C021D"/>
    <w:rsid w:val="001C28D5"/>
    <w:rsid w:val="001C3616"/>
    <w:rsid w:val="001C45C6"/>
    <w:rsid w:val="001C4884"/>
    <w:rsid w:val="001D01CD"/>
    <w:rsid w:val="001D1BC4"/>
    <w:rsid w:val="001E2D4A"/>
    <w:rsid w:val="001E48F9"/>
    <w:rsid w:val="002141FC"/>
    <w:rsid w:val="0022277A"/>
    <w:rsid w:val="00232380"/>
    <w:rsid w:val="00233899"/>
    <w:rsid w:val="002466C7"/>
    <w:rsid w:val="00246E81"/>
    <w:rsid w:val="00250237"/>
    <w:rsid w:val="00264230"/>
    <w:rsid w:val="00267033"/>
    <w:rsid w:val="00272D50"/>
    <w:rsid w:val="00275324"/>
    <w:rsid w:val="00276C4C"/>
    <w:rsid w:val="002804D9"/>
    <w:rsid w:val="002852F4"/>
    <w:rsid w:val="00293BBA"/>
    <w:rsid w:val="00297119"/>
    <w:rsid w:val="002B08F0"/>
    <w:rsid w:val="002B18E2"/>
    <w:rsid w:val="002C4D97"/>
    <w:rsid w:val="002C657E"/>
    <w:rsid w:val="002D156D"/>
    <w:rsid w:val="002D2BD8"/>
    <w:rsid w:val="002D46F9"/>
    <w:rsid w:val="002D72CC"/>
    <w:rsid w:val="002E1B08"/>
    <w:rsid w:val="002E6CFB"/>
    <w:rsid w:val="002F457D"/>
    <w:rsid w:val="00305862"/>
    <w:rsid w:val="003105FF"/>
    <w:rsid w:val="00322B70"/>
    <w:rsid w:val="0032585D"/>
    <w:rsid w:val="0032798B"/>
    <w:rsid w:val="003304A8"/>
    <w:rsid w:val="00330FA8"/>
    <w:rsid w:val="00331AE7"/>
    <w:rsid w:val="00332DA7"/>
    <w:rsid w:val="00355FA8"/>
    <w:rsid w:val="0035612E"/>
    <w:rsid w:val="003636E0"/>
    <w:rsid w:val="0036381B"/>
    <w:rsid w:val="003717E6"/>
    <w:rsid w:val="00380AFA"/>
    <w:rsid w:val="00391530"/>
    <w:rsid w:val="00392276"/>
    <w:rsid w:val="003947DA"/>
    <w:rsid w:val="003A1C15"/>
    <w:rsid w:val="003A28E1"/>
    <w:rsid w:val="003A40C4"/>
    <w:rsid w:val="003B2B4F"/>
    <w:rsid w:val="003D2820"/>
    <w:rsid w:val="003E28EE"/>
    <w:rsid w:val="003E4AC9"/>
    <w:rsid w:val="003E70FE"/>
    <w:rsid w:val="003F2681"/>
    <w:rsid w:val="003F2D4D"/>
    <w:rsid w:val="00401FAF"/>
    <w:rsid w:val="004032F8"/>
    <w:rsid w:val="00424E52"/>
    <w:rsid w:val="00433FBD"/>
    <w:rsid w:val="00434F2C"/>
    <w:rsid w:val="00435199"/>
    <w:rsid w:val="0044082C"/>
    <w:rsid w:val="00444515"/>
    <w:rsid w:val="00447EC7"/>
    <w:rsid w:val="004518F6"/>
    <w:rsid w:val="00454D30"/>
    <w:rsid w:val="00456A32"/>
    <w:rsid w:val="00474EE4"/>
    <w:rsid w:val="0047679A"/>
    <w:rsid w:val="00477B0B"/>
    <w:rsid w:val="004818FD"/>
    <w:rsid w:val="00482362"/>
    <w:rsid w:val="00487AEE"/>
    <w:rsid w:val="00490EAA"/>
    <w:rsid w:val="0049111E"/>
    <w:rsid w:val="004943EC"/>
    <w:rsid w:val="004A0E25"/>
    <w:rsid w:val="004A5F69"/>
    <w:rsid w:val="004A798E"/>
    <w:rsid w:val="004D2B8B"/>
    <w:rsid w:val="004D6380"/>
    <w:rsid w:val="004E4033"/>
    <w:rsid w:val="004F3A0E"/>
    <w:rsid w:val="004F51AC"/>
    <w:rsid w:val="00500BFA"/>
    <w:rsid w:val="00504A57"/>
    <w:rsid w:val="00505406"/>
    <w:rsid w:val="00506FB0"/>
    <w:rsid w:val="00510545"/>
    <w:rsid w:val="00515D26"/>
    <w:rsid w:val="0052068D"/>
    <w:rsid w:val="00521721"/>
    <w:rsid w:val="005358E2"/>
    <w:rsid w:val="005421A0"/>
    <w:rsid w:val="00552561"/>
    <w:rsid w:val="00556014"/>
    <w:rsid w:val="00560CD6"/>
    <w:rsid w:val="00565EA3"/>
    <w:rsid w:val="00572194"/>
    <w:rsid w:val="00576901"/>
    <w:rsid w:val="00581518"/>
    <w:rsid w:val="00582B2C"/>
    <w:rsid w:val="00587F1D"/>
    <w:rsid w:val="005930E8"/>
    <w:rsid w:val="005A212A"/>
    <w:rsid w:val="005A2ACC"/>
    <w:rsid w:val="005A4337"/>
    <w:rsid w:val="005A71CA"/>
    <w:rsid w:val="005D368E"/>
    <w:rsid w:val="005D5514"/>
    <w:rsid w:val="005D5D3C"/>
    <w:rsid w:val="005E0B52"/>
    <w:rsid w:val="005E42A1"/>
    <w:rsid w:val="005F2EA4"/>
    <w:rsid w:val="005F359D"/>
    <w:rsid w:val="005F3D40"/>
    <w:rsid w:val="00602327"/>
    <w:rsid w:val="0060596B"/>
    <w:rsid w:val="00620E2F"/>
    <w:rsid w:val="00623FFE"/>
    <w:rsid w:val="00625BF6"/>
    <w:rsid w:val="00631985"/>
    <w:rsid w:val="00637201"/>
    <w:rsid w:val="0064075A"/>
    <w:rsid w:val="0065595B"/>
    <w:rsid w:val="006567CD"/>
    <w:rsid w:val="00661EB6"/>
    <w:rsid w:val="006670E4"/>
    <w:rsid w:val="00671A20"/>
    <w:rsid w:val="00673785"/>
    <w:rsid w:val="006819BE"/>
    <w:rsid w:val="0068607B"/>
    <w:rsid w:val="00691911"/>
    <w:rsid w:val="006942D7"/>
    <w:rsid w:val="00696A02"/>
    <w:rsid w:val="006B7207"/>
    <w:rsid w:val="006C36C7"/>
    <w:rsid w:val="006C48FD"/>
    <w:rsid w:val="006D3030"/>
    <w:rsid w:val="006D43B7"/>
    <w:rsid w:val="006D4A03"/>
    <w:rsid w:val="006D5C86"/>
    <w:rsid w:val="006D5D11"/>
    <w:rsid w:val="006E3B76"/>
    <w:rsid w:val="006E58D8"/>
    <w:rsid w:val="006E6DE2"/>
    <w:rsid w:val="006E70F7"/>
    <w:rsid w:val="006F722C"/>
    <w:rsid w:val="00702FC9"/>
    <w:rsid w:val="00704C45"/>
    <w:rsid w:val="00726631"/>
    <w:rsid w:val="00727B32"/>
    <w:rsid w:val="00731831"/>
    <w:rsid w:val="00733BD8"/>
    <w:rsid w:val="00747F98"/>
    <w:rsid w:val="00750515"/>
    <w:rsid w:val="0075363D"/>
    <w:rsid w:val="00755AA2"/>
    <w:rsid w:val="00760A04"/>
    <w:rsid w:val="0076476D"/>
    <w:rsid w:val="00766CBA"/>
    <w:rsid w:val="00766D23"/>
    <w:rsid w:val="0076713C"/>
    <w:rsid w:val="00771EEE"/>
    <w:rsid w:val="00771F9F"/>
    <w:rsid w:val="00775322"/>
    <w:rsid w:val="007777F3"/>
    <w:rsid w:val="007825FB"/>
    <w:rsid w:val="00787BDF"/>
    <w:rsid w:val="00790B41"/>
    <w:rsid w:val="00793042"/>
    <w:rsid w:val="00794D87"/>
    <w:rsid w:val="007A61DD"/>
    <w:rsid w:val="007A6EBC"/>
    <w:rsid w:val="007A71F3"/>
    <w:rsid w:val="007B083F"/>
    <w:rsid w:val="007B0D3F"/>
    <w:rsid w:val="007B170D"/>
    <w:rsid w:val="007B4F55"/>
    <w:rsid w:val="007B6899"/>
    <w:rsid w:val="007D30C6"/>
    <w:rsid w:val="007E1BE2"/>
    <w:rsid w:val="007E21EC"/>
    <w:rsid w:val="007E6E68"/>
    <w:rsid w:val="007E7B08"/>
    <w:rsid w:val="007F10E8"/>
    <w:rsid w:val="007F29A4"/>
    <w:rsid w:val="007F7F95"/>
    <w:rsid w:val="00803816"/>
    <w:rsid w:val="00803CA1"/>
    <w:rsid w:val="008129D7"/>
    <w:rsid w:val="008154AC"/>
    <w:rsid w:val="0083192F"/>
    <w:rsid w:val="008335B1"/>
    <w:rsid w:val="00837E79"/>
    <w:rsid w:val="0085484E"/>
    <w:rsid w:val="00864D96"/>
    <w:rsid w:val="0086665A"/>
    <w:rsid w:val="00874827"/>
    <w:rsid w:val="008771E4"/>
    <w:rsid w:val="008836AB"/>
    <w:rsid w:val="0088454C"/>
    <w:rsid w:val="00886B8D"/>
    <w:rsid w:val="00890700"/>
    <w:rsid w:val="00893874"/>
    <w:rsid w:val="008A1501"/>
    <w:rsid w:val="008A68EC"/>
    <w:rsid w:val="008B4073"/>
    <w:rsid w:val="008C04A0"/>
    <w:rsid w:val="008C08CD"/>
    <w:rsid w:val="008C764F"/>
    <w:rsid w:val="008D62B5"/>
    <w:rsid w:val="008E160F"/>
    <w:rsid w:val="008F3C99"/>
    <w:rsid w:val="0090090D"/>
    <w:rsid w:val="0090384D"/>
    <w:rsid w:val="00905651"/>
    <w:rsid w:val="00906306"/>
    <w:rsid w:val="009107E8"/>
    <w:rsid w:val="009223C5"/>
    <w:rsid w:val="00922A97"/>
    <w:rsid w:val="009247C8"/>
    <w:rsid w:val="00931DF8"/>
    <w:rsid w:val="009355CA"/>
    <w:rsid w:val="00937901"/>
    <w:rsid w:val="00954C4E"/>
    <w:rsid w:val="00955CB3"/>
    <w:rsid w:val="00966E39"/>
    <w:rsid w:val="00972884"/>
    <w:rsid w:val="00982E6B"/>
    <w:rsid w:val="009961AB"/>
    <w:rsid w:val="009973B8"/>
    <w:rsid w:val="009A7B18"/>
    <w:rsid w:val="009B057B"/>
    <w:rsid w:val="009B51B3"/>
    <w:rsid w:val="009B59CB"/>
    <w:rsid w:val="009C6C1B"/>
    <w:rsid w:val="009E46BD"/>
    <w:rsid w:val="009E4813"/>
    <w:rsid w:val="009E62E8"/>
    <w:rsid w:val="009E7EB3"/>
    <w:rsid w:val="009F1ACA"/>
    <w:rsid w:val="00A00826"/>
    <w:rsid w:val="00A1599D"/>
    <w:rsid w:val="00A2318D"/>
    <w:rsid w:val="00A237A3"/>
    <w:rsid w:val="00A27B63"/>
    <w:rsid w:val="00A37149"/>
    <w:rsid w:val="00A45866"/>
    <w:rsid w:val="00A45C3F"/>
    <w:rsid w:val="00A60565"/>
    <w:rsid w:val="00A63FA1"/>
    <w:rsid w:val="00A918E6"/>
    <w:rsid w:val="00AA1636"/>
    <w:rsid w:val="00AA4BFC"/>
    <w:rsid w:val="00AA7B8C"/>
    <w:rsid w:val="00AB2052"/>
    <w:rsid w:val="00AB3CE4"/>
    <w:rsid w:val="00AC00B9"/>
    <w:rsid w:val="00AD4D52"/>
    <w:rsid w:val="00AD64E7"/>
    <w:rsid w:val="00AD6527"/>
    <w:rsid w:val="00AD7D14"/>
    <w:rsid w:val="00AE0F24"/>
    <w:rsid w:val="00AE3A0D"/>
    <w:rsid w:val="00AE43B0"/>
    <w:rsid w:val="00AE6F3F"/>
    <w:rsid w:val="00AE7974"/>
    <w:rsid w:val="00AF3142"/>
    <w:rsid w:val="00B10C82"/>
    <w:rsid w:val="00B14E51"/>
    <w:rsid w:val="00B16EFD"/>
    <w:rsid w:val="00B2620B"/>
    <w:rsid w:val="00B37982"/>
    <w:rsid w:val="00B4014E"/>
    <w:rsid w:val="00B402EB"/>
    <w:rsid w:val="00B56250"/>
    <w:rsid w:val="00B767D9"/>
    <w:rsid w:val="00B7771F"/>
    <w:rsid w:val="00B800B3"/>
    <w:rsid w:val="00B826DA"/>
    <w:rsid w:val="00B82C19"/>
    <w:rsid w:val="00B84974"/>
    <w:rsid w:val="00B8533F"/>
    <w:rsid w:val="00B872BE"/>
    <w:rsid w:val="00B87990"/>
    <w:rsid w:val="00B96FEF"/>
    <w:rsid w:val="00BA7340"/>
    <w:rsid w:val="00BB0F08"/>
    <w:rsid w:val="00BC396A"/>
    <w:rsid w:val="00BD5C5D"/>
    <w:rsid w:val="00BE661F"/>
    <w:rsid w:val="00C00BFC"/>
    <w:rsid w:val="00C01623"/>
    <w:rsid w:val="00C01A52"/>
    <w:rsid w:val="00C024CE"/>
    <w:rsid w:val="00C069E9"/>
    <w:rsid w:val="00C06EBF"/>
    <w:rsid w:val="00C07F42"/>
    <w:rsid w:val="00C11BE1"/>
    <w:rsid w:val="00C13868"/>
    <w:rsid w:val="00C17B25"/>
    <w:rsid w:val="00C2618E"/>
    <w:rsid w:val="00C372EC"/>
    <w:rsid w:val="00C4392D"/>
    <w:rsid w:val="00C44E0C"/>
    <w:rsid w:val="00C55B73"/>
    <w:rsid w:val="00C61393"/>
    <w:rsid w:val="00C73A8D"/>
    <w:rsid w:val="00C77B44"/>
    <w:rsid w:val="00C810A5"/>
    <w:rsid w:val="00C830BC"/>
    <w:rsid w:val="00C855F2"/>
    <w:rsid w:val="00C85FF8"/>
    <w:rsid w:val="00C906E9"/>
    <w:rsid w:val="00C91609"/>
    <w:rsid w:val="00C928BD"/>
    <w:rsid w:val="00C941EB"/>
    <w:rsid w:val="00CA7055"/>
    <w:rsid w:val="00CB47AB"/>
    <w:rsid w:val="00CB56D2"/>
    <w:rsid w:val="00CD1B35"/>
    <w:rsid w:val="00CD2BA2"/>
    <w:rsid w:val="00CD511D"/>
    <w:rsid w:val="00CE200C"/>
    <w:rsid w:val="00CE422C"/>
    <w:rsid w:val="00CE7642"/>
    <w:rsid w:val="00CF0652"/>
    <w:rsid w:val="00CF2955"/>
    <w:rsid w:val="00D02DB5"/>
    <w:rsid w:val="00D21A97"/>
    <w:rsid w:val="00D30DA2"/>
    <w:rsid w:val="00D361F3"/>
    <w:rsid w:val="00D50084"/>
    <w:rsid w:val="00D520EE"/>
    <w:rsid w:val="00D5243C"/>
    <w:rsid w:val="00D61758"/>
    <w:rsid w:val="00D65408"/>
    <w:rsid w:val="00D7530B"/>
    <w:rsid w:val="00D872C2"/>
    <w:rsid w:val="00D9439B"/>
    <w:rsid w:val="00DA08D0"/>
    <w:rsid w:val="00DA4CAD"/>
    <w:rsid w:val="00DA6C4C"/>
    <w:rsid w:val="00DB0110"/>
    <w:rsid w:val="00DC276A"/>
    <w:rsid w:val="00DC311C"/>
    <w:rsid w:val="00DC3E7A"/>
    <w:rsid w:val="00DD2452"/>
    <w:rsid w:val="00DD2CDB"/>
    <w:rsid w:val="00DD5092"/>
    <w:rsid w:val="00DF3F50"/>
    <w:rsid w:val="00DF5946"/>
    <w:rsid w:val="00DF6B51"/>
    <w:rsid w:val="00E003F2"/>
    <w:rsid w:val="00E03A84"/>
    <w:rsid w:val="00E12D18"/>
    <w:rsid w:val="00E23E49"/>
    <w:rsid w:val="00E35DF5"/>
    <w:rsid w:val="00E46CED"/>
    <w:rsid w:val="00E5502B"/>
    <w:rsid w:val="00E61F21"/>
    <w:rsid w:val="00E623C9"/>
    <w:rsid w:val="00E70C51"/>
    <w:rsid w:val="00E73987"/>
    <w:rsid w:val="00E74296"/>
    <w:rsid w:val="00E74379"/>
    <w:rsid w:val="00E9523D"/>
    <w:rsid w:val="00EB259E"/>
    <w:rsid w:val="00EB2D82"/>
    <w:rsid w:val="00EB490C"/>
    <w:rsid w:val="00EC0DAA"/>
    <w:rsid w:val="00EC13FA"/>
    <w:rsid w:val="00EC4D06"/>
    <w:rsid w:val="00EC6379"/>
    <w:rsid w:val="00ED7851"/>
    <w:rsid w:val="00EF43CA"/>
    <w:rsid w:val="00F062F3"/>
    <w:rsid w:val="00F11BCE"/>
    <w:rsid w:val="00F12094"/>
    <w:rsid w:val="00F13475"/>
    <w:rsid w:val="00F16810"/>
    <w:rsid w:val="00F1737F"/>
    <w:rsid w:val="00F22766"/>
    <w:rsid w:val="00F30023"/>
    <w:rsid w:val="00F3632A"/>
    <w:rsid w:val="00F3681B"/>
    <w:rsid w:val="00F377EC"/>
    <w:rsid w:val="00F42A1A"/>
    <w:rsid w:val="00F528D9"/>
    <w:rsid w:val="00F579DA"/>
    <w:rsid w:val="00F57DAB"/>
    <w:rsid w:val="00F72474"/>
    <w:rsid w:val="00F80015"/>
    <w:rsid w:val="00F820A0"/>
    <w:rsid w:val="00F83909"/>
    <w:rsid w:val="00F83C17"/>
    <w:rsid w:val="00F85D80"/>
    <w:rsid w:val="00F90838"/>
    <w:rsid w:val="00F95B49"/>
    <w:rsid w:val="00FA5A6F"/>
    <w:rsid w:val="00FA79C1"/>
    <w:rsid w:val="00FB16A4"/>
    <w:rsid w:val="00FB2776"/>
    <w:rsid w:val="00FB4C47"/>
    <w:rsid w:val="00FB6C97"/>
    <w:rsid w:val="00FC412B"/>
    <w:rsid w:val="00FD4CE3"/>
    <w:rsid w:val="00FE35E3"/>
    <w:rsid w:val="2D305675"/>
    <w:rsid w:val="3BF70949"/>
    <w:rsid w:val="68C71294"/>
    <w:rsid w:val="75FC219B"/>
    <w:rsid w:val="7E8A0D1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DA29FDA3-95C3-4A93-BB80-33515BF9C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BBA"/>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362677426">
      <w:bodyDiv w:val="1"/>
      <w:marLeft w:val="0"/>
      <w:marRight w:val="0"/>
      <w:marTop w:val="0"/>
      <w:marBottom w:val="0"/>
      <w:divBdr>
        <w:top w:val="none" w:sz="0" w:space="0" w:color="auto"/>
        <w:left w:val="none" w:sz="0" w:space="0" w:color="auto"/>
        <w:bottom w:val="none" w:sz="0" w:space="0" w:color="auto"/>
        <w:right w:val="none" w:sz="0" w:space="0" w:color="auto"/>
      </w:divBdr>
    </w:div>
    <w:div w:id="44381188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46397324">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42207344">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4741524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44287178">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88546470">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package" Target="embeddings/Microsoft_Word_Document.docx"/><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6.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00A3-2EED-43AA-A2A2-403084F0ECEB}">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22</Pages>
  <Words>4930</Words>
  <Characters>27120</Characters>
  <Application>Microsoft Office Word</Application>
  <DocSecurity>4</DocSecurity>
  <Lines>226</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31987</CharactersWithSpaces>
  <SharedDoc>false</SharedDoc>
  <HLinks>
    <vt:vector size="12" baseType="variant">
      <vt:variant>
        <vt:i4>7667771</vt:i4>
      </vt:variant>
      <vt:variant>
        <vt:i4>0</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2021-05-05T22:17:00Z</dcterms:created>
  <dcterms:modified xsi:type="dcterms:W3CDTF">2021-05-05T22:17:00Z</dcterms:modified>
</cp:coreProperties>
</file>