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E14D5" w14:textId="66B684EB" w:rsidR="000358B8" w:rsidRDefault="006C7D9C" w:rsidP="006C7D9C">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0358B8">
        <w:rPr>
          <w:rFonts w:ascii="Book Antiqua" w:eastAsia="Times New Roman" w:hAnsi="Book Antiqua" w:cs="Book Antiqua"/>
          <w:snapToGrid w:val="0"/>
          <w:sz w:val="24"/>
          <w:szCs w:val="24"/>
          <w:lang w:eastAsia="es-ES"/>
        </w:rPr>
        <w:t>1988-</w:t>
      </w:r>
      <w:r w:rsidR="008D3E02">
        <w:rPr>
          <w:rFonts w:ascii="Book Antiqua" w:eastAsia="Times New Roman" w:hAnsi="Book Antiqua" w:cs="Book Antiqua"/>
          <w:snapToGrid w:val="0"/>
          <w:sz w:val="24"/>
          <w:szCs w:val="24"/>
          <w:lang w:eastAsia="es-ES"/>
        </w:rPr>
        <w:t>PLA-EV-2020</w:t>
      </w:r>
    </w:p>
    <w:p w14:paraId="4E2BF057" w14:textId="63BD2449" w:rsidR="008D3E02" w:rsidRDefault="008D3E02" w:rsidP="008D3E02">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Ref. SICE: </w:t>
      </w:r>
      <w:r>
        <w:rPr>
          <w:rFonts w:ascii="Book Antiqua" w:hAnsi="Book Antiqua" w:cs="Book Antiqua"/>
          <w:sz w:val="24"/>
          <w:szCs w:val="24"/>
          <w:lang w:val="pt-BR"/>
        </w:rPr>
        <w:t>180</w:t>
      </w:r>
      <w:r w:rsidR="00672C81">
        <w:rPr>
          <w:rFonts w:ascii="Book Antiqua" w:hAnsi="Book Antiqua" w:cs="Book Antiqua"/>
          <w:sz w:val="24"/>
          <w:szCs w:val="24"/>
          <w:lang w:val="pt-BR"/>
        </w:rPr>
        <w:t>3</w:t>
      </w:r>
      <w:r>
        <w:rPr>
          <w:rFonts w:ascii="Book Antiqua" w:hAnsi="Book Antiqua" w:cs="Book Antiqua"/>
          <w:sz w:val="24"/>
          <w:szCs w:val="24"/>
          <w:lang w:val="pt-BR"/>
        </w:rPr>
        <w:t>-20</w:t>
      </w:r>
      <w:r w:rsidR="00022F51">
        <w:rPr>
          <w:rFonts w:ascii="Book Antiqua" w:hAnsi="Book Antiqua" w:cs="Book Antiqua"/>
          <w:sz w:val="24"/>
          <w:szCs w:val="24"/>
          <w:lang w:val="pt-BR"/>
        </w:rPr>
        <w:t>20</w:t>
      </w:r>
    </w:p>
    <w:p w14:paraId="36DA1B9C" w14:textId="68620E01" w:rsidR="000358B8" w:rsidRDefault="000358B8" w:rsidP="008D3E02">
      <w:pPr>
        <w:widowControl w:val="0"/>
        <w:spacing w:after="0" w:line="240" w:lineRule="auto"/>
        <w:rPr>
          <w:rFonts w:ascii="Book Antiqua" w:eastAsia="Times New Roman" w:hAnsi="Book Antiqua" w:cs="Book Antiqua"/>
          <w:snapToGrid w:val="0"/>
          <w:sz w:val="24"/>
          <w:szCs w:val="24"/>
          <w:lang w:eastAsia="es-ES"/>
        </w:rPr>
      </w:pPr>
    </w:p>
    <w:p w14:paraId="14C03081" w14:textId="77777777" w:rsidR="000358B8" w:rsidRDefault="000358B8" w:rsidP="008D3E02">
      <w:pPr>
        <w:widowControl w:val="0"/>
        <w:spacing w:after="0" w:line="240" w:lineRule="auto"/>
        <w:rPr>
          <w:rFonts w:ascii="Book Antiqua" w:eastAsia="Times New Roman" w:hAnsi="Book Antiqua" w:cs="Book Antiqua"/>
          <w:snapToGrid w:val="0"/>
          <w:sz w:val="24"/>
          <w:szCs w:val="24"/>
          <w:lang w:eastAsia="es-ES"/>
        </w:rPr>
      </w:pPr>
    </w:p>
    <w:p w14:paraId="4C2907F3" w14:textId="594AC934" w:rsidR="000358B8" w:rsidRDefault="006C7D9C" w:rsidP="00672C8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0358B8">
        <w:rPr>
          <w:rFonts w:ascii="Book Antiqua" w:eastAsia="Times New Roman" w:hAnsi="Book Antiqua" w:cs="Book Antiqua"/>
          <w:snapToGrid w:val="0"/>
          <w:sz w:val="24"/>
          <w:szCs w:val="24"/>
          <w:lang w:eastAsia="es-ES"/>
        </w:rPr>
        <w:t xml:space="preserve"> de diciembre </w:t>
      </w:r>
      <w:r w:rsidR="008D3E02">
        <w:rPr>
          <w:rFonts w:ascii="Book Antiqua" w:eastAsia="Times New Roman" w:hAnsi="Book Antiqua" w:cs="Book Antiqua"/>
          <w:snapToGrid w:val="0"/>
          <w:sz w:val="24"/>
          <w:szCs w:val="24"/>
          <w:lang w:eastAsia="es-ES"/>
        </w:rPr>
        <w:t>de 2020</w:t>
      </w:r>
    </w:p>
    <w:p w14:paraId="19E99529" w14:textId="2515B770" w:rsidR="000358B8" w:rsidRDefault="000358B8" w:rsidP="00672C81">
      <w:pPr>
        <w:widowControl w:val="0"/>
        <w:spacing w:after="0" w:line="240" w:lineRule="auto"/>
        <w:rPr>
          <w:rFonts w:ascii="Book Antiqua" w:eastAsia="Times New Roman" w:hAnsi="Book Antiqua" w:cs="Book Antiqua"/>
          <w:snapToGrid w:val="0"/>
          <w:sz w:val="24"/>
          <w:szCs w:val="24"/>
          <w:lang w:eastAsia="es-ES"/>
        </w:rPr>
      </w:pPr>
    </w:p>
    <w:p w14:paraId="4D2B0B78" w14:textId="0763D4E3" w:rsidR="006C7D9C" w:rsidRDefault="006C7D9C" w:rsidP="00672C81">
      <w:pPr>
        <w:widowControl w:val="0"/>
        <w:spacing w:after="0" w:line="240" w:lineRule="auto"/>
        <w:rPr>
          <w:rFonts w:ascii="Book Antiqua" w:eastAsia="Times New Roman" w:hAnsi="Book Antiqua" w:cs="Book Antiqua"/>
          <w:snapToGrid w:val="0"/>
          <w:sz w:val="24"/>
          <w:szCs w:val="24"/>
          <w:lang w:eastAsia="es-ES"/>
        </w:rPr>
      </w:pPr>
    </w:p>
    <w:p w14:paraId="1BEAB739" w14:textId="77777777" w:rsidR="006C7D9C" w:rsidRDefault="006C7D9C" w:rsidP="00672C81">
      <w:pPr>
        <w:widowControl w:val="0"/>
        <w:spacing w:after="0" w:line="240" w:lineRule="auto"/>
        <w:rPr>
          <w:rFonts w:ascii="Book Antiqua" w:eastAsia="Times New Roman" w:hAnsi="Book Antiqua" w:cs="Book Antiqua"/>
          <w:snapToGrid w:val="0"/>
          <w:sz w:val="24"/>
          <w:szCs w:val="24"/>
          <w:lang w:eastAsia="es-ES"/>
        </w:rPr>
      </w:pPr>
    </w:p>
    <w:p w14:paraId="75E9B1C9" w14:textId="77777777" w:rsidR="00AE35B1" w:rsidRDefault="00AE35B1" w:rsidP="00AE35B1">
      <w:pPr>
        <w:widowControl w:val="0"/>
        <w:spacing w:after="0" w:line="240" w:lineRule="auto"/>
        <w:rPr>
          <w:rFonts w:ascii="Book Antiqua" w:eastAsia="Times New Roman" w:hAnsi="Book Antiqua" w:cs="Book Antiqua"/>
          <w:snapToGrid w:val="0"/>
          <w:sz w:val="24"/>
          <w:szCs w:val="24"/>
          <w:lang w:eastAsia="es-ES"/>
        </w:rPr>
      </w:pPr>
      <w:bookmarkStart w:id="0" w:name="_Hlk56512069"/>
      <w:r>
        <w:rPr>
          <w:rFonts w:ascii="Book Antiqua" w:eastAsia="Times New Roman" w:hAnsi="Book Antiqua" w:cs="Book Antiqua"/>
          <w:snapToGrid w:val="0"/>
          <w:sz w:val="24"/>
          <w:szCs w:val="24"/>
          <w:lang w:eastAsia="es-ES"/>
        </w:rPr>
        <w:t>Licenciada</w:t>
      </w:r>
    </w:p>
    <w:p w14:paraId="21565B11" w14:textId="77777777" w:rsidR="00AE35B1" w:rsidRDefault="00AE35B1" w:rsidP="00AE3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Romanini </w:t>
      </w:r>
    </w:p>
    <w:p w14:paraId="08F05626" w14:textId="77777777" w:rsidR="00AE35B1" w:rsidRDefault="00AE35B1" w:rsidP="00AE3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0725A169" w14:textId="77777777" w:rsidR="00AE35B1" w:rsidRDefault="00AE35B1" w:rsidP="00AE35B1">
      <w:pPr>
        <w:widowControl w:val="0"/>
        <w:spacing w:after="0" w:line="240" w:lineRule="auto"/>
        <w:rPr>
          <w:rFonts w:ascii="Book Antiqua" w:eastAsia="Times New Roman" w:hAnsi="Book Antiqua" w:cs="Book Antiqua"/>
          <w:snapToGrid w:val="0"/>
          <w:sz w:val="24"/>
          <w:szCs w:val="24"/>
          <w:lang w:eastAsia="es-ES"/>
        </w:rPr>
      </w:pPr>
    </w:p>
    <w:p w14:paraId="49ADF610" w14:textId="77777777" w:rsidR="00AE35B1" w:rsidRDefault="00AE35B1" w:rsidP="00AE35B1">
      <w:pPr>
        <w:widowControl w:val="0"/>
        <w:spacing w:after="0" w:line="240" w:lineRule="auto"/>
        <w:rPr>
          <w:rFonts w:ascii="Book Antiqua" w:eastAsia="Times New Roman" w:hAnsi="Book Antiqua" w:cs="Book Antiqua"/>
          <w:snapToGrid w:val="0"/>
          <w:color w:val="000000"/>
          <w:sz w:val="24"/>
          <w:szCs w:val="24"/>
          <w:lang w:eastAsia="es-ES"/>
        </w:rPr>
      </w:pPr>
    </w:p>
    <w:p w14:paraId="31C59124" w14:textId="77777777" w:rsidR="00AE35B1" w:rsidRDefault="00AE35B1" w:rsidP="00AE35B1">
      <w:pPr>
        <w:widowControl w:val="0"/>
        <w:spacing w:after="0" w:line="240" w:lineRule="auto"/>
        <w:rPr>
          <w:rFonts w:ascii="Book Antiqua" w:eastAsia="Times New Roman" w:hAnsi="Book Antiqua" w:cs="Book Antiqua"/>
          <w:snapToGrid w:val="0"/>
          <w:color w:val="000000"/>
          <w:sz w:val="24"/>
          <w:szCs w:val="24"/>
          <w:lang w:eastAsia="es-ES"/>
        </w:rPr>
      </w:pPr>
      <w:r>
        <w:rPr>
          <w:rFonts w:ascii="Book Antiqua" w:eastAsia="Times New Roman" w:hAnsi="Book Antiqua" w:cs="Book Antiqua"/>
          <w:snapToGrid w:val="0"/>
          <w:color w:val="000000"/>
          <w:sz w:val="24"/>
          <w:szCs w:val="24"/>
          <w:lang w:eastAsia="es-ES"/>
        </w:rPr>
        <w:t>Estimada señora:</w:t>
      </w:r>
    </w:p>
    <w:p w14:paraId="035DD6F1" w14:textId="77777777" w:rsidR="00AE35B1" w:rsidRDefault="00AE35B1" w:rsidP="00AE35B1">
      <w:pPr>
        <w:widowControl w:val="0"/>
        <w:spacing w:after="0" w:line="240" w:lineRule="auto"/>
        <w:jc w:val="both"/>
        <w:rPr>
          <w:rFonts w:ascii="Book Antiqua" w:eastAsia="Times New Roman" w:hAnsi="Book Antiqua" w:cs="Book Antiqua"/>
          <w:snapToGrid w:val="0"/>
          <w:sz w:val="24"/>
          <w:szCs w:val="24"/>
          <w:lang w:eastAsia="es-ES"/>
        </w:rPr>
      </w:pPr>
    </w:p>
    <w:p w14:paraId="420B8C41" w14:textId="556B060C" w:rsidR="00AE35B1" w:rsidRDefault="00AE35B1" w:rsidP="000358B8">
      <w:pPr>
        <w:ind w:firstLine="708"/>
        <w:jc w:val="both"/>
        <w:rPr>
          <w:rFonts w:ascii="Book Antiqua" w:hAnsi="Book Antiqua"/>
          <w:snapToGrid w:val="0"/>
          <w:color w:val="000000"/>
          <w:sz w:val="24"/>
          <w:szCs w:val="24"/>
          <w:lang w:eastAsia="es-ES"/>
        </w:rPr>
      </w:pPr>
      <w:r>
        <w:rPr>
          <w:rFonts w:ascii="Book Antiqua" w:hAnsi="Book Antiqua"/>
          <w:snapToGrid w:val="0"/>
          <w:color w:val="000000"/>
          <w:sz w:val="24"/>
          <w:szCs w:val="24"/>
          <w:lang w:eastAsia="es-ES"/>
        </w:rPr>
        <w:t xml:space="preserve">Le remito el informe suscrito </w:t>
      </w:r>
      <w:r>
        <w:rPr>
          <w:rFonts w:ascii="Book Antiqua" w:hAnsi="Book Antiqua"/>
          <w:sz w:val="24"/>
          <w:szCs w:val="24"/>
        </w:rPr>
        <w:t xml:space="preserve">por el Máster Jorge Fernando Rodríguez Salazar, </w:t>
      </w:r>
      <w:proofErr w:type="gramStart"/>
      <w:r>
        <w:rPr>
          <w:rFonts w:ascii="Book Antiqua" w:hAnsi="Book Antiqua"/>
          <w:sz w:val="24"/>
          <w:szCs w:val="24"/>
        </w:rPr>
        <w:t>Jefe</w:t>
      </w:r>
      <w:proofErr w:type="gramEnd"/>
      <w:r w:rsidR="006C7D9C">
        <w:rPr>
          <w:rFonts w:ascii="Book Antiqua" w:hAnsi="Book Antiqua"/>
          <w:sz w:val="24"/>
          <w:szCs w:val="24"/>
        </w:rPr>
        <w:t xml:space="preserve"> a.i.</w:t>
      </w:r>
      <w:r>
        <w:rPr>
          <w:rFonts w:ascii="Book Antiqua" w:hAnsi="Book Antiqua"/>
          <w:sz w:val="24"/>
          <w:szCs w:val="24"/>
        </w:rPr>
        <w:t xml:space="preserve"> del Subproceso de Evaluación</w:t>
      </w:r>
      <w:r w:rsidR="006C7D9C">
        <w:rPr>
          <w:rFonts w:ascii="Book Antiqua" w:hAnsi="Book Antiqua"/>
          <w:sz w:val="24"/>
          <w:szCs w:val="24"/>
        </w:rPr>
        <w:t>,</w:t>
      </w:r>
      <w:r>
        <w:rPr>
          <w:rFonts w:ascii="Book Antiqua" w:hAnsi="Book Antiqua"/>
          <w:sz w:val="24"/>
          <w:szCs w:val="24"/>
        </w:rPr>
        <w:t xml:space="preserve"> </w:t>
      </w:r>
      <w:r>
        <w:rPr>
          <w:rFonts w:ascii="Book Antiqua" w:hAnsi="Book Antiqua"/>
          <w:snapToGrid w:val="0"/>
          <w:color w:val="000000"/>
          <w:sz w:val="24"/>
          <w:szCs w:val="24"/>
          <w:lang w:eastAsia="es-ES"/>
        </w:rPr>
        <w:t>relacionado</w:t>
      </w:r>
      <w:r w:rsidR="00CF3846">
        <w:rPr>
          <w:rFonts w:ascii="Book Antiqua" w:hAnsi="Book Antiqua"/>
          <w:snapToGrid w:val="0"/>
          <w:color w:val="000000"/>
          <w:sz w:val="24"/>
          <w:szCs w:val="24"/>
          <w:lang w:eastAsia="es-ES"/>
        </w:rPr>
        <w:t xml:space="preserve"> con</w:t>
      </w:r>
      <w:r>
        <w:rPr>
          <w:rFonts w:ascii="Book Antiqua" w:hAnsi="Book Antiqua"/>
          <w:snapToGrid w:val="0"/>
          <w:color w:val="000000"/>
          <w:sz w:val="24"/>
          <w:szCs w:val="24"/>
          <w:lang w:eastAsia="es-ES"/>
        </w:rPr>
        <w:t xml:space="preserve"> el análisis de los esquemas de organización y reparto que se utilizará en el Juzgado Contravencional de Puerto Jiménez con ocasión del “Impacto organizacional y presupuestario en el Poder Judicial a partir de la promulgación del Código Procesal de Familia”.</w:t>
      </w:r>
      <w:bookmarkEnd w:id="0"/>
    </w:p>
    <w:p w14:paraId="287A5B4D" w14:textId="77777777" w:rsidR="00CF3846" w:rsidRDefault="00CF3846" w:rsidP="000358B8">
      <w:pPr>
        <w:ind w:firstLine="708"/>
        <w:jc w:val="both"/>
        <w:rPr>
          <w:rFonts w:ascii="Book Antiqua" w:hAnsi="Book Antiqua"/>
          <w:snapToGrid w:val="0"/>
          <w:color w:val="FF0000"/>
          <w:sz w:val="24"/>
          <w:szCs w:val="24"/>
          <w:lang w:eastAsia="es-ES"/>
        </w:rPr>
      </w:pPr>
    </w:p>
    <w:p w14:paraId="39BC8B28" w14:textId="7DC78E0B" w:rsidR="000358B8" w:rsidRDefault="000358B8" w:rsidP="000358B8">
      <w:pPr>
        <w:spacing w:after="120" w:line="240" w:lineRule="auto"/>
        <w:ind w:firstLine="708"/>
        <w:jc w:val="both"/>
        <w:rPr>
          <w:rFonts w:ascii="Book Antiqua" w:hAnsi="Book Antiqua" w:cs="Arial"/>
          <w:sz w:val="24"/>
          <w:szCs w:val="24"/>
        </w:rPr>
      </w:pPr>
      <w:r>
        <w:rPr>
          <w:rFonts w:ascii="Book Antiqua" w:hAnsi="Book Antiqua" w:cs="Arial"/>
          <w:sz w:val="24"/>
          <w:szCs w:val="24"/>
        </w:rPr>
        <w:t xml:space="preserve">Por medio del oficio 1658-PLA-EV-2020 del pasado 27 de octubre,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Puerto Jiménez, Comisión de la Jurisdicción de Familia, Niñez y Adolescencia y a la Dirección de Tecnología de la Información. Como respuesta se recibieron observaciones de la Dirección de Tecnología de la Información por parte de la MBA. Kattia Morales Navarro,</w:t>
      </w:r>
      <w:r w:rsidR="00CF3846">
        <w:rPr>
          <w:rFonts w:ascii="Book Antiqua" w:hAnsi="Book Antiqua" w:cs="Arial"/>
          <w:sz w:val="24"/>
          <w:szCs w:val="24"/>
        </w:rPr>
        <w:t xml:space="preserve"> Directora </w:t>
      </w:r>
      <w:r>
        <w:rPr>
          <w:rFonts w:ascii="Book Antiqua" w:hAnsi="Book Antiqua" w:cs="Arial"/>
          <w:sz w:val="24"/>
          <w:szCs w:val="24"/>
        </w:rPr>
        <w:t>de Tecnología de la Información (</w:t>
      </w:r>
      <w:r w:rsidRPr="00D379A9">
        <w:rPr>
          <w:rFonts w:ascii="Book Antiqua" w:hAnsi="Book Antiqua" w:cs="Arial"/>
          <w:i/>
          <w:iCs/>
          <w:sz w:val="24"/>
          <w:szCs w:val="24"/>
        </w:rPr>
        <w:t>ver apéndice</w:t>
      </w:r>
      <w:r w:rsidR="006C7D9C">
        <w:rPr>
          <w:rFonts w:ascii="Book Antiqua" w:hAnsi="Book Antiqua" w:cs="Arial"/>
          <w:i/>
          <w:iCs/>
          <w:sz w:val="24"/>
          <w:szCs w:val="24"/>
        </w:rPr>
        <w:t xml:space="preserve"> </w:t>
      </w:r>
      <w:r w:rsidRPr="00D379A9">
        <w:rPr>
          <w:rFonts w:ascii="Book Antiqua" w:hAnsi="Book Antiqua" w:cs="Arial"/>
          <w:i/>
          <w:iCs/>
          <w:sz w:val="24"/>
          <w:szCs w:val="24"/>
        </w:rPr>
        <w:t>6</w:t>
      </w:r>
      <w:r>
        <w:rPr>
          <w:rFonts w:ascii="Book Antiqua" w:hAnsi="Book Antiqua" w:cs="Arial"/>
          <w:i/>
          <w:iCs/>
          <w:sz w:val="24"/>
          <w:szCs w:val="24"/>
        </w:rPr>
        <w:t xml:space="preserve">), </w:t>
      </w:r>
      <w:r w:rsidRPr="003D5E39">
        <w:rPr>
          <w:rFonts w:ascii="Book Antiqua" w:hAnsi="Book Antiqua" w:cs="Arial"/>
          <w:sz w:val="24"/>
          <w:szCs w:val="24"/>
        </w:rPr>
        <w:t>el cual remite el oficio de la</w:t>
      </w:r>
      <w:r>
        <w:rPr>
          <w:rFonts w:ascii="Book Antiqua" w:hAnsi="Book Antiqua" w:cs="Arial"/>
          <w:i/>
          <w:iCs/>
          <w:sz w:val="24"/>
          <w:szCs w:val="24"/>
        </w:rPr>
        <w:t xml:space="preserve"> </w:t>
      </w:r>
      <w:r w:rsidRPr="00306607">
        <w:rPr>
          <w:rFonts w:ascii="Book Antiqua" w:hAnsi="Book Antiqua" w:cs="Arial"/>
          <w:sz w:val="24"/>
          <w:szCs w:val="24"/>
        </w:rPr>
        <w:t xml:space="preserve">Msc. Vivian Rímola </w:t>
      </w:r>
      <w:r w:rsidRPr="000E34EE">
        <w:rPr>
          <w:rFonts w:ascii="Book Antiqua" w:hAnsi="Book Antiqua" w:cs="Arial"/>
          <w:sz w:val="24"/>
          <w:szCs w:val="24"/>
        </w:rPr>
        <w:t>Soto,</w:t>
      </w:r>
      <w:r w:rsidRPr="001A163E">
        <w:t xml:space="preserve"> </w:t>
      </w:r>
      <w:r w:rsidR="006C7D9C">
        <w:rPr>
          <w:rFonts w:ascii="Book Antiqua" w:hAnsi="Book Antiqua" w:cs="Arial"/>
          <w:sz w:val="24"/>
          <w:szCs w:val="24"/>
        </w:rPr>
        <w:t>J</w:t>
      </w:r>
      <w:r w:rsidRPr="001A163E">
        <w:rPr>
          <w:rFonts w:ascii="Book Antiqua" w:hAnsi="Book Antiqua" w:cs="Arial"/>
          <w:sz w:val="24"/>
          <w:szCs w:val="24"/>
        </w:rPr>
        <w:t>efa</w:t>
      </w:r>
      <w:r w:rsidRPr="00565975">
        <w:rPr>
          <w:rFonts w:ascii="Book Antiqua" w:hAnsi="Book Antiqua" w:cs="Arial"/>
          <w:sz w:val="24"/>
          <w:szCs w:val="24"/>
        </w:rPr>
        <w:t>, a.í.</w:t>
      </w:r>
      <w:r w:rsidR="006C7D9C">
        <w:rPr>
          <w:rFonts w:ascii="Book Antiqua" w:hAnsi="Book Antiqua" w:cs="Arial"/>
          <w:sz w:val="24"/>
          <w:szCs w:val="24"/>
        </w:rPr>
        <w:t xml:space="preserve"> del </w:t>
      </w:r>
      <w:r w:rsidRPr="00565975">
        <w:rPr>
          <w:rFonts w:ascii="Book Antiqua" w:hAnsi="Book Antiqua" w:cs="Arial"/>
          <w:i/>
          <w:iCs/>
          <w:sz w:val="24"/>
          <w:szCs w:val="24"/>
        </w:rPr>
        <w:t xml:space="preserve"> </w:t>
      </w:r>
      <w:r w:rsidRPr="00565975">
        <w:rPr>
          <w:rFonts w:ascii="Book Antiqua" w:hAnsi="Book Antiqua" w:cs="Arial"/>
          <w:sz w:val="24"/>
          <w:szCs w:val="24"/>
        </w:rPr>
        <w:t xml:space="preserve">Subproceso </w:t>
      </w:r>
      <w:r w:rsidR="006C7D9C">
        <w:rPr>
          <w:rFonts w:ascii="Book Antiqua" w:hAnsi="Book Antiqua" w:cs="Arial"/>
          <w:sz w:val="24"/>
          <w:szCs w:val="24"/>
        </w:rPr>
        <w:t xml:space="preserve">de </w:t>
      </w:r>
      <w:r w:rsidRPr="00565975">
        <w:rPr>
          <w:rFonts w:ascii="Book Antiqua" w:hAnsi="Book Antiqua" w:cs="Arial"/>
          <w:sz w:val="24"/>
          <w:szCs w:val="24"/>
        </w:rPr>
        <w:t>Sistemas Jurisdiccionales,</w:t>
      </w:r>
      <w:r w:rsidRPr="00565975">
        <w:t xml:space="preserve"> </w:t>
      </w:r>
      <w:r>
        <w:rPr>
          <w:rFonts w:ascii="Book Antiqua" w:hAnsi="Book Antiqua" w:cs="Arial"/>
          <w:i/>
          <w:iCs/>
          <w:sz w:val="24"/>
          <w:szCs w:val="24"/>
        </w:rPr>
        <w:t>(ver apéndice 5)</w:t>
      </w:r>
      <w:r>
        <w:rPr>
          <w:rFonts w:ascii="Book Antiqua" w:hAnsi="Book Antiqua" w:cs="Arial"/>
          <w:sz w:val="24"/>
          <w:szCs w:val="24"/>
        </w:rPr>
        <w:t>,</w:t>
      </w:r>
      <w:r w:rsidRPr="002C2FF0">
        <w:rPr>
          <w:rFonts w:ascii="Book Antiqua" w:hAnsi="Book Antiqua" w:cs="Arial"/>
          <w:i/>
          <w:iCs/>
          <w:sz w:val="24"/>
          <w:szCs w:val="24"/>
        </w:rPr>
        <w:t xml:space="preserve"> </w:t>
      </w:r>
      <w:r w:rsidRPr="00565975">
        <w:rPr>
          <w:rFonts w:ascii="Book Antiqua" w:hAnsi="Book Antiqua" w:cs="Arial"/>
          <w:sz w:val="24"/>
          <w:szCs w:val="24"/>
        </w:rPr>
        <w:t xml:space="preserve">las cuales se consideraron en el </w:t>
      </w:r>
      <w:r>
        <w:rPr>
          <w:rFonts w:ascii="Book Antiqua" w:hAnsi="Book Antiqua" w:cs="Arial"/>
          <w:sz w:val="24"/>
          <w:szCs w:val="24"/>
        </w:rPr>
        <w:t>presente oficio</w:t>
      </w:r>
      <w:r w:rsidRPr="00565975">
        <w:rPr>
          <w:rFonts w:ascii="Book Antiqua" w:hAnsi="Book Antiqua" w:cs="Arial"/>
          <w:sz w:val="24"/>
          <w:szCs w:val="24"/>
        </w:rPr>
        <w:t xml:space="preserve"> en el apartado </w:t>
      </w:r>
      <w:r>
        <w:rPr>
          <w:rFonts w:ascii="Book Antiqua" w:hAnsi="Book Antiqua" w:cs="Arial"/>
          <w:sz w:val="24"/>
          <w:szCs w:val="24"/>
        </w:rPr>
        <w:t>8</w:t>
      </w:r>
      <w:r w:rsidR="006C7D9C">
        <w:rPr>
          <w:rFonts w:ascii="Book Antiqua" w:hAnsi="Book Antiqua" w:cs="Arial"/>
          <w:sz w:val="24"/>
          <w:szCs w:val="24"/>
        </w:rPr>
        <w:t>.</w:t>
      </w:r>
    </w:p>
    <w:p w14:paraId="705EF1CC" w14:textId="77777777" w:rsidR="006C7D9C" w:rsidRDefault="006C7D9C" w:rsidP="000358B8">
      <w:pPr>
        <w:widowControl w:val="0"/>
        <w:spacing w:after="0" w:line="240" w:lineRule="auto"/>
        <w:rPr>
          <w:rFonts w:ascii="Book Antiqua" w:eastAsia="Times New Roman" w:hAnsi="Book Antiqua" w:cs="Book Antiqua"/>
          <w:snapToGrid w:val="0"/>
          <w:sz w:val="24"/>
          <w:szCs w:val="24"/>
          <w:lang w:val="pt-BR" w:eastAsia="es-ES"/>
        </w:rPr>
      </w:pPr>
    </w:p>
    <w:p w14:paraId="20F8DDCF" w14:textId="5CF9A5EA" w:rsidR="000358B8" w:rsidRPr="00266775" w:rsidRDefault="000358B8" w:rsidP="000358B8">
      <w:pPr>
        <w:widowControl w:val="0"/>
        <w:spacing w:after="0" w:line="240" w:lineRule="auto"/>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t>Atentamente,</w:t>
      </w:r>
    </w:p>
    <w:p w14:paraId="7D1FEAE4" w14:textId="77777777" w:rsidR="000358B8" w:rsidRPr="00266775" w:rsidRDefault="000358B8" w:rsidP="000358B8">
      <w:pPr>
        <w:widowControl w:val="0"/>
        <w:spacing w:after="0" w:line="240" w:lineRule="auto"/>
        <w:rPr>
          <w:rFonts w:ascii="Book Antiqua" w:eastAsia="Times New Roman" w:hAnsi="Book Antiqua" w:cs="Book Antiqua"/>
          <w:snapToGrid w:val="0"/>
          <w:sz w:val="24"/>
          <w:szCs w:val="24"/>
          <w:lang w:val="pt-BR" w:eastAsia="es-ES"/>
        </w:rPr>
      </w:pPr>
    </w:p>
    <w:p w14:paraId="4C831D98" w14:textId="77777777" w:rsidR="000358B8" w:rsidRPr="00266775" w:rsidRDefault="000358B8" w:rsidP="000358B8">
      <w:pPr>
        <w:widowControl w:val="0"/>
        <w:spacing w:after="0" w:line="240" w:lineRule="auto"/>
        <w:rPr>
          <w:rFonts w:ascii="Book Antiqua" w:eastAsia="Times New Roman" w:hAnsi="Book Antiqua" w:cs="Book Antiqua"/>
          <w:snapToGrid w:val="0"/>
          <w:sz w:val="24"/>
          <w:szCs w:val="24"/>
          <w:lang w:val="pt-BR" w:eastAsia="es-ES"/>
        </w:rPr>
      </w:pPr>
    </w:p>
    <w:p w14:paraId="5D13384B" w14:textId="2DE49325" w:rsidR="000358B8" w:rsidRDefault="000358B8" w:rsidP="000358B8">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266775">
        <w:rPr>
          <w:rFonts w:ascii="Book Antiqua" w:eastAsia="Times New Roman" w:hAnsi="Book Antiqua" w:cs="Book Antiqua"/>
          <w:snapToGrid w:val="0"/>
          <w:sz w:val="24"/>
          <w:szCs w:val="24"/>
          <w:lang w:val="pt-BR" w:eastAsia="es-ES"/>
        </w:rPr>
        <w:t>Erick Antonio Mora Leiva</w:t>
      </w:r>
    </w:p>
    <w:p w14:paraId="45637A8D" w14:textId="77777777" w:rsidR="000358B8" w:rsidRPr="00266775" w:rsidRDefault="000358B8" w:rsidP="000358B8">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a.í. de Planificación</w:t>
      </w:r>
    </w:p>
    <w:p w14:paraId="14613CE1" w14:textId="77777777" w:rsidR="000358B8" w:rsidRDefault="000358B8" w:rsidP="000358B8">
      <w:pPr>
        <w:spacing w:after="0" w:line="240" w:lineRule="auto"/>
        <w:rPr>
          <w:rFonts w:ascii="Book Antiqua" w:eastAsia="Times New Roman" w:hAnsi="Book Antiqua" w:cs="Book Antiqua"/>
          <w:snapToGrid w:val="0"/>
          <w:sz w:val="24"/>
          <w:szCs w:val="24"/>
          <w:lang w:val="pt-BR" w:eastAsia="es-ES"/>
        </w:rPr>
      </w:pPr>
    </w:p>
    <w:p w14:paraId="71694C6B" w14:textId="4D9986B4" w:rsidR="000358B8" w:rsidRPr="006C7D9C" w:rsidRDefault="006C7D9C" w:rsidP="000358B8">
      <w:pPr>
        <w:spacing w:after="0" w:line="240" w:lineRule="auto"/>
        <w:rPr>
          <w:rFonts w:ascii="Book Antiqua" w:eastAsia="Times New Roman" w:hAnsi="Book Antiqua" w:cs="Book Antiqua"/>
          <w:b/>
          <w:bCs/>
          <w:i/>
          <w:iCs/>
          <w:snapToGrid w:val="0"/>
          <w:sz w:val="24"/>
          <w:szCs w:val="24"/>
          <w:lang w:val="pt-BR" w:eastAsia="es-ES"/>
        </w:rPr>
      </w:pPr>
      <w:r w:rsidRPr="006C7D9C">
        <w:rPr>
          <w:rFonts w:ascii="Book Antiqua" w:eastAsia="Times New Roman" w:hAnsi="Book Antiqua" w:cs="Book Antiqua"/>
          <w:b/>
          <w:bCs/>
          <w:i/>
          <w:iCs/>
          <w:snapToGrid w:val="0"/>
          <w:sz w:val="24"/>
          <w:szCs w:val="24"/>
          <w:lang w:val="pt-BR" w:eastAsia="es-ES"/>
        </w:rPr>
        <w:t>Se adjuntan respuestas recibidas.</w:t>
      </w:r>
    </w:p>
    <w:p w14:paraId="6FA5860D" w14:textId="15D1789E" w:rsidR="000358B8" w:rsidRPr="006C7D9C" w:rsidRDefault="000358B8" w:rsidP="000358B8">
      <w:pPr>
        <w:spacing w:after="0" w:line="240" w:lineRule="auto"/>
        <w:rPr>
          <w:rFonts w:ascii="Book Antiqua" w:eastAsia="Times New Roman" w:hAnsi="Book Antiqua" w:cs="Book Antiqua"/>
          <w:lang w:eastAsia="es-ES"/>
        </w:rPr>
      </w:pPr>
      <w:r w:rsidRPr="006C7D9C">
        <w:rPr>
          <w:rFonts w:ascii="Book Antiqua" w:eastAsia="Times New Roman" w:hAnsi="Book Antiqua" w:cs="Book Antiqua"/>
          <w:lang w:eastAsia="es-ES"/>
        </w:rPr>
        <w:lastRenderedPageBreak/>
        <w:t xml:space="preserve">Copias: </w:t>
      </w:r>
    </w:p>
    <w:p w14:paraId="3C149131" w14:textId="77777777" w:rsidR="000358B8" w:rsidRPr="006C7D9C" w:rsidRDefault="000358B8" w:rsidP="000358B8">
      <w:pPr>
        <w:spacing w:after="0" w:line="240" w:lineRule="auto"/>
        <w:rPr>
          <w:rFonts w:ascii="Book Antiqua" w:eastAsia="Times New Roman" w:hAnsi="Book Antiqua" w:cs="Book Antiqua"/>
          <w:lang w:eastAsia="es-ES"/>
        </w:rPr>
      </w:pPr>
    </w:p>
    <w:p w14:paraId="535CA985" w14:textId="77777777" w:rsidR="000358B8" w:rsidRPr="006C7D9C" w:rsidRDefault="000358B8" w:rsidP="000358B8">
      <w:pPr>
        <w:pStyle w:val="Prrafodelista"/>
        <w:numPr>
          <w:ilvl w:val="0"/>
          <w:numId w:val="25"/>
        </w:numPr>
        <w:spacing w:after="0" w:line="240" w:lineRule="auto"/>
        <w:rPr>
          <w:rFonts w:ascii="Book Antiqua" w:eastAsia="Times New Roman" w:hAnsi="Book Antiqua" w:cs="Book Antiqua"/>
          <w:lang w:eastAsia="es-ES"/>
        </w:rPr>
      </w:pPr>
      <w:r w:rsidRPr="006C7D9C">
        <w:rPr>
          <w:rFonts w:ascii="Book Antiqua" w:hAnsi="Book Antiqua"/>
          <w:snapToGrid w:val="0"/>
          <w:color w:val="000000"/>
          <w:lang w:eastAsia="es-ES"/>
        </w:rPr>
        <w:t xml:space="preserve">Juzgado Contravencional de Puerto Jiménez </w:t>
      </w:r>
    </w:p>
    <w:p w14:paraId="78E8E2C9" w14:textId="589E7E35" w:rsidR="000358B8" w:rsidRPr="006C7D9C" w:rsidRDefault="000358B8" w:rsidP="000358B8">
      <w:pPr>
        <w:pStyle w:val="Prrafodelista"/>
        <w:numPr>
          <w:ilvl w:val="0"/>
          <w:numId w:val="25"/>
        </w:numPr>
        <w:spacing w:after="0" w:line="240" w:lineRule="auto"/>
        <w:rPr>
          <w:rFonts w:ascii="Book Antiqua" w:eastAsia="Times New Roman" w:hAnsi="Book Antiqua" w:cs="Book Antiqua"/>
          <w:lang w:eastAsia="es-ES"/>
        </w:rPr>
      </w:pPr>
      <w:r w:rsidRPr="006C7D9C">
        <w:rPr>
          <w:rFonts w:ascii="Book Antiqua" w:eastAsia="Times New Roman" w:hAnsi="Book Antiqua" w:cs="Book Antiqua"/>
          <w:lang w:eastAsia="es-ES"/>
        </w:rPr>
        <w:t>Comisión de la Jurisdicción de Familia, Niñez y Adolescencia</w:t>
      </w:r>
    </w:p>
    <w:p w14:paraId="1951278B" w14:textId="77777777" w:rsidR="000358B8" w:rsidRPr="006C7D9C" w:rsidRDefault="000358B8" w:rsidP="000358B8">
      <w:pPr>
        <w:pStyle w:val="Prrafodelista"/>
        <w:numPr>
          <w:ilvl w:val="0"/>
          <w:numId w:val="25"/>
        </w:numPr>
        <w:spacing w:after="0" w:line="240" w:lineRule="auto"/>
        <w:rPr>
          <w:rFonts w:ascii="Book Antiqua" w:eastAsia="Times New Roman" w:hAnsi="Book Antiqua" w:cs="Book Antiqua"/>
          <w:lang w:eastAsia="es-ES"/>
        </w:rPr>
      </w:pPr>
      <w:r w:rsidRPr="006C7D9C">
        <w:rPr>
          <w:rFonts w:ascii="Book Antiqua" w:eastAsia="Times New Roman" w:hAnsi="Book Antiqua" w:cs="Book Antiqua"/>
          <w:lang w:eastAsia="es-ES"/>
        </w:rPr>
        <w:t>Dirección de Tecnología de la Información</w:t>
      </w:r>
    </w:p>
    <w:p w14:paraId="5966AFF9" w14:textId="0C9E97C8" w:rsidR="000358B8" w:rsidRDefault="000358B8" w:rsidP="000358B8">
      <w:pPr>
        <w:pStyle w:val="Prrafodelista"/>
        <w:numPr>
          <w:ilvl w:val="0"/>
          <w:numId w:val="25"/>
        </w:numPr>
        <w:spacing w:after="0" w:line="240" w:lineRule="auto"/>
        <w:rPr>
          <w:rFonts w:ascii="Book Antiqua" w:eastAsia="Times New Roman" w:hAnsi="Book Antiqua" w:cs="Book Antiqua"/>
          <w:lang w:eastAsia="es-ES"/>
        </w:rPr>
      </w:pPr>
      <w:r w:rsidRPr="006C7D9C">
        <w:rPr>
          <w:rFonts w:ascii="Book Antiqua" w:eastAsia="Times New Roman" w:hAnsi="Book Antiqua" w:cs="Book Antiqua"/>
          <w:lang w:eastAsia="es-ES"/>
        </w:rPr>
        <w:t>Archivo</w:t>
      </w:r>
    </w:p>
    <w:p w14:paraId="3B319BD0" w14:textId="33CA5566" w:rsidR="006C7D9C" w:rsidRDefault="006C7D9C" w:rsidP="006C7D9C">
      <w:pPr>
        <w:spacing w:after="0" w:line="240" w:lineRule="auto"/>
        <w:rPr>
          <w:rFonts w:ascii="Book Antiqua" w:eastAsia="Times New Roman" w:hAnsi="Book Antiqua" w:cs="Book Antiqua"/>
          <w:lang w:eastAsia="es-ES"/>
        </w:rPr>
      </w:pPr>
    </w:p>
    <w:p w14:paraId="743B0757" w14:textId="5F0E8E8D" w:rsidR="006C7D9C" w:rsidRPr="006C7D9C" w:rsidRDefault="006C7D9C" w:rsidP="006C7D9C">
      <w:pPr>
        <w:spacing w:after="0" w:line="240" w:lineRule="auto"/>
        <w:rPr>
          <w:rFonts w:ascii="Book Antiqua" w:eastAsia="Times New Roman" w:hAnsi="Book Antiqua" w:cs="Book Antiqua"/>
          <w:lang w:eastAsia="es-ES"/>
        </w:rPr>
      </w:pPr>
      <w:r>
        <w:rPr>
          <w:rFonts w:ascii="Book Antiqua" w:eastAsia="Times New Roman" w:hAnsi="Book Antiqua" w:cs="Book Antiqua"/>
          <w:lang w:eastAsia="es-ES"/>
        </w:rPr>
        <w:t>rqp</w:t>
      </w:r>
    </w:p>
    <w:p w14:paraId="5379D14D" w14:textId="546A4534" w:rsidR="000358B8" w:rsidRPr="00266775" w:rsidRDefault="006C7D9C" w:rsidP="000358B8">
      <w:pPr>
        <w:spacing w:after="0" w:line="240" w:lineRule="auto"/>
        <w:rPr>
          <w:rFonts w:ascii="Book Antiqua" w:eastAsia="Times New Roman" w:hAnsi="Book Antiqua" w:cs="Book Antiqua"/>
          <w:lang w:val="es-ES" w:eastAsia="es-ES"/>
        </w:rPr>
      </w:pPr>
      <w:r>
        <w:rPr>
          <w:rFonts w:ascii="Book Antiqua" w:eastAsia="Times New Roman" w:hAnsi="Book Antiqua" w:cs="Book Antiqua"/>
          <w:lang w:val="es-ES" w:eastAsia="es-ES"/>
        </w:rPr>
        <w:t>Ref. 1803-2020</w:t>
      </w:r>
    </w:p>
    <w:p w14:paraId="007ED320" w14:textId="77777777" w:rsidR="000C1EEA" w:rsidRDefault="000C1EEA" w:rsidP="008D3E02"/>
    <w:p w14:paraId="2EDC3D9F" w14:textId="3C416888" w:rsidR="008D3E02" w:rsidRDefault="008D3E02" w:rsidP="008D3E02">
      <w:r>
        <w:br w:type="page"/>
      </w:r>
    </w:p>
    <w:p w14:paraId="5EDE2BA8" w14:textId="3CF92D1B" w:rsidR="000358B8" w:rsidRDefault="006C7D9C" w:rsidP="000358B8">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 xml:space="preserve">10 </w:t>
      </w:r>
      <w:r w:rsidR="000358B8">
        <w:rPr>
          <w:rFonts w:ascii="Book Antiqua" w:eastAsia="Times New Roman" w:hAnsi="Book Antiqua" w:cs="Book Antiqua"/>
          <w:snapToGrid w:val="0"/>
          <w:sz w:val="24"/>
          <w:szCs w:val="24"/>
          <w:lang w:eastAsia="es-ES"/>
        </w:rPr>
        <w:t>de diciembre de 2020</w:t>
      </w:r>
    </w:p>
    <w:p w14:paraId="79235C7A" w14:textId="77777777" w:rsidR="00F848BC" w:rsidRDefault="00F848BC" w:rsidP="00454D30">
      <w:pPr>
        <w:spacing w:after="0" w:line="240" w:lineRule="auto"/>
        <w:rPr>
          <w:rFonts w:ascii="Book Antiqua" w:hAnsi="Book Antiqua" w:cs="Book Antiqua"/>
          <w:sz w:val="24"/>
          <w:szCs w:val="24"/>
        </w:rPr>
      </w:pPr>
    </w:p>
    <w:p w14:paraId="74BAF78F" w14:textId="4D4201F9" w:rsidR="00F848BC" w:rsidRDefault="00F848BC" w:rsidP="00454D30">
      <w:pPr>
        <w:spacing w:after="0" w:line="240" w:lineRule="auto"/>
        <w:rPr>
          <w:rFonts w:ascii="Book Antiqua" w:hAnsi="Book Antiqua" w:cs="Book Antiqua"/>
          <w:sz w:val="24"/>
          <w:szCs w:val="24"/>
        </w:rPr>
      </w:pPr>
    </w:p>
    <w:p w14:paraId="78529A06" w14:textId="13EBDFF4" w:rsidR="00F848BC" w:rsidRDefault="00F848BC" w:rsidP="00454D30">
      <w:pPr>
        <w:spacing w:after="0" w:line="240" w:lineRule="auto"/>
        <w:rPr>
          <w:rFonts w:ascii="Book Antiqua" w:hAnsi="Book Antiqua" w:cs="Book Antiqua"/>
          <w:sz w:val="24"/>
          <w:szCs w:val="24"/>
        </w:rPr>
      </w:pPr>
    </w:p>
    <w:p w14:paraId="5AFB4C36" w14:textId="5E773258" w:rsidR="00F848BC" w:rsidRDefault="00F848BC" w:rsidP="00454D30">
      <w:pPr>
        <w:spacing w:after="0" w:line="240" w:lineRule="auto"/>
        <w:rPr>
          <w:rFonts w:ascii="Book Antiqua" w:hAnsi="Book Antiqua" w:cs="Book Antiqua"/>
          <w:sz w:val="24"/>
          <w:szCs w:val="24"/>
        </w:rPr>
      </w:pPr>
      <w:r>
        <w:rPr>
          <w:rFonts w:ascii="Book Antiqua" w:hAnsi="Book Antiqua" w:cs="Book Antiqua"/>
          <w:sz w:val="24"/>
          <w:szCs w:val="24"/>
        </w:rPr>
        <w:t>Máster</w:t>
      </w:r>
    </w:p>
    <w:p w14:paraId="17F795DA" w14:textId="58CE52E0" w:rsidR="00F848BC" w:rsidRDefault="00F848BC" w:rsidP="006C7D9C">
      <w:pPr>
        <w:spacing w:after="0" w:line="240" w:lineRule="auto"/>
        <w:rPr>
          <w:rFonts w:ascii="Book Antiqua" w:hAnsi="Book Antiqua" w:cs="Book Antiqua"/>
          <w:sz w:val="24"/>
          <w:szCs w:val="24"/>
        </w:rPr>
      </w:pPr>
      <w:r>
        <w:rPr>
          <w:rFonts w:ascii="Book Antiqua" w:hAnsi="Book Antiqua" w:cs="Book Antiqua"/>
          <w:sz w:val="24"/>
          <w:szCs w:val="24"/>
        </w:rPr>
        <w:t>Erick Mora Leiva</w:t>
      </w:r>
    </w:p>
    <w:p w14:paraId="7E4E41F3" w14:textId="21A09996" w:rsidR="006C7D9C" w:rsidRDefault="006C7D9C" w:rsidP="006C7D9C">
      <w:pPr>
        <w:spacing w:after="0" w:line="240" w:lineRule="auto"/>
        <w:rPr>
          <w:rFonts w:ascii="Book Antiqua" w:hAnsi="Book Antiqua" w:cs="Book Antiqua"/>
          <w:sz w:val="24"/>
          <w:szCs w:val="24"/>
        </w:rPr>
      </w:pPr>
      <w:r>
        <w:rPr>
          <w:rFonts w:ascii="Book Antiqua" w:hAnsi="Book Antiqua" w:cs="Book Antiqua"/>
          <w:sz w:val="24"/>
          <w:szCs w:val="24"/>
        </w:rPr>
        <w:t>Director a.i. de Planificación</w:t>
      </w:r>
    </w:p>
    <w:p w14:paraId="27CDC5CE" w14:textId="77777777" w:rsidR="00F848BC" w:rsidRDefault="00F848BC" w:rsidP="00454D30">
      <w:pPr>
        <w:spacing w:after="0" w:line="240" w:lineRule="auto"/>
        <w:rPr>
          <w:rFonts w:ascii="Book Antiqua" w:hAnsi="Book Antiqua" w:cs="Book Antiqua"/>
          <w:sz w:val="24"/>
          <w:szCs w:val="24"/>
        </w:rPr>
      </w:pPr>
    </w:p>
    <w:p w14:paraId="0C37A1AC" w14:textId="77777777" w:rsidR="00F848BC" w:rsidRDefault="00F848BC" w:rsidP="00454D30">
      <w:pPr>
        <w:spacing w:after="0" w:line="240" w:lineRule="auto"/>
        <w:rPr>
          <w:rFonts w:ascii="Book Antiqua" w:hAnsi="Book Antiqua" w:cs="Book Antiqua"/>
          <w:sz w:val="24"/>
          <w:szCs w:val="24"/>
        </w:rPr>
      </w:pPr>
    </w:p>
    <w:p w14:paraId="0AF3E2D0" w14:textId="43B830DF"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C6267F">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3BCE243" w:rsidR="008A68EC" w:rsidRDefault="008A68EC" w:rsidP="00454D30">
      <w:pPr>
        <w:spacing w:after="0" w:line="240" w:lineRule="auto"/>
        <w:jc w:val="both"/>
        <w:rPr>
          <w:rFonts w:ascii="Book Antiqua" w:hAnsi="Book Antiqua" w:cs="Book Antiqua"/>
          <w:sz w:val="24"/>
          <w:szCs w:val="24"/>
        </w:rPr>
      </w:pPr>
    </w:p>
    <w:p w14:paraId="60021182" w14:textId="1ED5661D" w:rsidR="001B1BAA" w:rsidRDefault="001B1BAA" w:rsidP="001B1BAA">
      <w:pPr>
        <w:spacing w:after="120" w:line="240" w:lineRule="auto"/>
        <w:jc w:val="both"/>
        <w:rPr>
          <w:rFonts w:ascii="Book Antiqua" w:hAnsi="Book Antiqua" w:cs="Arial"/>
          <w:sz w:val="24"/>
          <w:szCs w:val="24"/>
        </w:rPr>
      </w:pPr>
      <w:r>
        <w:rPr>
          <w:rFonts w:ascii="Book Antiqua" w:hAnsi="Book Antiqua" w:cs="Arial"/>
          <w:sz w:val="24"/>
          <w:szCs w:val="24"/>
        </w:rPr>
        <w:t xml:space="preserve">Por medio del oficio 1658-PLA-EV-2020 del pasado 27 de octubre,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w:t>
      </w:r>
      <w:r w:rsidR="002F449A">
        <w:rPr>
          <w:rFonts w:ascii="Book Antiqua" w:hAnsi="Book Antiqua" w:cs="Arial"/>
          <w:sz w:val="24"/>
          <w:szCs w:val="24"/>
        </w:rPr>
        <w:t xml:space="preserve"> Puerto Jiménez</w:t>
      </w:r>
      <w:r>
        <w:rPr>
          <w:rFonts w:ascii="Book Antiqua" w:hAnsi="Book Antiqua" w:cs="Arial"/>
          <w:sz w:val="24"/>
          <w:szCs w:val="24"/>
        </w:rPr>
        <w:t>, Comisión de la Jurisdicción de Familia, Niñez y Adolescencia y a la Dirección de Tecnología de la Información. Como respuesta se recibieron observaciones de la Dirección de Tecnología de la Información por parte de la</w:t>
      </w:r>
      <w:r w:rsidR="00E666CC">
        <w:rPr>
          <w:rFonts w:ascii="Book Antiqua" w:hAnsi="Book Antiqua" w:cs="Arial"/>
          <w:sz w:val="24"/>
          <w:szCs w:val="24"/>
        </w:rPr>
        <w:t xml:space="preserve"> </w:t>
      </w:r>
      <w:r w:rsidR="009A6355">
        <w:rPr>
          <w:rFonts w:ascii="Book Antiqua" w:hAnsi="Book Antiqua" w:cs="Arial"/>
          <w:sz w:val="24"/>
          <w:szCs w:val="24"/>
        </w:rPr>
        <w:t>MBA. Kattia Morales Navarro, directora de la Dirección de Tecnología de la Información (</w:t>
      </w:r>
      <w:r w:rsidR="009A6355" w:rsidRPr="00D379A9">
        <w:rPr>
          <w:rFonts w:ascii="Book Antiqua" w:hAnsi="Book Antiqua" w:cs="Arial"/>
          <w:i/>
          <w:iCs/>
          <w:sz w:val="24"/>
          <w:szCs w:val="24"/>
        </w:rPr>
        <w:t>ver apéndice</w:t>
      </w:r>
      <w:r w:rsidR="006C7D9C">
        <w:rPr>
          <w:rFonts w:ascii="Book Antiqua" w:hAnsi="Book Antiqua" w:cs="Arial"/>
          <w:i/>
          <w:iCs/>
          <w:sz w:val="24"/>
          <w:szCs w:val="24"/>
        </w:rPr>
        <w:t xml:space="preserve"> </w:t>
      </w:r>
      <w:r w:rsidR="009A6355" w:rsidRPr="00D379A9">
        <w:rPr>
          <w:rFonts w:ascii="Book Antiqua" w:hAnsi="Book Antiqua" w:cs="Arial"/>
          <w:i/>
          <w:iCs/>
          <w:sz w:val="24"/>
          <w:szCs w:val="24"/>
        </w:rPr>
        <w:t>6</w:t>
      </w:r>
      <w:r w:rsidR="009A6355">
        <w:rPr>
          <w:rFonts w:ascii="Book Antiqua" w:hAnsi="Book Antiqua" w:cs="Arial"/>
          <w:i/>
          <w:iCs/>
          <w:sz w:val="24"/>
          <w:szCs w:val="24"/>
        </w:rPr>
        <w:t xml:space="preserve">), </w:t>
      </w:r>
      <w:r w:rsidR="009A6355" w:rsidRPr="000358B8">
        <w:rPr>
          <w:rFonts w:ascii="Book Antiqua" w:hAnsi="Book Antiqua" w:cs="Arial"/>
          <w:sz w:val="24"/>
          <w:szCs w:val="24"/>
        </w:rPr>
        <w:t>el cual remite el oficio de la</w:t>
      </w:r>
      <w:r w:rsidR="009A6355">
        <w:rPr>
          <w:rFonts w:ascii="Book Antiqua" w:hAnsi="Book Antiqua" w:cs="Arial"/>
          <w:i/>
          <w:iCs/>
          <w:sz w:val="24"/>
          <w:szCs w:val="24"/>
        </w:rPr>
        <w:t xml:space="preserve"> </w:t>
      </w:r>
      <w:r w:rsidRPr="00306607">
        <w:rPr>
          <w:rFonts w:ascii="Book Antiqua" w:hAnsi="Book Antiqua" w:cs="Arial"/>
          <w:sz w:val="24"/>
          <w:szCs w:val="24"/>
        </w:rPr>
        <w:t xml:space="preserve">Msc. Vivian Rímola </w:t>
      </w:r>
      <w:r w:rsidRPr="000E34EE">
        <w:rPr>
          <w:rFonts w:ascii="Book Antiqua" w:hAnsi="Book Antiqua" w:cs="Arial"/>
          <w:sz w:val="24"/>
          <w:szCs w:val="24"/>
        </w:rPr>
        <w:t>Soto,</w:t>
      </w:r>
      <w:r w:rsidRPr="001A163E">
        <w:t xml:space="preserve"> </w:t>
      </w:r>
      <w:r w:rsidR="006C7D9C">
        <w:rPr>
          <w:rFonts w:ascii="Book Antiqua" w:hAnsi="Book Antiqua" w:cs="Arial"/>
          <w:sz w:val="24"/>
          <w:szCs w:val="24"/>
        </w:rPr>
        <w:t>J</w:t>
      </w:r>
      <w:r w:rsidR="00E666CC" w:rsidRPr="001A163E">
        <w:rPr>
          <w:rFonts w:ascii="Book Antiqua" w:hAnsi="Book Antiqua" w:cs="Arial"/>
          <w:sz w:val="24"/>
          <w:szCs w:val="24"/>
        </w:rPr>
        <w:t>efa</w:t>
      </w:r>
      <w:r w:rsidR="006C7D9C">
        <w:rPr>
          <w:rFonts w:ascii="Book Antiqua" w:hAnsi="Book Antiqua" w:cs="Arial"/>
          <w:sz w:val="24"/>
          <w:szCs w:val="24"/>
        </w:rPr>
        <w:t xml:space="preserve"> </w:t>
      </w:r>
      <w:r w:rsidRPr="00565975">
        <w:rPr>
          <w:rFonts w:ascii="Book Antiqua" w:hAnsi="Book Antiqua" w:cs="Arial"/>
          <w:sz w:val="24"/>
          <w:szCs w:val="24"/>
        </w:rPr>
        <w:t>a.</w:t>
      </w:r>
      <w:r w:rsidR="006C7D9C">
        <w:rPr>
          <w:rFonts w:ascii="Book Antiqua" w:hAnsi="Book Antiqua" w:cs="Arial"/>
          <w:sz w:val="24"/>
          <w:szCs w:val="24"/>
        </w:rPr>
        <w:t xml:space="preserve">i. del </w:t>
      </w:r>
      <w:r w:rsidRPr="00565975">
        <w:rPr>
          <w:rFonts w:ascii="Book Antiqua" w:hAnsi="Book Antiqua" w:cs="Arial"/>
          <w:sz w:val="24"/>
          <w:szCs w:val="24"/>
        </w:rPr>
        <w:t xml:space="preserve">Subproceso </w:t>
      </w:r>
      <w:r w:rsidR="006C7D9C">
        <w:rPr>
          <w:rFonts w:ascii="Book Antiqua" w:hAnsi="Book Antiqua" w:cs="Arial"/>
          <w:sz w:val="24"/>
          <w:szCs w:val="24"/>
        </w:rPr>
        <w:t xml:space="preserve">de </w:t>
      </w:r>
      <w:r w:rsidRPr="00565975">
        <w:rPr>
          <w:rFonts w:ascii="Book Antiqua" w:hAnsi="Book Antiqua" w:cs="Arial"/>
          <w:sz w:val="24"/>
          <w:szCs w:val="24"/>
        </w:rPr>
        <w:t>Sistemas Jurisdiccionales</w:t>
      </w:r>
      <w:r>
        <w:rPr>
          <w:rFonts w:ascii="Book Antiqua" w:hAnsi="Book Antiqua" w:cs="Arial"/>
          <w:i/>
          <w:iCs/>
          <w:sz w:val="24"/>
          <w:szCs w:val="24"/>
        </w:rPr>
        <w:t xml:space="preserve"> (ver apéndice 5</w:t>
      </w:r>
      <w:r w:rsidR="009A6355">
        <w:rPr>
          <w:rFonts w:ascii="Book Antiqua" w:hAnsi="Book Antiqua" w:cs="Arial"/>
          <w:i/>
          <w:iCs/>
          <w:sz w:val="24"/>
          <w:szCs w:val="24"/>
        </w:rPr>
        <w:t>)</w:t>
      </w:r>
      <w:r w:rsidR="000037B4">
        <w:rPr>
          <w:rFonts w:ascii="Book Antiqua" w:hAnsi="Book Antiqua" w:cs="Arial"/>
          <w:sz w:val="24"/>
          <w:szCs w:val="24"/>
        </w:rPr>
        <w:t>,</w:t>
      </w:r>
      <w:r w:rsidRPr="002C2FF0">
        <w:rPr>
          <w:rFonts w:ascii="Book Antiqua" w:hAnsi="Book Antiqua" w:cs="Arial"/>
          <w:i/>
          <w:iCs/>
          <w:sz w:val="24"/>
          <w:szCs w:val="24"/>
        </w:rPr>
        <w:t xml:space="preserve"> </w:t>
      </w:r>
      <w:r w:rsidRPr="00565975">
        <w:rPr>
          <w:rFonts w:ascii="Book Antiqua" w:hAnsi="Book Antiqua" w:cs="Arial"/>
          <w:sz w:val="24"/>
          <w:szCs w:val="24"/>
        </w:rPr>
        <w:t xml:space="preserve">las cuales se consideraron en el </w:t>
      </w:r>
      <w:r>
        <w:rPr>
          <w:rFonts w:ascii="Book Antiqua" w:hAnsi="Book Antiqua" w:cs="Arial"/>
          <w:sz w:val="24"/>
          <w:szCs w:val="24"/>
        </w:rPr>
        <w:t>presente oficio</w:t>
      </w:r>
      <w:r w:rsidRPr="00565975">
        <w:rPr>
          <w:rFonts w:ascii="Book Antiqua" w:hAnsi="Book Antiqua" w:cs="Arial"/>
          <w:sz w:val="24"/>
          <w:szCs w:val="24"/>
        </w:rPr>
        <w:t xml:space="preserve"> en el apartado </w:t>
      </w:r>
      <w:r w:rsidR="006C7D9C">
        <w:rPr>
          <w:rFonts w:ascii="Book Antiqua" w:hAnsi="Book Antiqua" w:cs="Arial"/>
          <w:sz w:val="24"/>
          <w:szCs w:val="24"/>
        </w:rPr>
        <w:t>“</w:t>
      </w:r>
      <w:r>
        <w:rPr>
          <w:rFonts w:ascii="Book Antiqua" w:hAnsi="Book Antiqua" w:cs="Arial"/>
          <w:sz w:val="24"/>
          <w:szCs w:val="24"/>
        </w:rPr>
        <w:t>8.</w:t>
      </w:r>
      <w:r w:rsidRPr="00565975">
        <w:rPr>
          <w:rFonts w:ascii="Book Antiqua" w:hAnsi="Book Antiqua" w:cs="Arial"/>
          <w:sz w:val="24"/>
          <w:szCs w:val="24"/>
        </w:rPr>
        <w:t xml:space="preserve"> Observaciones</w:t>
      </w:r>
      <w:r w:rsidR="006C7D9C">
        <w:rPr>
          <w:rFonts w:ascii="Book Antiqua" w:hAnsi="Book Antiqua" w:cs="Arial"/>
          <w:sz w:val="24"/>
          <w:szCs w:val="24"/>
        </w:rPr>
        <w:t>”</w:t>
      </w:r>
      <w:r w:rsidRPr="00565975">
        <w:rPr>
          <w:rFonts w:ascii="Book Antiqua" w:hAnsi="Book Antiqua" w:cs="Arial"/>
          <w:sz w:val="24"/>
          <w:szCs w:val="24"/>
        </w:rPr>
        <w:t>.</w:t>
      </w:r>
    </w:p>
    <w:p w14:paraId="63176BFC" w14:textId="14967BA4" w:rsidR="00C11218" w:rsidRDefault="00C11218" w:rsidP="001B1BAA">
      <w:pPr>
        <w:spacing w:after="120" w:line="240" w:lineRule="auto"/>
        <w:jc w:val="both"/>
        <w:rPr>
          <w:rFonts w:ascii="Book Antiqua" w:hAnsi="Book Antiqua" w:cs="Arial"/>
          <w:sz w:val="24"/>
          <w:szCs w:val="24"/>
        </w:rPr>
      </w:pPr>
    </w:p>
    <w:p w14:paraId="07EE2AB4" w14:textId="77777777" w:rsidR="00C11218" w:rsidRPr="00376B7D" w:rsidRDefault="00C11218" w:rsidP="00C11218">
      <w:pPr>
        <w:spacing w:after="0" w:line="240" w:lineRule="auto"/>
        <w:jc w:val="both"/>
        <w:rPr>
          <w:rFonts w:ascii="Book Antiqua" w:hAnsi="Book Antiqua" w:cs="Book Antiqua"/>
          <w:sz w:val="24"/>
          <w:szCs w:val="24"/>
        </w:rPr>
      </w:pPr>
      <w:bookmarkStart w:id="1" w:name="_Hlk56512141"/>
      <w:r w:rsidRPr="00376B7D">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56E8DF94" w14:textId="77777777" w:rsidR="00C11218" w:rsidRPr="00376B7D" w:rsidRDefault="00C11218" w:rsidP="00C11218"/>
    <w:p w14:paraId="3ED626B4" w14:textId="77777777" w:rsidR="00C11218" w:rsidRDefault="00C11218" w:rsidP="00C11218">
      <w:pPr>
        <w:spacing w:after="0" w:line="240" w:lineRule="auto"/>
        <w:jc w:val="both"/>
        <w:rPr>
          <w:rFonts w:ascii="Book Antiqua" w:hAnsi="Book Antiqua" w:cs="Arial"/>
          <w:sz w:val="24"/>
          <w:szCs w:val="24"/>
        </w:rPr>
      </w:pPr>
      <w:bookmarkStart w:id="2" w:name="_Hlk56511220"/>
      <w:r w:rsidRPr="00376B7D">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bookmarkEnd w:id="1"/>
      <w:bookmarkEnd w:id="2"/>
    </w:p>
    <w:p w14:paraId="30411136" w14:textId="77777777" w:rsidR="00B43F6E" w:rsidRDefault="00B43F6E" w:rsidP="00454D30">
      <w:pPr>
        <w:spacing w:after="0" w:line="240" w:lineRule="auto"/>
        <w:jc w:val="both"/>
        <w:rPr>
          <w:rFonts w:ascii="Book Antiqua" w:hAnsi="Book Antiqua" w:cs="Book Antiqua"/>
          <w:sz w:val="24"/>
          <w:szCs w:val="24"/>
        </w:rPr>
      </w:pPr>
    </w:p>
    <w:p w14:paraId="305691CF" w14:textId="7BBB1656" w:rsidR="007E21EC" w:rsidRPr="0022277A" w:rsidRDefault="007E21EC" w:rsidP="00BE7092">
      <w:pPr>
        <w:spacing w:after="120" w:line="240" w:lineRule="auto"/>
        <w:jc w:val="both"/>
        <w:rPr>
          <w:rFonts w:ascii="Book Antiqua" w:hAnsi="Book Antiqua" w:cs="Arial"/>
          <w:i/>
          <w:iCs/>
          <w:sz w:val="24"/>
          <w:szCs w:val="24"/>
        </w:rPr>
      </w:pPr>
      <w:r w:rsidRPr="00BE7092">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w:t>
      </w:r>
      <w:r w:rsidRPr="00BE7092">
        <w:rPr>
          <w:rFonts w:ascii="Book Antiqua" w:hAnsi="Book Antiqua" w:cs="Arial"/>
          <w:sz w:val="24"/>
          <w:szCs w:val="24"/>
        </w:rPr>
        <w:lastRenderedPageBreak/>
        <w:t xml:space="preserve">656-PLA-RH-MI- 2020 relacionado con el </w:t>
      </w:r>
      <w:r w:rsidRPr="00BE7092">
        <w:rPr>
          <w:rFonts w:ascii="Book Antiqua" w:hAnsi="Book Antiqua" w:cs="Arial"/>
          <w:i/>
          <w:iCs/>
          <w:sz w:val="24"/>
          <w:szCs w:val="24"/>
        </w:rPr>
        <w:t>“Impacto organizacional y presupuestario en el Poder Judicial a partir de la promulgación del Código Procesal de Familia.</w:t>
      </w:r>
      <w:r w:rsidR="003E70FE" w:rsidRPr="00BE7092">
        <w:rPr>
          <w:rFonts w:ascii="Book Antiqua" w:hAnsi="Book Antiqua" w:cs="Arial"/>
          <w:i/>
          <w:iCs/>
          <w:sz w:val="24"/>
          <w:szCs w:val="24"/>
        </w:rPr>
        <w:t xml:space="preserve"> </w:t>
      </w:r>
      <w:r w:rsidR="003E70FE" w:rsidRPr="00BE7092">
        <w:rPr>
          <w:rFonts w:ascii="Book Antiqua" w:hAnsi="Book Antiqua" w:cs="Arial"/>
          <w:sz w:val="24"/>
          <w:szCs w:val="24"/>
        </w:rPr>
        <w:t>Lo anterior se encuentra visible en el siguiente enlace</w:t>
      </w:r>
      <w:r w:rsidR="003E70FE" w:rsidRPr="00BE7092">
        <w:rPr>
          <w:rFonts w:ascii="Book Antiqua" w:hAnsi="Book Antiqua" w:cs="Arial"/>
          <w:i/>
          <w:iCs/>
          <w:sz w:val="24"/>
          <w:szCs w:val="24"/>
        </w:rPr>
        <w:t>:</w:t>
      </w:r>
      <w:r w:rsidR="008129D7" w:rsidRPr="00BE7092">
        <w:rPr>
          <w:rFonts w:ascii="Book Antiqua" w:hAnsi="Book Antiqua" w:cs="Arial"/>
          <w:i/>
          <w:iCs/>
          <w:sz w:val="24"/>
          <w:szCs w:val="24"/>
        </w:rPr>
        <w:t xml:space="preserve"> </w:t>
      </w:r>
      <w:hyperlink r:id="rId8" w:history="1">
        <w:r w:rsidR="00D02DB5" w:rsidRPr="00BE7092">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C7D9C">
        <w:rPr>
          <w:rStyle w:val="Hipervnculo"/>
          <w:rFonts w:ascii="Book Antiqua" w:hAnsi="Book Antiqua" w:cs="Arial"/>
          <w:i/>
          <w:iCs/>
          <w:sz w:val="24"/>
          <w:szCs w:val="24"/>
        </w:rPr>
        <w:t>.</w:t>
      </w:r>
    </w:p>
    <w:p w14:paraId="1C3130D8" w14:textId="77777777" w:rsidR="00F848BC" w:rsidRDefault="00F848BC" w:rsidP="00BE7092">
      <w:pPr>
        <w:spacing w:after="120" w:line="240" w:lineRule="auto"/>
        <w:jc w:val="both"/>
        <w:rPr>
          <w:rFonts w:ascii="Book Antiqua" w:hAnsi="Book Antiqua" w:cs="Book Antiqua"/>
          <w:sz w:val="24"/>
          <w:szCs w:val="24"/>
        </w:rPr>
      </w:pPr>
    </w:p>
    <w:p w14:paraId="63852226" w14:textId="1C2A41F6" w:rsidR="007E21EC" w:rsidRPr="003259BA" w:rsidRDefault="007E21EC" w:rsidP="00BE7092">
      <w:pPr>
        <w:spacing w:after="120" w:line="240" w:lineRule="auto"/>
        <w:jc w:val="both"/>
        <w:rPr>
          <w:rFonts w:ascii="Book Antiqua" w:hAnsi="Book Antiqua" w:cs="Book Antiqua"/>
          <w:sz w:val="24"/>
          <w:szCs w:val="24"/>
        </w:rPr>
      </w:pPr>
      <w:r w:rsidRPr="00BE7092">
        <w:rPr>
          <w:rFonts w:ascii="Book Antiqua" w:hAnsi="Book Antiqua" w:cs="Book Antiqua"/>
          <w:sz w:val="24"/>
          <w:szCs w:val="24"/>
        </w:rPr>
        <w:t>En e</w:t>
      </w:r>
      <w:r w:rsidR="0001243F" w:rsidRPr="00BE7092">
        <w:rPr>
          <w:rFonts w:ascii="Book Antiqua" w:hAnsi="Book Antiqua" w:cs="Book Antiqua"/>
          <w:sz w:val="24"/>
          <w:szCs w:val="24"/>
        </w:rPr>
        <w:t xml:space="preserve">stos acuerdos </w:t>
      </w:r>
      <w:r w:rsidRPr="00BE7092">
        <w:rPr>
          <w:rFonts w:ascii="Book Antiqua" w:hAnsi="Book Antiqua" w:cs="Book Antiqua"/>
          <w:sz w:val="24"/>
          <w:szCs w:val="24"/>
        </w:rPr>
        <w:t xml:space="preserve">se </w:t>
      </w:r>
      <w:r w:rsidR="0001243F" w:rsidRPr="00BE7092">
        <w:rPr>
          <w:rFonts w:ascii="Book Antiqua" w:hAnsi="Book Antiqua" w:cs="Book Antiqua"/>
          <w:sz w:val="24"/>
          <w:szCs w:val="24"/>
        </w:rPr>
        <w:t xml:space="preserve">aprueban las acciones </w:t>
      </w:r>
      <w:r w:rsidR="00F85D80" w:rsidRPr="00BE7092">
        <w:rPr>
          <w:rFonts w:ascii="Book Antiqua" w:hAnsi="Book Antiqua" w:cs="Book Antiqua"/>
          <w:sz w:val="24"/>
          <w:szCs w:val="24"/>
        </w:rPr>
        <w:t>a realizar</w:t>
      </w:r>
      <w:r w:rsidR="0001243F" w:rsidRPr="00BE7092">
        <w:rPr>
          <w:rFonts w:ascii="Book Antiqua" w:hAnsi="Book Antiqua" w:cs="Book Antiqua"/>
          <w:sz w:val="24"/>
          <w:szCs w:val="24"/>
        </w:rPr>
        <w:t xml:space="preserve"> </w:t>
      </w:r>
      <w:r w:rsidRPr="00BE7092">
        <w:rPr>
          <w:rFonts w:ascii="Book Antiqua" w:hAnsi="Book Antiqua" w:cs="Book Antiqua"/>
          <w:sz w:val="24"/>
          <w:szCs w:val="24"/>
        </w:rPr>
        <w:t>con el propósito de</w:t>
      </w:r>
      <w:r w:rsidR="0001243F" w:rsidRPr="00BE7092">
        <w:rPr>
          <w:rFonts w:ascii="Book Antiqua" w:hAnsi="Book Antiqua" w:cs="Book Antiqua"/>
          <w:sz w:val="24"/>
          <w:szCs w:val="24"/>
        </w:rPr>
        <w:t xml:space="preserve"> prepararse </w:t>
      </w:r>
      <w:r w:rsidRPr="00BE7092">
        <w:rPr>
          <w:rFonts w:ascii="Book Antiqua" w:hAnsi="Book Antiqua" w:cs="Book Antiqua"/>
          <w:sz w:val="24"/>
          <w:szCs w:val="24"/>
        </w:rPr>
        <w:t>par</w:t>
      </w:r>
      <w:r w:rsidR="0001243F" w:rsidRPr="00BE7092">
        <w:rPr>
          <w:rFonts w:ascii="Book Antiqua" w:hAnsi="Book Antiqua" w:cs="Book Antiqua"/>
          <w:sz w:val="24"/>
          <w:szCs w:val="24"/>
        </w:rPr>
        <w:t xml:space="preserve">a la entrada en vigencia de la Ley 9747 “Código Procesal de Familia”, publicado </w:t>
      </w:r>
      <w:r w:rsidR="0001243F" w:rsidRPr="003259BA">
        <w:rPr>
          <w:rFonts w:ascii="Book Antiqua" w:hAnsi="Book Antiqua" w:cs="Book Antiqua"/>
          <w:sz w:val="24"/>
          <w:szCs w:val="24"/>
        </w:rPr>
        <w:t>en el alcance 19 de la Gaceta número 28 del 12 de febrero del 2020</w:t>
      </w:r>
      <w:r w:rsidRPr="003259BA">
        <w:rPr>
          <w:rFonts w:ascii="Book Antiqua" w:hAnsi="Book Antiqua" w:cs="Book Antiqua"/>
          <w:sz w:val="24"/>
          <w:szCs w:val="24"/>
        </w:rPr>
        <w:t>.</w:t>
      </w:r>
    </w:p>
    <w:p w14:paraId="6E728F17" w14:textId="77777777" w:rsidR="00F848BC" w:rsidRDefault="00F848BC" w:rsidP="00BE7092">
      <w:pPr>
        <w:spacing w:after="120" w:line="240" w:lineRule="auto"/>
        <w:jc w:val="both"/>
        <w:rPr>
          <w:rFonts w:ascii="Book Antiqua" w:hAnsi="Book Antiqua" w:cs="Arial"/>
          <w:sz w:val="24"/>
          <w:szCs w:val="24"/>
        </w:rPr>
      </w:pPr>
    </w:p>
    <w:p w14:paraId="6DD69155" w14:textId="5E0E4ACD" w:rsidR="007E21EC" w:rsidRDefault="007E21EC" w:rsidP="00BE7092">
      <w:pPr>
        <w:spacing w:after="120" w:line="240" w:lineRule="auto"/>
        <w:jc w:val="both"/>
        <w:rPr>
          <w:rFonts w:ascii="Book Antiqua" w:hAnsi="Book Antiqua" w:cs="Arial"/>
          <w:sz w:val="24"/>
          <w:szCs w:val="24"/>
        </w:rPr>
      </w:pPr>
      <w:r w:rsidRPr="003259BA">
        <w:rPr>
          <w:rFonts w:ascii="Book Antiqua" w:hAnsi="Book Antiqua" w:cs="Arial"/>
          <w:sz w:val="24"/>
          <w:szCs w:val="24"/>
        </w:rPr>
        <w:t>Adicionalmente, mediante acuerdo del Consejo Superior en sesión 19-2020 celebrada el 10 de marzo del 2020, artículo LI</w:t>
      </w:r>
      <w:r w:rsidR="00F848BC">
        <w:rPr>
          <w:rFonts w:ascii="Book Antiqua" w:hAnsi="Book Antiqua" w:cs="Arial"/>
          <w:sz w:val="24"/>
          <w:szCs w:val="24"/>
        </w:rPr>
        <w:t>,</w:t>
      </w:r>
      <w:r w:rsidRPr="003259BA">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3" w:name="_Hlk46342091"/>
      <w:r w:rsidRPr="003259BA">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3259BA">
        <w:rPr>
          <w:rFonts w:ascii="Book Antiqua" w:hAnsi="Book Antiqua" w:cs="Arial"/>
          <w:sz w:val="24"/>
          <w:szCs w:val="24"/>
        </w:rPr>
        <w:t>”</w:t>
      </w:r>
      <w:r w:rsidR="00D50084" w:rsidRPr="003259BA">
        <w:rPr>
          <w:rFonts w:ascii="Book Antiqua" w:hAnsi="Book Antiqua" w:cs="Arial"/>
          <w:sz w:val="24"/>
          <w:szCs w:val="24"/>
        </w:rPr>
        <w:t>(ver a</w:t>
      </w:r>
      <w:r w:rsidR="003E28EE" w:rsidRPr="003259BA">
        <w:rPr>
          <w:rFonts w:ascii="Book Antiqua" w:hAnsi="Book Antiqua" w:cs="Arial"/>
          <w:sz w:val="24"/>
          <w:szCs w:val="24"/>
        </w:rPr>
        <w:t>péndice 1)</w:t>
      </w:r>
      <w:r w:rsidRPr="003259BA">
        <w:rPr>
          <w:rFonts w:ascii="Book Antiqua" w:hAnsi="Book Antiqua" w:cs="Arial"/>
          <w:sz w:val="24"/>
          <w:szCs w:val="24"/>
        </w:rPr>
        <w:t xml:space="preserve">, </w:t>
      </w:r>
      <w:bookmarkEnd w:id="3"/>
      <w:r w:rsidRPr="003259BA">
        <w:rPr>
          <w:rFonts w:ascii="Book Antiqua" w:hAnsi="Book Antiqua" w:cs="Arial"/>
          <w:sz w:val="24"/>
          <w:szCs w:val="24"/>
        </w:rPr>
        <w:t>que contiene una serie de recomendaciones vinculantes que deben ser cumplidas por la institución</w:t>
      </w:r>
      <w:r w:rsidR="00AB2052" w:rsidRPr="003259BA">
        <w:rPr>
          <w:rFonts w:ascii="Book Antiqua" w:hAnsi="Book Antiqua" w:cs="Arial"/>
          <w:sz w:val="24"/>
          <w:szCs w:val="24"/>
        </w:rPr>
        <w:t>.</w:t>
      </w:r>
      <w:r w:rsidR="0064075A" w:rsidRPr="003259BA">
        <w:rPr>
          <w:rFonts w:ascii="Book Antiqua" w:hAnsi="Book Antiqua" w:cs="Arial"/>
          <w:sz w:val="24"/>
          <w:szCs w:val="24"/>
        </w:rPr>
        <w:t xml:space="preserve"> </w:t>
      </w:r>
    </w:p>
    <w:p w14:paraId="15919D0D" w14:textId="77777777" w:rsidR="00F848BC" w:rsidRPr="003259BA" w:rsidRDefault="00F848BC" w:rsidP="00BE7092">
      <w:pPr>
        <w:spacing w:after="120" w:line="240" w:lineRule="auto"/>
        <w:jc w:val="both"/>
        <w:rPr>
          <w:rFonts w:ascii="Book Antiqua" w:hAnsi="Book Antiqua" w:cs="Book Antiqua"/>
          <w:sz w:val="24"/>
          <w:szCs w:val="24"/>
        </w:rPr>
      </w:pPr>
    </w:p>
    <w:p w14:paraId="7BA6B1E4" w14:textId="0E42C12F" w:rsidR="005F3D40" w:rsidRDefault="00F85D80" w:rsidP="00BE7092">
      <w:pPr>
        <w:spacing w:after="120" w:line="240" w:lineRule="auto"/>
        <w:jc w:val="both"/>
        <w:rPr>
          <w:rFonts w:ascii="Book Antiqua" w:hAnsi="Book Antiqua" w:cs="Book Antiqua"/>
          <w:sz w:val="24"/>
          <w:szCs w:val="24"/>
        </w:rPr>
      </w:pPr>
      <w:r w:rsidRPr="003259BA">
        <w:rPr>
          <w:rFonts w:ascii="Book Antiqua" w:hAnsi="Book Antiqua" w:cs="Book Antiqua"/>
          <w:sz w:val="24"/>
          <w:szCs w:val="24"/>
        </w:rPr>
        <w:t>E</w:t>
      </w:r>
      <w:r w:rsidR="008A68EC" w:rsidRPr="003259BA">
        <w:rPr>
          <w:rFonts w:ascii="Book Antiqua" w:hAnsi="Book Antiqua" w:cs="Book Antiqua"/>
          <w:sz w:val="24"/>
          <w:szCs w:val="24"/>
        </w:rPr>
        <w:t>l equipo de</w:t>
      </w:r>
      <w:r w:rsidR="0088454C" w:rsidRPr="003259BA">
        <w:rPr>
          <w:rFonts w:ascii="Book Antiqua" w:hAnsi="Book Antiqua" w:cs="Book Antiqua"/>
          <w:sz w:val="24"/>
          <w:szCs w:val="24"/>
        </w:rPr>
        <w:t xml:space="preserve"> la Dirección de Planificación </w:t>
      </w:r>
      <w:r w:rsidR="006D5D11" w:rsidRPr="003259BA">
        <w:rPr>
          <w:rFonts w:ascii="Book Antiqua" w:hAnsi="Book Antiqua" w:cs="Book Antiqua"/>
          <w:sz w:val="24"/>
          <w:szCs w:val="24"/>
        </w:rPr>
        <w:t xml:space="preserve">estableció propuestas de </w:t>
      </w:r>
      <w:r w:rsidR="008A68EC" w:rsidRPr="003259BA">
        <w:rPr>
          <w:rFonts w:ascii="Book Antiqua" w:hAnsi="Book Antiqua" w:cs="Book Antiqua"/>
          <w:sz w:val="24"/>
          <w:szCs w:val="24"/>
        </w:rPr>
        <w:t xml:space="preserve">cambios que enfrentarían los Juzgados que atienden materia de </w:t>
      </w:r>
      <w:r w:rsidR="006D5D11" w:rsidRPr="003259BA">
        <w:rPr>
          <w:rFonts w:ascii="Book Antiqua" w:hAnsi="Book Antiqua" w:cs="Book Antiqua"/>
          <w:sz w:val="24"/>
          <w:szCs w:val="24"/>
        </w:rPr>
        <w:t>Familia</w:t>
      </w:r>
      <w:r w:rsidR="008A68EC" w:rsidRPr="003259BA">
        <w:rPr>
          <w:rFonts w:ascii="Book Antiqua" w:hAnsi="Book Antiqua" w:cs="Book Antiqua"/>
          <w:sz w:val="24"/>
          <w:szCs w:val="24"/>
        </w:rPr>
        <w:t xml:space="preserve"> y </w:t>
      </w:r>
      <w:r w:rsidR="006D5D11" w:rsidRPr="003259BA">
        <w:rPr>
          <w:rFonts w:ascii="Book Antiqua" w:hAnsi="Book Antiqua" w:cs="Book Antiqua"/>
          <w:sz w:val="24"/>
          <w:szCs w:val="24"/>
        </w:rPr>
        <w:t>Pensiones Alimentarias</w:t>
      </w:r>
      <w:r w:rsidR="008A68EC" w:rsidRPr="003259BA">
        <w:rPr>
          <w:rFonts w:ascii="Book Antiqua" w:hAnsi="Book Antiqua" w:cs="Book Antiqua"/>
          <w:sz w:val="24"/>
          <w:szCs w:val="24"/>
        </w:rPr>
        <w:t xml:space="preserve">; </w:t>
      </w:r>
      <w:r w:rsidR="006D5D11" w:rsidRPr="003259BA">
        <w:rPr>
          <w:rFonts w:ascii="Book Antiqua" w:hAnsi="Book Antiqua" w:cs="Book Antiqua"/>
          <w:sz w:val="24"/>
          <w:szCs w:val="24"/>
        </w:rPr>
        <w:t xml:space="preserve">relacionados a </w:t>
      </w:r>
      <w:r w:rsidR="008A68EC" w:rsidRPr="003259BA">
        <w:rPr>
          <w:rFonts w:ascii="Book Antiqua" w:hAnsi="Book Antiqua" w:cs="Book Antiqua"/>
          <w:sz w:val="24"/>
          <w:szCs w:val="24"/>
        </w:rPr>
        <w:t>modificac</w:t>
      </w:r>
      <w:r w:rsidR="006D5D11" w:rsidRPr="003259BA">
        <w:rPr>
          <w:rFonts w:ascii="Book Antiqua" w:hAnsi="Book Antiqua" w:cs="Book Antiqua"/>
          <w:sz w:val="24"/>
          <w:szCs w:val="24"/>
        </w:rPr>
        <w:t>iones</w:t>
      </w:r>
      <w:r w:rsidR="008A68EC" w:rsidRPr="003259BA">
        <w:rPr>
          <w:rFonts w:ascii="Book Antiqua" w:hAnsi="Book Antiqua" w:cs="Book Antiqua"/>
          <w:sz w:val="24"/>
          <w:szCs w:val="24"/>
        </w:rPr>
        <w:t xml:space="preserve"> en las estructuras de trabajo, con el</w:t>
      </w:r>
      <w:r w:rsidR="006D5D11" w:rsidRPr="003259BA">
        <w:rPr>
          <w:rFonts w:ascii="Book Antiqua" w:hAnsi="Book Antiqua" w:cs="Book Antiqua"/>
          <w:sz w:val="24"/>
          <w:szCs w:val="24"/>
        </w:rPr>
        <w:t xml:space="preserve"> propósito de</w:t>
      </w:r>
      <w:r w:rsidR="007D30C6" w:rsidRPr="003259BA">
        <w:rPr>
          <w:rFonts w:ascii="Book Antiqua" w:hAnsi="Book Antiqua" w:cs="Book Antiqua"/>
          <w:sz w:val="24"/>
          <w:szCs w:val="24"/>
        </w:rPr>
        <w:t xml:space="preserve"> e</w:t>
      </w:r>
      <w:r w:rsidR="00B37982" w:rsidRPr="003259BA">
        <w:rPr>
          <w:rFonts w:ascii="Book Antiqua" w:hAnsi="Book Antiqua" w:cs="Book Antiqua"/>
          <w:sz w:val="24"/>
          <w:szCs w:val="24"/>
        </w:rPr>
        <w:t>stablecer una equidad de las cargas de trabajo,</w:t>
      </w:r>
      <w:r w:rsidR="0064075A" w:rsidRPr="003259BA">
        <w:rPr>
          <w:rFonts w:ascii="Book Antiqua" w:hAnsi="Book Antiqua" w:cs="Book Antiqua"/>
          <w:sz w:val="24"/>
          <w:szCs w:val="24"/>
        </w:rPr>
        <w:t xml:space="preserve"> estructuras y </w:t>
      </w:r>
      <w:r w:rsidR="00B057F5" w:rsidRPr="003259BA">
        <w:rPr>
          <w:rFonts w:ascii="Book Antiqua" w:hAnsi="Book Antiqua" w:cs="Book Antiqua"/>
          <w:sz w:val="24"/>
          <w:szCs w:val="24"/>
        </w:rPr>
        <w:t>estandarización, al</w:t>
      </w:r>
      <w:r w:rsidR="00B37982" w:rsidRPr="003259BA">
        <w:rPr>
          <w:rFonts w:ascii="Book Antiqua" w:hAnsi="Book Antiqua" w:cs="Book Antiqua"/>
          <w:sz w:val="24"/>
          <w:szCs w:val="24"/>
        </w:rPr>
        <w:t xml:space="preserve"> considerarse la distribución del circulante en trámite</w:t>
      </w:r>
      <w:r w:rsidR="0002590F" w:rsidRPr="003259BA">
        <w:rPr>
          <w:rFonts w:ascii="Book Antiqua" w:hAnsi="Book Antiqua" w:cs="Book Antiqua"/>
          <w:sz w:val="24"/>
          <w:szCs w:val="24"/>
        </w:rPr>
        <w:t xml:space="preserve"> (expedientes asignados en fechas anteriores)</w:t>
      </w:r>
      <w:r w:rsidR="00B37982" w:rsidRPr="003259BA">
        <w:rPr>
          <w:rFonts w:ascii="Book Antiqua" w:hAnsi="Book Antiqua" w:cs="Book Antiqua"/>
          <w:sz w:val="24"/>
          <w:szCs w:val="24"/>
        </w:rPr>
        <w:t xml:space="preserve"> y estructurar el reparto de los casos nuevos</w:t>
      </w:r>
      <w:r w:rsidR="008A68EC" w:rsidRPr="00B04B97">
        <w:rPr>
          <w:rFonts w:ascii="Book Antiqua" w:hAnsi="Book Antiqua" w:cs="Book Antiqua"/>
          <w:sz w:val="24"/>
          <w:szCs w:val="24"/>
        </w:rPr>
        <w:t xml:space="preserve">.  </w:t>
      </w:r>
    </w:p>
    <w:p w14:paraId="31F9EA2A" w14:textId="77777777" w:rsidR="00F848BC" w:rsidRPr="003B2B4F" w:rsidRDefault="00F848BC" w:rsidP="00BE7092">
      <w:pPr>
        <w:spacing w:after="120" w:line="240" w:lineRule="auto"/>
        <w:jc w:val="both"/>
        <w:rPr>
          <w:rFonts w:ascii="Book Antiqua" w:hAnsi="Book Antiqua" w:cs="Book Antiqua"/>
          <w:sz w:val="24"/>
          <w:szCs w:val="24"/>
          <w:highlight w:val="yellow"/>
        </w:rPr>
      </w:pPr>
    </w:p>
    <w:p w14:paraId="00977B20" w14:textId="49D16928"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B04B97">
        <w:rPr>
          <w:rFonts w:ascii="Book Antiqua" w:hAnsi="Book Antiqua" w:cs="Book Antiqua"/>
          <w:sz w:val="24"/>
          <w:szCs w:val="24"/>
        </w:rPr>
        <w:t xml:space="preserve">Es importante destacar que </w:t>
      </w:r>
      <w:r w:rsidR="00B37982" w:rsidRPr="00B04B97">
        <w:rPr>
          <w:rFonts w:ascii="Book Antiqua" w:hAnsi="Book Antiqua" w:cs="Book Antiqua"/>
          <w:sz w:val="24"/>
          <w:szCs w:val="24"/>
        </w:rPr>
        <w:t>estas propuestas de</w:t>
      </w:r>
      <w:r w:rsidRPr="00B04B97">
        <w:rPr>
          <w:rFonts w:ascii="Book Antiqua" w:hAnsi="Book Antiqua" w:cs="Book Antiqua"/>
          <w:sz w:val="24"/>
          <w:szCs w:val="24"/>
        </w:rPr>
        <w:t xml:space="preserve"> estructuras de trabajo y los repartos de expedientes se basan en el equilibrio de las cargas de trabajo de los </w:t>
      </w:r>
      <w:r w:rsidR="00B37982" w:rsidRPr="00B04B97">
        <w:rPr>
          <w:rFonts w:ascii="Book Antiqua" w:hAnsi="Book Antiqua" w:cs="Book Antiqua"/>
          <w:sz w:val="24"/>
          <w:szCs w:val="24"/>
        </w:rPr>
        <w:t>d</w:t>
      </w:r>
      <w:r w:rsidRPr="00B04B97">
        <w:rPr>
          <w:rFonts w:ascii="Book Antiqua" w:hAnsi="Book Antiqua" w:cs="Book Antiqua"/>
          <w:sz w:val="24"/>
          <w:szCs w:val="24"/>
        </w:rPr>
        <w:t>espachos, como resultado del análisis realizado a</w:t>
      </w:r>
      <w:r w:rsidR="00B37982" w:rsidRPr="00B04B97">
        <w:rPr>
          <w:rFonts w:ascii="Book Antiqua" w:hAnsi="Book Antiqua" w:cs="Book Antiqua"/>
          <w:sz w:val="24"/>
          <w:szCs w:val="24"/>
        </w:rPr>
        <w:t xml:space="preserve"> cada uno de</w:t>
      </w:r>
      <w:r w:rsidRPr="00B04B97">
        <w:rPr>
          <w:rFonts w:ascii="Book Antiqua" w:hAnsi="Book Antiqua" w:cs="Book Antiqua"/>
          <w:sz w:val="24"/>
          <w:szCs w:val="24"/>
        </w:rPr>
        <w:t xml:space="preserve"> los Juzgados</w:t>
      </w:r>
      <w:r w:rsidR="00F95B49" w:rsidRPr="00B04B97">
        <w:rPr>
          <w:rFonts w:ascii="Book Antiqua" w:hAnsi="Book Antiqua" w:cs="Book Antiqua"/>
          <w:sz w:val="24"/>
          <w:szCs w:val="24"/>
        </w:rPr>
        <w:t>, lo cual se observa en el apartado “5.</w:t>
      </w:r>
      <w:r w:rsidR="00BB2F2F">
        <w:rPr>
          <w:rFonts w:ascii="Book Antiqua" w:hAnsi="Book Antiqua" w:cs="Book Antiqua"/>
          <w:sz w:val="24"/>
          <w:szCs w:val="24"/>
        </w:rPr>
        <w:t xml:space="preserve"> </w:t>
      </w:r>
      <w:r w:rsidR="00F95B49" w:rsidRPr="00B04B97">
        <w:rPr>
          <w:rFonts w:ascii="Book Antiqua" w:hAnsi="Book Antiqua" w:cs="Book Antiqua"/>
          <w:sz w:val="24"/>
          <w:szCs w:val="24"/>
        </w:rPr>
        <w:t>Justificación de los Cambios”</w:t>
      </w:r>
      <w:r w:rsidRPr="00B04B9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18EEB043" w14:textId="77777777" w:rsidR="00F848BC" w:rsidRDefault="00F848BC" w:rsidP="00793CBA">
      <w:pPr>
        <w:rPr>
          <w:rFonts w:ascii="Book Antiqua" w:hAnsi="Book Antiqua" w:cs="Book Antiqua"/>
          <w:sz w:val="24"/>
          <w:szCs w:val="24"/>
        </w:rPr>
      </w:pPr>
    </w:p>
    <w:p w14:paraId="4D539628" w14:textId="203843B6" w:rsidR="007D30C6" w:rsidRDefault="007D30C6" w:rsidP="00F848BC">
      <w:pPr>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el</w:t>
      </w:r>
      <w:r w:rsidR="00793CBA" w:rsidRPr="00793CBA">
        <w:rPr>
          <w:rFonts w:ascii="Book Antiqua" w:hAnsi="Book Antiqua" w:cs="Book Antiqua"/>
          <w:snapToGrid w:val="0"/>
          <w:sz w:val="24"/>
          <w:szCs w:val="24"/>
          <w:lang w:val="pt-BR"/>
        </w:rPr>
        <w:t xml:space="preserve"> </w:t>
      </w:r>
      <w:r w:rsidR="00793CBA" w:rsidRPr="00B37982">
        <w:rPr>
          <w:rFonts w:ascii="Book Antiqua" w:hAnsi="Book Antiqua" w:cs="Book Antiqua"/>
          <w:snapToGrid w:val="0"/>
          <w:sz w:val="24"/>
          <w:szCs w:val="24"/>
          <w:lang w:val="pt-BR"/>
        </w:rPr>
        <w:t>Juzgado Contravencional</w:t>
      </w:r>
      <w:r w:rsidR="00793CBA">
        <w:rPr>
          <w:rFonts w:ascii="Book Antiqua" w:hAnsi="Book Antiqua" w:cs="Book Antiqua"/>
          <w:snapToGrid w:val="0"/>
          <w:sz w:val="24"/>
          <w:szCs w:val="24"/>
          <w:lang w:val="pt-BR"/>
        </w:rPr>
        <w:t xml:space="preserve"> de, Puerto </w:t>
      </w:r>
      <w:r w:rsidR="00793CBA">
        <w:rPr>
          <w:rFonts w:ascii="Book Antiqua" w:hAnsi="Book Antiqua" w:cs="Book Antiqua"/>
          <w:snapToGrid w:val="0"/>
          <w:sz w:val="24"/>
          <w:szCs w:val="24"/>
          <w:lang w:val="pt-BR"/>
        </w:rPr>
        <w:lastRenderedPageBreak/>
        <w:t>Jiménez</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4E808A4A" w:rsidR="000D30F5" w:rsidRPr="005F359D" w:rsidRDefault="000D30F5" w:rsidP="00673785">
      <w:pPr>
        <w:pStyle w:val="Ttulo1"/>
      </w:pPr>
      <w:r w:rsidRPr="005F359D">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4E210318" w14:textId="05B24252" w:rsidR="009619A0" w:rsidRPr="00257418" w:rsidRDefault="00E0117F" w:rsidP="00257418">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E0117F">
        <w:rPr>
          <w:rFonts w:ascii="Book Antiqua" w:hAnsi="Book Antiqua" w:cs="Book Antiqua"/>
          <w:sz w:val="24"/>
          <w:szCs w:val="24"/>
        </w:rPr>
        <w:t>I</w:t>
      </w:r>
      <w:r w:rsidR="009619A0" w:rsidRPr="00E0117F">
        <w:rPr>
          <w:rFonts w:ascii="Book Antiqua" w:hAnsi="Book Antiqua" w:cs="Book Antiqua"/>
          <w:sz w:val="24"/>
          <w:szCs w:val="24"/>
        </w:rPr>
        <w:t xml:space="preserve">nforme 20-PLA-PI-2009, </w:t>
      </w:r>
      <w:r w:rsidR="00D55492" w:rsidRPr="00E0117F">
        <w:rPr>
          <w:rFonts w:ascii="Book Antiqua" w:hAnsi="Book Antiqua" w:cs="Book Antiqua"/>
          <w:sz w:val="24"/>
          <w:szCs w:val="24"/>
        </w:rPr>
        <w:t>sobre la recomendación para crear el Juzgado Contravencional y de Menor Cuantía, Fiscalía y</w:t>
      </w:r>
      <w:r w:rsidR="00437BA2" w:rsidRPr="00E0117F">
        <w:rPr>
          <w:rFonts w:ascii="Book Antiqua" w:hAnsi="Book Antiqua" w:cs="Book Antiqua"/>
          <w:sz w:val="24"/>
          <w:szCs w:val="24"/>
        </w:rPr>
        <w:t xml:space="preserve"> </w:t>
      </w:r>
      <w:r w:rsidR="00D55492" w:rsidRPr="00E0117F">
        <w:rPr>
          <w:rFonts w:ascii="Book Antiqua" w:hAnsi="Book Antiqua" w:cs="Book Antiqua"/>
          <w:sz w:val="24"/>
          <w:szCs w:val="24"/>
        </w:rPr>
        <w:t xml:space="preserve">Defensa Pública de Puerto Jiménez, </w:t>
      </w:r>
      <w:r w:rsidR="00437BA2" w:rsidRPr="00E0117F">
        <w:rPr>
          <w:rFonts w:ascii="Book Antiqua" w:hAnsi="Book Antiqua" w:cs="Book Antiqua"/>
          <w:sz w:val="24"/>
          <w:szCs w:val="24"/>
        </w:rPr>
        <w:t xml:space="preserve">aprobado por el </w:t>
      </w:r>
      <w:r w:rsidR="009619A0" w:rsidRPr="00E0117F">
        <w:rPr>
          <w:rFonts w:ascii="Book Antiqua" w:hAnsi="Book Antiqua" w:cs="Book Antiqua"/>
          <w:sz w:val="24"/>
          <w:szCs w:val="24"/>
        </w:rPr>
        <w:t>Consejo Superior en la sesión extraordinaria 20- 2009, del 4 de marzo de 2009, artículo</w:t>
      </w:r>
      <w:r w:rsidR="00257418">
        <w:rPr>
          <w:rFonts w:ascii="Book Antiqua" w:hAnsi="Book Antiqua" w:cs="Book Antiqua"/>
          <w:sz w:val="24"/>
          <w:szCs w:val="24"/>
        </w:rPr>
        <w:t xml:space="preserve"> </w:t>
      </w:r>
      <w:r w:rsidR="009619A0" w:rsidRPr="00257418">
        <w:rPr>
          <w:rFonts w:ascii="Book Antiqua" w:hAnsi="Book Antiqua" w:cs="Book Antiqua"/>
          <w:sz w:val="24"/>
          <w:szCs w:val="24"/>
        </w:rPr>
        <w:t>VI. Sin embargo, por limitaciones presupuestarias se prorrogó la creación, hasta que se</w:t>
      </w:r>
      <w:r w:rsidRPr="00257418">
        <w:rPr>
          <w:rFonts w:ascii="Book Antiqua" w:hAnsi="Book Antiqua" w:cs="Book Antiqua"/>
          <w:sz w:val="24"/>
          <w:szCs w:val="24"/>
        </w:rPr>
        <w:t xml:space="preserve"> </w:t>
      </w:r>
      <w:r w:rsidR="009619A0" w:rsidRPr="00257418">
        <w:rPr>
          <w:rFonts w:ascii="Book Antiqua" w:hAnsi="Book Antiqua" w:cs="Book Antiqua"/>
          <w:sz w:val="24"/>
          <w:szCs w:val="24"/>
        </w:rPr>
        <w:t xml:space="preserve">volvió a conocer el informe en </w:t>
      </w:r>
      <w:r w:rsidR="00D51B34">
        <w:rPr>
          <w:rFonts w:ascii="Book Antiqua" w:hAnsi="Book Antiqua" w:cs="Book Antiqua"/>
          <w:sz w:val="24"/>
          <w:szCs w:val="24"/>
        </w:rPr>
        <w:t>s</w:t>
      </w:r>
      <w:r w:rsidR="009619A0" w:rsidRPr="00257418">
        <w:rPr>
          <w:rFonts w:ascii="Book Antiqua" w:hAnsi="Book Antiqua" w:cs="Book Antiqua"/>
          <w:sz w:val="24"/>
          <w:szCs w:val="24"/>
        </w:rPr>
        <w:t>esión 37-13 del 17 de abril del 2013, art</w:t>
      </w:r>
      <w:r w:rsidR="00D51B34">
        <w:rPr>
          <w:rFonts w:ascii="Book Antiqua" w:hAnsi="Book Antiqua" w:cs="Book Antiqua"/>
          <w:sz w:val="24"/>
          <w:szCs w:val="24"/>
        </w:rPr>
        <w:t>í</w:t>
      </w:r>
      <w:r w:rsidR="009619A0" w:rsidRPr="00257418">
        <w:rPr>
          <w:rFonts w:ascii="Book Antiqua" w:hAnsi="Book Antiqua" w:cs="Book Antiqua"/>
          <w:sz w:val="24"/>
          <w:szCs w:val="24"/>
        </w:rPr>
        <w:t>culo XXX, en el</w:t>
      </w:r>
      <w:r w:rsidR="001E2D4C" w:rsidRPr="00257418">
        <w:rPr>
          <w:rFonts w:ascii="Book Antiqua" w:hAnsi="Book Antiqua" w:cs="Book Antiqua"/>
          <w:sz w:val="24"/>
          <w:szCs w:val="24"/>
        </w:rPr>
        <w:t xml:space="preserve"> que se dispuso su aprobación y creación.</w:t>
      </w:r>
    </w:p>
    <w:p w14:paraId="7471F5B7" w14:textId="0A64ACFF" w:rsidR="00336833" w:rsidRDefault="00257418" w:rsidP="005D1A9C">
      <w:pPr>
        <w:pStyle w:val="Prrafodelista"/>
        <w:numPr>
          <w:ilvl w:val="0"/>
          <w:numId w:val="11"/>
        </w:numPr>
        <w:spacing w:after="240" w:line="240" w:lineRule="auto"/>
        <w:ind w:left="426"/>
        <w:contextualSpacing w:val="0"/>
        <w:jc w:val="both"/>
        <w:rPr>
          <w:rFonts w:ascii="Book Antiqua" w:hAnsi="Book Antiqua" w:cs="Book Antiqua"/>
          <w:sz w:val="24"/>
          <w:szCs w:val="24"/>
        </w:rPr>
      </w:pPr>
      <w:r>
        <w:rPr>
          <w:rFonts w:ascii="Book Antiqua" w:hAnsi="Book Antiqua" w:cs="Book Antiqua"/>
          <w:sz w:val="24"/>
          <w:szCs w:val="24"/>
        </w:rPr>
        <w:t>I</w:t>
      </w:r>
      <w:r w:rsidR="007910AE" w:rsidRPr="00257418">
        <w:rPr>
          <w:rFonts w:ascii="Book Antiqua" w:hAnsi="Book Antiqua" w:cs="Book Antiqua"/>
          <w:sz w:val="24"/>
          <w:szCs w:val="24"/>
        </w:rPr>
        <w:t>nforme 679-PLA-2016, realizado por la Dirección de Planificación en fecha 27 de abril del 2016</w:t>
      </w:r>
      <w:r w:rsidR="002367E8" w:rsidRPr="00257418">
        <w:rPr>
          <w:rFonts w:ascii="Book Antiqua" w:hAnsi="Book Antiqua" w:cs="Book Antiqua"/>
          <w:sz w:val="24"/>
          <w:szCs w:val="24"/>
        </w:rPr>
        <w:t>,</w:t>
      </w:r>
      <w:r w:rsidR="008658EB">
        <w:rPr>
          <w:rFonts w:ascii="Book Antiqua" w:hAnsi="Book Antiqua" w:cs="Book Antiqua"/>
          <w:sz w:val="24"/>
          <w:szCs w:val="24"/>
        </w:rPr>
        <w:t xml:space="preserve"> </w:t>
      </w:r>
      <w:r w:rsidR="00336833" w:rsidRPr="00257418">
        <w:rPr>
          <w:rFonts w:ascii="Book Antiqua" w:hAnsi="Book Antiqua" w:cs="Book Antiqua"/>
          <w:sz w:val="24"/>
          <w:szCs w:val="24"/>
        </w:rPr>
        <w:t>sobre el</w:t>
      </w:r>
      <w:r w:rsidR="002367E8" w:rsidRPr="00257418">
        <w:rPr>
          <w:rFonts w:ascii="Book Antiqua" w:hAnsi="Book Antiqua" w:cs="Book Antiqua"/>
          <w:sz w:val="24"/>
          <w:szCs w:val="24"/>
        </w:rPr>
        <w:t xml:space="preserve"> </w:t>
      </w:r>
      <w:r w:rsidR="00336833" w:rsidRPr="00257418">
        <w:rPr>
          <w:rFonts w:ascii="Book Antiqua" w:hAnsi="Book Antiqua" w:cs="Book Antiqua"/>
          <w:sz w:val="24"/>
          <w:szCs w:val="24"/>
        </w:rPr>
        <w:t>seguimiento realizado al Juzgado de Menor Cuantía y Contravencional de Golfito</w:t>
      </w:r>
      <w:r w:rsidR="003F3230">
        <w:rPr>
          <w:rFonts w:ascii="Book Antiqua" w:hAnsi="Book Antiqua" w:cs="Book Antiqua"/>
          <w:sz w:val="24"/>
          <w:szCs w:val="24"/>
        </w:rPr>
        <w:t xml:space="preserve">, </w:t>
      </w:r>
      <w:r w:rsidR="00336833" w:rsidRPr="003F3230">
        <w:rPr>
          <w:rFonts w:ascii="Book Antiqua" w:hAnsi="Book Antiqua" w:cs="Book Antiqua"/>
          <w:sz w:val="24"/>
          <w:szCs w:val="24"/>
        </w:rPr>
        <w:t>Sede Puerto Jiménez.</w:t>
      </w:r>
    </w:p>
    <w:p w14:paraId="1DCBAA85" w14:textId="5D981C79" w:rsidR="00C56DB3" w:rsidRPr="00C05800" w:rsidRDefault="001E106D" w:rsidP="00010F6A">
      <w:pPr>
        <w:pStyle w:val="Prrafodelista"/>
        <w:spacing w:after="240" w:line="240" w:lineRule="auto"/>
        <w:ind w:left="426"/>
        <w:contextualSpacing w:val="0"/>
        <w:jc w:val="both"/>
        <w:rPr>
          <w:rFonts w:ascii="Book Antiqua" w:hAnsi="Book Antiqua" w:cs="Book Antiqua"/>
          <w:sz w:val="24"/>
          <w:szCs w:val="24"/>
        </w:rPr>
      </w:pPr>
      <w:r>
        <w:rPr>
          <w:rFonts w:ascii="Book Antiqua" w:hAnsi="Book Antiqua"/>
          <w:snapToGrid w:val="0"/>
          <w:sz w:val="24"/>
        </w:rPr>
        <w:t>Informe 544</w:t>
      </w:r>
      <w:r w:rsidRPr="00DB3101">
        <w:rPr>
          <w:rFonts w:ascii="Book Antiqua" w:hAnsi="Book Antiqua"/>
          <w:snapToGrid w:val="0"/>
          <w:sz w:val="24"/>
        </w:rPr>
        <w:t>-PLA-2017</w:t>
      </w:r>
      <w:r w:rsidR="0051631F">
        <w:rPr>
          <w:rFonts w:ascii="Book Antiqua" w:hAnsi="Book Antiqua"/>
          <w:snapToGrid w:val="0"/>
          <w:sz w:val="24"/>
        </w:rPr>
        <w:t xml:space="preserve">, </w:t>
      </w:r>
      <w:r w:rsidR="0051631F" w:rsidRPr="00DB3101">
        <w:rPr>
          <w:rFonts w:ascii="Book Antiqua" w:hAnsi="Book Antiqua"/>
          <w:sz w:val="24"/>
        </w:rPr>
        <w:t>relacionado con el proyecto realizado en el Juzgado Contravencional y Menor Cuantía de Golfito, sede Puerto Jiménez, en el marco de la Reforma al Código de Trabajo</w:t>
      </w:r>
      <w:r w:rsidR="009D6218">
        <w:rPr>
          <w:rFonts w:ascii="Book Antiqua" w:hAnsi="Book Antiqua"/>
          <w:sz w:val="24"/>
        </w:rPr>
        <w:t>, aprobado por el Consejo Superior en la sesión 24-17</w:t>
      </w:r>
      <w:r w:rsidR="00CE2FE7">
        <w:rPr>
          <w:rFonts w:ascii="Book Antiqua" w:hAnsi="Book Antiqua"/>
          <w:sz w:val="24"/>
        </w:rPr>
        <w:t xml:space="preserve"> del 14 de marzo 2017, artículo LXXXVI</w:t>
      </w:r>
      <w:r w:rsidR="00D612D9">
        <w:rPr>
          <w:rFonts w:ascii="Book Antiqua" w:hAnsi="Book Antiqua"/>
          <w:sz w:val="24"/>
        </w:rPr>
        <w:t>.</w:t>
      </w:r>
    </w:p>
    <w:p w14:paraId="10A1D47D" w14:textId="3A86E423"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9057CD">
      <w:pPr>
        <w:pStyle w:val="Prrafodelista"/>
        <w:spacing w:line="240" w:lineRule="auto"/>
        <w:ind w:left="993"/>
        <w:jc w:val="both"/>
        <w:rPr>
          <w:rFonts w:ascii="Book Antiqua" w:hAnsi="Book Antiqua" w:cs="Book Antiqua"/>
          <w:sz w:val="24"/>
          <w:szCs w:val="24"/>
        </w:rPr>
      </w:pPr>
    </w:p>
    <w:p w14:paraId="08620CC3" w14:textId="298A71DD" w:rsidR="00504A57" w:rsidRPr="00317A3F" w:rsidRDefault="00504A57" w:rsidP="009057CD">
      <w:pPr>
        <w:jc w:val="both"/>
        <w:rPr>
          <w:rFonts w:ascii="Book Antiqua" w:hAnsi="Book Antiqua" w:cs="Book Antiqua"/>
          <w:sz w:val="24"/>
          <w:szCs w:val="24"/>
        </w:rPr>
      </w:pPr>
      <w:r>
        <w:rPr>
          <w:rFonts w:ascii="Book Antiqua" w:hAnsi="Book Antiqua" w:cs="Book Antiqua"/>
          <w:sz w:val="24"/>
          <w:szCs w:val="24"/>
        </w:rPr>
        <w:t xml:space="preserve">La información correspondiente a la estructura organizacional y de tramitación que se mantiene en el </w:t>
      </w:r>
      <w:r w:rsidR="00317A3F" w:rsidRPr="00B37982">
        <w:rPr>
          <w:rFonts w:ascii="Book Antiqua" w:hAnsi="Book Antiqua" w:cs="Book Antiqua"/>
          <w:snapToGrid w:val="0"/>
          <w:sz w:val="24"/>
          <w:szCs w:val="24"/>
          <w:lang w:val="pt-BR"/>
        </w:rPr>
        <w:t>Juzgado Contravencional</w:t>
      </w:r>
      <w:r w:rsidR="00317A3F">
        <w:rPr>
          <w:rFonts w:ascii="Book Antiqua" w:hAnsi="Book Antiqua" w:cs="Book Antiqua"/>
          <w:snapToGrid w:val="0"/>
          <w:sz w:val="24"/>
          <w:szCs w:val="24"/>
          <w:lang w:val="pt-BR"/>
        </w:rPr>
        <w:t xml:space="preserve"> de Puerto Jiménez</w:t>
      </w:r>
      <w:r w:rsidR="009057CD">
        <w:rPr>
          <w:rFonts w:ascii="Book Antiqua" w:hAnsi="Book Antiqua" w:cs="Book Antiqua"/>
          <w:snapToGrid w:val="0"/>
          <w:sz w:val="24"/>
          <w:szCs w:val="24"/>
          <w:lang w:val="pt-BR"/>
        </w:rPr>
        <w:t>,</w:t>
      </w:r>
      <w:r w:rsidR="00317A3F">
        <w:rPr>
          <w:rFonts w:ascii="Book Antiqua" w:hAnsi="Book Antiqua" w:cs="Book Antiqua"/>
          <w:snapToGrid w:val="0"/>
          <w:sz w:val="24"/>
          <w:szCs w:val="24"/>
          <w:lang w:val="pt-BR"/>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w:t>
      </w:r>
      <w:r w:rsidRPr="009057CD">
        <w:rPr>
          <w:rFonts w:ascii="Book Antiqua" w:hAnsi="Book Antiqua" w:cs="Arial"/>
          <w:i/>
          <w:iCs/>
          <w:sz w:val="24"/>
          <w:szCs w:val="24"/>
        </w:rPr>
        <w:t xml:space="preserve">de administración de la justicia de los juzgados de Familia y de Pensiones alimentarias, </w:t>
      </w:r>
      <w:r w:rsidRPr="009057CD">
        <w:rPr>
          <w:rFonts w:ascii="Book Antiqua" w:hAnsi="Book Antiqua" w:cs="Arial"/>
          <w:sz w:val="24"/>
          <w:szCs w:val="24"/>
        </w:rPr>
        <w:t xml:space="preserve">lo cual se documentó en la minuta </w:t>
      </w:r>
      <w:r w:rsidR="009057CD" w:rsidRPr="009057CD">
        <w:rPr>
          <w:rFonts w:ascii="Book Antiqua" w:hAnsi="Book Antiqua" w:cs="Arial"/>
          <w:sz w:val="24"/>
          <w:szCs w:val="24"/>
        </w:rPr>
        <w:t>239</w:t>
      </w:r>
      <w:r w:rsidRPr="009057CD">
        <w:rPr>
          <w:rFonts w:ascii="Book Antiqua" w:hAnsi="Book Antiqua" w:cs="Arial"/>
          <w:sz w:val="24"/>
          <w:szCs w:val="24"/>
        </w:rPr>
        <w:t>-PLA-MI-MNTA-2020 (ver apéndice</w:t>
      </w:r>
      <w:r w:rsidR="00305862" w:rsidRPr="009057CD">
        <w:rPr>
          <w:rFonts w:ascii="Book Antiqua" w:hAnsi="Book Antiqua" w:cs="Arial"/>
          <w:sz w:val="24"/>
          <w:szCs w:val="24"/>
        </w:rPr>
        <w:t>2</w:t>
      </w:r>
      <w:r w:rsidRPr="009057CD">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674694E2" w:rsidR="00504A57" w:rsidRDefault="00504A57" w:rsidP="008C04A0">
      <w:pPr>
        <w:pStyle w:val="Prrafodelista"/>
        <w:spacing w:line="240" w:lineRule="auto"/>
        <w:ind w:left="0"/>
        <w:jc w:val="both"/>
        <w:rPr>
          <w:rFonts w:ascii="Book Antiqua" w:hAnsi="Book Antiqua" w:cs="Book Antiqua"/>
          <w:sz w:val="24"/>
          <w:szCs w:val="24"/>
        </w:rPr>
      </w:pPr>
      <w:r w:rsidRPr="0007689F">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07689F">
        <w:rPr>
          <w:rFonts w:ascii="Book Antiqua" w:hAnsi="Book Antiqua" w:cs="Arial"/>
          <w:sz w:val="24"/>
          <w:szCs w:val="24"/>
        </w:rPr>
        <w:t xml:space="preserve"> (ver apéndice </w:t>
      </w:r>
      <w:r w:rsidR="00305862" w:rsidRPr="0007689F">
        <w:rPr>
          <w:rFonts w:ascii="Book Antiqua" w:hAnsi="Book Antiqua" w:cs="Arial"/>
          <w:sz w:val="24"/>
          <w:szCs w:val="24"/>
        </w:rPr>
        <w:t>3</w:t>
      </w:r>
      <w:r w:rsidR="00C4392D" w:rsidRPr="0007689F">
        <w:rPr>
          <w:rFonts w:ascii="Book Antiqua" w:hAnsi="Book Antiqua" w:cs="Arial"/>
          <w:sz w:val="24"/>
          <w:szCs w:val="24"/>
        </w:rPr>
        <w:t>)</w:t>
      </w:r>
      <w:r w:rsidRPr="0007689F">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22A6EAFB"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3F3EEF78" w:rsidR="00DC276A" w:rsidRPr="00813D65" w:rsidRDefault="00DC276A" w:rsidP="0045538B">
      <w:pPr>
        <w:suppressAutoHyphens/>
        <w:spacing w:after="0" w:line="240" w:lineRule="auto"/>
        <w:jc w:val="both"/>
      </w:pPr>
      <w:r w:rsidRPr="0045538B">
        <w:rPr>
          <w:rFonts w:ascii="Book Antiqua" w:hAnsi="Book Antiqua" w:cs="Book Antiqua"/>
          <w:sz w:val="24"/>
          <w:szCs w:val="24"/>
        </w:rPr>
        <w:t xml:space="preserve">El </w:t>
      </w:r>
      <w:r w:rsidR="00E0581D" w:rsidRPr="0045538B">
        <w:rPr>
          <w:rFonts w:ascii="Book Antiqua" w:hAnsi="Book Antiqua" w:cs="Book Antiqua"/>
          <w:snapToGrid w:val="0"/>
          <w:sz w:val="24"/>
          <w:szCs w:val="24"/>
          <w:lang w:val="pt-BR"/>
        </w:rPr>
        <w:t>Juzgado Contravencional de Puerto Jiménez</w:t>
      </w:r>
      <w:r w:rsidR="00E0581D" w:rsidRPr="0045538B">
        <w:rPr>
          <w:rFonts w:ascii="Book Antiqua" w:hAnsi="Book Antiqua" w:cs="Book Antiqua"/>
          <w:sz w:val="24"/>
          <w:szCs w:val="24"/>
        </w:rPr>
        <w:t xml:space="preserve"> </w:t>
      </w:r>
      <w:r w:rsidR="00587F1D" w:rsidRPr="0045538B">
        <w:rPr>
          <w:rFonts w:ascii="Book Antiqua" w:hAnsi="Book Antiqua" w:cs="Book Antiqua"/>
          <w:sz w:val="24"/>
          <w:szCs w:val="24"/>
        </w:rPr>
        <w:t xml:space="preserve">actualmente atiende las materias de </w:t>
      </w:r>
      <w:r w:rsidR="00813D65" w:rsidRPr="0045538B">
        <w:rPr>
          <w:rFonts w:ascii="Book Antiqua" w:hAnsi="Book Antiqua" w:cs="Book Antiqua"/>
          <w:sz w:val="24"/>
          <w:szCs w:val="24"/>
        </w:rPr>
        <w:t xml:space="preserve">Contravenciones, Laboral, Tránsito, Pensión Alimentaria y Violencia Doméstica </w:t>
      </w:r>
      <w:r w:rsidR="006942D7" w:rsidRPr="0045538B">
        <w:rPr>
          <w:rFonts w:ascii="Book Antiqua" w:hAnsi="Book Antiqua" w:cs="Book Antiqua"/>
          <w:sz w:val="24"/>
          <w:szCs w:val="24"/>
        </w:rPr>
        <w:t>y cuenta con la siguiente estructura organizacional</w:t>
      </w:r>
      <w:r w:rsidR="00482362" w:rsidRPr="0045538B">
        <w:rPr>
          <w:rFonts w:ascii="Book Antiqua" w:hAnsi="Book Antiqua" w:cs="Book Antiqua"/>
          <w:sz w:val="24"/>
          <w:szCs w:val="24"/>
        </w:rPr>
        <w:t>, según la consulta reali</w:t>
      </w:r>
      <w:r w:rsidR="00813D65" w:rsidRPr="0045538B">
        <w:rPr>
          <w:rFonts w:ascii="Book Antiqua" w:hAnsi="Book Antiqua" w:cs="Book Antiqua"/>
          <w:sz w:val="24"/>
          <w:szCs w:val="24"/>
        </w:rPr>
        <w:t>zada</w:t>
      </w:r>
      <w:r w:rsidR="00482362" w:rsidRPr="0045538B">
        <w:rPr>
          <w:rFonts w:ascii="Book Antiqua" w:hAnsi="Book Antiqua" w:cs="Book Antiqua"/>
          <w:sz w:val="24"/>
          <w:szCs w:val="24"/>
        </w:rPr>
        <w:t xml:space="preserve"> en ju</w:t>
      </w:r>
      <w:r w:rsidR="00EC0DAA" w:rsidRPr="0045538B">
        <w:rPr>
          <w:rFonts w:ascii="Book Antiqua" w:hAnsi="Book Antiqua" w:cs="Book Antiqua"/>
          <w:sz w:val="24"/>
          <w:szCs w:val="24"/>
        </w:rPr>
        <w:t>n</w:t>
      </w:r>
      <w:r w:rsidR="00482362" w:rsidRPr="0045538B">
        <w:rPr>
          <w:rFonts w:ascii="Book Antiqua" w:hAnsi="Book Antiqua" w:cs="Book Antiqua"/>
          <w:sz w:val="24"/>
          <w:szCs w:val="24"/>
        </w:rPr>
        <w:t>io 2020</w:t>
      </w:r>
      <w:r w:rsidR="00587F1D" w:rsidRPr="0045538B">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451D5A7C" w:rsidR="00587F1D" w:rsidRPr="008C04A0" w:rsidRDefault="00813D65"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w:t>
      </w:r>
      <w:r w:rsidR="006942D7" w:rsidRPr="008C04A0">
        <w:rPr>
          <w:rFonts w:ascii="Book Antiqua" w:hAnsi="Book Antiqua" w:cs="Book Antiqua"/>
          <w:sz w:val="24"/>
          <w:szCs w:val="24"/>
        </w:rPr>
        <w:t>persona Técnica Judicial Tramitadora</w:t>
      </w:r>
    </w:p>
    <w:p w14:paraId="715E5719" w14:textId="70CD75A7"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 xml:space="preserve">1 persona Técnica </w:t>
      </w:r>
      <w:r w:rsidR="00F822D7">
        <w:rPr>
          <w:rFonts w:ascii="Book Antiqua" w:hAnsi="Book Antiqua" w:cs="Book Antiqua"/>
          <w:sz w:val="24"/>
          <w:szCs w:val="24"/>
        </w:rPr>
        <w:t xml:space="preserve">en </w:t>
      </w:r>
      <w:r w:rsidR="0068554C">
        <w:rPr>
          <w:rFonts w:ascii="Book Antiqua" w:hAnsi="Book Antiqua" w:cs="Book Antiqua"/>
          <w:sz w:val="24"/>
          <w:szCs w:val="24"/>
        </w:rPr>
        <w:t>Comunicaciones</w:t>
      </w:r>
      <w:r w:rsidR="00F822D7">
        <w:rPr>
          <w:rFonts w:ascii="Book Antiqua" w:hAnsi="Book Antiqua" w:cs="Book Antiqua"/>
          <w:sz w:val="24"/>
          <w:szCs w:val="24"/>
        </w:rPr>
        <w:t xml:space="preserve"> </w:t>
      </w:r>
      <w:r w:rsidR="0068554C">
        <w:rPr>
          <w:rFonts w:ascii="Book Antiqua" w:hAnsi="Book Antiqua" w:cs="Book Antiqua"/>
          <w:sz w:val="24"/>
          <w:szCs w:val="24"/>
        </w:rPr>
        <w:t>Judiciales</w:t>
      </w:r>
    </w:p>
    <w:p w14:paraId="5DEC709E" w14:textId="79B2EBA9" w:rsidR="000345C1" w:rsidRDefault="000345C1" w:rsidP="003D2820">
      <w:pPr>
        <w:pStyle w:val="Prrafodelista"/>
        <w:spacing w:line="240" w:lineRule="auto"/>
        <w:ind w:left="993"/>
        <w:jc w:val="both"/>
        <w:rPr>
          <w:rFonts w:ascii="Book Antiqua" w:hAnsi="Book Antiqua" w:cs="Book Antiqua"/>
          <w:sz w:val="24"/>
          <w:szCs w:val="24"/>
        </w:rPr>
      </w:pPr>
    </w:p>
    <w:p w14:paraId="60079B98" w14:textId="1EE8F0F6" w:rsidR="006C7D9C" w:rsidRDefault="006C7D9C" w:rsidP="003D2820">
      <w:pPr>
        <w:pStyle w:val="Prrafodelista"/>
        <w:spacing w:line="240" w:lineRule="auto"/>
        <w:ind w:left="993"/>
        <w:jc w:val="both"/>
        <w:rPr>
          <w:rFonts w:ascii="Book Antiqua" w:hAnsi="Book Antiqua" w:cs="Book Antiqua"/>
          <w:sz w:val="24"/>
          <w:szCs w:val="24"/>
        </w:rPr>
      </w:pPr>
    </w:p>
    <w:p w14:paraId="6970BF91" w14:textId="25721257" w:rsidR="006C7D9C" w:rsidRDefault="006C7D9C" w:rsidP="003D2820">
      <w:pPr>
        <w:pStyle w:val="Prrafodelista"/>
        <w:spacing w:line="240" w:lineRule="auto"/>
        <w:ind w:left="993"/>
        <w:jc w:val="both"/>
        <w:rPr>
          <w:rFonts w:ascii="Book Antiqua" w:hAnsi="Book Antiqua" w:cs="Book Antiqua"/>
          <w:sz w:val="24"/>
          <w:szCs w:val="24"/>
        </w:rPr>
      </w:pPr>
    </w:p>
    <w:p w14:paraId="24366654" w14:textId="56006C5F" w:rsidR="006C7D9C" w:rsidRDefault="006C7D9C" w:rsidP="003D2820">
      <w:pPr>
        <w:pStyle w:val="Prrafodelista"/>
        <w:spacing w:line="240" w:lineRule="auto"/>
        <w:ind w:left="993"/>
        <w:jc w:val="both"/>
        <w:rPr>
          <w:rFonts w:ascii="Book Antiqua" w:hAnsi="Book Antiqua" w:cs="Book Antiqua"/>
          <w:sz w:val="24"/>
          <w:szCs w:val="24"/>
        </w:rPr>
      </w:pPr>
    </w:p>
    <w:p w14:paraId="694A59C4" w14:textId="6462AB90" w:rsidR="006C7D9C" w:rsidRDefault="006C7D9C" w:rsidP="003D2820">
      <w:pPr>
        <w:pStyle w:val="Prrafodelista"/>
        <w:spacing w:line="240" w:lineRule="auto"/>
        <w:ind w:left="993"/>
        <w:jc w:val="both"/>
        <w:rPr>
          <w:rFonts w:ascii="Book Antiqua" w:hAnsi="Book Antiqua" w:cs="Book Antiqua"/>
          <w:sz w:val="24"/>
          <w:szCs w:val="24"/>
        </w:rPr>
      </w:pPr>
    </w:p>
    <w:p w14:paraId="385C9AB7" w14:textId="53A82B6E" w:rsidR="006C7D9C" w:rsidRDefault="006C7D9C" w:rsidP="003D2820">
      <w:pPr>
        <w:pStyle w:val="Prrafodelista"/>
        <w:spacing w:line="240" w:lineRule="auto"/>
        <w:ind w:left="993"/>
        <w:jc w:val="both"/>
        <w:rPr>
          <w:rFonts w:ascii="Book Antiqua" w:hAnsi="Book Antiqua" w:cs="Book Antiqua"/>
          <w:sz w:val="24"/>
          <w:szCs w:val="24"/>
        </w:rPr>
      </w:pPr>
    </w:p>
    <w:p w14:paraId="759709B4" w14:textId="3E5C2A10" w:rsidR="006C7D9C" w:rsidRDefault="006C7D9C" w:rsidP="003D2820">
      <w:pPr>
        <w:pStyle w:val="Prrafodelista"/>
        <w:spacing w:line="240" w:lineRule="auto"/>
        <w:ind w:left="993"/>
        <w:jc w:val="both"/>
        <w:rPr>
          <w:rFonts w:ascii="Book Antiqua" w:hAnsi="Book Antiqua" w:cs="Book Antiqua"/>
          <w:sz w:val="24"/>
          <w:szCs w:val="24"/>
        </w:rPr>
      </w:pPr>
    </w:p>
    <w:p w14:paraId="70C68266" w14:textId="0A85740D" w:rsidR="006C7D9C" w:rsidRDefault="006C7D9C" w:rsidP="003D2820">
      <w:pPr>
        <w:pStyle w:val="Prrafodelista"/>
        <w:spacing w:line="240" w:lineRule="auto"/>
        <w:ind w:left="993"/>
        <w:jc w:val="both"/>
        <w:rPr>
          <w:rFonts w:ascii="Book Antiqua" w:hAnsi="Book Antiqua" w:cs="Book Antiqua"/>
          <w:sz w:val="24"/>
          <w:szCs w:val="24"/>
        </w:rPr>
      </w:pPr>
    </w:p>
    <w:p w14:paraId="3CC1C6E7" w14:textId="70F85DE3" w:rsidR="006C7D9C" w:rsidRDefault="006C7D9C" w:rsidP="003D2820">
      <w:pPr>
        <w:pStyle w:val="Prrafodelista"/>
        <w:spacing w:line="240" w:lineRule="auto"/>
        <w:ind w:left="993"/>
        <w:jc w:val="both"/>
        <w:rPr>
          <w:rFonts w:ascii="Book Antiqua" w:hAnsi="Book Antiqua" w:cs="Book Antiqua"/>
          <w:sz w:val="24"/>
          <w:szCs w:val="24"/>
        </w:rPr>
      </w:pPr>
    </w:p>
    <w:p w14:paraId="0336C2BB" w14:textId="66D93DBF" w:rsidR="006C7D9C" w:rsidRDefault="006C7D9C" w:rsidP="003D2820">
      <w:pPr>
        <w:pStyle w:val="Prrafodelista"/>
        <w:spacing w:line="240" w:lineRule="auto"/>
        <w:ind w:left="993"/>
        <w:jc w:val="both"/>
        <w:rPr>
          <w:rFonts w:ascii="Book Antiqua" w:hAnsi="Book Antiqua" w:cs="Book Antiqua"/>
          <w:sz w:val="24"/>
          <w:szCs w:val="24"/>
        </w:rPr>
      </w:pPr>
    </w:p>
    <w:p w14:paraId="3722C2F9" w14:textId="4B9E9B3B" w:rsidR="006C7D9C" w:rsidRDefault="006C7D9C" w:rsidP="003D2820">
      <w:pPr>
        <w:pStyle w:val="Prrafodelista"/>
        <w:spacing w:line="240" w:lineRule="auto"/>
        <w:ind w:left="993"/>
        <w:jc w:val="both"/>
        <w:rPr>
          <w:rFonts w:ascii="Book Antiqua" w:hAnsi="Book Antiqua" w:cs="Book Antiqua"/>
          <w:sz w:val="24"/>
          <w:szCs w:val="24"/>
        </w:rPr>
      </w:pPr>
    </w:p>
    <w:p w14:paraId="1EB5F8EF" w14:textId="461B9BC7" w:rsidR="006C7D9C" w:rsidRDefault="006C7D9C" w:rsidP="003D2820">
      <w:pPr>
        <w:pStyle w:val="Prrafodelista"/>
        <w:spacing w:line="240" w:lineRule="auto"/>
        <w:ind w:left="993"/>
        <w:jc w:val="both"/>
        <w:rPr>
          <w:rFonts w:ascii="Book Antiqua" w:hAnsi="Book Antiqua" w:cs="Book Antiqua"/>
          <w:sz w:val="24"/>
          <w:szCs w:val="24"/>
        </w:rPr>
      </w:pPr>
    </w:p>
    <w:p w14:paraId="2C33E88D" w14:textId="5E6D3918" w:rsidR="006C7D9C" w:rsidRDefault="006C7D9C" w:rsidP="003D2820">
      <w:pPr>
        <w:pStyle w:val="Prrafodelista"/>
        <w:spacing w:line="240" w:lineRule="auto"/>
        <w:ind w:left="993"/>
        <w:jc w:val="both"/>
        <w:rPr>
          <w:rFonts w:ascii="Book Antiqua" w:hAnsi="Book Antiqua" w:cs="Book Antiqua"/>
          <w:sz w:val="24"/>
          <w:szCs w:val="24"/>
        </w:rPr>
      </w:pPr>
    </w:p>
    <w:p w14:paraId="1F343FB0" w14:textId="327C00FB" w:rsidR="006C7D9C" w:rsidRDefault="006C7D9C" w:rsidP="003D2820">
      <w:pPr>
        <w:pStyle w:val="Prrafodelista"/>
        <w:spacing w:line="240" w:lineRule="auto"/>
        <w:ind w:left="993"/>
        <w:jc w:val="both"/>
        <w:rPr>
          <w:rFonts w:ascii="Book Antiqua" w:hAnsi="Book Antiqua" w:cs="Book Antiqua"/>
          <w:sz w:val="24"/>
          <w:szCs w:val="24"/>
        </w:rPr>
      </w:pPr>
    </w:p>
    <w:p w14:paraId="5A3E5FF2" w14:textId="6BA13AEC" w:rsidR="006C7D9C" w:rsidRDefault="006C7D9C" w:rsidP="003D2820">
      <w:pPr>
        <w:pStyle w:val="Prrafodelista"/>
        <w:spacing w:line="240" w:lineRule="auto"/>
        <w:ind w:left="993"/>
        <w:jc w:val="both"/>
        <w:rPr>
          <w:rFonts w:ascii="Book Antiqua" w:hAnsi="Book Antiqua" w:cs="Book Antiqua"/>
          <w:sz w:val="24"/>
          <w:szCs w:val="24"/>
        </w:rPr>
      </w:pPr>
    </w:p>
    <w:p w14:paraId="235E648D" w14:textId="77442F97" w:rsidR="00CF3846" w:rsidRDefault="00CF3846" w:rsidP="003D2820">
      <w:pPr>
        <w:pStyle w:val="Prrafodelista"/>
        <w:spacing w:line="240" w:lineRule="auto"/>
        <w:ind w:left="993"/>
        <w:jc w:val="both"/>
        <w:rPr>
          <w:rFonts w:ascii="Book Antiqua" w:hAnsi="Book Antiqua" w:cs="Book Antiqua"/>
          <w:sz w:val="24"/>
          <w:szCs w:val="24"/>
        </w:rPr>
      </w:pPr>
    </w:p>
    <w:p w14:paraId="0DE2A0CE" w14:textId="4A3FB682" w:rsidR="00CF3846" w:rsidRDefault="00CF3846" w:rsidP="003D2820">
      <w:pPr>
        <w:pStyle w:val="Prrafodelista"/>
        <w:spacing w:line="240" w:lineRule="auto"/>
        <w:ind w:left="993"/>
        <w:jc w:val="both"/>
        <w:rPr>
          <w:rFonts w:ascii="Book Antiqua" w:hAnsi="Book Antiqua" w:cs="Book Antiqua"/>
          <w:sz w:val="24"/>
          <w:szCs w:val="24"/>
        </w:rPr>
      </w:pPr>
    </w:p>
    <w:p w14:paraId="0949717F" w14:textId="77777777" w:rsidR="00CF3846" w:rsidRDefault="00CF3846" w:rsidP="003D2820">
      <w:pPr>
        <w:pStyle w:val="Prrafodelista"/>
        <w:spacing w:line="240" w:lineRule="auto"/>
        <w:ind w:left="993"/>
        <w:jc w:val="both"/>
        <w:rPr>
          <w:rFonts w:ascii="Book Antiqua" w:hAnsi="Book Antiqua" w:cs="Book Antiqua"/>
          <w:sz w:val="24"/>
          <w:szCs w:val="24"/>
        </w:rPr>
      </w:pPr>
    </w:p>
    <w:p w14:paraId="0D820844" w14:textId="5083C044" w:rsidR="006C7D9C" w:rsidRDefault="006C7D9C" w:rsidP="003D2820">
      <w:pPr>
        <w:pStyle w:val="Prrafodelista"/>
        <w:spacing w:line="240" w:lineRule="auto"/>
        <w:ind w:left="993"/>
        <w:jc w:val="both"/>
        <w:rPr>
          <w:rFonts w:ascii="Book Antiqua" w:hAnsi="Book Antiqua" w:cs="Book Antiqua"/>
          <w:sz w:val="24"/>
          <w:szCs w:val="24"/>
        </w:rPr>
      </w:pPr>
    </w:p>
    <w:p w14:paraId="6973C6F2" w14:textId="19A40E61" w:rsidR="006C7D9C" w:rsidRDefault="006C7D9C" w:rsidP="003D2820">
      <w:pPr>
        <w:pStyle w:val="Prrafodelista"/>
        <w:spacing w:line="240" w:lineRule="auto"/>
        <w:ind w:left="993"/>
        <w:jc w:val="both"/>
        <w:rPr>
          <w:rFonts w:ascii="Book Antiqua" w:hAnsi="Book Antiqua" w:cs="Book Antiqua"/>
          <w:sz w:val="24"/>
          <w:szCs w:val="24"/>
        </w:rPr>
      </w:pPr>
    </w:p>
    <w:p w14:paraId="45C85842" w14:textId="31EEBE95" w:rsidR="006C7D9C" w:rsidRDefault="006C7D9C" w:rsidP="003D2820">
      <w:pPr>
        <w:pStyle w:val="Prrafodelista"/>
        <w:spacing w:line="240" w:lineRule="auto"/>
        <w:ind w:left="993"/>
        <w:jc w:val="both"/>
        <w:rPr>
          <w:rFonts w:ascii="Book Antiqua" w:hAnsi="Book Antiqua" w:cs="Book Antiqua"/>
          <w:sz w:val="24"/>
          <w:szCs w:val="24"/>
        </w:rPr>
      </w:pPr>
    </w:p>
    <w:p w14:paraId="2F123578" w14:textId="77777777" w:rsidR="006C7D9C" w:rsidRDefault="006C7D9C" w:rsidP="003D2820">
      <w:pPr>
        <w:pStyle w:val="Prrafodelista"/>
        <w:spacing w:line="240" w:lineRule="auto"/>
        <w:ind w:left="993"/>
        <w:jc w:val="both"/>
        <w:rPr>
          <w:rFonts w:ascii="Book Antiqua" w:hAnsi="Book Antiqua" w:cs="Book Antiqua"/>
          <w:sz w:val="24"/>
          <w:szCs w:val="24"/>
        </w:rPr>
      </w:pPr>
    </w:p>
    <w:p w14:paraId="154A9648" w14:textId="5354DD19"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lastRenderedPageBreak/>
        <w:t>Descripción de la estructura actual</w:t>
      </w:r>
    </w:p>
    <w:p w14:paraId="60335D92" w14:textId="689A002D"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5 materias del despacho con </w:t>
      </w:r>
      <w:r w:rsidR="00FF7BFA">
        <w:rPr>
          <w:rFonts w:ascii="Book Antiqua" w:hAnsi="Book Antiqua" w:cs="Book Antiqua"/>
          <w:sz w:val="24"/>
          <w:szCs w:val="24"/>
        </w:rPr>
        <w:t>una</w:t>
      </w:r>
      <w:r w:rsidR="00F16810">
        <w:rPr>
          <w:rFonts w:ascii="Book Antiqua" w:hAnsi="Book Antiqua" w:cs="Book Antiqua"/>
          <w:sz w:val="24"/>
          <w:szCs w:val="24"/>
        </w:rPr>
        <w:t xml:space="preserve"> persona Técnica Judicial</w:t>
      </w:r>
      <w:r w:rsidR="00FF7BFA">
        <w:rPr>
          <w:rFonts w:ascii="Book Antiqua" w:hAnsi="Book Antiqua" w:cs="Book Antiqua"/>
          <w:sz w:val="24"/>
          <w:szCs w:val="24"/>
        </w:rPr>
        <w:t xml:space="preserve"> y una persona Coordinadora Judicial</w:t>
      </w:r>
      <w:r w:rsidR="00F16810">
        <w:rPr>
          <w:rFonts w:ascii="Book Antiqua" w:hAnsi="Book Antiqua" w:cs="Book Antiqua"/>
          <w:sz w:val="24"/>
          <w:szCs w:val="24"/>
        </w:rPr>
        <w:t xml:space="preserve"> que </w:t>
      </w:r>
      <w:r w:rsidR="006A7E73">
        <w:rPr>
          <w:rFonts w:ascii="Book Antiqua" w:hAnsi="Book Antiqua" w:cs="Book Antiqua"/>
          <w:sz w:val="24"/>
          <w:szCs w:val="24"/>
        </w:rPr>
        <w:t>colabora con la</w:t>
      </w:r>
      <w:r w:rsidR="00F16810">
        <w:rPr>
          <w:rFonts w:ascii="Book Antiqua" w:hAnsi="Book Antiqua" w:cs="Book Antiqua"/>
          <w:sz w:val="24"/>
          <w:szCs w:val="24"/>
        </w:rPr>
        <w:t xml:space="preserve"> tramitación</w:t>
      </w:r>
      <w:r w:rsidR="006A7E73">
        <w:rPr>
          <w:rFonts w:ascii="Book Antiqua" w:hAnsi="Book Antiqua" w:cs="Book Antiqua"/>
          <w:sz w:val="24"/>
          <w:szCs w:val="24"/>
        </w:rPr>
        <w:t xml:space="preserve"> y las funciones de su puesto</w:t>
      </w:r>
      <w:r w:rsidR="00F16810">
        <w:rPr>
          <w:rFonts w:ascii="Book Antiqua" w:hAnsi="Book Antiqua" w:cs="Book Antiqua"/>
          <w:sz w:val="24"/>
          <w:szCs w:val="24"/>
        </w:rPr>
        <w:t>.</w:t>
      </w:r>
      <w:r w:rsidR="00C3170C">
        <w:rPr>
          <w:rFonts w:ascii="Book Antiqua" w:hAnsi="Book Antiqua" w:cs="Book Antiqua"/>
          <w:sz w:val="24"/>
          <w:szCs w:val="24"/>
        </w:rPr>
        <w:t xml:space="preserve"> </w:t>
      </w:r>
    </w:p>
    <w:p w14:paraId="7705B867" w14:textId="77777777" w:rsidR="006C7D9C" w:rsidRDefault="006C7D9C" w:rsidP="003D2820">
      <w:pPr>
        <w:spacing w:line="240" w:lineRule="auto"/>
        <w:jc w:val="both"/>
        <w:rPr>
          <w:rFonts w:ascii="Book Antiqua" w:hAnsi="Book Antiqua" w:cs="Book Antiqua"/>
          <w:sz w:val="24"/>
          <w:szCs w:val="24"/>
        </w:rPr>
      </w:pPr>
    </w:p>
    <w:p w14:paraId="342C4E03" w14:textId="6C75B3AB"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w:t>
      </w:r>
      <w:r w:rsidR="0085331C">
        <w:rPr>
          <w:rFonts w:ascii="Book Antiqua" w:hAnsi="Book Antiqua" w:cs="Book Antiqua"/>
          <w:i w:val="0"/>
          <w:iCs w:val="0"/>
          <w:color w:val="auto"/>
          <w:sz w:val="22"/>
          <w:szCs w:val="22"/>
        </w:rPr>
        <w:t>de Puerto Jiménez</w:t>
      </w:r>
    </w:p>
    <w:tbl>
      <w:tblPr>
        <w:tblW w:w="8801" w:type="dxa"/>
        <w:tblCellMar>
          <w:left w:w="70" w:type="dxa"/>
          <w:right w:w="70" w:type="dxa"/>
        </w:tblCellMar>
        <w:tblLook w:val="04A0" w:firstRow="1" w:lastRow="0" w:firstColumn="1" w:lastColumn="0" w:noHBand="0" w:noVBand="1"/>
      </w:tblPr>
      <w:tblGrid>
        <w:gridCol w:w="3379"/>
        <w:gridCol w:w="1927"/>
        <w:gridCol w:w="3495"/>
      </w:tblGrid>
      <w:tr w:rsidR="00101F2C" w:rsidRPr="00101F2C" w14:paraId="674B830E" w14:textId="77777777" w:rsidTr="00B41465">
        <w:trPr>
          <w:trHeight w:val="20"/>
        </w:trPr>
        <w:tc>
          <w:tcPr>
            <w:tcW w:w="880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0EAB5C1" w14:textId="4EA2CAA0" w:rsidR="00101F2C" w:rsidRPr="00101F2C" w:rsidRDefault="00101F2C" w:rsidP="00101F2C">
            <w:pPr>
              <w:spacing w:after="0" w:line="240" w:lineRule="auto"/>
              <w:jc w:val="center"/>
              <w:rPr>
                <w:rFonts w:ascii="Book Antiqua" w:eastAsia="Times New Roman" w:hAnsi="Book Antiqua" w:cs="Calibri"/>
                <w:b/>
                <w:bCs/>
                <w:color w:val="000000"/>
                <w:sz w:val="20"/>
                <w:szCs w:val="20"/>
                <w:lang w:eastAsia="es-CR"/>
              </w:rPr>
            </w:pPr>
            <w:r w:rsidRPr="00101F2C">
              <w:rPr>
                <w:rFonts w:ascii="Book Antiqua" w:eastAsia="Times New Roman" w:hAnsi="Book Antiqua" w:cs="Calibri"/>
                <w:b/>
                <w:bCs/>
                <w:color w:val="000000"/>
                <w:sz w:val="20"/>
                <w:szCs w:val="20"/>
                <w:lang w:eastAsia="es-CR"/>
              </w:rPr>
              <w:t>Juzgado Contravencional de</w:t>
            </w:r>
            <w:r>
              <w:rPr>
                <w:rFonts w:ascii="Book Antiqua" w:eastAsia="Times New Roman" w:hAnsi="Book Antiqua" w:cs="Calibri"/>
                <w:b/>
                <w:bCs/>
                <w:color w:val="000000"/>
                <w:sz w:val="20"/>
                <w:szCs w:val="20"/>
                <w:lang w:eastAsia="es-CR"/>
              </w:rPr>
              <w:t xml:space="preserve"> </w:t>
            </w:r>
            <w:r w:rsidRPr="00101F2C">
              <w:rPr>
                <w:rFonts w:ascii="Book Antiqua" w:eastAsia="Times New Roman" w:hAnsi="Book Antiqua" w:cs="Calibri"/>
                <w:b/>
                <w:bCs/>
                <w:color w:val="000000"/>
                <w:sz w:val="20"/>
                <w:szCs w:val="20"/>
                <w:lang w:eastAsia="es-CR"/>
              </w:rPr>
              <w:t xml:space="preserve">Puerto Jiménez </w:t>
            </w:r>
          </w:p>
        </w:tc>
      </w:tr>
      <w:tr w:rsidR="00101F2C" w:rsidRPr="00101F2C" w14:paraId="5BB133D2" w14:textId="77777777" w:rsidTr="00D51B34">
        <w:trPr>
          <w:trHeight w:val="20"/>
        </w:trPr>
        <w:tc>
          <w:tcPr>
            <w:tcW w:w="3379"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6EF9709" w14:textId="77777777" w:rsidR="00101F2C" w:rsidRPr="00101F2C" w:rsidRDefault="00101F2C" w:rsidP="00101F2C">
            <w:pPr>
              <w:spacing w:after="0" w:line="240" w:lineRule="auto"/>
              <w:jc w:val="center"/>
              <w:rPr>
                <w:rFonts w:ascii="Book Antiqua" w:eastAsia="Times New Roman" w:hAnsi="Book Antiqua" w:cs="Calibri"/>
                <w:b/>
                <w:bCs/>
                <w:color w:val="000000"/>
                <w:lang w:eastAsia="es-CR"/>
              </w:rPr>
            </w:pPr>
            <w:r w:rsidRPr="00101F2C">
              <w:rPr>
                <w:rFonts w:ascii="Book Antiqua" w:eastAsia="Times New Roman" w:hAnsi="Book Antiqua" w:cs="Calibri"/>
                <w:b/>
                <w:bCs/>
                <w:color w:val="000000"/>
                <w:lang w:eastAsia="es-CR"/>
              </w:rPr>
              <w:t xml:space="preserve">Ubicaciones </w:t>
            </w:r>
          </w:p>
        </w:tc>
        <w:tc>
          <w:tcPr>
            <w:tcW w:w="5422"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0822423" w14:textId="77777777" w:rsidR="00101F2C" w:rsidRPr="00101F2C" w:rsidRDefault="00101F2C" w:rsidP="00101F2C">
            <w:pPr>
              <w:spacing w:after="0" w:line="240" w:lineRule="auto"/>
              <w:jc w:val="center"/>
              <w:rPr>
                <w:rFonts w:ascii="Book Antiqua" w:eastAsia="Times New Roman" w:hAnsi="Book Antiqua" w:cs="Calibri"/>
                <w:b/>
                <w:bCs/>
                <w:color w:val="000000"/>
                <w:lang w:eastAsia="es-CR"/>
              </w:rPr>
            </w:pPr>
            <w:r w:rsidRPr="00101F2C">
              <w:rPr>
                <w:rFonts w:ascii="Book Antiqua" w:eastAsia="Times New Roman" w:hAnsi="Book Antiqua" w:cs="Calibri"/>
                <w:b/>
                <w:bCs/>
                <w:color w:val="000000"/>
                <w:lang w:eastAsia="es-CR"/>
              </w:rPr>
              <w:t>Reparto</w:t>
            </w:r>
          </w:p>
        </w:tc>
      </w:tr>
      <w:tr w:rsidR="00101F2C" w:rsidRPr="00101F2C" w14:paraId="70986B7E" w14:textId="77777777" w:rsidTr="00B41465">
        <w:trPr>
          <w:trHeight w:val="20"/>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381DE8B7" w14:textId="77777777" w:rsidR="00101F2C" w:rsidRPr="00101F2C" w:rsidRDefault="00101F2C" w:rsidP="00101F2C">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Jueza o Juez 1</w:t>
            </w:r>
          </w:p>
        </w:tc>
        <w:tc>
          <w:tcPr>
            <w:tcW w:w="1927" w:type="dxa"/>
            <w:vMerge w:val="restart"/>
            <w:tcBorders>
              <w:top w:val="nil"/>
              <w:left w:val="double" w:sz="6" w:space="0" w:color="auto"/>
              <w:bottom w:val="double" w:sz="6" w:space="0" w:color="000000"/>
              <w:right w:val="double" w:sz="6" w:space="0" w:color="auto"/>
            </w:tcBorders>
            <w:shd w:val="clear" w:color="auto" w:fill="auto"/>
            <w:vAlign w:val="center"/>
            <w:hideMark/>
          </w:tcPr>
          <w:p w14:paraId="6E757DC2" w14:textId="77777777" w:rsidR="00101F2C" w:rsidRPr="00101F2C" w:rsidRDefault="00101F2C" w:rsidP="00101F2C">
            <w:pPr>
              <w:spacing w:after="0" w:line="240" w:lineRule="auto"/>
              <w:jc w:val="center"/>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Jueza o Juez 1</w:t>
            </w:r>
          </w:p>
        </w:tc>
        <w:tc>
          <w:tcPr>
            <w:tcW w:w="3495" w:type="dxa"/>
            <w:tcBorders>
              <w:top w:val="nil"/>
              <w:left w:val="nil"/>
              <w:bottom w:val="double" w:sz="6" w:space="0" w:color="auto"/>
              <w:right w:val="double" w:sz="6" w:space="0" w:color="auto"/>
            </w:tcBorders>
            <w:shd w:val="clear" w:color="auto" w:fill="auto"/>
            <w:vAlign w:val="center"/>
            <w:hideMark/>
          </w:tcPr>
          <w:p w14:paraId="2C666E0B" w14:textId="77777777" w:rsidR="00101F2C" w:rsidRPr="00101F2C" w:rsidRDefault="00101F2C" w:rsidP="00101F2C">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Coordinadora o Coordinador Judicial (30%)</w:t>
            </w:r>
          </w:p>
        </w:tc>
      </w:tr>
      <w:tr w:rsidR="00101F2C" w:rsidRPr="00101F2C" w14:paraId="074183A4" w14:textId="77777777" w:rsidTr="00B41465">
        <w:trPr>
          <w:trHeight w:val="20"/>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2260B643" w14:textId="77777777" w:rsidR="00101F2C" w:rsidRPr="00101F2C" w:rsidRDefault="00101F2C" w:rsidP="00101F2C">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 xml:space="preserve">Coordinadora o Coordinador Judicial </w:t>
            </w:r>
          </w:p>
        </w:tc>
        <w:tc>
          <w:tcPr>
            <w:tcW w:w="1927" w:type="dxa"/>
            <w:vMerge/>
            <w:tcBorders>
              <w:top w:val="nil"/>
              <w:left w:val="double" w:sz="6" w:space="0" w:color="auto"/>
              <w:bottom w:val="double" w:sz="6" w:space="0" w:color="000000"/>
              <w:right w:val="double" w:sz="6" w:space="0" w:color="auto"/>
            </w:tcBorders>
            <w:vAlign w:val="center"/>
            <w:hideMark/>
          </w:tcPr>
          <w:p w14:paraId="733CFAFC" w14:textId="77777777" w:rsidR="00101F2C" w:rsidRPr="00101F2C" w:rsidRDefault="00101F2C" w:rsidP="00101F2C">
            <w:pPr>
              <w:spacing w:after="0" w:line="240" w:lineRule="auto"/>
              <w:rPr>
                <w:rFonts w:ascii="Book Antiqua" w:eastAsia="Times New Roman" w:hAnsi="Book Antiqua" w:cs="Calibri"/>
                <w:color w:val="000000"/>
                <w:lang w:eastAsia="es-CR"/>
              </w:rPr>
            </w:pPr>
          </w:p>
        </w:tc>
        <w:tc>
          <w:tcPr>
            <w:tcW w:w="3495" w:type="dxa"/>
            <w:tcBorders>
              <w:top w:val="nil"/>
              <w:left w:val="nil"/>
              <w:bottom w:val="double" w:sz="6" w:space="0" w:color="auto"/>
              <w:right w:val="double" w:sz="6" w:space="0" w:color="auto"/>
            </w:tcBorders>
            <w:shd w:val="clear" w:color="auto" w:fill="auto"/>
            <w:vAlign w:val="center"/>
            <w:hideMark/>
          </w:tcPr>
          <w:p w14:paraId="05757CCD" w14:textId="77777777" w:rsidR="00101F2C" w:rsidRPr="00101F2C" w:rsidRDefault="00101F2C" w:rsidP="00101F2C">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Técnica o Técnico Judicial 1 (70%)</w:t>
            </w:r>
          </w:p>
        </w:tc>
      </w:tr>
      <w:tr w:rsidR="00101F2C" w:rsidRPr="00101F2C" w14:paraId="63F44B0D" w14:textId="77777777" w:rsidTr="00D51B34">
        <w:trPr>
          <w:trHeight w:val="20"/>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7763E2C5" w14:textId="77777777" w:rsidR="00101F2C" w:rsidRPr="00101F2C" w:rsidRDefault="00101F2C" w:rsidP="00101F2C">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 xml:space="preserve">Técnica o Técnico Judicial 1 </w:t>
            </w:r>
          </w:p>
        </w:tc>
        <w:tc>
          <w:tcPr>
            <w:tcW w:w="5422" w:type="dxa"/>
            <w:gridSpan w:val="2"/>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4DFFA89C" w14:textId="77777777" w:rsidR="00101F2C" w:rsidRPr="00101F2C" w:rsidRDefault="00101F2C" w:rsidP="00101F2C">
            <w:pPr>
              <w:spacing w:after="0" w:line="240" w:lineRule="auto"/>
              <w:jc w:val="center"/>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 </w:t>
            </w:r>
          </w:p>
        </w:tc>
      </w:tr>
      <w:tr w:rsidR="00101F2C" w:rsidRPr="00101F2C" w14:paraId="0BDD9747" w14:textId="77777777" w:rsidTr="00D51B34">
        <w:trPr>
          <w:trHeight w:val="20"/>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2DF01E85" w14:textId="77777777" w:rsidR="00101F2C" w:rsidRPr="00101F2C" w:rsidRDefault="00101F2C" w:rsidP="00101F2C">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Técnica o Técnico en Comunicaciones Judiciales</w:t>
            </w:r>
          </w:p>
        </w:tc>
        <w:tc>
          <w:tcPr>
            <w:tcW w:w="5422"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6FCFA443" w14:textId="77777777" w:rsidR="00101F2C" w:rsidRPr="00101F2C" w:rsidRDefault="00101F2C" w:rsidP="00101F2C">
            <w:pPr>
              <w:spacing w:after="0" w:line="240" w:lineRule="auto"/>
              <w:rPr>
                <w:rFonts w:ascii="Book Antiqua" w:eastAsia="Times New Roman" w:hAnsi="Book Antiqua" w:cs="Calibri"/>
                <w:color w:val="000000"/>
                <w:lang w:eastAsia="es-CR"/>
              </w:rPr>
            </w:pPr>
          </w:p>
        </w:tc>
      </w:tr>
      <w:tr w:rsidR="00101F2C" w:rsidRPr="00101F2C" w14:paraId="7CEF475B" w14:textId="77777777" w:rsidTr="00D51B34">
        <w:trPr>
          <w:trHeight w:val="20"/>
        </w:trPr>
        <w:tc>
          <w:tcPr>
            <w:tcW w:w="8801" w:type="dxa"/>
            <w:gridSpan w:val="3"/>
            <w:tcBorders>
              <w:top w:val="double" w:sz="6" w:space="0" w:color="auto"/>
              <w:left w:val="double" w:sz="6" w:space="0" w:color="auto"/>
              <w:bottom w:val="nil"/>
              <w:right w:val="double" w:sz="6" w:space="0" w:color="auto"/>
            </w:tcBorders>
            <w:shd w:val="clear" w:color="auto" w:fill="BFBFBF" w:themeFill="background1" w:themeFillShade="BF"/>
            <w:vAlign w:val="center"/>
            <w:hideMark/>
          </w:tcPr>
          <w:p w14:paraId="4F0138DD" w14:textId="77777777" w:rsidR="00101F2C" w:rsidRPr="00101F2C" w:rsidRDefault="00101F2C" w:rsidP="00101F2C">
            <w:pPr>
              <w:spacing w:after="0" w:line="240" w:lineRule="auto"/>
              <w:rPr>
                <w:rFonts w:ascii="Book Antiqua" w:eastAsia="Times New Roman" w:hAnsi="Book Antiqua" w:cs="Calibri"/>
                <w:b/>
                <w:bCs/>
                <w:i/>
                <w:iCs/>
                <w:color w:val="000000"/>
                <w:lang w:eastAsia="es-CR"/>
              </w:rPr>
            </w:pPr>
            <w:r w:rsidRPr="00101F2C">
              <w:rPr>
                <w:rFonts w:ascii="Book Antiqua" w:eastAsia="Times New Roman" w:hAnsi="Book Antiqua" w:cs="Calibri"/>
                <w:b/>
                <w:bCs/>
                <w:i/>
                <w:iCs/>
                <w:color w:val="000000"/>
                <w:lang w:eastAsia="es-CR"/>
              </w:rPr>
              <w:t xml:space="preserve">Observaciones: </w:t>
            </w:r>
          </w:p>
        </w:tc>
      </w:tr>
      <w:tr w:rsidR="00101F2C" w:rsidRPr="00101F2C" w14:paraId="1D93B0DE" w14:textId="77777777" w:rsidTr="00D51B34">
        <w:trPr>
          <w:trHeight w:val="20"/>
        </w:trPr>
        <w:tc>
          <w:tcPr>
            <w:tcW w:w="8801"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02915C6F" w14:textId="38E05E82" w:rsidR="00101F2C" w:rsidRPr="00101F2C" w:rsidRDefault="00101F2C" w:rsidP="00101F2C">
            <w:pPr>
              <w:spacing w:after="0" w:line="240" w:lineRule="auto"/>
              <w:rPr>
                <w:rFonts w:ascii="Book Antiqua" w:eastAsia="Times New Roman" w:hAnsi="Book Antiqua" w:cs="Calibri"/>
                <w:i/>
                <w:iCs/>
                <w:color w:val="000000"/>
                <w:lang w:eastAsia="es-CR"/>
              </w:rPr>
            </w:pPr>
            <w:r w:rsidRPr="00101F2C">
              <w:rPr>
                <w:rFonts w:ascii="Book Antiqua" w:eastAsia="Times New Roman" w:hAnsi="Book Antiqua" w:cs="Calibri"/>
                <w:i/>
                <w:iCs/>
                <w:color w:val="000000"/>
                <w:lang w:eastAsia="es-CR"/>
              </w:rPr>
              <w:t>•La persona Coordinadora Judicial realiza trámites administrativos y trámite de expedientes un 30%</w:t>
            </w:r>
            <w:r w:rsidR="004F69F0">
              <w:rPr>
                <w:rFonts w:ascii="Book Antiqua" w:eastAsia="Times New Roman" w:hAnsi="Book Antiqua" w:cs="Calibri"/>
                <w:i/>
                <w:iCs/>
                <w:color w:val="000000"/>
                <w:lang w:eastAsia="es-CR"/>
              </w:rPr>
              <w:t>en todas las materias</w:t>
            </w:r>
          </w:p>
        </w:tc>
      </w:tr>
      <w:tr w:rsidR="00101F2C" w:rsidRPr="00101F2C" w14:paraId="63B5AB8B" w14:textId="77777777" w:rsidTr="00D51B34">
        <w:trPr>
          <w:trHeight w:val="20"/>
        </w:trPr>
        <w:tc>
          <w:tcPr>
            <w:tcW w:w="8801"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45F50460" w14:textId="77777777" w:rsidR="00101F2C" w:rsidRPr="00101F2C" w:rsidRDefault="00101F2C" w:rsidP="00101F2C">
            <w:pPr>
              <w:spacing w:after="0" w:line="240" w:lineRule="auto"/>
              <w:rPr>
                <w:rFonts w:ascii="Book Antiqua" w:eastAsia="Times New Roman" w:hAnsi="Book Antiqua" w:cs="Calibri"/>
                <w:i/>
                <w:iCs/>
                <w:color w:val="000000"/>
                <w:lang w:eastAsia="es-CR"/>
              </w:rPr>
            </w:pPr>
            <w:r w:rsidRPr="00101F2C">
              <w:rPr>
                <w:rFonts w:ascii="Book Antiqua" w:eastAsia="Times New Roman" w:hAnsi="Book Antiqua" w:cs="Calibri"/>
                <w:i/>
                <w:iCs/>
                <w:color w:val="000000"/>
                <w:lang w:eastAsia="es-CR"/>
              </w:rPr>
              <w:t>• El puesto Técnico/a Judicial 1 realiza el 70% del trámite de expedientes.</w:t>
            </w:r>
          </w:p>
        </w:tc>
      </w:tr>
      <w:tr w:rsidR="00F46F0D" w:rsidRPr="00101F2C" w14:paraId="49A4BD8B" w14:textId="77777777" w:rsidTr="00D51B34">
        <w:trPr>
          <w:trHeight w:val="20"/>
        </w:trPr>
        <w:tc>
          <w:tcPr>
            <w:tcW w:w="8801" w:type="dxa"/>
            <w:gridSpan w:val="3"/>
            <w:tcBorders>
              <w:top w:val="nil"/>
              <w:left w:val="double" w:sz="6" w:space="0" w:color="auto"/>
              <w:bottom w:val="nil"/>
              <w:right w:val="double" w:sz="6" w:space="0" w:color="auto"/>
            </w:tcBorders>
            <w:shd w:val="clear" w:color="auto" w:fill="BFBFBF" w:themeFill="background1" w:themeFillShade="BF"/>
            <w:vAlign w:val="center"/>
          </w:tcPr>
          <w:p w14:paraId="30F888CC" w14:textId="6123FE1A" w:rsidR="00F46F0D" w:rsidRPr="00101F2C" w:rsidRDefault="00F46F0D" w:rsidP="00101F2C">
            <w:pPr>
              <w:spacing w:after="0" w:line="240" w:lineRule="auto"/>
              <w:rPr>
                <w:rFonts w:ascii="Book Antiqua" w:eastAsia="Times New Roman" w:hAnsi="Book Antiqua" w:cs="Calibri"/>
                <w:i/>
                <w:iCs/>
                <w:color w:val="000000"/>
                <w:lang w:eastAsia="es-CR"/>
              </w:rPr>
            </w:pPr>
            <w:r w:rsidRPr="00101F2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distribución </w:t>
            </w:r>
            <w:r w:rsidR="00723292">
              <w:rPr>
                <w:rFonts w:ascii="Book Antiqua" w:eastAsia="Times New Roman" w:hAnsi="Book Antiqua" w:cs="Calibri"/>
                <w:i/>
                <w:iCs/>
                <w:color w:val="000000"/>
                <w:lang w:eastAsia="es-CR"/>
              </w:rPr>
              <w:t xml:space="preserve">de los asuntos nuevos se realiza </w:t>
            </w:r>
            <w:r w:rsidR="00A908D2">
              <w:rPr>
                <w:rFonts w:ascii="Book Antiqua" w:eastAsia="Times New Roman" w:hAnsi="Book Antiqua" w:cs="Calibri"/>
                <w:i/>
                <w:iCs/>
                <w:color w:val="000000"/>
                <w:lang w:eastAsia="es-CR"/>
              </w:rPr>
              <w:t xml:space="preserve">por </w:t>
            </w:r>
            <w:r w:rsidR="007731AE">
              <w:rPr>
                <w:rFonts w:ascii="Book Antiqua" w:eastAsia="Times New Roman" w:hAnsi="Book Antiqua" w:cs="Calibri"/>
                <w:i/>
                <w:iCs/>
                <w:color w:val="000000"/>
                <w:lang w:eastAsia="es-CR"/>
              </w:rPr>
              <w:t>terminación.</w:t>
            </w:r>
          </w:p>
        </w:tc>
      </w:tr>
      <w:tr w:rsidR="00101F2C" w:rsidRPr="00101F2C" w14:paraId="7581DD19" w14:textId="77777777" w:rsidTr="00D51B34">
        <w:trPr>
          <w:trHeight w:val="20"/>
        </w:trPr>
        <w:tc>
          <w:tcPr>
            <w:tcW w:w="8801"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4B82D713" w14:textId="77777777" w:rsidR="00101F2C" w:rsidRPr="00101F2C" w:rsidRDefault="00101F2C" w:rsidP="00101F2C">
            <w:pPr>
              <w:spacing w:after="0" w:line="240" w:lineRule="auto"/>
              <w:rPr>
                <w:rFonts w:ascii="Book Antiqua" w:eastAsia="Times New Roman" w:hAnsi="Book Antiqua" w:cs="Calibri"/>
                <w:i/>
                <w:iCs/>
                <w:color w:val="000000"/>
                <w:lang w:eastAsia="es-CR"/>
              </w:rPr>
            </w:pPr>
            <w:r w:rsidRPr="00101F2C">
              <w:rPr>
                <w:rFonts w:ascii="Book Antiqua" w:eastAsia="Times New Roman" w:hAnsi="Book Antiqua" w:cs="Calibri"/>
                <w:i/>
                <w:iCs/>
                <w:color w:val="000000"/>
                <w:lang w:eastAsia="es-CR"/>
              </w:rPr>
              <w:t>•El Técnico/a en Comunicaciones Judiciales realiza funciones de notificación y manifestación</w:t>
            </w:r>
          </w:p>
        </w:tc>
      </w:tr>
      <w:tr w:rsidR="00A157C1" w:rsidRPr="00101F2C" w14:paraId="3DD830D8" w14:textId="77777777" w:rsidTr="00D51B34">
        <w:trPr>
          <w:trHeight w:val="20"/>
        </w:trPr>
        <w:tc>
          <w:tcPr>
            <w:tcW w:w="8801" w:type="dxa"/>
            <w:gridSpan w:val="3"/>
            <w:tcBorders>
              <w:top w:val="nil"/>
              <w:left w:val="double" w:sz="6" w:space="0" w:color="auto"/>
              <w:bottom w:val="double" w:sz="6" w:space="0" w:color="auto"/>
              <w:right w:val="double" w:sz="6" w:space="0" w:color="auto"/>
            </w:tcBorders>
            <w:shd w:val="clear" w:color="auto" w:fill="BFBFBF" w:themeFill="background1" w:themeFillShade="BF"/>
            <w:vAlign w:val="center"/>
          </w:tcPr>
          <w:p w14:paraId="2FC89A67" w14:textId="14E37B52" w:rsidR="00A157C1" w:rsidRPr="00101F2C" w:rsidRDefault="00A157C1" w:rsidP="00101F2C">
            <w:pPr>
              <w:spacing w:after="0" w:line="240" w:lineRule="auto"/>
              <w:rPr>
                <w:rFonts w:ascii="Book Antiqua" w:eastAsia="Times New Roman" w:hAnsi="Book Antiqua" w:cs="Calibri"/>
                <w:i/>
                <w:iCs/>
                <w:color w:val="000000"/>
                <w:lang w:eastAsia="es-CR"/>
              </w:rPr>
            </w:pPr>
            <w:r w:rsidRPr="00101F2C">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Existe un rol de manifestación entre </w:t>
            </w:r>
            <w:r w:rsidR="001A60C7">
              <w:rPr>
                <w:rFonts w:ascii="Book Antiqua" w:eastAsia="Times New Roman" w:hAnsi="Book Antiqua" w:cs="Calibri"/>
                <w:i/>
                <w:iCs/>
                <w:color w:val="000000"/>
                <w:lang w:eastAsia="es-CR"/>
              </w:rPr>
              <w:t>la p</w:t>
            </w:r>
            <w:r w:rsidR="00B5543F">
              <w:rPr>
                <w:rFonts w:ascii="Book Antiqua" w:eastAsia="Times New Roman" w:hAnsi="Book Antiqua" w:cs="Calibri"/>
                <w:i/>
                <w:iCs/>
                <w:color w:val="000000"/>
                <w:lang w:eastAsia="es-CR"/>
              </w:rPr>
              <w:t xml:space="preserve">ersona Técnica </w:t>
            </w:r>
            <w:r w:rsidR="00B618AE">
              <w:rPr>
                <w:rFonts w:ascii="Book Antiqua" w:eastAsia="Times New Roman" w:hAnsi="Book Antiqua" w:cs="Calibri"/>
                <w:i/>
                <w:iCs/>
                <w:color w:val="000000"/>
                <w:lang w:eastAsia="es-CR"/>
              </w:rPr>
              <w:t>Judicial</w:t>
            </w:r>
            <w:r w:rsidR="00075077">
              <w:rPr>
                <w:rFonts w:ascii="Book Antiqua" w:eastAsia="Times New Roman" w:hAnsi="Book Antiqua" w:cs="Calibri"/>
                <w:i/>
                <w:iCs/>
                <w:color w:val="000000"/>
                <w:lang w:eastAsia="es-CR"/>
              </w:rPr>
              <w:t>,</w:t>
            </w:r>
            <w:r w:rsidR="00B544D7">
              <w:rPr>
                <w:rFonts w:ascii="Book Antiqua" w:eastAsia="Times New Roman" w:hAnsi="Book Antiqua" w:cs="Calibri"/>
                <w:i/>
                <w:iCs/>
                <w:color w:val="000000"/>
                <w:lang w:eastAsia="es-CR"/>
              </w:rPr>
              <w:t xml:space="preserve"> Técnica en Comunicaciones Judiciales y la Persona Coordinadora Judicial</w:t>
            </w:r>
            <w:r w:rsidR="00493658">
              <w:rPr>
                <w:rFonts w:ascii="Book Antiqua" w:eastAsia="Times New Roman" w:hAnsi="Book Antiqua" w:cs="Calibri"/>
                <w:i/>
                <w:iCs/>
                <w:color w:val="000000"/>
                <w:lang w:eastAsia="es-CR"/>
              </w:rPr>
              <w:t>.</w:t>
            </w:r>
          </w:p>
        </w:tc>
      </w:tr>
    </w:tbl>
    <w:p w14:paraId="7C63C75D" w14:textId="56443C42" w:rsidR="008154AC" w:rsidRPr="00101F2C" w:rsidRDefault="00931DF8" w:rsidP="00101F2C">
      <w:pPr>
        <w:spacing w:line="240" w:lineRule="auto"/>
        <w:jc w:val="both"/>
        <w:rPr>
          <w:rFonts w:ascii="Book Antiqua" w:hAnsi="Book Antiqua" w:cs="Book Antiqua"/>
          <w:i/>
          <w:iCs/>
        </w:rPr>
      </w:pPr>
      <w:r w:rsidRPr="00101F2C">
        <w:rPr>
          <w:rFonts w:ascii="Book Antiqua" w:hAnsi="Book Antiqua" w:cs="Book Antiqua"/>
          <w:b/>
          <w:bCs/>
          <w:i/>
          <w:iCs/>
        </w:rPr>
        <w:t xml:space="preserve">Fuente: </w:t>
      </w:r>
      <w:r w:rsidR="000C69BA" w:rsidRPr="00101F2C">
        <w:rPr>
          <w:rFonts w:ascii="Book Antiqua" w:hAnsi="Book Antiqua" w:cs="Book Antiqua"/>
          <w:i/>
          <w:iCs/>
        </w:rPr>
        <w:t xml:space="preserve">Subproceso de Modernización Institucional con base en la información suministrada por el </w:t>
      </w:r>
      <w:r w:rsidR="00101F2C" w:rsidRPr="00101F2C">
        <w:rPr>
          <w:rFonts w:ascii="Book Antiqua" w:hAnsi="Book Antiqua" w:cs="Book Antiqua"/>
          <w:i/>
          <w:iCs/>
        </w:rPr>
        <w:t>Juzgado Contravencional</w:t>
      </w:r>
      <w:r w:rsidR="00101F2C" w:rsidRPr="00C11BE1">
        <w:rPr>
          <w:rFonts w:ascii="Book Antiqua" w:hAnsi="Book Antiqua" w:cs="Book Antiqua"/>
        </w:rPr>
        <w:t xml:space="preserve"> </w:t>
      </w:r>
      <w:r w:rsidR="00101F2C">
        <w:rPr>
          <w:rFonts w:ascii="Book Antiqua" w:hAnsi="Book Antiqua" w:cs="Book Antiqua"/>
          <w:i/>
          <w:iCs/>
        </w:rPr>
        <w:t>de Puerto Jiménez</w:t>
      </w:r>
      <w:r w:rsidR="000C69BA" w:rsidRPr="00101F2C">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0BCDA31" w14:textId="2F59D964"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5890F840" w14:textId="3F1A09E8" w:rsidR="008366F4" w:rsidRDefault="008366F4" w:rsidP="008366F4">
      <w:pPr>
        <w:spacing w:after="0" w:line="240" w:lineRule="auto"/>
        <w:jc w:val="both"/>
        <w:rPr>
          <w:rFonts w:ascii="Book Antiqua" w:hAnsi="Book Antiqua" w:cs="Book Antiqua"/>
          <w:sz w:val="24"/>
          <w:szCs w:val="24"/>
        </w:rPr>
      </w:pPr>
      <w:r w:rsidRPr="007952D1">
        <w:rPr>
          <w:rFonts w:ascii="Book Antiqua" w:hAnsi="Book Antiqua" w:cs="Book Antiqua"/>
          <w:sz w:val="24"/>
          <w:szCs w:val="24"/>
        </w:rPr>
        <w:t>En este caso, la estructura de tramitación recomendada en el informe</w:t>
      </w:r>
      <w:r>
        <w:rPr>
          <w:rFonts w:ascii="Book Antiqua" w:hAnsi="Book Antiqua" w:cs="Book Antiqua"/>
          <w:sz w:val="24"/>
          <w:szCs w:val="24"/>
        </w:rPr>
        <w:t xml:space="preserve"> </w:t>
      </w:r>
      <w:r>
        <w:rPr>
          <w:rFonts w:ascii="Book Antiqua" w:hAnsi="Book Antiqua"/>
          <w:snapToGrid w:val="0"/>
          <w:sz w:val="24"/>
        </w:rPr>
        <w:t>544</w:t>
      </w:r>
      <w:r w:rsidRPr="00DB3101">
        <w:rPr>
          <w:rFonts w:ascii="Book Antiqua" w:hAnsi="Book Antiqua"/>
          <w:snapToGrid w:val="0"/>
          <w:sz w:val="24"/>
        </w:rPr>
        <w:t>-PLA-2017</w:t>
      </w:r>
      <w:r>
        <w:rPr>
          <w:rFonts w:ascii="Book Antiqua" w:hAnsi="Book Antiqua"/>
          <w:snapToGrid w:val="0"/>
          <w:sz w:val="24"/>
        </w:rPr>
        <w:t xml:space="preserve">, </w:t>
      </w:r>
      <w:r w:rsidRPr="00DB3101">
        <w:rPr>
          <w:rFonts w:ascii="Book Antiqua" w:hAnsi="Book Antiqua"/>
          <w:sz w:val="24"/>
        </w:rPr>
        <w:t>relacionado con el proyecto realizado en el Juzgado Contravencional y Menor Cuantía de Golfito, sede Puerto Jiménez, en el marco de la Reforma al Código de Trabajo</w:t>
      </w:r>
      <w:r>
        <w:rPr>
          <w:rFonts w:ascii="Book Antiqua" w:hAnsi="Book Antiqua"/>
          <w:sz w:val="24"/>
        </w:rPr>
        <w:t>, aprobado por el Consejo Superior en la sesión 24-17 del 14 de marzo 2017, artículo LXXXVI</w:t>
      </w:r>
      <w:r w:rsidRPr="00F10819">
        <w:rPr>
          <w:rFonts w:ascii="Book Antiqua" w:hAnsi="Book Antiqua" w:cs="Book Antiqua"/>
          <w:sz w:val="24"/>
          <w:szCs w:val="24"/>
        </w:rPr>
        <w:t xml:space="preserve">”, </w:t>
      </w:r>
      <w:r>
        <w:rPr>
          <w:rFonts w:ascii="Book Antiqua" w:hAnsi="Book Antiqua" w:cs="Book Antiqua"/>
          <w:sz w:val="24"/>
          <w:szCs w:val="24"/>
        </w:rPr>
        <w:t>se mantiene vigente en el despacho</w:t>
      </w:r>
      <w:r w:rsidR="00D607E7">
        <w:rPr>
          <w:rFonts w:ascii="Book Antiqua" w:hAnsi="Book Antiqua" w:cs="Book Antiqua"/>
          <w:sz w:val="24"/>
          <w:szCs w:val="24"/>
        </w:rPr>
        <w:t>, t</w:t>
      </w:r>
      <w:r>
        <w:rPr>
          <w:rFonts w:ascii="Book Antiqua" w:hAnsi="Book Antiqua" w:cs="Book Antiqua"/>
          <w:sz w:val="24"/>
          <w:szCs w:val="24"/>
        </w:rPr>
        <w:t>al como se muestra a continuación:</w:t>
      </w:r>
    </w:p>
    <w:p w14:paraId="7B321A28" w14:textId="77777777" w:rsidR="00F86AB4" w:rsidRDefault="00F86AB4" w:rsidP="008366F4">
      <w:pPr>
        <w:spacing w:after="0" w:line="240" w:lineRule="auto"/>
        <w:jc w:val="both"/>
        <w:rPr>
          <w:rFonts w:ascii="Book Antiqua" w:hAnsi="Book Antiqua" w:cs="Book Antiqua"/>
          <w:sz w:val="24"/>
          <w:szCs w:val="24"/>
        </w:rPr>
      </w:pPr>
    </w:p>
    <w:p w14:paraId="4F7ED237" w14:textId="12C88B8B" w:rsidR="002D72CC" w:rsidRPr="00C11BE1" w:rsidRDefault="008A1501" w:rsidP="00F3632A">
      <w:pPr>
        <w:pStyle w:val="Descripcin"/>
        <w:ind w:left="426" w:right="474"/>
        <w:jc w:val="center"/>
        <w:rPr>
          <w:rFonts w:ascii="Book Antiqua" w:hAnsi="Book Antiqua" w:cs="Book Antiqua"/>
          <w:sz w:val="22"/>
          <w:szCs w:val="22"/>
        </w:rPr>
      </w:pPr>
      <w:bookmarkStart w:id="4" w:name="_Ref51851452"/>
      <w:r w:rsidRPr="00A662BB">
        <w:rPr>
          <w:rFonts w:ascii="Book Antiqua" w:hAnsi="Book Antiqua" w:cs="Book Antiqua"/>
          <w:b/>
          <w:bCs/>
          <w:i w:val="0"/>
          <w:iCs w:val="0"/>
          <w:color w:val="auto"/>
          <w:sz w:val="22"/>
          <w:szCs w:val="22"/>
        </w:rPr>
        <w:lastRenderedPageBreak/>
        <w:t xml:space="preserve">Cuadro </w:t>
      </w:r>
      <w:r w:rsidRPr="00A662BB">
        <w:rPr>
          <w:rFonts w:ascii="Book Antiqua" w:hAnsi="Book Antiqua" w:cs="Book Antiqua"/>
          <w:b/>
          <w:bCs/>
          <w:i w:val="0"/>
          <w:iCs w:val="0"/>
          <w:color w:val="auto"/>
          <w:sz w:val="22"/>
          <w:szCs w:val="22"/>
        </w:rPr>
        <w:fldChar w:fldCharType="begin"/>
      </w:r>
      <w:r w:rsidRPr="00A662BB">
        <w:rPr>
          <w:rFonts w:ascii="Book Antiqua" w:hAnsi="Book Antiqua" w:cs="Book Antiqua"/>
          <w:b/>
          <w:bCs/>
          <w:i w:val="0"/>
          <w:iCs w:val="0"/>
          <w:color w:val="auto"/>
          <w:sz w:val="22"/>
          <w:szCs w:val="22"/>
        </w:rPr>
        <w:instrText xml:space="preserve"> SEQ Cuadro \* ARABIC </w:instrText>
      </w:r>
      <w:r w:rsidRPr="00A662BB">
        <w:rPr>
          <w:rFonts w:ascii="Book Antiqua" w:hAnsi="Book Antiqua" w:cs="Book Antiqua"/>
          <w:b/>
          <w:bCs/>
          <w:i w:val="0"/>
          <w:iCs w:val="0"/>
          <w:color w:val="auto"/>
          <w:sz w:val="22"/>
          <w:szCs w:val="22"/>
        </w:rPr>
        <w:fldChar w:fldCharType="separate"/>
      </w:r>
      <w:r w:rsidR="000D4594" w:rsidRPr="00A662BB">
        <w:rPr>
          <w:rFonts w:ascii="Book Antiqua" w:hAnsi="Book Antiqua" w:cs="Book Antiqua"/>
          <w:b/>
          <w:bCs/>
          <w:i w:val="0"/>
          <w:iCs w:val="0"/>
          <w:noProof/>
          <w:color w:val="auto"/>
          <w:sz w:val="22"/>
          <w:szCs w:val="22"/>
        </w:rPr>
        <w:t>2</w:t>
      </w:r>
      <w:r w:rsidRPr="00A662BB">
        <w:rPr>
          <w:rFonts w:ascii="Book Antiqua" w:hAnsi="Book Antiqua" w:cs="Book Antiqua"/>
          <w:b/>
          <w:bCs/>
          <w:i w:val="0"/>
          <w:iCs w:val="0"/>
          <w:color w:val="auto"/>
          <w:sz w:val="22"/>
          <w:szCs w:val="22"/>
        </w:rPr>
        <w:fldChar w:fldCharType="end"/>
      </w:r>
      <w:bookmarkEnd w:id="4"/>
      <w:r w:rsidRPr="00A662BB">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teórica para el Juzgado Contravencional de</w:t>
      </w:r>
      <w:r w:rsidR="008B0F19">
        <w:rPr>
          <w:rFonts w:ascii="Book Antiqua" w:hAnsi="Book Antiqua" w:cs="Book Antiqua"/>
          <w:i w:val="0"/>
          <w:iCs w:val="0"/>
          <w:color w:val="auto"/>
          <w:sz w:val="22"/>
          <w:szCs w:val="22"/>
        </w:rPr>
        <w:t xml:space="preserve"> Puerto Jiménez</w:t>
      </w:r>
      <w:r w:rsidRPr="00C11BE1">
        <w:rPr>
          <w:rFonts w:ascii="Book Antiqua" w:hAnsi="Book Antiqua" w:cs="Book Antiqua"/>
          <w:i w:val="0"/>
          <w:iCs w:val="0"/>
          <w:color w:val="auto"/>
          <w:sz w:val="22"/>
          <w:szCs w:val="22"/>
        </w:rPr>
        <w:t xml:space="preserve"> con base en lo indicado</w:t>
      </w:r>
      <w:r>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 xml:space="preserve">en el informe </w:t>
      </w:r>
      <w:r w:rsidR="004E7F6D" w:rsidRPr="004E7F6D">
        <w:rPr>
          <w:rFonts w:ascii="Book Antiqua" w:hAnsi="Book Antiqua" w:cs="Book Antiqua"/>
          <w:i w:val="0"/>
          <w:iCs w:val="0"/>
          <w:color w:val="auto"/>
          <w:sz w:val="22"/>
          <w:szCs w:val="22"/>
        </w:rPr>
        <w:t>544-PLA-2017</w:t>
      </w:r>
    </w:p>
    <w:tbl>
      <w:tblPr>
        <w:tblW w:w="8801" w:type="dxa"/>
        <w:tblCellMar>
          <w:left w:w="70" w:type="dxa"/>
          <w:right w:w="70" w:type="dxa"/>
        </w:tblCellMar>
        <w:tblLook w:val="04A0" w:firstRow="1" w:lastRow="0" w:firstColumn="1" w:lastColumn="0" w:noHBand="0" w:noVBand="1"/>
      </w:tblPr>
      <w:tblGrid>
        <w:gridCol w:w="2958"/>
        <w:gridCol w:w="2348"/>
        <w:gridCol w:w="3495"/>
      </w:tblGrid>
      <w:tr w:rsidR="008B0F19" w:rsidRPr="00101F2C" w14:paraId="77889C5D" w14:textId="77777777" w:rsidTr="0045538B">
        <w:trPr>
          <w:trHeight w:val="20"/>
        </w:trPr>
        <w:tc>
          <w:tcPr>
            <w:tcW w:w="880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6EFC5EB" w14:textId="734A9274" w:rsidR="008B0F19" w:rsidRPr="00101F2C" w:rsidRDefault="008B0F19" w:rsidP="00E73D58">
            <w:pPr>
              <w:spacing w:after="0" w:line="240" w:lineRule="auto"/>
              <w:jc w:val="center"/>
              <w:rPr>
                <w:rFonts w:ascii="Book Antiqua" w:eastAsia="Times New Roman" w:hAnsi="Book Antiqua" w:cs="Calibri"/>
                <w:b/>
                <w:bCs/>
                <w:color w:val="000000"/>
                <w:sz w:val="20"/>
                <w:szCs w:val="20"/>
                <w:lang w:eastAsia="es-CR"/>
              </w:rPr>
            </w:pPr>
            <w:r w:rsidRPr="00101F2C">
              <w:rPr>
                <w:rFonts w:ascii="Book Antiqua" w:eastAsia="Times New Roman" w:hAnsi="Book Antiqua" w:cs="Calibri"/>
                <w:b/>
                <w:bCs/>
                <w:color w:val="000000"/>
                <w:sz w:val="20"/>
                <w:szCs w:val="20"/>
                <w:lang w:eastAsia="es-CR"/>
              </w:rPr>
              <w:t>Juzgado Contravencional de</w:t>
            </w:r>
            <w:r>
              <w:rPr>
                <w:rFonts w:ascii="Book Antiqua" w:eastAsia="Times New Roman" w:hAnsi="Book Antiqua" w:cs="Calibri"/>
                <w:b/>
                <w:bCs/>
                <w:color w:val="000000"/>
                <w:sz w:val="20"/>
                <w:szCs w:val="20"/>
                <w:lang w:eastAsia="es-CR"/>
              </w:rPr>
              <w:t xml:space="preserve"> </w:t>
            </w:r>
            <w:r w:rsidRPr="00101F2C">
              <w:rPr>
                <w:rFonts w:ascii="Book Antiqua" w:eastAsia="Times New Roman" w:hAnsi="Book Antiqua" w:cs="Calibri"/>
                <w:b/>
                <w:bCs/>
                <w:color w:val="000000"/>
                <w:sz w:val="20"/>
                <w:szCs w:val="20"/>
                <w:lang w:eastAsia="es-CR"/>
              </w:rPr>
              <w:t xml:space="preserve">Puerto Jiménez </w:t>
            </w:r>
          </w:p>
        </w:tc>
      </w:tr>
      <w:tr w:rsidR="008B0F19" w:rsidRPr="00101F2C" w14:paraId="23D426D7" w14:textId="77777777" w:rsidTr="005710A5">
        <w:trPr>
          <w:trHeight w:val="20"/>
        </w:trPr>
        <w:tc>
          <w:tcPr>
            <w:tcW w:w="295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EE38D60" w14:textId="77777777" w:rsidR="008B0F19" w:rsidRPr="00101F2C" w:rsidRDefault="008B0F19" w:rsidP="00E73D58">
            <w:pPr>
              <w:spacing w:after="0" w:line="240" w:lineRule="auto"/>
              <w:jc w:val="center"/>
              <w:rPr>
                <w:rFonts w:ascii="Book Antiqua" w:eastAsia="Times New Roman" w:hAnsi="Book Antiqua" w:cs="Calibri"/>
                <w:b/>
                <w:bCs/>
                <w:color w:val="000000"/>
                <w:lang w:eastAsia="es-CR"/>
              </w:rPr>
            </w:pPr>
            <w:r w:rsidRPr="00101F2C">
              <w:rPr>
                <w:rFonts w:ascii="Book Antiqua" w:eastAsia="Times New Roman" w:hAnsi="Book Antiqua" w:cs="Calibri"/>
                <w:b/>
                <w:bCs/>
                <w:color w:val="000000"/>
                <w:lang w:eastAsia="es-CR"/>
              </w:rPr>
              <w:t xml:space="preserve">Ubicaciones </w:t>
            </w:r>
          </w:p>
        </w:tc>
        <w:tc>
          <w:tcPr>
            <w:tcW w:w="5843"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AB383CE" w14:textId="77777777" w:rsidR="008B0F19" w:rsidRPr="00101F2C" w:rsidRDefault="008B0F19" w:rsidP="00E73D58">
            <w:pPr>
              <w:spacing w:after="0" w:line="240" w:lineRule="auto"/>
              <w:jc w:val="center"/>
              <w:rPr>
                <w:rFonts w:ascii="Book Antiqua" w:eastAsia="Times New Roman" w:hAnsi="Book Antiqua" w:cs="Calibri"/>
                <w:b/>
                <w:bCs/>
                <w:color w:val="000000"/>
                <w:lang w:eastAsia="es-CR"/>
              </w:rPr>
            </w:pPr>
            <w:r w:rsidRPr="00101F2C">
              <w:rPr>
                <w:rFonts w:ascii="Book Antiqua" w:eastAsia="Times New Roman" w:hAnsi="Book Antiqua" w:cs="Calibri"/>
                <w:b/>
                <w:bCs/>
                <w:color w:val="000000"/>
                <w:lang w:eastAsia="es-CR"/>
              </w:rPr>
              <w:t>Reparto</w:t>
            </w:r>
          </w:p>
        </w:tc>
      </w:tr>
      <w:tr w:rsidR="008B0F19" w:rsidRPr="00101F2C" w14:paraId="346D75D6" w14:textId="77777777" w:rsidTr="00D51B34">
        <w:trPr>
          <w:trHeight w:val="20"/>
        </w:trPr>
        <w:tc>
          <w:tcPr>
            <w:tcW w:w="2958" w:type="dxa"/>
            <w:tcBorders>
              <w:top w:val="nil"/>
              <w:left w:val="double" w:sz="6" w:space="0" w:color="auto"/>
              <w:bottom w:val="double" w:sz="6" w:space="0" w:color="auto"/>
              <w:right w:val="double" w:sz="6" w:space="0" w:color="auto"/>
            </w:tcBorders>
            <w:shd w:val="clear" w:color="auto" w:fill="auto"/>
            <w:vAlign w:val="center"/>
            <w:hideMark/>
          </w:tcPr>
          <w:p w14:paraId="1CE2D801" w14:textId="77777777" w:rsidR="008B0F19" w:rsidRPr="00101F2C" w:rsidRDefault="008B0F19" w:rsidP="00E73D58">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Jueza o Juez 1</w:t>
            </w:r>
          </w:p>
        </w:tc>
        <w:tc>
          <w:tcPr>
            <w:tcW w:w="2348" w:type="dxa"/>
            <w:vMerge w:val="restart"/>
            <w:tcBorders>
              <w:top w:val="nil"/>
              <w:left w:val="double" w:sz="6" w:space="0" w:color="auto"/>
              <w:bottom w:val="double" w:sz="6" w:space="0" w:color="000000"/>
              <w:right w:val="double" w:sz="6" w:space="0" w:color="auto"/>
            </w:tcBorders>
            <w:shd w:val="clear" w:color="auto" w:fill="auto"/>
            <w:vAlign w:val="center"/>
            <w:hideMark/>
          </w:tcPr>
          <w:p w14:paraId="4585664B" w14:textId="77777777" w:rsidR="008B0F19" w:rsidRPr="00101F2C" w:rsidRDefault="008B0F19" w:rsidP="00E73D58">
            <w:pPr>
              <w:spacing w:after="0" w:line="240" w:lineRule="auto"/>
              <w:jc w:val="center"/>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Jueza o Juez 1</w:t>
            </w:r>
          </w:p>
        </w:tc>
        <w:tc>
          <w:tcPr>
            <w:tcW w:w="3495" w:type="dxa"/>
            <w:tcBorders>
              <w:top w:val="nil"/>
              <w:left w:val="nil"/>
              <w:bottom w:val="double" w:sz="6" w:space="0" w:color="auto"/>
              <w:right w:val="double" w:sz="6" w:space="0" w:color="auto"/>
            </w:tcBorders>
            <w:shd w:val="clear" w:color="auto" w:fill="auto"/>
            <w:vAlign w:val="center"/>
            <w:hideMark/>
          </w:tcPr>
          <w:p w14:paraId="29B23379" w14:textId="77777777" w:rsidR="008B0F19" w:rsidRPr="00101F2C" w:rsidRDefault="008B0F19" w:rsidP="00E73D58">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Coordinadora o Coordinador Judicial (30%)</w:t>
            </w:r>
          </w:p>
        </w:tc>
      </w:tr>
      <w:tr w:rsidR="008B0F19" w:rsidRPr="00101F2C" w14:paraId="622AA068" w14:textId="77777777" w:rsidTr="00D51B34">
        <w:trPr>
          <w:trHeight w:val="20"/>
        </w:trPr>
        <w:tc>
          <w:tcPr>
            <w:tcW w:w="2958" w:type="dxa"/>
            <w:tcBorders>
              <w:top w:val="nil"/>
              <w:left w:val="double" w:sz="6" w:space="0" w:color="auto"/>
              <w:bottom w:val="double" w:sz="6" w:space="0" w:color="auto"/>
              <w:right w:val="double" w:sz="6" w:space="0" w:color="auto"/>
            </w:tcBorders>
            <w:shd w:val="clear" w:color="auto" w:fill="auto"/>
            <w:vAlign w:val="center"/>
            <w:hideMark/>
          </w:tcPr>
          <w:p w14:paraId="664E5427" w14:textId="77777777" w:rsidR="008B0F19" w:rsidRPr="00101F2C" w:rsidRDefault="008B0F19" w:rsidP="00E73D58">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 xml:space="preserve">Coordinadora o Coordinador Judicial </w:t>
            </w:r>
          </w:p>
        </w:tc>
        <w:tc>
          <w:tcPr>
            <w:tcW w:w="2348" w:type="dxa"/>
            <w:vMerge/>
            <w:tcBorders>
              <w:top w:val="nil"/>
              <w:left w:val="double" w:sz="6" w:space="0" w:color="auto"/>
              <w:bottom w:val="double" w:sz="6" w:space="0" w:color="000000"/>
              <w:right w:val="double" w:sz="6" w:space="0" w:color="auto"/>
            </w:tcBorders>
            <w:vAlign w:val="center"/>
            <w:hideMark/>
          </w:tcPr>
          <w:p w14:paraId="65FF4BF6" w14:textId="77777777" w:rsidR="008B0F19" w:rsidRPr="00101F2C" w:rsidRDefault="008B0F19" w:rsidP="00E73D58">
            <w:pPr>
              <w:spacing w:after="0" w:line="240" w:lineRule="auto"/>
              <w:rPr>
                <w:rFonts w:ascii="Book Antiqua" w:eastAsia="Times New Roman" w:hAnsi="Book Antiqua" w:cs="Calibri"/>
                <w:color w:val="000000"/>
                <w:lang w:eastAsia="es-CR"/>
              </w:rPr>
            </w:pPr>
          </w:p>
        </w:tc>
        <w:tc>
          <w:tcPr>
            <w:tcW w:w="3495" w:type="dxa"/>
            <w:tcBorders>
              <w:top w:val="nil"/>
              <w:left w:val="nil"/>
              <w:bottom w:val="double" w:sz="6" w:space="0" w:color="auto"/>
              <w:right w:val="double" w:sz="6" w:space="0" w:color="auto"/>
            </w:tcBorders>
            <w:shd w:val="clear" w:color="auto" w:fill="auto"/>
            <w:vAlign w:val="center"/>
            <w:hideMark/>
          </w:tcPr>
          <w:p w14:paraId="0E11F682" w14:textId="77777777" w:rsidR="008B0F19" w:rsidRPr="00101F2C" w:rsidRDefault="008B0F19" w:rsidP="00E73D58">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Técnica o Técnico Judicial 1 (70%)</w:t>
            </w:r>
          </w:p>
        </w:tc>
      </w:tr>
      <w:tr w:rsidR="008B0F19" w:rsidRPr="00101F2C" w14:paraId="4AB10071" w14:textId="77777777" w:rsidTr="005710A5">
        <w:trPr>
          <w:trHeight w:val="20"/>
        </w:trPr>
        <w:tc>
          <w:tcPr>
            <w:tcW w:w="2958" w:type="dxa"/>
            <w:tcBorders>
              <w:top w:val="nil"/>
              <w:left w:val="double" w:sz="6" w:space="0" w:color="auto"/>
              <w:bottom w:val="double" w:sz="6" w:space="0" w:color="auto"/>
              <w:right w:val="double" w:sz="6" w:space="0" w:color="auto"/>
            </w:tcBorders>
            <w:shd w:val="clear" w:color="auto" w:fill="auto"/>
            <w:vAlign w:val="center"/>
            <w:hideMark/>
          </w:tcPr>
          <w:p w14:paraId="1858A50D" w14:textId="77777777" w:rsidR="008B0F19" w:rsidRPr="00101F2C" w:rsidRDefault="008B0F19" w:rsidP="00E73D58">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 xml:space="preserve">Técnica o Técnico Judicial 1 </w:t>
            </w:r>
          </w:p>
        </w:tc>
        <w:tc>
          <w:tcPr>
            <w:tcW w:w="5843" w:type="dxa"/>
            <w:gridSpan w:val="2"/>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1BC0B373" w14:textId="77777777" w:rsidR="008B0F19" w:rsidRPr="00101F2C" w:rsidRDefault="008B0F19" w:rsidP="00E73D58">
            <w:pPr>
              <w:spacing w:after="0" w:line="240" w:lineRule="auto"/>
              <w:jc w:val="center"/>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 </w:t>
            </w:r>
          </w:p>
        </w:tc>
      </w:tr>
      <w:tr w:rsidR="008B0F19" w:rsidRPr="00101F2C" w14:paraId="50226E72" w14:textId="77777777" w:rsidTr="005710A5">
        <w:trPr>
          <w:trHeight w:val="20"/>
        </w:trPr>
        <w:tc>
          <w:tcPr>
            <w:tcW w:w="2958" w:type="dxa"/>
            <w:tcBorders>
              <w:top w:val="nil"/>
              <w:left w:val="double" w:sz="6" w:space="0" w:color="auto"/>
              <w:bottom w:val="double" w:sz="6" w:space="0" w:color="auto"/>
              <w:right w:val="double" w:sz="6" w:space="0" w:color="auto"/>
            </w:tcBorders>
            <w:shd w:val="clear" w:color="auto" w:fill="auto"/>
            <w:vAlign w:val="center"/>
            <w:hideMark/>
          </w:tcPr>
          <w:p w14:paraId="036ADBB3" w14:textId="77777777" w:rsidR="008B0F19" w:rsidRPr="00101F2C" w:rsidRDefault="008B0F19" w:rsidP="00E73D58">
            <w:pPr>
              <w:spacing w:after="0" w:line="240" w:lineRule="auto"/>
              <w:rPr>
                <w:rFonts w:ascii="Book Antiqua" w:eastAsia="Times New Roman" w:hAnsi="Book Antiqua" w:cs="Calibri"/>
                <w:color w:val="000000"/>
                <w:lang w:eastAsia="es-CR"/>
              </w:rPr>
            </w:pPr>
            <w:r w:rsidRPr="00101F2C">
              <w:rPr>
                <w:rFonts w:ascii="Book Antiqua" w:eastAsia="Times New Roman" w:hAnsi="Book Antiqua" w:cs="Calibri"/>
                <w:color w:val="000000"/>
                <w:lang w:eastAsia="es-CR"/>
              </w:rPr>
              <w:t>Técnica o Técnico en Comunicaciones Judiciales</w:t>
            </w:r>
          </w:p>
        </w:tc>
        <w:tc>
          <w:tcPr>
            <w:tcW w:w="5843"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357B240A" w14:textId="77777777" w:rsidR="008B0F19" w:rsidRPr="00101F2C" w:rsidRDefault="008B0F19" w:rsidP="00E73D58">
            <w:pPr>
              <w:spacing w:after="0" w:line="240" w:lineRule="auto"/>
              <w:rPr>
                <w:rFonts w:ascii="Book Antiqua" w:eastAsia="Times New Roman" w:hAnsi="Book Antiqua" w:cs="Calibri"/>
                <w:color w:val="000000"/>
                <w:lang w:eastAsia="es-CR"/>
              </w:rPr>
            </w:pPr>
          </w:p>
        </w:tc>
      </w:tr>
      <w:tr w:rsidR="008B0F19" w:rsidRPr="00101F2C" w14:paraId="4F893675" w14:textId="77777777" w:rsidTr="005710A5">
        <w:trPr>
          <w:trHeight w:val="20"/>
        </w:trPr>
        <w:tc>
          <w:tcPr>
            <w:tcW w:w="8801"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53F3EAF2" w14:textId="77777777" w:rsidR="008B0F19" w:rsidRPr="00101F2C" w:rsidRDefault="008B0F19" w:rsidP="00E73D58">
            <w:pPr>
              <w:spacing w:after="0" w:line="240" w:lineRule="auto"/>
              <w:rPr>
                <w:rFonts w:ascii="Book Antiqua" w:eastAsia="Times New Roman" w:hAnsi="Book Antiqua" w:cs="Calibri"/>
                <w:b/>
                <w:bCs/>
                <w:i/>
                <w:iCs/>
                <w:color w:val="000000"/>
                <w:lang w:eastAsia="es-CR"/>
              </w:rPr>
            </w:pPr>
            <w:r w:rsidRPr="00101F2C">
              <w:rPr>
                <w:rFonts w:ascii="Book Antiqua" w:eastAsia="Times New Roman" w:hAnsi="Book Antiqua" w:cs="Calibri"/>
                <w:b/>
                <w:bCs/>
                <w:i/>
                <w:iCs/>
                <w:color w:val="000000"/>
                <w:lang w:eastAsia="es-CR"/>
              </w:rPr>
              <w:t xml:space="preserve">Observaciones: </w:t>
            </w:r>
          </w:p>
        </w:tc>
      </w:tr>
      <w:tr w:rsidR="008B0F19" w:rsidRPr="00101F2C" w14:paraId="00464D49" w14:textId="77777777" w:rsidTr="005710A5">
        <w:trPr>
          <w:trHeight w:val="20"/>
        </w:trPr>
        <w:tc>
          <w:tcPr>
            <w:tcW w:w="8801"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5DFAF999" w14:textId="77777777" w:rsidR="008B0F19" w:rsidRPr="00101F2C" w:rsidRDefault="008B0F19" w:rsidP="00E73D58">
            <w:pPr>
              <w:spacing w:after="0" w:line="240" w:lineRule="auto"/>
              <w:rPr>
                <w:rFonts w:ascii="Book Antiqua" w:eastAsia="Times New Roman" w:hAnsi="Book Antiqua" w:cs="Calibri"/>
                <w:i/>
                <w:iCs/>
                <w:color w:val="000000"/>
                <w:lang w:eastAsia="es-CR"/>
              </w:rPr>
            </w:pPr>
            <w:r w:rsidRPr="00101F2C">
              <w:rPr>
                <w:rFonts w:ascii="Book Antiqua" w:eastAsia="Times New Roman" w:hAnsi="Book Antiqua" w:cs="Calibri"/>
                <w:i/>
                <w:iCs/>
                <w:color w:val="000000"/>
                <w:lang w:eastAsia="es-CR"/>
              </w:rPr>
              <w:t>•La persona Coordinadora Judicial realiza trámites administrativos y trámite de expedientes un 30%</w:t>
            </w:r>
          </w:p>
        </w:tc>
      </w:tr>
      <w:tr w:rsidR="008B0F19" w:rsidRPr="00101F2C" w14:paraId="040CCB13" w14:textId="77777777" w:rsidTr="005710A5">
        <w:trPr>
          <w:trHeight w:val="20"/>
        </w:trPr>
        <w:tc>
          <w:tcPr>
            <w:tcW w:w="8801"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240F8FCF" w14:textId="77777777" w:rsidR="008B0F19" w:rsidRPr="00101F2C" w:rsidRDefault="008B0F19" w:rsidP="00E73D58">
            <w:pPr>
              <w:spacing w:after="0" w:line="240" w:lineRule="auto"/>
              <w:rPr>
                <w:rFonts w:ascii="Book Antiqua" w:eastAsia="Times New Roman" w:hAnsi="Book Antiqua" w:cs="Calibri"/>
                <w:i/>
                <w:iCs/>
                <w:color w:val="000000"/>
                <w:lang w:eastAsia="es-CR"/>
              </w:rPr>
            </w:pPr>
            <w:r w:rsidRPr="00101F2C">
              <w:rPr>
                <w:rFonts w:ascii="Book Antiqua" w:eastAsia="Times New Roman" w:hAnsi="Book Antiqua" w:cs="Calibri"/>
                <w:i/>
                <w:iCs/>
                <w:color w:val="000000"/>
                <w:lang w:eastAsia="es-CR"/>
              </w:rPr>
              <w:t>• El puesto Técnico/a Judicial 1 realiza el 70% del trámite de expedientes.</w:t>
            </w:r>
          </w:p>
        </w:tc>
      </w:tr>
      <w:tr w:rsidR="008B0F19" w:rsidRPr="00101F2C" w14:paraId="55004810" w14:textId="77777777" w:rsidTr="005710A5">
        <w:trPr>
          <w:trHeight w:val="20"/>
        </w:trPr>
        <w:tc>
          <w:tcPr>
            <w:tcW w:w="8801"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79D755B7" w14:textId="77777777" w:rsidR="008B0F19" w:rsidRPr="00101F2C" w:rsidRDefault="008B0F19" w:rsidP="00E73D58">
            <w:pPr>
              <w:spacing w:after="0" w:line="240" w:lineRule="auto"/>
              <w:rPr>
                <w:rFonts w:ascii="Book Antiqua" w:eastAsia="Times New Roman" w:hAnsi="Book Antiqua" w:cs="Calibri"/>
                <w:i/>
                <w:iCs/>
                <w:color w:val="000000"/>
                <w:lang w:eastAsia="es-CR"/>
              </w:rPr>
            </w:pPr>
            <w:r w:rsidRPr="00101F2C">
              <w:rPr>
                <w:rFonts w:ascii="Book Antiqua" w:eastAsia="Times New Roman" w:hAnsi="Book Antiqua" w:cs="Calibri"/>
                <w:i/>
                <w:iCs/>
                <w:color w:val="000000"/>
                <w:lang w:eastAsia="es-CR"/>
              </w:rPr>
              <w:t>•El Técnico/a en Comunicaciones Judiciales realiza funciones de notificación y manifestación</w:t>
            </w:r>
          </w:p>
        </w:tc>
      </w:tr>
    </w:tbl>
    <w:p w14:paraId="19E944D5" w14:textId="0EE16959" w:rsidR="008A1501" w:rsidRPr="008B0F19" w:rsidRDefault="008A1501" w:rsidP="0045538B">
      <w:pPr>
        <w:spacing w:line="240" w:lineRule="auto"/>
        <w:ind w:right="49"/>
        <w:jc w:val="both"/>
        <w:rPr>
          <w:rFonts w:ascii="Book Antiqua" w:hAnsi="Book Antiqua" w:cs="Book Antiqua"/>
          <w:i/>
          <w:iCs/>
        </w:rPr>
      </w:pPr>
      <w:r w:rsidRPr="008B0F19">
        <w:rPr>
          <w:rFonts w:ascii="Book Antiqua" w:hAnsi="Book Antiqua" w:cs="Book Antiqua"/>
          <w:b/>
          <w:bCs/>
          <w:i/>
          <w:iCs/>
        </w:rPr>
        <w:t xml:space="preserve">Fuente: </w:t>
      </w:r>
      <w:r w:rsidRPr="008B0F19">
        <w:rPr>
          <w:rFonts w:ascii="Book Antiqua" w:hAnsi="Book Antiqua" w:cs="Book Antiqua"/>
          <w:i/>
          <w:iCs/>
        </w:rPr>
        <w:t xml:space="preserve">Informe </w:t>
      </w:r>
      <w:r w:rsidR="008B0F19">
        <w:rPr>
          <w:rFonts w:ascii="Book Antiqua" w:hAnsi="Book Antiqua" w:cs="Book Antiqua"/>
          <w:i/>
          <w:iCs/>
        </w:rPr>
        <w:t>544</w:t>
      </w:r>
      <w:r w:rsidRPr="008B0F19">
        <w:rPr>
          <w:rFonts w:ascii="Book Antiqua" w:hAnsi="Book Antiqua" w:cs="Book Antiqua"/>
          <w:i/>
          <w:iCs/>
        </w:rPr>
        <w:t>-PLA-2017 “</w:t>
      </w:r>
      <w:r w:rsidRPr="008B0F19">
        <w:rPr>
          <w:rFonts w:ascii="Book Antiqua" w:hAnsi="Book Antiqua" w:cs="Book Antiqua"/>
          <w:i/>
          <w:iCs/>
          <w:sz w:val="24"/>
          <w:szCs w:val="24"/>
        </w:rPr>
        <w:t xml:space="preserve">Informe del proyecto realizado en el Juzgado Contravencional </w:t>
      </w:r>
      <w:r w:rsidR="00496195">
        <w:rPr>
          <w:rFonts w:ascii="Book Antiqua" w:hAnsi="Book Antiqua" w:cs="Book Antiqua"/>
          <w:i/>
          <w:iCs/>
          <w:sz w:val="24"/>
          <w:szCs w:val="24"/>
        </w:rPr>
        <w:t>de Puerto Jiménez</w:t>
      </w:r>
      <w:r w:rsidRPr="008B0F19">
        <w:rPr>
          <w:rFonts w:ascii="Book Antiqua" w:hAnsi="Book Antiqua" w:cs="Book Antiqua"/>
          <w:i/>
          <w:iCs/>
          <w:sz w:val="24"/>
          <w:szCs w:val="24"/>
        </w:rPr>
        <w:t xml:space="preserve"> en el marco de la Reforma al Código de Trabajo”</w:t>
      </w:r>
      <w:r w:rsidR="00C60FEB">
        <w:rPr>
          <w:rFonts w:ascii="Book Antiqua" w:hAnsi="Book Antiqua" w:cs="Book Antiqua"/>
          <w:i/>
          <w:iCs/>
          <w:sz w:val="24"/>
          <w:szCs w:val="24"/>
        </w:rPr>
        <w:t>.</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028A42AF" w14:textId="41ED6BBA" w:rsidR="00F06F1F" w:rsidRDefault="00F06F1F" w:rsidP="00F06F1F">
      <w:pPr>
        <w:pStyle w:val="Prrafodelista"/>
        <w:numPr>
          <w:ilvl w:val="1"/>
          <w:numId w:val="4"/>
        </w:numPr>
        <w:spacing w:line="240" w:lineRule="auto"/>
        <w:jc w:val="both"/>
        <w:rPr>
          <w:rFonts w:ascii="Book Antiqua" w:hAnsi="Book Antiqua" w:cs="Book Antiqua"/>
          <w:sz w:val="24"/>
          <w:szCs w:val="24"/>
        </w:rPr>
      </w:pPr>
      <w:r w:rsidRPr="00D520EE">
        <w:rPr>
          <w:rFonts w:ascii="Book Antiqua" w:hAnsi="Book Antiqua" w:cs="Book Antiqua"/>
          <w:sz w:val="24"/>
          <w:szCs w:val="24"/>
        </w:rPr>
        <w:t>Descripción de la estructura</w:t>
      </w:r>
    </w:p>
    <w:p w14:paraId="7033B499" w14:textId="1807AD91" w:rsidR="00B12FF6" w:rsidRPr="00476D07" w:rsidRDefault="00B12FF6" w:rsidP="000358B8">
      <w:pPr>
        <w:jc w:val="both"/>
        <w:rPr>
          <w:rFonts w:cs="Book Antiqua"/>
        </w:rPr>
      </w:pPr>
      <w:r w:rsidRPr="000358B8">
        <w:rPr>
          <w:rFonts w:ascii="Book Antiqua" w:hAnsi="Book Antiqua" w:cs="Book Antiqua"/>
          <w:sz w:val="24"/>
          <w:szCs w:val="24"/>
        </w:rPr>
        <w:t>La propuesta preliminar mostrada en el oficio 16</w:t>
      </w:r>
      <w:r>
        <w:rPr>
          <w:rFonts w:ascii="Book Antiqua" w:hAnsi="Book Antiqua" w:cs="Book Antiqua"/>
          <w:sz w:val="24"/>
          <w:szCs w:val="24"/>
        </w:rPr>
        <w:t>58</w:t>
      </w:r>
      <w:r w:rsidRPr="000358B8">
        <w:rPr>
          <w:rFonts w:ascii="Book Antiqua" w:hAnsi="Book Antiqua" w:cs="Book Antiqua"/>
          <w:sz w:val="24"/>
          <w:szCs w:val="24"/>
        </w:rPr>
        <w:t xml:space="preserve">-PLA-EV-2020, contempla la distribución del trámite de las distintas materias de forma </w:t>
      </w:r>
      <w:r>
        <w:rPr>
          <w:rFonts w:ascii="Book Antiqua" w:hAnsi="Book Antiqua" w:cs="Book Antiqua"/>
          <w:sz w:val="24"/>
          <w:szCs w:val="24"/>
        </w:rPr>
        <w:t xml:space="preserve">que la persona </w:t>
      </w:r>
      <w:r w:rsidR="00A46717">
        <w:rPr>
          <w:rFonts w:ascii="Book Antiqua" w:hAnsi="Book Antiqua" w:cs="Book Antiqua"/>
          <w:sz w:val="24"/>
          <w:szCs w:val="24"/>
        </w:rPr>
        <w:t>coordinadora</w:t>
      </w:r>
      <w:r>
        <w:rPr>
          <w:rFonts w:ascii="Book Antiqua" w:hAnsi="Book Antiqua" w:cs="Book Antiqua"/>
          <w:sz w:val="24"/>
          <w:szCs w:val="24"/>
        </w:rPr>
        <w:t xml:space="preserve"> judicial atendiera el 33% de la carga y la persona técnica judicial </w:t>
      </w:r>
      <w:r w:rsidR="00A46717">
        <w:rPr>
          <w:rFonts w:ascii="Book Antiqua" w:hAnsi="Book Antiqua" w:cs="Book Antiqua"/>
          <w:sz w:val="24"/>
          <w:szCs w:val="24"/>
        </w:rPr>
        <w:t xml:space="preserve">un </w:t>
      </w:r>
      <w:r w:rsidR="007925B4">
        <w:rPr>
          <w:rFonts w:ascii="Book Antiqua" w:hAnsi="Book Antiqua" w:cs="Book Antiqua"/>
          <w:sz w:val="24"/>
          <w:szCs w:val="24"/>
        </w:rPr>
        <w:t>6</w:t>
      </w:r>
      <w:r w:rsidR="00A46717">
        <w:rPr>
          <w:rFonts w:ascii="Book Antiqua" w:hAnsi="Book Antiqua" w:cs="Book Antiqua"/>
          <w:sz w:val="24"/>
          <w:szCs w:val="24"/>
        </w:rPr>
        <w:t xml:space="preserve">7%, </w:t>
      </w:r>
      <w:r w:rsidRPr="000358B8">
        <w:rPr>
          <w:rFonts w:ascii="Book Antiqua" w:hAnsi="Book Antiqua" w:cs="Book Antiqua"/>
          <w:sz w:val="24"/>
          <w:szCs w:val="24"/>
        </w:rPr>
        <w:t xml:space="preserve">equitativa entre las personas técnicas judiciales, </w:t>
      </w:r>
      <w:r w:rsidR="00CC6A54">
        <w:rPr>
          <w:rFonts w:ascii="Book Antiqua" w:hAnsi="Book Antiqua" w:cs="Book Antiqua"/>
          <w:sz w:val="24"/>
          <w:szCs w:val="24"/>
        </w:rPr>
        <w:t xml:space="preserve">sin embargo por la observaciones emitidas por la Dirección de Tecnología de Información sobre las limitaciones que tiene el reparto por clase de asuntos para adaptarlo a </w:t>
      </w:r>
      <w:r w:rsidR="00367073">
        <w:rPr>
          <w:rFonts w:ascii="Book Antiqua" w:hAnsi="Book Antiqua" w:cs="Book Antiqua"/>
          <w:sz w:val="24"/>
          <w:szCs w:val="24"/>
        </w:rPr>
        <w:t>porcentajes</w:t>
      </w:r>
      <w:r w:rsidR="00CC6A54">
        <w:rPr>
          <w:rFonts w:ascii="Book Antiqua" w:hAnsi="Book Antiqua" w:cs="Book Antiqua"/>
          <w:sz w:val="24"/>
          <w:szCs w:val="24"/>
        </w:rPr>
        <w:t xml:space="preserve">, se </w:t>
      </w:r>
      <w:r w:rsidR="00367073">
        <w:rPr>
          <w:rFonts w:ascii="Book Antiqua" w:hAnsi="Book Antiqua" w:cs="Book Antiqua"/>
          <w:sz w:val="24"/>
          <w:szCs w:val="24"/>
        </w:rPr>
        <w:t xml:space="preserve">ajusta la propuesta inicial. </w:t>
      </w:r>
      <w:r w:rsidR="00CC6A54">
        <w:rPr>
          <w:rFonts w:ascii="Book Antiqua" w:hAnsi="Book Antiqua" w:cs="Book Antiqua"/>
          <w:sz w:val="24"/>
          <w:szCs w:val="24"/>
        </w:rPr>
        <w:t xml:space="preserve"> </w:t>
      </w:r>
    </w:p>
    <w:p w14:paraId="20AA578C" w14:textId="77777777" w:rsidR="006C7D9C" w:rsidRDefault="006C7D9C" w:rsidP="00097086">
      <w:pPr>
        <w:spacing w:line="240" w:lineRule="auto"/>
        <w:jc w:val="both"/>
        <w:rPr>
          <w:rFonts w:ascii="Book Antiqua" w:hAnsi="Book Antiqua" w:cs="Book Antiqua"/>
          <w:sz w:val="24"/>
          <w:szCs w:val="24"/>
        </w:rPr>
      </w:pPr>
    </w:p>
    <w:p w14:paraId="1BE243A3" w14:textId="31804380" w:rsidR="001969F2" w:rsidRDefault="00F06F1F" w:rsidP="00097086">
      <w:pPr>
        <w:spacing w:line="240" w:lineRule="auto"/>
        <w:jc w:val="both"/>
        <w:rPr>
          <w:rFonts w:ascii="Book Antiqua" w:hAnsi="Book Antiqua" w:cs="Book Antiqua"/>
          <w:sz w:val="24"/>
          <w:szCs w:val="24"/>
        </w:rPr>
      </w:pPr>
      <w:r>
        <w:rPr>
          <w:rFonts w:ascii="Book Antiqua" w:hAnsi="Book Antiqua" w:cs="Book Antiqua"/>
          <w:sz w:val="24"/>
          <w:szCs w:val="24"/>
        </w:rPr>
        <w:t xml:space="preserve">En relación con el trámite de expedientes, la propuesta es </w:t>
      </w:r>
      <w:r w:rsidR="00CF7A2E">
        <w:rPr>
          <w:rFonts w:ascii="Book Antiqua" w:hAnsi="Book Antiqua" w:cs="Book Antiqua"/>
          <w:sz w:val="24"/>
          <w:szCs w:val="24"/>
        </w:rPr>
        <w:t>m</w:t>
      </w:r>
      <w:r w:rsidR="00D2359F">
        <w:rPr>
          <w:rFonts w:ascii="Book Antiqua" w:hAnsi="Book Antiqua" w:cs="Book Antiqua"/>
          <w:sz w:val="24"/>
          <w:szCs w:val="24"/>
        </w:rPr>
        <w:t>odificar</w:t>
      </w:r>
      <w:r w:rsidR="00CF7A2E">
        <w:rPr>
          <w:rFonts w:ascii="Book Antiqua" w:hAnsi="Book Antiqua" w:cs="Book Antiqua"/>
          <w:sz w:val="24"/>
          <w:szCs w:val="24"/>
        </w:rPr>
        <w:t xml:space="preserve"> </w:t>
      </w:r>
      <w:r>
        <w:rPr>
          <w:rFonts w:ascii="Book Antiqua" w:hAnsi="Book Antiqua" w:cs="Book Antiqua"/>
          <w:sz w:val="24"/>
          <w:szCs w:val="24"/>
        </w:rPr>
        <w:t>la estructura como s</w:t>
      </w:r>
      <w:r w:rsidR="00EE536F">
        <w:rPr>
          <w:rFonts w:ascii="Book Antiqua" w:hAnsi="Book Antiqua" w:cs="Book Antiqua"/>
          <w:sz w:val="24"/>
          <w:szCs w:val="24"/>
        </w:rPr>
        <w:t>e indicó en el informe 544-PLA-20</w:t>
      </w:r>
      <w:r w:rsidR="0029530F">
        <w:rPr>
          <w:rFonts w:ascii="Book Antiqua" w:hAnsi="Book Antiqua" w:cs="Book Antiqua"/>
          <w:sz w:val="24"/>
          <w:szCs w:val="24"/>
        </w:rPr>
        <w:t>17</w:t>
      </w:r>
      <w:r w:rsidR="004334C4">
        <w:rPr>
          <w:rFonts w:ascii="Book Antiqua" w:hAnsi="Book Antiqua" w:cs="Book Antiqua"/>
          <w:sz w:val="24"/>
          <w:szCs w:val="24"/>
        </w:rPr>
        <w:t xml:space="preserve">, la cual, al día de hoy </w:t>
      </w:r>
      <w:r w:rsidR="009E5136">
        <w:rPr>
          <w:rFonts w:ascii="Book Antiqua" w:hAnsi="Book Antiqua" w:cs="Book Antiqua"/>
          <w:sz w:val="24"/>
          <w:szCs w:val="24"/>
        </w:rPr>
        <w:t>es la</w:t>
      </w:r>
      <w:r w:rsidR="00D2359F">
        <w:rPr>
          <w:rFonts w:ascii="Book Antiqua" w:hAnsi="Book Antiqua" w:cs="Book Antiqua"/>
          <w:sz w:val="24"/>
          <w:szCs w:val="24"/>
        </w:rPr>
        <w:t xml:space="preserve"> </w:t>
      </w:r>
      <w:r w:rsidR="00A44AD7">
        <w:rPr>
          <w:rFonts w:ascii="Book Antiqua" w:hAnsi="Book Antiqua" w:cs="Book Antiqua"/>
          <w:sz w:val="24"/>
          <w:szCs w:val="24"/>
        </w:rPr>
        <w:t>que v</w:t>
      </w:r>
      <w:r w:rsidR="00B90595">
        <w:rPr>
          <w:rFonts w:ascii="Book Antiqua" w:hAnsi="Book Antiqua" w:cs="Book Antiqua"/>
          <w:sz w:val="24"/>
          <w:szCs w:val="24"/>
        </w:rPr>
        <w:t>iene</w:t>
      </w:r>
      <w:r w:rsidR="009E5136">
        <w:rPr>
          <w:rFonts w:ascii="Book Antiqua" w:hAnsi="Book Antiqua" w:cs="Book Antiqua"/>
          <w:sz w:val="24"/>
          <w:szCs w:val="24"/>
        </w:rPr>
        <w:t xml:space="preserve"> utiliza</w:t>
      </w:r>
      <w:r w:rsidR="00E84785">
        <w:rPr>
          <w:rFonts w:ascii="Book Antiqua" w:hAnsi="Book Antiqua" w:cs="Book Antiqua"/>
          <w:sz w:val="24"/>
          <w:szCs w:val="24"/>
        </w:rPr>
        <w:t>ndo</w:t>
      </w:r>
      <w:r w:rsidR="009E5136">
        <w:rPr>
          <w:rFonts w:ascii="Book Antiqua" w:hAnsi="Book Antiqua" w:cs="Book Antiqua"/>
          <w:sz w:val="24"/>
          <w:szCs w:val="24"/>
        </w:rPr>
        <w:t xml:space="preserve">  el despacho</w:t>
      </w:r>
      <w:r>
        <w:rPr>
          <w:rFonts w:ascii="Book Antiqua" w:hAnsi="Book Antiqua" w:cs="Book Antiqua"/>
          <w:sz w:val="24"/>
          <w:szCs w:val="24"/>
        </w:rPr>
        <w:t xml:space="preserve">; sin embargo, en </w:t>
      </w:r>
      <w:r w:rsidR="00A94D55">
        <w:rPr>
          <w:rFonts w:ascii="Book Antiqua" w:hAnsi="Book Antiqua" w:cs="Book Antiqua"/>
          <w:sz w:val="24"/>
          <w:szCs w:val="24"/>
        </w:rPr>
        <w:t xml:space="preserve">relación a la manifestación, según se indicó en dicho informe, la persona Técnica en Comunicaciones Judiciales </w:t>
      </w:r>
      <w:r w:rsidR="007F5612">
        <w:rPr>
          <w:rFonts w:ascii="Book Antiqua" w:hAnsi="Book Antiqua" w:cs="Book Antiqua"/>
          <w:sz w:val="24"/>
          <w:szCs w:val="24"/>
        </w:rPr>
        <w:t>dentro de sus funciones</w:t>
      </w:r>
      <w:r w:rsidR="00C563EF">
        <w:rPr>
          <w:rFonts w:ascii="Book Antiqua" w:hAnsi="Book Antiqua" w:cs="Book Antiqua"/>
          <w:sz w:val="24"/>
          <w:szCs w:val="24"/>
        </w:rPr>
        <w:t xml:space="preserve"> debe</w:t>
      </w:r>
      <w:r w:rsidR="00C65052">
        <w:rPr>
          <w:rFonts w:ascii="Book Antiqua" w:hAnsi="Book Antiqua" w:cs="Book Antiqua"/>
          <w:sz w:val="24"/>
          <w:szCs w:val="24"/>
        </w:rPr>
        <w:t xml:space="preserve"> brindar</w:t>
      </w:r>
      <w:r w:rsidR="00543A50">
        <w:rPr>
          <w:rFonts w:ascii="Book Antiqua" w:hAnsi="Book Antiqua" w:cs="Book Antiqua"/>
          <w:sz w:val="24"/>
          <w:szCs w:val="24"/>
        </w:rPr>
        <w:t xml:space="preserve"> </w:t>
      </w:r>
      <w:r w:rsidR="003E44E4" w:rsidRPr="00543A50">
        <w:rPr>
          <w:rFonts w:ascii="Book Antiqua" w:hAnsi="Book Antiqua" w:cs="Book Antiqua"/>
          <w:sz w:val="24"/>
          <w:szCs w:val="24"/>
        </w:rPr>
        <w:t xml:space="preserve">la colaboración </w:t>
      </w:r>
      <w:r w:rsidR="00543A50">
        <w:rPr>
          <w:rFonts w:ascii="Book Antiqua" w:hAnsi="Book Antiqua" w:cs="Book Antiqua"/>
          <w:sz w:val="24"/>
          <w:szCs w:val="24"/>
        </w:rPr>
        <w:t>en la manifestación</w:t>
      </w:r>
      <w:r w:rsidR="003E44E4" w:rsidRPr="00543A50">
        <w:rPr>
          <w:rFonts w:ascii="Book Antiqua" w:hAnsi="Book Antiqua" w:cs="Book Antiqua"/>
          <w:sz w:val="24"/>
          <w:szCs w:val="24"/>
        </w:rPr>
        <w:t xml:space="preserve"> durante tres tardes a la </w:t>
      </w:r>
      <w:r w:rsidR="003E44E4" w:rsidRPr="00543A50">
        <w:rPr>
          <w:rFonts w:ascii="Book Antiqua" w:hAnsi="Book Antiqua" w:cs="Book Antiqua"/>
          <w:sz w:val="24"/>
          <w:szCs w:val="24"/>
        </w:rPr>
        <w:lastRenderedPageBreak/>
        <w:t>semana, siempre y cuando se le brinde prioridad a las labores propias del puesto de notificador</w:t>
      </w:r>
      <w:r w:rsidR="00B90595">
        <w:rPr>
          <w:rFonts w:ascii="Book Antiqua" w:hAnsi="Book Antiqua" w:cs="Book Antiqua"/>
          <w:sz w:val="24"/>
          <w:szCs w:val="24"/>
        </w:rPr>
        <w:t>, lo cual no se cumple</w:t>
      </w:r>
    </w:p>
    <w:p w14:paraId="2BB546D8" w14:textId="77777777" w:rsidR="005710A5" w:rsidRDefault="005710A5" w:rsidP="00097086">
      <w:pPr>
        <w:spacing w:line="240" w:lineRule="auto"/>
        <w:jc w:val="both"/>
        <w:rPr>
          <w:rFonts w:ascii="Book Antiqua" w:hAnsi="Book Antiqua" w:cs="Book Antiqua"/>
          <w:sz w:val="24"/>
          <w:szCs w:val="24"/>
        </w:rPr>
      </w:pPr>
    </w:p>
    <w:p w14:paraId="5EA33CF7" w14:textId="42ED7BDB" w:rsidR="00196FE8" w:rsidRPr="00AA0ECE" w:rsidRDefault="001969F2" w:rsidP="00097086">
      <w:pPr>
        <w:spacing w:line="240" w:lineRule="auto"/>
        <w:jc w:val="both"/>
        <w:rPr>
          <w:rFonts w:ascii="Book Antiqua" w:hAnsi="Book Antiqua" w:cs="Book Antiqua"/>
          <w:sz w:val="24"/>
          <w:szCs w:val="24"/>
        </w:rPr>
      </w:pPr>
      <w:r w:rsidRPr="001969F2">
        <w:rPr>
          <w:rFonts w:ascii="Book Antiqua" w:hAnsi="Book Antiqua" w:cs="Book Antiqua"/>
          <w:sz w:val="24"/>
          <w:szCs w:val="24"/>
        </w:rPr>
        <w:t xml:space="preserve">En consulta realizada al despacho se indicó que el Técnico en Comunicaciones Judiciales </w:t>
      </w:r>
      <w:r w:rsidR="0070521A" w:rsidRPr="00AA0ECE">
        <w:rPr>
          <w:rFonts w:ascii="Book Antiqua" w:hAnsi="Book Antiqua" w:cs="Book Antiqua"/>
          <w:sz w:val="24"/>
          <w:szCs w:val="24"/>
        </w:rPr>
        <w:t>brinda</w:t>
      </w:r>
      <w:r w:rsidRPr="001969F2">
        <w:rPr>
          <w:rFonts w:ascii="Book Antiqua" w:hAnsi="Book Antiqua" w:cs="Book Antiqua"/>
          <w:sz w:val="24"/>
          <w:szCs w:val="24"/>
        </w:rPr>
        <w:t xml:space="preserve"> colabora</w:t>
      </w:r>
      <w:r w:rsidR="0070521A" w:rsidRPr="00AA0ECE">
        <w:rPr>
          <w:rFonts w:ascii="Book Antiqua" w:hAnsi="Book Antiqua" w:cs="Book Antiqua"/>
          <w:sz w:val="24"/>
          <w:szCs w:val="24"/>
        </w:rPr>
        <w:t>ción</w:t>
      </w:r>
      <w:r w:rsidRPr="001969F2">
        <w:rPr>
          <w:rFonts w:ascii="Book Antiqua" w:hAnsi="Book Antiqua" w:cs="Book Antiqua"/>
          <w:sz w:val="24"/>
          <w:szCs w:val="24"/>
        </w:rPr>
        <w:t xml:space="preserve"> con la Fiscalía y la Defensa Pública de la zona. Además, brinda colaboración al Juzgado Penal de Golfito, Tribunal de Juicio y Fiscalía de Golfito.</w:t>
      </w:r>
      <w:r w:rsidR="00701392">
        <w:rPr>
          <w:rFonts w:ascii="Book Antiqua" w:hAnsi="Book Antiqua" w:cs="Book Antiqua"/>
          <w:sz w:val="24"/>
          <w:szCs w:val="24"/>
        </w:rPr>
        <w:t xml:space="preserve"> </w:t>
      </w:r>
      <w:r w:rsidR="0070521A">
        <w:rPr>
          <w:rFonts w:ascii="Book Antiqua" w:hAnsi="Book Antiqua" w:cs="Book Antiqua"/>
          <w:sz w:val="24"/>
          <w:szCs w:val="24"/>
        </w:rPr>
        <w:t xml:space="preserve">Por otra parte, se indicó que </w:t>
      </w:r>
      <w:r w:rsidRPr="001969F2">
        <w:rPr>
          <w:rFonts w:ascii="Book Antiqua" w:hAnsi="Book Antiqua" w:cs="Book Antiqua"/>
          <w:sz w:val="24"/>
          <w:szCs w:val="24"/>
        </w:rPr>
        <w:t xml:space="preserve">dentro de sus funciones debe ingresar y cancelar citas en el sistema, función </w:t>
      </w:r>
      <w:r w:rsidR="00701392" w:rsidRPr="001969F2">
        <w:rPr>
          <w:rFonts w:ascii="Book Antiqua" w:hAnsi="Book Antiqua" w:cs="Book Antiqua"/>
          <w:sz w:val="24"/>
          <w:szCs w:val="24"/>
        </w:rPr>
        <w:t>que,</w:t>
      </w:r>
      <w:r w:rsidRPr="001969F2">
        <w:rPr>
          <w:rFonts w:ascii="Book Antiqua" w:hAnsi="Book Antiqua" w:cs="Book Antiqua"/>
          <w:sz w:val="24"/>
          <w:szCs w:val="24"/>
        </w:rPr>
        <w:t xml:space="preserve"> dentro de una O</w:t>
      </w:r>
      <w:r w:rsidR="00F92AF1">
        <w:rPr>
          <w:rFonts w:ascii="Book Antiqua" w:hAnsi="Book Antiqua" w:cs="Book Antiqua"/>
          <w:sz w:val="24"/>
          <w:szCs w:val="24"/>
        </w:rPr>
        <w:t>ficina de Comunicaciones Judiciales</w:t>
      </w:r>
      <w:r w:rsidR="00097D63">
        <w:rPr>
          <w:rFonts w:ascii="Book Antiqua" w:hAnsi="Book Antiqua" w:cs="Book Antiqua"/>
          <w:sz w:val="24"/>
          <w:szCs w:val="24"/>
        </w:rPr>
        <w:t>,</w:t>
      </w:r>
      <w:r w:rsidRPr="001969F2">
        <w:rPr>
          <w:rFonts w:ascii="Book Antiqua" w:hAnsi="Book Antiqua" w:cs="Book Antiqua"/>
          <w:sz w:val="24"/>
          <w:szCs w:val="24"/>
        </w:rPr>
        <w:t xml:space="preserve"> la realiza el </w:t>
      </w:r>
      <w:r w:rsidR="00F92AF1">
        <w:rPr>
          <w:rFonts w:ascii="Book Antiqua" w:hAnsi="Book Antiqua" w:cs="Book Antiqua"/>
          <w:sz w:val="24"/>
          <w:szCs w:val="24"/>
        </w:rPr>
        <w:t>C</w:t>
      </w:r>
      <w:r w:rsidRPr="001969F2">
        <w:rPr>
          <w:rFonts w:ascii="Book Antiqua" w:hAnsi="Book Antiqua" w:cs="Book Antiqua"/>
          <w:sz w:val="24"/>
          <w:szCs w:val="24"/>
        </w:rPr>
        <w:t xml:space="preserve">oordinador. </w:t>
      </w:r>
    </w:p>
    <w:p w14:paraId="0D45DF80" w14:textId="77777777" w:rsidR="005710A5" w:rsidRPr="005710A5" w:rsidRDefault="005710A5" w:rsidP="00097086">
      <w:pPr>
        <w:spacing w:line="240" w:lineRule="auto"/>
        <w:jc w:val="both"/>
        <w:rPr>
          <w:rFonts w:ascii="Book Antiqua" w:hAnsi="Book Antiqua" w:cs="Book Antiqua"/>
          <w:sz w:val="16"/>
          <w:szCs w:val="16"/>
        </w:rPr>
      </w:pPr>
    </w:p>
    <w:p w14:paraId="1FD4A98D" w14:textId="111F7854" w:rsidR="001969F2" w:rsidRDefault="001969F2" w:rsidP="00097086">
      <w:pPr>
        <w:spacing w:line="240" w:lineRule="auto"/>
        <w:jc w:val="both"/>
        <w:rPr>
          <w:rFonts w:ascii="Book Antiqua" w:hAnsi="Book Antiqua" w:cs="Book Antiqua"/>
          <w:sz w:val="24"/>
          <w:szCs w:val="24"/>
        </w:rPr>
      </w:pPr>
      <w:r w:rsidRPr="001969F2">
        <w:rPr>
          <w:rFonts w:ascii="Book Antiqua" w:hAnsi="Book Antiqua" w:cs="Book Antiqua"/>
          <w:sz w:val="24"/>
          <w:szCs w:val="24"/>
        </w:rPr>
        <w:t xml:space="preserve">En cuanto </w:t>
      </w:r>
      <w:r w:rsidR="00196FE8" w:rsidRPr="00AA0ECE">
        <w:rPr>
          <w:rFonts w:ascii="Book Antiqua" w:hAnsi="Book Antiqua" w:cs="Book Antiqua"/>
          <w:sz w:val="24"/>
          <w:szCs w:val="24"/>
        </w:rPr>
        <w:t>al tema de</w:t>
      </w:r>
      <w:r w:rsidRPr="001969F2">
        <w:rPr>
          <w:rFonts w:ascii="Book Antiqua" w:hAnsi="Book Antiqua" w:cs="Book Antiqua"/>
          <w:sz w:val="24"/>
          <w:szCs w:val="24"/>
        </w:rPr>
        <w:t xml:space="preserve"> la manifestación, </w:t>
      </w:r>
      <w:r w:rsidR="008D6F6C">
        <w:rPr>
          <w:rFonts w:ascii="Book Antiqua" w:hAnsi="Book Antiqua" w:cs="Book Antiqua"/>
          <w:sz w:val="24"/>
          <w:szCs w:val="24"/>
        </w:rPr>
        <w:t xml:space="preserve">la Coordinadora Judicial </w:t>
      </w:r>
      <w:r w:rsidR="00685D2D">
        <w:rPr>
          <w:rFonts w:ascii="Book Antiqua" w:hAnsi="Book Antiqua" w:cs="Book Antiqua"/>
          <w:sz w:val="24"/>
          <w:szCs w:val="24"/>
        </w:rPr>
        <w:t xml:space="preserve">Stefanny </w:t>
      </w:r>
      <w:r w:rsidR="006E4FE6">
        <w:rPr>
          <w:rFonts w:ascii="Book Antiqua" w:hAnsi="Book Antiqua" w:cs="Book Antiqua"/>
          <w:sz w:val="24"/>
          <w:szCs w:val="24"/>
        </w:rPr>
        <w:t>Segura Sánchez</w:t>
      </w:r>
      <w:r w:rsidR="002704F3">
        <w:rPr>
          <w:rFonts w:ascii="Book Antiqua" w:hAnsi="Book Antiqua" w:cs="Book Antiqua"/>
          <w:sz w:val="24"/>
          <w:szCs w:val="24"/>
        </w:rPr>
        <w:t>,</w:t>
      </w:r>
      <w:r w:rsidR="006E4FE6">
        <w:rPr>
          <w:rFonts w:ascii="Book Antiqua" w:hAnsi="Book Antiqua" w:cs="Book Antiqua"/>
          <w:sz w:val="24"/>
          <w:szCs w:val="24"/>
        </w:rPr>
        <w:t xml:space="preserve"> </w:t>
      </w:r>
      <w:r w:rsidR="0071760E">
        <w:rPr>
          <w:rFonts w:ascii="Book Antiqua" w:hAnsi="Book Antiqua" w:cs="Book Antiqua"/>
          <w:sz w:val="24"/>
          <w:szCs w:val="24"/>
        </w:rPr>
        <w:t xml:space="preserve">mediante llamada telefónica </w:t>
      </w:r>
      <w:r w:rsidR="006E3558">
        <w:rPr>
          <w:rFonts w:ascii="Book Antiqua" w:hAnsi="Book Antiqua" w:cs="Book Antiqua"/>
          <w:sz w:val="24"/>
          <w:szCs w:val="24"/>
        </w:rPr>
        <w:t>indicó</w:t>
      </w:r>
      <w:r w:rsidR="005B64FF">
        <w:rPr>
          <w:rFonts w:ascii="Book Antiqua" w:hAnsi="Book Antiqua" w:cs="Book Antiqua"/>
          <w:sz w:val="24"/>
          <w:szCs w:val="24"/>
        </w:rPr>
        <w:t xml:space="preserve">, que la persona Técnica en Comunicaciones </w:t>
      </w:r>
      <w:r w:rsidR="00CF3846">
        <w:rPr>
          <w:rFonts w:ascii="Book Antiqua" w:hAnsi="Book Antiqua" w:cs="Book Antiqua"/>
          <w:sz w:val="24"/>
          <w:szCs w:val="24"/>
        </w:rPr>
        <w:t xml:space="preserve">Judiciales </w:t>
      </w:r>
      <w:r w:rsidR="00CF3846" w:rsidRPr="001969F2">
        <w:rPr>
          <w:rFonts w:ascii="Book Antiqua" w:hAnsi="Book Antiqua" w:cs="Book Antiqua"/>
          <w:sz w:val="24"/>
          <w:szCs w:val="24"/>
        </w:rPr>
        <w:t>colabora</w:t>
      </w:r>
      <w:r w:rsidRPr="001969F2">
        <w:rPr>
          <w:rFonts w:ascii="Book Antiqua" w:hAnsi="Book Antiqua" w:cs="Book Antiqua"/>
          <w:sz w:val="24"/>
          <w:szCs w:val="24"/>
        </w:rPr>
        <w:t xml:space="preserve"> un día a la semana generalmente los viernes </w:t>
      </w:r>
      <w:r w:rsidR="00CC2255">
        <w:rPr>
          <w:rFonts w:ascii="Book Antiqua" w:hAnsi="Book Antiqua" w:cs="Book Antiqua"/>
          <w:sz w:val="24"/>
          <w:szCs w:val="24"/>
        </w:rPr>
        <w:t>ya que en</w:t>
      </w:r>
      <w:r w:rsidR="00383903" w:rsidRPr="00AA0ECE">
        <w:rPr>
          <w:rFonts w:ascii="Book Antiqua" w:hAnsi="Book Antiqua" w:cs="Book Antiqua"/>
          <w:sz w:val="24"/>
          <w:szCs w:val="24"/>
        </w:rPr>
        <w:t xml:space="preserve"> promedio termina </w:t>
      </w:r>
      <w:r w:rsidRPr="001969F2">
        <w:rPr>
          <w:rFonts w:ascii="Book Antiqua" w:hAnsi="Book Antiqua" w:cs="Book Antiqua"/>
          <w:sz w:val="24"/>
          <w:szCs w:val="24"/>
        </w:rPr>
        <w:t xml:space="preserve">sus funciones </w:t>
      </w:r>
      <w:r w:rsidR="00383903" w:rsidRPr="00AA0ECE">
        <w:rPr>
          <w:rFonts w:ascii="Book Antiqua" w:hAnsi="Book Antiqua" w:cs="Book Antiqua"/>
          <w:sz w:val="24"/>
          <w:szCs w:val="24"/>
        </w:rPr>
        <w:t>después del tiempo definido en la jornada laboral.</w:t>
      </w:r>
      <w:r w:rsidRPr="001969F2">
        <w:rPr>
          <w:rFonts w:ascii="Book Antiqua" w:hAnsi="Book Antiqua" w:cs="Book Antiqua"/>
          <w:sz w:val="24"/>
          <w:szCs w:val="24"/>
        </w:rPr>
        <w:t xml:space="preserve"> </w:t>
      </w:r>
    </w:p>
    <w:p w14:paraId="148692AB" w14:textId="465698E4" w:rsidR="005710A5" w:rsidRDefault="005710A5" w:rsidP="00097086">
      <w:pPr>
        <w:spacing w:line="240" w:lineRule="auto"/>
        <w:jc w:val="both"/>
        <w:rPr>
          <w:rFonts w:ascii="Book Antiqua" w:hAnsi="Book Antiqua" w:cs="Book Antiqua"/>
          <w:sz w:val="16"/>
          <w:szCs w:val="16"/>
        </w:rPr>
      </w:pPr>
    </w:p>
    <w:p w14:paraId="31212965" w14:textId="4C4A9E8E" w:rsidR="001E6548" w:rsidRDefault="001E6548" w:rsidP="00097086">
      <w:pPr>
        <w:spacing w:line="240" w:lineRule="auto"/>
        <w:jc w:val="both"/>
        <w:rPr>
          <w:rFonts w:ascii="Book Antiqua" w:hAnsi="Book Antiqua" w:cs="Book Antiqua"/>
          <w:sz w:val="24"/>
          <w:szCs w:val="24"/>
        </w:rPr>
      </w:pPr>
      <w:r>
        <w:rPr>
          <w:rFonts w:ascii="Book Antiqua" w:hAnsi="Book Antiqua" w:cs="Book Antiqua"/>
          <w:sz w:val="24"/>
          <w:szCs w:val="24"/>
        </w:rPr>
        <w:t xml:space="preserve">Ante la información brindada por el despacho y según el cumplimiento a lo indicado en </w:t>
      </w:r>
      <w:r w:rsidR="00583262">
        <w:rPr>
          <w:rFonts w:ascii="Book Antiqua" w:hAnsi="Book Antiqua" w:cs="Book Antiqua"/>
          <w:sz w:val="24"/>
          <w:szCs w:val="24"/>
        </w:rPr>
        <w:t>el informe 544-PLA-2017, donde se</w:t>
      </w:r>
      <w:r w:rsidR="00367073">
        <w:rPr>
          <w:rFonts w:ascii="Book Antiqua" w:hAnsi="Book Antiqua" w:cs="Book Antiqua"/>
          <w:sz w:val="24"/>
          <w:szCs w:val="24"/>
        </w:rPr>
        <w:t xml:space="preserve"> </w:t>
      </w:r>
      <w:r w:rsidR="006960FE">
        <w:rPr>
          <w:rFonts w:ascii="Book Antiqua" w:hAnsi="Book Antiqua" w:cs="Book Antiqua"/>
          <w:sz w:val="24"/>
          <w:szCs w:val="24"/>
        </w:rPr>
        <w:t>menciona</w:t>
      </w:r>
      <w:r w:rsidR="00367073">
        <w:rPr>
          <w:rFonts w:ascii="Book Antiqua" w:hAnsi="Book Antiqua" w:cs="Book Antiqua"/>
          <w:sz w:val="24"/>
          <w:szCs w:val="24"/>
        </w:rPr>
        <w:t xml:space="preserve"> </w:t>
      </w:r>
      <w:r w:rsidR="00A54AF8">
        <w:rPr>
          <w:rFonts w:ascii="Book Antiqua" w:hAnsi="Book Antiqua" w:cs="Book Antiqua"/>
          <w:sz w:val="24"/>
          <w:szCs w:val="24"/>
        </w:rPr>
        <w:t>,</w:t>
      </w:r>
      <w:r w:rsidR="00366E3B">
        <w:rPr>
          <w:rFonts w:ascii="Book Antiqua" w:hAnsi="Book Antiqua" w:cs="Book Antiqua"/>
          <w:sz w:val="24"/>
          <w:szCs w:val="24"/>
        </w:rPr>
        <w:t xml:space="preserve"> que la persona Técnica en Comunicaciones debía colaborar en la manifestación </w:t>
      </w:r>
      <w:r w:rsidR="00A54AF8">
        <w:rPr>
          <w:rFonts w:ascii="Book Antiqua" w:hAnsi="Book Antiqua" w:cs="Book Antiqua"/>
          <w:sz w:val="24"/>
          <w:szCs w:val="24"/>
        </w:rPr>
        <w:t xml:space="preserve">por un periodo de 3 tardes a la semana; se plantea </w:t>
      </w:r>
      <w:r w:rsidR="002806FD">
        <w:rPr>
          <w:rFonts w:ascii="Book Antiqua" w:hAnsi="Book Antiqua" w:cs="Book Antiqua"/>
          <w:sz w:val="24"/>
          <w:szCs w:val="24"/>
        </w:rPr>
        <w:t xml:space="preserve">realizar una variación según lo indicado en dicho informe, por lo que se propone que está persona colabore en la </w:t>
      </w:r>
      <w:r w:rsidR="00313873">
        <w:rPr>
          <w:rFonts w:ascii="Book Antiqua" w:hAnsi="Book Antiqua" w:cs="Book Antiqua"/>
          <w:sz w:val="24"/>
          <w:szCs w:val="24"/>
        </w:rPr>
        <w:t>manifestación</w:t>
      </w:r>
      <w:r w:rsidR="009777E7">
        <w:rPr>
          <w:rFonts w:ascii="Book Antiqua" w:hAnsi="Book Antiqua" w:cs="Book Antiqua"/>
          <w:sz w:val="24"/>
          <w:szCs w:val="24"/>
        </w:rPr>
        <w:t xml:space="preserve"> en los momentos que cuente con disponibilidad para realizar la función.</w:t>
      </w:r>
      <w:r w:rsidR="00313873">
        <w:rPr>
          <w:rFonts w:ascii="Book Antiqua" w:hAnsi="Book Antiqua" w:cs="Book Antiqua"/>
          <w:sz w:val="24"/>
          <w:szCs w:val="24"/>
        </w:rPr>
        <w:t xml:space="preserve"> </w:t>
      </w:r>
      <w:r w:rsidR="00583262">
        <w:rPr>
          <w:rFonts w:ascii="Book Antiqua" w:hAnsi="Book Antiqua" w:cs="Book Antiqua"/>
          <w:sz w:val="24"/>
          <w:szCs w:val="24"/>
        </w:rPr>
        <w:t xml:space="preserve"> </w:t>
      </w:r>
    </w:p>
    <w:p w14:paraId="65B17B36" w14:textId="77777777" w:rsidR="006C7D9C" w:rsidRDefault="006C7D9C" w:rsidP="00097086">
      <w:pPr>
        <w:spacing w:line="240" w:lineRule="auto"/>
        <w:jc w:val="both"/>
        <w:rPr>
          <w:rFonts w:ascii="Book Antiqua" w:hAnsi="Book Antiqua" w:cs="Book Antiqua"/>
          <w:sz w:val="24"/>
          <w:szCs w:val="24"/>
        </w:rPr>
      </w:pPr>
    </w:p>
    <w:p w14:paraId="4B0D1485" w14:textId="2BA54170" w:rsidR="003B1563" w:rsidRPr="001969F2" w:rsidRDefault="00367073">
      <w:pPr>
        <w:spacing w:line="240" w:lineRule="auto"/>
        <w:jc w:val="both"/>
        <w:rPr>
          <w:rFonts w:ascii="Book Antiqua" w:hAnsi="Book Antiqua" w:cs="Book Antiqua"/>
          <w:sz w:val="24"/>
          <w:szCs w:val="24"/>
        </w:rPr>
      </w:pPr>
      <w:r>
        <w:rPr>
          <w:rFonts w:ascii="Book Antiqua" w:hAnsi="Book Antiqua" w:cs="Book Antiqua"/>
          <w:sz w:val="24"/>
          <w:szCs w:val="24"/>
        </w:rPr>
        <w:t xml:space="preserve">Por otro </w:t>
      </w:r>
      <w:r w:rsidR="00CF3846">
        <w:rPr>
          <w:rFonts w:ascii="Book Antiqua" w:hAnsi="Book Antiqua" w:cs="Book Antiqua"/>
          <w:sz w:val="24"/>
          <w:szCs w:val="24"/>
        </w:rPr>
        <w:t>lado,</w:t>
      </w:r>
      <w:r>
        <w:rPr>
          <w:rFonts w:ascii="Book Antiqua" w:hAnsi="Book Antiqua" w:cs="Book Antiqua"/>
          <w:sz w:val="24"/>
          <w:szCs w:val="24"/>
        </w:rPr>
        <w:t xml:space="preserve"> atendiendo la observación emitida por la Dirección de </w:t>
      </w:r>
      <w:r w:rsidR="00964C8D">
        <w:rPr>
          <w:rFonts w:ascii="Book Antiqua" w:hAnsi="Book Antiqua" w:cs="Book Antiqua"/>
          <w:sz w:val="24"/>
          <w:szCs w:val="24"/>
        </w:rPr>
        <w:t xml:space="preserve">Tecnología de la Información, se propone para equilibrar las cargas de trabajo que </w:t>
      </w:r>
      <w:r w:rsidR="003B1563">
        <w:rPr>
          <w:rFonts w:ascii="Book Antiqua" w:hAnsi="Book Antiqua" w:cs="Book Antiqua"/>
          <w:sz w:val="24"/>
          <w:szCs w:val="24"/>
        </w:rPr>
        <w:t xml:space="preserve">persona Coordinadora Judicial estará asumiendo </w:t>
      </w:r>
      <w:r w:rsidR="006960FE">
        <w:rPr>
          <w:rFonts w:ascii="Book Antiqua" w:hAnsi="Book Antiqua" w:cs="Book Antiqua"/>
          <w:sz w:val="24"/>
          <w:szCs w:val="24"/>
        </w:rPr>
        <w:t>la totalidad de la materia Contravencional y la materia Laboral</w:t>
      </w:r>
      <w:r w:rsidR="00B910A0">
        <w:rPr>
          <w:rFonts w:ascii="Book Antiqua" w:hAnsi="Book Antiqua" w:cs="Book Antiqua"/>
          <w:sz w:val="24"/>
          <w:szCs w:val="24"/>
        </w:rPr>
        <w:t xml:space="preserve"> y la persona técnica judicial asuma las materias de violencia doméstica, pensiones alimentarias y tránsito.</w:t>
      </w:r>
    </w:p>
    <w:p w14:paraId="0CD1D3E6" w14:textId="64D0A759" w:rsidR="005710A5" w:rsidRDefault="005710A5" w:rsidP="00097086">
      <w:pPr>
        <w:spacing w:line="240" w:lineRule="auto"/>
        <w:jc w:val="both"/>
        <w:rPr>
          <w:rFonts w:ascii="Book Antiqua" w:hAnsi="Book Antiqua" w:cs="Book Antiqua"/>
          <w:sz w:val="16"/>
          <w:szCs w:val="16"/>
        </w:rPr>
      </w:pPr>
    </w:p>
    <w:p w14:paraId="33B0EE47" w14:textId="25B1F7AE" w:rsidR="006C7D9C" w:rsidRDefault="006C7D9C" w:rsidP="00097086">
      <w:pPr>
        <w:spacing w:line="240" w:lineRule="auto"/>
        <w:jc w:val="both"/>
        <w:rPr>
          <w:rFonts w:ascii="Book Antiqua" w:hAnsi="Book Antiqua" w:cs="Book Antiqua"/>
          <w:sz w:val="16"/>
          <w:szCs w:val="16"/>
        </w:rPr>
      </w:pPr>
    </w:p>
    <w:p w14:paraId="3777988A" w14:textId="0223C72B" w:rsidR="006C7D9C" w:rsidRDefault="006C7D9C" w:rsidP="00097086">
      <w:pPr>
        <w:spacing w:line="240" w:lineRule="auto"/>
        <w:jc w:val="both"/>
        <w:rPr>
          <w:rFonts w:ascii="Book Antiqua" w:hAnsi="Book Antiqua" w:cs="Book Antiqua"/>
          <w:sz w:val="16"/>
          <w:szCs w:val="16"/>
        </w:rPr>
      </w:pPr>
    </w:p>
    <w:p w14:paraId="319C78B7" w14:textId="5ACFD1E2" w:rsidR="006C7D9C" w:rsidRDefault="006C7D9C" w:rsidP="00097086">
      <w:pPr>
        <w:spacing w:line="240" w:lineRule="auto"/>
        <w:jc w:val="both"/>
        <w:rPr>
          <w:rFonts w:ascii="Book Antiqua" w:hAnsi="Book Antiqua" w:cs="Book Antiqua"/>
          <w:sz w:val="16"/>
          <w:szCs w:val="16"/>
        </w:rPr>
      </w:pPr>
    </w:p>
    <w:p w14:paraId="71B3ADEE" w14:textId="152473B5" w:rsidR="006C7D9C" w:rsidRDefault="006C7D9C" w:rsidP="00097086">
      <w:pPr>
        <w:spacing w:line="240" w:lineRule="auto"/>
        <w:jc w:val="both"/>
        <w:rPr>
          <w:rFonts w:ascii="Book Antiqua" w:hAnsi="Book Antiqua" w:cs="Book Antiqua"/>
          <w:sz w:val="16"/>
          <w:szCs w:val="16"/>
        </w:rPr>
      </w:pPr>
    </w:p>
    <w:p w14:paraId="32779E21" w14:textId="77777777" w:rsidR="006C7D9C" w:rsidRPr="005710A5" w:rsidRDefault="006C7D9C" w:rsidP="00097086">
      <w:pPr>
        <w:spacing w:line="240" w:lineRule="auto"/>
        <w:jc w:val="both"/>
        <w:rPr>
          <w:rFonts w:ascii="Book Antiqua" w:hAnsi="Book Antiqua" w:cs="Book Antiqua"/>
          <w:sz w:val="16"/>
          <w:szCs w:val="16"/>
        </w:rPr>
      </w:pPr>
    </w:p>
    <w:p w14:paraId="07407874" w14:textId="09B556DB" w:rsidR="00F16810" w:rsidRDefault="00444515" w:rsidP="00097086">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la siguiente figura se muestra </w:t>
      </w:r>
      <w:r w:rsidR="00A27B63">
        <w:rPr>
          <w:rFonts w:ascii="Book Antiqua" w:hAnsi="Book Antiqua" w:cs="Book Antiqua"/>
          <w:sz w:val="24"/>
          <w:szCs w:val="24"/>
        </w:rPr>
        <w:t>la estructura de tramitación propuesta:</w:t>
      </w:r>
    </w:p>
    <w:p w14:paraId="601E6556" w14:textId="77777777" w:rsidR="005710A5" w:rsidRPr="005710A5" w:rsidRDefault="005710A5" w:rsidP="003D2820">
      <w:pPr>
        <w:pStyle w:val="Descripcin"/>
        <w:spacing w:after="0"/>
        <w:jc w:val="center"/>
        <w:rPr>
          <w:rFonts w:ascii="Book Antiqua" w:hAnsi="Book Antiqua" w:cs="Book Antiqua"/>
          <w:b/>
          <w:bCs/>
          <w:i w:val="0"/>
          <w:iCs w:val="0"/>
          <w:color w:val="auto"/>
          <w:sz w:val="16"/>
          <w:szCs w:val="16"/>
        </w:rPr>
      </w:pPr>
      <w:bookmarkStart w:id="5" w:name="_Ref51851482"/>
    </w:p>
    <w:p w14:paraId="4A786BF1" w14:textId="2A458878" w:rsidR="002D46F9" w:rsidRDefault="002D46F9" w:rsidP="003D2820">
      <w:pPr>
        <w:pStyle w:val="Descripcin"/>
        <w:spacing w:after="0"/>
        <w:jc w:val="center"/>
        <w:rPr>
          <w:rFonts w:ascii="Book Antiqua" w:hAnsi="Book Antiqua" w:cs="Book Antiqua"/>
          <w:i w:val="0"/>
          <w:iCs w:val="0"/>
          <w:color w:val="auto"/>
          <w:sz w:val="22"/>
          <w:szCs w:val="22"/>
        </w:rPr>
      </w:pPr>
      <w:r w:rsidRPr="00A662BB">
        <w:rPr>
          <w:rFonts w:ascii="Book Antiqua" w:hAnsi="Book Antiqua" w:cs="Book Antiqua"/>
          <w:b/>
          <w:bCs/>
          <w:i w:val="0"/>
          <w:iCs w:val="0"/>
          <w:color w:val="auto"/>
          <w:sz w:val="22"/>
          <w:szCs w:val="22"/>
        </w:rPr>
        <w:t xml:space="preserve">Cuadro </w:t>
      </w:r>
      <w:r w:rsidRPr="00A662BB">
        <w:rPr>
          <w:rFonts w:ascii="Book Antiqua" w:hAnsi="Book Antiqua" w:cs="Book Antiqua"/>
          <w:b/>
          <w:bCs/>
          <w:i w:val="0"/>
          <w:iCs w:val="0"/>
          <w:color w:val="auto"/>
          <w:sz w:val="22"/>
          <w:szCs w:val="22"/>
        </w:rPr>
        <w:fldChar w:fldCharType="begin"/>
      </w:r>
      <w:r w:rsidRPr="00A662BB">
        <w:rPr>
          <w:rFonts w:ascii="Book Antiqua" w:hAnsi="Book Antiqua" w:cs="Book Antiqua"/>
          <w:b/>
          <w:bCs/>
          <w:i w:val="0"/>
          <w:iCs w:val="0"/>
          <w:color w:val="auto"/>
          <w:sz w:val="22"/>
          <w:szCs w:val="22"/>
        </w:rPr>
        <w:instrText xml:space="preserve"> SEQ Cuadro \* ARABIC </w:instrText>
      </w:r>
      <w:r w:rsidRPr="00A662BB">
        <w:rPr>
          <w:rFonts w:ascii="Book Antiqua" w:hAnsi="Book Antiqua" w:cs="Book Antiqua"/>
          <w:b/>
          <w:bCs/>
          <w:i w:val="0"/>
          <w:iCs w:val="0"/>
          <w:color w:val="auto"/>
          <w:sz w:val="22"/>
          <w:szCs w:val="22"/>
        </w:rPr>
        <w:fldChar w:fldCharType="separate"/>
      </w:r>
      <w:r w:rsidR="000D4594" w:rsidRPr="00A662BB">
        <w:rPr>
          <w:rFonts w:ascii="Book Antiqua" w:hAnsi="Book Antiqua" w:cs="Book Antiqua"/>
          <w:b/>
          <w:bCs/>
          <w:i w:val="0"/>
          <w:iCs w:val="0"/>
          <w:noProof/>
          <w:color w:val="auto"/>
          <w:sz w:val="22"/>
          <w:szCs w:val="22"/>
        </w:rPr>
        <w:t>3</w:t>
      </w:r>
      <w:r w:rsidRPr="00A662BB">
        <w:rPr>
          <w:rFonts w:ascii="Book Antiqua" w:hAnsi="Book Antiqua" w:cs="Book Antiqua"/>
          <w:b/>
          <w:bCs/>
          <w:i w:val="0"/>
          <w:iCs w:val="0"/>
          <w:color w:val="auto"/>
          <w:sz w:val="22"/>
          <w:szCs w:val="22"/>
        </w:rPr>
        <w:fldChar w:fldCharType="end"/>
      </w:r>
      <w:bookmarkEnd w:id="5"/>
      <w:r w:rsidRPr="00A662BB">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Contravencional de</w:t>
      </w:r>
      <w:r w:rsidR="00A662BB">
        <w:rPr>
          <w:rFonts w:ascii="Book Antiqua" w:hAnsi="Book Antiqua" w:cs="Book Antiqua"/>
          <w:i w:val="0"/>
          <w:iCs w:val="0"/>
          <w:color w:val="auto"/>
          <w:sz w:val="22"/>
          <w:szCs w:val="22"/>
        </w:rPr>
        <w:t xml:space="preserve"> Puerto Jiménez</w:t>
      </w:r>
    </w:p>
    <w:tbl>
      <w:tblPr>
        <w:tblW w:w="8754" w:type="dxa"/>
        <w:jc w:val="center"/>
        <w:tblCellMar>
          <w:left w:w="70" w:type="dxa"/>
          <w:right w:w="70" w:type="dxa"/>
        </w:tblCellMar>
        <w:tblLook w:val="04A0" w:firstRow="1" w:lastRow="0" w:firstColumn="1" w:lastColumn="0" w:noHBand="0" w:noVBand="1"/>
      </w:tblPr>
      <w:tblGrid>
        <w:gridCol w:w="2828"/>
        <w:gridCol w:w="1827"/>
        <w:gridCol w:w="4099"/>
      </w:tblGrid>
      <w:tr w:rsidR="00B568E6" w:rsidRPr="00B568E6" w14:paraId="0F11B3AA" w14:textId="77777777" w:rsidTr="0045538B">
        <w:trPr>
          <w:trHeight w:val="20"/>
          <w:jc w:val="center"/>
        </w:trPr>
        <w:tc>
          <w:tcPr>
            <w:tcW w:w="875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F41817E" w14:textId="489128C1" w:rsidR="00B568E6" w:rsidRPr="00B568E6" w:rsidRDefault="00B568E6" w:rsidP="00B568E6">
            <w:pPr>
              <w:spacing w:after="0" w:line="240" w:lineRule="auto"/>
              <w:jc w:val="center"/>
              <w:rPr>
                <w:rFonts w:ascii="Book Antiqua" w:eastAsia="Times New Roman" w:hAnsi="Book Antiqua" w:cs="Calibri"/>
                <w:b/>
                <w:bCs/>
                <w:color w:val="000000"/>
                <w:sz w:val="20"/>
                <w:szCs w:val="20"/>
                <w:lang w:eastAsia="es-CR"/>
              </w:rPr>
            </w:pPr>
            <w:r w:rsidRPr="00B568E6">
              <w:rPr>
                <w:rFonts w:ascii="Book Antiqua" w:eastAsia="Times New Roman" w:hAnsi="Book Antiqua" w:cs="Calibri"/>
                <w:b/>
                <w:bCs/>
                <w:color w:val="000000"/>
                <w:sz w:val="20"/>
                <w:szCs w:val="20"/>
                <w:lang w:eastAsia="es-CR"/>
              </w:rPr>
              <w:t xml:space="preserve">Juzgado Contravencional de Puerto Jiménez </w:t>
            </w:r>
          </w:p>
        </w:tc>
      </w:tr>
      <w:tr w:rsidR="00B568E6" w:rsidRPr="00B568E6" w14:paraId="2CC3F7DE" w14:textId="77777777" w:rsidTr="005710A5">
        <w:trPr>
          <w:trHeight w:val="20"/>
          <w:jc w:val="center"/>
        </w:trPr>
        <w:tc>
          <w:tcPr>
            <w:tcW w:w="282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5264205" w14:textId="77777777" w:rsidR="00B568E6" w:rsidRPr="00B568E6" w:rsidRDefault="00B568E6" w:rsidP="00B568E6">
            <w:pPr>
              <w:spacing w:after="0" w:line="240" w:lineRule="auto"/>
              <w:jc w:val="center"/>
              <w:rPr>
                <w:rFonts w:ascii="Book Antiqua" w:eastAsia="Times New Roman" w:hAnsi="Book Antiqua" w:cs="Calibri"/>
                <w:b/>
                <w:bCs/>
                <w:color w:val="000000"/>
                <w:lang w:eastAsia="es-CR"/>
              </w:rPr>
            </w:pPr>
            <w:r w:rsidRPr="00B568E6">
              <w:rPr>
                <w:rFonts w:ascii="Book Antiqua" w:eastAsia="Times New Roman" w:hAnsi="Book Antiqua" w:cs="Calibri"/>
                <w:b/>
                <w:bCs/>
                <w:color w:val="000000"/>
                <w:lang w:eastAsia="es-CR"/>
              </w:rPr>
              <w:t xml:space="preserve">Ubicaciones </w:t>
            </w:r>
          </w:p>
        </w:tc>
        <w:tc>
          <w:tcPr>
            <w:tcW w:w="592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7BF9BAD" w14:textId="77777777" w:rsidR="00B568E6" w:rsidRPr="00B568E6" w:rsidRDefault="00B568E6" w:rsidP="00B568E6">
            <w:pPr>
              <w:spacing w:after="0" w:line="240" w:lineRule="auto"/>
              <w:jc w:val="center"/>
              <w:rPr>
                <w:rFonts w:ascii="Book Antiqua" w:eastAsia="Times New Roman" w:hAnsi="Book Antiqua" w:cs="Calibri"/>
                <w:b/>
                <w:bCs/>
                <w:color w:val="000000"/>
                <w:lang w:eastAsia="es-CR"/>
              </w:rPr>
            </w:pPr>
            <w:r w:rsidRPr="00B568E6">
              <w:rPr>
                <w:rFonts w:ascii="Book Antiqua" w:eastAsia="Times New Roman" w:hAnsi="Book Antiqua" w:cs="Calibri"/>
                <w:b/>
                <w:bCs/>
                <w:color w:val="000000"/>
                <w:lang w:eastAsia="es-CR"/>
              </w:rPr>
              <w:t>Reparto</w:t>
            </w:r>
          </w:p>
        </w:tc>
      </w:tr>
      <w:tr w:rsidR="00B568E6" w:rsidRPr="00B568E6" w14:paraId="5117DE78" w14:textId="77777777" w:rsidTr="0045538B">
        <w:trPr>
          <w:trHeight w:val="20"/>
          <w:jc w:val="center"/>
        </w:trPr>
        <w:tc>
          <w:tcPr>
            <w:tcW w:w="2828" w:type="dxa"/>
            <w:tcBorders>
              <w:top w:val="nil"/>
              <w:left w:val="double" w:sz="6" w:space="0" w:color="auto"/>
              <w:bottom w:val="double" w:sz="6" w:space="0" w:color="auto"/>
              <w:right w:val="double" w:sz="6" w:space="0" w:color="auto"/>
            </w:tcBorders>
            <w:shd w:val="clear" w:color="auto" w:fill="auto"/>
            <w:vAlign w:val="center"/>
            <w:hideMark/>
          </w:tcPr>
          <w:p w14:paraId="7508C614" w14:textId="77777777" w:rsidR="00B568E6" w:rsidRPr="00B568E6" w:rsidRDefault="00B568E6" w:rsidP="00B568E6">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Jueza o Juez 1</w:t>
            </w:r>
          </w:p>
        </w:tc>
        <w:tc>
          <w:tcPr>
            <w:tcW w:w="1827" w:type="dxa"/>
            <w:vMerge w:val="restart"/>
            <w:tcBorders>
              <w:top w:val="nil"/>
              <w:left w:val="double" w:sz="6" w:space="0" w:color="auto"/>
              <w:bottom w:val="double" w:sz="6" w:space="0" w:color="000000"/>
              <w:right w:val="double" w:sz="6" w:space="0" w:color="auto"/>
            </w:tcBorders>
            <w:shd w:val="clear" w:color="auto" w:fill="auto"/>
            <w:vAlign w:val="center"/>
            <w:hideMark/>
          </w:tcPr>
          <w:p w14:paraId="6CA3E393" w14:textId="77777777" w:rsidR="00B568E6" w:rsidRPr="00B568E6" w:rsidRDefault="00B568E6" w:rsidP="00B568E6">
            <w:pPr>
              <w:spacing w:after="0" w:line="240" w:lineRule="auto"/>
              <w:jc w:val="center"/>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Jueza o Juez 1</w:t>
            </w:r>
          </w:p>
        </w:tc>
        <w:tc>
          <w:tcPr>
            <w:tcW w:w="4099" w:type="dxa"/>
            <w:tcBorders>
              <w:top w:val="nil"/>
              <w:left w:val="nil"/>
              <w:bottom w:val="double" w:sz="6" w:space="0" w:color="auto"/>
              <w:right w:val="double" w:sz="6" w:space="0" w:color="auto"/>
            </w:tcBorders>
            <w:shd w:val="clear" w:color="auto" w:fill="auto"/>
            <w:vAlign w:val="center"/>
            <w:hideMark/>
          </w:tcPr>
          <w:p w14:paraId="665E7769" w14:textId="03D540B2" w:rsidR="00B568E6" w:rsidRPr="00B568E6" w:rsidRDefault="00B568E6" w:rsidP="00B568E6">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Coordinadora o Coordinador Judicial (</w:t>
            </w:r>
            <w:r w:rsidR="003E6D18">
              <w:rPr>
                <w:rFonts w:ascii="Book Antiqua" w:eastAsia="Times New Roman" w:hAnsi="Book Antiqua" w:cs="Calibri"/>
                <w:color w:val="000000"/>
                <w:lang w:eastAsia="es-CR"/>
              </w:rPr>
              <w:t>Contravencional y Laboral</w:t>
            </w:r>
            <w:r w:rsidRPr="00B568E6">
              <w:rPr>
                <w:rFonts w:ascii="Book Antiqua" w:eastAsia="Times New Roman" w:hAnsi="Book Antiqua" w:cs="Calibri"/>
                <w:color w:val="000000"/>
                <w:lang w:eastAsia="es-CR"/>
              </w:rPr>
              <w:t>)</w:t>
            </w:r>
          </w:p>
        </w:tc>
      </w:tr>
      <w:tr w:rsidR="00B568E6" w:rsidRPr="00B568E6" w14:paraId="5072BEDA" w14:textId="77777777" w:rsidTr="0045538B">
        <w:trPr>
          <w:trHeight w:val="20"/>
          <w:jc w:val="center"/>
        </w:trPr>
        <w:tc>
          <w:tcPr>
            <w:tcW w:w="2828" w:type="dxa"/>
            <w:tcBorders>
              <w:top w:val="nil"/>
              <w:left w:val="double" w:sz="6" w:space="0" w:color="auto"/>
              <w:bottom w:val="double" w:sz="6" w:space="0" w:color="auto"/>
              <w:right w:val="double" w:sz="6" w:space="0" w:color="auto"/>
            </w:tcBorders>
            <w:shd w:val="clear" w:color="auto" w:fill="auto"/>
            <w:vAlign w:val="center"/>
            <w:hideMark/>
          </w:tcPr>
          <w:p w14:paraId="1BBE8DF1" w14:textId="77777777" w:rsidR="00B568E6" w:rsidRPr="00B568E6" w:rsidRDefault="00B568E6" w:rsidP="00B568E6">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 xml:space="preserve">Coordinadora o Coordinador Judicial </w:t>
            </w:r>
          </w:p>
        </w:tc>
        <w:tc>
          <w:tcPr>
            <w:tcW w:w="1827" w:type="dxa"/>
            <w:vMerge/>
            <w:tcBorders>
              <w:top w:val="nil"/>
              <w:left w:val="double" w:sz="6" w:space="0" w:color="auto"/>
              <w:bottom w:val="double" w:sz="6" w:space="0" w:color="000000"/>
              <w:right w:val="double" w:sz="6" w:space="0" w:color="auto"/>
            </w:tcBorders>
            <w:vAlign w:val="center"/>
            <w:hideMark/>
          </w:tcPr>
          <w:p w14:paraId="7858230D" w14:textId="77777777" w:rsidR="00B568E6" w:rsidRPr="00B568E6" w:rsidRDefault="00B568E6" w:rsidP="00B568E6">
            <w:pPr>
              <w:spacing w:after="0" w:line="240" w:lineRule="auto"/>
              <w:rPr>
                <w:rFonts w:ascii="Book Antiqua" w:eastAsia="Times New Roman" w:hAnsi="Book Antiqua" w:cs="Calibri"/>
                <w:color w:val="000000"/>
                <w:lang w:eastAsia="es-CR"/>
              </w:rPr>
            </w:pPr>
          </w:p>
        </w:tc>
        <w:tc>
          <w:tcPr>
            <w:tcW w:w="4099" w:type="dxa"/>
            <w:tcBorders>
              <w:top w:val="nil"/>
              <w:left w:val="nil"/>
              <w:bottom w:val="double" w:sz="6" w:space="0" w:color="auto"/>
              <w:right w:val="double" w:sz="6" w:space="0" w:color="auto"/>
            </w:tcBorders>
            <w:shd w:val="clear" w:color="auto" w:fill="auto"/>
            <w:vAlign w:val="center"/>
            <w:hideMark/>
          </w:tcPr>
          <w:p w14:paraId="68459505" w14:textId="271F9234" w:rsidR="00B568E6" w:rsidRPr="00B568E6" w:rsidRDefault="00B568E6" w:rsidP="00B568E6">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 xml:space="preserve">Técnica o Técnico Judicial 1 </w:t>
            </w:r>
            <w:r w:rsidR="00B910A0">
              <w:rPr>
                <w:rFonts w:ascii="Book Antiqua" w:eastAsia="Times New Roman" w:hAnsi="Book Antiqua" w:cs="Calibri"/>
                <w:color w:val="000000"/>
                <w:lang w:eastAsia="es-CR"/>
              </w:rPr>
              <w:t>(VD, PA y Tránsito)</w:t>
            </w:r>
          </w:p>
        </w:tc>
      </w:tr>
      <w:tr w:rsidR="00B568E6" w:rsidRPr="00B568E6" w14:paraId="7B67AC3C" w14:textId="77777777" w:rsidTr="005710A5">
        <w:trPr>
          <w:trHeight w:val="20"/>
          <w:jc w:val="center"/>
        </w:trPr>
        <w:tc>
          <w:tcPr>
            <w:tcW w:w="2828" w:type="dxa"/>
            <w:tcBorders>
              <w:top w:val="nil"/>
              <w:left w:val="double" w:sz="6" w:space="0" w:color="auto"/>
              <w:bottom w:val="double" w:sz="6" w:space="0" w:color="auto"/>
              <w:right w:val="double" w:sz="6" w:space="0" w:color="auto"/>
            </w:tcBorders>
            <w:shd w:val="clear" w:color="auto" w:fill="auto"/>
            <w:vAlign w:val="center"/>
            <w:hideMark/>
          </w:tcPr>
          <w:p w14:paraId="5D108976" w14:textId="77777777" w:rsidR="00B568E6" w:rsidRPr="00B568E6" w:rsidRDefault="00B568E6" w:rsidP="00B568E6">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 xml:space="preserve">Técnica o Técnico Judicial 1 </w:t>
            </w:r>
          </w:p>
        </w:tc>
        <w:tc>
          <w:tcPr>
            <w:tcW w:w="5926" w:type="dxa"/>
            <w:gridSpan w:val="2"/>
            <w:vMerge w:val="restart"/>
            <w:tcBorders>
              <w:top w:val="double" w:sz="6" w:space="0" w:color="auto"/>
              <w:left w:val="double" w:sz="6" w:space="0" w:color="auto"/>
              <w:bottom w:val="double" w:sz="6" w:space="0" w:color="000000"/>
              <w:right w:val="double" w:sz="6" w:space="0" w:color="000000"/>
            </w:tcBorders>
            <w:shd w:val="clear" w:color="auto" w:fill="BFBFBF" w:themeFill="background1" w:themeFillShade="BF"/>
            <w:vAlign w:val="center"/>
            <w:hideMark/>
          </w:tcPr>
          <w:p w14:paraId="5E764CA8" w14:textId="77777777" w:rsidR="00B568E6" w:rsidRPr="00B568E6" w:rsidRDefault="00B568E6" w:rsidP="00B568E6">
            <w:pPr>
              <w:spacing w:after="0" w:line="240" w:lineRule="auto"/>
              <w:jc w:val="center"/>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 </w:t>
            </w:r>
          </w:p>
        </w:tc>
      </w:tr>
      <w:tr w:rsidR="00B568E6" w:rsidRPr="00B568E6" w14:paraId="0484AB2D" w14:textId="77777777" w:rsidTr="005710A5">
        <w:trPr>
          <w:trHeight w:val="20"/>
          <w:jc w:val="center"/>
        </w:trPr>
        <w:tc>
          <w:tcPr>
            <w:tcW w:w="2828" w:type="dxa"/>
            <w:tcBorders>
              <w:top w:val="nil"/>
              <w:left w:val="double" w:sz="6" w:space="0" w:color="auto"/>
              <w:bottom w:val="double" w:sz="6" w:space="0" w:color="auto"/>
              <w:right w:val="double" w:sz="6" w:space="0" w:color="auto"/>
            </w:tcBorders>
            <w:shd w:val="clear" w:color="auto" w:fill="auto"/>
            <w:vAlign w:val="center"/>
            <w:hideMark/>
          </w:tcPr>
          <w:p w14:paraId="53476684" w14:textId="77777777" w:rsidR="00B568E6" w:rsidRPr="00B568E6" w:rsidRDefault="00B568E6" w:rsidP="00B568E6">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Técnica o Técnico en Comunicaciones Judiciales</w:t>
            </w:r>
          </w:p>
        </w:tc>
        <w:tc>
          <w:tcPr>
            <w:tcW w:w="5926"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7534C55E" w14:textId="77777777" w:rsidR="00B568E6" w:rsidRPr="00B568E6" w:rsidRDefault="00B568E6" w:rsidP="00B568E6">
            <w:pPr>
              <w:spacing w:after="0" w:line="240" w:lineRule="auto"/>
              <w:rPr>
                <w:rFonts w:ascii="Book Antiqua" w:eastAsia="Times New Roman" w:hAnsi="Book Antiqua" w:cs="Calibri"/>
                <w:color w:val="000000"/>
                <w:lang w:eastAsia="es-CR"/>
              </w:rPr>
            </w:pPr>
          </w:p>
        </w:tc>
      </w:tr>
      <w:tr w:rsidR="00B568E6" w:rsidRPr="00B568E6" w14:paraId="67BC3CB3" w14:textId="77777777" w:rsidTr="005710A5">
        <w:trPr>
          <w:trHeight w:val="20"/>
          <w:jc w:val="center"/>
        </w:trPr>
        <w:tc>
          <w:tcPr>
            <w:tcW w:w="8754" w:type="dxa"/>
            <w:gridSpan w:val="3"/>
            <w:tcBorders>
              <w:top w:val="double" w:sz="6" w:space="0" w:color="auto"/>
              <w:left w:val="double" w:sz="6" w:space="0" w:color="auto"/>
              <w:bottom w:val="nil"/>
              <w:right w:val="double" w:sz="6" w:space="0" w:color="auto"/>
            </w:tcBorders>
            <w:shd w:val="clear" w:color="auto" w:fill="BFBFBF" w:themeFill="background1" w:themeFillShade="BF"/>
            <w:vAlign w:val="center"/>
            <w:hideMark/>
          </w:tcPr>
          <w:p w14:paraId="70A792EB" w14:textId="77777777" w:rsidR="00B568E6" w:rsidRPr="00B568E6" w:rsidRDefault="00B568E6" w:rsidP="00B568E6">
            <w:pPr>
              <w:spacing w:after="0" w:line="240" w:lineRule="auto"/>
              <w:rPr>
                <w:rFonts w:ascii="Book Antiqua" w:eastAsia="Times New Roman" w:hAnsi="Book Antiqua" w:cs="Calibri"/>
                <w:b/>
                <w:bCs/>
                <w:i/>
                <w:iCs/>
                <w:color w:val="000000"/>
                <w:lang w:eastAsia="es-CR"/>
              </w:rPr>
            </w:pPr>
            <w:r w:rsidRPr="00B568E6">
              <w:rPr>
                <w:rFonts w:ascii="Book Antiqua" w:eastAsia="Times New Roman" w:hAnsi="Book Antiqua" w:cs="Calibri"/>
                <w:b/>
                <w:bCs/>
                <w:i/>
                <w:iCs/>
                <w:color w:val="000000"/>
                <w:lang w:eastAsia="es-CR"/>
              </w:rPr>
              <w:t xml:space="preserve">Observaciones: </w:t>
            </w:r>
          </w:p>
        </w:tc>
      </w:tr>
      <w:tr w:rsidR="00B568E6" w:rsidRPr="00B568E6" w14:paraId="10DF6D25" w14:textId="77777777" w:rsidTr="005710A5">
        <w:trPr>
          <w:trHeight w:val="20"/>
          <w:jc w:val="center"/>
        </w:trPr>
        <w:tc>
          <w:tcPr>
            <w:tcW w:w="8754"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3B719EA1" w14:textId="77777777" w:rsidR="00B568E6" w:rsidRPr="00B568E6" w:rsidRDefault="00B568E6" w:rsidP="00B568E6">
            <w:pPr>
              <w:spacing w:after="0" w:line="240" w:lineRule="auto"/>
              <w:rPr>
                <w:rFonts w:ascii="Book Antiqua" w:eastAsia="Times New Roman" w:hAnsi="Book Antiqua" w:cs="Calibri"/>
                <w:i/>
                <w:iCs/>
                <w:color w:val="000000"/>
                <w:lang w:eastAsia="es-CR"/>
              </w:rPr>
            </w:pPr>
            <w:r w:rsidRPr="00B568E6">
              <w:rPr>
                <w:rFonts w:ascii="Book Antiqua" w:eastAsia="Times New Roman" w:hAnsi="Book Antiqua" w:cs="Calibri"/>
                <w:i/>
                <w:iCs/>
                <w:color w:val="000000"/>
                <w:lang w:eastAsia="es-CR"/>
              </w:rPr>
              <w:t xml:space="preserve">•La propuesta es que se realice el reparto por clase de asunto en igual proporción </w:t>
            </w:r>
          </w:p>
        </w:tc>
      </w:tr>
      <w:tr w:rsidR="00B568E6" w:rsidRPr="00B568E6" w14:paraId="2B09EE22" w14:textId="77777777" w:rsidTr="005710A5">
        <w:trPr>
          <w:trHeight w:val="20"/>
          <w:jc w:val="center"/>
        </w:trPr>
        <w:tc>
          <w:tcPr>
            <w:tcW w:w="8754" w:type="dxa"/>
            <w:gridSpan w:val="3"/>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290B4FC9" w14:textId="77777777" w:rsidR="00B568E6" w:rsidRDefault="00B568E6" w:rsidP="00B568E6">
            <w:pPr>
              <w:spacing w:after="0" w:line="240" w:lineRule="auto"/>
              <w:rPr>
                <w:rFonts w:ascii="Book Antiqua" w:eastAsia="Times New Roman" w:hAnsi="Book Antiqua" w:cs="Calibri"/>
                <w:i/>
                <w:iCs/>
                <w:color w:val="000000"/>
                <w:lang w:eastAsia="es-CR"/>
              </w:rPr>
            </w:pPr>
            <w:r w:rsidRPr="00B568E6">
              <w:rPr>
                <w:rFonts w:ascii="Book Antiqua" w:eastAsia="Times New Roman" w:hAnsi="Book Antiqua" w:cs="Calibri"/>
                <w:i/>
                <w:iCs/>
                <w:color w:val="000000"/>
                <w:lang w:eastAsia="es-CR"/>
              </w:rPr>
              <w:t xml:space="preserve">• Proponer que el Técnico en Comunicaciones colabore </w:t>
            </w:r>
            <w:r>
              <w:rPr>
                <w:rFonts w:ascii="Book Antiqua" w:eastAsia="Times New Roman" w:hAnsi="Book Antiqua" w:cs="Calibri"/>
                <w:i/>
                <w:iCs/>
                <w:color w:val="000000"/>
                <w:lang w:eastAsia="es-CR"/>
              </w:rPr>
              <w:t xml:space="preserve">con la manifestación </w:t>
            </w:r>
            <w:r w:rsidRPr="00B568E6">
              <w:rPr>
                <w:rFonts w:ascii="Book Antiqua" w:eastAsia="Times New Roman" w:hAnsi="Book Antiqua" w:cs="Calibri"/>
                <w:i/>
                <w:iCs/>
                <w:color w:val="000000"/>
                <w:lang w:eastAsia="es-CR"/>
              </w:rPr>
              <w:t xml:space="preserve">cuando cuente con disponibilidad </w:t>
            </w:r>
            <w:r>
              <w:rPr>
                <w:rFonts w:ascii="Book Antiqua" w:eastAsia="Times New Roman" w:hAnsi="Book Antiqua" w:cs="Calibri"/>
                <w:i/>
                <w:iCs/>
                <w:color w:val="000000"/>
                <w:lang w:eastAsia="es-CR"/>
              </w:rPr>
              <w:t xml:space="preserve">para </w:t>
            </w:r>
            <w:r w:rsidR="00DA12D5">
              <w:rPr>
                <w:rFonts w:ascii="Book Antiqua" w:eastAsia="Times New Roman" w:hAnsi="Book Antiqua" w:cs="Calibri"/>
                <w:i/>
                <w:iCs/>
                <w:color w:val="000000"/>
                <w:lang w:eastAsia="es-CR"/>
              </w:rPr>
              <w:t>hacerlo.</w:t>
            </w:r>
          </w:p>
          <w:p w14:paraId="666AD212" w14:textId="72B1B535" w:rsidR="00E81E1D" w:rsidRPr="00B568E6" w:rsidRDefault="00E81E1D" w:rsidP="00B568E6">
            <w:pPr>
              <w:spacing w:after="0" w:line="240" w:lineRule="auto"/>
              <w:rPr>
                <w:rFonts w:ascii="Book Antiqua" w:eastAsia="Times New Roman" w:hAnsi="Book Antiqua" w:cs="Calibri"/>
                <w:i/>
                <w:iCs/>
                <w:color w:val="000000"/>
                <w:lang w:eastAsia="es-CR"/>
              </w:rPr>
            </w:pPr>
            <w:r w:rsidRPr="00B568E6">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La persona Coordinadora Judicial tendrá asignado el trámite de la materia Contravencional y Laboral.</w:t>
            </w:r>
          </w:p>
        </w:tc>
      </w:tr>
    </w:tbl>
    <w:p w14:paraId="0445DCC0" w14:textId="0138AECF" w:rsidR="00170B5D" w:rsidRPr="005710A5" w:rsidRDefault="002D46F9" w:rsidP="0045538B">
      <w:pPr>
        <w:spacing w:line="240" w:lineRule="auto"/>
        <w:ind w:right="49"/>
        <w:jc w:val="both"/>
        <w:rPr>
          <w:rFonts w:ascii="Book Antiqua" w:hAnsi="Book Antiqua" w:cs="Book Antiqua"/>
          <w:i/>
          <w:iCs/>
        </w:rPr>
      </w:pPr>
      <w:r w:rsidRPr="005710A5">
        <w:rPr>
          <w:rFonts w:ascii="Book Antiqua" w:hAnsi="Book Antiqua" w:cs="Book Antiqua"/>
          <w:b/>
          <w:bCs/>
          <w:i/>
          <w:iCs/>
        </w:rPr>
        <w:t xml:space="preserve">Fuente: </w:t>
      </w:r>
      <w:r w:rsidRPr="005710A5">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sidR="008C753F" w:rsidRPr="005710A5">
        <w:rPr>
          <w:rFonts w:ascii="Book Antiqua" w:hAnsi="Book Antiqua" w:cs="Book Antiqua"/>
          <w:i/>
          <w:iCs/>
        </w:rPr>
        <w:t>Contravenciones, Laboral, Tránsito, Pensión Alimentaria y Violencia Doméstica</w:t>
      </w:r>
      <w:r w:rsidRPr="005710A5">
        <w:rPr>
          <w:rFonts w:ascii="Book Antiqua" w:hAnsi="Book Antiqua" w:cs="Book Antiqua"/>
          <w:i/>
          <w:iCs/>
        </w:rPr>
        <w:t xml:space="preserve"> para el Juzgado Contravencional de </w:t>
      </w:r>
      <w:r w:rsidR="008C753F" w:rsidRPr="005710A5">
        <w:rPr>
          <w:rFonts w:ascii="Book Antiqua" w:hAnsi="Book Antiqua" w:cs="Book Antiqua"/>
          <w:i/>
          <w:iCs/>
        </w:rPr>
        <w:t>Puerto Jiménez</w:t>
      </w:r>
      <w:r w:rsidRPr="005710A5">
        <w:rPr>
          <w:rFonts w:ascii="Book Antiqua" w:hAnsi="Book Antiqua" w:cs="Book Antiqua"/>
          <w:i/>
          <w:iCs/>
        </w:rPr>
        <w:t xml:space="preserve"> durante el año 2019.</w:t>
      </w:r>
    </w:p>
    <w:p w14:paraId="60402D48" w14:textId="77777777" w:rsidR="00907740" w:rsidRDefault="00907740" w:rsidP="00AD64E7">
      <w:pPr>
        <w:pStyle w:val="Prrafodelista"/>
        <w:spacing w:line="240" w:lineRule="auto"/>
        <w:ind w:left="0"/>
        <w:jc w:val="both"/>
        <w:rPr>
          <w:rFonts w:ascii="Book Antiqua" w:hAnsi="Book Antiqua" w:cs="Book Antiqua"/>
          <w:sz w:val="24"/>
          <w:szCs w:val="24"/>
        </w:rPr>
      </w:pPr>
    </w:p>
    <w:p w14:paraId="5F1D0EEF" w14:textId="04B9A01D"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8335B1">
        <w:rPr>
          <w:rFonts w:ascii="Book Antiqua" w:hAnsi="Book Antiqua" w:cs="Book Antiqua"/>
          <w:sz w:val="24"/>
          <w:szCs w:val="24"/>
        </w:rPr>
        <w:t xml:space="preserve"> </w:t>
      </w:r>
      <w:r w:rsidR="006819BE" w:rsidRPr="00A237A3">
        <w:rPr>
          <w:rFonts w:ascii="Book Antiqua" w:hAnsi="Book Antiqua" w:cs="Book Antiqua"/>
          <w:sz w:val="24"/>
          <w:szCs w:val="24"/>
        </w:rPr>
        <w:t>, que indica:</w:t>
      </w:r>
    </w:p>
    <w:p w14:paraId="6168BC1E" w14:textId="4BA6E2DB"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3892B50E" w:rsidR="00A237A3" w:rsidRPr="003E70FE" w:rsidRDefault="00A237A3" w:rsidP="005710A5">
      <w:pPr>
        <w:spacing w:before="100" w:beforeAutospacing="1" w:after="100" w:afterAutospacing="1" w:line="240" w:lineRule="auto"/>
        <w:ind w:left="993" w:right="1041"/>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w:t>
      </w:r>
      <w:r w:rsidRPr="00BE661F">
        <w:rPr>
          <w:rFonts w:ascii="Book Antiqua" w:eastAsia="Times New Roman" w:hAnsi="Book Antiqua" w:cs="Times New Roman"/>
          <w:i/>
          <w:iCs/>
          <w:sz w:val="24"/>
          <w:szCs w:val="24"/>
          <w:lang w:eastAsia="es-CR"/>
        </w:rPr>
        <w:lastRenderedPageBreak/>
        <w:t>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6C7D9C">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p>
    <w:p w14:paraId="35305616" w14:textId="15CCC3AD"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B7B6E08" w14:textId="77777777" w:rsidR="009B2A47" w:rsidRDefault="009B2A47"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75AA67A5" w14:textId="7491435E" w:rsidR="0091669A" w:rsidRDefault="0091669A" w:rsidP="0091669A">
      <w:pPr>
        <w:spacing w:line="240" w:lineRule="auto"/>
        <w:jc w:val="both"/>
        <w:rPr>
          <w:rFonts w:ascii="Book Antiqua" w:hAnsi="Book Antiqua" w:cs="Book Antiqua"/>
          <w:sz w:val="24"/>
          <w:szCs w:val="24"/>
        </w:rPr>
      </w:pPr>
      <w:r>
        <w:rPr>
          <w:rFonts w:ascii="Book Antiqua" w:hAnsi="Book Antiqua" w:cs="Book Antiqua"/>
          <w:sz w:val="24"/>
          <w:szCs w:val="24"/>
        </w:rPr>
        <w:t xml:space="preserve">En </w:t>
      </w:r>
      <w:r w:rsidRPr="00073E60">
        <w:rPr>
          <w:rFonts w:ascii="Book Antiqua" w:hAnsi="Book Antiqua" w:cs="Book Antiqua"/>
          <w:sz w:val="24"/>
          <w:szCs w:val="24"/>
        </w:rPr>
        <w:t xml:space="preserve">el </w:t>
      </w:r>
      <w:r w:rsidRPr="0045538B">
        <w:rPr>
          <w:rFonts w:ascii="Book Antiqua" w:hAnsi="Book Antiqua" w:cs="Book Antiqua"/>
          <w:sz w:val="24"/>
          <w:szCs w:val="24"/>
        </w:rPr>
        <w:t>Informe 544-PLA-2017, relacionado con el estudio realizado en el Juzgado Contravencional de Golfito, Sede Puerto Jiménez, en el marco de la Reforma al Código de Trabajo,</w:t>
      </w:r>
      <w:r w:rsidR="00982AE3" w:rsidRPr="0045538B">
        <w:rPr>
          <w:rFonts w:ascii="Book Antiqua" w:hAnsi="Book Antiqua" w:cs="Book Antiqua"/>
          <w:sz w:val="24"/>
          <w:szCs w:val="24"/>
        </w:rPr>
        <w:t xml:space="preserve"> </w:t>
      </w:r>
      <w:r w:rsidR="00982AE3" w:rsidRPr="00A615DF">
        <w:rPr>
          <w:rFonts w:ascii="Book Antiqua" w:hAnsi="Book Antiqua" w:cs="Book Antiqua"/>
          <w:sz w:val="24"/>
          <w:szCs w:val="24"/>
        </w:rPr>
        <w:t xml:space="preserve">aprobado por el Consejo </w:t>
      </w:r>
      <w:r w:rsidR="00982AE3" w:rsidRPr="002254AE">
        <w:rPr>
          <w:rFonts w:ascii="Book Antiqua" w:hAnsi="Book Antiqua" w:cs="Book Antiqua"/>
          <w:sz w:val="24"/>
          <w:szCs w:val="24"/>
        </w:rPr>
        <w:t>Superior en la sesión 24-17 del 14 de marzo 2017, artículo LXXXVI</w:t>
      </w:r>
      <w:r w:rsidRPr="0045538B">
        <w:rPr>
          <w:rFonts w:ascii="Book Antiqua" w:hAnsi="Book Antiqua" w:cs="Book Antiqua"/>
          <w:sz w:val="24"/>
          <w:szCs w:val="24"/>
        </w:rPr>
        <w:t xml:space="preserve"> , se establecieron las funciones para el personal del despacho, las cuales,</w:t>
      </w:r>
      <w:r w:rsidR="00994F5A">
        <w:rPr>
          <w:rFonts w:ascii="Book Antiqua" w:hAnsi="Book Antiqua" w:cs="Book Antiqua"/>
          <w:sz w:val="24"/>
          <w:szCs w:val="24"/>
        </w:rPr>
        <w:t xml:space="preserve"> </w:t>
      </w:r>
      <w:r w:rsidR="002F7E72">
        <w:rPr>
          <w:rFonts w:ascii="Book Antiqua" w:hAnsi="Book Antiqua" w:cs="Book Antiqua"/>
          <w:sz w:val="24"/>
          <w:szCs w:val="24"/>
        </w:rPr>
        <w:t>con la propuesta planteada se estarían modificando</w:t>
      </w:r>
      <w:r w:rsidRPr="0045538B">
        <w:rPr>
          <w:rFonts w:ascii="Book Antiqua" w:hAnsi="Book Antiqua" w:cs="Book Antiqua"/>
          <w:sz w:val="24"/>
          <w:szCs w:val="24"/>
        </w:rPr>
        <w:t>.</w:t>
      </w:r>
      <w:r w:rsidR="00994F5A">
        <w:rPr>
          <w:rFonts w:ascii="Book Antiqua" w:hAnsi="Book Antiqua" w:cs="Book Antiqua"/>
          <w:sz w:val="24"/>
          <w:szCs w:val="24"/>
        </w:rPr>
        <w:t xml:space="preserve"> </w:t>
      </w:r>
      <w:r w:rsidR="0092665E">
        <w:rPr>
          <w:rFonts w:ascii="Book Antiqua" w:hAnsi="Book Antiqua" w:cs="Book Antiqua"/>
          <w:sz w:val="24"/>
          <w:szCs w:val="24"/>
        </w:rPr>
        <w:t>Además,</w:t>
      </w:r>
      <w:r w:rsidR="00994F5A">
        <w:rPr>
          <w:rFonts w:ascii="Book Antiqua" w:hAnsi="Book Antiqua" w:cs="Book Antiqua"/>
          <w:sz w:val="24"/>
          <w:szCs w:val="24"/>
        </w:rPr>
        <w:t xml:space="preserve"> </w:t>
      </w:r>
      <w:r w:rsidR="00B44666" w:rsidRPr="0045538B">
        <w:rPr>
          <w:rFonts w:ascii="Book Antiqua" w:hAnsi="Book Antiqua" w:cs="Book Antiqua"/>
          <w:sz w:val="24"/>
          <w:szCs w:val="24"/>
        </w:rPr>
        <w:t xml:space="preserve">se propone realizar </w:t>
      </w:r>
      <w:r w:rsidR="009922C3">
        <w:rPr>
          <w:rFonts w:ascii="Book Antiqua" w:hAnsi="Book Antiqua" w:cs="Book Antiqua"/>
          <w:sz w:val="24"/>
          <w:szCs w:val="24"/>
        </w:rPr>
        <w:t>un</w:t>
      </w:r>
      <w:r w:rsidR="00B44666" w:rsidRPr="0045538B">
        <w:rPr>
          <w:rFonts w:ascii="Book Antiqua" w:hAnsi="Book Antiqua" w:cs="Book Antiqua"/>
          <w:sz w:val="24"/>
          <w:szCs w:val="24"/>
        </w:rPr>
        <w:t xml:space="preserve"> ajuste en la manifestación para </w:t>
      </w:r>
      <w:r w:rsidR="00A82920" w:rsidRPr="0045538B">
        <w:rPr>
          <w:rFonts w:ascii="Book Antiqua" w:hAnsi="Book Antiqua" w:cs="Book Antiqua"/>
          <w:sz w:val="24"/>
          <w:szCs w:val="24"/>
        </w:rPr>
        <w:t xml:space="preserve">la </w:t>
      </w:r>
      <w:r w:rsidR="009922C3">
        <w:rPr>
          <w:rFonts w:ascii="Book Antiqua" w:hAnsi="Book Antiqua" w:cs="Book Antiqua"/>
          <w:sz w:val="24"/>
          <w:szCs w:val="24"/>
        </w:rPr>
        <w:t xml:space="preserve">atención de la </w:t>
      </w:r>
      <w:r w:rsidR="00A82920" w:rsidRPr="0045538B">
        <w:rPr>
          <w:rFonts w:ascii="Book Antiqua" w:hAnsi="Book Antiqua" w:cs="Book Antiqua"/>
          <w:sz w:val="24"/>
          <w:szCs w:val="24"/>
        </w:rPr>
        <w:t xml:space="preserve">persona Técnica en Comunicaciones Judiciales </w:t>
      </w:r>
      <w:r w:rsidR="00456F3F" w:rsidRPr="0045538B">
        <w:rPr>
          <w:rFonts w:ascii="Book Antiqua" w:hAnsi="Book Antiqua" w:cs="Book Antiqua"/>
          <w:sz w:val="24"/>
          <w:szCs w:val="24"/>
        </w:rPr>
        <w:t>ya que,</w:t>
      </w:r>
      <w:r w:rsidR="00E64059" w:rsidRPr="0045538B">
        <w:rPr>
          <w:rFonts w:ascii="Book Antiqua" w:hAnsi="Book Antiqua" w:cs="Book Antiqua"/>
          <w:sz w:val="24"/>
          <w:szCs w:val="24"/>
        </w:rPr>
        <w:t xml:space="preserve"> debido a la carga de traba</w:t>
      </w:r>
      <w:r w:rsidR="00481421" w:rsidRPr="0045538B">
        <w:rPr>
          <w:rFonts w:ascii="Book Antiqua" w:hAnsi="Book Antiqua" w:cs="Book Antiqua"/>
          <w:sz w:val="24"/>
          <w:szCs w:val="24"/>
        </w:rPr>
        <w:t xml:space="preserve">jo </w:t>
      </w:r>
      <w:r w:rsidR="00EA0450" w:rsidRPr="0045538B">
        <w:rPr>
          <w:rFonts w:ascii="Book Antiqua" w:hAnsi="Book Antiqua" w:cs="Book Antiqua"/>
          <w:sz w:val="24"/>
          <w:szCs w:val="24"/>
        </w:rPr>
        <w:t>del puesto, donde además de atender las funciones propias del cargo</w:t>
      </w:r>
      <w:r w:rsidR="002254AE">
        <w:rPr>
          <w:rFonts w:ascii="Book Antiqua" w:hAnsi="Book Antiqua" w:cs="Book Antiqua"/>
          <w:sz w:val="24"/>
          <w:szCs w:val="24"/>
        </w:rPr>
        <w:t>,</w:t>
      </w:r>
      <w:r w:rsidR="00EA0450" w:rsidRPr="0045538B">
        <w:rPr>
          <w:rFonts w:ascii="Book Antiqua" w:hAnsi="Book Antiqua" w:cs="Book Antiqua"/>
          <w:sz w:val="24"/>
          <w:szCs w:val="24"/>
        </w:rPr>
        <w:t xml:space="preserve"> </w:t>
      </w:r>
      <w:r w:rsidR="00994F5A" w:rsidRPr="0045538B">
        <w:rPr>
          <w:rFonts w:ascii="Book Antiqua" w:hAnsi="Book Antiqua" w:cs="Book Antiqua"/>
          <w:sz w:val="24"/>
          <w:szCs w:val="24"/>
        </w:rPr>
        <w:t xml:space="preserve">brinda </w:t>
      </w:r>
      <w:r w:rsidR="00994F5A" w:rsidRPr="009F3CB7">
        <w:rPr>
          <w:rFonts w:ascii="Book Antiqua" w:hAnsi="Book Antiqua" w:cs="Book Antiqua"/>
          <w:sz w:val="24"/>
          <w:szCs w:val="24"/>
        </w:rPr>
        <w:t>colaboración</w:t>
      </w:r>
      <w:r w:rsidR="009F3CB7" w:rsidRPr="001969F2">
        <w:rPr>
          <w:rFonts w:ascii="Book Antiqua" w:hAnsi="Book Antiqua" w:cs="Book Antiqua"/>
          <w:sz w:val="24"/>
          <w:szCs w:val="24"/>
        </w:rPr>
        <w:t xml:space="preserve"> </w:t>
      </w:r>
      <w:r w:rsidR="007C043C">
        <w:rPr>
          <w:rFonts w:ascii="Book Antiqua" w:hAnsi="Book Antiqua" w:cs="Book Antiqua"/>
          <w:sz w:val="24"/>
          <w:szCs w:val="24"/>
        </w:rPr>
        <w:t>a</w:t>
      </w:r>
      <w:r w:rsidR="009F3CB7" w:rsidRPr="001969F2">
        <w:rPr>
          <w:rFonts w:ascii="Book Antiqua" w:hAnsi="Book Antiqua" w:cs="Book Antiqua"/>
          <w:sz w:val="24"/>
          <w:szCs w:val="24"/>
        </w:rPr>
        <w:t xml:space="preserve"> la Fiscalía</w:t>
      </w:r>
      <w:r w:rsidR="00DC4214">
        <w:rPr>
          <w:rFonts w:ascii="Book Antiqua" w:hAnsi="Book Antiqua" w:cs="Book Antiqua"/>
          <w:sz w:val="24"/>
          <w:szCs w:val="24"/>
        </w:rPr>
        <w:t xml:space="preserve"> y </w:t>
      </w:r>
      <w:r w:rsidR="009F3CB7" w:rsidRPr="001969F2">
        <w:rPr>
          <w:rFonts w:ascii="Book Antiqua" w:hAnsi="Book Antiqua" w:cs="Book Antiqua"/>
          <w:sz w:val="24"/>
          <w:szCs w:val="24"/>
        </w:rPr>
        <w:t>la Defensa Pública</w:t>
      </w:r>
      <w:r w:rsidR="00DC4214">
        <w:rPr>
          <w:rFonts w:ascii="Book Antiqua" w:hAnsi="Book Antiqua" w:cs="Book Antiqua"/>
          <w:sz w:val="24"/>
          <w:szCs w:val="24"/>
        </w:rPr>
        <w:t xml:space="preserve"> de Puerto Jiménez</w:t>
      </w:r>
      <w:r w:rsidR="006308B1">
        <w:rPr>
          <w:rFonts w:ascii="Book Antiqua" w:hAnsi="Book Antiqua" w:cs="Book Antiqua"/>
          <w:sz w:val="24"/>
          <w:szCs w:val="24"/>
        </w:rPr>
        <w:t xml:space="preserve"> y</w:t>
      </w:r>
      <w:r w:rsidR="005D396D">
        <w:rPr>
          <w:rFonts w:ascii="Book Antiqua" w:hAnsi="Book Antiqua" w:cs="Book Antiqua"/>
          <w:sz w:val="24"/>
          <w:szCs w:val="24"/>
        </w:rPr>
        <w:t xml:space="preserve"> </w:t>
      </w:r>
      <w:r w:rsidR="004A1FBE">
        <w:rPr>
          <w:rFonts w:ascii="Book Antiqua" w:hAnsi="Book Antiqua" w:cs="Book Antiqua"/>
          <w:sz w:val="24"/>
          <w:szCs w:val="24"/>
        </w:rPr>
        <w:t xml:space="preserve">en </w:t>
      </w:r>
      <w:r w:rsidR="00A7658B">
        <w:rPr>
          <w:rFonts w:ascii="Book Antiqua" w:hAnsi="Book Antiqua" w:cs="Book Antiqua"/>
          <w:sz w:val="24"/>
          <w:szCs w:val="24"/>
        </w:rPr>
        <w:t>la zona</w:t>
      </w:r>
      <w:r w:rsidR="004A1FBE">
        <w:rPr>
          <w:rFonts w:ascii="Book Antiqua" w:hAnsi="Book Antiqua" w:cs="Book Antiqua"/>
          <w:sz w:val="24"/>
          <w:szCs w:val="24"/>
        </w:rPr>
        <w:t xml:space="preserve"> de Golfito colabora </w:t>
      </w:r>
      <w:r w:rsidR="00DF4993">
        <w:rPr>
          <w:rFonts w:ascii="Book Antiqua" w:hAnsi="Book Antiqua" w:cs="Book Antiqua"/>
          <w:sz w:val="24"/>
          <w:szCs w:val="24"/>
        </w:rPr>
        <w:t>con el j</w:t>
      </w:r>
      <w:r w:rsidR="009F3CB7" w:rsidRPr="001969F2">
        <w:rPr>
          <w:rFonts w:ascii="Book Antiqua" w:hAnsi="Book Antiqua" w:cs="Book Antiqua"/>
          <w:sz w:val="24"/>
          <w:szCs w:val="24"/>
        </w:rPr>
        <w:t xml:space="preserve">uzgado Penal, </w:t>
      </w:r>
      <w:r w:rsidR="00DF4993">
        <w:rPr>
          <w:rFonts w:ascii="Book Antiqua" w:hAnsi="Book Antiqua" w:cs="Book Antiqua"/>
          <w:sz w:val="24"/>
          <w:szCs w:val="24"/>
        </w:rPr>
        <w:t xml:space="preserve">el </w:t>
      </w:r>
      <w:r w:rsidR="009F3CB7" w:rsidRPr="001969F2">
        <w:rPr>
          <w:rFonts w:ascii="Book Antiqua" w:hAnsi="Book Antiqua" w:cs="Book Antiqua"/>
          <w:sz w:val="24"/>
          <w:szCs w:val="24"/>
        </w:rPr>
        <w:t>Tribunal de Juicio y</w:t>
      </w:r>
      <w:r w:rsidR="00AC2CDF">
        <w:rPr>
          <w:rFonts w:ascii="Book Antiqua" w:hAnsi="Book Antiqua" w:cs="Book Antiqua"/>
          <w:sz w:val="24"/>
          <w:szCs w:val="24"/>
        </w:rPr>
        <w:t xml:space="preserve"> la</w:t>
      </w:r>
      <w:r w:rsidR="009F3CB7" w:rsidRPr="001969F2">
        <w:rPr>
          <w:rFonts w:ascii="Book Antiqua" w:hAnsi="Book Antiqua" w:cs="Book Antiqua"/>
          <w:sz w:val="24"/>
          <w:szCs w:val="24"/>
        </w:rPr>
        <w:t xml:space="preserve"> Fiscalía.</w:t>
      </w:r>
      <w:r w:rsidR="00AD2EFF">
        <w:rPr>
          <w:rFonts w:ascii="Book Antiqua" w:hAnsi="Book Antiqua" w:cs="Book Antiqua"/>
          <w:sz w:val="24"/>
          <w:szCs w:val="24"/>
        </w:rPr>
        <w:t xml:space="preserve"> Por lo que </w:t>
      </w:r>
      <w:r w:rsidR="004178F1">
        <w:rPr>
          <w:rFonts w:ascii="Book Antiqua" w:hAnsi="Book Antiqua" w:cs="Book Antiqua"/>
          <w:sz w:val="24"/>
          <w:szCs w:val="24"/>
        </w:rPr>
        <w:t>en este caso</w:t>
      </w:r>
      <w:r w:rsidR="003F333F">
        <w:rPr>
          <w:rFonts w:ascii="Book Antiqua" w:hAnsi="Book Antiqua" w:cs="Book Antiqua"/>
          <w:sz w:val="24"/>
          <w:szCs w:val="24"/>
        </w:rPr>
        <w:t xml:space="preserve"> y debido a la sobrecarga de las funciones</w:t>
      </w:r>
      <w:r w:rsidR="00531C68">
        <w:rPr>
          <w:rFonts w:ascii="Book Antiqua" w:hAnsi="Book Antiqua" w:cs="Book Antiqua"/>
          <w:sz w:val="24"/>
          <w:szCs w:val="24"/>
        </w:rPr>
        <w:t>,</w:t>
      </w:r>
      <w:r w:rsidR="003F333F">
        <w:rPr>
          <w:rFonts w:ascii="Book Antiqua" w:hAnsi="Book Antiqua" w:cs="Book Antiqua"/>
          <w:sz w:val="24"/>
          <w:szCs w:val="24"/>
        </w:rPr>
        <w:t xml:space="preserve"> </w:t>
      </w:r>
      <w:r w:rsidR="004178F1">
        <w:rPr>
          <w:rFonts w:ascii="Book Antiqua" w:hAnsi="Book Antiqua" w:cs="Book Antiqua"/>
          <w:sz w:val="24"/>
          <w:szCs w:val="24"/>
        </w:rPr>
        <w:t xml:space="preserve">se considera conveniente que </w:t>
      </w:r>
      <w:r w:rsidR="0034054C">
        <w:rPr>
          <w:rFonts w:ascii="Book Antiqua" w:hAnsi="Book Antiqua" w:cs="Book Antiqua"/>
          <w:sz w:val="24"/>
          <w:szCs w:val="24"/>
        </w:rPr>
        <w:t xml:space="preserve">esta persona </w:t>
      </w:r>
      <w:r w:rsidR="006C2099">
        <w:rPr>
          <w:rFonts w:ascii="Book Antiqua" w:hAnsi="Book Antiqua" w:cs="Book Antiqua"/>
          <w:sz w:val="24"/>
          <w:szCs w:val="24"/>
        </w:rPr>
        <w:t>solo brinde colaboración con la manifestación en los momentos que tenga disponibilidad</w:t>
      </w:r>
      <w:r w:rsidR="00C0148B">
        <w:rPr>
          <w:rFonts w:ascii="Book Antiqua" w:hAnsi="Book Antiqua" w:cs="Book Antiqua"/>
          <w:sz w:val="24"/>
          <w:szCs w:val="24"/>
        </w:rPr>
        <w:t xml:space="preserve">. Con esto se estaría </w:t>
      </w:r>
      <w:r w:rsidR="0009238B">
        <w:rPr>
          <w:rFonts w:ascii="Book Antiqua" w:hAnsi="Book Antiqua" w:cs="Book Antiqua"/>
          <w:sz w:val="24"/>
          <w:szCs w:val="24"/>
        </w:rPr>
        <w:t xml:space="preserve">realizando una variación </w:t>
      </w:r>
      <w:r w:rsidR="000E5DF1">
        <w:rPr>
          <w:rFonts w:ascii="Book Antiqua" w:hAnsi="Book Antiqua" w:cs="Book Antiqua"/>
          <w:sz w:val="24"/>
          <w:szCs w:val="24"/>
        </w:rPr>
        <w:t>del informe 544-PLA-</w:t>
      </w:r>
      <w:r w:rsidR="00994F5A">
        <w:rPr>
          <w:rFonts w:ascii="Book Antiqua" w:hAnsi="Book Antiqua" w:cs="Book Antiqua"/>
          <w:sz w:val="24"/>
          <w:szCs w:val="24"/>
        </w:rPr>
        <w:t xml:space="preserve">2017 </w:t>
      </w:r>
      <w:r w:rsidR="000E5DF1">
        <w:rPr>
          <w:rFonts w:ascii="Book Antiqua" w:hAnsi="Book Antiqua" w:cs="Book Antiqua"/>
          <w:sz w:val="24"/>
          <w:szCs w:val="24"/>
        </w:rPr>
        <w:t>do</w:t>
      </w:r>
      <w:r w:rsidR="00C32605">
        <w:rPr>
          <w:rFonts w:ascii="Book Antiqua" w:hAnsi="Book Antiqua" w:cs="Book Antiqua"/>
          <w:sz w:val="24"/>
          <w:szCs w:val="24"/>
        </w:rPr>
        <w:t xml:space="preserve">nde </w:t>
      </w:r>
      <w:r w:rsidR="00974C12">
        <w:rPr>
          <w:rFonts w:ascii="Book Antiqua" w:hAnsi="Book Antiqua" w:cs="Book Antiqua"/>
          <w:sz w:val="24"/>
          <w:szCs w:val="24"/>
        </w:rPr>
        <w:t>se acordó que la que la persona Técnica en Comunicaciones Judiciales deb</w:t>
      </w:r>
      <w:r w:rsidR="00531C68">
        <w:rPr>
          <w:rFonts w:ascii="Book Antiqua" w:hAnsi="Book Antiqua" w:cs="Book Antiqua"/>
          <w:sz w:val="24"/>
          <w:szCs w:val="24"/>
        </w:rPr>
        <w:t>e</w:t>
      </w:r>
      <w:r w:rsidR="00974C12">
        <w:rPr>
          <w:rFonts w:ascii="Book Antiqua" w:hAnsi="Book Antiqua" w:cs="Book Antiqua"/>
          <w:sz w:val="24"/>
          <w:szCs w:val="24"/>
        </w:rPr>
        <w:t xml:space="preserve"> colaborar en la manifestación por un periodo de 3 tardes a la semana</w:t>
      </w:r>
      <w:r w:rsidR="006945C7">
        <w:rPr>
          <w:rFonts w:ascii="Book Antiqua" w:hAnsi="Book Antiqua" w:cs="Book Antiqua"/>
          <w:sz w:val="24"/>
          <w:szCs w:val="24"/>
        </w:rPr>
        <w:t>.</w:t>
      </w:r>
    </w:p>
    <w:p w14:paraId="2EFC49BE" w14:textId="77777777" w:rsidR="005710A5" w:rsidRDefault="005710A5" w:rsidP="0091669A">
      <w:pPr>
        <w:spacing w:line="240" w:lineRule="auto"/>
        <w:jc w:val="both"/>
        <w:rPr>
          <w:rFonts w:ascii="Book Antiqua" w:hAnsi="Book Antiqua"/>
        </w:rPr>
      </w:pPr>
    </w:p>
    <w:p w14:paraId="24D2580A" w14:textId="7F3901A0" w:rsidR="00783F7E" w:rsidRPr="0045538B" w:rsidRDefault="00B057F5" w:rsidP="0045538B">
      <w:pPr>
        <w:spacing w:line="240" w:lineRule="auto"/>
        <w:ind w:right="49"/>
        <w:jc w:val="both"/>
        <w:rPr>
          <w:rFonts w:ascii="Book Antiqua" w:hAnsi="Book Antiqua" w:cs="Book Antiqua"/>
          <w:sz w:val="24"/>
          <w:szCs w:val="24"/>
        </w:rPr>
      </w:pPr>
      <w:r w:rsidRPr="00B057F5">
        <w:rPr>
          <w:rFonts w:ascii="Book Antiqua" w:hAnsi="Book Antiqua" w:cs="Book Antiqua"/>
          <w:sz w:val="24"/>
          <w:szCs w:val="24"/>
        </w:rPr>
        <w:t>Para</w:t>
      </w:r>
      <w:r w:rsidR="004E2345" w:rsidRPr="0045538B">
        <w:rPr>
          <w:rFonts w:ascii="Book Antiqua" w:hAnsi="Book Antiqua" w:cs="Book Antiqua"/>
          <w:sz w:val="24"/>
          <w:szCs w:val="24"/>
        </w:rPr>
        <w:t xml:space="preserve"> conocer </w:t>
      </w:r>
      <w:r w:rsidR="000B0F04" w:rsidRPr="0045538B">
        <w:rPr>
          <w:rFonts w:ascii="Book Antiqua" w:hAnsi="Book Antiqua" w:cs="Book Antiqua"/>
          <w:sz w:val="24"/>
          <w:szCs w:val="24"/>
        </w:rPr>
        <w:t xml:space="preserve">el movimiento de la entrada y el circulante </w:t>
      </w:r>
      <w:r w:rsidR="004544F4" w:rsidRPr="0045538B">
        <w:rPr>
          <w:rFonts w:ascii="Book Antiqua" w:hAnsi="Book Antiqua" w:cs="Book Antiqua"/>
          <w:sz w:val="24"/>
          <w:szCs w:val="24"/>
        </w:rPr>
        <w:t xml:space="preserve">del despacho se realizó </w:t>
      </w:r>
      <w:r w:rsidR="00574DE5" w:rsidRPr="0045538B">
        <w:rPr>
          <w:rFonts w:ascii="Book Antiqua" w:hAnsi="Book Antiqua" w:cs="Book Antiqua"/>
          <w:sz w:val="24"/>
          <w:szCs w:val="24"/>
        </w:rPr>
        <w:t>un análisis</w:t>
      </w:r>
      <w:r w:rsidR="000B6EBD" w:rsidRPr="0045538B">
        <w:rPr>
          <w:rFonts w:ascii="Book Antiqua" w:hAnsi="Book Antiqua" w:cs="Book Antiqua"/>
          <w:sz w:val="24"/>
          <w:szCs w:val="24"/>
        </w:rPr>
        <w:t xml:space="preserve"> con</w:t>
      </w:r>
      <w:r w:rsidR="006A0350" w:rsidRPr="0045538B">
        <w:rPr>
          <w:rFonts w:ascii="Book Antiqua" w:hAnsi="Book Antiqua" w:cs="Book Antiqua"/>
          <w:sz w:val="24"/>
          <w:szCs w:val="24"/>
        </w:rPr>
        <w:t xml:space="preserve"> los anuarios 2019 y</w:t>
      </w:r>
      <w:r w:rsidR="00A34FA9" w:rsidRPr="0045538B">
        <w:rPr>
          <w:rFonts w:ascii="Book Antiqua" w:hAnsi="Book Antiqua" w:cs="Book Antiqua"/>
          <w:sz w:val="24"/>
          <w:szCs w:val="24"/>
        </w:rPr>
        <w:t xml:space="preserve"> reportes del sistema SIGMA</w:t>
      </w:r>
      <w:r w:rsidR="00D72396" w:rsidRPr="0045538B">
        <w:rPr>
          <w:rFonts w:ascii="Book Antiqua" w:hAnsi="Book Antiqua" w:cs="Book Antiqua"/>
          <w:sz w:val="24"/>
          <w:szCs w:val="24"/>
        </w:rPr>
        <w:t xml:space="preserve"> de las </w:t>
      </w:r>
      <w:r w:rsidR="001C4EC7" w:rsidRPr="0045538B">
        <w:rPr>
          <w:rFonts w:ascii="Book Antiqua" w:hAnsi="Book Antiqua" w:cs="Book Antiqua"/>
          <w:sz w:val="24"/>
          <w:szCs w:val="24"/>
        </w:rPr>
        <w:t xml:space="preserve">diferentes materias </w:t>
      </w:r>
      <w:r w:rsidR="00C420D5" w:rsidRPr="0045538B">
        <w:rPr>
          <w:rFonts w:ascii="Book Antiqua" w:hAnsi="Book Antiqua" w:cs="Book Antiqua"/>
          <w:sz w:val="24"/>
          <w:szCs w:val="24"/>
        </w:rPr>
        <w:t xml:space="preserve">que </w:t>
      </w:r>
      <w:r w:rsidR="00EB7B35" w:rsidRPr="00EB7B35">
        <w:rPr>
          <w:rFonts w:ascii="Book Antiqua" w:hAnsi="Book Antiqua" w:cs="Book Antiqua"/>
          <w:sz w:val="24"/>
          <w:szCs w:val="24"/>
        </w:rPr>
        <w:t>hoy</w:t>
      </w:r>
      <w:r w:rsidR="00C420D5" w:rsidRPr="0045538B">
        <w:rPr>
          <w:rFonts w:ascii="Book Antiqua" w:hAnsi="Book Antiqua" w:cs="Book Antiqua"/>
          <w:sz w:val="24"/>
          <w:szCs w:val="24"/>
        </w:rPr>
        <w:t xml:space="preserve"> se tramitan en este juzgado</w:t>
      </w:r>
      <w:r w:rsidRPr="0045538B">
        <w:rPr>
          <w:rFonts w:ascii="Book Antiqua" w:hAnsi="Book Antiqua" w:cs="Book Antiqua"/>
          <w:sz w:val="24"/>
          <w:szCs w:val="24"/>
        </w:rPr>
        <w:t>, obteniendo los siguientes resultados.</w:t>
      </w:r>
      <w:r w:rsidR="006A0350" w:rsidRPr="0045538B">
        <w:rPr>
          <w:rFonts w:ascii="Book Antiqua" w:hAnsi="Book Antiqua" w:cs="Book Antiqua"/>
          <w:sz w:val="24"/>
          <w:szCs w:val="24"/>
        </w:rPr>
        <w:t xml:space="preserve"> </w:t>
      </w:r>
    </w:p>
    <w:p w14:paraId="339161EC" w14:textId="6F38A8C2" w:rsidR="005710A5" w:rsidRDefault="005710A5" w:rsidP="0068607B">
      <w:pPr>
        <w:spacing w:line="240" w:lineRule="auto"/>
        <w:ind w:left="851" w:right="758"/>
        <w:jc w:val="center"/>
        <w:rPr>
          <w:rFonts w:ascii="Book Antiqua" w:hAnsi="Book Antiqua" w:cs="Book Antiqua"/>
        </w:rPr>
      </w:pPr>
    </w:p>
    <w:p w14:paraId="6BAF1009" w14:textId="77777777" w:rsidR="006C7D9C" w:rsidRDefault="006C7D9C" w:rsidP="0068607B">
      <w:pPr>
        <w:spacing w:line="240" w:lineRule="auto"/>
        <w:ind w:left="851" w:right="758"/>
        <w:jc w:val="center"/>
        <w:rPr>
          <w:rFonts w:ascii="Book Antiqua" w:hAnsi="Book Antiqua" w:cs="Book Antiqua"/>
        </w:rPr>
      </w:pPr>
    </w:p>
    <w:p w14:paraId="64C9F650" w14:textId="03D27572" w:rsidR="000D4594" w:rsidRDefault="0068607B" w:rsidP="0068607B">
      <w:pPr>
        <w:spacing w:line="240" w:lineRule="auto"/>
        <w:ind w:left="851" w:right="758"/>
        <w:jc w:val="center"/>
        <w:rPr>
          <w:rFonts w:ascii="Book Antiqua" w:hAnsi="Book Antiqua" w:cs="Book Antiqua"/>
        </w:rPr>
      </w:pPr>
      <w:r w:rsidRPr="00A7658B">
        <w:rPr>
          <w:rFonts w:ascii="Book Antiqua" w:hAnsi="Book Antiqua" w:cs="Book Antiqua"/>
          <w:b/>
          <w:bCs/>
        </w:rPr>
        <w:lastRenderedPageBreak/>
        <w:t xml:space="preserve">Cuadro </w:t>
      </w:r>
      <w:r w:rsidRPr="00A7658B">
        <w:rPr>
          <w:rFonts w:ascii="Book Antiqua" w:hAnsi="Book Antiqua" w:cs="Book Antiqua"/>
          <w:b/>
          <w:bCs/>
        </w:rPr>
        <w:fldChar w:fldCharType="begin"/>
      </w:r>
      <w:r w:rsidRPr="00A7658B">
        <w:rPr>
          <w:rFonts w:ascii="Book Antiqua" w:hAnsi="Book Antiqua" w:cs="Book Antiqua"/>
          <w:b/>
          <w:bCs/>
        </w:rPr>
        <w:instrText xml:space="preserve"> SEQ Cuadro \* ARABIC </w:instrText>
      </w:r>
      <w:r w:rsidRPr="00A7658B">
        <w:rPr>
          <w:rFonts w:ascii="Book Antiqua" w:hAnsi="Book Antiqua" w:cs="Book Antiqua"/>
          <w:b/>
          <w:bCs/>
        </w:rPr>
        <w:fldChar w:fldCharType="separate"/>
      </w:r>
      <w:r w:rsidRPr="00A7658B">
        <w:rPr>
          <w:rFonts w:ascii="Book Antiqua" w:hAnsi="Book Antiqua" w:cs="Book Antiqua"/>
          <w:b/>
          <w:bCs/>
        </w:rPr>
        <w:t>4</w:t>
      </w:r>
      <w:r w:rsidRPr="00A7658B">
        <w:rPr>
          <w:rFonts w:ascii="Book Antiqua" w:hAnsi="Book Antiqua" w:cs="Book Antiqua"/>
          <w:b/>
          <w:bCs/>
        </w:rPr>
        <w:fldChar w:fldCharType="end"/>
      </w:r>
      <w:r w:rsidRPr="00A7658B">
        <w:rPr>
          <w:rFonts w:ascii="Book Antiqua" w:hAnsi="Book Antiqua" w:cs="Book Antiqua"/>
          <w:b/>
          <w:bCs/>
        </w:rPr>
        <w:t>.</w:t>
      </w:r>
      <w:r w:rsidRPr="0068607B">
        <w:rPr>
          <w:rFonts w:ascii="Book Antiqua" w:hAnsi="Book Antiqua" w:cs="Book Antiqua"/>
        </w:rPr>
        <w:t xml:space="preserve"> Cantidad de asuntos entrados y circulante </w:t>
      </w:r>
      <w:r w:rsidR="005C4496">
        <w:rPr>
          <w:rFonts w:ascii="Book Antiqua" w:hAnsi="Book Antiqua" w:cs="Book Antiqua"/>
        </w:rPr>
        <w:t xml:space="preserve">a </w:t>
      </w:r>
      <w:r w:rsidR="00E7257A">
        <w:rPr>
          <w:rFonts w:ascii="Book Antiqua" w:hAnsi="Book Antiqua" w:cs="Book Antiqua"/>
        </w:rPr>
        <w:t xml:space="preserve">junio 2020 </w:t>
      </w:r>
      <w:r w:rsidRPr="0068607B">
        <w:rPr>
          <w:rFonts w:ascii="Book Antiqua" w:hAnsi="Book Antiqua" w:cs="Book Antiqua"/>
        </w:rPr>
        <w:t xml:space="preserve">por materia del Juzgado Contravencional </w:t>
      </w:r>
      <w:r w:rsidR="00783F7E">
        <w:rPr>
          <w:rFonts w:ascii="Book Antiqua" w:hAnsi="Book Antiqua" w:cs="Book Antiqua"/>
        </w:rPr>
        <w:t>de Puerto Jiménez</w:t>
      </w:r>
    </w:p>
    <w:tbl>
      <w:tblPr>
        <w:tblW w:w="8758" w:type="dxa"/>
        <w:jc w:val="center"/>
        <w:tblCellMar>
          <w:left w:w="70" w:type="dxa"/>
          <w:right w:w="70" w:type="dxa"/>
        </w:tblCellMar>
        <w:tblLook w:val="04A0" w:firstRow="1" w:lastRow="0" w:firstColumn="1" w:lastColumn="0" w:noHBand="0" w:noVBand="1"/>
      </w:tblPr>
      <w:tblGrid>
        <w:gridCol w:w="2572"/>
        <w:gridCol w:w="1325"/>
        <w:gridCol w:w="1869"/>
        <w:gridCol w:w="1675"/>
        <w:gridCol w:w="1317"/>
      </w:tblGrid>
      <w:tr w:rsidR="00D91CDF" w:rsidRPr="00D91CDF" w14:paraId="0119DD43" w14:textId="77777777" w:rsidTr="00185B06">
        <w:trPr>
          <w:trHeight w:val="237"/>
          <w:jc w:val="center"/>
        </w:trPr>
        <w:tc>
          <w:tcPr>
            <w:tcW w:w="2572"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56ACC231"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Book Antiqua"/>
                <w:color w:val="000000"/>
                <w:lang w:eastAsia="es-CR"/>
              </w:rPr>
              <w:t>Materia</w:t>
            </w:r>
          </w:p>
        </w:tc>
        <w:tc>
          <w:tcPr>
            <w:tcW w:w="1325"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4D8C19B5" w14:textId="77777777" w:rsid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Circulante</w:t>
            </w:r>
          </w:p>
          <w:p w14:paraId="3CA2A98B" w14:textId="1B46BC86" w:rsidR="0045538B" w:rsidRPr="00D91CDF" w:rsidRDefault="0045538B" w:rsidP="00D91CDF">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Junio 2020</w:t>
            </w:r>
          </w:p>
        </w:tc>
        <w:tc>
          <w:tcPr>
            <w:tcW w:w="1869"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474F07DF"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Porcentaje</w:t>
            </w:r>
          </w:p>
        </w:tc>
        <w:tc>
          <w:tcPr>
            <w:tcW w:w="1675"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3DEDCFB4"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Entrada 2019</w:t>
            </w:r>
          </w:p>
        </w:tc>
        <w:tc>
          <w:tcPr>
            <w:tcW w:w="1317"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745F020"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Porcentaje</w:t>
            </w:r>
          </w:p>
        </w:tc>
      </w:tr>
      <w:tr w:rsidR="00D91CDF" w:rsidRPr="00D91CDF" w14:paraId="78A68FF3" w14:textId="77777777" w:rsidTr="00734083">
        <w:trPr>
          <w:trHeight w:val="237"/>
          <w:jc w:val="center"/>
        </w:trPr>
        <w:tc>
          <w:tcPr>
            <w:tcW w:w="2572" w:type="dxa"/>
            <w:tcBorders>
              <w:top w:val="nil"/>
              <w:left w:val="double" w:sz="6" w:space="0" w:color="000000"/>
              <w:bottom w:val="double" w:sz="6" w:space="0" w:color="000000"/>
              <w:right w:val="double" w:sz="6" w:space="0" w:color="000000"/>
            </w:tcBorders>
            <w:shd w:val="clear" w:color="auto" w:fill="auto"/>
            <w:noWrap/>
            <w:vAlign w:val="center"/>
            <w:hideMark/>
          </w:tcPr>
          <w:p w14:paraId="5849FA74"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Book Antiqua"/>
                <w:color w:val="000000"/>
                <w:lang w:eastAsia="es-CR"/>
              </w:rPr>
              <w:t>Violencia Doméstica</w:t>
            </w:r>
          </w:p>
        </w:tc>
        <w:tc>
          <w:tcPr>
            <w:tcW w:w="1325" w:type="dxa"/>
            <w:tcBorders>
              <w:top w:val="nil"/>
              <w:left w:val="nil"/>
              <w:bottom w:val="double" w:sz="6" w:space="0" w:color="000000"/>
              <w:right w:val="double" w:sz="6" w:space="0" w:color="000000"/>
            </w:tcBorders>
            <w:shd w:val="clear" w:color="auto" w:fill="auto"/>
            <w:noWrap/>
            <w:vAlign w:val="center"/>
            <w:hideMark/>
          </w:tcPr>
          <w:p w14:paraId="291A06F0"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133</w:t>
            </w:r>
          </w:p>
        </w:tc>
        <w:tc>
          <w:tcPr>
            <w:tcW w:w="1869" w:type="dxa"/>
            <w:tcBorders>
              <w:top w:val="nil"/>
              <w:left w:val="nil"/>
              <w:bottom w:val="double" w:sz="6" w:space="0" w:color="000000"/>
              <w:right w:val="double" w:sz="6" w:space="0" w:color="000000"/>
            </w:tcBorders>
            <w:shd w:val="clear" w:color="auto" w:fill="auto"/>
            <w:noWrap/>
            <w:vAlign w:val="center"/>
            <w:hideMark/>
          </w:tcPr>
          <w:p w14:paraId="6688FF79"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14%</w:t>
            </w:r>
          </w:p>
        </w:tc>
        <w:tc>
          <w:tcPr>
            <w:tcW w:w="1675" w:type="dxa"/>
            <w:tcBorders>
              <w:top w:val="nil"/>
              <w:left w:val="nil"/>
              <w:bottom w:val="double" w:sz="6" w:space="0" w:color="000000"/>
              <w:right w:val="double" w:sz="6" w:space="0" w:color="000000"/>
            </w:tcBorders>
            <w:shd w:val="clear" w:color="auto" w:fill="auto"/>
            <w:noWrap/>
            <w:vAlign w:val="center"/>
            <w:hideMark/>
          </w:tcPr>
          <w:p w14:paraId="30BDC071"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252</w:t>
            </w:r>
          </w:p>
        </w:tc>
        <w:tc>
          <w:tcPr>
            <w:tcW w:w="1317" w:type="dxa"/>
            <w:tcBorders>
              <w:top w:val="nil"/>
              <w:left w:val="nil"/>
              <w:bottom w:val="double" w:sz="6" w:space="0" w:color="000000"/>
              <w:right w:val="double" w:sz="6" w:space="0" w:color="000000"/>
            </w:tcBorders>
            <w:shd w:val="clear" w:color="auto" w:fill="auto"/>
            <w:noWrap/>
            <w:vAlign w:val="center"/>
            <w:hideMark/>
          </w:tcPr>
          <w:p w14:paraId="7A8C6FB6"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37%</w:t>
            </w:r>
          </w:p>
        </w:tc>
      </w:tr>
      <w:tr w:rsidR="00D91CDF" w:rsidRPr="00D91CDF" w14:paraId="4E902B21" w14:textId="77777777" w:rsidTr="00734083">
        <w:trPr>
          <w:trHeight w:val="237"/>
          <w:jc w:val="center"/>
        </w:trPr>
        <w:tc>
          <w:tcPr>
            <w:tcW w:w="2572" w:type="dxa"/>
            <w:tcBorders>
              <w:top w:val="nil"/>
              <w:left w:val="double" w:sz="6" w:space="0" w:color="000000"/>
              <w:bottom w:val="double" w:sz="6" w:space="0" w:color="000000"/>
              <w:right w:val="double" w:sz="6" w:space="0" w:color="000000"/>
            </w:tcBorders>
            <w:shd w:val="clear" w:color="auto" w:fill="auto"/>
            <w:noWrap/>
            <w:vAlign w:val="center"/>
            <w:hideMark/>
          </w:tcPr>
          <w:p w14:paraId="28ED60C7"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Book Antiqua"/>
                <w:color w:val="000000"/>
                <w:lang w:eastAsia="es-CR"/>
              </w:rPr>
              <w:t>Contravencional</w:t>
            </w:r>
          </w:p>
        </w:tc>
        <w:tc>
          <w:tcPr>
            <w:tcW w:w="1325" w:type="dxa"/>
            <w:tcBorders>
              <w:top w:val="nil"/>
              <w:left w:val="nil"/>
              <w:bottom w:val="double" w:sz="6" w:space="0" w:color="000000"/>
              <w:right w:val="double" w:sz="6" w:space="0" w:color="000000"/>
            </w:tcBorders>
            <w:shd w:val="clear" w:color="auto" w:fill="auto"/>
            <w:noWrap/>
            <w:vAlign w:val="center"/>
            <w:hideMark/>
          </w:tcPr>
          <w:p w14:paraId="35A683BE"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62</w:t>
            </w:r>
          </w:p>
        </w:tc>
        <w:tc>
          <w:tcPr>
            <w:tcW w:w="1869" w:type="dxa"/>
            <w:tcBorders>
              <w:top w:val="nil"/>
              <w:left w:val="nil"/>
              <w:bottom w:val="double" w:sz="6" w:space="0" w:color="000000"/>
              <w:right w:val="double" w:sz="6" w:space="0" w:color="000000"/>
            </w:tcBorders>
            <w:shd w:val="clear" w:color="auto" w:fill="auto"/>
            <w:noWrap/>
            <w:vAlign w:val="center"/>
            <w:hideMark/>
          </w:tcPr>
          <w:p w14:paraId="5018D482"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7%</w:t>
            </w:r>
          </w:p>
        </w:tc>
        <w:tc>
          <w:tcPr>
            <w:tcW w:w="1675" w:type="dxa"/>
            <w:tcBorders>
              <w:top w:val="nil"/>
              <w:left w:val="nil"/>
              <w:bottom w:val="double" w:sz="6" w:space="0" w:color="000000"/>
              <w:right w:val="double" w:sz="6" w:space="0" w:color="000000"/>
            </w:tcBorders>
            <w:shd w:val="clear" w:color="auto" w:fill="auto"/>
            <w:noWrap/>
            <w:vAlign w:val="center"/>
            <w:hideMark/>
          </w:tcPr>
          <w:p w14:paraId="639D59D0"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200</w:t>
            </w:r>
          </w:p>
        </w:tc>
        <w:tc>
          <w:tcPr>
            <w:tcW w:w="1317" w:type="dxa"/>
            <w:tcBorders>
              <w:top w:val="nil"/>
              <w:left w:val="nil"/>
              <w:bottom w:val="double" w:sz="6" w:space="0" w:color="000000"/>
              <w:right w:val="double" w:sz="6" w:space="0" w:color="000000"/>
            </w:tcBorders>
            <w:shd w:val="clear" w:color="auto" w:fill="auto"/>
            <w:noWrap/>
            <w:vAlign w:val="center"/>
            <w:hideMark/>
          </w:tcPr>
          <w:p w14:paraId="268B718E"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29%</w:t>
            </w:r>
          </w:p>
        </w:tc>
      </w:tr>
      <w:tr w:rsidR="00D91CDF" w:rsidRPr="00D91CDF" w14:paraId="50B01A18" w14:textId="77777777" w:rsidTr="00734083">
        <w:trPr>
          <w:trHeight w:val="237"/>
          <w:jc w:val="center"/>
        </w:trPr>
        <w:tc>
          <w:tcPr>
            <w:tcW w:w="2572" w:type="dxa"/>
            <w:tcBorders>
              <w:top w:val="nil"/>
              <w:left w:val="double" w:sz="6" w:space="0" w:color="000000"/>
              <w:bottom w:val="double" w:sz="6" w:space="0" w:color="000000"/>
              <w:right w:val="double" w:sz="6" w:space="0" w:color="000000"/>
            </w:tcBorders>
            <w:shd w:val="clear" w:color="auto" w:fill="auto"/>
            <w:noWrap/>
            <w:vAlign w:val="center"/>
            <w:hideMark/>
          </w:tcPr>
          <w:p w14:paraId="0BD362F7"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Book Antiqua"/>
                <w:color w:val="000000"/>
                <w:lang w:eastAsia="es-CR"/>
              </w:rPr>
              <w:t>Pensión Alimentaria</w:t>
            </w:r>
          </w:p>
        </w:tc>
        <w:tc>
          <w:tcPr>
            <w:tcW w:w="1325" w:type="dxa"/>
            <w:tcBorders>
              <w:top w:val="nil"/>
              <w:left w:val="nil"/>
              <w:bottom w:val="double" w:sz="6" w:space="0" w:color="000000"/>
              <w:right w:val="double" w:sz="6" w:space="0" w:color="000000"/>
            </w:tcBorders>
            <w:shd w:val="clear" w:color="auto" w:fill="auto"/>
            <w:noWrap/>
            <w:vAlign w:val="center"/>
            <w:hideMark/>
          </w:tcPr>
          <w:p w14:paraId="47884644"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676</w:t>
            </w:r>
          </w:p>
        </w:tc>
        <w:tc>
          <w:tcPr>
            <w:tcW w:w="1869" w:type="dxa"/>
            <w:tcBorders>
              <w:top w:val="nil"/>
              <w:left w:val="nil"/>
              <w:bottom w:val="double" w:sz="6" w:space="0" w:color="000000"/>
              <w:right w:val="double" w:sz="6" w:space="0" w:color="000000"/>
            </w:tcBorders>
            <w:shd w:val="clear" w:color="auto" w:fill="auto"/>
            <w:noWrap/>
            <w:vAlign w:val="center"/>
            <w:hideMark/>
          </w:tcPr>
          <w:p w14:paraId="51FC82CE"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73%</w:t>
            </w:r>
          </w:p>
        </w:tc>
        <w:tc>
          <w:tcPr>
            <w:tcW w:w="1675" w:type="dxa"/>
            <w:tcBorders>
              <w:top w:val="nil"/>
              <w:left w:val="nil"/>
              <w:bottom w:val="double" w:sz="6" w:space="0" w:color="000000"/>
              <w:right w:val="double" w:sz="6" w:space="0" w:color="000000"/>
            </w:tcBorders>
            <w:shd w:val="clear" w:color="auto" w:fill="auto"/>
            <w:noWrap/>
            <w:vAlign w:val="center"/>
            <w:hideMark/>
          </w:tcPr>
          <w:p w14:paraId="5F330C73"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154</w:t>
            </w:r>
          </w:p>
        </w:tc>
        <w:tc>
          <w:tcPr>
            <w:tcW w:w="1317" w:type="dxa"/>
            <w:tcBorders>
              <w:top w:val="nil"/>
              <w:left w:val="nil"/>
              <w:bottom w:val="double" w:sz="6" w:space="0" w:color="000000"/>
              <w:right w:val="double" w:sz="6" w:space="0" w:color="000000"/>
            </w:tcBorders>
            <w:shd w:val="clear" w:color="auto" w:fill="auto"/>
            <w:noWrap/>
            <w:vAlign w:val="center"/>
            <w:hideMark/>
          </w:tcPr>
          <w:p w14:paraId="44717C08"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23%</w:t>
            </w:r>
          </w:p>
        </w:tc>
      </w:tr>
      <w:tr w:rsidR="00D91CDF" w:rsidRPr="00D91CDF" w14:paraId="57D125AD" w14:textId="77777777" w:rsidTr="00734083">
        <w:trPr>
          <w:trHeight w:val="237"/>
          <w:jc w:val="center"/>
        </w:trPr>
        <w:tc>
          <w:tcPr>
            <w:tcW w:w="2572" w:type="dxa"/>
            <w:tcBorders>
              <w:top w:val="nil"/>
              <w:left w:val="double" w:sz="6" w:space="0" w:color="000000"/>
              <w:bottom w:val="double" w:sz="6" w:space="0" w:color="000000"/>
              <w:right w:val="double" w:sz="6" w:space="0" w:color="000000"/>
            </w:tcBorders>
            <w:shd w:val="clear" w:color="auto" w:fill="auto"/>
            <w:noWrap/>
            <w:vAlign w:val="center"/>
            <w:hideMark/>
          </w:tcPr>
          <w:p w14:paraId="0EE5E6BC"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Book Antiqua"/>
                <w:color w:val="000000"/>
                <w:lang w:eastAsia="es-CR"/>
              </w:rPr>
              <w:t>Tránsito</w:t>
            </w:r>
          </w:p>
        </w:tc>
        <w:tc>
          <w:tcPr>
            <w:tcW w:w="1325" w:type="dxa"/>
            <w:tcBorders>
              <w:top w:val="nil"/>
              <w:left w:val="nil"/>
              <w:bottom w:val="double" w:sz="6" w:space="0" w:color="000000"/>
              <w:right w:val="double" w:sz="6" w:space="0" w:color="000000"/>
            </w:tcBorders>
            <w:shd w:val="clear" w:color="auto" w:fill="auto"/>
            <w:noWrap/>
            <w:vAlign w:val="center"/>
            <w:hideMark/>
          </w:tcPr>
          <w:p w14:paraId="24D16FDF"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13</w:t>
            </w:r>
          </w:p>
        </w:tc>
        <w:tc>
          <w:tcPr>
            <w:tcW w:w="1869" w:type="dxa"/>
            <w:tcBorders>
              <w:top w:val="nil"/>
              <w:left w:val="nil"/>
              <w:bottom w:val="double" w:sz="6" w:space="0" w:color="000000"/>
              <w:right w:val="double" w:sz="6" w:space="0" w:color="000000"/>
            </w:tcBorders>
            <w:shd w:val="clear" w:color="auto" w:fill="auto"/>
            <w:noWrap/>
            <w:vAlign w:val="center"/>
            <w:hideMark/>
          </w:tcPr>
          <w:p w14:paraId="11BD92FC"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1%</w:t>
            </w:r>
          </w:p>
        </w:tc>
        <w:tc>
          <w:tcPr>
            <w:tcW w:w="1675" w:type="dxa"/>
            <w:tcBorders>
              <w:top w:val="nil"/>
              <w:left w:val="nil"/>
              <w:bottom w:val="double" w:sz="6" w:space="0" w:color="000000"/>
              <w:right w:val="double" w:sz="6" w:space="0" w:color="000000"/>
            </w:tcBorders>
            <w:shd w:val="clear" w:color="auto" w:fill="auto"/>
            <w:noWrap/>
            <w:vAlign w:val="center"/>
            <w:hideMark/>
          </w:tcPr>
          <w:p w14:paraId="30BC8046"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40</w:t>
            </w:r>
          </w:p>
        </w:tc>
        <w:tc>
          <w:tcPr>
            <w:tcW w:w="1317" w:type="dxa"/>
            <w:tcBorders>
              <w:top w:val="nil"/>
              <w:left w:val="nil"/>
              <w:bottom w:val="double" w:sz="6" w:space="0" w:color="000000"/>
              <w:right w:val="double" w:sz="6" w:space="0" w:color="000000"/>
            </w:tcBorders>
            <w:shd w:val="clear" w:color="auto" w:fill="auto"/>
            <w:noWrap/>
            <w:vAlign w:val="center"/>
            <w:hideMark/>
          </w:tcPr>
          <w:p w14:paraId="4A91D625"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6%</w:t>
            </w:r>
          </w:p>
        </w:tc>
      </w:tr>
      <w:tr w:rsidR="00D91CDF" w:rsidRPr="00D91CDF" w14:paraId="42E9FF38" w14:textId="77777777" w:rsidTr="00734083">
        <w:trPr>
          <w:trHeight w:val="237"/>
          <w:jc w:val="center"/>
        </w:trPr>
        <w:tc>
          <w:tcPr>
            <w:tcW w:w="2572" w:type="dxa"/>
            <w:tcBorders>
              <w:top w:val="nil"/>
              <w:left w:val="double" w:sz="6" w:space="0" w:color="000000"/>
              <w:bottom w:val="double" w:sz="6" w:space="0" w:color="000000"/>
              <w:right w:val="double" w:sz="6" w:space="0" w:color="000000"/>
            </w:tcBorders>
            <w:shd w:val="clear" w:color="auto" w:fill="auto"/>
            <w:noWrap/>
            <w:vAlign w:val="center"/>
            <w:hideMark/>
          </w:tcPr>
          <w:p w14:paraId="0D9F4EB1"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Book Antiqua"/>
                <w:color w:val="000000"/>
                <w:lang w:eastAsia="es-CR"/>
              </w:rPr>
              <w:t>Laboral</w:t>
            </w:r>
          </w:p>
        </w:tc>
        <w:tc>
          <w:tcPr>
            <w:tcW w:w="1325" w:type="dxa"/>
            <w:tcBorders>
              <w:top w:val="nil"/>
              <w:left w:val="nil"/>
              <w:bottom w:val="double" w:sz="6" w:space="0" w:color="000000"/>
              <w:right w:val="double" w:sz="6" w:space="0" w:color="000000"/>
            </w:tcBorders>
            <w:shd w:val="clear" w:color="auto" w:fill="auto"/>
            <w:noWrap/>
            <w:vAlign w:val="center"/>
            <w:hideMark/>
          </w:tcPr>
          <w:p w14:paraId="339AA4E8"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36</w:t>
            </w:r>
          </w:p>
        </w:tc>
        <w:tc>
          <w:tcPr>
            <w:tcW w:w="1869" w:type="dxa"/>
            <w:tcBorders>
              <w:top w:val="nil"/>
              <w:left w:val="nil"/>
              <w:bottom w:val="double" w:sz="6" w:space="0" w:color="000000"/>
              <w:right w:val="double" w:sz="6" w:space="0" w:color="000000"/>
            </w:tcBorders>
            <w:shd w:val="clear" w:color="auto" w:fill="auto"/>
            <w:noWrap/>
            <w:vAlign w:val="center"/>
            <w:hideMark/>
          </w:tcPr>
          <w:p w14:paraId="4EB5327F"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4%</w:t>
            </w:r>
          </w:p>
        </w:tc>
        <w:tc>
          <w:tcPr>
            <w:tcW w:w="1675" w:type="dxa"/>
            <w:tcBorders>
              <w:top w:val="nil"/>
              <w:left w:val="nil"/>
              <w:bottom w:val="double" w:sz="6" w:space="0" w:color="000000"/>
              <w:right w:val="double" w:sz="6" w:space="0" w:color="000000"/>
            </w:tcBorders>
            <w:shd w:val="clear" w:color="auto" w:fill="auto"/>
            <w:noWrap/>
            <w:vAlign w:val="center"/>
            <w:hideMark/>
          </w:tcPr>
          <w:p w14:paraId="185F004A"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37</w:t>
            </w:r>
          </w:p>
        </w:tc>
        <w:tc>
          <w:tcPr>
            <w:tcW w:w="1317" w:type="dxa"/>
            <w:tcBorders>
              <w:top w:val="nil"/>
              <w:left w:val="nil"/>
              <w:bottom w:val="double" w:sz="6" w:space="0" w:color="000000"/>
              <w:right w:val="double" w:sz="6" w:space="0" w:color="000000"/>
            </w:tcBorders>
            <w:shd w:val="clear" w:color="auto" w:fill="auto"/>
            <w:noWrap/>
            <w:vAlign w:val="center"/>
            <w:hideMark/>
          </w:tcPr>
          <w:p w14:paraId="0F9ADBAC"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5%</w:t>
            </w:r>
          </w:p>
        </w:tc>
      </w:tr>
      <w:tr w:rsidR="00734083" w:rsidRPr="00D91CDF" w14:paraId="0B3A3431" w14:textId="77777777" w:rsidTr="00185B06">
        <w:trPr>
          <w:trHeight w:val="237"/>
          <w:jc w:val="center"/>
        </w:trPr>
        <w:tc>
          <w:tcPr>
            <w:tcW w:w="2572"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25F0E7DA"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Total</w:t>
            </w:r>
          </w:p>
        </w:tc>
        <w:tc>
          <w:tcPr>
            <w:tcW w:w="1325"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25FB6E3D"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920</w:t>
            </w:r>
          </w:p>
        </w:tc>
        <w:tc>
          <w:tcPr>
            <w:tcW w:w="1869"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9C0DE0C"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100%</w:t>
            </w:r>
          </w:p>
        </w:tc>
        <w:tc>
          <w:tcPr>
            <w:tcW w:w="1675"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7133B91"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683</w:t>
            </w:r>
          </w:p>
        </w:tc>
        <w:tc>
          <w:tcPr>
            <w:tcW w:w="1317"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77E0EEE8" w14:textId="77777777" w:rsidR="00D91CDF" w:rsidRPr="00D91CDF" w:rsidRDefault="00D91CDF" w:rsidP="00D91CDF">
            <w:pPr>
              <w:spacing w:after="0" w:line="240" w:lineRule="auto"/>
              <w:jc w:val="center"/>
              <w:rPr>
                <w:rFonts w:ascii="Book Antiqua" w:eastAsia="Times New Roman" w:hAnsi="Book Antiqua" w:cs="Calibri"/>
                <w:color w:val="000000"/>
                <w:lang w:eastAsia="es-CR"/>
              </w:rPr>
            </w:pPr>
            <w:r w:rsidRPr="00D91CDF">
              <w:rPr>
                <w:rFonts w:ascii="Book Antiqua" w:eastAsia="Times New Roman" w:hAnsi="Book Antiqua" w:cs="Calibri"/>
                <w:color w:val="000000"/>
                <w:lang w:eastAsia="es-CR"/>
              </w:rPr>
              <w:t>100%</w:t>
            </w:r>
          </w:p>
        </w:tc>
      </w:tr>
    </w:tbl>
    <w:p w14:paraId="1DBCD26F" w14:textId="48E77D0B" w:rsidR="002D46F9" w:rsidRDefault="000D4594" w:rsidP="0045538B">
      <w:pPr>
        <w:spacing w:line="240" w:lineRule="auto"/>
        <w:ind w:right="49"/>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de junio</w:t>
      </w:r>
      <w:r w:rsidR="00E7257A">
        <w:rPr>
          <w:rFonts w:ascii="Book Antiqua" w:hAnsi="Book Antiqua" w:cs="Book Antiqua"/>
          <w:i/>
          <w:iCs/>
        </w:rPr>
        <w:t xml:space="preserve"> 2020</w:t>
      </w:r>
      <w:r>
        <w:rPr>
          <w:rFonts w:ascii="Book Antiqua" w:hAnsi="Book Antiqua" w:cs="Book Antiqua"/>
          <w:i/>
          <w:iCs/>
        </w:rPr>
        <w:t xml:space="preserve"> extraído de SIGMA e información de los anuarios judiciales por materia para el año 2019.</w:t>
      </w:r>
    </w:p>
    <w:p w14:paraId="441371C5" w14:textId="77777777" w:rsidR="001A0220" w:rsidRDefault="001A0220" w:rsidP="004C5B75">
      <w:pPr>
        <w:spacing w:line="240" w:lineRule="auto"/>
        <w:ind w:right="760"/>
        <w:jc w:val="both"/>
        <w:rPr>
          <w:rFonts w:ascii="Book Antiqua" w:hAnsi="Book Antiqua" w:cs="Book Antiqua"/>
          <w:sz w:val="24"/>
          <w:szCs w:val="24"/>
        </w:rPr>
      </w:pPr>
    </w:p>
    <w:p w14:paraId="64B4CE64" w14:textId="5284F4BD" w:rsidR="001A0220" w:rsidRDefault="001A0220" w:rsidP="001A0220">
      <w:pPr>
        <w:spacing w:line="240" w:lineRule="auto"/>
        <w:jc w:val="both"/>
        <w:rPr>
          <w:rFonts w:ascii="Book Antiqua" w:hAnsi="Book Antiqua" w:cs="Book Antiqua"/>
          <w:sz w:val="24"/>
          <w:szCs w:val="24"/>
        </w:rPr>
      </w:pPr>
      <w:r>
        <w:rPr>
          <w:rFonts w:ascii="Book Antiqua" w:hAnsi="Book Antiqua" w:cs="Book Antiqua"/>
          <w:sz w:val="24"/>
          <w:szCs w:val="24"/>
        </w:rPr>
        <w:t xml:space="preserve">Según se muestra en el cuadro anterior, las materias con mayor volumen en la entrada son las materias de </w:t>
      </w:r>
      <w:r w:rsidR="006A0E44">
        <w:rPr>
          <w:rFonts w:ascii="Book Antiqua" w:hAnsi="Book Antiqua" w:cs="Book Antiqua"/>
          <w:sz w:val="24"/>
          <w:szCs w:val="24"/>
        </w:rPr>
        <w:t>Violencia Doméstica,</w:t>
      </w:r>
      <w:r w:rsidR="00894C2D">
        <w:rPr>
          <w:rFonts w:ascii="Book Antiqua" w:hAnsi="Book Antiqua" w:cs="Book Antiqua"/>
          <w:sz w:val="24"/>
          <w:szCs w:val="24"/>
        </w:rPr>
        <w:t xml:space="preserve"> Contravencional y </w:t>
      </w:r>
      <w:r>
        <w:rPr>
          <w:rFonts w:ascii="Book Antiqua" w:hAnsi="Book Antiqua" w:cs="Book Antiqua"/>
          <w:sz w:val="24"/>
          <w:szCs w:val="24"/>
        </w:rPr>
        <w:t>Pensión Alimentaria</w:t>
      </w:r>
      <w:r w:rsidR="00894C2D">
        <w:rPr>
          <w:rFonts w:ascii="Book Antiqua" w:hAnsi="Book Antiqua" w:cs="Book Antiqua"/>
          <w:sz w:val="24"/>
          <w:szCs w:val="24"/>
        </w:rPr>
        <w:t xml:space="preserve">. </w:t>
      </w:r>
      <w:r>
        <w:rPr>
          <w:rFonts w:ascii="Book Antiqua" w:hAnsi="Book Antiqua" w:cs="Book Antiqua"/>
          <w:sz w:val="24"/>
          <w:szCs w:val="24"/>
        </w:rPr>
        <w:t xml:space="preserve">En un menor porcentaje se encuentran los asuntos de las materias </w:t>
      </w:r>
      <w:r w:rsidR="00894C2D">
        <w:rPr>
          <w:rFonts w:ascii="Book Antiqua" w:hAnsi="Book Antiqua" w:cs="Book Antiqua"/>
          <w:sz w:val="24"/>
          <w:szCs w:val="24"/>
        </w:rPr>
        <w:t xml:space="preserve">Tránsito </w:t>
      </w:r>
      <w:r>
        <w:rPr>
          <w:rFonts w:ascii="Book Antiqua" w:hAnsi="Book Antiqua" w:cs="Book Antiqua"/>
          <w:sz w:val="24"/>
          <w:szCs w:val="24"/>
        </w:rPr>
        <w:t>y Laboral.</w:t>
      </w:r>
    </w:p>
    <w:p w14:paraId="386EA12E" w14:textId="399219D6" w:rsidR="004C2EA1" w:rsidRDefault="004C2EA1" w:rsidP="004C2EA1">
      <w:pPr>
        <w:spacing w:line="240" w:lineRule="auto"/>
        <w:jc w:val="both"/>
        <w:rPr>
          <w:rFonts w:ascii="Book Antiqua" w:hAnsi="Book Antiqua" w:cs="Book Antiqua"/>
          <w:sz w:val="24"/>
          <w:szCs w:val="24"/>
        </w:rPr>
      </w:pPr>
      <w:r>
        <w:rPr>
          <w:rFonts w:ascii="Book Antiqua" w:hAnsi="Book Antiqua" w:cs="Book Antiqua"/>
          <w:sz w:val="24"/>
          <w:szCs w:val="24"/>
        </w:rPr>
        <w:t xml:space="preserve">La propuesta planteada </w:t>
      </w:r>
      <w:r w:rsidR="00771B39">
        <w:rPr>
          <w:rFonts w:ascii="Book Antiqua" w:hAnsi="Book Antiqua" w:cs="Book Antiqua"/>
          <w:sz w:val="24"/>
          <w:szCs w:val="24"/>
        </w:rPr>
        <w:t xml:space="preserve">en la distribución del </w:t>
      </w:r>
      <w:r w:rsidR="00E2115E">
        <w:rPr>
          <w:rFonts w:ascii="Book Antiqua" w:hAnsi="Book Antiqua" w:cs="Book Antiqua"/>
          <w:sz w:val="24"/>
          <w:szCs w:val="24"/>
        </w:rPr>
        <w:t>trámite</w:t>
      </w:r>
      <w:r w:rsidR="00771B39">
        <w:rPr>
          <w:rFonts w:ascii="Book Antiqua" w:hAnsi="Book Antiqua" w:cs="Book Antiqua"/>
          <w:sz w:val="24"/>
          <w:szCs w:val="24"/>
        </w:rPr>
        <w:t xml:space="preserve"> de expedientes </w:t>
      </w:r>
      <w:r w:rsidR="00140C07">
        <w:rPr>
          <w:rFonts w:ascii="Book Antiqua" w:hAnsi="Book Antiqua" w:cs="Book Antiqua"/>
          <w:sz w:val="24"/>
          <w:szCs w:val="24"/>
        </w:rPr>
        <w:t>difiere con lo indicado en el informe 544-PLA-2020 deb</w:t>
      </w:r>
      <w:r w:rsidR="00922A9C">
        <w:rPr>
          <w:rFonts w:ascii="Book Antiqua" w:hAnsi="Book Antiqua" w:cs="Book Antiqua"/>
          <w:sz w:val="24"/>
          <w:szCs w:val="24"/>
        </w:rPr>
        <w:t xml:space="preserve">ido a </w:t>
      </w:r>
      <w:r w:rsidR="00E2115E">
        <w:rPr>
          <w:rFonts w:ascii="Book Antiqua" w:hAnsi="Book Antiqua" w:cs="Book Antiqua"/>
          <w:sz w:val="24"/>
          <w:szCs w:val="24"/>
        </w:rPr>
        <w:t>que</w:t>
      </w:r>
      <w:r w:rsidR="00922A9C">
        <w:rPr>
          <w:rFonts w:ascii="Book Antiqua" w:hAnsi="Book Antiqua" w:cs="Book Antiqua"/>
          <w:sz w:val="24"/>
          <w:szCs w:val="24"/>
        </w:rPr>
        <w:t xml:space="preserve"> el reparto de los </w:t>
      </w:r>
      <w:r w:rsidR="00CF3846">
        <w:rPr>
          <w:rFonts w:ascii="Book Antiqua" w:hAnsi="Book Antiqua" w:cs="Book Antiqua"/>
          <w:sz w:val="24"/>
          <w:szCs w:val="24"/>
        </w:rPr>
        <w:t>asuntos presenta</w:t>
      </w:r>
      <w:r>
        <w:rPr>
          <w:rFonts w:ascii="Book Antiqua" w:hAnsi="Book Antiqua" w:cs="Book Antiqua"/>
          <w:sz w:val="24"/>
          <w:szCs w:val="24"/>
        </w:rPr>
        <w:t xml:space="preserve"> un cambio, en vista que la persona Coordinadora Judicial estará asumiendo la totalidad de la materia Contravencional y la materia Laboral</w:t>
      </w:r>
      <w:r w:rsidR="00E3386C">
        <w:rPr>
          <w:rFonts w:ascii="Book Antiqua" w:hAnsi="Book Antiqua" w:cs="Book Antiqua"/>
          <w:sz w:val="24"/>
          <w:szCs w:val="24"/>
        </w:rPr>
        <w:t xml:space="preserve">, lo que equivale a un 34% de la </w:t>
      </w:r>
      <w:r w:rsidR="00CF3846">
        <w:rPr>
          <w:rFonts w:ascii="Book Antiqua" w:hAnsi="Book Antiqua" w:cs="Book Antiqua"/>
          <w:sz w:val="24"/>
          <w:szCs w:val="24"/>
        </w:rPr>
        <w:t>entrada</w:t>
      </w:r>
      <w:r>
        <w:rPr>
          <w:rFonts w:ascii="Book Antiqua" w:hAnsi="Book Antiqua" w:cs="Book Antiqua"/>
          <w:sz w:val="24"/>
          <w:szCs w:val="24"/>
        </w:rPr>
        <w:t>.</w:t>
      </w:r>
      <w:r w:rsidR="00C2467E">
        <w:rPr>
          <w:rFonts w:ascii="Book Antiqua" w:hAnsi="Book Antiqua" w:cs="Book Antiqua"/>
          <w:sz w:val="24"/>
          <w:szCs w:val="24"/>
        </w:rPr>
        <w:t xml:space="preserve"> Según las estimaciones realizadas esta persona Coordinadora estaría realizando en promedio </w:t>
      </w:r>
      <w:r w:rsidR="006F7B8B">
        <w:rPr>
          <w:rFonts w:ascii="Book Antiqua" w:hAnsi="Book Antiqua" w:cs="Book Antiqua"/>
          <w:sz w:val="24"/>
          <w:szCs w:val="24"/>
        </w:rPr>
        <w:t xml:space="preserve">por día </w:t>
      </w:r>
      <w:r w:rsidR="006636A9">
        <w:rPr>
          <w:rFonts w:ascii="Book Antiqua" w:hAnsi="Book Antiqua" w:cs="Book Antiqua"/>
          <w:sz w:val="24"/>
          <w:szCs w:val="24"/>
        </w:rPr>
        <w:t xml:space="preserve">un 0.85 </w:t>
      </w:r>
      <w:r w:rsidR="001028A7">
        <w:rPr>
          <w:rFonts w:ascii="Book Antiqua" w:hAnsi="Book Antiqua" w:cs="Book Antiqua"/>
          <w:sz w:val="24"/>
          <w:szCs w:val="24"/>
        </w:rPr>
        <w:t xml:space="preserve">de asuntos </w:t>
      </w:r>
      <w:r w:rsidR="006636A9">
        <w:rPr>
          <w:rFonts w:ascii="Book Antiqua" w:hAnsi="Book Antiqua" w:cs="Book Antiqua"/>
          <w:sz w:val="24"/>
          <w:szCs w:val="24"/>
        </w:rPr>
        <w:t xml:space="preserve">para la materia Contravencional y </w:t>
      </w:r>
      <w:r w:rsidR="004F0A07">
        <w:rPr>
          <w:rFonts w:ascii="Book Antiqua" w:hAnsi="Book Antiqua" w:cs="Book Antiqua"/>
          <w:sz w:val="24"/>
          <w:szCs w:val="24"/>
        </w:rPr>
        <w:t xml:space="preserve">0.16 para la materia Laboral; lo que en términos generales representa en promedio </w:t>
      </w:r>
      <w:r w:rsidR="00292B55">
        <w:rPr>
          <w:rFonts w:ascii="Book Antiqua" w:hAnsi="Book Antiqua" w:cs="Book Antiqua"/>
          <w:sz w:val="24"/>
          <w:szCs w:val="24"/>
        </w:rPr>
        <w:t xml:space="preserve">de </w:t>
      </w:r>
      <w:r w:rsidR="004F0A07">
        <w:rPr>
          <w:rFonts w:ascii="Book Antiqua" w:hAnsi="Book Antiqua" w:cs="Book Antiqua"/>
          <w:sz w:val="24"/>
          <w:szCs w:val="24"/>
        </w:rPr>
        <w:t>un asunto diario entre ambas materias.</w:t>
      </w:r>
      <w:r w:rsidR="00C2467E">
        <w:rPr>
          <w:rFonts w:ascii="Book Antiqua" w:hAnsi="Book Antiqua" w:cs="Book Antiqua"/>
          <w:sz w:val="24"/>
          <w:szCs w:val="24"/>
        </w:rPr>
        <w:t xml:space="preserve"> </w:t>
      </w:r>
      <w:r w:rsidR="00E3386C">
        <w:rPr>
          <w:rFonts w:ascii="Book Antiqua" w:hAnsi="Book Antiqua" w:cs="Book Antiqua"/>
          <w:sz w:val="24"/>
          <w:szCs w:val="24"/>
        </w:rPr>
        <w:t xml:space="preserve">Lo anterior implica que </w:t>
      </w:r>
      <w:r w:rsidR="00456F3F">
        <w:rPr>
          <w:rFonts w:ascii="Book Antiqua" w:hAnsi="Book Antiqua" w:cs="Book Antiqua"/>
          <w:sz w:val="24"/>
          <w:szCs w:val="24"/>
        </w:rPr>
        <w:t>la persona técnica judicial atienda</w:t>
      </w:r>
      <w:r w:rsidR="00E3386C">
        <w:rPr>
          <w:rFonts w:ascii="Book Antiqua" w:hAnsi="Book Antiqua" w:cs="Book Antiqua"/>
          <w:sz w:val="24"/>
          <w:szCs w:val="24"/>
        </w:rPr>
        <w:t xml:space="preserve"> el </w:t>
      </w:r>
      <w:r w:rsidR="00C607EB">
        <w:rPr>
          <w:rFonts w:ascii="Book Antiqua" w:hAnsi="Book Antiqua" w:cs="Book Antiqua"/>
          <w:sz w:val="24"/>
          <w:szCs w:val="24"/>
        </w:rPr>
        <w:t>66% de la entrada</w:t>
      </w:r>
      <w:r w:rsidR="00476D07">
        <w:rPr>
          <w:rFonts w:ascii="Book Antiqua" w:hAnsi="Book Antiqua" w:cs="Book Antiqua"/>
          <w:sz w:val="24"/>
          <w:szCs w:val="24"/>
        </w:rPr>
        <w:t>, de esta forma se podría lograr un reparto automático a través de la configuración de los sistemas.</w:t>
      </w:r>
    </w:p>
    <w:p w14:paraId="4BC918F6" w14:textId="77777777" w:rsidR="006C7D9C" w:rsidRPr="001969F2" w:rsidRDefault="006C7D9C" w:rsidP="004C2EA1">
      <w:pPr>
        <w:spacing w:line="240" w:lineRule="auto"/>
        <w:jc w:val="both"/>
        <w:rPr>
          <w:rFonts w:ascii="Book Antiqua" w:hAnsi="Book Antiqua" w:cs="Book Antiqua"/>
          <w:sz w:val="24"/>
          <w:szCs w:val="24"/>
        </w:rPr>
      </w:pPr>
    </w:p>
    <w:p w14:paraId="64EAA7F9" w14:textId="6AEB74D8"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1284F77D" w14:textId="03C9B157" w:rsidR="009453D3" w:rsidRDefault="009453D3" w:rsidP="009453D3">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Pr>
          <w:rFonts w:ascii="Book Antiqua" w:hAnsi="Book Antiqua" w:cs="Book Antiqua"/>
          <w:sz w:val="24"/>
          <w:szCs w:val="24"/>
        </w:rPr>
        <w:t>de las personas encargadas del trámite en el despacho.</w:t>
      </w:r>
      <w:r w:rsidRPr="0076476D">
        <w:rPr>
          <w:rFonts w:ascii="Book Antiqua" w:hAnsi="Book Antiqua" w:cs="Book Antiqua"/>
          <w:sz w:val="24"/>
          <w:szCs w:val="24"/>
        </w:rPr>
        <w:t xml:space="preserve"> </w:t>
      </w:r>
    </w:p>
    <w:p w14:paraId="12173594" w14:textId="77777777" w:rsidR="009453D3" w:rsidRDefault="009453D3" w:rsidP="009453D3">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09F466F6" w14:textId="44380031" w:rsidR="00DC276A" w:rsidRDefault="009453D3" w:rsidP="0012606C">
      <w:pPr>
        <w:pStyle w:val="Prrafodelista"/>
        <w:numPr>
          <w:ilvl w:val="0"/>
          <w:numId w:val="9"/>
        </w:numPr>
        <w:spacing w:after="0" w:line="240" w:lineRule="auto"/>
        <w:ind w:left="567"/>
        <w:jc w:val="both"/>
        <w:rPr>
          <w:rFonts w:ascii="Book Antiqua" w:hAnsi="Book Antiqua" w:cs="Book Antiqua"/>
          <w:sz w:val="24"/>
          <w:szCs w:val="24"/>
        </w:rPr>
      </w:pPr>
      <w:r w:rsidRPr="0012606C">
        <w:rPr>
          <w:rFonts w:ascii="Book Antiqua" w:hAnsi="Book Antiqua" w:cs="Book Antiqua"/>
          <w:sz w:val="24"/>
          <w:szCs w:val="24"/>
        </w:rPr>
        <w:t>Maximización del recurso humano ordinario que se mantiene en el juzgado.</w:t>
      </w:r>
    </w:p>
    <w:p w14:paraId="336C3A7C" w14:textId="77777777" w:rsidR="0012606C" w:rsidRPr="0012606C" w:rsidRDefault="0012606C" w:rsidP="0012606C">
      <w:pPr>
        <w:pStyle w:val="Prrafodelista"/>
        <w:spacing w:after="0" w:line="240" w:lineRule="auto"/>
        <w:ind w:left="567"/>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7D6B4BBA" w14:textId="3E343216" w:rsidR="0012606C" w:rsidRDefault="0012606C" w:rsidP="0012606C">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Pr>
          <w:rFonts w:ascii="Book Antiqua" w:hAnsi="Book Antiqua" w:cs="Book Antiqua"/>
          <w:sz w:val="24"/>
          <w:szCs w:val="24"/>
        </w:rPr>
        <w:t xml:space="preserve"> por parte del Despacho y recibidas sus observaciones, </w:t>
      </w:r>
      <w:r w:rsidRPr="000D4594">
        <w:rPr>
          <w:rFonts w:ascii="Book Antiqua" w:hAnsi="Book Antiqua" w:cs="Book Antiqua"/>
          <w:sz w:val="24"/>
          <w:szCs w:val="24"/>
        </w:rPr>
        <w:t>se realizará</w:t>
      </w:r>
      <w:r>
        <w:rPr>
          <w:rFonts w:ascii="Book Antiqua" w:hAnsi="Book Antiqua" w:cs="Book Antiqua"/>
          <w:sz w:val="24"/>
          <w:szCs w:val="24"/>
        </w:rPr>
        <w:t xml:space="preserve"> la valoración de estas y posteriormente, se </w:t>
      </w:r>
      <w:r w:rsidR="00CF3846">
        <w:rPr>
          <w:rFonts w:ascii="Book Antiqua" w:hAnsi="Book Antiqua" w:cs="Book Antiqua"/>
          <w:sz w:val="24"/>
          <w:szCs w:val="24"/>
        </w:rPr>
        <w:t>comunicará al</w:t>
      </w:r>
      <w:r w:rsidRPr="000D4594">
        <w:rPr>
          <w:rFonts w:ascii="Book Antiqua" w:hAnsi="Book Antiqua" w:cs="Book Antiqua"/>
          <w:sz w:val="24"/>
          <w:szCs w:val="24"/>
        </w:rPr>
        <w:t xml:space="preserve"> Consejo Superior, para su análisis y aprobación</w:t>
      </w:r>
      <w:r>
        <w:rPr>
          <w:rFonts w:ascii="Book Antiqua" w:hAnsi="Book Antiqua" w:cs="Book Antiqua"/>
          <w:sz w:val="24"/>
          <w:szCs w:val="24"/>
        </w:rPr>
        <w:t xml:space="preserve"> la propuesta ajustada de estructura de trabajo. Una vez, definido por Consejo Superior la aprobación de dicha estructura, </w:t>
      </w:r>
      <w:r w:rsidR="00CF3846">
        <w:rPr>
          <w:rFonts w:ascii="Book Antiqua" w:hAnsi="Book Antiqua" w:cs="Book Antiqua"/>
          <w:sz w:val="24"/>
          <w:szCs w:val="24"/>
        </w:rPr>
        <w:t xml:space="preserve">se </w:t>
      </w:r>
      <w:r w:rsidR="00CF3846" w:rsidRPr="000D4594">
        <w:rPr>
          <w:rFonts w:ascii="Book Antiqua" w:hAnsi="Book Antiqua" w:cs="Book Antiqua"/>
          <w:sz w:val="24"/>
          <w:szCs w:val="24"/>
        </w:rPr>
        <w:t>solicitará</w:t>
      </w:r>
      <w:r w:rsidRPr="000D4594">
        <w:rPr>
          <w:rFonts w:ascii="Book Antiqua" w:hAnsi="Book Antiqua" w:cs="Book Antiqua"/>
          <w:sz w:val="24"/>
          <w:szCs w:val="24"/>
        </w:rPr>
        <w:t xml:space="preserve"> el reparto de asunto nuevos y cargas de trabajo bajo </w:t>
      </w:r>
      <w:r>
        <w:rPr>
          <w:rFonts w:ascii="Book Antiqua" w:hAnsi="Book Antiqua" w:cs="Book Antiqua"/>
          <w:sz w:val="24"/>
          <w:szCs w:val="24"/>
        </w:rPr>
        <w:t>esa</w:t>
      </w:r>
      <w:r w:rsidRPr="000D4594">
        <w:rPr>
          <w:rFonts w:ascii="Book Antiqua" w:hAnsi="Book Antiqua" w:cs="Book Antiqua"/>
          <w:sz w:val="24"/>
          <w:szCs w:val="24"/>
        </w:rPr>
        <w:t xml:space="preserve"> línea.</w:t>
      </w:r>
    </w:p>
    <w:p w14:paraId="11020376" w14:textId="4BF41677" w:rsidR="00454D30" w:rsidRDefault="00454D30" w:rsidP="00454D30">
      <w:pPr>
        <w:pStyle w:val="Prrafodelista"/>
        <w:spacing w:after="0" w:line="360" w:lineRule="auto"/>
        <w:jc w:val="both"/>
        <w:rPr>
          <w:rFonts w:ascii="Book Antiqua" w:hAnsi="Book Antiqua" w:cs="Book Antiqua"/>
          <w:sz w:val="24"/>
          <w:szCs w:val="24"/>
        </w:rPr>
      </w:pPr>
    </w:p>
    <w:p w14:paraId="7225C4BA" w14:textId="626B028E" w:rsidR="00316981" w:rsidRDefault="00316981" w:rsidP="00316981">
      <w:pPr>
        <w:pStyle w:val="Ttulo1"/>
      </w:pPr>
      <w:r>
        <w:t>Observaciones</w:t>
      </w:r>
    </w:p>
    <w:p w14:paraId="6E0EAFFD" w14:textId="1F818539" w:rsidR="00316981" w:rsidRDefault="00316981" w:rsidP="00454D30">
      <w:pPr>
        <w:pStyle w:val="Prrafodelista"/>
        <w:spacing w:after="0" w:line="360" w:lineRule="auto"/>
        <w:jc w:val="both"/>
        <w:rPr>
          <w:rFonts w:ascii="Book Antiqua" w:hAnsi="Book Antiqua" w:cs="Book Antiqua"/>
          <w:sz w:val="24"/>
          <w:szCs w:val="24"/>
        </w:rPr>
      </w:pPr>
    </w:p>
    <w:p w14:paraId="457CB149" w14:textId="3A224E29" w:rsidR="00ED3F7E" w:rsidRDefault="6BF7DED0" w:rsidP="6DF70905">
      <w:pPr>
        <w:spacing w:after="0" w:line="240" w:lineRule="auto"/>
        <w:ind w:left="360"/>
        <w:jc w:val="both"/>
        <w:rPr>
          <w:rFonts w:ascii="Book Antiqua" w:hAnsi="Book Antiqua" w:cs="Book Antiqua"/>
          <w:sz w:val="24"/>
          <w:szCs w:val="24"/>
        </w:rPr>
      </w:pPr>
      <w:r w:rsidRPr="6DF70905">
        <w:rPr>
          <w:rFonts w:ascii="Book Antiqua" w:hAnsi="Book Antiqua"/>
          <w:sz w:val="24"/>
          <w:szCs w:val="24"/>
        </w:rPr>
        <w:t>Se detalla a continuación las observaciones remitidas por la Dirección de Tecnologías de Información en correo del 3 de noviembre a la Dirección de Planificación, en el que se adjunta los oficios 2127-DTI-2020 y 2135-DTI-202</w:t>
      </w:r>
    </w:p>
    <w:p w14:paraId="46E09434" w14:textId="516C4ACD" w:rsidR="00ED3F7E" w:rsidRDefault="00ED3F7E" w:rsidP="00454D30">
      <w:pPr>
        <w:pStyle w:val="Prrafodelista"/>
        <w:spacing w:after="0" w:line="360" w:lineRule="auto"/>
        <w:jc w:val="both"/>
        <w:rPr>
          <w:rFonts w:ascii="Book Antiqua" w:hAnsi="Book Antiqua" w:cs="Book Antiqua"/>
          <w:sz w:val="24"/>
          <w:szCs w:val="24"/>
        </w:rPr>
      </w:pPr>
    </w:p>
    <w:tbl>
      <w:tblPr>
        <w:tblW w:w="9147" w:type="dxa"/>
        <w:jc w:val="center"/>
        <w:tblCellMar>
          <w:left w:w="70" w:type="dxa"/>
          <w:right w:w="70" w:type="dxa"/>
        </w:tblCellMar>
        <w:tblLook w:val="04A0" w:firstRow="1" w:lastRow="0" w:firstColumn="1" w:lastColumn="0" w:noHBand="0" w:noVBand="1"/>
      </w:tblPr>
      <w:tblGrid>
        <w:gridCol w:w="436"/>
        <w:gridCol w:w="4644"/>
        <w:gridCol w:w="4067"/>
      </w:tblGrid>
      <w:tr w:rsidR="00ED3F7E" w:rsidRPr="00964BB5" w14:paraId="19F07E43" w14:textId="77777777" w:rsidTr="000358B8">
        <w:trPr>
          <w:trHeight w:val="20"/>
          <w:tblHeader/>
          <w:jc w:val="center"/>
        </w:trPr>
        <w:tc>
          <w:tcPr>
            <w:tcW w:w="0" w:type="auto"/>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3D22BD1B" w14:textId="77777777" w:rsidR="00ED3F7E" w:rsidRPr="00964BB5" w:rsidRDefault="00ED3F7E" w:rsidP="00C1513E">
            <w:pPr>
              <w:spacing w:after="0" w:line="240" w:lineRule="auto"/>
              <w:jc w:val="center"/>
              <w:rPr>
                <w:rFonts w:ascii="Book Antiqua" w:eastAsia="Times New Roman" w:hAnsi="Book Antiqua" w:cs="Times New Roman"/>
                <w:b/>
                <w:bCs/>
                <w:color w:val="FFFFFF"/>
                <w:sz w:val="24"/>
                <w:szCs w:val="24"/>
                <w:lang w:eastAsia="es-CR"/>
              </w:rPr>
            </w:pPr>
            <w:r w:rsidRPr="00964BB5">
              <w:rPr>
                <w:rFonts w:ascii="Book Antiqua" w:eastAsia="Times New Roman" w:hAnsi="Book Antiqua" w:cs="Times New Roman"/>
                <w:b/>
                <w:bCs/>
                <w:color w:val="FFFFFF"/>
                <w:sz w:val="24"/>
                <w:szCs w:val="24"/>
                <w:lang w:eastAsia="es-CR"/>
              </w:rPr>
              <w:t>N°</w:t>
            </w:r>
          </w:p>
        </w:tc>
        <w:tc>
          <w:tcPr>
            <w:tcW w:w="4644" w:type="dxa"/>
            <w:tcBorders>
              <w:top w:val="double" w:sz="6" w:space="0" w:color="4472C4"/>
              <w:left w:val="nil"/>
              <w:bottom w:val="double" w:sz="6" w:space="0" w:color="4472C4"/>
              <w:right w:val="double" w:sz="6" w:space="0" w:color="4472C4"/>
            </w:tcBorders>
            <w:shd w:val="clear" w:color="000000" w:fill="4472C4"/>
            <w:vAlign w:val="center"/>
            <w:hideMark/>
          </w:tcPr>
          <w:p w14:paraId="78BD7ACA" w14:textId="77777777" w:rsidR="00ED3F7E" w:rsidRPr="00964BB5" w:rsidRDefault="00ED3F7E" w:rsidP="00C1513E">
            <w:pPr>
              <w:spacing w:after="0" w:line="240" w:lineRule="auto"/>
              <w:jc w:val="center"/>
              <w:rPr>
                <w:rFonts w:ascii="Book Antiqua" w:eastAsia="Times New Roman" w:hAnsi="Book Antiqua" w:cs="Times New Roman"/>
                <w:b/>
                <w:bCs/>
                <w:color w:val="FFFFFF"/>
                <w:sz w:val="24"/>
                <w:szCs w:val="24"/>
                <w:lang w:eastAsia="es-CR"/>
              </w:rPr>
            </w:pPr>
            <w:r w:rsidRPr="00964BB5">
              <w:rPr>
                <w:rFonts w:ascii="Book Antiqua" w:eastAsia="Times New Roman" w:hAnsi="Book Antiqua" w:cs="Times New Roman"/>
                <w:b/>
                <w:bCs/>
                <w:color w:val="FFFFFF"/>
                <w:sz w:val="24"/>
                <w:szCs w:val="24"/>
                <w:lang w:eastAsia="es-CR"/>
              </w:rPr>
              <w:t xml:space="preserve">Observaciones </w:t>
            </w:r>
          </w:p>
        </w:tc>
        <w:tc>
          <w:tcPr>
            <w:tcW w:w="4067" w:type="dxa"/>
            <w:tcBorders>
              <w:top w:val="double" w:sz="6" w:space="0" w:color="4472C4"/>
              <w:left w:val="nil"/>
              <w:bottom w:val="double" w:sz="6" w:space="0" w:color="4472C4"/>
              <w:right w:val="double" w:sz="6" w:space="0" w:color="4472C4"/>
            </w:tcBorders>
            <w:shd w:val="clear" w:color="000000" w:fill="4472C4"/>
            <w:vAlign w:val="center"/>
            <w:hideMark/>
          </w:tcPr>
          <w:p w14:paraId="181C8A40" w14:textId="77777777" w:rsidR="00ED3F7E" w:rsidRPr="00964BB5" w:rsidRDefault="00ED3F7E" w:rsidP="00C1513E">
            <w:pPr>
              <w:spacing w:after="0" w:line="240" w:lineRule="auto"/>
              <w:jc w:val="center"/>
              <w:rPr>
                <w:rFonts w:ascii="Book Antiqua" w:eastAsia="Times New Roman" w:hAnsi="Book Antiqua" w:cs="Times New Roman"/>
                <w:b/>
                <w:bCs/>
                <w:color w:val="FFFFFF"/>
                <w:sz w:val="24"/>
                <w:szCs w:val="24"/>
                <w:lang w:eastAsia="es-CR"/>
              </w:rPr>
            </w:pPr>
            <w:r w:rsidRPr="00964BB5">
              <w:rPr>
                <w:rFonts w:ascii="Book Antiqua" w:eastAsia="Times New Roman" w:hAnsi="Book Antiqua" w:cs="Times New Roman"/>
                <w:b/>
                <w:bCs/>
                <w:color w:val="FFFFFF"/>
                <w:sz w:val="24"/>
                <w:szCs w:val="24"/>
                <w:lang w:eastAsia="es-CR"/>
              </w:rPr>
              <w:t>Posición de la Dirección de Planificación</w:t>
            </w:r>
          </w:p>
        </w:tc>
      </w:tr>
      <w:tr w:rsidR="00ED3F7E" w:rsidRPr="00964BB5" w14:paraId="41020754" w14:textId="77777777" w:rsidTr="00C1513E">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D9E2F3"/>
            <w:vAlign w:val="center"/>
            <w:hideMark/>
          </w:tcPr>
          <w:p w14:paraId="3A288EFB" w14:textId="6224A4C4" w:rsidR="00ED3F7E" w:rsidRPr="00964BB5" w:rsidRDefault="00380302" w:rsidP="00C1513E">
            <w:pPr>
              <w:spacing w:after="0" w:line="240" w:lineRule="auto"/>
              <w:rPr>
                <w:rFonts w:ascii="Book Antiqua" w:eastAsia="Times New Roman" w:hAnsi="Book Antiqua" w:cs="Times New Roman"/>
                <w:b/>
                <w:bCs/>
                <w:color w:val="000000"/>
                <w:sz w:val="24"/>
                <w:szCs w:val="24"/>
                <w:lang w:eastAsia="es-CR"/>
              </w:rPr>
            </w:pPr>
            <w:r>
              <w:rPr>
                <w:rFonts w:ascii="Book Antiqua" w:hAnsi="Book Antiqua"/>
                <w:sz w:val="24"/>
                <w:szCs w:val="24"/>
              </w:rPr>
              <w:t>Oficio</w:t>
            </w:r>
            <w:r w:rsidRPr="00CD2526">
              <w:rPr>
                <w:rFonts w:ascii="Book Antiqua" w:hAnsi="Book Antiqua"/>
                <w:sz w:val="24"/>
                <w:szCs w:val="24"/>
              </w:rPr>
              <w:t xml:space="preserve"> 2127-DTI-2020</w:t>
            </w:r>
            <w:r>
              <w:rPr>
                <w:rFonts w:ascii="Book Antiqua" w:hAnsi="Book Antiqua"/>
                <w:sz w:val="24"/>
                <w:szCs w:val="24"/>
              </w:rPr>
              <w:t xml:space="preserve"> </w:t>
            </w:r>
            <w:r w:rsidRPr="00391CC1">
              <w:rPr>
                <w:rFonts w:ascii="Book Antiqua" w:hAnsi="Book Antiqua"/>
                <w:sz w:val="24"/>
                <w:szCs w:val="24"/>
              </w:rPr>
              <w:t>y</w:t>
            </w:r>
            <w:r>
              <w:rPr>
                <w:rFonts w:ascii="Book Antiqua" w:hAnsi="Book Antiqua"/>
                <w:sz w:val="24"/>
                <w:szCs w:val="24"/>
              </w:rPr>
              <w:t xml:space="preserve"> oficio</w:t>
            </w:r>
            <w:r w:rsidRPr="00391CC1">
              <w:rPr>
                <w:rFonts w:ascii="Book Antiqua" w:hAnsi="Book Antiqua"/>
                <w:sz w:val="24"/>
                <w:szCs w:val="24"/>
              </w:rPr>
              <w:t xml:space="preserve"> 2135-DTI-202 </w:t>
            </w:r>
            <w:r w:rsidRPr="00CD2526">
              <w:rPr>
                <w:rFonts w:ascii="Book Antiqua" w:hAnsi="Book Antiqua"/>
                <w:sz w:val="24"/>
                <w:szCs w:val="24"/>
              </w:rPr>
              <w:t>Dirección de Tecnologías de Información</w:t>
            </w:r>
          </w:p>
        </w:tc>
      </w:tr>
      <w:tr w:rsidR="005A610F" w:rsidRPr="00964BB5" w14:paraId="5E754389" w14:textId="77777777" w:rsidTr="000358B8">
        <w:trPr>
          <w:trHeight w:val="20"/>
          <w:jc w:val="center"/>
        </w:trPr>
        <w:tc>
          <w:tcPr>
            <w:tcW w:w="0" w:type="auto"/>
            <w:tcBorders>
              <w:top w:val="nil"/>
              <w:left w:val="double" w:sz="6" w:space="0" w:color="4472C4"/>
              <w:bottom w:val="double" w:sz="6" w:space="0" w:color="4472C4"/>
              <w:right w:val="double" w:sz="6" w:space="0" w:color="4472C4"/>
            </w:tcBorders>
            <w:shd w:val="clear" w:color="auto" w:fill="auto"/>
            <w:vAlign w:val="center"/>
            <w:hideMark/>
          </w:tcPr>
          <w:p w14:paraId="05DFFAAF" w14:textId="77777777" w:rsidR="005A610F" w:rsidRPr="00964BB5" w:rsidRDefault="005A610F" w:rsidP="005A610F">
            <w:pPr>
              <w:spacing w:after="0" w:line="240" w:lineRule="auto"/>
              <w:jc w:val="center"/>
              <w:rPr>
                <w:rFonts w:ascii="Book Antiqua" w:eastAsia="Times New Roman" w:hAnsi="Book Antiqua" w:cs="Times New Roman"/>
                <w:b/>
                <w:bCs/>
                <w:color w:val="000000"/>
                <w:sz w:val="24"/>
                <w:szCs w:val="24"/>
                <w:lang w:eastAsia="es-CR"/>
              </w:rPr>
            </w:pPr>
            <w:r>
              <w:rPr>
                <w:rFonts w:ascii="Book Antiqua" w:eastAsia="Times New Roman" w:hAnsi="Book Antiqua" w:cs="Times New Roman"/>
                <w:b/>
                <w:bCs/>
                <w:color w:val="000000"/>
                <w:sz w:val="24"/>
                <w:szCs w:val="24"/>
                <w:lang w:eastAsia="es-CR"/>
              </w:rPr>
              <w:t>1</w:t>
            </w:r>
            <w:r w:rsidRPr="00964BB5">
              <w:rPr>
                <w:rFonts w:ascii="Book Antiqua" w:eastAsia="Times New Roman" w:hAnsi="Book Antiqua" w:cs="Times New Roman"/>
                <w:b/>
                <w:bCs/>
                <w:color w:val="000000"/>
                <w:sz w:val="24"/>
                <w:szCs w:val="24"/>
                <w:lang w:eastAsia="es-CR"/>
              </w:rPr>
              <w:t>.</w:t>
            </w:r>
          </w:p>
        </w:tc>
        <w:tc>
          <w:tcPr>
            <w:tcW w:w="4644" w:type="dxa"/>
            <w:tcBorders>
              <w:top w:val="nil"/>
              <w:left w:val="nil"/>
              <w:bottom w:val="double" w:sz="6" w:space="0" w:color="4472C4"/>
              <w:right w:val="double" w:sz="6" w:space="0" w:color="4472C4"/>
            </w:tcBorders>
            <w:shd w:val="clear" w:color="auto" w:fill="auto"/>
          </w:tcPr>
          <w:p w14:paraId="27E2B3F8" w14:textId="77777777" w:rsidR="005A610F" w:rsidRPr="00717C68" w:rsidRDefault="005A610F" w:rsidP="005A610F">
            <w:pPr>
              <w:pStyle w:val="NormalWeb"/>
              <w:jc w:val="both"/>
              <w:rPr>
                <w:rFonts w:ascii="Book Antiqua" w:hAnsi="Book Antiqua"/>
                <w:i/>
                <w:color w:val="000000"/>
              </w:rPr>
            </w:pPr>
            <w:r w:rsidRPr="00717C68">
              <w:rPr>
                <w:rFonts w:ascii="Book Antiqua" w:hAnsi="Book Antiqua"/>
                <w:i/>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3F1F01F1" w14:textId="77777777" w:rsidR="005A610F" w:rsidRPr="00717C68" w:rsidRDefault="005A610F" w:rsidP="005A610F">
            <w:pPr>
              <w:pStyle w:val="NormalWeb"/>
              <w:jc w:val="both"/>
              <w:rPr>
                <w:rFonts w:ascii="Book Antiqua" w:hAnsi="Book Antiqua"/>
                <w:i/>
                <w:color w:val="000000"/>
              </w:rPr>
            </w:pPr>
            <w:r w:rsidRPr="00717C68">
              <w:rPr>
                <w:rFonts w:ascii="Book Antiqua" w:hAnsi="Book Antiqua"/>
                <w:i/>
                <w:color w:val="000000"/>
              </w:rPr>
              <w:t xml:space="preserve">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w:t>
            </w:r>
            <w:r w:rsidRPr="00717C68">
              <w:rPr>
                <w:rFonts w:ascii="Book Antiqua" w:hAnsi="Book Antiqua"/>
                <w:i/>
                <w:color w:val="000000"/>
              </w:rPr>
              <w:lastRenderedPageBreak/>
              <w:t>de Planificación tomando en cuenta el procedimiento de los expedientes.</w:t>
            </w:r>
          </w:p>
          <w:p w14:paraId="239A5404" w14:textId="77777777" w:rsidR="005A610F" w:rsidRPr="00717C68" w:rsidRDefault="005A610F" w:rsidP="005A610F">
            <w:pPr>
              <w:pStyle w:val="NormalWeb"/>
              <w:jc w:val="both"/>
              <w:rPr>
                <w:rFonts w:ascii="Book Antiqua" w:hAnsi="Book Antiqua"/>
                <w:i/>
                <w:color w:val="000000"/>
              </w:rPr>
            </w:pPr>
            <w:r w:rsidRPr="00717C68">
              <w:rPr>
                <w:rFonts w:ascii="Book Antiqua" w:hAnsi="Book Antiqua"/>
                <w:i/>
                <w:color w:val="000000"/>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7295F2A5" w14:textId="57877B06" w:rsidR="005A610F"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A continuación, se listan todos los números de oficios que se ha recibido a la fecha con esta solicitud:</w:t>
            </w:r>
          </w:p>
          <w:p w14:paraId="03876774" w14:textId="77777777" w:rsidR="006C7D9C" w:rsidRPr="00717C68" w:rsidRDefault="006C7D9C" w:rsidP="005A610F">
            <w:pPr>
              <w:pStyle w:val="NormalWeb"/>
              <w:spacing w:before="0" w:beforeAutospacing="0" w:after="0" w:afterAutospacing="0"/>
              <w:jc w:val="both"/>
              <w:rPr>
                <w:rFonts w:ascii="Book Antiqua" w:hAnsi="Book Antiqua"/>
                <w:i/>
                <w:color w:val="000000"/>
              </w:rPr>
            </w:pPr>
          </w:p>
          <w:p w14:paraId="7D8A91EF"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1685-PLA-EV-2020</w:t>
            </w:r>
          </w:p>
          <w:p w14:paraId="480D708A"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1686-PLA-EV-2020</w:t>
            </w:r>
          </w:p>
          <w:p w14:paraId="46A33B91"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1684-PLA-EV-2020</w:t>
            </w:r>
          </w:p>
          <w:p w14:paraId="7F3116EB"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1681-PLA-EV-2020</w:t>
            </w:r>
          </w:p>
          <w:p w14:paraId="19492F22"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1679-PLA-EV-2020</w:t>
            </w:r>
          </w:p>
          <w:p w14:paraId="27A1E546"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1677-PLA-EV-2020</w:t>
            </w:r>
          </w:p>
          <w:p w14:paraId="08E57192"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1671-PLA-EV-2020</w:t>
            </w:r>
          </w:p>
          <w:p w14:paraId="654297EC"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1675-PLA-EV-2020</w:t>
            </w:r>
          </w:p>
          <w:p w14:paraId="46CB272E"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1670-PLA-EV-2020</w:t>
            </w:r>
          </w:p>
          <w:p w14:paraId="7AAADF82"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1659-PLA-EV-2020</w:t>
            </w:r>
          </w:p>
          <w:p w14:paraId="084D693A"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1652-PLA-EV-2020</w:t>
            </w:r>
          </w:p>
          <w:p w14:paraId="1CCA983C"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1649-PLA-EV-2020</w:t>
            </w:r>
          </w:p>
          <w:p w14:paraId="233EF82F"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1651-PLA-EV-2020</w:t>
            </w:r>
          </w:p>
          <w:p w14:paraId="41C3FA5E"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1647-PLA-EV-2020</w:t>
            </w:r>
          </w:p>
          <w:p w14:paraId="1668B314"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1646-PLA-EV-2020</w:t>
            </w:r>
          </w:p>
          <w:p w14:paraId="49AAD251"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1642-PLA-EV-2020</w:t>
            </w:r>
          </w:p>
          <w:p w14:paraId="39535547" w14:textId="77777777" w:rsidR="005A610F" w:rsidRPr="00717C68" w:rsidRDefault="005A610F" w:rsidP="005A610F">
            <w:pPr>
              <w:pStyle w:val="NormalWeb"/>
              <w:spacing w:before="0" w:beforeAutospacing="0" w:after="0" w:afterAutospacing="0"/>
              <w:jc w:val="both"/>
              <w:rPr>
                <w:rFonts w:ascii="Book Antiqua" w:hAnsi="Book Antiqua"/>
                <w:i/>
                <w:color w:val="000000"/>
              </w:rPr>
            </w:pPr>
            <w:r w:rsidRPr="00717C68">
              <w:rPr>
                <w:rFonts w:ascii="Book Antiqua" w:hAnsi="Book Antiqua"/>
                <w:i/>
                <w:color w:val="000000"/>
              </w:rPr>
              <w:t>· 1662-PLA-EV-2020</w:t>
            </w:r>
          </w:p>
          <w:p w14:paraId="10D6AC70" w14:textId="3F205C73" w:rsidR="005A610F" w:rsidRPr="00020153" w:rsidRDefault="005A610F" w:rsidP="005A610F">
            <w:pPr>
              <w:spacing w:after="0" w:line="240" w:lineRule="auto"/>
              <w:jc w:val="both"/>
              <w:rPr>
                <w:rFonts w:ascii="Book Antiqua" w:eastAsia="Times New Roman" w:hAnsi="Book Antiqua" w:cs="Times New Roman"/>
                <w:i/>
                <w:iCs/>
                <w:color w:val="000000"/>
                <w:sz w:val="24"/>
                <w:szCs w:val="24"/>
                <w:lang w:eastAsia="es-CR"/>
              </w:rPr>
            </w:pPr>
            <w:r w:rsidRPr="00717C68">
              <w:rPr>
                <w:rFonts w:ascii="Book Antiqua" w:hAnsi="Book Antiqua"/>
                <w:i/>
                <w:color w:val="000000"/>
              </w:rPr>
              <w:t>· 1658-PLA-EV-2020</w:t>
            </w:r>
            <w:r w:rsidR="006C7D9C">
              <w:rPr>
                <w:rFonts w:ascii="Book Antiqua" w:hAnsi="Book Antiqua"/>
                <w:i/>
                <w:color w:val="000000"/>
              </w:rPr>
              <w:t>.</w:t>
            </w:r>
            <w:r w:rsidRPr="00717C68">
              <w:rPr>
                <w:rFonts w:ascii="Book Antiqua" w:hAnsi="Book Antiqua"/>
                <w:i/>
                <w:color w:val="000000"/>
              </w:rPr>
              <w:t>”</w:t>
            </w:r>
            <w:r w:rsidR="006C7D9C">
              <w:rPr>
                <w:rFonts w:ascii="Book Antiqua" w:hAnsi="Book Antiqua"/>
                <w:i/>
                <w:color w:val="000000"/>
              </w:rPr>
              <w:t>.</w:t>
            </w:r>
          </w:p>
        </w:tc>
        <w:tc>
          <w:tcPr>
            <w:tcW w:w="4067" w:type="dxa"/>
            <w:tcBorders>
              <w:top w:val="nil"/>
              <w:left w:val="nil"/>
              <w:bottom w:val="double" w:sz="6" w:space="0" w:color="4472C4"/>
              <w:right w:val="double" w:sz="6" w:space="0" w:color="4472C4"/>
            </w:tcBorders>
            <w:shd w:val="clear" w:color="auto" w:fill="auto"/>
            <w:hideMark/>
          </w:tcPr>
          <w:p w14:paraId="3FA24C0F" w14:textId="77777777" w:rsidR="005A610F" w:rsidRDefault="005A610F" w:rsidP="000358B8">
            <w:pPr>
              <w:jc w:val="both"/>
              <w:rPr>
                <w:rFonts w:ascii="Book Antiqua" w:hAnsi="Book Antiqua"/>
                <w:sz w:val="24"/>
                <w:szCs w:val="24"/>
              </w:rPr>
            </w:pPr>
          </w:p>
          <w:p w14:paraId="504CBBF5" w14:textId="77777777" w:rsidR="005A610F" w:rsidRDefault="005A610F" w:rsidP="000358B8">
            <w:pPr>
              <w:jc w:val="both"/>
              <w:rPr>
                <w:rFonts w:ascii="Book Antiqua" w:hAnsi="Book Antiqua"/>
                <w:sz w:val="24"/>
                <w:szCs w:val="24"/>
              </w:rPr>
            </w:pPr>
            <w:r>
              <w:rPr>
                <w:rFonts w:ascii="Book Antiqua" w:hAnsi="Book Antiqua"/>
                <w:sz w:val="24"/>
                <w:szCs w:val="24"/>
              </w:rPr>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2AD37E0C" w14:textId="77777777" w:rsidR="005A610F" w:rsidRDefault="005A610F" w:rsidP="000358B8">
            <w:pPr>
              <w:jc w:val="both"/>
              <w:rPr>
                <w:rFonts w:ascii="Book Antiqua" w:hAnsi="Book Antiqua"/>
                <w:sz w:val="24"/>
                <w:szCs w:val="24"/>
              </w:rPr>
            </w:pPr>
          </w:p>
          <w:p w14:paraId="0E97563F" w14:textId="77777777" w:rsidR="005A610F" w:rsidRDefault="005A610F" w:rsidP="000358B8">
            <w:pPr>
              <w:jc w:val="both"/>
              <w:rPr>
                <w:rFonts w:ascii="Book Antiqua" w:hAnsi="Book Antiqua"/>
                <w:sz w:val="24"/>
                <w:szCs w:val="24"/>
              </w:rPr>
            </w:pPr>
            <w:r>
              <w:rPr>
                <w:rFonts w:ascii="Book Antiqua" w:hAnsi="Book Antiqua"/>
                <w:sz w:val="24"/>
                <w:szCs w:val="24"/>
              </w:rPr>
              <w:t xml:space="preserve">Es importante dejar claro que esta mejora es una necesidad para </w:t>
            </w:r>
            <w:r>
              <w:rPr>
                <w:rFonts w:ascii="Book Antiqua" w:hAnsi="Book Antiqua"/>
                <w:sz w:val="24"/>
                <w:szCs w:val="24"/>
              </w:rPr>
              <w:lastRenderedPageBreak/>
              <w:t xml:space="preserve">garantizar el reparto equitativo entre las personas Técnicas Judiciales, Coordinadoras Judiciales y personas Juzgadoras. </w:t>
            </w:r>
          </w:p>
          <w:p w14:paraId="5ED47817" w14:textId="77777777" w:rsidR="005A610F" w:rsidRDefault="005A610F" w:rsidP="000358B8">
            <w:pPr>
              <w:jc w:val="both"/>
              <w:rPr>
                <w:rFonts w:ascii="Book Antiqua" w:hAnsi="Book Antiqua"/>
                <w:sz w:val="24"/>
                <w:szCs w:val="24"/>
              </w:rPr>
            </w:pPr>
          </w:p>
          <w:p w14:paraId="180FF5F5" w14:textId="77777777" w:rsidR="005A610F" w:rsidRDefault="005A610F" w:rsidP="000358B8">
            <w:pPr>
              <w:jc w:val="both"/>
              <w:rPr>
                <w:rFonts w:ascii="Book Antiqua" w:hAnsi="Book Antiqua"/>
                <w:sz w:val="24"/>
                <w:szCs w:val="24"/>
              </w:rPr>
            </w:pPr>
            <w:r>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375B6530" w14:textId="77777777" w:rsidR="005A610F" w:rsidRDefault="005A610F" w:rsidP="000358B8">
            <w:pPr>
              <w:jc w:val="both"/>
              <w:rPr>
                <w:rFonts w:ascii="Book Antiqua" w:hAnsi="Book Antiqua"/>
                <w:sz w:val="24"/>
                <w:szCs w:val="24"/>
              </w:rPr>
            </w:pPr>
          </w:p>
          <w:p w14:paraId="4845AA38" w14:textId="318B9EDA" w:rsidR="005A610F" w:rsidRDefault="005A610F" w:rsidP="000358B8">
            <w:pPr>
              <w:jc w:val="both"/>
              <w:rPr>
                <w:rFonts w:ascii="Book Antiqua" w:hAnsi="Book Antiqua"/>
                <w:sz w:val="24"/>
                <w:szCs w:val="24"/>
              </w:rPr>
            </w:pPr>
            <w:r>
              <w:rPr>
                <w:rFonts w:ascii="Book Antiqua" w:hAnsi="Book Antiqua"/>
                <w:sz w:val="24"/>
                <w:szCs w:val="24"/>
              </w:rPr>
              <w:t xml:space="preserve">La observación </w:t>
            </w:r>
            <w:r w:rsidR="00EB08FB">
              <w:rPr>
                <w:rFonts w:ascii="Book Antiqua" w:hAnsi="Book Antiqua"/>
                <w:sz w:val="24"/>
                <w:szCs w:val="24"/>
              </w:rPr>
              <w:t xml:space="preserve">no </w:t>
            </w:r>
            <w:r>
              <w:rPr>
                <w:rFonts w:ascii="Book Antiqua" w:hAnsi="Book Antiqua"/>
                <w:sz w:val="24"/>
                <w:szCs w:val="24"/>
              </w:rPr>
              <w:t xml:space="preserve">modifica el contenido del Informe. </w:t>
            </w:r>
          </w:p>
          <w:p w14:paraId="33A000A2" w14:textId="77777777" w:rsidR="005A610F" w:rsidRDefault="005A610F" w:rsidP="000358B8">
            <w:pPr>
              <w:jc w:val="both"/>
              <w:rPr>
                <w:rFonts w:ascii="Book Antiqua" w:hAnsi="Book Antiqua"/>
                <w:sz w:val="24"/>
                <w:szCs w:val="24"/>
              </w:rPr>
            </w:pPr>
          </w:p>
          <w:p w14:paraId="224EE01F" w14:textId="77777777" w:rsidR="005A610F" w:rsidRPr="00EE1259" w:rsidRDefault="005A610F" w:rsidP="000358B8">
            <w:pPr>
              <w:jc w:val="both"/>
              <w:rPr>
                <w:rFonts w:ascii="Segoe UI" w:eastAsia="Times New Roman" w:hAnsi="Segoe UI" w:cs="Segoe UI"/>
                <w:sz w:val="21"/>
                <w:szCs w:val="21"/>
                <w:lang w:eastAsia="es-CR"/>
              </w:rPr>
            </w:pPr>
          </w:p>
          <w:p w14:paraId="16A1F65E" w14:textId="612785E8" w:rsidR="005A610F" w:rsidRPr="00964BB5" w:rsidRDefault="005A610F" w:rsidP="000358B8">
            <w:pPr>
              <w:spacing w:after="0" w:line="240" w:lineRule="auto"/>
              <w:jc w:val="both"/>
              <w:rPr>
                <w:rFonts w:ascii="Book Antiqua" w:eastAsia="Times New Roman" w:hAnsi="Book Antiqua" w:cs="Times New Roman"/>
                <w:b/>
                <w:bCs/>
                <w:color w:val="000000"/>
                <w:sz w:val="24"/>
                <w:szCs w:val="24"/>
                <w:lang w:eastAsia="es-CR"/>
              </w:rPr>
            </w:pPr>
          </w:p>
        </w:tc>
      </w:tr>
    </w:tbl>
    <w:p w14:paraId="61596273" w14:textId="7C98918C" w:rsidR="00ED3F7E" w:rsidRDefault="00ED3F7E" w:rsidP="00454D30">
      <w:pPr>
        <w:pStyle w:val="Prrafodelista"/>
        <w:spacing w:after="0" w:line="360" w:lineRule="auto"/>
        <w:jc w:val="both"/>
        <w:rPr>
          <w:rFonts w:ascii="Book Antiqua" w:hAnsi="Book Antiqua" w:cs="Book Antiqua"/>
          <w:sz w:val="24"/>
          <w:szCs w:val="24"/>
        </w:rPr>
      </w:pPr>
    </w:p>
    <w:p w14:paraId="0414A1D9" w14:textId="77777777" w:rsidR="006C7D9C" w:rsidRDefault="006C7D9C" w:rsidP="00454D30">
      <w:pPr>
        <w:pStyle w:val="Prrafodelista"/>
        <w:spacing w:after="0" w:line="360" w:lineRule="auto"/>
        <w:jc w:val="both"/>
        <w:rPr>
          <w:rFonts w:ascii="Book Antiqua" w:hAnsi="Book Antiqua" w:cs="Book Antiqua"/>
          <w:sz w:val="24"/>
          <w:szCs w:val="24"/>
        </w:rPr>
      </w:pPr>
    </w:p>
    <w:p w14:paraId="5511D9D2" w14:textId="45C16FB3" w:rsidR="00500BFA" w:rsidRPr="003304A8" w:rsidRDefault="00500BFA" w:rsidP="00673785">
      <w:pPr>
        <w:pStyle w:val="Ttulo1"/>
      </w:pPr>
      <w:r>
        <w:lastRenderedPageBreak/>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234CF12D" w14:textId="02877A67" w:rsidR="00D566C7" w:rsidRDefault="00021707" w:rsidP="00D566C7">
      <w:pPr>
        <w:pStyle w:val="Prrafodelista"/>
        <w:numPr>
          <w:ilvl w:val="1"/>
          <w:numId w:val="13"/>
        </w:numPr>
        <w:spacing w:line="240" w:lineRule="auto"/>
        <w:jc w:val="both"/>
        <w:rPr>
          <w:rFonts w:ascii="Book Antiqua" w:hAnsi="Book Antiqua" w:cs="Book Antiqua"/>
          <w:sz w:val="24"/>
          <w:szCs w:val="24"/>
        </w:rPr>
      </w:pPr>
      <w:r w:rsidRPr="0010163A">
        <w:rPr>
          <w:rFonts w:ascii="Book Antiqua" w:hAnsi="Book Antiqua" w:cs="Book Antiqua"/>
          <w:sz w:val="24"/>
          <w:szCs w:val="24"/>
        </w:rPr>
        <w:t xml:space="preserve">Aprobar la variación respecto a las funciones del Técnico en Comunicaciones </w:t>
      </w:r>
      <w:r w:rsidR="00CF3846" w:rsidRPr="0010163A">
        <w:rPr>
          <w:rFonts w:ascii="Book Antiqua" w:hAnsi="Book Antiqua" w:cs="Book Antiqua"/>
          <w:sz w:val="24"/>
          <w:szCs w:val="24"/>
        </w:rPr>
        <w:t>Judiciales y</w:t>
      </w:r>
      <w:r w:rsidR="00456F3F">
        <w:rPr>
          <w:rFonts w:ascii="Book Antiqua" w:hAnsi="Book Antiqua" w:cs="Book Antiqua"/>
          <w:sz w:val="24"/>
          <w:szCs w:val="24"/>
        </w:rPr>
        <w:t xml:space="preserve"> la distribución del trámite </w:t>
      </w:r>
      <w:r w:rsidRPr="0010163A">
        <w:rPr>
          <w:rFonts w:ascii="Book Antiqua" w:hAnsi="Book Antiqua" w:cs="Book Antiqua"/>
          <w:sz w:val="24"/>
          <w:szCs w:val="24"/>
        </w:rPr>
        <w:t>descrita</w:t>
      </w:r>
      <w:r w:rsidR="00456F3F">
        <w:rPr>
          <w:rFonts w:ascii="Book Antiqua" w:hAnsi="Book Antiqua" w:cs="Book Antiqua"/>
          <w:sz w:val="24"/>
          <w:szCs w:val="24"/>
        </w:rPr>
        <w:t>s</w:t>
      </w:r>
      <w:r w:rsidRPr="0010163A">
        <w:rPr>
          <w:rFonts w:ascii="Book Antiqua" w:hAnsi="Book Antiqua" w:cs="Book Antiqua"/>
          <w:sz w:val="24"/>
          <w:szCs w:val="24"/>
        </w:rPr>
        <w:t xml:space="preserve"> en el informe </w:t>
      </w:r>
      <w:r>
        <w:rPr>
          <w:rFonts w:ascii="Book Antiqua" w:hAnsi="Book Antiqua" w:cs="Book Antiqua"/>
          <w:sz w:val="24"/>
          <w:szCs w:val="24"/>
        </w:rPr>
        <w:t>544</w:t>
      </w:r>
      <w:r w:rsidRPr="0010163A">
        <w:rPr>
          <w:rFonts w:ascii="Book Antiqua" w:hAnsi="Book Antiqua" w:cs="Book Antiqua"/>
          <w:sz w:val="24"/>
          <w:szCs w:val="24"/>
        </w:rPr>
        <w:t>-PLA-2017</w:t>
      </w:r>
      <w:r w:rsidRPr="0010163A">
        <w:rPr>
          <w:rFonts w:ascii="Book Antiqua" w:hAnsi="Book Antiqua" w:cs="Book Antiqua"/>
          <w:i/>
          <w:iCs/>
          <w:sz w:val="24"/>
          <w:szCs w:val="24"/>
        </w:rPr>
        <w:t xml:space="preserve"> “Informe del proyecto realizado en el Juzgado Contravencional</w:t>
      </w:r>
      <w:r>
        <w:rPr>
          <w:rFonts w:ascii="Book Antiqua" w:hAnsi="Book Antiqua" w:cs="Book Antiqua"/>
          <w:i/>
          <w:iCs/>
          <w:sz w:val="24"/>
          <w:szCs w:val="24"/>
        </w:rPr>
        <w:t xml:space="preserve"> de Golfito, Sede Puerto Jiménez,</w:t>
      </w:r>
      <w:r w:rsidRPr="0010163A">
        <w:rPr>
          <w:rFonts w:ascii="Book Antiqua" w:hAnsi="Book Antiqua" w:cs="Book Antiqua"/>
          <w:i/>
          <w:iCs/>
          <w:sz w:val="24"/>
          <w:szCs w:val="24"/>
        </w:rPr>
        <w:t xml:space="preserve"> en el marco de la Reforma al Código de Trabajo”,</w:t>
      </w:r>
      <w:r w:rsidR="00456F3F">
        <w:rPr>
          <w:rFonts w:ascii="Book Antiqua" w:hAnsi="Book Antiqua" w:cs="Book Antiqua"/>
          <w:sz w:val="24"/>
          <w:szCs w:val="24"/>
        </w:rPr>
        <w:t xml:space="preserve"> e</w:t>
      </w:r>
      <w:r w:rsidRPr="003E4698">
        <w:rPr>
          <w:rFonts w:ascii="Book Antiqua" w:hAnsi="Book Antiqua" w:cs="Book Antiqua"/>
          <w:sz w:val="24"/>
          <w:szCs w:val="24"/>
        </w:rPr>
        <w:t>n su lugar aprobar lo indicado en el</w:t>
      </w:r>
      <w:r w:rsidR="003E4698">
        <w:rPr>
          <w:rFonts w:ascii="Book Antiqua" w:hAnsi="Book Antiqua" w:cs="Book Antiqua"/>
          <w:sz w:val="24"/>
          <w:szCs w:val="24"/>
        </w:rPr>
        <w:t xml:space="preserve"> apartado 4</w:t>
      </w:r>
      <w:r w:rsidR="00F4099B">
        <w:rPr>
          <w:rFonts w:ascii="Book Antiqua" w:hAnsi="Book Antiqua" w:cs="Book Antiqua"/>
          <w:sz w:val="24"/>
          <w:szCs w:val="24"/>
        </w:rPr>
        <w:t>, que se resume en el siguiente cuadro:</w:t>
      </w:r>
    </w:p>
    <w:p w14:paraId="62D4AF3D" w14:textId="7BBB053A" w:rsidR="00F4099B" w:rsidRDefault="00F4099B" w:rsidP="00F4099B">
      <w:pPr>
        <w:spacing w:line="240" w:lineRule="auto"/>
        <w:jc w:val="both"/>
        <w:rPr>
          <w:rFonts w:ascii="Book Antiqua" w:hAnsi="Book Antiqua" w:cs="Book Antiqua"/>
          <w:sz w:val="24"/>
          <w:szCs w:val="24"/>
        </w:rPr>
      </w:pPr>
    </w:p>
    <w:p w14:paraId="1D2E301C" w14:textId="2691AA38" w:rsidR="00F4099B" w:rsidRDefault="005710A5" w:rsidP="00F4099B">
      <w:pPr>
        <w:pStyle w:val="Descripcin"/>
        <w:spacing w:after="0"/>
        <w:jc w:val="center"/>
        <w:rPr>
          <w:rFonts w:ascii="Book Antiqua" w:hAnsi="Book Antiqua" w:cs="Book Antiqua"/>
          <w:i w:val="0"/>
          <w:iCs w:val="0"/>
          <w:color w:val="auto"/>
          <w:sz w:val="22"/>
          <w:szCs w:val="22"/>
        </w:rPr>
      </w:pPr>
      <w:r w:rsidRPr="00A7658B">
        <w:rPr>
          <w:rFonts w:ascii="Book Antiqua" w:hAnsi="Book Antiqua" w:cs="Book Antiqua"/>
          <w:b/>
          <w:bCs/>
          <w:i w:val="0"/>
          <w:iCs w:val="0"/>
          <w:color w:val="auto"/>
          <w:sz w:val="22"/>
          <w:szCs w:val="22"/>
        </w:rPr>
        <w:t>Cuadro 5.</w:t>
      </w:r>
      <w:r>
        <w:rPr>
          <w:rFonts w:ascii="Book Antiqua" w:hAnsi="Book Antiqua" w:cs="Book Antiqua"/>
          <w:i w:val="0"/>
          <w:iCs w:val="0"/>
          <w:color w:val="auto"/>
          <w:sz w:val="22"/>
          <w:szCs w:val="22"/>
        </w:rPr>
        <w:t xml:space="preserve"> </w:t>
      </w:r>
      <w:r w:rsidR="00F4099B" w:rsidRPr="00C11BE1">
        <w:rPr>
          <w:rFonts w:ascii="Book Antiqua" w:hAnsi="Book Antiqua" w:cs="Book Antiqua"/>
          <w:i w:val="0"/>
          <w:iCs w:val="0"/>
          <w:color w:val="auto"/>
          <w:sz w:val="22"/>
          <w:szCs w:val="22"/>
        </w:rPr>
        <w:t>Estructura de tramitación propuesta para el Juzgado Contravencional de</w:t>
      </w:r>
      <w:r w:rsidR="00F4099B">
        <w:rPr>
          <w:rFonts w:ascii="Book Antiqua" w:hAnsi="Book Antiqua" w:cs="Book Antiqua"/>
          <w:i w:val="0"/>
          <w:iCs w:val="0"/>
          <w:color w:val="auto"/>
          <w:sz w:val="22"/>
          <w:szCs w:val="22"/>
        </w:rPr>
        <w:t xml:space="preserve"> Puerto Jiménez</w:t>
      </w:r>
    </w:p>
    <w:p w14:paraId="3D3BFC83" w14:textId="77777777" w:rsidR="006C7D9C" w:rsidRPr="006C7D9C" w:rsidRDefault="006C7D9C" w:rsidP="006C7D9C"/>
    <w:tbl>
      <w:tblPr>
        <w:tblW w:w="8754" w:type="dxa"/>
        <w:jc w:val="center"/>
        <w:tblCellMar>
          <w:left w:w="70" w:type="dxa"/>
          <w:right w:w="70" w:type="dxa"/>
        </w:tblCellMar>
        <w:tblLook w:val="04A0" w:firstRow="1" w:lastRow="0" w:firstColumn="1" w:lastColumn="0" w:noHBand="0" w:noVBand="1"/>
      </w:tblPr>
      <w:tblGrid>
        <w:gridCol w:w="2828"/>
        <w:gridCol w:w="1827"/>
        <w:gridCol w:w="4099"/>
      </w:tblGrid>
      <w:tr w:rsidR="00F4099B" w:rsidRPr="00B568E6" w14:paraId="453CB001" w14:textId="77777777" w:rsidTr="00DB7B4E">
        <w:trPr>
          <w:trHeight w:val="20"/>
          <w:jc w:val="center"/>
        </w:trPr>
        <w:tc>
          <w:tcPr>
            <w:tcW w:w="875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FF85760" w14:textId="77777777" w:rsidR="00F4099B" w:rsidRPr="00B568E6" w:rsidRDefault="00F4099B" w:rsidP="00DB7B4E">
            <w:pPr>
              <w:spacing w:after="0" w:line="240" w:lineRule="auto"/>
              <w:jc w:val="center"/>
              <w:rPr>
                <w:rFonts w:ascii="Book Antiqua" w:eastAsia="Times New Roman" w:hAnsi="Book Antiqua" w:cs="Calibri"/>
                <w:b/>
                <w:bCs/>
                <w:color w:val="000000"/>
                <w:sz w:val="20"/>
                <w:szCs w:val="20"/>
                <w:lang w:eastAsia="es-CR"/>
              </w:rPr>
            </w:pPr>
            <w:r w:rsidRPr="00B568E6">
              <w:rPr>
                <w:rFonts w:ascii="Book Antiqua" w:eastAsia="Times New Roman" w:hAnsi="Book Antiqua" w:cs="Calibri"/>
                <w:b/>
                <w:bCs/>
                <w:color w:val="000000"/>
                <w:sz w:val="20"/>
                <w:szCs w:val="20"/>
                <w:lang w:eastAsia="es-CR"/>
              </w:rPr>
              <w:t xml:space="preserve">Juzgado Contravencional de </w:t>
            </w:r>
            <w:r>
              <w:rPr>
                <w:rFonts w:ascii="Book Antiqua" w:eastAsia="Times New Roman" w:hAnsi="Book Antiqua" w:cs="Calibri"/>
                <w:b/>
                <w:bCs/>
                <w:color w:val="000000"/>
                <w:sz w:val="20"/>
                <w:szCs w:val="20"/>
                <w:lang w:eastAsia="es-CR"/>
              </w:rPr>
              <w:t xml:space="preserve">Golfito, Sede </w:t>
            </w:r>
            <w:r w:rsidRPr="00B568E6">
              <w:rPr>
                <w:rFonts w:ascii="Book Antiqua" w:eastAsia="Times New Roman" w:hAnsi="Book Antiqua" w:cs="Calibri"/>
                <w:b/>
                <w:bCs/>
                <w:color w:val="000000"/>
                <w:sz w:val="20"/>
                <w:szCs w:val="20"/>
                <w:lang w:eastAsia="es-CR"/>
              </w:rPr>
              <w:t xml:space="preserve">Puerto Jiménez </w:t>
            </w:r>
          </w:p>
        </w:tc>
      </w:tr>
      <w:tr w:rsidR="00F4099B" w:rsidRPr="00B568E6" w14:paraId="44BB5EB5" w14:textId="77777777" w:rsidTr="00185B06">
        <w:trPr>
          <w:trHeight w:val="20"/>
          <w:jc w:val="center"/>
        </w:trPr>
        <w:tc>
          <w:tcPr>
            <w:tcW w:w="282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438DDB2" w14:textId="77777777" w:rsidR="00F4099B" w:rsidRPr="00B568E6" w:rsidRDefault="00F4099B" w:rsidP="00DB7B4E">
            <w:pPr>
              <w:spacing w:after="0" w:line="240" w:lineRule="auto"/>
              <w:jc w:val="center"/>
              <w:rPr>
                <w:rFonts w:ascii="Book Antiqua" w:eastAsia="Times New Roman" w:hAnsi="Book Antiqua" w:cs="Calibri"/>
                <w:b/>
                <w:bCs/>
                <w:color w:val="000000"/>
                <w:lang w:eastAsia="es-CR"/>
              </w:rPr>
            </w:pPr>
            <w:r w:rsidRPr="00B568E6">
              <w:rPr>
                <w:rFonts w:ascii="Book Antiqua" w:eastAsia="Times New Roman" w:hAnsi="Book Antiqua" w:cs="Calibri"/>
                <w:b/>
                <w:bCs/>
                <w:color w:val="000000"/>
                <w:lang w:eastAsia="es-CR"/>
              </w:rPr>
              <w:t xml:space="preserve">Ubicaciones </w:t>
            </w:r>
          </w:p>
        </w:tc>
        <w:tc>
          <w:tcPr>
            <w:tcW w:w="592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49DCC81" w14:textId="77777777" w:rsidR="00F4099B" w:rsidRPr="00B568E6" w:rsidRDefault="00F4099B" w:rsidP="00DB7B4E">
            <w:pPr>
              <w:spacing w:after="0" w:line="240" w:lineRule="auto"/>
              <w:jc w:val="center"/>
              <w:rPr>
                <w:rFonts w:ascii="Book Antiqua" w:eastAsia="Times New Roman" w:hAnsi="Book Antiqua" w:cs="Calibri"/>
                <w:b/>
                <w:bCs/>
                <w:color w:val="000000"/>
                <w:lang w:eastAsia="es-CR"/>
              </w:rPr>
            </w:pPr>
            <w:r w:rsidRPr="00B568E6">
              <w:rPr>
                <w:rFonts w:ascii="Book Antiqua" w:eastAsia="Times New Roman" w:hAnsi="Book Antiqua" w:cs="Calibri"/>
                <w:b/>
                <w:bCs/>
                <w:color w:val="000000"/>
                <w:lang w:eastAsia="es-CR"/>
              </w:rPr>
              <w:t>Reparto</w:t>
            </w:r>
          </w:p>
        </w:tc>
      </w:tr>
      <w:tr w:rsidR="00C607EB" w:rsidRPr="00B568E6" w14:paraId="128B572D" w14:textId="77777777" w:rsidTr="00DB7B4E">
        <w:trPr>
          <w:trHeight w:val="20"/>
          <w:jc w:val="center"/>
        </w:trPr>
        <w:tc>
          <w:tcPr>
            <w:tcW w:w="2828" w:type="dxa"/>
            <w:tcBorders>
              <w:top w:val="nil"/>
              <w:left w:val="double" w:sz="6" w:space="0" w:color="auto"/>
              <w:bottom w:val="double" w:sz="6" w:space="0" w:color="auto"/>
              <w:right w:val="double" w:sz="6" w:space="0" w:color="auto"/>
            </w:tcBorders>
            <w:shd w:val="clear" w:color="auto" w:fill="auto"/>
            <w:vAlign w:val="center"/>
            <w:hideMark/>
          </w:tcPr>
          <w:p w14:paraId="632D2A88" w14:textId="77777777" w:rsidR="00C607EB" w:rsidRPr="00B568E6" w:rsidRDefault="00C607EB" w:rsidP="00C607EB">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Jueza o Juez 1</w:t>
            </w:r>
          </w:p>
        </w:tc>
        <w:tc>
          <w:tcPr>
            <w:tcW w:w="1827" w:type="dxa"/>
            <w:vMerge w:val="restart"/>
            <w:tcBorders>
              <w:top w:val="nil"/>
              <w:left w:val="double" w:sz="6" w:space="0" w:color="auto"/>
              <w:bottom w:val="double" w:sz="6" w:space="0" w:color="000000"/>
              <w:right w:val="double" w:sz="6" w:space="0" w:color="auto"/>
            </w:tcBorders>
            <w:shd w:val="clear" w:color="auto" w:fill="auto"/>
            <w:vAlign w:val="center"/>
            <w:hideMark/>
          </w:tcPr>
          <w:p w14:paraId="56C58902" w14:textId="77777777" w:rsidR="00C607EB" w:rsidRPr="00B568E6" w:rsidRDefault="00C607EB" w:rsidP="00C607EB">
            <w:pPr>
              <w:spacing w:after="0" w:line="240" w:lineRule="auto"/>
              <w:jc w:val="center"/>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Jueza o Juez 1</w:t>
            </w:r>
          </w:p>
        </w:tc>
        <w:tc>
          <w:tcPr>
            <w:tcW w:w="4099" w:type="dxa"/>
            <w:tcBorders>
              <w:top w:val="nil"/>
              <w:left w:val="nil"/>
              <w:bottom w:val="double" w:sz="6" w:space="0" w:color="auto"/>
              <w:right w:val="double" w:sz="6" w:space="0" w:color="auto"/>
            </w:tcBorders>
            <w:shd w:val="clear" w:color="auto" w:fill="auto"/>
            <w:vAlign w:val="center"/>
            <w:hideMark/>
          </w:tcPr>
          <w:p w14:paraId="7325F740" w14:textId="6EE528EB" w:rsidR="00C607EB" w:rsidRPr="00B568E6" w:rsidRDefault="00C607EB" w:rsidP="00C607EB">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Coordinadora o Coordinador Judicial (</w:t>
            </w:r>
            <w:r>
              <w:rPr>
                <w:rFonts w:ascii="Book Antiqua" w:eastAsia="Times New Roman" w:hAnsi="Book Antiqua" w:cs="Calibri"/>
                <w:color w:val="000000"/>
                <w:lang w:eastAsia="es-CR"/>
              </w:rPr>
              <w:t>Contravencional y Laboral</w:t>
            </w:r>
            <w:r w:rsidRPr="00B568E6">
              <w:rPr>
                <w:rFonts w:ascii="Book Antiqua" w:eastAsia="Times New Roman" w:hAnsi="Book Antiqua" w:cs="Calibri"/>
                <w:color w:val="000000"/>
                <w:lang w:eastAsia="es-CR"/>
              </w:rPr>
              <w:t>)</w:t>
            </w:r>
          </w:p>
        </w:tc>
      </w:tr>
      <w:tr w:rsidR="00C607EB" w:rsidRPr="00B568E6" w14:paraId="62ECEC0D" w14:textId="77777777" w:rsidTr="00DB7B4E">
        <w:trPr>
          <w:trHeight w:val="20"/>
          <w:jc w:val="center"/>
        </w:trPr>
        <w:tc>
          <w:tcPr>
            <w:tcW w:w="2828" w:type="dxa"/>
            <w:tcBorders>
              <w:top w:val="nil"/>
              <w:left w:val="double" w:sz="6" w:space="0" w:color="auto"/>
              <w:bottom w:val="double" w:sz="6" w:space="0" w:color="auto"/>
              <w:right w:val="double" w:sz="6" w:space="0" w:color="auto"/>
            </w:tcBorders>
            <w:shd w:val="clear" w:color="auto" w:fill="auto"/>
            <w:vAlign w:val="center"/>
            <w:hideMark/>
          </w:tcPr>
          <w:p w14:paraId="069C15D2" w14:textId="77777777" w:rsidR="00C607EB" w:rsidRPr="00B568E6" w:rsidRDefault="00C607EB" w:rsidP="00C607EB">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 xml:space="preserve">Coordinadora o Coordinador Judicial </w:t>
            </w:r>
          </w:p>
        </w:tc>
        <w:tc>
          <w:tcPr>
            <w:tcW w:w="1827" w:type="dxa"/>
            <w:vMerge/>
            <w:tcBorders>
              <w:top w:val="nil"/>
              <w:left w:val="double" w:sz="6" w:space="0" w:color="auto"/>
              <w:bottom w:val="double" w:sz="6" w:space="0" w:color="000000"/>
              <w:right w:val="double" w:sz="6" w:space="0" w:color="auto"/>
            </w:tcBorders>
            <w:vAlign w:val="center"/>
            <w:hideMark/>
          </w:tcPr>
          <w:p w14:paraId="2CFDBCCE" w14:textId="77777777" w:rsidR="00C607EB" w:rsidRPr="00B568E6" w:rsidRDefault="00C607EB" w:rsidP="00C607EB">
            <w:pPr>
              <w:spacing w:after="0" w:line="240" w:lineRule="auto"/>
              <w:rPr>
                <w:rFonts w:ascii="Book Antiqua" w:eastAsia="Times New Roman" w:hAnsi="Book Antiqua" w:cs="Calibri"/>
                <w:color w:val="000000"/>
                <w:lang w:eastAsia="es-CR"/>
              </w:rPr>
            </w:pPr>
          </w:p>
        </w:tc>
        <w:tc>
          <w:tcPr>
            <w:tcW w:w="4099" w:type="dxa"/>
            <w:tcBorders>
              <w:top w:val="nil"/>
              <w:left w:val="nil"/>
              <w:bottom w:val="double" w:sz="6" w:space="0" w:color="auto"/>
              <w:right w:val="double" w:sz="6" w:space="0" w:color="auto"/>
            </w:tcBorders>
            <w:shd w:val="clear" w:color="auto" w:fill="auto"/>
            <w:vAlign w:val="center"/>
            <w:hideMark/>
          </w:tcPr>
          <w:p w14:paraId="1D41086C" w14:textId="685FC321" w:rsidR="00C607EB" w:rsidRPr="00B568E6" w:rsidRDefault="00C607EB" w:rsidP="00C607EB">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 xml:space="preserve">Técnica o Técnico Judicial 1 </w:t>
            </w:r>
            <w:r>
              <w:rPr>
                <w:rFonts w:ascii="Book Antiqua" w:eastAsia="Times New Roman" w:hAnsi="Book Antiqua" w:cs="Calibri"/>
                <w:color w:val="000000"/>
                <w:lang w:eastAsia="es-CR"/>
              </w:rPr>
              <w:t>(VD, PA y Tránsito)</w:t>
            </w:r>
          </w:p>
        </w:tc>
      </w:tr>
      <w:tr w:rsidR="00F4099B" w:rsidRPr="00B568E6" w14:paraId="1AD4CB63" w14:textId="77777777" w:rsidTr="00185B06">
        <w:trPr>
          <w:trHeight w:val="20"/>
          <w:jc w:val="center"/>
        </w:trPr>
        <w:tc>
          <w:tcPr>
            <w:tcW w:w="2828" w:type="dxa"/>
            <w:tcBorders>
              <w:top w:val="nil"/>
              <w:left w:val="double" w:sz="6" w:space="0" w:color="auto"/>
              <w:bottom w:val="double" w:sz="6" w:space="0" w:color="auto"/>
              <w:right w:val="double" w:sz="6" w:space="0" w:color="auto"/>
            </w:tcBorders>
            <w:shd w:val="clear" w:color="auto" w:fill="auto"/>
            <w:vAlign w:val="center"/>
            <w:hideMark/>
          </w:tcPr>
          <w:p w14:paraId="3628A03D" w14:textId="77777777" w:rsidR="00F4099B" w:rsidRPr="00B568E6" w:rsidRDefault="00F4099B" w:rsidP="00DB7B4E">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 xml:space="preserve">Técnica o Técnico Judicial 1 </w:t>
            </w:r>
          </w:p>
        </w:tc>
        <w:tc>
          <w:tcPr>
            <w:tcW w:w="5926" w:type="dxa"/>
            <w:gridSpan w:val="2"/>
            <w:vMerge w:val="restart"/>
            <w:tcBorders>
              <w:top w:val="double" w:sz="6" w:space="0" w:color="auto"/>
              <w:left w:val="double" w:sz="6" w:space="0" w:color="auto"/>
              <w:bottom w:val="double" w:sz="6" w:space="0" w:color="000000"/>
              <w:right w:val="double" w:sz="6" w:space="0" w:color="000000"/>
            </w:tcBorders>
            <w:shd w:val="clear" w:color="auto" w:fill="BFBFBF" w:themeFill="background1" w:themeFillShade="BF"/>
            <w:vAlign w:val="center"/>
            <w:hideMark/>
          </w:tcPr>
          <w:p w14:paraId="4F98251E" w14:textId="77777777" w:rsidR="00F4099B" w:rsidRPr="00B568E6" w:rsidRDefault="00F4099B" w:rsidP="00DB7B4E">
            <w:pPr>
              <w:spacing w:after="0" w:line="240" w:lineRule="auto"/>
              <w:jc w:val="center"/>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 </w:t>
            </w:r>
          </w:p>
        </w:tc>
      </w:tr>
      <w:tr w:rsidR="00F4099B" w:rsidRPr="00B568E6" w14:paraId="0546B8D5" w14:textId="77777777" w:rsidTr="00185B06">
        <w:trPr>
          <w:trHeight w:val="20"/>
          <w:jc w:val="center"/>
        </w:trPr>
        <w:tc>
          <w:tcPr>
            <w:tcW w:w="2828" w:type="dxa"/>
            <w:tcBorders>
              <w:top w:val="nil"/>
              <w:left w:val="double" w:sz="6" w:space="0" w:color="auto"/>
              <w:bottom w:val="double" w:sz="6" w:space="0" w:color="auto"/>
              <w:right w:val="double" w:sz="6" w:space="0" w:color="auto"/>
            </w:tcBorders>
            <w:shd w:val="clear" w:color="auto" w:fill="auto"/>
            <w:vAlign w:val="center"/>
            <w:hideMark/>
          </w:tcPr>
          <w:p w14:paraId="708B667C" w14:textId="77777777" w:rsidR="00F4099B" w:rsidRPr="00B568E6" w:rsidRDefault="00F4099B" w:rsidP="00DB7B4E">
            <w:pPr>
              <w:spacing w:after="0" w:line="240" w:lineRule="auto"/>
              <w:rPr>
                <w:rFonts w:ascii="Book Antiqua" w:eastAsia="Times New Roman" w:hAnsi="Book Antiqua" w:cs="Calibri"/>
                <w:color w:val="000000"/>
                <w:lang w:eastAsia="es-CR"/>
              </w:rPr>
            </w:pPr>
            <w:r w:rsidRPr="00B568E6">
              <w:rPr>
                <w:rFonts w:ascii="Book Antiqua" w:eastAsia="Times New Roman" w:hAnsi="Book Antiqua" w:cs="Calibri"/>
                <w:color w:val="000000"/>
                <w:lang w:eastAsia="es-CR"/>
              </w:rPr>
              <w:t>Técnica o Técnico en Comunicaciones Judiciales</w:t>
            </w:r>
          </w:p>
        </w:tc>
        <w:tc>
          <w:tcPr>
            <w:tcW w:w="5926"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2EE794DD" w14:textId="77777777" w:rsidR="00F4099B" w:rsidRPr="00B568E6" w:rsidRDefault="00F4099B" w:rsidP="00DB7B4E">
            <w:pPr>
              <w:spacing w:after="0" w:line="240" w:lineRule="auto"/>
              <w:rPr>
                <w:rFonts w:ascii="Book Antiqua" w:eastAsia="Times New Roman" w:hAnsi="Book Antiqua" w:cs="Calibri"/>
                <w:color w:val="000000"/>
                <w:lang w:eastAsia="es-CR"/>
              </w:rPr>
            </w:pPr>
          </w:p>
        </w:tc>
      </w:tr>
      <w:tr w:rsidR="00F4099B" w:rsidRPr="00B568E6" w14:paraId="3B07AECF" w14:textId="77777777" w:rsidTr="00185B06">
        <w:trPr>
          <w:trHeight w:val="20"/>
          <w:jc w:val="center"/>
        </w:trPr>
        <w:tc>
          <w:tcPr>
            <w:tcW w:w="8754" w:type="dxa"/>
            <w:gridSpan w:val="3"/>
            <w:tcBorders>
              <w:top w:val="double" w:sz="6" w:space="0" w:color="auto"/>
              <w:left w:val="double" w:sz="6" w:space="0" w:color="auto"/>
              <w:bottom w:val="nil"/>
              <w:right w:val="double" w:sz="6" w:space="0" w:color="auto"/>
            </w:tcBorders>
            <w:shd w:val="clear" w:color="auto" w:fill="BFBFBF" w:themeFill="background1" w:themeFillShade="BF"/>
            <w:vAlign w:val="center"/>
            <w:hideMark/>
          </w:tcPr>
          <w:p w14:paraId="052D6EFE" w14:textId="77777777" w:rsidR="00F4099B" w:rsidRPr="00B568E6" w:rsidRDefault="00F4099B" w:rsidP="00DB7B4E">
            <w:pPr>
              <w:spacing w:after="0" w:line="240" w:lineRule="auto"/>
              <w:rPr>
                <w:rFonts w:ascii="Book Antiqua" w:eastAsia="Times New Roman" w:hAnsi="Book Antiqua" w:cs="Calibri"/>
                <w:b/>
                <w:bCs/>
                <w:i/>
                <w:iCs/>
                <w:color w:val="000000"/>
                <w:lang w:eastAsia="es-CR"/>
              </w:rPr>
            </w:pPr>
            <w:r w:rsidRPr="00B568E6">
              <w:rPr>
                <w:rFonts w:ascii="Book Antiqua" w:eastAsia="Times New Roman" w:hAnsi="Book Antiqua" w:cs="Calibri"/>
                <w:b/>
                <w:bCs/>
                <w:i/>
                <w:iCs/>
                <w:color w:val="000000"/>
                <w:lang w:eastAsia="es-CR"/>
              </w:rPr>
              <w:t xml:space="preserve">Observaciones: </w:t>
            </w:r>
          </w:p>
        </w:tc>
      </w:tr>
      <w:tr w:rsidR="00C607EB" w:rsidRPr="00B568E6" w14:paraId="551FC096" w14:textId="77777777" w:rsidTr="00185B06">
        <w:trPr>
          <w:trHeight w:val="20"/>
          <w:jc w:val="center"/>
        </w:trPr>
        <w:tc>
          <w:tcPr>
            <w:tcW w:w="8754" w:type="dxa"/>
            <w:gridSpan w:val="3"/>
            <w:tcBorders>
              <w:top w:val="nil"/>
              <w:left w:val="double" w:sz="6" w:space="0" w:color="auto"/>
              <w:bottom w:val="nil"/>
              <w:right w:val="double" w:sz="6" w:space="0" w:color="auto"/>
            </w:tcBorders>
            <w:shd w:val="clear" w:color="auto" w:fill="BFBFBF" w:themeFill="background1" w:themeFillShade="BF"/>
            <w:vAlign w:val="center"/>
            <w:hideMark/>
          </w:tcPr>
          <w:p w14:paraId="30CA1F4E" w14:textId="3CCDC60B" w:rsidR="00C607EB" w:rsidRPr="00B568E6" w:rsidRDefault="00C607EB" w:rsidP="00C607EB">
            <w:pPr>
              <w:spacing w:after="0" w:line="240" w:lineRule="auto"/>
              <w:rPr>
                <w:rFonts w:ascii="Book Antiqua" w:eastAsia="Times New Roman" w:hAnsi="Book Antiqua" w:cs="Calibri"/>
                <w:i/>
                <w:iCs/>
                <w:color w:val="000000"/>
                <w:lang w:eastAsia="es-CR"/>
              </w:rPr>
            </w:pPr>
            <w:r w:rsidRPr="00B568E6">
              <w:rPr>
                <w:rFonts w:ascii="Book Antiqua" w:eastAsia="Times New Roman" w:hAnsi="Book Antiqua" w:cs="Calibri"/>
                <w:i/>
                <w:iCs/>
                <w:color w:val="000000"/>
                <w:lang w:eastAsia="es-CR"/>
              </w:rPr>
              <w:t xml:space="preserve">•La propuesta es que se realice el reparto por clase de asunto en igual proporción </w:t>
            </w:r>
          </w:p>
        </w:tc>
      </w:tr>
      <w:tr w:rsidR="00C607EB" w:rsidRPr="00B568E6" w14:paraId="3DA46093" w14:textId="77777777" w:rsidTr="00185B06">
        <w:trPr>
          <w:trHeight w:val="20"/>
          <w:jc w:val="center"/>
        </w:trPr>
        <w:tc>
          <w:tcPr>
            <w:tcW w:w="8754" w:type="dxa"/>
            <w:gridSpan w:val="3"/>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3E278B40" w14:textId="77777777" w:rsidR="00C607EB" w:rsidRDefault="00C607EB" w:rsidP="00C607EB">
            <w:pPr>
              <w:spacing w:after="0" w:line="240" w:lineRule="auto"/>
              <w:rPr>
                <w:rFonts w:ascii="Book Antiqua" w:eastAsia="Times New Roman" w:hAnsi="Book Antiqua" w:cs="Calibri"/>
                <w:i/>
                <w:iCs/>
                <w:color w:val="000000"/>
                <w:lang w:eastAsia="es-CR"/>
              </w:rPr>
            </w:pPr>
            <w:r w:rsidRPr="00B568E6">
              <w:rPr>
                <w:rFonts w:ascii="Book Antiqua" w:eastAsia="Times New Roman" w:hAnsi="Book Antiqua" w:cs="Calibri"/>
                <w:i/>
                <w:iCs/>
                <w:color w:val="000000"/>
                <w:lang w:eastAsia="es-CR"/>
              </w:rPr>
              <w:t xml:space="preserve">• Proponer que el Técnico en Comunicaciones colabore </w:t>
            </w:r>
            <w:r>
              <w:rPr>
                <w:rFonts w:ascii="Book Antiqua" w:eastAsia="Times New Roman" w:hAnsi="Book Antiqua" w:cs="Calibri"/>
                <w:i/>
                <w:iCs/>
                <w:color w:val="000000"/>
                <w:lang w:eastAsia="es-CR"/>
              </w:rPr>
              <w:t xml:space="preserve">con la manifestación </w:t>
            </w:r>
            <w:r w:rsidRPr="00B568E6">
              <w:rPr>
                <w:rFonts w:ascii="Book Antiqua" w:eastAsia="Times New Roman" w:hAnsi="Book Antiqua" w:cs="Calibri"/>
                <w:i/>
                <w:iCs/>
                <w:color w:val="000000"/>
                <w:lang w:eastAsia="es-CR"/>
              </w:rPr>
              <w:t xml:space="preserve">cuando cuente con disponibilidad </w:t>
            </w:r>
            <w:r>
              <w:rPr>
                <w:rFonts w:ascii="Book Antiqua" w:eastAsia="Times New Roman" w:hAnsi="Book Antiqua" w:cs="Calibri"/>
                <w:i/>
                <w:iCs/>
                <w:color w:val="000000"/>
                <w:lang w:eastAsia="es-CR"/>
              </w:rPr>
              <w:t>para hacerlo.</w:t>
            </w:r>
          </w:p>
          <w:p w14:paraId="3E2C1EBF" w14:textId="5084F15A" w:rsidR="00C607EB" w:rsidRPr="00B568E6" w:rsidRDefault="00C607EB" w:rsidP="00C607EB">
            <w:pPr>
              <w:spacing w:after="0" w:line="240" w:lineRule="auto"/>
              <w:rPr>
                <w:rFonts w:ascii="Book Antiqua" w:eastAsia="Times New Roman" w:hAnsi="Book Antiqua" w:cs="Calibri"/>
                <w:i/>
                <w:iCs/>
                <w:color w:val="000000"/>
                <w:lang w:eastAsia="es-CR"/>
              </w:rPr>
            </w:pPr>
            <w:r w:rsidRPr="00B568E6">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La persona Coordinadora Judicial tendrá asignado el trámite de la materia Contravencional y Laboral.</w:t>
            </w:r>
          </w:p>
        </w:tc>
      </w:tr>
    </w:tbl>
    <w:p w14:paraId="6619C36A" w14:textId="172BF90B" w:rsidR="00F4099B" w:rsidRDefault="00F4099B" w:rsidP="00F4099B">
      <w:pPr>
        <w:spacing w:line="240" w:lineRule="auto"/>
        <w:ind w:right="49"/>
        <w:jc w:val="both"/>
        <w:rPr>
          <w:rFonts w:ascii="Book Antiqua" w:hAnsi="Book Antiqua" w:cs="Book Antiqua"/>
          <w:i/>
          <w:iCs/>
        </w:rPr>
      </w:pPr>
      <w:r w:rsidRPr="00B568E6">
        <w:rPr>
          <w:rFonts w:ascii="Book Antiqua" w:hAnsi="Book Antiqua" w:cs="Book Antiqua"/>
          <w:b/>
          <w:bCs/>
          <w:i/>
          <w:iCs/>
        </w:rPr>
        <w:t xml:space="preserve">Fuente: </w:t>
      </w:r>
      <w:r w:rsidRPr="00B568E6">
        <w:rPr>
          <w:rFonts w:ascii="Book Antiqua" w:hAnsi="Book Antiqua" w:cs="Book Antiqua"/>
          <w:i/>
          <w:iCs/>
        </w:rPr>
        <w:t xml:space="preserve">Subproceso de Modernización Institucional con base en análisis de funciones del personal judicial e información estadística tomada de los anuarios judiciales en las materias </w:t>
      </w:r>
      <w:r w:rsidRPr="008C753F">
        <w:rPr>
          <w:rFonts w:ascii="Book Antiqua" w:hAnsi="Book Antiqua" w:cs="Book Antiqua"/>
          <w:i/>
          <w:iCs/>
        </w:rPr>
        <w:t>Contravenciones, Laboral, Tránsito, Pensión Alimentaria y Violencia Doméstica</w:t>
      </w:r>
      <w:r w:rsidRPr="00B568E6">
        <w:rPr>
          <w:rFonts w:ascii="Book Antiqua" w:hAnsi="Book Antiqua" w:cs="Book Antiqua"/>
          <w:i/>
          <w:iCs/>
        </w:rPr>
        <w:t xml:space="preserve"> para el Juzgado Contravencional de </w:t>
      </w:r>
      <w:r>
        <w:rPr>
          <w:rFonts w:ascii="Book Antiqua" w:hAnsi="Book Antiqua" w:cs="Book Antiqua"/>
          <w:i/>
          <w:iCs/>
        </w:rPr>
        <w:t>Puerto Jiménez</w:t>
      </w:r>
      <w:r w:rsidRPr="00B568E6">
        <w:rPr>
          <w:rFonts w:ascii="Book Antiqua" w:hAnsi="Book Antiqua" w:cs="Book Antiqua"/>
          <w:i/>
          <w:iCs/>
        </w:rPr>
        <w:t xml:space="preserve"> durante el año 2019.</w:t>
      </w:r>
    </w:p>
    <w:p w14:paraId="28AA2023" w14:textId="77777777" w:rsidR="006C7D9C" w:rsidRDefault="006C7D9C" w:rsidP="00593FF2">
      <w:pPr>
        <w:spacing w:line="240" w:lineRule="auto"/>
        <w:jc w:val="both"/>
        <w:rPr>
          <w:rFonts w:ascii="Book Antiqua" w:hAnsi="Book Antiqua" w:cs="Book Antiqua"/>
          <w:sz w:val="24"/>
          <w:szCs w:val="24"/>
        </w:rPr>
      </w:pPr>
    </w:p>
    <w:p w14:paraId="56D1BEA3" w14:textId="41530315" w:rsidR="00635130" w:rsidRPr="00593FF2" w:rsidRDefault="00D566C7" w:rsidP="00593FF2">
      <w:pPr>
        <w:spacing w:line="240" w:lineRule="auto"/>
        <w:jc w:val="both"/>
        <w:rPr>
          <w:rFonts w:ascii="Book Antiqua" w:hAnsi="Book Antiqua" w:cs="Book Antiqua"/>
          <w:sz w:val="24"/>
          <w:szCs w:val="24"/>
        </w:rPr>
      </w:pPr>
      <w:r w:rsidRPr="00593FF2">
        <w:rPr>
          <w:rFonts w:ascii="Book Antiqua" w:hAnsi="Book Antiqua" w:cs="Book Antiqua"/>
          <w:sz w:val="24"/>
          <w:szCs w:val="24"/>
        </w:rPr>
        <w:t xml:space="preserve">Juzgado Contravencional de </w:t>
      </w:r>
      <w:r w:rsidR="00D62AC7" w:rsidRPr="00593FF2">
        <w:rPr>
          <w:rFonts w:ascii="Book Antiqua" w:hAnsi="Book Antiqua" w:cs="Book Antiqua"/>
          <w:sz w:val="24"/>
          <w:szCs w:val="24"/>
        </w:rPr>
        <w:t>Puerto Jiménez</w:t>
      </w:r>
    </w:p>
    <w:p w14:paraId="478B463C" w14:textId="77777777" w:rsidR="00635130" w:rsidRPr="00593FF2" w:rsidRDefault="00635130" w:rsidP="00593FF2">
      <w:pPr>
        <w:pStyle w:val="Prrafodelista"/>
        <w:rPr>
          <w:rFonts w:ascii="Book Antiqua" w:hAnsi="Book Antiqua" w:cs="Book Antiqua"/>
          <w:sz w:val="24"/>
          <w:szCs w:val="24"/>
        </w:rPr>
      </w:pPr>
    </w:p>
    <w:p w14:paraId="42B8189F" w14:textId="219F9A96" w:rsidR="00D566C7" w:rsidRDefault="00D566C7" w:rsidP="00D566C7">
      <w:pPr>
        <w:pStyle w:val="Prrafodelista"/>
        <w:numPr>
          <w:ilvl w:val="1"/>
          <w:numId w:val="13"/>
        </w:numPr>
        <w:spacing w:line="240" w:lineRule="auto"/>
        <w:jc w:val="both"/>
        <w:rPr>
          <w:rFonts w:ascii="Book Antiqua" w:hAnsi="Book Antiqua" w:cs="Book Antiqua"/>
          <w:sz w:val="24"/>
          <w:szCs w:val="24"/>
        </w:rPr>
      </w:pPr>
      <w:r w:rsidRPr="0010163A">
        <w:rPr>
          <w:rFonts w:ascii="Book Antiqua" w:hAnsi="Book Antiqua" w:cs="Book Antiqua"/>
          <w:sz w:val="24"/>
          <w:szCs w:val="24"/>
        </w:rPr>
        <w:t xml:space="preserve"> Acatar la recomendación girada respecto </w:t>
      </w:r>
      <w:r>
        <w:rPr>
          <w:rFonts w:ascii="Book Antiqua" w:hAnsi="Book Antiqua" w:cs="Book Antiqua"/>
          <w:sz w:val="24"/>
          <w:szCs w:val="24"/>
        </w:rPr>
        <w:t>a la nueva distribución de funciones para</w:t>
      </w:r>
      <w:r w:rsidRPr="0010163A">
        <w:rPr>
          <w:rFonts w:ascii="Book Antiqua" w:hAnsi="Book Antiqua" w:cs="Book Antiqua"/>
          <w:sz w:val="24"/>
          <w:szCs w:val="24"/>
        </w:rPr>
        <w:t xml:space="preserve"> la persona Técnica en Comunicaciones Judiciales</w:t>
      </w:r>
      <w:r>
        <w:rPr>
          <w:rFonts w:ascii="Book Antiqua" w:hAnsi="Book Antiqua" w:cs="Book Antiqua"/>
          <w:sz w:val="24"/>
          <w:szCs w:val="24"/>
        </w:rPr>
        <w:t>,</w:t>
      </w:r>
      <w:r w:rsidRPr="0010163A">
        <w:rPr>
          <w:rFonts w:ascii="Book Antiqua" w:hAnsi="Book Antiqua" w:cs="Book Antiqua"/>
          <w:sz w:val="24"/>
          <w:szCs w:val="24"/>
        </w:rPr>
        <w:t xml:space="preserve"> </w:t>
      </w:r>
      <w:r>
        <w:rPr>
          <w:rFonts w:ascii="Book Antiqua" w:hAnsi="Book Antiqua" w:cs="Book Antiqua"/>
          <w:sz w:val="24"/>
          <w:szCs w:val="24"/>
        </w:rPr>
        <w:t xml:space="preserve">relacionado </w:t>
      </w:r>
      <w:r>
        <w:rPr>
          <w:rFonts w:ascii="Book Antiqua" w:hAnsi="Book Antiqua" w:cs="Book Antiqua"/>
          <w:sz w:val="24"/>
          <w:szCs w:val="24"/>
        </w:rPr>
        <w:lastRenderedPageBreak/>
        <w:t xml:space="preserve">con </w:t>
      </w:r>
      <w:r w:rsidR="004710D5">
        <w:rPr>
          <w:rFonts w:ascii="Book Antiqua" w:hAnsi="Book Antiqua" w:cs="Book Antiqua"/>
          <w:sz w:val="24"/>
          <w:szCs w:val="24"/>
        </w:rPr>
        <w:t>la colaboración en la manifestación</w:t>
      </w:r>
      <w:r w:rsidR="00713A87">
        <w:rPr>
          <w:rFonts w:ascii="Book Antiqua" w:hAnsi="Book Antiqua" w:cs="Book Antiqua"/>
          <w:sz w:val="24"/>
          <w:szCs w:val="24"/>
        </w:rPr>
        <w:t xml:space="preserve"> </w:t>
      </w:r>
      <w:r w:rsidR="00F346A6">
        <w:rPr>
          <w:rFonts w:ascii="Book Antiqua" w:hAnsi="Book Antiqua" w:cs="Book Antiqua"/>
          <w:sz w:val="24"/>
          <w:szCs w:val="24"/>
        </w:rPr>
        <w:t>en los momentos que se cuente con disponibilidad.</w:t>
      </w:r>
    </w:p>
    <w:p w14:paraId="02FA24FE" w14:textId="77777777" w:rsidR="006C7D9C" w:rsidRDefault="006C7D9C" w:rsidP="006C7D9C">
      <w:pPr>
        <w:pStyle w:val="Prrafodelista"/>
        <w:spacing w:line="240" w:lineRule="auto"/>
        <w:jc w:val="both"/>
        <w:rPr>
          <w:rFonts w:ascii="Book Antiqua" w:hAnsi="Book Antiqua" w:cs="Book Antiqua"/>
          <w:sz w:val="24"/>
          <w:szCs w:val="24"/>
        </w:rPr>
      </w:pPr>
    </w:p>
    <w:p w14:paraId="085555EF" w14:textId="77777777" w:rsidR="006E1F29" w:rsidRPr="00A369E2" w:rsidRDefault="006E1F29" w:rsidP="006E1F29">
      <w:pPr>
        <w:pStyle w:val="Prrafodelista"/>
        <w:numPr>
          <w:ilvl w:val="1"/>
          <w:numId w:val="13"/>
        </w:numPr>
        <w:spacing w:line="240" w:lineRule="auto"/>
        <w:jc w:val="both"/>
        <w:rPr>
          <w:rFonts w:ascii="Book Antiqua" w:hAnsi="Book Antiqua" w:cs="Book Antiqua"/>
          <w:sz w:val="24"/>
          <w:szCs w:val="24"/>
        </w:rPr>
      </w:pPr>
      <w:r w:rsidRPr="00A369E2">
        <w:rPr>
          <w:rFonts w:ascii="Book Antiqua" w:eastAsia="Times New Roman" w:hAnsi="Book Antiqua"/>
          <w:sz w:val="24"/>
          <w:szCs w:val="24"/>
          <w:lang w:eastAsia="es-CR"/>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7AF7AAC2" w14:textId="77777777" w:rsidR="003A4C3D" w:rsidRDefault="003A4C3D" w:rsidP="000358B8">
      <w:pPr>
        <w:pStyle w:val="Prrafodelista"/>
        <w:spacing w:line="240" w:lineRule="auto"/>
        <w:jc w:val="both"/>
        <w:rPr>
          <w:rFonts w:ascii="Book Antiqua" w:hAnsi="Book Antiqua" w:cs="Book Antiqua"/>
          <w:sz w:val="24"/>
          <w:szCs w:val="24"/>
        </w:rPr>
      </w:pPr>
    </w:p>
    <w:p w14:paraId="5EF88CE7" w14:textId="7CDB6E83" w:rsidR="00D566C7" w:rsidRDefault="00D566C7" w:rsidP="00D566C7">
      <w:pPr>
        <w:spacing w:line="240" w:lineRule="auto"/>
        <w:jc w:val="both"/>
        <w:rPr>
          <w:rFonts w:ascii="Book Antiqua" w:hAnsi="Book Antiqua" w:cs="Book Antiqua"/>
          <w:sz w:val="24"/>
          <w:szCs w:val="24"/>
        </w:rPr>
      </w:pPr>
      <w:r>
        <w:rPr>
          <w:rFonts w:ascii="Book Antiqua" w:hAnsi="Book Antiqua" w:cs="Book Antiqua"/>
          <w:sz w:val="24"/>
          <w:szCs w:val="24"/>
        </w:rPr>
        <w:t>Departamento de Tecnologías de Información:</w:t>
      </w:r>
    </w:p>
    <w:p w14:paraId="0042515D" w14:textId="5169D61A" w:rsidR="00D566C7" w:rsidRDefault="00D566C7" w:rsidP="00D566C7">
      <w:pPr>
        <w:pStyle w:val="Prrafodelista"/>
        <w:numPr>
          <w:ilvl w:val="1"/>
          <w:numId w:val="13"/>
        </w:numPr>
        <w:spacing w:line="240" w:lineRule="auto"/>
        <w:jc w:val="both"/>
        <w:rPr>
          <w:rFonts w:ascii="Book Antiqua" w:hAnsi="Book Antiqua" w:cs="Book Antiqua"/>
          <w:sz w:val="24"/>
          <w:szCs w:val="24"/>
        </w:rPr>
      </w:pPr>
      <w:r w:rsidRPr="6DF70905">
        <w:rPr>
          <w:rFonts w:ascii="Book Antiqua" w:hAnsi="Book Antiqua" w:cs="Book Antiqua"/>
          <w:sz w:val="24"/>
          <w:szCs w:val="24"/>
        </w:rPr>
        <w:t>Programar la distribución de asuntos nuevos en el despacho, en función del escenario recomendado</w:t>
      </w:r>
      <w:r w:rsidR="003A4C3D">
        <w:rPr>
          <w:rFonts w:ascii="Book Antiqua" w:hAnsi="Book Antiqua" w:cs="Book Antiqua"/>
          <w:sz w:val="24"/>
          <w:szCs w:val="24"/>
        </w:rPr>
        <w:t>, capacitar y brindar seguimiento para garantizar el correcto funcionamiento del reparto.</w:t>
      </w:r>
    </w:p>
    <w:p w14:paraId="64477544" w14:textId="77777777" w:rsidR="006C7D9C" w:rsidRPr="007952D1" w:rsidRDefault="006C7D9C" w:rsidP="006C7D9C">
      <w:pPr>
        <w:pStyle w:val="Prrafodelista"/>
        <w:spacing w:line="240" w:lineRule="auto"/>
        <w:jc w:val="both"/>
        <w:rPr>
          <w:rFonts w:ascii="Book Antiqua" w:hAnsi="Book Antiqua" w:cs="Book Antiqua"/>
          <w:sz w:val="24"/>
          <w:szCs w:val="24"/>
        </w:rPr>
      </w:pPr>
    </w:p>
    <w:p w14:paraId="2B319DEF" w14:textId="77777777" w:rsidR="003A4C3D" w:rsidRDefault="003A4C3D" w:rsidP="003A4C3D">
      <w:pPr>
        <w:pStyle w:val="Prrafodelista"/>
        <w:numPr>
          <w:ilvl w:val="1"/>
          <w:numId w:val="13"/>
        </w:numPr>
        <w:spacing w:before="100" w:beforeAutospacing="1" w:after="165" w:line="240" w:lineRule="auto"/>
        <w:contextualSpacing w:val="0"/>
        <w:jc w:val="both"/>
        <w:rPr>
          <w:rFonts w:ascii="Book Antiqua" w:eastAsia="Times New Roman" w:hAnsi="Book Antiqua"/>
          <w:sz w:val="24"/>
          <w:szCs w:val="24"/>
          <w:lang w:eastAsia="es-CR"/>
        </w:rPr>
      </w:pPr>
      <w:r>
        <w:rPr>
          <w:rFonts w:ascii="Book Antiqua" w:eastAsia="Times New Roman" w:hAnsi="Book Antiqua"/>
          <w:sz w:val="24"/>
          <w:szCs w:val="24"/>
          <w:lang w:eastAsia="es-CR"/>
        </w:rPr>
        <w:t>Una vez que la mejora de reparto de asuntos nuevos por tipo de procedimiento se encuentre finalizada programar la distribución de asuntos nuevos por “tipo de procedimiento” en el despacho en materia de Familia, en función del escenario recomendado, según informe 1634-PLA-EV-2020.</w:t>
      </w: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246AB009" w:rsidR="00500BFA" w:rsidRDefault="006567CD" w:rsidP="00673785">
      <w:pPr>
        <w:pStyle w:val="Ttulo1"/>
      </w:pPr>
      <w:r>
        <w:t>A</w:t>
      </w:r>
      <w:r w:rsidR="006B7207">
        <w:t>péndice</w:t>
      </w:r>
      <w:r w:rsidR="006C7D9C">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307C8020" w:rsidR="007777F3" w:rsidRPr="003E28EE" w:rsidRDefault="006C7D9C"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9.5pt" o:ole="">
                  <v:imagedata r:id="rId9" o:title=""/>
                </v:shape>
                <o:OLEObject Type="Embed" ProgID="AcroExch.Document.DC" ShapeID="_x0000_i1025" DrawAspect="Icon" ObjectID="_1681818381"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FB3AC77"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9057CD">
              <w:rPr>
                <w:rFonts w:ascii="Book Antiqua" w:hAnsi="Book Antiqua" w:cs="Arial"/>
                <w:sz w:val="24"/>
                <w:szCs w:val="24"/>
              </w:rPr>
              <w:t>239</w:t>
            </w:r>
            <w:r w:rsidRPr="003E28EE">
              <w:rPr>
                <w:rFonts w:ascii="Book Antiqua" w:hAnsi="Book Antiqua" w:cs="Arial"/>
                <w:sz w:val="24"/>
                <w:szCs w:val="24"/>
              </w:rPr>
              <w:t>-PLA-MI-MNTA-2020</w:t>
            </w:r>
          </w:p>
        </w:tc>
        <w:bookmarkStart w:id="7" w:name="_MON_1665225766"/>
        <w:bookmarkEnd w:id="7"/>
        <w:tc>
          <w:tcPr>
            <w:tcW w:w="1887" w:type="dxa"/>
            <w:vAlign w:val="center"/>
          </w:tcPr>
          <w:p w14:paraId="7746130A" w14:textId="535524F2" w:rsidR="00FB6C97" w:rsidRPr="00BD5C5D" w:rsidRDefault="00413CB4" w:rsidP="00FB6C97">
            <w:pPr>
              <w:spacing w:line="360" w:lineRule="auto"/>
              <w:jc w:val="center"/>
              <w:rPr>
                <w:rFonts w:ascii="Book Antiqua" w:hAnsi="Book Antiqua" w:cs="Arial"/>
              </w:rPr>
            </w:pPr>
            <w:r>
              <w:rPr>
                <w:rFonts w:ascii="Book Antiqua" w:hAnsi="Book Antiqua" w:cs="Arial"/>
              </w:rPr>
              <w:object w:dxaOrig="1508" w:dyaOrig="983" w14:anchorId="04772B77">
                <v:shape id="_x0000_i1026" type="#_x0000_t75" style="width:75.5pt;height:49pt" o:ole="">
                  <v:imagedata r:id="rId11" o:title=""/>
                </v:shape>
                <o:OLEObject Type="Embed" ProgID="Word.Document.12" ShapeID="_x0000_i1026" DrawAspect="Icon" ObjectID="_1681818382" r:id="rId12">
                  <o:FieldCodes>\s</o:FieldCodes>
                </o:OLEObject>
              </w:object>
            </w:r>
          </w:p>
        </w:tc>
      </w:tr>
      <w:tr w:rsidR="00FB6C97" w:rsidRPr="00BD5C5D" w14:paraId="004C71A7" w14:textId="77777777" w:rsidTr="00BD5C5D">
        <w:tc>
          <w:tcPr>
            <w:tcW w:w="1271" w:type="dxa"/>
            <w:vAlign w:val="center"/>
          </w:tcPr>
          <w:p w14:paraId="315EEAE7" w14:textId="20540736"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lastRenderedPageBreak/>
              <w:t>3</w:t>
            </w:r>
          </w:p>
        </w:tc>
        <w:tc>
          <w:tcPr>
            <w:tcW w:w="5670" w:type="dxa"/>
            <w:vAlign w:val="center"/>
          </w:tcPr>
          <w:p w14:paraId="21667A22" w14:textId="0F34E835"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413CB4">
              <w:rPr>
                <w:rFonts w:ascii="Book Antiqua" w:hAnsi="Book Antiqua" w:cs="Arial"/>
                <w:sz w:val="24"/>
                <w:szCs w:val="24"/>
              </w:rPr>
              <w:t>Puerto Jiménez</w:t>
            </w:r>
          </w:p>
        </w:tc>
        <w:tc>
          <w:tcPr>
            <w:tcW w:w="1887" w:type="dxa"/>
            <w:vAlign w:val="center"/>
          </w:tcPr>
          <w:p w14:paraId="73683880" w14:textId="7361B317" w:rsidR="00FB6C97" w:rsidRPr="00BD5C5D" w:rsidRDefault="005710A5"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7822CF78">
                <v:shape id="_x0000_i1027" type="#_x0000_t75" style="width:69.5pt;height:44.5pt" o:ole="">
                  <v:imagedata r:id="rId13" o:title=""/>
                </v:shape>
                <o:OLEObject Type="Embed" ProgID="Package" ShapeID="_x0000_i1027" DrawAspect="Icon" ObjectID="_1681818383"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8384" r:id="rId16">
                  <o:FieldCodes>\s</o:FieldCodes>
                </o:OLEObject>
              </w:object>
            </w:r>
          </w:p>
        </w:tc>
      </w:tr>
      <w:tr w:rsidR="00A521CF" w:rsidRPr="00BD5C5D" w14:paraId="6203E0A5" w14:textId="77777777" w:rsidTr="00BD5C5D">
        <w:tc>
          <w:tcPr>
            <w:tcW w:w="1271" w:type="dxa"/>
            <w:vAlign w:val="center"/>
          </w:tcPr>
          <w:p w14:paraId="1D7A14D7" w14:textId="3D1F263D" w:rsidR="00A521CF" w:rsidRPr="003E28EE" w:rsidRDefault="005F006C"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6F7E40F6" w14:textId="772A0354" w:rsidR="00A521CF" w:rsidRPr="00BD5C5D" w:rsidRDefault="005F006C" w:rsidP="00BE661F">
            <w:pPr>
              <w:jc w:val="center"/>
              <w:rPr>
                <w:rFonts w:ascii="Book Antiqua" w:hAnsi="Book Antiqua" w:cs="Arial"/>
                <w:sz w:val="24"/>
                <w:szCs w:val="24"/>
              </w:rPr>
            </w:pPr>
            <w:r w:rsidRPr="00C1513E">
              <w:rPr>
                <w:rFonts w:ascii="Book Antiqua" w:hAnsi="Book Antiqua" w:cs="Arial"/>
                <w:sz w:val="24"/>
                <w:szCs w:val="24"/>
              </w:rPr>
              <w:t>Observaciones de la Msc. Vivian Rímola Soto, Jefa, a.í. Subproceso Sistemas Jurisdiccionales, Dirección Tecnología Información y Comunicaciones</w:t>
            </w:r>
          </w:p>
        </w:tc>
        <w:bookmarkStart w:id="9" w:name="_MON_1666978545"/>
        <w:bookmarkEnd w:id="9"/>
        <w:tc>
          <w:tcPr>
            <w:tcW w:w="1887" w:type="dxa"/>
            <w:vAlign w:val="center"/>
          </w:tcPr>
          <w:p w14:paraId="598F1ACC" w14:textId="7BBD0441" w:rsidR="00A521CF" w:rsidRPr="00BD5C5D" w:rsidRDefault="000F4B5E"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46838D7D">
                <v:shape id="_x0000_i1029" type="#_x0000_t75" style="width:75.5pt;height:49pt" o:ole="">
                  <v:imagedata r:id="rId17" o:title=""/>
                </v:shape>
                <o:OLEObject Type="Embed" ProgID="Word.Document.12" ShapeID="_x0000_i1029" DrawAspect="Icon" ObjectID="_1681818385" r:id="rId18">
                  <o:FieldCodes>\s</o:FieldCodes>
                </o:OLEObject>
              </w:object>
            </w:r>
          </w:p>
        </w:tc>
      </w:tr>
      <w:tr w:rsidR="009545B7" w:rsidRPr="00BD5C5D" w14:paraId="16F3CC6C" w14:textId="77777777" w:rsidTr="00BD5C5D">
        <w:tc>
          <w:tcPr>
            <w:tcW w:w="1271" w:type="dxa"/>
            <w:vAlign w:val="center"/>
          </w:tcPr>
          <w:p w14:paraId="2E8A3740" w14:textId="30A02BED" w:rsidR="009545B7" w:rsidRDefault="001269D4"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077651B8" w14:textId="76BB5FE5" w:rsidR="009545B7" w:rsidRPr="00C1513E" w:rsidRDefault="00D4632A" w:rsidP="00BE661F">
            <w:pPr>
              <w:jc w:val="center"/>
              <w:rPr>
                <w:rFonts w:ascii="Book Antiqua" w:hAnsi="Book Antiqua" w:cs="Arial"/>
                <w:sz w:val="24"/>
                <w:szCs w:val="24"/>
              </w:rPr>
            </w:pPr>
            <w:r w:rsidRPr="00C1513E">
              <w:rPr>
                <w:rFonts w:ascii="Book Antiqua" w:hAnsi="Book Antiqua" w:cs="Arial"/>
                <w:sz w:val="24"/>
                <w:szCs w:val="24"/>
              </w:rPr>
              <w:t xml:space="preserve">Observaciones de </w:t>
            </w:r>
            <w:r w:rsidR="007C7751">
              <w:rPr>
                <w:rFonts w:ascii="Book Antiqua" w:hAnsi="Book Antiqua" w:cs="Arial"/>
                <w:sz w:val="24"/>
                <w:szCs w:val="24"/>
              </w:rPr>
              <w:t xml:space="preserve">la MBA. </w:t>
            </w:r>
            <w:r w:rsidR="00F0645F">
              <w:rPr>
                <w:rFonts w:ascii="Book Antiqua" w:hAnsi="Book Antiqua" w:cs="Arial"/>
                <w:sz w:val="24"/>
                <w:szCs w:val="24"/>
              </w:rPr>
              <w:t>Kattia Morales Navarro</w:t>
            </w:r>
            <w:r w:rsidRPr="00C1513E">
              <w:rPr>
                <w:rFonts w:ascii="Book Antiqua" w:hAnsi="Book Antiqua" w:cs="Arial"/>
                <w:sz w:val="24"/>
                <w:szCs w:val="24"/>
              </w:rPr>
              <w:t xml:space="preserve">, </w:t>
            </w:r>
            <w:r w:rsidR="00F0645F">
              <w:rPr>
                <w:rFonts w:ascii="Book Antiqua" w:hAnsi="Book Antiqua" w:cs="Arial"/>
                <w:sz w:val="24"/>
                <w:szCs w:val="24"/>
              </w:rPr>
              <w:t xml:space="preserve">Directora de Tecnología de la </w:t>
            </w:r>
            <w:r w:rsidR="00212BE1">
              <w:rPr>
                <w:rFonts w:ascii="Book Antiqua" w:hAnsi="Book Antiqua" w:cs="Arial"/>
                <w:sz w:val="24"/>
                <w:szCs w:val="24"/>
              </w:rPr>
              <w:t>Información</w:t>
            </w:r>
            <w:r w:rsidR="00F0645F">
              <w:rPr>
                <w:rFonts w:ascii="Book Antiqua" w:hAnsi="Book Antiqua" w:cs="Arial"/>
                <w:sz w:val="24"/>
                <w:szCs w:val="24"/>
              </w:rPr>
              <w:t>.</w:t>
            </w:r>
          </w:p>
        </w:tc>
        <w:bookmarkStart w:id="10" w:name="_MON_1666978636"/>
        <w:bookmarkEnd w:id="10"/>
        <w:tc>
          <w:tcPr>
            <w:tcW w:w="1887" w:type="dxa"/>
            <w:vAlign w:val="center"/>
          </w:tcPr>
          <w:p w14:paraId="6129AD8C" w14:textId="205C0ABD" w:rsidR="009545B7" w:rsidRDefault="00D87CD4"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0614B63A">
                <v:shape id="_x0000_i1030" type="#_x0000_t75" style="width:75.5pt;height:49pt" o:ole="">
                  <v:imagedata r:id="rId19" o:title=""/>
                </v:shape>
                <o:OLEObject Type="Embed" ProgID="Word.Document.12" ShapeID="_x0000_i1030" DrawAspect="Icon" ObjectID="_1681818386" r:id="rId20">
                  <o:FieldCodes>\s</o:FieldCodes>
                </o:OLEObject>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63E41B34" w:rsidR="002F457D" w:rsidRDefault="00566AAA"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5710A5">
              <w:rPr>
                <w:rFonts w:ascii="Book Antiqua" w:hAnsi="Book Antiqua" w:cs="Book Antiqua"/>
                <w:sz w:val="24"/>
                <w:szCs w:val="24"/>
              </w:rPr>
              <w:t>, Profesional  2 a.i.</w:t>
            </w:r>
            <w:r>
              <w:rPr>
                <w:rFonts w:ascii="Book Antiqua" w:hAnsi="Book Antiqua" w:cs="Book Antiqua"/>
                <w:sz w:val="24"/>
                <w:szCs w:val="24"/>
              </w:rPr>
              <w:t xml:space="preserve"> </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D592B00"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022F51">
              <w:rPr>
                <w:rFonts w:ascii="Book Antiqua" w:hAnsi="Book Antiqua" w:cs="Book Antiqua"/>
                <w:sz w:val="24"/>
                <w:szCs w:val="24"/>
              </w:rPr>
              <w:t xml:space="preserve">Institucional </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E4DF187"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5710A5">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F4099B" w14:paraId="0AC4E13F" w14:textId="77777777" w:rsidTr="00505406">
        <w:tc>
          <w:tcPr>
            <w:tcW w:w="1838" w:type="dxa"/>
            <w:vAlign w:val="center"/>
          </w:tcPr>
          <w:p w14:paraId="1BA23990" w14:textId="07FD7A4D" w:rsidR="00F4099B" w:rsidRDefault="00F4099B"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4245D42D" w14:textId="127B74F5" w:rsidR="00F4099B" w:rsidRPr="00CF3846" w:rsidRDefault="00724380" w:rsidP="00F4099B">
            <w:pPr>
              <w:jc w:val="both"/>
              <w:rPr>
                <w:rFonts w:ascii="Book Antiqua" w:hAnsi="Book Antiqua" w:cs="Calibri"/>
                <w:color w:val="000000"/>
                <w:sz w:val="24"/>
                <w:szCs w:val="24"/>
              </w:rPr>
            </w:pPr>
            <w:r w:rsidRPr="00CF3846">
              <w:rPr>
                <w:rFonts w:ascii="Book Antiqua" w:hAnsi="Book Antiqua" w:cs="Calibri"/>
                <w:color w:val="000000"/>
                <w:sz w:val="24"/>
                <w:szCs w:val="24"/>
              </w:rPr>
              <w:t>MSc</w:t>
            </w:r>
            <w:r w:rsidR="00F4099B" w:rsidRPr="00CF3846">
              <w:rPr>
                <w:rFonts w:ascii="Book Antiqua" w:hAnsi="Book Antiqua" w:cs="Calibri"/>
                <w:color w:val="000000"/>
                <w:sz w:val="24"/>
                <w:szCs w:val="24"/>
              </w:rPr>
              <w:t xml:space="preserve">. Erick Mora Leiva, </w:t>
            </w:r>
            <w:r w:rsidR="006C7D9C" w:rsidRPr="00CF3846">
              <w:rPr>
                <w:rFonts w:ascii="Book Antiqua" w:hAnsi="Book Antiqua" w:cs="Calibri"/>
                <w:color w:val="000000"/>
                <w:sz w:val="24"/>
                <w:szCs w:val="24"/>
              </w:rPr>
              <w:t xml:space="preserve">Director a.i. </w:t>
            </w:r>
            <w:r w:rsidR="00CF3846" w:rsidRPr="00CF3846">
              <w:rPr>
                <w:rFonts w:ascii="Book Antiqua" w:hAnsi="Book Antiqua" w:cs="Calibri"/>
                <w:color w:val="000000"/>
                <w:sz w:val="24"/>
                <w:szCs w:val="24"/>
              </w:rPr>
              <w:t>de Planificación</w:t>
            </w:r>
          </w:p>
          <w:p w14:paraId="3986FDD7" w14:textId="77777777" w:rsidR="00F4099B" w:rsidRDefault="00F4099B" w:rsidP="00F85D80">
            <w:pPr>
              <w:spacing w:line="276" w:lineRule="auto"/>
              <w:jc w:val="both"/>
              <w:rPr>
                <w:rFonts w:ascii="Book Antiqua" w:hAnsi="Book Antiqua" w:cs="Book Antiqua"/>
                <w:sz w:val="24"/>
                <w:szCs w:val="24"/>
              </w:rPr>
            </w:pPr>
          </w:p>
        </w:tc>
      </w:tr>
    </w:tbl>
    <w:p w14:paraId="635EF7C1" w14:textId="6F37B942" w:rsidR="007D30C6" w:rsidRDefault="007D30C6" w:rsidP="00F85D80">
      <w:pPr>
        <w:spacing w:line="276" w:lineRule="auto"/>
        <w:jc w:val="both"/>
        <w:rPr>
          <w:rFonts w:ascii="Book Antiqua" w:hAnsi="Book Antiqua" w:cs="Book Antiqua"/>
          <w:sz w:val="24"/>
          <w:szCs w:val="24"/>
        </w:rPr>
      </w:pPr>
    </w:p>
    <w:p w14:paraId="5C02D14C" w14:textId="7AF16240" w:rsidR="005710A5" w:rsidRPr="007D30C6" w:rsidRDefault="005710A5" w:rsidP="00F85D80">
      <w:pPr>
        <w:spacing w:line="276" w:lineRule="auto"/>
        <w:jc w:val="both"/>
        <w:rPr>
          <w:rFonts w:ascii="Book Antiqua" w:hAnsi="Book Antiqua" w:cs="Book Antiqua"/>
          <w:sz w:val="24"/>
          <w:szCs w:val="24"/>
        </w:rPr>
      </w:pPr>
    </w:p>
    <w:sectPr w:rsidR="005710A5" w:rsidRPr="007D30C6" w:rsidSect="00CF3846">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CCF2F" w14:textId="77777777" w:rsidR="00086AE3" w:rsidRDefault="00086AE3" w:rsidP="00FD4CE3">
      <w:pPr>
        <w:spacing w:after="0" w:line="240" w:lineRule="auto"/>
      </w:pPr>
      <w:r>
        <w:separator/>
      </w:r>
    </w:p>
  </w:endnote>
  <w:endnote w:type="continuationSeparator" w:id="0">
    <w:p w14:paraId="66A95470" w14:textId="77777777" w:rsidR="00086AE3" w:rsidRDefault="00086AE3" w:rsidP="00FD4CE3">
      <w:pPr>
        <w:spacing w:after="0" w:line="240" w:lineRule="auto"/>
      </w:pPr>
      <w:r>
        <w:continuationSeparator/>
      </w:r>
    </w:p>
  </w:endnote>
  <w:endnote w:type="continuationNotice" w:id="1">
    <w:p w14:paraId="2A0C5F7C" w14:textId="77777777" w:rsidR="00086AE3" w:rsidRDefault="00086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4254582"/>
      <w:docPartObj>
        <w:docPartGallery w:val="Page Numbers (Bottom of Page)"/>
        <w:docPartUnique/>
      </w:docPartObj>
    </w:sdtPr>
    <w:sdtEndPr/>
    <w:sdtContent>
      <w:p w14:paraId="4CD785CE" w14:textId="230EF70D" w:rsidR="00672C81" w:rsidRDefault="00672C81">
        <w:pPr>
          <w:pStyle w:val="Piedepgina"/>
          <w:jc w:val="right"/>
        </w:pPr>
        <w:r>
          <w:fldChar w:fldCharType="begin"/>
        </w:r>
        <w:r>
          <w:instrText>PAGE   \* MERGEFORMAT</w:instrText>
        </w:r>
        <w:r>
          <w:fldChar w:fldCharType="separate"/>
        </w:r>
        <w:r>
          <w:rPr>
            <w:lang w:val="es-ES"/>
          </w:rPr>
          <w:t>2</w:t>
        </w:r>
        <w:r>
          <w:fldChar w:fldCharType="end"/>
        </w:r>
      </w:p>
    </w:sdtContent>
  </w:sdt>
  <w:p w14:paraId="5AFD1D7A" w14:textId="77777777" w:rsidR="00672C81" w:rsidRPr="00D63ECC" w:rsidRDefault="00672C81" w:rsidP="00672C81">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D63ECC">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49A50F81" w14:textId="77777777" w:rsidR="00672C81" w:rsidRDefault="00672C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BFDB1" w14:textId="77777777" w:rsidR="00086AE3" w:rsidRDefault="00086AE3" w:rsidP="00FD4CE3">
      <w:pPr>
        <w:spacing w:after="0" w:line="240" w:lineRule="auto"/>
      </w:pPr>
      <w:r>
        <w:separator/>
      </w:r>
    </w:p>
  </w:footnote>
  <w:footnote w:type="continuationSeparator" w:id="0">
    <w:p w14:paraId="207062AA" w14:textId="77777777" w:rsidR="00086AE3" w:rsidRDefault="00086AE3" w:rsidP="00FD4CE3">
      <w:pPr>
        <w:spacing w:after="0" w:line="240" w:lineRule="auto"/>
      </w:pPr>
      <w:r>
        <w:continuationSeparator/>
      </w:r>
    </w:p>
  </w:footnote>
  <w:footnote w:type="continuationNotice" w:id="1">
    <w:p w14:paraId="321390A4" w14:textId="77777777" w:rsidR="00086AE3" w:rsidRDefault="00086A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2pt" o:ole="">
          <v:imagedata r:id="rId1" o:title=""/>
        </v:shape>
        <o:OLEObject Type="Embed" ProgID="PBrush" ShapeID="_x0000_i1031" DrawAspect="Content" ObjectID="_1681818387" r:id="rId2"/>
      </w:object>
    </w:r>
  </w:p>
  <w:p w14:paraId="5259F662" w14:textId="2682E249"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CF3846">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30DE1F3E" w:rsidR="00FD4CE3" w:rsidRPr="00F848BC" w:rsidRDefault="00FD4CE3" w:rsidP="00FD4CE3">
    <w:pPr>
      <w:pStyle w:val="Encabezado"/>
      <w:jc w:val="center"/>
      <w:rPr>
        <w:rFonts w:ascii="Book Antiqua" w:hAnsi="Book Antiqua" w:cs="Book Antiqua"/>
        <w:i/>
        <w:iCs/>
        <w:sz w:val="18"/>
        <w:szCs w:val="18"/>
      </w:rPr>
    </w:pPr>
    <w:r w:rsidRPr="00505406">
      <w:rPr>
        <w:rFonts w:ascii="Book Antiqua" w:hAnsi="Book Antiqua" w:cs="Book Antiqua"/>
        <w:i/>
        <w:iCs/>
        <w:sz w:val="18"/>
        <w:szCs w:val="18"/>
      </w:rPr>
      <w:t xml:space="preserve">Telf.   </w:t>
    </w:r>
    <w:r w:rsidRPr="00F848BC">
      <w:rPr>
        <w:rFonts w:ascii="Book Antiqua" w:hAnsi="Book Antiqua" w:cs="Book Antiqua"/>
        <w:i/>
        <w:iCs/>
        <w:sz w:val="18"/>
        <w:szCs w:val="18"/>
      </w:rPr>
      <w:t xml:space="preserve">2295-3600 / </w:t>
    </w:r>
    <w:r w:rsidR="00CF3846" w:rsidRPr="00F848BC">
      <w:rPr>
        <w:rFonts w:ascii="Book Antiqua" w:hAnsi="Book Antiqua" w:cs="Book Antiqua"/>
        <w:i/>
        <w:iCs/>
        <w:sz w:val="18"/>
        <w:szCs w:val="18"/>
      </w:rPr>
      <w:t>3599 /</w:t>
    </w:r>
    <w:r w:rsidRPr="00F848BC">
      <w:rPr>
        <w:rFonts w:ascii="Book Antiqua" w:hAnsi="Book Antiqua" w:cs="Book Antiqua"/>
        <w:i/>
        <w:iCs/>
        <w:sz w:val="18"/>
        <w:szCs w:val="18"/>
      </w:rPr>
      <w:t xml:space="preserve"> Apdo.  95-</w:t>
    </w:r>
    <w:r w:rsidR="00CF3846" w:rsidRPr="00F848BC">
      <w:rPr>
        <w:rFonts w:ascii="Book Antiqua" w:hAnsi="Book Antiqua" w:cs="Book Antiqua"/>
        <w:i/>
        <w:iCs/>
        <w:sz w:val="18"/>
        <w:szCs w:val="18"/>
      </w:rPr>
      <w:t>1003 /</w:t>
    </w:r>
    <w:r w:rsidRPr="00F848BC">
      <w:rPr>
        <w:rFonts w:ascii="Book Antiqua" w:hAnsi="Book Antiqua" w:cs="Book Antiqua"/>
        <w:i/>
        <w:iCs/>
        <w:sz w:val="18"/>
        <w:szCs w:val="18"/>
      </w:rPr>
      <w:t xml:space="preserve"> </w:t>
    </w:r>
    <w:hyperlink r:id="rId3" w:history="1">
      <w:r w:rsidR="006E58D8" w:rsidRPr="00F848BC">
        <w:rPr>
          <w:rStyle w:val="Hipervnculo"/>
          <w:rFonts w:ascii="Book Antiqua" w:hAnsi="Book Antiqua" w:cs="Book Antiqua"/>
          <w:i/>
          <w:iCs/>
          <w:color w:val="auto"/>
          <w:sz w:val="18"/>
          <w:szCs w:val="18"/>
          <w:u w:val="none"/>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hybridMultilevel"/>
    <w:tmpl w:val="CE02DAE6"/>
    <w:lvl w:ilvl="0" w:tplc="E1645E0E">
      <w:start w:val="1"/>
      <w:numFmt w:val="decimal"/>
      <w:pStyle w:val="Ttulo1"/>
      <w:lvlText w:val="%1."/>
      <w:lvlJc w:val="left"/>
      <w:pPr>
        <w:ind w:left="720" w:hanging="360"/>
      </w:pPr>
      <w:rPr>
        <w:rFonts w:hint="default"/>
      </w:rPr>
    </w:lvl>
    <w:lvl w:ilvl="1" w:tplc="957E6C14">
      <w:start w:val="1"/>
      <w:numFmt w:val="decimal"/>
      <w:isLgl/>
      <w:lvlText w:val="%1.%2"/>
      <w:lvlJc w:val="left"/>
      <w:pPr>
        <w:ind w:left="720" w:hanging="360"/>
      </w:pPr>
      <w:rPr>
        <w:rFonts w:hint="default"/>
      </w:rPr>
    </w:lvl>
    <w:lvl w:ilvl="2" w:tplc="9572CCA0">
      <w:start w:val="1"/>
      <w:numFmt w:val="decimal"/>
      <w:isLgl/>
      <w:lvlText w:val="%1.%2.%3"/>
      <w:lvlJc w:val="left"/>
      <w:pPr>
        <w:ind w:left="1080" w:hanging="720"/>
      </w:pPr>
      <w:rPr>
        <w:rFonts w:hint="default"/>
      </w:rPr>
    </w:lvl>
    <w:lvl w:ilvl="3" w:tplc="C3785DEC">
      <w:start w:val="1"/>
      <w:numFmt w:val="decimal"/>
      <w:isLgl/>
      <w:lvlText w:val="%1.%2.%3.%4"/>
      <w:lvlJc w:val="left"/>
      <w:pPr>
        <w:ind w:left="1440" w:hanging="1080"/>
      </w:pPr>
      <w:rPr>
        <w:rFonts w:hint="default"/>
      </w:rPr>
    </w:lvl>
    <w:lvl w:ilvl="4" w:tplc="C2CA6D44">
      <w:start w:val="1"/>
      <w:numFmt w:val="decimal"/>
      <w:isLgl/>
      <w:lvlText w:val="%1.%2.%3.%4.%5"/>
      <w:lvlJc w:val="left"/>
      <w:pPr>
        <w:ind w:left="1440" w:hanging="1080"/>
      </w:pPr>
      <w:rPr>
        <w:rFonts w:hint="default"/>
      </w:rPr>
    </w:lvl>
    <w:lvl w:ilvl="5" w:tplc="471A2D6A">
      <w:start w:val="1"/>
      <w:numFmt w:val="decimal"/>
      <w:isLgl/>
      <w:lvlText w:val="%1.%2.%3.%4.%5.%6"/>
      <w:lvlJc w:val="left"/>
      <w:pPr>
        <w:ind w:left="1800" w:hanging="1440"/>
      </w:pPr>
      <w:rPr>
        <w:rFonts w:hint="default"/>
      </w:rPr>
    </w:lvl>
    <w:lvl w:ilvl="6" w:tplc="9E849B9A">
      <w:start w:val="1"/>
      <w:numFmt w:val="decimal"/>
      <w:isLgl/>
      <w:lvlText w:val="%1.%2.%3.%4.%5.%6.%7"/>
      <w:lvlJc w:val="left"/>
      <w:pPr>
        <w:ind w:left="1800" w:hanging="1440"/>
      </w:pPr>
      <w:rPr>
        <w:rFonts w:hint="default"/>
      </w:rPr>
    </w:lvl>
    <w:lvl w:ilvl="7" w:tplc="ECD4190A">
      <w:start w:val="1"/>
      <w:numFmt w:val="decimal"/>
      <w:isLgl/>
      <w:lvlText w:val="%1.%2.%3.%4.%5.%6.%7.%8"/>
      <w:lvlJc w:val="left"/>
      <w:pPr>
        <w:ind w:left="2160" w:hanging="1800"/>
      </w:pPr>
      <w:rPr>
        <w:rFonts w:hint="default"/>
      </w:rPr>
    </w:lvl>
    <w:lvl w:ilvl="8" w:tplc="E4869460">
      <w:start w:val="1"/>
      <w:numFmt w:val="decimal"/>
      <w:isLgl/>
      <w:lvlText w:val="%1.%2.%3.%4.%5.%6.%7.%8.%9"/>
      <w:lvlJc w:val="left"/>
      <w:pPr>
        <w:ind w:left="2160" w:hanging="1800"/>
      </w:pPr>
      <w:rPr>
        <w:rFonts w:hint="default"/>
      </w:rPr>
    </w:lvl>
  </w:abstractNum>
  <w:abstractNum w:abstractNumId="6" w15:restartNumberingAfterBreak="0">
    <w:nsid w:val="296702D8"/>
    <w:multiLevelType w:val="hybridMultilevel"/>
    <w:tmpl w:val="6DB4F0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9EE2076"/>
    <w:multiLevelType w:val="hybridMultilevel"/>
    <w:tmpl w:val="2538573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0676191"/>
    <w:multiLevelType w:val="hybridMultilevel"/>
    <w:tmpl w:val="811C9A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C5D273A"/>
    <w:multiLevelType w:val="hybridMultilevel"/>
    <w:tmpl w:val="1C2289D6"/>
    <w:lvl w:ilvl="0" w:tplc="C2F8436A">
      <w:start w:val="1"/>
      <w:numFmt w:val="decimal"/>
      <w:lvlText w:val="%1."/>
      <w:lvlJc w:val="left"/>
      <w:pPr>
        <w:ind w:left="360" w:hanging="360"/>
      </w:pPr>
      <w:rPr>
        <w:rFonts w:hint="default"/>
      </w:rPr>
    </w:lvl>
    <w:lvl w:ilvl="1" w:tplc="CAF6C07C">
      <w:start w:val="1"/>
      <w:numFmt w:val="decimal"/>
      <w:lvlText w:val="%1.%2."/>
      <w:lvlJc w:val="left"/>
      <w:pPr>
        <w:ind w:left="720" w:hanging="720"/>
      </w:pPr>
      <w:rPr>
        <w:rFonts w:hint="default"/>
      </w:rPr>
    </w:lvl>
    <w:lvl w:ilvl="2" w:tplc="E074700E">
      <w:start w:val="1"/>
      <w:numFmt w:val="decimal"/>
      <w:lvlText w:val="%1.%2.%3."/>
      <w:lvlJc w:val="left"/>
      <w:pPr>
        <w:ind w:left="720" w:hanging="720"/>
      </w:pPr>
      <w:rPr>
        <w:rFonts w:hint="default"/>
      </w:rPr>
    </w:lvl>
    <w:lvl w:ilvl="3" w:tplc="3A9E4514">
      <w:start w:val="1"/>
      <w:numFmt w:val="decimal"/>
      <w:lvlText w:val="%1.%2.%3.%4."/>
      <w:lvlJc w:val="left"/>
      <w:pPr>
        <w:ind w:left="1080" w:hanging="1080"/>
      </w:pPr>
      <w:rPr>
        <w:rFonts w:hint="default"/>
      </w:rPr>
    </w:lvl>
    <w:lvl w:ilvl="4" w:tplc="7A404C08">
      <w:start w:val="1"/>
      <w:numFmt w:val="decimal"/>
      <w:lvlText w:val="%1.%2.%3.%4.%5."/>
      <w:lvlJc w:val="left"/>
      <w:pPr>
        <w:ind w:left="1080" w:hanging="1080"/>
      </w:pPr>
      <w:rPr>
        <w:rFonts w:hint="default"/>
      </w:rPr>
    </w:lvl>
    <w:lvl w:ilvl="5" w:tplc="2D1E3D70">
      <w:start w:val="1"/>
      <w:numFmt w:val="decimal"/>
      <w:lvlText w:val="%1.%2.%3.%4.%5.%6."/>
      <w:lvlJc w:val="left"/>
      <w:pPr>
        <w:ind w:left="1440" w:hanging="1440"/>
      </w:pPr>
      <w:rPr>
        <w:rFonts w:hint="default"/>
      </w:rPr>
    </w:lvl>
    <w:lvl w:ilvl="6" w:tplc="3DB6CBA8">
      <w:start w:val="1"/>
      <w:numFmt w:val="decimal"/>
      <w:lvlText w:val="%1.%2.%3.%4.%5.%6.%7."/>
      <w:lvlJc w:val="left"/>
      <w:pPr>
        <w:ind w:left="1440" w:hanging="1440"/>
      </w:pPr>
      <w:rPr>
        <w:rFonts w:hint="default"/>
      </w:rPr>
    </w:lvl>
    <w:lvl w:ilvl="7" w:tplc="8A1A773C">
      <w:start w:val="1"/>
      <w:numFmt w:val="decimal"/>
      <w:lvlText w:val="%1.%2.%3.%4.%5.%6.%7.%8."/>
      <w:lvlJc w:val="left"/>
      <w:pPr>
        <w:ind w:left="1800" w:hanging="1800"/>
      </w:pPr>
      <w:rPr>
        <w:rFonts w:hint="default"/>
      </w:rPr>
    </w:lvl>
    <w:lvl w:ilvl="8" w:tplc="D046CD74">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DE4391"/>
    <w:multiLevelType w:val="hybridMultilevel"/>
    <w:tmpl w:val="B57870E4"/>
    <w:lvl w:ilvl="0" w:tplc="7EEED072">
      <w:start w:val="1"/>
      <w:numFmt w:val="decimal"/>
      <w:lvlText w:val="%1."/>
      <w:lvlJc w:val="left"/>
      <w:pPr>
        <w:ind w:left="720" w:hanging="360"/>
      </w:pPr>
      <w:rPr>
        <w:rFonts w:eastAsia="Times New Roman" w:cs="Arial"/>
        <w:sz w:val="22"/>
      </w:rPr>
    </w:lvl>
    <w:lvl w:ilvl="1" w:tplc="4CA612D6">
      <w:start w:val="1"/>
      <w:numFmt w:val="bullet"/>
      <w:lvlText w:val="o"/>
      <w:lvlJc w:val="left"/>
      <w:pPr>
        <w:ind w:left="1440" w:hanging="360"/>
      </w:pPr>
      <w:rPr>
        <w:rFonts w:ascii="Courier New" w:hAnsi="Courier New" w:cs="Courier New" w:hint="default"/>
      </w:rPr>
    </w:lvl>
    <w:lvl w:ilvl="2" w:tplc="DFAEB336">
      <w:start w:val="1"/>
      <w:numFmt w:val="bullet"/>
      <w:lvlText w:val=""/>
      <w:lvlJc w:val="left"/>
      <w:pPr>
        <w:ind w:left="2160" w:hanging="360"/>
      </w:pPr>
      <w:rPr>
        <w:rFonts w:ascii="Wingdings" w:hAnsi="Wingdings" w:cs="Wingdings" w:hint="default"/>
      </w:rPr>
    </w:lvl>
    <w:lvl w:ilvl="3" w:tplc="AFA60804">
      <w:start w:val="1"/>
      <w:numFmt w:val="bullet"/>
      <w:lvlText w:val=""/>
      <w:lvlJc w:val="left"/>
      <w:pPr>
        <w:ind w:left="2880" w:hanging="360"/>
      </w:pPr>
      <w:rPr>
        <w:rFonts w:ascii="Symbol" w:hAnsi="Symbol" w:cs="Symbol" w:hint="default"/>
      </w:rPr>
    </w:lvl>
    <w:lvl w:ilvl="4" w:tplc="FAAE756A">
      <w:start w:val="1"/>
      <w:numFmt w:val="bullet"/>
      <w:lvlText w:val="o"/>
      <w:lvlJc w:val="left"/>
      <w:pPr>
        <w:ind w:left="3600" w:hanging="360"/>
      </w:pPr>
      <w:rPr>
        <w:rFonts w:ascii="Courier New" w:hAnsi="Courier New" w:cs="Courier New" w:hint="default"/>
      </w:rPr>
    </w:lvl>
    <w:lvl w:ilvl="5" w:tplc="D99A63B2">
      <w:start w:val="1"/>
      <w:numFmt w:val="bullet"/>
      <w:lvlText w:val=""/>
      <w:lvlJc w:val="left"/>
      <w:pPr>
        <w:ind w:left="4320" w:hanging="360"/>
      </w:pPr>
      <w:rPr>
        <w:rFonts w:ascii="Wingdings" w:hAnsi="Wingdings" w:cs="Wingdings" w:hint="default"/>
      </w:rPr>
    </w:lvl>
    <w:lvl w:ilvl="6" w:tplc="21F2B3EA">
      <w:start w:val="1"/>
      <w:numFmt w:val="bullet"/>
      <w:lvlText w:val=""/>
      <w:lvlJc w:val="left"/>
      <w:pPr>
        <w:ind w:left="5040" w:hanging="360"/>
      </w:pPr>
      <w:rPr>
        <w:rFonts w:ascii="Symbol" w:hAnsi="Symbol" w:cs="Symbol" w:hint="default"/>
      </w:rPr>
    </w:lvl>
    <w:lvl w:ilvl="7" w:tplc="89586648">
      <w:start w:val="1"/>
      <w:numFmt w:val="bullet"/>
      <w:lvlText w:val="o"/>
      <w:lvlJc w:val="left"/>
      <w:pPr>
        <w:ind w:left="5760" w:hanging="360"/>
      </w:pPr>
      <w:rPr>
        <w:rFonts w:ascii="Courier New" w:hAnsi="Courier New" w:cs="Courier New" w:hint="default"/>
      </w:rPr>
    </w:lvl>
    <w:lvl w:ilvl="8" w:tplc="374001AC">
      <w:start w:val="1"/>
      <w:numFmt w:val="bullet"/>
      <w:lvlText w:val=""/>
      <w:lvlJc w:val="left"/>
      <w:pPr>
        <w:ind w:left="6480" w:hanging="360"/>
      </w:pPr>
      <w:rPr>
        <w:rFonts w:ascii="Wingdings" w:hAnsi="Wingdings" w:cs="Wingdings" w:hint="default"/>
      </w:rPr>
    </w:lvl>
  </w:abstractNum>
  <w:abstractNum w:abstractNumId="2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9F0379A"/>
    <w:multiLevelType w:val="hybridMultilevel"/>
    <w:tmpl w:val="B414D74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2"/>
  </w:num>
  <w:num w:numId="2">
    <w:abstractNumId w:val="4"/>
  </w:num>
  <w:num w:numId="3">
    <w:abstractNumId w:val="12"/>
  </w:num>
  <w:num w:numId="4">
    <w:abstractNumId w:val="5"/>
  </w:num>
  <w:num w:numId="5">
    <w:abstractNumId w:val="17"/>
  </w:num>
  <w:num w:numId="6">
    <w:abstractNumId w:val="15"/>
  </w:num>
  <w:num w:numId="7">
    <w:abstractNumId w:val="0"/>
  </w:num>
  <w:num w:numId="8">
    <w:abstractNumId w:val="19"/>
  </w:num>
  <w:num w:numId="9">
    <w:abstractNumId w:val="14"/>
  </w:num>
  <w:num w:numId="10">
    <w:abstractNumId w:val="13"/>
  </w:num>
  <w:num w:numId="11">
    <w:abstractNumId w:val="3"/>
  </w:num>
  <w:num w:numId="12">
    <w:abstractNumId w:val="9"/>
  </w:num>
  <w:num w:numId="13">
    <w:abstractNumId w:val="5"/>
  </w:num>
  <w:num w:numId="14">
    <w:abstractNumId w:val="7"/>
  </w:num>
  <w:num w:numId="15">
    <w:abstractNumId w:val="20"/>
  </w:num>
  <w:num w:numId="16">
    <w:abstractNumId w:val="16"/>
  </w:num>
  <w:num w:numId="17">
    <w:abstractNumId w:val="1"/>
  </w:num>
  <w:num w:numId="18">
    <w:abstractNumId w:val="11"/>
  </w:num>
  <w:num w:numId="19">
    <w:abstractNumId w:val="18"/>
  </w:num>
  <w:num w:numId="20">
    <w:abstractNumId w:val="22"/>
  </w:num>
  <w:num w:numId="21">
    <w:abstractNumId w:val="21"/>
  </w:num>
  <w:num w:numId="22">
    <w:abstractNumId w:val="10"/>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37B4"/>
    <w:rsid w:val="00010F6A"/>
    <w:rsid w:val="0001243F"/>
    <w:rsid w:val="00021707"/>
    <w:rsid w:val="00022F51"/>
    <w:rsid w:val="0002590F"/>
    <w:rsid w:val="000345C1"/>
    <w:rsid w:val="000358B8"/>
    <w:rsid w:val="0005198A"/>
    <w:rsid w:val="00075077"/>
    <w:rsid w:val="0007689F"/>
    <w:rsid w:val="0008243B"/>
    <w:rsid w:val="00086AE3"/>
    <w:rsid w:val="000877B0"/>
    <w:rsid w:val="0009238B"/>
    <w:rsid w:val="00097086"/>
    <w:rsid w:val="00097D63"/>
    <w:rsid w:val="000A621D"/>
    <w:rsid w:val="000A65C1"/>
    <w:rsid w:val="000B0F04"/>
    <w:rsid w:val="000B3003"/>
    <w:rsid w:val="000B625F"/>
    <w:rsid w:val="000B6EBD"/>
    <w:rsid w:val="000C1EEA"/>
    <w:rsid w:val="000C3D64"/>
    <w:rsid w:val="000C69BA"/>
    <w:rsid w:val="000C78D9"/>
    <w:rsid w:val="000D2D54"/>
    <w:rsid w:val="000D30F5"/>
    <w:rsid w:val="000D4594"/>
    <w:rsid w:val="000D6238"/>
    <w:rsid w:val="000E5DF1"/>
    <w:rsid w:val="000E6BFF"/>
    <w:rsid w:val="000E758A"/>
    <w:rsid w:val="000F4B5E"/>
    <w:rsid w:val="00101C4E"/>
    <w:rsid w:val="00101F2C"/>
    <w:rsid w:val="001028A7"/>
    <w:rsid w:val="001049C0"/>
    <w:rsid w:val="0010679B"/>
    <w:rsid w:val="0012606C"/>
    <w:rsid w:val="001269D4"/>
    <w:rsid w:val="0014022B"/>
    <w:rsid w:val="00140C07"/>
    <w:rsid w:val="00145755"/>
    <w:rsid w:val="001508C9"/>
    <w:rsid w:val="001534D3"/>
    <w:rsid w:val="00160BC0"/>
    <w:rsid w:val="00170B5D"/>
    <w:rsid w:val="00182231"/>
    <w:rsid w:val="00185B06"/>
    <w:rsid w:val="00190E6A"/>
    <w:rsid w:val="001969F2"/>
    <w:rsid w:val="00196FE8"/>
    <w:rsid w:val="001A0220"/>
    <w:rsid w:val="001A44A5"/>
    <w:rsid w:val="001A60C7"/>
    <w:rsid w:val="001B1BAA"/>
    <w:rsid w:val="001C28D5"/>
    <w:rsid w:val="001C3616"/>
    <w:rsid w:val="001C45C6"/>
    <w:rsid w:val="001C4EC7"/>
    <w:rsid w:val="001D01CD"/>
    <w:rsid w:val="001D1BC4"/>
    <w:rsid w:val="001E106D"/>
    <w:rsid w:val="001E2D4C"/>
    <w:rsid w:val="001E48F9"/>
    <w:rsid w:val="001E6548"/>
    <w:rsid w:val="00212BE1"/>
    <w:rsid w:val="0022277A"/>
    <w:rsid w:val="002254AE"/>
    <w:rsid w:val="00232380"/>
    <w:rsid w:val="00232460"/>
    <w:rsid w:val="00233899"/>
    <w:rsid w:val="002367E8"/>
    <w:rsid w:val="002466C7"/>
    <w:rsid w:val="00246E81"/>
    <w:rsid w:val="00253FA8"/>
    <w:rsid w:val="00257418"/>
    <w:rsid w:val="00264230"/>
    <w:rsid w:val="002704F3"/>
    <w:rsid w:val="00270D47"/>
    <w:rsid w:val="00276C4C"/>
    <w:rsid w:val="002804D9"/>
    <w:rsid w:val="002806FD"/>
    <w:rsid w:val="00280AE3"/>
    <w:rsid w:val="0029024C"/>
    <w:rsid w:val="00292B55"/>
    <w:rsid w:val="0029530F"/>
    <w:rsid w:val="00297119"/>
    <w:rsid w:val="002C1D3B"/>
    <w:rsid w:val="002C498E"/>
    <w:rsid w:val="002D46F9"/>
    <w:rsid w:val="002D72CC"/>
    <w:rsid w:val="002E34BF"/>
    <w:rsid w:val="002F068E"/>
    <w:rsid w:val="002F449A"/>
    <w:rsid w:val="002F457D"/>
    <w:rsid w:val="002F720D"/>
    <w:rsid w:val="002F750A"/>
    <w:rsid w:val="002F7E72"/>
    <w:rsid w:val="00305862"/>
    <w:rsid w:val="00313873"/>
    <w:rsid w:val="00316981"/>
    <w:rsid w:val="00317A3F"/>
    <w:rsid w:val="003253A1"/>
    <w:rsid w:val="0032585D"/>
    <w:rsid w:val="003259BA"/>
    <w:rsid w:val="003304A8"/>
    <w:rsid w:val="00330FA8"/>
    <w:rsid w:val="00332DA7"/>
    <w:rsid w:val="003344EC"/>
    <w:rsid w:val="00336833"/>
    <w:rsid w:val="0034054C"/>
    <w:rsid w:val="00345C3E"/>
    <w:rsid w:val="00354454"/>
    <w:rsid w:val="0035612E"/>
    <w:rsid w:val="003636E0"/>
    <w:rsid w:val="0036381B"/>
    <w:rsid w:val="00366E3B"/>
    <w:rsid w:val="00367073"/>
    <w:rsid w:val="003717E6"/>
    <w:rsid w:val="00380302"/>
    <w:rsid w:val="00383903"/>
    <w:rsid w:val="003947DA"/>
    <w:rsid w:val="003A4C3D"/>
    <w:rsid w:val="003B1563"/>
    <w:rsid w:val="003B2B4F"/>
    <w:rsid w:val="003B57A3"/>
    <w:rsid w:val="003B77B6"/>
    <w:rsid w:val="003D2820"/>
    <w:rsid w:val="003D76EF"/>
    <w:rsid w:val="003E28EE"/>
    <w:rsid w:val="003E44E4"/>
    <w:rsid w:val="003E4698"/>
    <w:rsid w:val="003E6D18"/>
    <w:rsid w:val="003E70FE"/>
    <w:rsid w:val="003F2681"/>
    <w:rsid w:val="003F2D4D"/>
    <w:rsid w:val="003F3230"/>
    <w:rsid w:val="003F333F"/>
    <w:rsid w:val="00413CB4"/>
    <w:rsid w:val="004178F1"/>
    <w:rsid w:val="004334C4"/>
    <w:rsid w:val="00434C32"/>
    <w:rsid w:val="00437BA2"/>
    <w:rsid w:val="0044082C"/>
    <w:rsid w:val="00444515"/>
    <w:rsid w:val="004544F4"/>
    <w:rsid w:val="00454D30"/>
    <w:rsid w:val="0045538B"/>
    <w:rsid w:val="00456F3F"/>
    <w:rsid w:val="00467ADC"/>
    <w:rsid w:val="004710D5"/>
    <w:rsid w:val="0047679A"/>
    <w:rsid w:val="00476D07"/>
    <w:rsid w:val="00477B0B"/>
    <w:rsid w:val="004805C2"/>
    <w:rsid w:val="00481421"/>
    <w:rsid w:val="00482362"/>
    <w:rsid w:val="00486B66"/>
    <w:rsid w:val="0049111E"/>
    <w:rsid w:val="00493658"/>
    <w:rsid w:val="004943EC"/>
    <w:rsid w:val="00496195"/>
    <w:rsid w:val="004A1FBE"/>
    <w:rsid w:val="004A3473"/>
    <w:rsid w:val="004C2EA1"/>
    <w:rsid w:val="004C5B75"/>
    <w:rsid w:val="004D0A90"/>
    <w:rsid w:val="004E2345"/>
    <w:rsid w:val="004E4033"/>
    <w:rsid w:val="004E7F6D"/>
    <w:rsid w:val="004F0A07"/>
    <w:rsid w:val="004F3A0E"/>
    <w:rsid w:val="004F69F0"/>
    <w:rsid w:val="00500BFA"/>
    <w:rsid w:val="00504A57"/>
    <w:rsid w:val="00505406"/>
    <w:rsid w:val="0051005C"/>
    <w:rsid w:val="00510545"/>
    <w:rsid w:val="005111D8"/>
    <w:rsid w:val="0051631F"/>
    <w:rsid w:val="0052068D"/>
    <w:rsid w:val="00521721"/>
    <w:rsid w:val="00531C68"/>
    <w:rsid w:val="00543A50"/>
    <w:rsid w:val="00546712"/>
    <w:rsid w:val="00566AAA"/>
    <w:rsid w:val="005710A5"/>
    <w:rsid w:val="00571DC0"/>
    <w:rsid w:val="00574DE5"/>
    <w:rsid w:val="00581518"/>
    <w:rsid w:val="00582B2C"/>
    <w:rsid w:val="00583262"/>
    <w:rsid w:val="00587F1D"/>
    <w:rsid w:val="00593FF2"/>
    <w:rsid w:val="005966C5"/>
    <w:rsid w:val="00596B38"/>
    <w:rsid w:val="00597F8F"/>
    <w:rsid w:val="005A1751"/>
    <w:rsid w:val="005A212A"/>
    <w:rsid w:val="005A3774"/>
    <w:rsid w:val="005A610F"/>
    <w:rsid w:val="005A71CA"/>
    <w:rsid w:val="005B2339"/>
    <w:rsid w:val="005B64FF"/>
    <w:rsid w:val="005B6A89"/>
    <w:rsid w:val="005C4496"/>
    <w:rsid w:val="005C783D"/>
    <w:rsid w:val="005D1A9C"/>
    <w:rsid w:val="005D368E"/>
    <w:rsid w:val="005D396D"/>
    <w:rsid w:val="005E4A3D"/>
    <w:rsid w:val="005F006C"/>
    <w:rsid w:val="005F2263"/>
    <w:rsid w:val="005F359D"/>
    <w:rsid w:val="005F3D40"/>
    <w:rsid w:val="0060596B"/>
    <w:rsid w:val="00606751"/>
    <w:rsid w:val="00620E2F"/>
    <w:rsid w:val="006308B1"/>
    <w:rsid w:val="00635130"/>
    <w:rsid w:val="0064075A"/>
    <w:rsid w:val="006567CD"/>
    <w:rsid w:val="006636A9"/>
    <w:rsid w:val="00672C81"/>
    <w:rsid w:val="00673785"/>
    <w:rsid w:val="006819BE"/>
    <w:rsid w:val="0068554C"/>
    <w:rsid w:val="00685D2D"/>
    <w:rsid w:val="0068607B"/>
    <w:rsid w:val="006942D7"/>
    <w:rsid w:val="006945C7"/>
    <w:rsid w:val="006960FE"/>
    <w:rsid w:val="006A0350"/>
    <w:rsid w:val="006A0E44"/>
    <w:rsid w:val="006A7E73"/>
    <w:rsid w:val="006B7207"/>
    <w:rsid w:val="006C2099"/>
    <w:rsid w:val="006C36C7"/>
    <w:rsid w:val="006C48FD"/>
    <w:rsid w:val="006C7D9C"/>
    <w:rsid w:val="006C7DBE"/>
    <w:rsid w:val="006D3030"/>
    <w:rsid w:val="006D43B7"/>
    <w:rsid w:val="006D5C86"/>
    <w:rsid w:val="006D5D11"/>
    <w:rsid w:val="006E1F29"/>
    <w:rsid w:val="006E3558"/>
    <w:rsid w:val="006E4FE6"/>
    <w:rsid w:val="006E575A"/>
    <w:rsid w:val="006E58D8"/>
    <w:rsid w:val="006E6DE2"/>
    <w:rsid w:val="006E784B"/>
    <w:rsid w:val="006F7B8B"/>
    <w:rsid w:val="006F7D45"/>
    <w:rsid w:val="00701392"/>
    <w:rsid w:val="00702FC9"/>
    <w:rsid w:val="00704C45"/>
    <w:rsid w:val="0070521A"/>
    <w:rsid w:val="00713A87"/>
    <w:rsid w:val="0071760E"/>
    <w:rsid w:val="00723292"/>
    <w:rsid w:val="00724380"/>
    <w:rsid w:val="00726631"/>
    <w:rsid w:val="00731831"/>
    <w:rsid w:val="00733BD8"/>
    <w:rsid w:val="00734083"/>
    <w:rsid w:val="0074582A"/>
    <w:rsid w:val="00747F98"/>
    <w:rsid w:val="00751EE7"/>
    <w:rsid w:val="00753C03"/>
    <w:rsid w:val="0076476D"/>
    <w:rsid w:val="00771B39"/>
    <w:rsid w:val="00771F9F"/>
    <w:rsid w:val="0077229B"/>
    <w:rsid w:val="007731AE"/>
    <w:rsid w:val="00775322"/>
    <w:rsid w:val="007777F3"/>
    <w:rsid w:val="007802C4"/>
    <w:rsid w:val="00783F7E"/>
    <w:rsid w:val="00787BDF"/>
    <w:rsid w:val="00790B41"/>
    <w:rsid w:val="007910AE"/>
    <w:rsid w:val="007925B4"/>
    <w:rsid w:val="00793CBA"/>
    <w:rsid w:val="007A44CB"/>
    <w:rsid w:val="007A61DD"/>
    <w:rsid w:val="007B4F55"/>
    <w:rsid w:val="007C043C"/>
    <w:rsid w:val="007C7751"/>
    <w:rsid w:val="007D30C6"/>
    <w:rsid w:val="007E21EC"/>
    <w:rsid w:val="007E6E68"/>
    <w:rsid w:val="007E7B08"/>
    <w:rsid w:val="007F10E8"/>
    <w:rsid w:val="007F4D05"/>
    <w:rsid w:val="007F5612"/>
    <w:rsid w:val="0080265B"/>
    <w:rsid w:val="00803816"/>
    <w:rsid w:val="008129D7"/>
    <w:rsid w:val="00813D65"/>
    <w:rsid w:val="008154AC"/>
    <w:rsid w:val="0083192F"/>
    <w:rsid w:val="008335B1"/>
    <w:rsid w:val="008366F4"/>
    <w:rsid w:val="008416F1"/>
    <w:rsid w:val="0085331C"/>
    <w:rsid w:val="008656EC"/>
    <w:rsid w:val="008658EB"/>
    <w:rsid w:val="0086665A"/>
    <w:rsid w:val="008705AB"/>
    <w:rsid w:val="008771E4"/>
    <w:rsid w:val="00882B65"/>
    <w:rsid w:val="0088454C"/>
    <w:rsid w:val="00886B8D"/>
    <w:rsid w:val="00894C2D"/>
    <w:rsid w:val="008A1501"/>
    <w:rsid w:val="008A250C"/>
    <w:rsid w:val="008A68EC"/>
    <w:rsid w:val="008B0F19"/>
    <w:rsid w:val="008B199E"/>
    <w:rsid w:val="008B3C7A"/>
    <w:rsid w:val="008B4073"/>
    <w:rsid w:val="008B7F87"/>
    <w:rsid w:val="008C04A0"/>
    <w:rsid w:val="008C753F"/>
    <w:rsid w:val="008D3E02"/>
    <w:rsid w:val="008D62B5"/>
    <w:rsid w:val="008D6F6C"/>
    <w:rsid w:val="008E5509"/>
    <w:rsid w:val="008F3C99"/>
    <w:rsid w:val="0090090D"/>
    <w:rsid w:val="009057CD"/>
    <w:rsid w:val="00906306"/>
    <w:rsid w:val="00907740"/>
    <w:rsid w:val="0091669A"/>
    <w:rsid w:val="00922941"/>
    <w:rsid w:val="00922A9C"/>
    <w:rsid w:val="0092665E"/>
    <w:rsid w:val="00931BF8"/>
    <w:rsid w:val="00931DF8"/>
    <w:rsid w:val="00933C5D"/>
    <w:rsid w:val="00937901"/>
    <w:rsid w:val="009411E3"/>
    <w:rsid w:val="009453D3"/>
    <w:rsid w:val="00953419"/>
    <w:rsid w:val="009545B7"/>
    <w:rsid w:val="00955DD9"/>
    <w:rsid w:val="009619A0"/>
    <w:rsid w:val="00964C8D"/>
    <w:rsid w:val="00974C12"/>
    <w:rsid w:val="009777E7"/>
    <w:rsid w:val="00982AE3"/>
    <w:rsid w:val="009922C3"/>
    <w:rsid w:val="00994F5A"/>
    <w:rsid w:val="009A6355"/>
    <w:rsid w:val="009B2991"/>
    <w:rsid w:val="009B2A47"/>
    <w:rsid w:val="009B51B3"/>
    <w:rsid w:val="009B59CB"/>
    <w:rsid w:val="009D5830"/>
    <w:rsid w:val="009D6218"/>
    <w:rsid w:val="009E46BD"/>
    <w:rsid w:val="009E5136"/>
    <w:rsid w:val="009E7EB3"/>
    <w:rsid w:val="009F3CB7"/>
    <w:rsid w:val="00A00826"/>
    <w:rsid w:val="00A014D3"/>
    <w:rsid w:val="00A14A89"/>
    <w:rsid w:val="00A157C1"/>
    <w:rsid w:val="00A1599D"/>
    <w:rsid w:val="00A237A3"/>
    <w:rsid w:val="00A238F8"/>
    <w:rsid w:val="00A27B63"/>
    <w:rsid w:val="00A34FA9"/>
    <w:rsid w:val="00A37149"/>
    <w:rsid w:val="00A44AD7"/>
    <w:rsid w:val="00A45866"/>
    <w:rsid w:val="00A46717"/>
    <w:rsid w:val="00A521CF"/>
    <w:rsid w:val="00A54AF8"/>
    <w:rsid w:val="00A615DF"/>
    <w:rsid w:val="00A662BB"/>
    <w:rsid w:val="00A7658B"/>
    <w:rsid w:val="00A82920"/>
    <w:rsid w:val="00A908D2"/>
    <w:rsid w:val="00A918E6"/>
    <w:rsid w:val="00A94D55"/>
    <w:rsid w:val="00AA0ECE"/>
    <w:rsid w:val="00AA1636"/>
    <w:rsid w:val="00AA3A8E"/>
    <w:rsid w:val="00AA4BFC"/>
    <w:rsid w:val="00AA7B8C"/>
    <w:rsid w:val="00AB2052"/>
    <w:rsid w:val="00AC2CDF"/>
    <w:rsid w:val="00AD2EFF"/>
    <w:rsid w:val="00AD4D52"/>
    <w:rsid w:val="00AD64E7"/>
    <w:rsid w:val="00AE0F24"/>
    <w:rsid w:val="00AE35B1"/>
    <w:rsid w:val="00AE5076"/>
    <w:rsid w:val="00AE5F5F"/>
    <w:rsid w:val="00AE6F3F"/>
    <w:rsid w:val="00AE7974"/>
    <w:rsid w:val="00B04B97"/>
    <w:rsid w:val="00B057F5"/>
    <w:rsid w:val="00B058AF"/>
    <w:rsid w:val="00B10C82"/>
    <w:rsid w:val="00B12FF6"/>
    <w:rsid w:val="00B21177"/>
    <w:rsid w:val="00B24032"/>
    <w:rsid w:val="00B339F6"/>
    <w:rsid w:val="00B37982"/>
    <w:rsid w:val="00B4014E"/>
    <w:rsid w:val="00B41465"/>
    <w:rsid w:val="00B43F6E"/>
    <w:rsid w:val="00B44666"/>
    <w:rsid w:val="00B54149"/>
    <w:rsid w:val="00B544D7"/>
    <w:rsid w:val="00B5543F"/>
    <w:rsid w:val="00B568E6"/>
    <w:rsid w:val="00B618AE"/>
    <w:rsid w:val="00B6376E"/>
    <w:rsid w:val="00B72E82"/>
    <w:rsid w:val="00B7771F"/>
    <w:rsid w:val="00B826DA"/>
    <w:rsid w:val="00B8533F"/>
    <w:rsid w:val="00B90595"/>
    <w:rsid w:val="00B910A0"/>
    <w:rsid w:val="00BA58BD"/>
    <w:rsid w:val="00BA7340"/>
    <w:rsid w:val="00BB2F2F"/>
    <w:rsid w:val="00BC396A"/>
    <w:rsid w:val="00BD5C5D"/>
    <w:rsid w:val="00BE30C1"/>
    <w:rsid w:val="00BE661F"/>
    <w:rsid w:val="00BE7092"/>
    <w:rsid w:val="00C00BFC"/>
    <w:rsid w:val="00C0148B"/>
    <w:rsid w:val="00C01623"/>
    <w:rsid w:val="00C05800"/>
    <w:rsid w:val="00C069E9"/>
    <w:rsid w:val="00C07F42"/>
    <w:rsid w:val="00C11218"/>
    <w:rsid w:val="00C11BE1"/>
    <w:rsid w:val="00C13868"/>
    <w:rsid w:val="00C17B25"/>
    <w:rsid w:val="00C2467E"/>
    <w:rsid w:val="00C276A7"/>
    <w:rsid w:val="00C27A27"/>
    <w:rsid w:val="00C3170C"/>
    <w:rsid w:val="00C32605"/>
    <w:rsid w:val="00C372EC"/>
    <w:rsid w:val="00C420D5"/>
    <w:rsid w:val="00C4392D"/>
    <w:rsid w:val="00C44E0C"/>
    <w:rsid w:val="00C563EF"/>
    <w:rsid w:val="00C56DB3"/>
    <w:rsid w:val="00C607EB"/>
    <w:rsid w:val="00C60FEB"/>
    <w:rsid w:val="00C61393"/>
    <w:rsid w:val="00C6267F"/>
    <w:rsid w:val="00C65052"/>
    <w:rsid w:val="00C77B44"/>
    <w:rsid w:val="00C830BC"/>
    <w:rsid w:val="00C85FF8"/>
    <w:rsid w:val="00C906E9"/>
    <w:rsid w:val="00C941EB"/>
    <w:rsid w:val="00CA02EA"/>
    <w:rsid w:val="00CA7055"/>
    <w:rsid w:val="00CB0497"/>
    <w:rsid w:val="00CB47AB"/>
    <w:rsid w:val="00CB56D2"/>
    <w:rsid w:val="00CC2255"/>
    <w:rsid w:val="00CC4760"/>
    <w:rsid w:val="00CC6A54"/>
    <w:rsid w:val="00CD1B35"/>
    <w:rsid w:val="00CE2CB6"/>
    <w:rsid w:val="00CE2DFF"/>
    <w:rsid w:val="00CE2FE7"/>
    <w:rsid w:val="00CE422C"/>
    <w:rsid w:val="00CF05FF"/>
    <w:rsid w:val="00CF2494"/>
    <w:rsid w:val="00CF2955"/>
    <w:rsid w:val="00CF30C4"/>
    <w:rsid w:val="00CF3846"/>
    <w:rsid w:val="00CF7A2E"/>
    <w:rsid w:val="00D02D23"/>
    <w:rsid w:val="00D02DB5"/>
    <w:rsid w:val="00D21A97"/>
    <w:rsid w:val="00D21B3E"/>
    <w:rsid w:val="00D2359F"/>
    <w:rsid w:val="00D25BB8"/>
    <w:rsid w:val="00D30DA2"/>
    <w:rsid w:val="00D361F3"/>
    <w:rsid w:val="00D37074"/>
    <w:rsid w:val="00D4274D"/>
    <w:rsid w:val="00D4632A"/>
    <w:rsid w:val="00D4772E"/>
    <w:rsid w:val="00D50084"/>
    <w:rsid w:val="00D51B34"/>
    <w:rsid w:val="00D520EE"/>
    <w:rsid w:val="00D55492"/>
    <w:rsid w:val="00D566C7"/>
    <w:rsid w:val="00D607E7"/>
    <w:rsid w:val="00D612D9"/>
    <w:rsid w:val="00D62374"/>
    <w:rsid w:val="00D62AC7"/>
    <w:rsid w:val="00D65408"/>
    <w:rsid w:val="00D714ED"/>
    <w:rsid w:val="00D72396"/>
    <w:rsid w:val="00D7530B"/>
    <w:rsid w:val="00D801E3"/>
    <w:rsid w:val="00D87CD4"/>
    <w:rsid w:val="00D9174A"/>
    <w:rsid w:val="00D91CDF"/>
    <w:rsid w:val="00D9439B"/>
    <w:rsid w:val="00D97402"/>
    <w:rsid w:val="00D977EC"/>
    <w:rsid w:val="00DA08D0"/>
    <w:rsid w:val="00DA12D5"/>
    <w:rsid w:val="00DA4CAD"/>
    <w:rsid w:val="00DA6C4C"/>
    <w:rsid w:val="00DB081B"/>
    <w:rsid w:val="00DC276A"/>
    <w:rsid w:val="00DC3E7A"/>
    <w:rsid w:val="00DC4214"/>
    <w:rsid w:val="00DD2452"/>
    <w:rsid w:val="00DD2CDB"/>
    <w:rsid w:val="00DF3F50"/>
    <w:rsid w:val="00DF4993"/>
    <w:rsid w:val="00DF5946"/>
    <w:rsid w:val="00E0117F"/>
    <w:rsid w:val="00E0581D"/>
    <w:rsid w:val="00E14265"/>
    <w:rsid w:val="00E2115E"/>
    <w:rsid w:val="00E21BE0"/>
    <w:rsid w:val="00E3386C"/>
    <w:rsid w:val="00E3658A"/>
    <w:rsid w:val="00E41FC3"/>
    <w:rsid w:val="00E623C9"/>
    <w:rsid w:val="00E64059"/>
    <w:rsid w:val="00E666CC"/>
    <w:rsid w:val="00E672AA"/>
    <w:rsid w:val="00E70C51"/>
    <w:rsid w:val="00E7257A"/>
    <w:rsid w:val="00E73D58"/>
    <w:rsid w:val="00E74379"/>
    <w:rsid w:val="00E81E1D"/>
    <w:rsid w:val="00E84785"/>
    <w:rsid w:val="00E9066C"/>
    <w:rsid w:val="00EA0450"/>
    <w:rsid w:val="00EB08FB"/>
    <w:rsid w:val="00EB490C"/>
    <w:rsid w:val="00EB7B35"/>
    <w:rsid w:val="00EC0DAA"/>
    <w:rsid w:val="00EC6379"/>
    <w:rsid w:val="00ED1634"/>
    <w:rsid w:val="00ED3F7E"/>
    <w:rsid w:val="00EE536F"/>
    <w:rsid w:val="00F05CEB"/>
    <w:rsid w:val="00F0645F"/>
    <w:rsid w:val="00F06F1F"/>
    <w:rsid w:val="00F100F7"/>
    <w:rsid w:val="00F11BCE"/>
    <w:rsid w:val="00F13475"/>
    <w:rsid w:val="00F16810"/>
    <w:rsid w:val="00F23E52"/>
    <w:rsid w:val="00F30023"/>
    <w:rsid w:val="00F346A6"/>
    <w:rsid w:val="00F3632A"/>
    <w:rsid w:val="00F3764E"/>
    <w:rsid w:val="00F4099B"/>
    <w:rsid w:val="00F46F0D"/>
    <w:rsid w:val="00F822D7"/>
    <w:rsid w:val="00F83909"/>
    <w:rsid w:val="00F83C17"/>
    <w:rsid w:val="00F848BC"/>
    <w:rsid w:val="00F85D80"/>
    <w:rsid w:val="00F86AB4"/>
    <w:rsid w:val="00F90838"/>
    <w:rsid w:val="00F92AF1"/>
    <w:rsid w:val="00F95B49"/>
    <w:rsid w:val="00F95D70"/>
    <w:rsid w:val="00FA5A6F"/>
    <w:rsid w:val="00FB2776"/>
    <w:rsid w:val="00FB4C47"/>
    <w:rsid w:val="00FB6C97"/>
    <w:rsid w:val="00FC356B"/>
    <w:rsid w:val="00FD4CE3"/>
    <w:rsid w:val="00FF1D57"/>
    <w:rsid w:val="00FF7BFA"/>
    <w:rsid w:val="6BF7DED0"/>
    <w:rsid w:val="6DF7090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E27A6F61-DEF1-4D39-9854-D46DA3F86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WW-Predeterminado">
    <w:name w:val="WW-Predeterminado"/>
    <w:uiPriority w:val="99"/>
    <w:rsid w:val="00ED3F7E"/>
    <w:pPr>
      <w:widowControl w:val="0"/>
      <w:autoSpaceDE w:val="0"/>
      <w:autoSpaceDN w:val="0"/>
      <w:adjustRightInd w:val="0"/>
      <w:spacing w:after="0" w:line="240" w:lineRule="auto"/>
    </w:pPr>
    <w:rPr>
      <w:rFonts w:ascii="Arial" w:eastAsiaTheme="minorEastAsia" w:hAnsi="Arial" w:cs="Arial"/>
      <w:sz w:val="24"/>
      <w:szCs w:val="24"/>
      <w:u w:val="single"/>
      <w:lang w:val="es-ES" w:eastAsia="es-CR"/>
    </w:rPr>
  </w:style>
  <w:style w:type="paragraph" w:styleId="NormalWeb">
    <w:name w:val="Normal (Web)"/>
    <w:basedOn w:val="Normal"/>
    <w:uiPriority w:val="99"/>
    <w:unhideWhenUsed/>
    <w:rsid w:val="001A44A5"/>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5020111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750814">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795685959">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408958">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70539076">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3029219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3957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3.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C19B2-46D3-4F53-8161-D2A54996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4358</Words>
  <Characters>23973</Characters>
  <Application>Microsoft Office Word</Application>
  <DocSecurity>4</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2021-05-06T21:00:00Z</dcterms:created>
  <dcterms:modified xsi:type="dcterms:W3CDTF">2021-05-06T21:00:00Z</dcterms:modified>
</cp:coreProperties>
</file>