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4BA5F" w14:textId="5858528A" w:rsidR="00E54F98" w:rsidRPr="00533607" w:rsidRDefault="00114469" w:rsidP="00114469">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A046EF">
        <w:rPr>
          <w:rFonts w:ascii="Book Antiqua" w:eastAsia="Times New Roman" w:hAnsi="Book Antiqua" w:cs="Book Antiqua"/>
          <w:snapToGrid w:val="0"/>
          <w:sz w:val="24"/>
          <w:szCs w:val="24"/>
          <w:lang w:eastAsia="es-ES"/>
        </w:rPr>
        <w:t>1990</w:t>
      </w:r>
      <w:r w:rsidR="00E54F98" w:rsidRPr="00533607">
        <w:rPr>
          <w:rFonts w:ascii="Book Antiqua" w:eastAsia="Times New Roman" w:hAnsi="Book Antiqua" w:cs="Book Antiqua"/>
          <w:snapToGrid w:val="0"/>
          <w:sz w:val="24"/>
          <w:szCs w:val="24"/>
          <w:lang w:eastAsia="es-ES"/>
        </w:rPr>
        <w:t>-PLA-EV-2020</w:t>
      </w:r>
    </w:p>
    <w:p w14:paraId="3EA814F1" w14:textId="74E39F54" w:rsidR="00E54F98" w:rsidRPr="00533607" w:rsidRDefault="00A23432" w:rsidP="00A23432">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E54F98" w:rsidRPr="00E54F98">
        <w:rPr>
          <w:rFonts w:ascii="Book Antiqua" w:eastAsia="Times New Roman" w:hAnsi="Book Antiqua" w:cs="Book Antiqua"/>
          <w:sz w:val="24"/>
          <w:szCs w:val="24"/>
          <w:lang w:eastAsia="es-ES"/>
        </w:rPr>
        <w:t xml:space="preserve">Ref. SICE: </w:t>
      </w:r>
      <w:r w:rsidR="00E54F98" w:rsidRPr="00533607">
        <w:rPr>
          <w:rFonts w:ascii="Book Antiqua" w:hAnsi="Book Antiqua" w:cs="Book Antiqua"/>
          <w:sz w:val="24"/>
          <w:szCs w:val="24"/>
          <w:lang w:val="pt-BR"/>
        </w:rPr>
        <w:t>1700-20</w:t>
      </w:r>
    </w:p>
    <w:p w14:paraId="233585E8" w14:textId="77777777" w:rsidR="00E54F98" w:rsidRPr="00E54F98" w:rsidRDefault="00E54F98" w:rsidP="00533607">
      <w:pPr>
        <w:widowControl w:val="0"/>
        <w:spacing w:after="0" w:line="240" w:lineRule="auto"/>
        <w:rPr>
          <w:rFonts w:ascii="Book Antiqua" w:eastAsia="Times New Roman" w:hAnsi="Book Antiqua" w:cs="Book Antiqua"/>
          <w:snapToGrid w:val="0"/>
          <w:sz w:val="24"/>
          <w:szCs w:val="24"/>
          <w:lang w:eastAsia="es-ES"/>
        </w:rPr>
      </w:pPr>
    </w:p>
    <w:p w14:paraId="608C67FB" w14:textId="77777777" w:rsidR="00114469" w:rsidRDefault="00114469" w:rsidP="00533607">
      <w:pPr>
        <w:widowControl w:val="0"/>
        <w:spacing w:after="0" w:line="240" w:lineRule="auto"/>
        <w:rPr>
          <w:rFonts w:ascii="Book Antiqua" w:eastAsia="Times New Roman" w:hAnsi="Book Antiqua" w:cs="Book Antiqua"/>
          <w:snapToGrid w:val="0"/>
          <w:sz w:val="24"/>
          <w:szCs w:val="24"/>
          <w:lang w:eastAsia="es-ES"/>
        </w:rPr>
      </w:pPr>
    </w:p>
    <w:p w14:paraId="46ABFA15" w14:textId="0E7CB084" w:rsidR="00AF2CAB" w:rsidRPr="00E54F98" w:rsidRDefault="00114469" w:rsidP="0053360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10 </w:t>
      </w:r>
      <w:r w:rsidR="002064E7">
        <w:rPr>
          <w:rFonts w:ascii="Book Antiqua" w:eastAsia="Times New Roman" w:hAnsi="Book Antiqua" w:cs="Book Antiqua"/>
          <w:snapToGrid w:val="0"/>
          <w:sz w:val="24"/>
          <w:szCs w:val="24"/>
          <w:lang w:eastAsia="es-ES"/>
        </w:rPr>
        <w:t>de diciembre de 2020</w:t>
      </w:r>
    </w:p>
    <w:p w14:paraId="6881644C" w14:textId="46F1AEBF" w:rsidR="00A046EF" w:rsidRDefault="00A046EF" w:rsidP="00533607">
      <w:pPr>
        <w:widowControl w:val="0"/>
        <w:spacing w:after="0" w:line="240" w:lineRule="auto"/>
        <w:rPr>
          <w:rFonts w:ascii="Book Antiqua" w:eastAsia="Times New Roman" w:hAnsi="Book Antiqua" w:cs="Book Antiqua"/>
          <w:snapToGrid w:val="0"/>
          <w:sz w:val="24"/>
          <w:szCs w:val="24"/>
          <w:lang w:eastAsia="es-ES"/>
        </w:rPr>
      </w:pPr>
    </w:p>
    <w:p w14:paraId="40C9A7E2" w14:textId="4EA42C25" w:rsidR="00A046EF" w:rsidRDefault="00A046EF" w:rsidP="00533607">
      <w:pPr>
        <w:widowControl w:val="0"/>
        <w:spacing w:after="0" w:line="240" w:lineRule="auto"/>
        <w:rPr>
          <w:rFonts w:ascii="Book Antiqua" w:eastAsia="Times New Roman" w:hAnsi="Book Antiqua" w:cs="Book Antiqua"/>
          <w:snapToGrid w:val="0"/>
          <w:sz w:val="24"/>
          <w:szCs w:val="24"/>
          <w:lang w:eastAsia="es-ES"/>
        </w:rPr>
      </w:pPr>
    </w:p>
    <w:p w14:paraId="0B3E5EE3" w14:textId="77777777" w:rsidR="00114469" w:rsidRDefault="00114469" w:rsidP="00533607">
      <w:pPr>
        <w:widowControl w:val="0"/>
        <w:spacing w:after="0" w:line="240" w:lineRule="auto"/>
        <w:rPr>
          <w:rFonts w:ascii="Book Antiqua" w:eastAsia="Times New Roman" w:hAnsi="Book Antiqua" w:cs="Book Antiqua"/>
          <w:snapToGrid w:val="0"/>
          <w:sz w:val="24"/>
          <w:szCs w:val="24"/>
          <w:lang w:eastAsia="es-ES"/>
        </w:rPr>
      </w:pPr>
    </w:p>
    <w:p w14:paraId="04FECD65" w14:textId="77777777" w:rsidR="00AF2CAB" w:rsidRPr="00A046EF" w:rsidRDefault="00AF2CAB" w:rsidP="00114469">
      <w:pPr>
        <w:spacing w:after="0" w:line="240" w:lineRule="auto"/>
        <w:rPr>
          <w:rFonts w:ascii="Book Antiqua" w:hAnsi="Book Antiqua"/>
          <w:snapToGrid w:val="0"/>
          <w:sz w:val="24"/>
          <w:szCs w:val="24"/>
          <w:lang w:eastAsia="es-ES"/>
        </w:rPr>
      </w:pPr>
      <w:r w:rsidRPr="00A046EF">
        <w:rPr>
          <w:rFonts w:ascii="Book Antiqua" w:hAnsi="Book Antiqua"/>
          <w:snapToGrid w:val="0"/>
          <w:sz w:val="24"/>
          <w:szCs w:val="24"/>
          <w:lang w:eastAsia="es-ES"/>
        </w:rPr>
        <w:t>Licenciada</w:t>
      </w:r>
    </w:p>
    <w:p w14:paraId="3E1A4521" w14:textId="77777777" w:rsidR="00AF2CAB" w:rsidRPr="00A046EF" w:rsidRDefault="00AF2CAB" w:rsidP="00114469">
      <w:pPr>
        <w:spacing w:after="0" w:line="240" w:lineRule="auto"/>
        <w:rPr>
          <w:rFonts w:ascii="Book Antiqua" w:hAnsi="Book Antiqua"/>
          <w:snapToGrid w:val="0"/>
          <w:sz w:val="24"/>
          <w:szCs w:val="24"/>
          <w:lang w:eastAsia="es-ES"/>
        </w:rPr>
      </w:pPr>
      <w:r w:rsidRPr="00A046EF">
        <w:rPr>
          <w:rFonts w:ascii="Book Antiqua" w:hAnsi="Book Antiqua"/>
          <w:snapToGrid w:val="0"/>
          <w:sz w:val="24"/>
          <w:szCs w:val="24"/>
          <w:lang w:eastAsia="es-ES"/>
        </w:rPr>
        <w:t xml:space="preserve">Silvia Navarro Romanini </w:t>
      </w:r>
    </w:p>
    <w:p w14:paraId="10DAC7A0" w14:textId="77777777" w:rsidR="00AF2CAB" w:rsidRPr="00A046EF" w:rsidRDefault="00AF2CAB" w:rsidP="00114469">
      <w:pPr>
        <w:spacing w:after="0" w:line="240" w:lineRule="auto"/>
        <w:rPr>
          <w:rFonts w:ascii="Book Antiqua" w:hAnsi="Book Antiqua"/>
          <w:snapToGrid w:val="0"/>
          <w:sz w:val="24"/>
          <w:szCs w:val="24"/>
          <w:lang w:eastAsia="es-ES"/>
        </w:rPr>
      </w:pPr>
      <w:r w:rsidRPr="00A046EF">
        <w:rPr>
          <w:rFonts w:ascii="Book Antiqua" w:hAnsi="Book Antiqua"/>
          <w:snapToGrid w:val="0"/>
          <w:sz w:val="24"/>
          <w:szCs w:val="24"/>
          <w:lang w:eastAsia="es-ES"/>
        </w:rPr>
        <w:t>Secretaría General de la Corte</w:t>
      </w:r>
    </w:p>
    <w:p w14:paraId="25096445" w14:textId="77777777" w:rsidR="00AF2CAB" w:rsidRPr="00A046EF" w:rsidRDefault="00AF2CAB" w:rsidP="00AF2CAB">
      <w:pPr>
        <w:rPr>
          <w:rFonts w:ascii="Book Antiqua" w:hAnsi="Book Antiqua"/>
          <w:snapToGrid w:val="0"/>
          <w:color w:val="000000"/>
          <w:sz w:val="24"/>
          <w:szCs w:val="24"/>
          <w:lang w:eastAsia="es-ES"/>
        </w:rPr>
      </w:pPr>
    </w:p>
    <w:p w14:paraId="7458825B" w14:textId="77777777" w:rsidR="00AF2CAB" w:rsidRPr="00A046EF" w:rsidRDefault="00AF2CAB" w:rsidP="00AF2CAB">
      <w:pPr>
        <w:rPr>
          <w:rFonts w:ascii="Book Antiqua" w:hAnsi="Book Antiqua"/>
          <w:snapToGrid w:val="0"/>
          <w:color w:val="000000"/>
          <w:sz w:val="24"/>
          <w:szCs w:val="24"/>
          <w:lang w:eastAsia="es-ES"/>
        </w:rPr>
      </w:pPr>
      <w:r w:rsidRPr="00A046EF">
        <w:rPr>
          <w:rFonts w:ascii="Book Antiqua" w:hAnsi="Book Antiqua"/>
          <w:snapToGrid w:val="0"/>
          <w:color w:val="000000"/>
          <w:sz w:val="24"/>
          <w:szCs w:val="24"/>
          <w:lang w:eastAsia="es-ES"/>
        </w:rPr>
        <w:t>Estimada señora:</w:t>
      </w:r>
    </w:p>
    <w:p w14:paraId="2F156F16" w14:textId="022E6369" w:rsidR="00E54F98" w:rsidRPr="00E54F98" w:rsidRDefault="00AF2CAB" w:rsidP="00A046EF">
      <w:pPr>
        <w:spacing w:after="0" w:line="240" w:lineRule="auto"/>
        <w:ind w:firstLine="708"/>
        <w:jc w:val="both"/>
        <w:rPr>
          <w:rFonts w:ascii="Bookman Old Style" w:eastAsia="Times New Roman" w:hAnsi="Bookman Old Style" w:cs="Bookman Old Style"/>
          <w:b/>
          <w:bCs/>
          <w:sz w:val="24"/>
          <w:szCs w:val="24"/>
          <w:lang w:val="es-ES_tradnl" w:eastAsia="es-ES"/>
        </w:rPr>
      </w:pPr>
      <w:r w:rsidRPr="00A046EF">
        <w:rPr>
          <w:rFonts w:ascii="Book Antiqua" w:hAnsi="Book Antiqua"/>
          <w:snapToGrid w:val="0"/>
          <w:color w:val="000000"/>
          <w:sz w:val="24"/>
          <w:szCs w:val="24"/>
          <w:lang w:eastAsia="es-ES"/>
        </w:rPr>
        <w:t xml:space="preserve">Le remito el informe suscrito </w:t>
      </w:r>
      <w:r w:rsidRPr="00A046EF">
        <w:rPr>
          <w:rFonts w:ascii="Book Antiqua" w:hAnsi="Book Antiqua"/>
          <w:sz w:val="24"/>
          <w:szCs w:val="24"/>
        </w:rPr>
        <w:t>por el Máster Jorge Fernando Rodríguez Salazar, Jefe</w:t>
      </w:r>
      <w:r w:rsidR="00114469">
        <w:rPr>
          <w:rFonts w:ascii="Book Antiqua" w:hAnsi="Book Antiqua"/>
          <w:sz w:val="24"/>
          <w:szCs w:val="24"/>
        </w:rPr>
        <w:t xml:space="preserve"> a.i.</w:t>
      </w:r>
      <w:r w:rsidRPr="00A046EF">
        <w:rPr>
          <w:rFonts w:ascii="Book Antiqua" w:hAnsi="Book Antiqua"/>
          <w:sz w:val="24"/>
          <w:szCs w:val="24"/>
        </w:rPr>
        <w:t xml:space="preserve"> del Subproceso de Evaluación</w:t>
      </w:r>
      <w:r w:rsidR="00114469">
        <w:rPr>
          <w:rFonts w:ascii="Book Antiqua" w:hAnsi="Book Antiqua"/>
          <w:sz w:val="24"/>
          <w:szCs w:val="24"/>
        </w:rPr>
        <w:t>,</w:t>
      </w:r>
      <w:r w:rsidRPr="00A046EF">
        <w:rPr>
          <w:rFonts w:ascii="Book Antiqua" w:hAnsi="Book Antiqua"/>
          <w:sz w:val="24"/>
          <w:szCs w:val="24"/>
        </w:rPr>
        <w:t xml:space="preserve"> </w:t>
      </w:r>
      <w:r w:rsidRPr="00A046EF">
        <w:rPr>
          <w:rFonts w:ascii="Book Antiqua" w:hAnsi="Book Antiqua"/>
          <w:snapToGrid w:val="0"/>
          <w:color w:val="000000"/>
          <w:sz w:val="24"/>
          <w:szCs w:val="24"/>
          <w:lang w:eastAsia="es-ES"/>
        </w:rPr>
        <w:t>relacionado</w:t>
      </w:r>
      <w:r w:rsidR="00114469">
        <w:rPr>
          <w:rFonts w:ascii="Book Antiqua" w:hAnsi="Book Antiqua"/>
          <w:snapToGrid w:val="0"/>
          <w:color w:val="000000"/>
          <w:sz w:val="24"/>
          <w:szCs w:val="24"/>
          <w:lang w:eastAsia="es-ES"/>
        </w:rPr>
        <w:t xml:space="preserve"> con</w:t>
      </w:r>
      <w:r w:rsidRPr="00A046EF">
        <w:rPr>
          <w:rFonts w:ascii="Book Antiqua" w:hAnsi="Book Antiqua"/>
          <w:snapToGrid w:val="0"/>
          <w:color w:val="000000"/>
          <w:sz w:val="24"/>
          <w:szCs w:val="24"/>
          <w:lang w:eastAsia="es-ES"/>
        </w:rPr>
        <w:t xml:space="preserve"> el análisis de los esquemas de organización y reparto que se utilizará en el Juzgado Contravencional de Abangares con ocasión del “Impacto organizacional y presupuestario en el Poder Judicial a partir de la promulgación del Código Procesal de Familia”.</w:t>
      </w:r>
    </w:p>
    <w:p w14:paraId="64537289" w14:textId="77777777" w:rsidR="00E54F98" w:rsidRPr="00E54F98" w:rsidRDefault="00E54F98" w:rsidP="00E54F98">
      <w:pPr>
        <w:tabs>
          <w:tab w:val="left" w:pos="1740"/>
        </w:tabs>
        <w:spacing w:after="0" w:line="240" w:lineRule="auto"/>
        <w:rPr>
          <w:rFonts w:ascii="Book Antiqua" w:eastAsia="Times New Roman" w:hAnsi="Book Antiqua" w:cs="Book Antiqua"/>
          <w:sz w:val="24"/>
          <w:szCs w:val="24"/>
          <w:lang w:eastAsia="es-ES"/>
        </w:rPr>
      </w:pPr>
    </w:p>
    <w:p w14:paraId="319CD9A4" w14:textId="07DED393" w:rsidR="00A046EF" w:rsidRDefault="00A046EF" w:rsidP="00A046EF">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Mediante oficio 1642-PLA-EV-2020 del 21 de octubre de 2020, suscrito por la Jefatura del Proceso de Planeación y Evaluación, se solicitó a la Licenciada </w:t>
      </w:r>
      <w:r w:rsidRPr="00A80955">
        <w:rPr>
          <w:rFonts w:ascii="Book Antiqua" w:hAnsi="Book Antiqua" w:cs="Book Antiqua"/>
          <w:sz w:val="24"/>
          <w:szCs w:val="24"/>
        </w:rPr>
        <w:t>María del Milagro Montero Barrantes, Jueza Coordinadora</w:t>
      </w:r>
      <w:r>
        <w:rPr>
          <w:rFonts w:ascii="Book Antiqua" w:hAnsi="Book Antiqua" w:cs="Book Antiqua"/>
          <w:sz w:val="24"/>
          <w:szCs w:val="24"/>
        </w:rPr>
        <w:t xml:space="preserve"> del Juzgado Contravencional de Abangares analizar los </w:t>
      </w:r>
      <w:r w:rsidRPr="000D14EC">
        <w:rPr>
          <w:rFonts w:ascii="Book Antiqua" w:hAnsi="Book Antiqua" w:cs="Book Antiqua"/>
          <w:sz w:val="24"/>
          <w:szCs w:val="24"/>
        </w:rPr>
        <w:t xml:space="preserve">esquemas de organización y reparto </w:t>
      </w:r>
      <w:r>
        <w:rPr>
          <w:rFonts w:ascii="Book Antiqua" w:hAnsi="Book Antiqua" w:cs="Book Antiqua"/>
          <w:sz w:val="24"/>
          <w:szCs w:val="24"/>
        </w:rPr>
        <w:t xml:space="preserve">propuestos para el Juzgado </w:t>
      </w:r>
      <w:r w:rsidR="00114469">
        <w:rPr>
          <w:rFonts w:ascii="Book Antiqua" w:hAnsi="Book Antiqua" w:cs="Book Antiqua"/>
          <w:sz w:val="24"/>
          <w:szCs w:val="24"/>
        </w:rPr>
        <w:t xml:space="preserve">bajo estudio; </w:t>
      </w:r>
      <w:r w:rsidRPr="005B6457">
        <w:rPr>
          <w:rFonts w:ascii="Book Antiqua" w:hAnsi="Book Antiqua" w:cs="Book Antiqua"/>
          <w:sz w:val="24"/>
          <w:szCs w:val="24"/>
        </w:rPr>
        <w:t>de la misma forma, se solicitó criterio a la</w:t>
      </w:r>
      <w:r>
        <w:rPr>
          <w:rFonts w:ascii="Book Antiqua" w:hAnsi="Book Antiqua" w:cs="Book Antiqua"/>
          <w:sz w:val="24"/>
          <w:szCs w:val="24"/>
        </w:rPr>
        <w:t xml:space="preserve"> Dirección de Tecnología de</w:t>
      </w:r>
      <w:r w:rsidR="00114469">
        <w:rPr>
          <w:rFonts w:ascii="Book Antiqua" w:hAnsi="Book Antiqua" w:cs="Book Antiqua"/>
          <w:sz w:val="24"/>
          <w:szCs w:val="24"/>
        </w:rPr>
        <w:t xml:space="preserve"> la</w:t>
      </w:r>
      <w:r>
        <w:rPr>
          <w:rFonts w:ascii="Book Antiqua" w:hAnsi="Book Antiqua" w:cs="Book Antiqua"/>
          <w:sz w:val="24"/>
          <w:szCs w:val="24"/>
        </w:rPr>
        <w:t xml:space="preserve"> Información y a la </w:t>
      </w:r>
      <w:r w:rsidRPr="00A80955">
        <w:rPr>
          <w:rFonts w:ascii="Book Antiqua" w:hAnsi="Book Antiqua" w:cs="Book Antiqua"/>
          <w:sz w:val="24"/>
          <w:szCs w:val="24"/>
        </w:rPr>
        <w:t>Comisión de la Jurisdicción de Familia, Niñez y Adolescencia</w:t>
      </w:r>
      <w:r>
        <w:rPr>
          <w:rFonts w:ascii="Book Antiqua" w:hAnsi="Book Antiqua" w:cs="Book Antiqua"/>
          <w:sz w:val="24"/>
          <w:szCs w:val="24"/>
        </w:rPr>
        <w:t xml:space="preserve">. </w:t>
      </w:r>
    </w:p>
    <w:p w14:paraId="2A75F49E" w14:textId="77777777" w:rsidR="00A046EF" w:rsidRDefault="00A046EF" w:rsidP="00A046EF">
      <w:pPr>
        <w:spacing w:after="0" w:line="240" w:lineRule="auto"/>
        <w:ind w:firstLine="708"/>
        <w:jc w:val="both"/>
        <w:rPr>
          <w:rFonts w:ascii="Book Antiqua" w:hAnsi="Book Antiqua" w:cs="Book Antiqua"/>
          <w:sz w:val="24"/>
          <w:szCs w:val="24"/>
        </w:rPr>
      </w:pPr>
    </w:p>
    <w:p w14:paraId="237A5E96" w14:textId="7AA3A062" w:rsidR="00A046EF" w:rsidRDefault="00A046EF" w:rsidP="00A046EF">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Al respecto, se recibió respuesta por parte de la Licenciada </w:t>
      </w:r>
      <w:r w:rsidRPr="00A80955">
        <w:rPr>
          <w:rFonts w:ascii="Book Antiqua" w:hAnsi="Book Antiqua" w:cs="Book Antiqua"/>
          <w:sz w:val="24"/>
          <w:szCs w:val="24"/>
        </w:rPr>
        <w:t>María del Milagro Montero Barrantes, Jueza Coordinadora</w:t>
      </w:r>
      <w:r>
        <w:rPr>
          <w:rFonts w:ascii="Book Antiqua" w:hAnsi="Book Antiqua" w:cs="Book Antiqua"/>
          <w:sz w:val="24"/>
          <w:szCs w:val="24"/>
        </w:rPr>
        <w:t xml:space="preserve"> del Juzgado Contravencional de Abangares en correo del 28 de octubre de 2020 y del 09 de noviembre de 2020 (Ver apéndice 5 y 6), </w:t>
      </w:r>
      <w:r w:rsidRPr="13DA5E0C">
        <w:rPr>
          <w:rFonts w:ascii="Book Antiqua" w:hAnsi="Book Antiqua" w:cs="Book Antiqua"/>
          <w:sz w:val="24"/>
          <w:szCs w:val="24"/>
        </w:rPr>
        <w:t xml:space="preserve">así como de la Dirección de Tecnología de </w:t>
      </w:r>
      <w:r w:rsidR="00114469">
        <w:rPr>
          <w:rFonts w:ascii="Book Antiqua" w:hAnsi="Book Antiqua" w:cs="Book Antiqua"/>
          <w:sz w:val="24"/>
          <w:szCs w:val="24"/>
        </w:rPr>
        <w:t xml:space="preserve">la </w:t>
      </w:r>
      <w:r w:rsidRPr="13DA5E0C">
        <w:rPr>
          <w:rFonts w:ascii="Book Antiqua" w:hAnsi="Book Antiqua" w:cs="Book Antiqua"/>
          <w:sz w:val="24"/>
          <w:szCs w:val="24"/>
        </w:rPr>
        <w:t>Información en oficio 2135-DTI-2020 del 2 de noviembre de 2020</w:t>
      </w:r>
      <w:r>
        <w:rPr>
          <w:rFonts w:ascii="Book Antiqua" w:hAnsi="Book Antiqua" w:cs="Book Antiqua"/>
          <w:sz w:val="24"/>
          <w:szCs w:val="24"/>
        </w:rPr>
        <w:t xml:space="preserve"> (ver apéndice 7)</w:t>
      </w:r>
      <w:r w:rsidRPr="13DA5E0C">
        <w:rPr>
          <w:rFonts w:ascii="Book Antiqua" w:hAnsi="Book Antiqua" w:cs="Book Antiqua"/>
          <w:sz w:val="24"/>
          <w:szCs w:val="24"/>
        </w:rPr>
        <w:t xml:space="preserve"> y de la Magistrada Julia Varela Araya, Coordinadora de la Comisión Jurisdicción de Familia, Niñez y Adolescencia en oficio</w:t>
      </w:r>
      <w:r w:rsidR="00114469">
        <w:rPr>
          <w:rFonts w:ascii="Book Antiqua" w:hAnsi="Book Antiqua" w:cs="Book Antiqua"/>
          <w:sz w:val="24"/>
          <w:szCs w:val="24"/>
        </w:rPr>
        <w:t xml:space="preserve"> </w:t>
      </w:r>
      <w:r w:rsidRPr="13DA5E0C">
        <w:rPr>
          <w:rFonts w:ascii="Book Antiqua" w:hAnsi="Book Antiqua" w:cs="Book Antiqua"/>
          <w:sz w:val="24"/>
          <w:szCs w:val="24"/>
        </w:rPr>
        <w:t xml:space="preserve">063-JVA-2020 </w:t>
      </w:r>
      <w:r w:rsidR="00114469">
        <w:rPr>
          <w:rFonts w:ascii="Book Antiqua" w:hAnsi="Book Antiqua" w:cs="Book Antiqua"/>
          <w:sz w:val="24"/>
          <w:szCs w:val="24"/>
        </w:rPr>
        <w:t xml:space="preserve">del </w:t>
      </w:r>
      <w:r w:rsidRPr="13DA5E0C">
        <w:rPr>
          <w:rFonts w:ascii="Book Antiqua" w:hAnsi="Book Antiqua" w:cs="Book Antiqua"/>
          <w:sz w:val="24"/>
          <w:szCs w:val="24"/>
        </w:rPr>
        <w:t>27 de octubre de 2020</w:t>
      </w:r>
      <w:r>
        <w:rPr>
          <w:rFonts w:ascii="Book Antiqua" w:hAnsi="Book Antiqua" w:cs="Book Antiqua"/>
          <w:sz w:val="24"/>
          <w:szCs w:val="24"/>
        </w:rPr>
        <w:t xml:space="preserve"> (ver apéndice 8). </w:t>
      </w:r>
      <w:r w:rsidR="00114469">
        <w:rPr>
          <w:rFonts w:ascii="Book Antiqua" w:hAnsi="Book Antiqua" w:cs="Book Antiqua"/>
          <w:sz w:val="24"/>
          <w:szCs w:val="24"/>
        </w:rPr>
        <w:t>Las observaciones se consideraron en el informe que se presenta.</w:t>
      </w:r>
    </w:p>
    <w:p w14:paraId="083D3370" w14:textId="77777777" w:rsidR="00A046EF" w:rsidRDefault="00A046EF" w:rsidP="00A046EF">
      <w:pPr>
        <w:spacing w:after="0" w:line="240" w:lineRule="auto"/>
        <w:ind w:firstLine="708"/>
        <w:jc w:val="both"/>
        <w:rPr>
          <w:rFonts w:ascii="Book Antiqua" w:hAnsi="Book Antiqua" w:cs="Book Antiqua"/>
          <w:sz w:val="24"/>
          <w:szCs w:val="24"/>
        </w:rPr>
      </w:pPr>
    </w:p>
    <w:p w14:paraId="45CC12A4" w14:textId="77777777" w:rsidR="00A046EF" w:rsidRDefault="00A046EF" w:rsidP="00A046EF">
      <w:pPr>
        <w:spacing w:after="0" w:line="240" w:lineRule="auto"/>
        <w:ind w:firstLine="708"/>
        <w:jc w:val="both"/>
        <w:rPr>
          <w:rFonts w:ascii="Book Antiqua" w:eastAsia="Times New Roman" w:hAnsi="Book Antiqua" w:cs="Book Antiqua"/>
          <w:sz w:val="24"/>
          <w:szCs w:val="24"/>
          <w:lang w:eastAsia="es-ES"/>
        </w:rPr>
      </w:pPr>
    </w:p>
    <w:p w14:paraId="6CFF97AB" w14:textId="77777777" w:rsidR="00A046EF" w:rsidRDefault="00A046EF" w:rsidP="00A046EF">
      <w:pPr>
        <w:spacing w:after="0" w:line="240" w:lineRule="auto"/>
        <w:ind w:firstLine="708"/>
        <w:jc w:val="both"/>
        <w:rPr>
          <w:rFonts w:ascii="Book Antiqua" w:eastAsia="Times New Roman" w:hAnsi="Book Antiqua" w:cs="Book Antiqua"/>
          <w:sz w:val="24"/>
          <w:szCs w:val="24"/>
          <w:lang w:eastAsia="es-ES"/>
        </w:rPr>
      </w:pPr>
    </w:p>
    <w:p w14:paraId="22F8AD78" w14:textId="246A5BA1" w:rsidR="00A046EF" w:rsidRPr="00266775" w:rsidRDefault="00A046EF" w:rsidP="00114469">
      <w:pPr>
        <w:spacing w:after="0" w:line="240" w:lineRule="auto"/>
        <w:jc w:val="both"/>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lastRenderedPageBreak/>
        <w:t>Atentamente,</w:t>
      </w:r>
    </w:p>
    <w:p w14:paraId="39239DF3" w14:textId="77777777" w:rsidR="00A046EF" w:rsidRPr="00266775" w:rsidRDefault="00A046EF" w:rsidP="00A046EF">
      <w:pPr>
        <w:widowControl w:val="0"/>
        <w:spacing w:after="0" w:line="240" w:lineRule="auto"/>
        <w:jc w:val="center"/>
        <w:rPr>
          <w:rFonts w:ascii="Book Antiqua" w:eastAsia="Times New Roman" w:hAnsi="Book Antiqua" w:cs="Book Antiqua"/>
          <w:b/>
          <w:bCs/>
          <w:snapToGrid w:val="0"/>
          <w:sz w:val="24"/>
          <w:szCs w:val="24"/>
          <w:lang w:val="pt-BR" w:eastAsia="es-ES"/>
        </w:rPr>
      </w:pPr>
    </w:p>
    <w:p w14:paraId="15EE7515" w14:textId="31565490" w:rsidR="00A046EF" w:rsidRDefault="00A046EF" w:rsidP="00A046EF">
      <w:pPr>
        <w:widowControl w:val="0"/>
        <w:spacing w:after="0" w:line="240" w:lineRule="auto"/>
        <w:rPr>
          <w:rFonts w:ascii="Book Antiqua" w:eastAsia="Times New Roman" w:hAnsi="Book Antiqua" w:cs="Book Antiqua"/>
          <w:snapToGrid w:val="0"/>
          <w:sz w:val="24"/>
          <w:szCs w:val="24"/>
          <w:lang w:val="pt-BR" w:eastAsia="es-ES"/>
        </w:rPr>
      </w:pPr>
    </w:p>
    <w:p w14:paraId="780E6F28" w14:textId="3852ACBA" w:rsidR="00A046EF" w:rsidRDefault="00A046EF" w:rsidP="00A046E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 xml:space="preserve">Erick Antonio Mora Leiva, </w:t>
      </w:r>
    </w:p>
    <w:p w14:paraId="5CCB4B23" w14:textId="394BF6D5" w:rsidR="00A046EF" w:rsidRPr="00266775" w:rsidRDefault="00A046EF" w:rsidP="00A046E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w:t>
      </w:r>
      <w:r w:rsidR="00F621BB">
        <w:rPr>
          <w:rFonts w:ascii="Book Antiqua" w:eastAsia="Times New Roman" w:hAnsi="Book Antiqua" w:cs="Book Antiqua"/>
          <w:snapToGrid w:val="0"/>
          <w:sz w:val="24"/>
          <w:szCs w:val="24"/>
          <w:lang w:val="pt-BR" w:eastAsia="es-ES"/>
        </w:rPr>
        <w:t>i</w:t>
      </w:r>
      <w:r>
        <w:rPr>
          <w:rFonts w:ascii="Book Antiqua" w:eastAsia="Times New Roman" w:hAnsi="Book Antiqua" w:cs="Book Antiqua"/>
          <w:snapToGrid w:val="0"/>
          <w:sz w:val="24"/>
          <w:szCs w:val="24"/>
          <w:lang w:val="pt-BR" w:eastAsia="es-ES"/>
        </w:rPr>
        <w:t>. de Planificación</w:t>
      </w:r>
    </w:p>
    <w:p w14:paraId="7E0E766C" w14:textId="199A1BF5" w:rsidR="00A046EF" w:rsidRPr="00F621BB" w:rsidRDefault="00A046EF" w:rsidP="00A046EF">
      <w:pPr>
        <w:spacing w:after="0" w:line="240" w:lineRule="auto"/>
        <w:rPr>
          <w:rFonts w:ascii="Book Antiqua" w:eastAsia="Times New Roman" w:hAnsi="Book Antiqua" w:cs="Book Antiqua"/>
          <w:b/>
          <w:bCs/>
          <w:i/>
          <w:iCs/>
          <w:snapToGrid w:val="0"/>
          <w:sz w:val="24"/>
          <w:szCs w:val="24"/>
          <w:lang w:val="pt-BR" w:eastAsia="es-ES"/>
        </w:rPr>
      </w:pPr>
    </w:p>
    <w:p w14:paraId="482F476B" w14:textId="620AD473" w:rsidR="00F621BB" w:rsidRPr="00F621BB" w:rsidRDefault="00F621BB" w:rsidP="00A046EF">
      <w:pPr>
        <w:spacing w:after="0" w:line="240" w:lineRule="auto"/>
        <w:rPr>
          <w:rFonts w:ascii="Book Antiqua" w:eastAsia="Times New Roman" w:hAnsi="Book Antiqua" w:cs="Book Antiqua"/>
          <w:b/>
          <w:bCs/>
          <w:i/>
          <w:iCs/>
          <w:snapToGrid w:val="0"/>
          <w:sz w:val="24"/>
          <w:szCs w:val="24"/>
          <w:lang w:val="pt-BR" w:eastAsia="es-ES"/>
        </w:rPr>
      </w:pPr>
      <w:r w:rsidRPr="00F621BB">
        <w:rPr>
          <w:rFonts w:ascii="Book Antiqua" w:eastAsia="Times New Roman" w:hAnsi="Book Antiqua" w:cs="Book Antiqua"/>
          <w:b/>
          <w:bCs/>
          <w:i/>
          <w:iCs/>
          <w:snapToGrid w:val="0"/>
          <w:sz w:val="24"/>
          <w:szCs w:val="24"/>
          <w:lang w:val="pt-BR" w:eastAsia="es-ES"/>
        </w:rPr>
        <w:t>Se adjuntan respuestas recibidas.</w:t>
      </w:r>
    </w:p>
    <w:p w14:paraId="49466D1C" w14:textId="54852CB9" w:rsidR="00F621BB" w:rsidRDefault="00F621BB" w:rsidP="00A046EF">
      <w:pPr>
        <w:spacing w:after="0" w:line="240" w:lineRule="auto"/>
        <w:rPr>
          <w:rFonts w:ascii="Book Antiqua" w:eastAsia="Times New Roman" w:hAnsi="Book Antiqua" w:cs="Book Antiqua"/>
          <w:snapToGrid w:val="0"/>
          <w:sz w:val="24"/>
          <w:szCs w:val="24"/>
          <w:lang w:val="pt-BR" w:eastAsia="es-ES"/>
        </w:rPr>
      </w:pPr>
    </w:p>
    <w:p w14:paraId="14119318" w14:textId="77777777" w:rsidR="00F621BB" w:rsidRDefault="00F621BB" w:rsidP="00A046EF">
      <w:pPr>
        <w:spacing w:after="0" w:line="240" w:lineRule="auto"/>
        <w:rPr>
          <w:rFonts w:ascii="Book Antiqua" w:eastAsia="Times New Roman" w:hAnsi="Book Antiqua" w:cs="Book Antiqua"/>
          <w:snapToGrid w:val="0"/>
          <w:sz w:val="24"/>
          <w:szCs w:val="24"/>
          <w:lang w:val="pt-BR" w:eastAsia="es-ES"/>
        </w:rPr>
      </w:pPr>
    </w:p>
    <w:p w14:paraId="77FF8C77" w14:textId="77777777" w:rsidR="00A046EF" w:rsidRPr="00114469" w:rsidRDefault="00A046EF" w:rsidP="00A046EF">
      <w:pPr>
        <w:spacing w:after="0" w:line="240" w:lineRule="auto"/>
        <w:rPr>
          <w:rFonts w:ascii="Book Antiqua" w:eastAsia="Times New Roman" w:hAnsi="Book Antiqua" w:cs="Book Antiqua"/>
          <w:lang w:eastAsia="es-ES"/>
        </w:rPr>
      </w:pPr>
      <w:r w:rsidRPr="00114469">
        <w:rPr>
          <w:rFonts w:ascii="Book Antiqua" w:eastAsia="Times New Roman" w:hAnsi="Book Antiqua" w:cs="Book Antiqua"/>
          <w:lang w:eastAsia="es-ES"/>
        </w:rPr>
        <w:t xml:space="preserve">Copias: </w:t>
      </w:r>
    </w:p>
    <w:p w14:paraId="21BCB4A8" w14:textId="77777777" w:rsidR="00A046EF" w:rsidRPr="00114469" w:rsidRDefault="00A046EF" w:rsidP="00A046EF">
      <w:pPr>
        <w:spacing w:after="0" w:line="240" w:lineRule="auto"/>
        <w:rPr>
          <w:rFonts w:ascii="Book Antiqua" w:eastAsia="Times New Roman" w:hAnsi="Book Antiqua" w:cs="Book Antiqua"/>
          <w:lang w:eastAsia="es-ES"/>
        </w:rPr>
      </w:pPr>
    </w:p>
    <w:p w14:paraId="5F6B5B95" w14:textId="102FC04F" w:rsidR="00A046EF" w:rsidRPr="00114469" w:rsidRDefault="00A046EF" w:rsidP="00A046EF">
      <w:pPr>
        <w:pStyle w:val="Prrafodelista"/>
        <w:numPr>
          <w:ilvl w:val="0"/>
          <w:numId w:val="24"/>
        </w:numPr>
        <w:spacing w:after="0" w:line="240" w:lineRule="auto"/>
        <w:rPr>
          <w:rFonts w:ascii="Book Antiqua" w:eastAsia="Times New Roman" w:hAnsi="Book Antiqua" w:cs="Book Antiqua"/>
          <w:lang w:eastAsia="es-ES"/>
        </w:rPr>
      </w:pPr>
      <w:r w:rsidRPr="00114469">
        <w:rPr>
          <w:rFonts w:ascii="Book Antiqua" w:hAnsi="Book Antiqua"/>
          <w:snapToGrid w:val="0"/>
          <w:color w:val="000000"/>
          <w:lang w:eastAsia="es-ES"/>
        </w:rPr>
        <w:t xml:space="preserve">Juzgado Contravencional de Abangares </w:t>
      </w:r>
    </w:p>
    <w:p w14:paraId="34A55911" w14:textId="77777777" w:rsidR="00A046EF" w:rsidRPr="00114469" w:rsidRDefault="00A046EF" w:rsidP="00A046EF">
      <w:pPr>
        <w:pStyle w:val="Prrafodelista"/>
        <w:numPr>
          <w:ilvl w:val="0"/>
          <w:numId w:val="24"/>
        </w:numPr>
        <w:spacing w:after="0" w:line="240" w:lineRule="auto"/>
        <w:rPr>
          <w:rFonts w:ascii="Book Antiqua" w:eastAsia="Times New Roman" w:hAnsi="Book Antiqua" w:cs="Book Antiqua"/>
          <w:lang w:eastAsia="es-ES"/>
        </w:rPr>
      </w:pPr>
      <w:r w:rsidRPr="00114469">
        <w:rPr>
          <w:rFonts w:ascii="Book Antiqua" w:eastAsia="Times New Roman" w:hAnsi="Book Antiqua" w:cs="Book Antiqua"/>
          <w:lang w:eastAsia="es-ES"/>
        </w:rPr>
        <w:t>Comisión de la Jurisdicción de Familia, Niñez y Adolescencia</w:t>
      </w:r>
    </w:p>
    <w:p w14:paraId="4656B745" w14:textId="77777777" w:rsidR="00A046EF" w:rsidRPr="00114469" w:rsidRDefault="00A046EF" w:rsidP="00A046EF">
      <w:pPr>
        <w:pStyle w:val="Prrafodelista"/>
        <w:numPr>
          <w:ilvl w:val="0"/>
          <w:numId w:val="24"/>
        </w:numPr>
        <w:spacing w:after="0" w:line="240" w:lineRule="auto"/>
        <w:rPr>
          <w:rFonts w:ascii="Book Antiqua" w:eastAsia="Times New Roman" w:hAnsi="Book Antiqua" w:cs="Book Antiqua"/>
          <w:lang w:eastAsia="es-ES"/>
        </w:rPr>
      </w:pPr>
      <w:r w:rsidRPr="00114469">
        <w:rPr>
          <w:rFonts w:ascii="Book Antiqua" w:eastAsia="Times New Roman" w:hAnsi="Book Antiqua" w:cs="Book Antiqua"/>
          <w:lang w:eastAsia="es-ES"/>
        </w:rPr>
        <w:t>Dirección de Tecnología de la Información</w:t>
      </w:r>
    </w:p>
    <w:p w14:paraId="07C1A098" w14:textId="77777777" w:rsidR="00A046EF" w:rsidRPr="00114469" w:rsidRDefault="00A046EF" w:rsidP="00A046EF">
      <w:pPr>
        <w:pStyle w:val="Prrafodelista"/>
        <w:numPr>
          <w:ilvl w:val="0"/>
          <w:numId w:val="24"/>
        </w:numPr>
        <w:spacing w:after="0" w:line="240" w:lineRule="auto"/>
        <w:rPr>
          <w:rFonts w:ascii="Book Antiqua" w:eastAsia="Times New Roman" w:hAnsi="Book Antiqua" w:cs="Book Antiqua"/>
          <w:lang w:eastAsia="es-ES"/>
        </w:rPr>
      </w:pPr>
      <w:r w:rsidRPr="00114469">
        <w:rPr>
          <w:rFonts w:ascii="Book Antiqua" w:eastAsia="Times New Roman" w:hAnsi="Book Antiqua" w:cs="Book Antiqua"/>
          <w:lang w:eastAsia="es-ES"/>
        </w:rPr>
        <w:t>Archivo</w:t>
      </w:r>
    </w:p>
    <w:p w14:paraId="2A3AA87C" w14:textId="77777777" w:rsidR="00A046EF" w:rsidRPr="00266775" w:rsidRDefault="00A046EF" w:rsidP="00A046EF">
      <w:pPr>
        <w:spacing w:after="0" w:line="240" w:lineRule="auto"/>
        <w:rPr>
          <w:rFonts w:ascii="Book Antiqua" w:eastAsia="Times New Roman" w:hAnsi="Book Antiqua" w:cs="Book Antiqua"/>
          <w:lang w:val="es-ES" w:eastAsia="es-ES"/>
        </w:rPr>
      </w:pPr>
    </w:p>
    <w:p w14:paraId="275E588B" w14:textId="77777777" w:rsidR="00A046EF" w:rsidRDefault="00A046EF" w:rsidP="00A046EF"/>
    <w:p w14:paraId="766F954E" w14:textId="69778883" w:rsidR="00E54F98" w:rsidRPr="00E54F98" w:rsidRDefault="00E54F98" w:rsidP="00E54F98">
      <w:pPr>
        <w:rPr>
          <w:rFonts w:ascii="Book Antiqua" w:eastAsia="Times New Roman" w:hAnsi="Book Antiqua" w:cs="Book Antiqua"/>
          <w:sz w:val="24"/>
          <w:szCs w:val="24"/>
          <w:lang w:eastAsia="es-ES"/>
        </w:rPr>
      </w:pPr>
    </w:p>
    <w:p w14:paraId="2176CB1E" w14:textId="12F15412" w:rsidR="00A046EF" w:rsidRDefault="00A046EF">
      <w:pPr>
        <w:rPr>
          <w:rFonts w:ascii="Book Antiqua" w:hAnsi="Book Antiqua" w:cs="Book Antiqua"/>
          <w:sz w:val="24"/>
          <w:szCs w:val="24"/>
          <w:lang w:val="pt-BR"/>
        </w:rPr>
      </w:pPr>
      <w:r>
        <w:rPr>
          <w:rFonts w:ascii="Book Antiqua" w:hAnsi="Book Antiqua" w:cs="Book Antiqua"/>
          <w:sz w:val="24"/>
          <w:szCs w:val="24"/>
          <w:lang w:val="pt-BR"/>
        </w:rPr>
        <w:br w:type="page"/>
      </w:r>
    </w:p>
    <w:p w14:paraId="4F32E0F3" w14:textId="77777777" w:rsidR="00533607" w:rsidRDefault="00533607" w:rsidP="00E54F98">
      <w:pPr>
        <w:spacing w:after="0" w:line="240" w:lineRule="auto"/>
        <w:rPr>
          <w:rFonts w:ascii="Book Antiqua" w:hAnsi="Book Antiqua" w:cs="Book Antiqua"/>
          <w:sz w:val="24"/>
          <w:szCs w:val="24"/>
          <w:lang w:val="pt-BR"/>
        </w:rPr>
      </w:pPr>
    </w:p>
    <w:p w14:paraId="54100465" w14:textId="77BA806F" w:rsidR="00A046EF" w:rsidRPr="00E54F98" w:rsidRDefault="00F621BB" w:rsidP="00A046E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A046EF">
        <w:rPr>
          <w:rFonts w:ascii="Book Antiqua" w:eastAsia="Times New Roman" w:hAnsi="Book Antiqua" w:cs="Book Antiqua"/>
          <w:snapToGrid w:val="0"/>
          <w:sz w:val="24"/>
          <w:szCs w:val="24"/>
          <w:lang w:eastAsia="es-ES"/>
        </w:rPr>
        <w:t xml:space="preserve"> de diciembre de 2020</w:t>
      </w:r>
    </w:p>
    <w:p w14:paraId="61CBFFE3" w14:textId="76779C4A" w:rsidR="008A68EC" w:rsidRDefault="008A68EC" w:rsidP="00E54F98">
      <w:pPr>
        <w:spacing w:after="0" w:line="240" w:lineRule="auto"/>
        <w:rPr>
          <w:rFonts w:ascii="Book Antiqua" w:hAnsi="Book Antiqua" w:cs="Book Antiqua"/>
          <w:sz w:val="24"/>
          <w:szCs w:val="24"/>
          <w:lang w:val="pt-BR"/>
        </w:rPr>
      </w:pPr>
    </w:p>
    <w:p w14:paraId="65B3CACD" w14:textId="3D78077E" w:rsidR="00533607" w:rsidRDefault="00533607" w:rsidP="00E54F98">
      <w:pPr>
        <w:spacing w:after="0" w:line="240" w:lineRule="auto"/>
        <w:rPr>
          <w:rFonts w:ascii="Book Antiqua" w:hAnsi="Book Antiqua" w:cs="Book Antiqua"/>
          <w:sz w:val="24"/>
          <w:szCs w:val="24"/>
          <w:lang w:val="pt-BR"/>
        </w:rPr>
      </w:pPr>
    </w:p>
    <w:p w14:paraId="40C451A1" w14:textId="467C53B2" w:rsidR="00533607" w:rsidRDefault="00533607" w:rsidP="00E54F98">
      <w:pPr>
        <w:spacing w:after="0" w:line="240" w:lineRule="auto"/>
        <w:rPr>
          <w:rFonts w:ascii="Book Antiqua" w:hAnsi="Book Antiqua" w:cs="Book Antiqua"/>
          <w:sz w:val="24"/>
          <w:szCs w:val="24"/>
          <w:lang w:val="pt-BR"/>
        </w:rPr>
      </w:pPr>
    </w:p>
    <w:p w14:paraId="73EB0134" w14:textId="77777777" w:rsidR="00F621BB" w:rsidRDefault="00F621BB" w:rsidP="00F621BB">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8DE1F3B" w14:textId="7D5D008C" w:rsidR="00F621BB" w:rsidRDefault="00F621BB" w:rsidP="00F621BB">
      <w:pPr>
        <w:spacing w:after="0" w:line="240" w:lineRule="auto"/>
        <w:rPr>
          <w:rFonts w:ascii="Book Antiqua" w:eastAsia="Times New Roman" w:hAnsi="Book Antiqua" w:cs="Book Antiqua"/>
          <w:snapToGrid w:val="0"/>
          <w:sz w:val="24"/>
          <w:szCs w:val="24"/>
          <w:lang w:val="pt-BR" w:eastAsia="es-ES"/>
        </w:rPr>
      </w:pPr>
      <w:r w:rsidRPr="00266775">
        <w:rPr>
          <w:rFonts w:ascii="Book Antiqua" w:eastAsia="Times New Roman" w:hAnsi="Book Antiqua" w:cs="Book Antiqua"/>
          <w:snapToGrid w:val="0"/>
          <w:sz w:val="24"/>
          <w:szCs w:val="24"/>
          <w:lang w:val="pt-BR" w:eastAsia="es-ES"/>
        </w:rPr>
        <w:t xml:space="preserve">Erick Antonio Mora Leiva, </w:t>
      </w:r>
    </w:p>
    <w:p w14:paraId="0C60EC7C" w14:textId="77777777" w:rsidR="00F621BB" w:rsidRPr="00266775" w:rsidRDefault="00F621BB" w:rsidP="00F621BB">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0AF3E2D0" w14:textId="7DAC8069" w:rsidR="008A68EC" w:rsidRDefault="008A68EC" w:rsidP="00E54F98">
      <w:pPr>
        <w:spacing w:after="0" w:line="240" w:lineRule="auto"/>
        <w:rPr>
          <w:rFonts w:ascii="Book Antiqua" w:hAnsi="Book Antiqua" w:cs="Book Antiqua"/>
          <w:sz w:val="24"/>
          <w:szCs w:val="24"/>
        </w:rPr>
      </w:pPr>
    </w:p>
    <w:p w14:paraId="5DC72677" w14:textId="77777777" w:rsidR="00533607" w:rsidRDefault="00533607" w:rsidP="00E54F98">
      <w:pPr>
        <w:spacing w:after="0" w:line="240" w:lineRule="auto"/>
        <w:rPr>
          <w:rFonts w:ascii="Book Antiqua" w:hAnsi="Book Antiqua" w:cs="Book Antiqua"/>
          <w:sz w:val="24"/>
          <w:szCs w:val="24"/>
        </w:rPr>
      </w:pPr>
    </w:p>
    <w:p w14:paraId="723125C1" w14:textId="22CF16DA" w:rsidR="00533607" w:rsidRPr="000D14EC" w:rsidRDefault="00533607" w:rsidP="00E54F98">
      <w:pPr>
        <w:spacing w:after="0" w:line="240" w:lineRule="auto"/>
        <w:rPr>
          <w:rFonts w:ascii="Book Antiqua" w:hAnsi="Book Antiqua" w:cs="Book Antiqua"/>
          <w:sz w:val="24"/>
          <w:szCs w:val="24"/>
        </w:rPr>
      </w:pPr>
      <w:r>
        <w:rPr>
          <w:rFonts w:ascii="Book Antiqua" w:hAnsi="Book Antiqua" w:cs="Book Antiqua"/>
          <w:sz w:val="24"/>
          <w:szCs w:val="24"/>
        </w:rPr>
        <w:t>Estimado señor:</w:t>
      </w:r>
    </w:p>
    <w:p w14:paraId="7B8EE18A" w14:textId="0510F4A6" w:rsidR="008A68EC" w:rsidRDefault="008A68EC" w:rsidP="00E54F98">
      <w:pPr>
        <w:spacing w:after="0" w:line="240" w:lineRule="auto"/>
        <w:jc w:val="both"/>
        <w:rPr>
          <w:rFonts w:ascii="Book Antiqua" w:hAnsi="Book Antiqua" w:cs="Book Antiqua"/>
          <w:sz w:val="24"/>
          <w:szCs w:val="24"/>
        </w:rPr>
      </w:pPr>
    </w:p>
    <w:p w14:paraId="18024F37" w14:textId="54D2101A" w:rsidR="00A25BC2" w:rsidRPr="00776DB7" w:rsidRDefault="00A25BC2" w:rsidP="00A25BC2">
      <w:pPr>
        <w:spacing w:after="0" w:line="240" w:lineRule="auto"/>
        <w:jc w:val="both"/>
        <w:rPr>
          <w:rFonts w:ascii="Book Antiqua" w:hAnsi="Book Antiqua" w:cs="Book Antiqua"/>
          <w:sz w:val="24"/>
          <w:szCs w:val="24"/>
          <w:lang w:val="es-ES"/>
        </w:rPr>
      </w:pPr>
      <w:r>
        <w:rPr>
          <w:rFonts w:ascii="Book Antiqua" w:hAnsi="Book Antiqua" w:cs="Book Antiqua"/>
          <w:sz w:val="24"/>
          <w:szCs w:val="24"/>
        </w:rPr>
        <w:t xml:space="preserve">En oficio 1642-PLA-EV-2020 del 21 de octubre de 2020, suscrito por la Jefatura del Proceso de Planeación y Evaluación, se solicitó a la Licenciada </w:t>
      </w:r>
      <w:r w:rsidRPr="00A80955">
        <w:rPr>
          <w:rFonts w:ascii="Book Antiqua" w:hAnsi="Book Antiqua" w:cs="Book Antiqua"/>
          <w:sz w:val="24"/>
          <w:szCs w:val="24"/>
        </w:rPr>
        <w:t>María del Milagro Montero Barrantes, Jueza Coordinadora</w:t>
      </w:r>
      <w:r>
        <w:rPr>
          <w:rFonts w:ascii="Book Antiqua" w:hAnsi="Book Antiqua" w:cs="Book Antiqua"/>
          <w:sz w:val="24"/>
          <w:szCs w:val="24"/>
        </w:rPr>
        <w:t xml:space="preserve"> del Juzgado Contravencional de Abangares analizar los </w:t>
      </w:r>
      <w:r w:rsidRPr="000D14EC">
        <w:rPr>
          <w:rFonts w:ascii="Book Antiqua" w:hAnsi="Book Antiqua" w:cs="Book Antiqua"/>
          <w:sz w:val="24"/>
          <w:szCs w:val="24"/>
        </w:rPr>
        <w:t xml:space="preserve">esquemas de organización y reparto </w:t>
      </w:r>
      <w:r>
        <w:rPr>
          <w:rFonts w:ascii="Book Antiqua" w:hAnsi="Book Antiqua" w:cs="Book Antiqua"/>
          <w:sz w:val="24"/>
          <w:szCs w:val="24"/>
        </w:rPr>
        <w:t>propuestos para el Juzgado Contravencional de Abangares</w:t>
      </w:r>
      <w:r w:rsidRPr="000D14EC">
        <w:rPr>
          <w:rFonts w:ascii="Book Antiqua" w:hAnsi="Book Antiqua" w:cs="Book Antiqua"/>
          <w:sz w:val="24"/>
          <w:szCs w:val="24"/>
        </w:rPr>
        <w:t>, contemplando la nomenclatura de las ubicaciones que se deben crear en el Sistema de Escritorio Virtual</w:t>
      </w:r>
      <w:r w:rsidR="00F621BB">
        <w:rPr>
          <w:rFonts w:ascii="Book Antiqua" w:hAnsi="Book Antiqua" w:cs="Book Antiqua"/>
          <w:sz w:val="24"/>
          <w:szCs w:val="24"/>
        </w:rPr>
        <w:t>;</w:t>
      </w:r>
      <w:r>
        <w:rPr>
          <w:rFonts w:ascii="Book Antiqua" w:hAnsi="Book Antiqua" w:cs="Book Antiqua"/>
          <w:sz w:val="24"/>
          <w:szCs w:val="24"/>
        </w:rPr>
        <w:t xml:space="preserve"> </w:t>
      </w:r>
      <w:r w:rsidRPr="005B6457">
        <w:rPr>
          <w:rFonts w:ascii="Book Antiqua" w:hAnsi="Book Antiqua" w:cs="Book Antiqua"/>
          <w:sz w:val="24"/>
          <w:szCs w:val="24"/>
        </w:rPr>
        <w:t>de la misma forma, se solicitó criterio a la</w:t>
      </w:r>
      <w:r>
        <w:rPr>
          <w:rFonts w:ascii="Book Antiqua" w:hAnsi="Book Antiqua" w:cs="Book Antiqua"/>
          <w:sz w:val="24"/>
          <w:szCs w:val="24"/>
        </w:rPr>
        <w:t xml:space="preserve"> Dirección de Tecnología de</w:t>
      </w:r>
      <w:r w:rsidR="00F621BB">
        <w:rPr>
          <w:rFonts w:ascii="Book Antiqua" w:hAnsi="Book Antiqua" w:cs="Book Antiqua"/>
          <w:sz w:val="24"/>
          <w:szCs w:val="24"/>
        </w:rPr>
        <w:t xml:space="preserve"> la</w:t>
      </w:r>
      <w:r>
        <w:rPr>
          <w:rFonts w:ascii="Book Antiqua" w:hAnsi="Book Antiqua" w:cs="Book Antiqua"/>
          <w:sz w:val="24"/>
          <w:szCs w:val="24"/>
        </w:rPr>
        <w:t xml:space="preserve"> Información y a la </w:t>
      </w:r>
      <w:r w:rsidRPr="00A80955">
        <w:rPr>
          <w:rFonts w:ascii="Book Antiqua" w:hAnsi="Book Antiqua" w:cs="Book Antiqua"/>
          <w:sz w:val="24"/>
          <w:szCs w:val="24"/>
        </w:rPr>
        <w:t>Comisión de la Jurisdicción de Familia, Niñez y Adolescencia</w:t>
      </w:r>
      <w:r>
        <w:rPr>
          <w:rFonts w:ascii="Book Antiqua" w:hAnsi="Book Antiqua" w:cs="Book Antiqua"/>
          <w:sz w:val="24"/>
          <w:szCs w:val="24"/>
        </w:rPr>
        <w:t xml:space="preserve">. Ante esta solicitud, se recibió respuesta por parte de la Licenciada </w:t>
      </w:r>
      <w:r w:rsidRPr="00A80955">
        <w:rPr>
          <w:rFonts w:ascii="Book Antiqua" w:hAnsi="Book Antiqua" w:cs="Book Antiqua"/>
          <w:sz w:val="24"/>
          <w:szCs w:val="24"/>
        </w:rPr>
        <w:t>María del Milagro Montero Barrantes, Jueza Coordinadora</w:t>
      </w:r>
      <w:r>
        <w:rPr>
          <w:rFonts w:ascii="Book Antiqua" w:hAnsi="Book Antiqua" w:cs="Book Antiqua"/>
          <w:sz w:val="24"/>
          <w:szCs w:val="24"/>
        </w:rPr>
        <w:t xml:space="preserve"> del Juzgado Contravencional de Abangares en correo del 28 de octubre de 2020 y del 09 de noviembre de 2020 (Ver apéndice 5 y 6), </w:t>
      </w:r>
      <w:r w:rsidRPr="13DA5E0C">
        <w:rPr>
          <w:rFonts w:ascii="Book Antiqua" w:hAnsi="Book Antiqua" w:cs="Book Antiqua"/>
          <w:sz w:val="24"/>
          <w:szCs w:val="24"/>
        </w:rPr>
        <w:t>así como de la Dirección de Tecnología de Información en oficio 2135-DTI-2020 del 2 de noviembre de 2020</w:t>
      </w:r>
      <w:r>
        <w:rPr>
          <w:rFonts w:ascii="Book Antiqua" w:hAnsi="Book Antiqua" w:cs="Book Antiqua"/>
          <w:sz w:val="24"/>
          <w:szCs w:val="24"/>
        </w:rPr>
        <w:t xml:space="preserve"> (ver apéndice 7)</w:t>
      </w:r>
      <w:r w:rsidRPr="13DA5E0C">
        <w:rPr>
          <w:rFonts w:ascii="Book Antiqua" w:hAnsi="Book Antiqua" w:cs="Book Antiqua"/>
          <w:sz w:val="24"/>
          <w:szCs w:val="24"/>
        </w:rPr>
        <w:t xml:space="preserve"> y de la Magistrada Julia Varela Araya, Coordinadora de la Comisión Jurisdicción de Familia, Niñez y Adolescencia en oficio</w:t>
      </w:r>
      <w:r w:rsidR="00F621BB">
        <w:rPr>
          <w:rFonts w:ascii="Book Antiqua" w:hAnsi="Book Antiqua" w:cs="Book Antiqua"/>
          <w:sz w:val="24"/>
          <w:szCs w:val="24"/>
        </w:rPr>
        <w:t xml:space="preserve"> </w:t>
      </w:r>
      <w:r w:rsidRPr="13DA5E0C">
        <w:rPr>
          <w:rFonts w:ascii="Book Antiqua" w:hAnsi="Book Antiqua" w:cs="Book Antiqua"/>
          <w:sz w:val="24"/>
          <w:szCs w:val="24"/>
        </w:rPr>
        <w:t xml:space="preserve">063-JVA-2020 </w:t>
      </w:r>
      <w:r w:rsidR="00F621BB">
        <w:rPr>
          <w:rFonts w:ascii="Book Antiqua" w:hAnsi="Book Antiqua" w:cs="Book Antiqua"/>
          <w:sz w:val="24"/>
          <w:szCs w:val="24"/>
        </w:rPr>
        <w:t>del</w:t>
      </w:r>
      <w:r w:rsidRPr="13DA5E0C">
        <w:rPr>
          <w:rFonts w:ascii="Book Antiqua" w:hAnsi="Book Antiqua" w:cs="Book Antiqua"/>
          <w:sz w:val="24"/>
          <w:szCs w:val="24"/>
        </w:rPr>
        <w:t xml:space="preserve"> 27 de octubre de 2020</w:t>
      </w:r>
      <w:r>
        <w:rPr>
          <w:rFonts w:ascii="Book Antiqua" w:hAnsi="Book Antiqua" w:cs="Book Antiqua"/>
          <w:sz w:val="24"/>
          <w:szCs w:val="24"/>
        </w:rPr>
        <w:t xml:space="preserve"> (ver apéndice 8). La atención de las observaciones </w:t>
      </w:r>
      <w:r w:rsidR="00F621BB">
        <w:rPr>
          <w:rFonts w:ascii="Book Antiqua" w:hAnsi="Book Antiqua" w:cs="Book Antiqua"/>
          <w:sz w:val="24"/>
          <w:szCs w:val="24"/>
        </w:rPr>
        <w:t xml:space="preserve">puede </w:t>
      </w:r>
      <w:r>
        <w:rPr>
          <w:rFonts w:ascii="Book Antiqua" w:hAnsi="Book Antiqua" w:cs="Book Antiqua"/>
          <w:sz w:val="24"/>
          <w:szCs w:val="24"/>
        </w:rPr>
        <w:t>ser consultada en el apartado “8. Observaciones”, detallado en este oficio.</w:t>
      </w:r>
    </w:p>
    <w:p w14:paraId="76864497" w14:textId="77777777" w:rsidR="00A25BC2" w:rsidRDefault="00A25BC2" w:rsidP="00E54F98">
      <w:pPr>
        <w:spacing w:after="0" w:line="240" w:lineRule="auto"/>
        <w:jc w:val="both"/>
        <w:rPr>
          <w:rFonts w:ascii="Book Antiqua" w:hAnsi="Book Antiqua" w:cs="Book Antiqua"/>
          <w:sz w:val="24"/>
          <w:szCs w:val="24"/>
        </w:rPr>
      </w:pPr>
    </w:p>
    <w:p w14:paraId="794CDD3D" w14:textId="77777777" w:rsidR="00AF2CAB" w:rsidRPr="00A046EF" w:rsidRDefault="00AF2CAB" w:rsidP="00AF2CAB">
      <w:pPr>
        <w:jc w:val="both"/>
        <w:rPr>
          <w:rFonts w:ascii="Book Antiqua" w:hAnsi="Book Antiqua"/>
          <w:sz w:val="24"/>
          <w:szCs w:val="24"/>
        </w:rPr>
      </w:pPr>
      <w:bookmarkStart w:id="0" w:name="_Hlk56512141"/>
      <w:r w:rsidRPr="00A046EF">
        <w:rPr>
          <w:rFonts w:ascii="Book Antiqua" w:hAnsi="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B7972DE" w14:textId="77777777" w:rsidR="00F621BB" w:rsidRDefault="00F621BB" w:rsidP="00AF2CAB">
      <w:pPr>
        <w:jc w:val="both"/>
        <w:rPr>
          <w:rFonts w:ascii="Book Antiqua" w:hAnsi="Book Antiqua"/>
          <w:sz w:val="24"/>
          <w:szCs w:val="24"/>
        </w:rPr>
      </w:pPr>
      <w:bookmarkStart w:id="1" w:name="_Hlk56511220"/>
    </w:p>
    <w:p w14:paraId="0769B3AE" w14:textId="77777777" w:rsidR="00F621BB" w:rsidRDefault="00F621BB" w:rsidP="00AF2CAB">
      <w:pPr>
        <w:jc w:val="both"/>
        <w:rPr>
          <w:rFonts w:ascii="Book Antiqua" w:hAnsi="Book Antiqua"/>
          <w:sz w:val="24"/>
          <w:szCs w:val="24"/>
        </w:rPr>
      </w:pPr>
    </w:p>
    <w:p w14:paraId="1B98B39B" w14:textId="4D386439" w:rsidR="00AF2CAB" w:rsidRDefault="00AF2CAB" w:rsidP="00AF2CAB">
      <w:pPr>
        <w:jc w:val="both"/>
        <w:rPr>
          <w:rFonts w:ascii="Book Antiqua" w:hAnsi="Book Antiqua"/>
          <w:sz w:val="24"/>
          <w:szCs w:val="24"/>
        </w:rPr>
      </w:pPr>
      <w:r w:rsidRPr="00A046EF">
        <w:rPr>
          <w:rFonts w:ascii="Book Antiqua" w:hAnsi="Book Antiqua"/>
          <w:sz w:val="24"/>
          <w:szCs w:val="24"/>
        </w:rPr>
        <w:lastRenderedPageBreak/>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sz w:val="24"/>
          <w:szCs w:val="24"/>
        </w:rPr>
        <w:t xml:space="preserve"> </w:t>
      </w:r>
      <w:bookmarkEnd w:id="0"/>
      <w:bookmarkEnd w:id="1"/>
    </w:p>
    <w:p w14:paraId="4F55E475" w14:textId="77777777" w:rsidR="00AF2CAB" w:rsidRDefault="00AF2CAB" w:rsidP="00E54F98">
      <w:pPr>
        <w:spacing w:after="0" w:line="240" w:lineRule="auto"/>
        <w:jc w:val="both"/>
        <w:rPr>
          <w:rFonts w:ascii="Book Antiqua" w:hAnsi="Book Antiqua" w:cs="Arial"/>
          <w:sz w:val="24"/>
          <w:szCs w:val="24"/>
        </w:rPr>
      </w:pPr>
    </w:p>
    <w:p w14:paraId="66E32C54" w14:textId="21A8EBE8" w:rsidR="007E21EC" w:rsidRDefault="007E21EC" w:rsidP="00E54F98">
      <w:pPr>
        <w:spacing w:after="0" w:line="240" w:lineRule="auto"/>
        <w:jc w:val="both"/>
        <w:rPr>
          <w:rStyle w:val="Hipervnculo"/>
          <w:rFonts w:ascii="Book Antiqua" w:hAnsi="Book Antiqua" w:cs="Arial"/>
          <w:i/>
          <w:iCs/>
          <w:sz w:val="24"/>
          <w:szCs w:val="24"/>
        </w:rPr>
      </w:pPr>
      <w:r w:rsidRPr="00C82A24">
        <w:rPr>
          <w:rFonts w:ascii="Book Antiqua" w:hAnsi="Book Antiqua" w:cs="Arial"/>
          <w:sz w:val="24"/>
          <w:szCs w:val="24"/>
        </w:rPr>
        <w:t>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w:t>
      </w:r>
      <w:r w:rsidR="00912643">
        <w:rPr>
          <w:rFonts w:ascii="Book Antiqua" w:hAnsi="Book Antiqua" w:cs="Arial"/>
          <w:sz w:val="24"/>
          <w:szCs w:val="24"/>
        </w:rPr>
        <w:t>,</w:t>
      </w:r>
      <w:r w:rsidRPr="00C82A24">
        <w:rPr>
          <w:rFonts w:ascii="Book Antiqua" w:hAnsi="Book Antiqua" w:cs="Arial"/>
          <w:sz w:val="24"/>
          <w:szCs w:val="24"/>
        </w:rPr>
        <w:t xml:space="preserve"> relacionado con el </w:t>
      </w:r>
      <w:r w:rsidRPr="00C82A24">
        <w:rPr>
          <w:rFonts w:ascii="Book Antiqua" w:hAnsi="Book Antiqua" w:cs="Arial"/>
          <w:i/>
          <w:iCs/>
          <w:sz w:val="24"/>
          <w:szCs w:val="24"/>
        </w:rPr>
        <w:t>“Impacto organizacional y presupuestario en el Poder Judicial a partir de la promulgación del Código Proces</w:t>
      </w:r>
      <w:r w:rsidRPr="00A00EBC">
        <w:rPr>
          <w:rFonts w:ascii="Book Antiqua" w:hAnsi="Book Antiqua" w:cs="Arial"/>
          <w:i/>
          <w:iCs/>
          <w:sz w:val="24"/>
          <w:szCs w:val="24"/>
        </w:rPr>
        <w:t>al de Familia.</w:t>
      </w:r>
      <w:r w:rsidRPr="00A00EBC">
        <w:rPr>
          <w:rFonts w:ascii="Book Antiqua" w:hAnsi="Book Antiqua" w:cs="Arial"/>
          <w:sz w:val="24"/>
          <w:szCs w:val="24"/>
        </w:rPr>
        <w:t xml:space="preserve"> </w:t>
      </w:r>
      <w:r w:rsidR="00A00EBC" w:rsidRPr="00A00EBC">
        <w:rPr>
          <w:rFonts w:ascii="Book Antiqua" w:hAnsi="Book Antiqua" w:cs="Arial"/>
          <w:sz w:val="24"/>
          <w:szCs w:val="24"/>
        </w:rPr>
        <w:t>Lo anterior se encuentra visible en el siguiente enlace</w:t>
      </w:r>
      <w:r w:rsidR="00A00EBC" w:rsidRPr="00A00EBC">
        <w:rPr>
          <w:rFonts w:ascii="Book Antiqua" w:hAnsi="Book Antiqua" w:cs="Arial"/>
          <w:i/>
          <w:iCs/>
          <w:sz w:val="24"/>
          <w:szCs w:val="24"/>
        </w:rPr>
        <w:t>:</w:t>
      </w:r>
      <w:r w:rsidR="00912643">
        <w:rPr>
          <w:rFonts w:ascii="Book Antiqua" w:hAnsi="Book Antiqua" w:cs="Arial"/>
          <w:i/>
          <w:iCs/>
          <w:sz w:val="24"/>
          <w:szCs w:val="24"/>
        </w:rPr>
        <w:t xml:space="preserve"> </w:t>
      </w:r>
      <w:hyperlink r:id="rId8" w:history="1">
        <w:r w:rsidR="00A00EBC" w:rsidRPr="00A00EBC">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F621BB">
        <w:rPr>
          <w:rStyle w:val="Hipervnculo"/>
          <w:rFonts w:ascii="Book Antiqua" w:hAnsi="Book Antiqua" w:cs="Arial"/>
          <w:i/>
          <w:iCs/>
          <w:sz w:val="24"/>
          <w:szCs w:val="24"/>
        </w:rPr>
        <w:t>.</w:t>
      </w:r>
    </w:p>
    <w:p w14:paraId="305691CF" w14:textId="77777777" w:rsidR="007E21EC" w:rsidRPr="00C82A24" w:rsidRDefault="007E21EC" w:rsidP="00E54F98">
      <w:pPr>
        <w:spacing w:after="0" w:line="240" w:lineRule="auto"/>
        <w:jc w:val="both"/>
        <w:rPr>
          <w:rFonts w:ascii="Book Antiqua" w:hAnsi="Book Antiqua" w:cs="Book Antiqua"/>
          <w:sz w:val="24"/>
          <w:szCs w:val="24"/>
        </w:rPr>
      </w:pPr>
    </w:p>
    <w:p w14:paraId="65C9E057" w14:textId="085651A0" w:rsidR="007E21EC" w:rsidRDefault="007E21EC" w:rsidP="00E54F98">
      <w:pPr>
        <w:spacing w:after="0" w:line="240" w:lineRule="auto"/>
        <w:jc w:val="both"/>
        <w:rPr>
          <w:rFonts w:ascii="Book Antiqua" w:hAnsi="Book Antiqua" w:cs="Book Antiqua"/>
          <w:sz w:val="24"/>
          <w:szCs w:val="24"/>
        </w:rPr>
      </w:pPr>
      <w:r w:rsidRPr="00C82A24">
        <w:rPr>
          <w:rFonts w:ascii="Book Antiqua" w:hAnsi="Book Antiqua" w:cs="Book Antiqua"/>
          <w:sz w:val="24"/>
          <w:szCs w:val="24"/>
        </w:rPr>
        <w:t>En e</w:t>
      </w:r>
      <w:r w:rsidR="0001243F" w:rsidRPr="00C82A24">
        <w:rPr>
          <w:rFonts w:ascii="Book Antiqua" w:hAnsi="Book Antiqua" w:cs="Book Antiqua"/>
          <w:sz w:val="24"/>
          <w:szCs w:val="24"/>
        </w:rPr>
        <w:t xml:space="preserve">stos acuerdos </w:t>
      </w:r>
      <w:r w:rsidRPr="00C82A24">
        <w:rPr>
          <w:rFonts w:ascii="Book Antiqua" w:hAnsi="Book Antiqua" w:cs="Book Antiqua"/>
          <w:sz w:val="24"/>
          <w:szCs w:val="24"/>
        </w:rPr>
        <w:t xml:space="preserve">se </w:t>
      </w:r>
      <w:r w:rsidR="0001243F" w:rsidRPr="00C82A24">
        <w:rPr>
          <w:rFonts w:ascii="Book Antiqua" w:hAnsi="Book Antiqua" w:cs="Book Antiqua"/>
          <w:sz w:val="24"/>
          <w:szCs w:val="24"/>
        </w:rPr>
        <w:t xml:space="preserve">aprueban las acciones </w:t>
      </w:r>
      <w:r w:rsidR="00F85D80" w:rsidRPr="00C82A24">
        <w:rPr>
          <w:rFonts w:ascii="Book Antiqua" w:hAnsi="Book Antiqua" w:cs="Book Antiqua"/>
          <w:sz w:val="24"/>
          <w:szCs w:val="24"/>
        </w:rPr>
        <w:t>a realizar</w:t>
      </w:r>
      <w:r w:rsidR="00912643">
        <w:rPr>
          <w:rFonts w:ascii="Book Antiqua" w:hAnsi="Book Antiqua" w:cs="Book Antiqua"/>
          <w:sz w:val="24"/>
          <w:szCs w:val="24"/>
        </w:rPr>
        <w:t>,</w:t>
      </w:r>
      <w:r w:rsidR="0001243F" w:rsidRPr="00C82A24">
        <w:rPr>
          <w:rFonts w:ascii="Book Antiqua" w:hAnsi="Book Antiqua" w:cs="Book Antiqua"/>
          <w:sz w:val="24"/>
          <w:szCs w:val="24"/>
        </w:rPr>
        <w:t xml:space="preserve"> </w:t>
      </w:r>
      <w:r w:rsidRPr="00C82A24">
        <w:rPr>
          <w:rFonts w:ascii="Book Antiqua" w:hAnsi="Book Antiqua" w:cs="Book Antiqua"/>
          <w:sz w:val="24"/>
          <w:szCs w:val="24"/>
        </w:rPr>
        <w:t>con el propósito de</w:t>
      </w:r>
      <w:r w:rsidR="0001243F" w:rsidRPr="00C82A24">
        <w:rPr>
          <w:rFonts w:ascii="Book Antiqua" w:hAnsi="Book Antiqua" w:cs="Book Antiqua"/>
          <w:sz w:val="24"/>
          <w:szCs w:val="24"/>
        </w:rPr>
        <w:t xml:space="preserve"> prepararse </w:t>
      </w:r>
      <w:r w:rsidRPr="00C82A24">
        <w:rPr>
          <w:rFonts w:ascii="Book Antiqua" w:hAnsi="Book Antiqua" w:cs="Book Antiqua"/>
          <w:sz w:val="24"/>
          <w:szCs w:val="24"/>
        </w:rPr>
        <w:t>par</w:t>
      </w:r>
      <w:r w:rsidR="0001243F" w:rsidRPr="00C82A24">
        <w:rPr>
          <w:rFonts w:ascii="Book Antiqua" w:hAnsi="Book Antiqua" w:cs="Book Antiqua"/>
          <w:sz w:val="24"/>
          <w:szCs w:val="24"/>
        </w:rPr>
        <w:t>a la entrada en vigencia de la Ley 9747 “Código Procesal de Familia”, publicado en el alcance 19 de la Gaceta número 28 del 12 de febrero del 2020</w:t>
      </w:r>
      <w:r w:rsidRPr="00C82A24">
        <w:rPr>
          <w:rFonts w:ascii="Book Antiqua" w:hAnsi="Book Antiqua" w:cs="Book Antiqua"/>
          <w:sz w:val="24"/>
          <w:szCs w:val="24"/>
        </w:rPr>
        <w:t xml:space="preserve">. </w:t>
      </w:r>
    </w:p>
    <w:p w14:paraId="72860EE9" w14:textId="1BF6EBCB" w:rsidR="000D24D7" w:rsidRDefault="000D24D7" w:rsidP="00E54F98">
      <w:pPr>
        <w:spacing w:after="0" w:line="240" w:lineRule="auto"/>
        <w:jc w:val="both"/>
        <w:rPr>
          <w:rFonts w:ascii="Book Antiqua" w:hAnsi="Book Antiqua" w:cs="Book Antiqua"/>
          <w:sz w:val="24"/>
          <w:szCs w:val="24"/>
        </w:rPr>
      </w:pPr>
    </w:p>
    <w:p w14:paraId="58EC4C76" w14:textId="58B31B70" w:rsidR="007E21EC" w:rsidRPr="00C82A24" w:rsidRDefault="007E21EC" w:rsidP="00E54F98">
      <w:pPr>
        <w:spacing w:after="0" w:line="240" w:lineRule="auto"/>
        <w:jc w:val="both"/>
        <w:rPr>
          <w:rFonts w:ascii="Book Antiqua" w:hAnsi="Book Antiqua" w:cs="Arial"/>
          <w:i/>
          <w:sz w:val="24"/>
          <w:szCs w:val="24"/>
        </w:rPr>
      </w:pPr>
      <w:r w:rsidRPr="00C82A24">
        <w:rPr>
          <w:rFonts w:ascii="Book Antiqua" w:hAnsi="Book Antiqua" w:cs="Arial"/>
          <w:sz w:val="24"/>
          <w:szCs w:val="24"/>
        </w:rPr>
        <w:t>Adicionalmente, mediante acuerdo del Consejo Superior en sesión 19-2020 celebrada el 10 de marzo del 2020, artículo LI</w:t>
      </w:r>
      <w:r w:rsidR="00912643">
        <w:rPr>
          <w:rFonts w:ascii="Book Antiqua" w:hAnsi="Book Antiqua" w:cs="Arial"/>
          <w:sz w:val="24"/>
          <w:szCs w:val="24"/>
        </w:rPr>
        <w:t>,</w:t>
      </w:r>
      <w:r w:rsidRPr="00C82A24">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2" w:name="_Hlk46342091"/>
      <w:r w:rsidRPr="00C82A24">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00EBC">
        <w:rPr>
          <w:rFonts w:ascii="Book Antiqua" w:hAnsi="Book Antiqua" w:cs="Arial"/>
          <w:sz w:val="24"/>
          <w:szCs w:val="24"/>
        </w:rPr>
        <w:t>”</w:t>
      </w:r>
      <w:r w:rsidR="00A00EBC" w:rsidRPr="00A00EBC">
        <w:rPr>
          <w:rFonts w:ascii="Book Antiqua" w:hAnsi="Book Antiqua" w:cs="Arial"/>
          <w:sz w:val="24"/>
          <w:szCs w:val="24"/>
        </w:rPr>
        <w:t xml:space="preserve"> ”(ver apéndice 1)</w:t>
      </w:r>
      <w:r w:rsidRPr="00A00EBC">
        <w:rPr>
          <w:rFonts w:ascii="Book Antiqua" w:hAnsi="Book Antiqua" w:cs="Arial"/>
          <w:sz w:val="24"/>
          <w:szCs w:val="24"/>
        </w:rPr>
        <w:t>,</w:t>
      </w:r>
      <w:r w:rsidRPr="00C82A24">
        <w:rPr>
          <w:rFonts w:ascii="Book Antiqua" w:hAnsi="Book Antiqua" w:cs="Arial"/>
          <w:sz w:val="24"/>
          <w:szCs w:val="24"/>
        </w:rPr>
        <w:t xml:space="preserve"> </w:t>
      </w:r>
      <w:bookmarkEnd w:id="2"/>
      <w:r w:rsidRPr="00C82A24">
        <w:rPr>
          <w:rFonts w:ascii="Book Antiqua" w:hAnsi="Book Antiqua" w:cs="Arial"/>
          <w:sz w:val="24"/>
          <w:szCs w:val="24"/>
        </w:rPr>
        <w:t>que contiene una serie de recomendaciones vinculantes que deben ser cumplidas por la institución</w:t>
      </w:r>
      <w:r w:rsidR="00AB2052" w:rsidRPr="00C82A24">
        <w:rPr>
          <w:rFonts w:ascii="Book Antiqua" w:hAnsi="Book Antiqua" w:cs="Arial"/>
          <w:sz w:val="24"/>
          <w:szCs w:val="24"/>
        </w:rPr>
        <w:t>.</w:t>
      </w:r>
    </w:p>
    <w:p w14:paraId="6DD69155" w14:textId="77777777" w:rsidR="007E21EC" w:rsidRPr="003B2B4F" w:rsidRDefault="007E21EC" w:rsidP="00E54F98">
      <w:pPr>
        <w:spacing w:after="0" w:line="240" w:lineRule="auto"/>
        <w:jc w:val="both"/>
        <w:rPr>
          <w:rFonts w:ascii="Book Antiqua" w:hAnsi="Book Antiqua" w:cs="Book Antiqua"/>
          <w:sz w:val="24"/>
          <w:szCs w:val="24"/>
          <w:highlight w:val="yellow"/>
        </w:rPr>
      </w:pPr>
    </w:p>
    <w:p w14:paraId="7BA6B1E4" w14:textId="4A64146B" w:rsidR="005F3D40" w:rsidRPr="00C82A24" w:rsidRDefault="00F85D80" w:rsidP="00E54F98">
      <w:pPr>
        <w:spacing w:after="0" w:line="240" w:lineRule="auto"/>
        <w:jc w:val="both"/>
        <w:rPr>
          <w:rFonts w:ascii="Book Antiqua" w:hAnsi="Book Antiqua" w:cs="Book Antiqua"/>
          <w:sz w:val="24"/>
          <w:szCs w:val="24"/>
        </w:rPr>
      </w:pPr>
      <w:r w:rsidRPr="00C82A24">
        <w:rPr>
          <w:rFonts w:ascii="Book Antiqua" w:hAnsi="Book Antiqua" w:cs="Book Antiqua"/>
          <w:sz w:val="24"/>
          <w:szCs w:val="24"/>
        </w:rPr>
        <w:t>E</w:t>
      </w:r>
      <w:r w:rsidR="008A68EC" w:rsidRPr="00C82A24">
        <w:rPr>
          <w:rFonts w:ascii="Book Antiqua" w:hAnsi="Book Antiqua" w:cs="Book Antiqua"/>
          <w:sz w:val="24"/>
          <w:szCs w:val="24"/>
        </w:rPr>
        <w:t>l equipo de</w:t>
      </w:r>
      <w:r w:rsidR="0088454C" w:rsidRPr="00C82A24">
        <w:rPr>
          <w:rFonts w:ascii="Book Antiqua" w:hAnsi="Book Antiqua" w:cs="Book Antiqua"/>
          <w:sz w:val="24"/>
          <w:szCs w:val="24"/>
        </w:rPr>
        <w:t xml:space="preserve"> la Dirección de Planificación </w:t>
      </w:r>
      <w:r w:rsidR="006D5D11" w:rsidRPr="00C82A24">
        <w:rPr>
          <w:rFonts w:ascii="Book Antiqua" w:hAnsi="Book Antiqua" w:cs="Book Antiqua"/>
          <w:sz w:val="24"/>
          <w:szCs w:val="24"/>
        </w:rPr>
        <w:t xml:space="preserve">estableció propuestas de </w:t>
      </w:r>
      <w:r w:rsidR="008A68EC" w:rsidRPr="00C82A24">
        <w:rPr>
          <w:rFonts w:ascii="Book Antiqua" w:hAnsi="Book Antiqua" w:cs="Book Antiqua"/>
          <w:sz w:val="24"/>
          <w:szCs w:val="24"/>
        </w:rPr>
        <w:t xml:space="preserve">cambios que enfrentarían los Juzgados que atienden materia de </w:t>
      </w:r>
      <w:r w:rsidR="006D5D11" w:rsidRPr="00C82A24">
        <w:rPr>
          <w:rFonts w:ascii="Book Antiqua" w:hAnsi="Book Antiqua" w:cs="Book Antiqua"/>
          <w:sz w:val="24"/>
          <w:szCs w:val="24"/>
        </w:rPr>
        <w:t>Familia</w:t>
      </w:r>
      <w:r w:rsidR="008A68EC" w:rsidRPr="00C82A24">
        <w:rPr>
          <w:rFonts w:ascii="Book Antiqua" w:hAnsi="Book Antiqua" w:cs="Book Antiqua"/>
          <w:sz w:val="24"/>
          <w:szCs w:val="24"/>
        </w:rPr>
        <w:t xml:space="preserve"> y </w:t>
      </w:r>
      <w:r w:rsidR="006D5D11" w:rsidRPr="00C82A24">
        <w:rPr>
          <w:rFonts w:ascii="Book Antiqua" w:hAnsi="Book Antiqua" w:cs="Book Antiqua"/>
          <w:sz w:val="24"/>
          <w:szCs w:val="24"/>
        </w:rPr>
        <w:t>Pensiones Alimentarias</w:t>
      </w:r>
      <w:r w:rsidR="008A68EC" w:rsidRPr="00C82A24">
        <w:rPr>
          <w:rFonts w:ascii="Book Antiqua" w:hAnsi="Book Antiqua" w:cs="Book Antiqua"/>
          <w:sz w:val="24"/>
          <w:szCs w:val="24"/>
        </w:rPr>
        <w:t xml:space="preserve">; </w:t>
      </w:r>
      <w:r w:rsidR="006D5D11" w:rsidRPr="00C82A24">
        <w:rPr>
          <w:rFonts w:ascii="Book Antiqua" w:hAnsi="Book Antiqua" w:cs="Book Antiqua"/>
          <w:sz w:val="24"/>
          <w:szCs w:val="24"/>
        </w:rPr>
        <w:t xml:space="preserve">relacionados a </w:t>
      </w:r>
      <w:r w:rsidR="008A68EC" w:rsidRPr="00C82A24">
        <w:rPr>
          <w:rFonts w:ascii="Book Antiqua" w:hAnsi="Book Antiqua" w:cs="Book Antiqua"/>
          <w:sz w:val="24"/>
          <w:szCs w:val="24"/>
        </w:rPr>
        <w:t>modificac</w:t>
      </w:r>
      <w:r w:rsidR="006D5D11" w:rsidRPr="00C82A24">
        <w:rPr>
          <w:rFonts w:ascii="Book Antiqua" w:hAnsi="Book Antiqua" w:cs="Book Antiqua"/>
          <w:sz w:val="24"/>
          <w:szCs w:val="24"/>
        </w:rPr>
        <w:t>iones</w:t>
      </w:r>
      <w:r w:rsidR="008A68EC" w:rsidRPr="00C82A24">
        <w:rPr>
          <w:rFonts w:ascii="Book Antiqua" w:hAnsi="Book Antiqua" w:cs="Book Antiqua"/>
          <w:sz w:val="24"/>
          <w:szCs w:val="24"/>
        </w:rPr>
        <w:t xml:space="preserve"> en las estructuras de trabajo, con el</w:t>
      </w:r>
      <w:r w:rsidR="006D5D11" w:rsidRPr="00C82A24">
        <w:rPr>
          <w:rFonts w:ascii="Book Antiqua" w:hAnsi="Book Antiqua" w:cs="Book Antiqua"/>
          <w:sz w:val="24"/>
          <w:szCs w:val="24"/>
        </w:rPr>
        <w:t xml:space="preserve"> propósito de</w:t>
      </w:r>
      <w:r w:rsidR="007D30C6" w:rsidRPr="00C82A24">
        <w:rPr>
          <w:rFonts w:ascii="Book Antiqua" w:hAnsi="Book Antiqua" w:cs="Book Antiqua"/>
          <w:sz w:val="24"/>
          <w:szCs w:val="24"/>
        </w:rPr>
        <w:t xml:space="preserve"> e</w:t>
      </w:r>
      <w:r w:rsidR="00B37982" w:rsidRPr="00C82A24">
        <w:rPr>
          <w:rFonts w:ascii="Book Antiqua" w:hAnsi="Book Antiqua" w:cs="Book Antiqua"/>
          <w:sz w:val="24"/>
          <w:szCs w:val="24"/>
        </w:rPr>
        <w:t>stablecer una equidad de las cargas de trabajo, al considerarse la distribución del circulante en trámite y estructurar el reparto de los casos nuevos</w:t>
      </w:r>
      <w:r w:rsidR="008A68EC" w:rsidRPr="00C82A24">
        <w:rPr>
          <w:rFonts w:ascii="Book Antiqua" w:hAnsi="Book Antiqua" w:cs="Book Antiqua"/>
          <w:sz w:val="24"/>
          <w:szCs w:val="24"/>
        </w:rPr>
        <w:t xml:space="preserve">.  </w:t>
      </w:r>
    </w:p>
    <w:p w14:paraId="2EEA12A6" w14:textId="7B8F03F3" w:rsidR="000020D8" w:rsidRDefault="000020D8" w:rsidP="00E54F98">
      <w:pPr>
        <w:widowControl w:val="0"/>
        <w:autoSpaceDE w:val="0"/>
        <w:autoSpaceDN w:val="0"/>
        <w:adjustRightInd w:val="0"/>
        <w:spacing w:after="0" w:line="240" w:lineRule="auto"/>
        <w:jc w:val="both"/>
        <w:rPr>
          <w:rFonts w:ascii="Book Antiqua" w:hAnsi="Book Antiqua" w:cs="Book Antiqua"/>
          <w:sz w:val="24"/>
          <w:szCs w:val="24"/>
        </w:rPr>
      </w:pPr>
    </w:p>
    <w:p w14:paraId="38977CD6" w14:textId="77777777" w:rsidR="00F621BB" w:rsidRDefault="00F621BB" w:rsidP="00E54F98">
      <w:pPr>
        <w:widowControl w:val="0"/>
        <w:autoSpaceDE w:val="0"/>
        <w:autoSpaceDN w:val="0"/>
        <w:adjustRightInd w:val="0"/>
        <w:spacing w:after="0" w:line="240" w:lineRule="auto"/>
        <w:jc w:val="both"/>
        <w:rPr>
          <w:rFonts w:ascii="Book Antiqua" w:hAnsi="Book Antiqua" w:cs="Book Antiqua"/>
          <w:sz w:val="24"/>
          <w:szCs w:val="24"/>
        </w:rPr>
      </w:pPr>
    </w:p>
    <w:p w14:paraId="00977B20" w14:textId="2AC3A6FD" w:rsidR="007D30C6" w:rsidRDefault="007D30C6" w:rsidP="00E54F98">
      <w:pPr>
        <w:widowControl w:val="0"/>
        <w:autoSpaceDE w:val="0"/>
        <w:autoSpaceDN w:val="0"/>
        <w:adjustRightInd w:val="0"/>
        <w:spacing w:after="0" w:line="240" w:lineRule="auto"/>
        <w:jc w:val="both"/>
        <w:rPr>
          <w:rFonts w:ascii="Book Antiqua" w:hAnsi="Book Antiqua" w:cs="Book Antiqua"/>
          <w:sz w:val="24"/>
          <w:szCs w:val="24"/>
        </w:rPr>
      </w:pPr>
      <w:r w:rsidRPr="00C82A24">
        <w:rPr>
          <w:rFonts w:ascii="Book Antiqua" w:hAnsi="Book Antiqua" w:cs="Book Antiqua"/>
          <w:sz w:val="24"/>
          <w:szCs w:val="24"/>
        </w:rPr>
        <w:lastRenderedPageBreak/>
        <w:t xml:space="preserve">Es importante destacar que </w:t>
      </w:r>
      <w:r w:rsidR="00B37982" w:rsidRPr="00C82A24">
        <w:rPr>
          <w:rFonts w:ascii="Book Antiqua" w:hAnsi="Book Antiqua" w:cs="Book Antiqua"/>
          <w:sz w:val="24"/>
          <w:szCs w:val="24"/>
        </w:rPr>
        <w:t>estas propuestas de</w:t>
      </w:r>
      <w:r w:rsidRPr="00C82A24">
        <w:rPr>
          <w:rFonts w:ascii="Book Antiqua" w:hAnsi="Book Antiqua" w:cs="Book Antiqua"/>
          <w:sz w:val="24"/>
          <w:szCs w:val="24"/>
        </w:rPr>
        <w:t xml:space="preserve"> estructuras de trabajo y los repartos de expedientes se basan en el equilibrio de las cargas de trabajo de los </w:t>
      </w:r>
      <w:r w:rsidR="00B37982" w:rsidRPr="00C82A24">
        <w:rPr>
          <w:rFonts w:ascii="Book Antiqua" w:hAnsi="Book Antiqua" w:cs="Book Antiqua"/>
          <w:sz w:val="24"/>
          <w:szCs w:val="24"/>
        </w:rPr>
        <w:t>d</w:t>
      </w:r>
      <w:r w:rsidRPr="00C82A24">
        <w:rPr>
          <w:rFonts w:ascii="Book Antiqua" w:hAnsi="Book Antiqua" w:cs="Book Antiqua"/>
          <w:sz w:val="24"/>
          <w:szCs w:val="24"/>
        </w:rPr>
        <w:t>espachos, como resultado del análisis realizado a</w:t>
      </w:r>
      <w:r w:rsidR="00B37982" w:rsidRPr="00C82A24">
        <w:rPr>
          <w:rFonts w:ascii="Book Antiqua" w:hAnsi="Book Antiqua" w:cs="Book Antiqua"/>
          <w:sz w:val="24"/>
          <w:szCs w:val="24"/>
        </w:rPr>
        <w:t xml:space="preserve"> cada </w:t>
      </w:r>
      <w:r w:rsidR="00B37982" w:rsidRPr="00A00EBC">
        <w:rPr>
          <w:rFonts w:ascii="Book Antiqua" w:hAnsi="Book Antiqua" w:cs="Book Antiqua"/>
          <w:sz w:val="24"/>
          <w:szCs w:val="24"/>
        </w:rPr>
        <w:t>uno de</w:t>
      </w:r>
      <w:r w:rsidRPr="00A00EBC">
        <w:rPr>
          <w:rFonts w:ascii="Book Antiqua" w:hAnsi="Book Antiqua" w:cs="Book Antiqua"/>
          <w:sz w:val="24"/>
          <w:szCs w:val="24"/>
        </w:rPr>
        <w:t xml:space="preserve"> los Juzgados</w:t>
      </w:r>
      <w:r w:rsidR="00A00EBC" w:rsidRPr="00A00EBC">
        <w:rPr>
          <w:rFonts w:ascii="Book Antiqua" w:hAnsi="Book Antiqua" w:cs="Book Antiqua"/>
          <w:sz w:val="24"/>
          <w:szCs w:val="24"/>
        </w:rPr>
        <w:t>, lo cual se observa en el apartado “5.</w:t>
      </w:r>
      <w:r w:rsidR="00A00EBC">
        <w:rPr>
          <w:rFonts w:ascii="Book Antiqua" w:hAnsi="Book Antiqua" w:cs="Book Antiqua"/>
          <w:sz w:val="24"/>
          <w:szCs w:val="24"/>
        </w:rPr>
        <w:t xml:space="preserve"> </w:t>
      </w:r>
      <w:r w:rsidR="00A00EBC" w:rsidRPr="00A00EBC">
        <w:rPr>
          <w:rFonts w:ascii="Book Antiqua" w:hAnsi="Book Antiqua" w:cs="Book Antiqua"/>
          <w:sz w:val="24"/>
          <w:szCs w:val="24"/>
        </w:rPr>
        <w:t>Justificación de los Cambios”.</w:t>
      </w:r>
      <w:r w:rsidR="00A00EBC" w:rsidRPr="000D14EC">
        <w:rPr>
          <w:rFonts w:ascii="Book Antiqua" w:hAnsi="Book Antiqua" w:cs="Book Antiqua"/>
          <w:sz w:val="24"/>
          <w:szCs w:val="24"/>
        </w:rPr>
        <w:t xml:space="preserve"> </w:t>
      </w:r>
      <w:r w:rsidR="00A00EBC">
        <w:rPr>
          <w:rFonts w:ascii="Book Antiqua" w:hAnsi="Book Antiqua" w:cs="Book Antiqua"/>
          <w:sz w:val="24"/>
          <w:szCs w:val="24"/>
        </w:rPr>
        <w:t xml:space="preserve"> </w:t>
      </w:r>
    </w:p>
    <w:p w14:paraId="2740E018" w14:textId="77777777" w:rsidR="00E54F98" w:rsidRPr="000D14EC" w:rsidRDefault="00E54F98" w:rsidP="00E54F98">
      <w:pPr>
        <w:widowControl w:val="0"/>
        <w:autoSpaceDE w:val="0"/>
        <w:autoSpaceDN w:val="0"/>
        <w:adjustRightInd w:val="0"/>
        <w:spacing w:after="0" w:line="240" w:lineRule="auto"/>
        <w:jc w:val="both"/>
        <w:rPr>
          <w:rFonts w:ascii="Book Antiqua" w:hAnsi="Book Antiqua" w:cs="Book Antiqua"/>
          <w:sz w:val="24"/>
          <w:szCs w:val="24"/>
        </w:rPr>
      </w:pPr>
    </w:p>
    <w:p w14:paraId="4D539628" w14:textId="555763C0" w:rsidR="007D30C6" w:rsidRDefault="007D30C6" w:rsidP="00E54F98">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A6185E">
        <w:rPr>
          <w:rFonts w:ascii="Book Antiqua" w:hAnsi="Book Antiqua" w:cs="Book Antiqua"/>
          <w:sz w:val="24"/>
          <w:szCs w:val="24"/>
        </w:rPr>
        <w:t>Juzgado Contravencional de Abangares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149A9A1D" w14:textId="0A170A74" w:rsidR="001050BB" w:rsidRDefault="001050BB" w:rsidP="00E54F98">
      <w:pPr>
        <w:spacing w:after="0" w:line="240" w:lineRule="auto"/>
        <w:jc w:val="both"/>
        <w:rPr>
          <w:rFonts w:ascii="Book Antiqua" w:hAnsi="Book Antiqua" w:cs="Book Antiqua"/>
          <w:sz w:val="24"/>
          <w:szCs w:val="24"/>
        </w:rPr>
      </w:pPr>
    </w:p>
    <w:p w14:paraId="62FA1586" w14:textId="3BC5BC20" w:rsidR="000D30F5" w:rsidRPr="007952D1" w:rsidRDefault="000D30F5" w:rsidP="00A80955">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BB3A6C9" w14:textId="269CE573" w:rsidR="001F718B" w:rsidRDefault="001F718B" w:rsidP="000D55C9">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w:t>
      </w:r>
      <w:r w:rsidR="00E15CE4" w:rsidRPr="00A046EF">
        <w:rPr>
          <w:rFonts w:ascii="Book Antiqua" w:hAnsi="Book Antiqua" w:cs="Book Antiqua"/>
          <w:sz w:val="24"/>
          <w:szCs w:val="24"/>
        </w:rPr>
        <w:t xml:space="preserve">30-PLA-PI-2016 relacionado con el </w:t>
      </w:r>
      <w:r w:rsidR="000D55C9" w:rsidRPr="00A046EF">
        <w:rPr>
          <w:rFonts w:ascii="Book Antiqua" w:hAnsi="Book Antiqua" w:cs="Book Antiqua"/>
          <w:i/>
          <w:iCs/>
          <w:sz w:val="24"/>
          <w:szCs w:val="24"/>
        </w:rPr>
        <w:t>“Impacto organizacional y presupuestario en el Poder Judicial ante la implementación de la Reforma al Código de Trabajo”</w:t>
      </w:r>
      <w:r w:rsidR="0009784D">
        <w:rPr>
          <w:rFonts w:ascii="Book Antiqua" w:hAnsi="Book Antiqua" w:cs="Arial"/>
          <w:sz w:val="24"/>
        </w:rPr>
        <w:t xml:space="preserve">, </w:t>
      </w:r>
      <w:r w:rsidR="0009784D" w:rsidRPr="0009784D">
        <w:rPr>
          <w:rFonts w:ascii="Book Antiqua" w:hAnsi="Book Antiqua" w:cs="Book Antiqua"/>
          <w:sz w:val="24"/>
          <w:szCs w:val="24"/>
        </w:rPr>
        <w:t>el cual fue aprobado por Corte Plena en sesión de Presupuesto 19-16 del 8 de junio del 2016, artículo único.</w:t>
      </w:r>
    </w:p>
    <w:p w14:paraId="6C1B4018" w14:textId="77777777" w:rsidR="00F621BB" w:rsidRPr="00A046EF" w:rsidRDefault="00F621BB" w:rsidP="00F621BB">
      <w:pPr>
        <w:pStyle w:val="Prrafodelista"/>
        <w:spacing w:after="0" w:line="240" w:lineRule="auto"/>
        <w:ind w:left="426"/>
        <w:jc w:val="both"/>
        <w:rPr>
          <w:rFonts w:ascii="Book Antiqua" w:hAnsi="Book Antiqua" w:cs="Book Antiqua"/>
          <w:sz w:val="24"/>
          <w:szCs w:val="24"/>
        </w:rPr>
      </w:pPr>
    </w:p>
    <w:p w14:paraId="0A0BA4F4" w14:textId="6C76D852" w:rsidR="008F3C99" w:rsidRDefault="005D368E" w:rsidP="00E04C7F">
      <w:pPr>
        <w:pStyle w:val="Prrafodelista"/>
        <w:numPr>
          <w:ilvl w:val="0"/>
          <w:numId w:val="11"/>
        </w:numPr>
        <w:spacing w:after="0" w:line="240" w:lineRule="auto"/>
        <w:ind w:left="426"/>
        <w:jc w:val="both"/>
        <w:rPr>
          <w:rFonts w:ascii="Book Antiqua" w:hAnsi="Book Antiqua" w:cs="Book Antiqua"/>
          <w:sz w:val="24"/>
          <w:szCs w:val="24"/>
        </w:rPr>
      </w:pPr>
      <w:r w:rsidRPr="008F3C99">
        <w:rPr>
          <w:rFonts w:ascii="Book Antiqua" w:hAnsi="Book Antiqua" w:cs="Book Antiqua"/>
          <w:sz w:val="24"/>
          <w:szCs w:val="24"/>
        </w:rPr>
        <w:t xml:space="preserve">Informe 1020-PLA-2017 </w:t>
      </w:r>
      <w:r w:rsidR="0052068D">
        <w:rPr>
          <w:rFonts w:ascii="Book Antiqua" w:hAnsi="Book Antiqua" w:cs="Book Antiqua"/>
          <w:sz w:val="24"/>
          <w:szCs w:val="24"/>
        </w:rPr>
        <w:t>“</w:t>
      </w:r>
      <w:r w:rsidR="0052068D" w:rsidRPr="00766193">
        <w:rPr>
          <w:rFonts w:ascii="Book Antiqua" w:hAnsi="Book Antiqua" w:cs="Book Antiqua"/>
          <w:i/>
          <w:iCs/>
          <w:sz w:val="24"/>
          <w:szCs w:val="24"/>
        </w:rPr>
        <w:t>Informe del proyecto realizado en el Juzgado Contravencional y Menor Cuantía de Abangares en el marco de la Reforma al Código de Trabajo</w:t>
      </w:r>
      <w:r w:rsidR="0052068D">
        <w:rPr>
          <w:rFonts w:ascii="Book Antiqua" w:hAnsi="Book Antiqua" w:cs="Book Antiqua"/>
          <w:i/>
          <w:iCs/>
          <w:sz w:val="24"/>
          <w:szCs w:val="24"/>
        </w:rPr>
        <w:t>”,</w:t>
      </w:r>
      <w:r w:rsidR="0052068D">
        <w:rPr>
          <w:rFonts w:ascii="Book Antiqua" w:hAnsi="Book Antiqua" w:cs="Book Antiqua"/>
          <w:sz w:val="24"/>
          <w:szCs w:val="24"/>
        </w:rPr>
        <w:t xml:space="preserve"> </w:t>
      </w:r>
      <w:r w:rsidRPr="008F3C99">
        <w:rPr>
          <w:rFonts w:ascii="Book Antiqua" w:hAnsi="Book Antiqua" w:cs="Book Antiqua"/>
          <w:sz w:val="24"/>
          <w:szCs w:val="24"/>
        </w:rPr>
        <w:t>de la Dirección de Planificación, relacionado al abordaje en el Juzgado Contravencional de Abangares debido a la entrada en vigencia de la Reforma al Código de Trabajo, aprobado en la sesión 59-17 celebrada el 20 de junio del 2017, artículo XLIII</w:t>
      </w:r>
      <w:r w:rsidR="002804D9">
        <w:rPr>
          <w:rFonts w:ascii="Book Antiqua" w:hAnsi="Book Antiqua" w:cs="Book Antiqua"/>
          <w:sz w:val="24"/>
          <w:szCs w:val="24"/>
        </w:rPr>
        <w:t>.</w:t>
      </w:r>
    </w:p>
    <w:p w14:paraId="2655A885" w14:textId="77777777" w:rsidR="00F621BB" w:rsidRPr="00F621BB" w:rsidRDefault="00F621BB" w:rsidP="00F621BB">
      <w:pPr>
        <w:spacing w:after="0" w:line="240" w:lineRule="auto"/>
        <w:jc w:val="both"/>
        <w:rPr>
          <w:rFonts w:ascii="Book Antiqua" w:hAnsi="Book Antiqua" w:cs="Book Antiqua"/>
          <w:sz w:val="24"/>
          <w:szCs w:val="24"/>
        </w:rPr>
      </w:pPr>
    </w:p>
    <w:p w14:paraId="3861A97E" w14:textId="4FA2667D" w:rsidR="00CF2955" w:rsidRDefault="008F3C99" w:rsidP="00E04C7F">
      <w:pPr>
        <w:pStyle w:val="Prrafodelista"/>
        <w:numPr>
          <w:ilvl w:val="0"/>
          <w:numId w:val="11"/>
        </w:numPr>
        <w:spacing w:after="0" w:line="276" w:lineRule="auto"/>
        <w:ind w:left="426"/>
        <w:jc w:val="both"/>
        <w:rPr>
          <w:rFonts w:ascii="Book Antiqua" w:hAnsi="Book Antiqua" w:cs="Book Antiqua"/>
          <w:sz w:val="24"/>
          <w:szCs w:val="24"/>
        </w:rPr>
      </w:pPr>
      <w:r w:rsidRPr="00766193">
        <w:rPr>
          <w:rFonts w:ascii="Book Antiqua" w:hAnsi="Book Antiqua" w:cs="Book Antiqua"/>
          <w:sz w:val="24"/>
          <w:szCs w:val="24"/>
        </w:rPr>
        <w:t xml:space="preserve">Valoración psiquiátrica 2017-0001440 realizada el 23 de octubre de 2017 por la Sección de Medicina del Trabajo del Departamento de Medicina Legal del Organismo de Investigación Judicial, Dirigida al Departamento de Gestión Humana, en el que se </w:t>
      </w:r>
      <w:r w:rsidR="00CF2955" w:rsidRPr="00766193">
        <w:rPr>
          <w:rFonts w:ascii="Book Antiqua" w:hAnsi="Book Antiqua" w:cs="Book Antiqua"/>
          <w:sz w:val="24"/>
          <w:szCs w:val="24"/>
        </w:rPr>
        <w:t>hace referencia al caso del señor Alex Rodr</w:t>
      </w:r>
      <w:r w:rsidR="000A35AB">
        <w:rPr>
          <w:rFonts w:ascii="Book Antiqua" w:hAnsi="Book Antiqua" w:cs="Book Antiqua"/>
          <w:sz w:val="24"/>
          <w:szCs w:val="24"/>
        </w:rPr>
        <w:t>í</w:t>
      </w:r>
      <w:r w:rsidR="00CF2955" w:rsidRPr="00766193">
        <w:rPr>
          <w:rFonts w:ascii="Book Antiqua" w:hAnsi="Book Antiqua" w:cs="Book Antiqua"/>
          <w:sz w:val="24"/>
          <w:szCs w:val="24"/>
        </w:rPr>
        <w:t>guez Valverde</w:t>
      </w:r>
      <w:r w:rsidR="0052068D" w:rsidRPr="00766193">
        <w:rPr>
          <w:rFonts w:ascii="Book Antiqua" w:hAnsi="Book Antiqua" w:cs="Book Antiqua"/>
          <w:sz w:val="24"/>
          <w:szCs w:val="24"/>
        </w:rPr>
        <w:t>,</w:t>
      </w:r>
      <w:r w:rsidR="00A6185E">
        <w:rPr>
          <w:rFonts w:ascii="Book Antiqua" w:hAnsi="Book Antiqua" w:cs="Book Antiqua"/>
          <w:sz w:val="24"/>
          <w:szCs w:val="24"/>
        </w:rPr>
        <w:t xml:space="preserve"> </w:t>
      </w:r>
      <w:r w:rsidR="0052068D" w:rsidRPr="00766193">
        <w:rPr>
          <w:rFonts w:ascii="Book Antiqua" w:hAnsi="Book Antiqua" w:cs="Book Antiqua"/>
          <w:sz w:val="24"/>
          <w:szCs w:val="24"/>
        </w:rPr>
        <w:t>por lo que actualmente el señor Alex Rodr</w:t>
      </w:r>
      <w:r w:rsidR="000A35AB">
        <w:rPr>
          <w:rFonts w:ascii="Book Antiqua" w:hAnsi="Book Antiqua" w:cs="Book Antiqua"/>
          <w:sz w:val="24"/>
          <w:szCs w:val="24"/>
        </w:rPr>
        <w:t>í</w:t>
      </w:r>
      <w:r w:rsidR="0052068D" w:rsidRPr="00766193">
        <w:rPr>
          <w:rFonts w:ascii="Book Antiqua" w:hAnsi="Book Antiqua" w:cs="Book Antiqua"/>
          <w:sz w:val="24"/>
          <w:szCs w:val="24"/>
        </w:rPr>
        <w:t>guez se encuentra desempeñando labores de manifestación.</w:t>
      </w:r>
    </w:p>
    <w:p w14:paraId="24429E02" w14:textId="77777777" w:rsidR="00F621BB" w:rsidRPr="00F621BB" w:rsidRDefault="00F621BB" w:rsidP="00F621BB">
      <w:pPr>
        <w:spacing w:after="0" w:line="276" w:lineRule="auto"/>
        <w:jc w:val="both"/>
        <w:rPr>
          <w:rFonts w:ascii="Book Antiqua" w:hAnsi="Book Antiqua" w:cs="Book Antiqua"/>
          <w:sz w:val="24"/>
          <w:szCs w:val="24"/>
        </w:rPr>
      </w:pPr>
    </w:p>
    <w:p w14:paraId="415E9376" w14:textId="7CEE35C0" w:rsidR="0052068D" w:rsidRDefault="0052068D" w:rsidP="00E04C7F">
      <w:pPr>
        <w:pStyle w:val="Prrafodelista"/>
        <w:numPr>
          <w:ilvl w:val="0"/>
          <w:numId w:val="14"/>
        </w:numPr>
        <w:tabs>
          <w:tab w:val="left" w:pos="426"/>
          <w:tab w:val="left" w:pos="851"/>
        </w:tabs>
        <w:spacing w:after="0" w:line="276" w:lineRule="auto"/>
        <w:ind w:left="426"/>
        <w:jc w:val="both"/>
        <w:rPr>
          <w:rFonts w:ascii="Book Antiqua" w:hAnsi="Book Antiqua" w:cs="Book Antiqua"/>
          <w:sz w:val="24"/>
          <w:szCs w:val="24"/>
        </w:rPr>
      </w:pPr>
      <w:r>
        <w:rPr>
          <w:rFonts w:ascii="Book Antiqua" w:hAnsi="Book Antiqua" w:cs="Book Antiqua"/>
          <w:sz w:val="24"/>
          <w:szCs w:val="24"/>
        </w:rPr>
        <w:t xml:space="preserve">Informe 13-PLA-2018 en el que se analiza la solicitud realizada por la Licda. Yesenia Porras Solís, Jueza Coordinadora del Juzgado Contravencional de Abangares, respecto a que se asigne una plaza para el área de atención de la </w:t>
      </w:r>
      <w:r>
        <w:rPr>
          <w:rFonts w:ascii="Book Antiqua" w:hAnsi="Book Antiqua" w:cs="Book Antiqua"/>
          <w:sz w:val="24"/>
          <w:szCs w:val="24"/>
        </w:rPr>
        <w:lastRenderedPageBreak/>
        <w:t>persona usuaria</w:t>
      </w:r>
      <w:r w:rsidR="008D62B5">
        <w:rPr>
          <w:rFonts w:ascii="Book Antiqua" w:hAnsi="Book Antiqua" w:cs="Book Antiqua"/>
          <w:sz w:val="24"/>
          <w:szCs w:val="24"/>
        </w:rPr>
        <w:t xml:space="preserve">; aprobado en sesión del Consejo Superior 04-18 del 18 de enero de 2018, artículo LVI. </w:t>
      </w:r>
    </w:p>
    <w:p w14:paraId="59911291" w14:textId="77777777" w:rsidR="00F621BB" w:rsidRPr="00F621BB" w:rsidRDefault="00F621BB" w:rsidP="00F621BB">
      <w:pPr>
        <w:tabs>
          <w:tab w:val="left" w:pos="426"/>
          <w:tab w:val="left" w:pos="851"/>
        </w:tabs>
        <w:spacing w:after="0" w:line="276" w:lineRule="auto"/>
        <w:ind w:left="66"/>
        <w:jc w:val="both"/>
        <w:rPr>
          <w:rFonts w:ascii="Book Antiqua" w:hAnsi="Book Antiqua" w:cs="Book Antiqua"/>
          <w:sz w:val="24"/>
          <w:szCs w:val="24"/>
        </w:rPr>
      </w:pPr>
    </w:p>
    <w:p w14:paraId="2ECEE467" w14:textId="520A3DB8" w:rsidR="008154AC" w:rsidRDefault="008154AC" w:rsidP="00A046EF">
      <w:pPr>
        <w:pStyle w:val="Prrafodelista"/>
        <w:numPr>
          <w:ilvl w:val="0"/>
          <w:numId w:val="11"/>
        </w:numPr>
        <w:tabs>
          <w:tab w:val="left" w:pos="426"/>
        </w:tabs>
        <w:spacing w:after="0" w:line="276" w:lineRule="auto"/>
        <w:ind w:left="426" w:hanging="284"/>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w:t>
      </w:r>
      <w:r w:rsidR="000A35AB">
        <w:rPr>
          <w:rFonts w:ascii="Book Antiqua" w:hAnsi="Book Antiqua" w:cs="Book Antiqua"/>
          <w:sz w:val="24"/>
          <w:szCs w:val="24"/>
        </w:rPr>
        <w:t>,</w:t>
      </w:r>
      <w:r w:rsidRPr="005A71CA">
        <w:rPr>
          <w:rFonts w:ascii="Book Antiqua" w:hAnsi="Book Antiqua" w:cs="Book Antiqua"/>
          <w:sz w:val="24"/>
          <w:szCs w:val="24"/>
        </w:rPr>
        <w:t xml:space="preserve">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190E6A">
        <w:rPr>
          <w:rFonts w:ascii="Book Antiqua" w:hAnsi="Book Antiqua" w:cs="Book Antiqua"/>
          <w:sz w:val="24"/>
          <w:szCs w:val="24"/>
        </w:rPr>
        <w:t xml:space="preserve"> </w:t>
      </w:r>
      <w:r w:rsidR="00190E6A" w:rsidRPr="00766193">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766193">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6DEE8F03" w14:textId="77777777" w:rsidR="00F621BB" w:rsidRPr="00E04C7F" w:rsidRDefault="00F621BB" w:rsidP="00F621BB">
      <w:pPr>
        <w:pStyle w:val="Prrafodelista"/>
        <w:tabs>
          <w:tab w:val="left" w:pos="426"/>
        </w:tabs>
        <w:spacing w:after="0" w:line="276" w:lineRule="auto"/>
        <w:ind w:left="426"/>
        <w:jc w:val="both"/>
        <w:rPr>
          <w:rFonts w:ascii="Book Antiqua" w:hAnsi="Book Antiqua" w:cs="Book Antiqua"/>
          <w:sz w:val="24"/>
          <w:szCs w:val="24"/>
        </w:rPr>
      </w:pPr>
    </w:p>
    <w:p w14:paraId="0CC07616" w14:textId="3E0D7B2B" w:rsidR="00F621BB" w:rsidRDefault="005A71CA" w:rsidP="00F621BB">
      <w:pPr>
        <w:pStyle w:val="Prrafodelista"/>
        <w:numPr>
          <w:ilvl w:val="0"/>
          <w:numId w:val="11"/>
        </w:numPr>
        <w:spacing w:line="276" w:lineRule="auto"/>
        <w:ind w:left="426"/>
        <w:jc w:val="both"/>
        <w:rPr>
          <w:rFonts w:ascii="Book Antiqua" w:hAnsi="Book Antiqua" w:cs="Book Antiqua"/>
          <w:sz w:val="24"/>
          <w:szCs w:val="24"/>
        </w:rPr>
      </w:pPr>
      <w:r w:rsidRPr="005A71CA">
        <w:rPr>
          <w:rFonts w:ascii="Book Antiqua" w:hAnsi="Book Antiqua" w:cs="Book Antiqua"/>
          <w:sz w:val="24"/>
          <w:szCs w:val="24"/>
        </w:rPr>
        <w:t>I</w:t>
      </w:r>
      <w:r w:rsidR="00B4014E" w:rsidRPr="005A71CA">
        <w:rPr>
          <w:rFonts w:ascii="Book Antiqua" w:hAnsi="Book Antiqua" w:cs="Book Antiqua"/>
          <w:sz w:val="24"/>
          <w:szCs w:val="24"/>
        </w:rPr>
        <w:t>nforme de presupuesto 555-PLA-RH-MI-2019</w:t>
      </w:r>
      <w:r w:rsidR="00747F98">
        <w:rPr>
          <w:rFonts w:ascii="Book Antiqua" w:hAnsi="Book Antiqua" w:cs="Book Antiqua"/>
          <w:sz w:val="24"/>
          <w:szCs w:val="24"/>
        </w:rPr>
        <w:t xml:space="preserve"> </w:t>
      </w:r>
      <w:r w:rsidR="00747F98" w:rsidRPr="00766193">
        <w:rPr>
          <w:rFonts w:ascii="Book Antiqua" w:hAnsi="Book Antiqua" w:cs="Book Antiqua"/>
          <w:i/>
          <w:iCs/>
          <w:sz w:val="24"/>
          <w:szCs w:val="24"/>
        </w:rPr>
        <w:t>Impacto organizacional y presupuestario en el Poder Judicial a partir de la promulgación del Nuevo Código Procesal Civil para el 2020</w:t>
      </w:r>
      <w:r w:rsidR="00B4014E" w:rsidRPr="005A71CA">
        <w:rPr>
          <w:rFonts w:ascii="Book Antiqua" w:hAnsi="Book Antiqua" w:cs="Book Antiqua"/>
          <w:sz w:val="24"/>
          <w:szCs w:val="24"/>
        </w:rPr>
        <w:t>, aprobado en sesiones del Consejo Superior</w:t>
      </w:r>
      <w:r w:rsidR="00D361F3" w:rsidRPr="005A71CA">
        <w:rPr>
          <w:rFonts w:ascii="Book Antiqua" w:hAnsi="Book Antiqua" w:cs="Book Antiqua"/>
          <w:sz w:val="24"/>
          <w:szCs w:val="24"/>
        </w:rPr>
        <w:t xml:space="preserve"> de</w:t>
      </w:r>
      <w:r w:rsidR="00B4014E" w:rsidRPr="005A71CA">
        <w:rPr>
          <w:rFonts w:ascii="Book Antiqua" w:hAnsi="Book Antiqua" w:cs="Book Antiqua"/>
          <w:sz w:val="24"/>
          <w:szCs w:val="24"/>
        </w:rPr>
        <w:t xml:space="preserve"> </w:t>
      </w:r>
      <w:r w:rsidR="00D361F3" w:rsidRPr="005A71CA">
        <w:rPr>
          <w:rFonts w:ascii="Book Antiqua" w:hAnsi="Book Antiqua" w:cs="Book Antiqua"/>
          <w:sz w:val="24"/>
          <w:szCs w:val="24"/>
        </w:rPr>
        <w:t>Presupuesto 38-19, del dos de mayo del 2019, artículo I y sesión 47-19 del veintitrés de mayo del 2019, artículo III y conocido y aprobado por Corte Plena en sesión de presupuesto 22-19 del 6 de junio 2019 se indica que la plaza extraordinaria</w:t>
      </w:r>
      <w:r w:rsidR="00582B2C" w:rsidRPr="005A71CA">
        <w:rPr>
          <w:rFonts w:ascii="Book Antiqua" w:hAnsi="Book Antiqua" w:cs="Book Antiqua"/>
          <w:sz w:val="24"/>
          <w:szCs w:val="24"/>
        </w:rPr>
        <w:t xml:space="preserve"> de Técnico Judicial</w:t>
      </w:r>
      <w:r w:rsidR="00D361F3" w:rsidRPr="005A71CA">
        <w:rPr>
          <w:rFonts w:ascii="Book Antiqua" w:hAnsi="Book Antiqua" w:cs="Book Antiqua"/>
          <w:sz w:val="24"/>
          <w:szCs w:val="24"/>
        </w:rPr>
        <w:t xml:space="preserve"> asignada al Juzgado Contravencional de Abangares durante el 2019 se convertirá a ordinaria para el año 2020.</w:t>
      </w:r>
    </w:p>
    <w:p w14:paraId="3F81F438" w14:textId="77777777" w:rsidR="00F621BB" w:rsidRPr="00F621BB" w:rsidRDefault="00F621BB" w:rsidP="00F621BB">
      <w:pPr>
        <w:pStyle w:val="Prrafodelista"/>
        <w:rPr>
          <w:rFonts w:ascii="Book Antiqua" w:hAnsi="Book Antiqua" w:cs="Book Antiqua"/>
          <w:sz w:val="24"/>
          <w:szCs w:val="24"/>
        </w:rPr>
      </w:pPr>
    </w:p>
    <w:p w14:paraId="263AF97D" w14:textId="77777777" w:rsidR="00F621BB" w:rsidRPr="00F621BB" w:rsidRDefault="00F621BB" w:rsidP="00F621BB">
      <w:pPr>
        <w:pStyle w:val="Prrafodelista"/>
        <w:spacing w:line="276" w:lineRule="auto"/>
        <w:ind w:left="426"/>
        <w:jc w:val="both"/>
        <w:rPr>
          <w:rFonts w:ascii="Book Antiqua" w:hAnsi="Book Antiqua" w:cs="Book Antiqua"/>
          <w:sz w:val="24"/>
          <w:szCs w:val="24"/>
        </w:rPr>
      </w:pPr>
    </w:p>
    <w:p w14:paraId="3A2A685E" w14:textId="0B2D67D5" w:rsidR="00504A57" w:rsidRPr="00766193" w:rsidRDefault="008D62B5" w:rsidP="00A046EF">
      <w:pPr>
        <w:pStyle w:val="Prrafodelista"/>
        <w:numPr>
          <w:ilvl w:val="0"/>
          <w:numId w:val="11"/>
        </w:numPr>
        <w:spacing w:after="0" w:line="276" w:lineRule="auto"/>
        <w:ind w:left="426"/>
        <w:jc w:val="both"/>
        <w:rPr>
          <w:rFonts w:ascii="Book Antiqua" w:hAnsi="Book Antiqua" w:cs="Book Antiqua"/>
          <w:sz w:val="24"/>
          <w:szCs w:val="24"/>
        </w:rPr>
      </w:pPr>
      <w:r>
        <w:rPr>
          <w:rFonts w:ascii="Book Antiqua" w:hAnsi="Book Antiqua" w:cs="Book Antiqua"/>
          <w:sz w:val="24"/>
          <w:szCs w:val="24"/>
        </w:rPr>
        <w:lastRenderedPageBreak/>
        <w:t xml:space="preserve">Informe 1031-PLA-MI-2019 relacionado con la actualización del </w:t>
      </w:r>
      <w:r w:rsidRPr="004D3419">
        <w:rPr>
          <w:rFonts w:ascii="Book Antiqua" w:hAnsi="Book Antiqua"/>
          <w:sz w:val="24"/>
          <w:szCs w:val="24"/>
        </w:rPr>
        <w:t>Plan de Juezas y Jueces Itinerantes para el 2019</w:t>
      </w:r>
      <w:r>
        <w:rPr>
          <w:rFonts w:ascii="Book Antiqua" w:hAnsi="Book Antiqua"/>
          <w:sz w:val="24"/>
          <w:szCs w:val="24"/>
        </w:rPr>
        <w:t>, aprobado en sesión del Consejo Superior 65-19 de</w:t>
      </w:r>
      <w:r w:rsidR="00747F98">
        <w:rPr>
          <w:rFonts w:ascii="Book Antiqua" w:hAnsi="Book Antiqua"/>
          <w:sz w:val="24"/>
          <w:szCs w:val="24"/>
        </w:rPr>
        <w:t>l 23 de julio del 2019, artículo LXXII.</w:t>
      </w:r>
    </w:p>
    <w:p w14:paraId="24443350"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5CCCB165" w:rsidR="00504A57" w:rsidRPr="008D62B5" w:rsidRDefault="00504A57" w:rsidP="00A80955">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29A6EF15"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Abangares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w:t>
      </w:r>
      <w:r w:rsidRPr="00A6185E">
        <w:rPr>
          <w:rFonts w:ascii="Book Antiqua" w:hAnsi="Book Antiqua" w:cs="Arial"/>
          <w:i/>
          <w:iCs/>
          <w:sz w:val="24"/>
          <w:szCs w:val="24"/>
        </w:rPr>
        <w:t xml:space="preserve">de Familia y de Pensiones alimentarias, </w:t>
      </w:r>
      <w:r w:rsidRPr="00A6185E">
        <w:rPr>
          <w:rFonts w:ascii="Book Antiqua" w:hAnsi="Book Antiqua" w:cs="Arial"/>
          <w:sz w:val="24"/>
          <w:szCs w:val="24"/>
        </w:rPr>
        <w:t xml:space="preserve">lo cual se documentó en la minuta 195-PLA-MI-MNTA-2020 (ver apéndice </w:t>
      </w:r>
      <w:r w:rsidR="00A00EBC">
        <w:rPr>
          <w:rFonts w:ascii="Book Antiqua" w:hAnsi="Book Antiqua" w:cs="Arial"/>
          <w:sz w:val="24"/>
          <w:szCs w:val="24"/>
        </w:rPr>
        <w:t>2</w:t>
      </w:r>
      <w:r w:rsidRPr="00A6185E">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12EE3B89" w:rsidR="00504A57" w:rsidRDefault="00504A57" w:rsidP="00CA0B0B">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745207">
        <w:rPr>
          <w:rFonts w:ascii="Book Antiqua" w:hAnsi="Book Antiqua" w:cs="Arial"/>
          <w:sz w:val="24"/>
          <w:szCs w:val="24"/>
        </w:rPr>
        <w:t>electrónico</w:t>
      </w:r>
      <w:r w:rsidR="00C4392D" w:rsidRPr="00745207">
        <w:rPr>
          <w:rFonts w:ascii="Book Antiqua" w:hAnsi="Book Antiqua" w:cs="Arial"/>
          <w:sz w:val="24"/>
          <w:szCs w:val="24"/>
        </w:rPr>
        <w:t xml:space="preserve"> (ver apéndice </w:t>
      </w:r>
      <w:r w:rsidR="00A00EBC">
        <w:rPr>
          <w:rFonts w:ascii="Book Antiqua" w:hAnsi="Book Antiqua" w:cs="Arial"/>
          <w:sz w:val="24"/>
          <w:szCs w:val="24"/>
        </w:rPr>
        <w:t>3</w:t>
      </w:r>
      <w:r w:rsidR="00C4392D" w:rsidRPr="00745207">
        <w:rPr>
          <w:rFonts w:ascii="Book Antiqua" w:hAnsi="Book Antiqua" w:cs="Arial"/>
          <w:sz w:val="24"/>
          <w:szCs w:val="24"/>
        </w:rPr>
        <w:t>)</w:t>
      </w:r>
      <w:r w:rsidRPr="00745207">
        <w:rPr>
          <w:rFonts w:ascii="Book Antiqua" w:hAnsi="Book Antiqua" w:cs="Arial"/>
          <w:sz w:val="24"/>
          <w:szCs w:val="24"/>
        </w:rPr>
        <w:t>.</w:t>
      </w:r>
    </w:p>
    <w:p w14:paraId="2BA3CB3E" w14:textId="77777777" w:rsidR="008154AC" w:rsidRPr="00D361F3" w:rsidRDefault="008154AC" w:rsidP="00CA0B0B">
      <w:pPr>
        <w:spacing w:after="0" w:line="240" w:lineRule="auto"/>
        <w:jc w:val="both"/>
        <w:rPr>
          <w:rFonts w:ascii="Book Antiqua" w:hAnsi="Book Antiqua" w:cs="Book Antiqua"/>
          <w:sz w:val="24"/>
          <w:szCs w:val="24"/>
        </w:rPr>
      </w:pPr>
    </w:p>
    <w:p w14:paraId="0E135CE6" w14:textId="26E3B30B" w:rsidR="003304A8" w:rsidRPr="00276C4C" w:rsidRDefault="000D30F5" w:rsidP="00A8095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0B7FA4EF"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Juzgado Contravencional de Abangares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3674003C" w:rsidR="00587F1D" w:rsidRPr="00766193" w:rsidRDefault="00587F1D"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Juzgadora</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5F9850BD" w:rsidR="00587F1D"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3 personas Técnicas Judiciales Tramitadoras</w:t>
      </w:r>
    </w:p>
    <w:p w14:paraId="715E5719" w14:textId="4490F069"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Técnica Judicial Manifestadora</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66B154D5"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58CAA38F" w:rsidR="003304A8" w:rsidRDefault="00297119" w:rsidP="00A6185E">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w:t>
      </w:r>
      <w:r w:rsidR="00F16810">
        <w:rPr>
          <w:rFonts w:ascii="Book Antiqua" w:hAnsi="Book Antiqua" w:cs="Book Antiqua"/>
          <w:sz w:val="24"/>
          <w:szCs w:val="24"/>
        </w:rPr>
        <w:lastRenderedPageBreak/>
        <w:t>cuenta con una persona Juzgadora que atiende las 5 materias del despacho y con tres personas Técnicas Judiciales que se encargan de las labores de tramitación.</w:t>
      </w:r>
    </w:p>
    <w:p w14:paraId="342C4E03" w14:textId="614C9C68" w:rsidR="00931DF8" w:rsidRPr="00766193" w:rsidRDefault="000C69BA" w:rsidP="00E90568">
      <w:pPr>
        <w:pStyle w:val="Descripcin"/>
        <w:ind w:left="-142" w:right="-660"/>
        <w:jc w:val="center"/>
        <w:rPr>
          <w:rFonts w:ascii="Book Antiqua" w:hAnsi="Book Antiqua" w:cs="Book Antiqua"/>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Estructura actual de tramitación para el Juzgado Contravencional de Abangares</w:t>
      </w:r>
    </w:p>
    <w:tbl>
      <w:tblPr>
        <w:tblW w:w="9333" w:type="dxa"/>
        <w:tblCellMar>
          <w:left w:w="70" w:type="dxa"/>
          <w:right w:w="70" w:type="dxa"/>
        </w:tblCellMar>
        <w:tblLook w:val="04A0" w:firstRow="1" w:lastRow="0" w:firstColumn="1" w:lastColumn="0" w:noHBand="0" w:noVBand="1"/>
      </w:tblPr>
      <w:tblGrid>
        <w:gridCol w:w="3955"/>
        <w:gridCol w:w="2439"/>
        <w:gridCol w:w="2939"/>
      </w:tblGrid>
      <w:tr w:rsidR="00170B5D" w:rsidRPr="00170B5D" w14:paraId="2038F144" w14:textId="77777777" w:rsidTr="00F83909">
        <w:trPr>
          <w:trHeight w:val="277"/>
        </w:trPr>
        <w:tc>
          <w:tcPr>
            <w:tcW w:w="933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7FC1C1" w14:textId="77777777" w:rsidR="00170B5D" w:rsidRPr="00170B5D" w:rsidRDefault="00170B5D" w:rsidP="00170B5D">
            <w:pPr>
              <w:spacing w:after="0" w:line="240" w:lineRule="auto"/>
              <w:jc w:val="center"/>
              <w:rPr>
                <w:rFonts w:ascii="Book Antiqua" w:eastAsia="Times New Roman" w:hAnsi="Book Antiqua" w:cs="Times New Roman"/>
                <w:b/>
                <w:bCs/>
                <w:color w:val="000000"/>
                <w:sz w:val="20"/>
                <w:szCs w:val="20"/>
                <w:lang w:eastAsia="es-CR"/>
              </w:rPr>
            </w:pPr>
            <w:r w:rsidRPr="00170B5D">
              <w:rPr>
                <w:rFonts w:ascii="Book Antiqua" w:eastAsia="Times New Roman" w:hAnsi="Book Antiqua" w:cs="Times New Roman"/>
                <w:b/>
                <w:bCs/>
                <w:color w:val="000000"/>
                <w:sz w:val="20"/>
                <w:szCs w:val="20"/>
                <w:lang w:eastAsia="es-CR"/>
              </w:rPr>
              <w:t>Juzgado Contravencional de Abangares</w:t>
            </w:r>
          </w:p>
        </w:tc>
      </w:tr>
      <w:tr w:rsidR="00170B5D" w:rsidRPr="00170B5D" w14:paraId="5DA42118" w14:textId="77777777" w:rsidTr="008C128C">
        <w:trPr>
          <w:trHeight w:val="277"/>
        </w:trPr>
        <w:tc>
          <w:tcPr>
            <w:tcW w:w="395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38C839D" w14:textId="77777777" w:rsidR="00170B5D" w:rsidRPr="00170B5D" w:rsidRDefault="00170B5D" w:rsidP="00170B5D">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 xml:space="preserve">Ubicaciones </w:t>
            </w:r>
          </w:p>
        </w:tc>
        <w:tc>
          <w:tcPr>
            <w:tcW w:w="5378"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0A1E393" w14:textId="77777777" w:rsidR="00170B5D" w:rsidRPr="00170B5D" w:rsidRDefault="00170B5D" w:rsidP="00170B5D">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Reparto</w:t>
            </w:r>
          </w:p>
        </w:tc>
      </w:tr>
      <w:tr w:rsidR="00170B5D" w:rsidRPr="00170B5D" w14:paraId="037124C0" w14:textId="77777777" w:rsidTr="00F83909">
        <w:trPr>
          <w:trHeight w:val="319"/>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7C967360"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p>
        </w:tc>
        <w:tc>
          <w:tcPr>
            <w:tcW w:w="2439" w:type="dxa"/>
            <w:vMerge w:val="restart"/>
            <w:tcBorders>
              <w:top w:val="nil"/>
              <w:left w:val="double" w:sz="6" w:space="0" w:color="auto"/>
              <w:bottom w:val="double" w:sz="6" w:space="0" w:color="000000"/>
              <w:right w:val="double" w:sz="6" w:space="0" w:color="auto"/>
            </w:tcBorders>
            <w:shd w:val="clear" w:color="auto" w:fill="auto"/>
            <w:vAlign w:val="center"/>
            <w:hideMark/>
          </w:tcPr>
          <w:p w14:paraId="32D5377E" w14:textId="6A783AA3"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r w:rsidRPr="00170B5D">
              <w:rPr>
                <w:rFonts w:ascii="Book Antiqua" w:eastAsia="Times New Roman" w:hAnsi="Book Antiqua" w:cs="Times New Roman"/>
                <w:color w:val="000000"/>
                <w:lang w:eastAsia="es-CR"/>
              </w:rPr>
              <w:br/>
            </w:r>
            <w:r w:rsidRPr="00170B5D">
              <w:rPr>
                <w:rFonts w:ascii="Book Antiqua" w:eastAsia="Times New Roman" w:hAnsi="Book Antiqua" w:cs="Times New Roman"/>
                <w:i/>
                <w:iCs/>
                <w:color w:val="000000"/>
                <w:lang w:eastAsia="es-CR"/>
              </w:rPr>
              <w:t>100% PA</w:t>
            </w:r>
            <w:r w:rsidRPr="00170B5D">
              <w:rPr>
                <w:rFonts w:ascii="Book Antiqua" w:eastAsia="Times New Roman" w:hAnsi="Book Antiqua" w:cs="Times New Roman"/>
                <w:i/>
                <w:iCs/>
                <w:color w:val="000000"/>
                <w:lang w:eastAsia="es-CR"/>
              </w:rPr>
              <w:br/>
              <w:t>100% VD</w:t>
            </w:r>
            <w:r w:rsidRPr="00170B5D">
              <w:rPr>
                <w:rFonts w:ascii="Book Antiqua" w:eastAsia="Times New Roman" w:hAnsi="Book Antiqua" w:cs="Times New Roman"/>
                <w:i/>
                <w:iCs/>
                <w:color w:val="000000"/>
                <w:lang w:eastAsia="es-CR"/>
              </w:rPr>
              <w:br/>
              <w:t>100% Tránsito</w:t>
            </w:r>
            <w:r w:rsidRPr="00170B5D">
              <w:rPr>
                <w:rFonts w:ascii="Book Antiqua" w:eastAsia="Times New Roman" w:hAnsi="Book Antiqua" w:cs="Times New Roman"/>
                <w:i/>
                <w:iCs/>
                <w:color w:val="000000"/>
                <w:lang w:eastAsia="es-CR"/>
              </w:rPr>
              <w:br/>
              <w:t>100% Contravencional</w:t>
            </w:r>
            <w:r w:rsidRPr="00170B5D">
              <w:rPr>
                <w:rFonts w:ascii="Book Antiqua" w:eastAsia="Times New Roman" w:hAnsi="Book Antiqua" w:cs="Times New Roman"/>
                <w:i/>
                <w:iCs/>
                <w:color w:val="000000"/>
                <w:lang w:eastAsia="es-CR"/>
              </w:rPr>
              <w:br/>
              <w:t>10</w:t>
            </w:r>
            <w:r w:rsidR="00F16810">
              <w:rPr>
                <w:rFonts w:ascii="Book Antiqua" w:eastAsia="Times New Roman" w:hAnsi="Book Antiqua" w:cs="Times New Roman"/>
                <w:i/>
                <w:iCs/>
                <w:color w:val="000000"/>
                <w:lang w:eastAsia="es-CR"/>
              </w:rPr>
              <w:t xml:space="preserve">0 </w:t>
            </w:r>
            <w:r w:rsidRPr="00170B5D">
              <w:rPr>
                <w:rFonts w:ascii="Book Antiqua" w:eastAsia="Times New Roman" w:hAnsi="Book Antiqua" w:cs="Times New Roman"/>
                <w:i/>
                <w:iCs/>
                <w:color w:val="000000"/>
                <w:lang w:eastAsia="es-CR"/>
              </w:rPr>
              <w:t>% Laboral</w:t>
            </w:r>
          </w:p>
        </w:tc>
        <w:tc>
          <w:tcPr>
            <w:tcW w:w="2939" w:type="dxa"/>
            <w:vMerge w:val="restart"/>
            <w:tcBorders>
              <w:top w:val="nil"/>
              <w:left w:val="double" w:sz="6" w:space="0" w:color="auto"/>
              <w:bottom w:val="nil"/>
              <w:right w:val="double" w:sz="6" w:space="0" w:color="auto"/>
            </w:tcBorders>
            <w:shd w:val="clear" w:color="auto" w:fill="auto"/>
            <w:vAlign w:val="center"/>
            <w:hideMark/>
          </w:tcPr>
          <w:p w14:paraId="38BE9BF0"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r>
      <w:tr w:rsidR="00170B5D" w:rsidRPr="00170B5D" w14:paraId="418745A9" w14:textId="77777777" w:rsidTr="00F83909">
        <w:trPr>
          <w:trHeight w:val="330"/>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269B9612"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c>
          <w:tcPr>
            <w:tcW w:w="2439" w:type="dxa"/>
            <w:vMerge/>
            <w:tcBorders>
              <w:top w:val="nil"/>
              <w:left w:val="double" w:sz="6" w:space="0" w:color="auto"/>
              <w:bottom w:val="double" w:sz="6" w:space="0" w:color="000000"/>
              <w:right w:val="double" w:sz="6" w:space="0" w:color="auto"/>
            </w:tcBorders>
            <w:vAlign w:val="center"/>
            <w:hideMark/>
          </w:tcPr>
          <w:p w14:paraId="39D8EC7B"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2939" w:type="dxa"/>
            <w:vMerge/>
            <w:tcBorders>
              <w:top w:val="nil"/>
              <w:left w:val="double" w:sz="6" w:space="0" w:color="auto"/>
              <w:bottom w:val="nil"/>
              <w:right w:val="double" w:sz="6" w:space="0" w:color="auto"/>
            </w:tcBorders>
            <w:vAlign w:val="center"/>
            <w:hideMark/>
          </w:tcPr>
          <w:p w14:paraId="51F51083"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r>
      <w:tr w:rsidR="00170B5D" w:rsidRPr="00170B5D" w14:paraId="05815E2B" w14:textId="77777777" w:rsidTr="00F83909">
        <w:trPr>
          <w:trHeight w:val="309"/>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7D883696"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c>
          <w:tcPr>
            <w:tcW w:w="2439" w:type="dxa"/>
            <w:vMerge/>
            <w:tcBorders>
              <w:top w:val="nil"/>
              <w:left w:val="double" w:sz="6" w:space="0" w:color="auto"/>
              <w:bottom w:val="double" w:sz="6" w:space="0" w:color="000000"/>
              <w:right w:val="double" w:sz="6" w:space="0" w:color="auto"/>
            </w:tcBorders>
            <w:vAlign w:val="center"/>
            <w:hideMark/>
          </w:tcPr>
          <w:p w14:paraId="6DA322A8"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293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6758523"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r>
      <w:tr w:rsidR="00170B5D" w:rsidRPr="00170B5D" w14:paraId="09B3BD8B" w14:textId="77777777" w:rsidTr="00F83909">
        <w:trPr>
          <w:trHeight w:val="330"/>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4F0651EA"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c>
          <w:tcPr>
            <w:tcW w:w="2439" w:type="dxa"/>
            <w:vMerge/>
            <w:tcBorders>
              <w:top w:val="nil"/>
              <w:left w:val="double" w:sz="6" w:space="0" w:color="auto"/>
              <w:bottom w:val="double" w:sz="6" w:space="0" w:color="000000"/>
              <w:right w:val="double" w:sz="6" w:space="0" w:color="auto"/>
            </w:tcBorders>
            <w:vAlign w:val="center"/>
            <w:hideMark/>
          </w:tcPr>
          <w:p w14:paraId="408163FC"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2939" w:type="dxa"/>
            <w:vMerge/>
            <w:tcBorders>
              <w:top w:val="double" w:sz="6" w:space="0" w:color="auto"/>
              <w:left w:val="double" w:sz="6" w:space="0" w:color="auto"/>
              <w:bottom w:val="double" w:sz="6" w:space="0" w:color="000000"/>
              <w:right w:val="double" w:sz="6" w:space="0" w:color="auto"/>
            </w:tcBorders>
            <w:vAlign w:val="center"/>
            <w:hideMark/>
          </w:tcPr>
          <w:p w14:paraId="3EE59C8E"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r>
      <w:tr w:rsidR="00170B5D" w:rsidRPr="00170B5D" w14:paraId="02B38577" w14:textId="77777777" w:rsidTr="00F83909">
        <w:trPr>
          <w:trHeight w:val="450"/>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4F7B3BB0"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4 Manifestador)</w:t>
            </w:r>
          </w:p>
        </w:tc>
        <w:tc>
          <w:tcPr>
            <w:tcW w:w="2439" w:type="dxa"/>
            <w:vMerge/>
            <w:tcBorders>
              <w:top w:val="nil"/>
              <w:left w:val="double" w:sz="6" w:space="0" w:color="auto"/>
              <w:bottom w:val="double" w:sz="6" w:space="0" w:color="000000"/>
              <w:right w:val="double" w:sz="6" w:space="0" w:color="auto"/>
            </w:tcBorders>
            <w:vAlign w:val="center"/>
            <w:hideMark/>
          </w:tcPr>
          <w:p w14:paraId="45AD9FA3"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2939" w:type="dxa"/>
            <w:vMerge w:val="restart"/>
            <w:tcBorders>
              <w:top w:val="nil"/>
              <w:left w:val="double" w:sz="6" w:space="0" w:color="auto"/>
              <w:bottom w:val="double" w:sz="6" w:space="0" w:color="000000"/>
              <w:right w:val="double" w:sz="6" w:space="0" w:color="auto"/>
            </w:tcBorders>
            <w:shd w:val="clear" w:color="auto" w:fill="auto"/>
            <w:vAlign w:val="center"/>
            <w:hideMark/>
          </w:tcPr>
          <w:p w14:paraId="30D1FBBE"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r>
      <w:tr w:rsidR="00170B5D" w:rsidRPr="00170B5D" w14:paraId="31DC1922" w14:textId="77777777" w:rsidTr="00F83909">
        <w:trPr>
          <w:trHeight w:val="382"/>
        </w:trPr>
        <w:tc>
          <w:tcPr>
            <w:tcW w:w="3955" w:type="dxa"/>
            <w:tcBorders>
              <w:top w:val="nil"/>
              <w:left w:val="double" w:sz="6" w:space="0" w:color="auto"/>
              <w:bottom w:val="double" w:sz="6" w:space="0" w:color="auto"/>
              <w:right w:val="double" w:sz="6" w:space="0" w:color="auto"/>
            </w:tcBorders>
            <w:shd w:val="clear" w:color="auto" w:fill="auto"/>
            <w:vAlign w:val="center"/>
            <w:hideMark/>
          </w:tcPr>
          <w:p w14:paraId="3C13C6C0"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w:t>
            </w:r>
          </w:p>
        </w:tc>
        <w:tc>
          <w:tcPr>
            <w:tcW w:w="2439" w:type="dxa"/>
            <w:vMerge/>
            <w:tcBorders>
              <w:top w:val="nil"/>
              <w:left w:val="double" w:sz="6" w:space="0" w:color="auto"/>
              <w:bottom w:val="double" w:sz="6" w:space="0" w:color="000000"/>
              <w:right w:val="double" w:sz="6" w:space="0" w:color="auto"/>
            </w:tcBorders>
            <w:vAlign w:val="center"/>
            <w:hideMark/>
          </w:tcPr>
          <w:p w14:paraId="5DBC8725"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2939" w:type="dxa"/>
            <w:vMerge/>
            <w:tcBorders>
              <w:top w:val="nil"/>
              <w:left w:val="double" w:sz="6" w:space="0" w:color="auto"/>
              <w:bottom w:val="double" w:sz="6" w:space="0" w:color="000000"/>
              <w:right w:val="double" w:sz="6" w:space="0" w:color="auto"/>
            </w:tcBorders>
            <w:vAlign w:val="center"/>
            <w:hideMark/>
          </w:tcPr>
          <w:p w14:paraId="24998DA8"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r>
      <w:tr w:rsidR="00170B5D" w:rsidRPr="00170B5D" w14:paraId="65177C7D" w14:textId="77777777" w:rsidTr="008C128C">
        <w:trPr>
          <w:trHeight w:val="345"/>
        </w:trPr>
        <w:tc>
          <w:tcPr>
            <w:tcW w:w="9333"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3BD028B" w14:textId="77777777" w:rsidR="00170B5D" w:rsidRPr="008C128C" w:rsidRDefault="00170B5D" w:rsidP="00170B5D">
            <w:pPr>
              <w:spacing w:after="0" w:line="240" w:lineRule="auto"/>
              <w:rPr>
                <w:rFonts w:ascii="Book Antiqua" w:eastAsia="Times New Roman" w:hAnsi="Book Antiqua" w:cs="Times New Roman"/>
                <w:b/>
                <w:bCs/>
                <w:i/>
                <w:iCs/>
                <w:color w:val="000000"/>
                <w:lang w:eastAsia="es-CR"/>
              </w:rPr>
            </w:pPr>
            <w:r w:rsidRPr="008C128C">
              <w:rPr>
                <w:rFonts w:ascii="Book Antiqua" w:eastAsia="Times New Roman" w:hAnsi="Book Antiqua" w:cs="Times New Roman"/>
                <w:b/>
                <w:bCs/>
                <w:i/>
                <w:iCs/>
                <w:color w:val="000000"/>
                <w:lang w:eastAsia="es-CR"/>
              </w:rPr>
              <w:t xml:space="preserve">Observaciones: </w:t>
            </w:r>
          </w:p>
        </w:tc>
      </w:tr>
      <w:tr w:rsidR="00170B5D" w:rsidRPr="00170B5D" w14:paraId="63643AFC" w14:textId="77777777" w:rsidTr="008C128C">
        <w:trPr>
          <w:trHeight w:val="490"/>
        </w:trPr>
        <w:tc>
          <w:tcPr>
            <w:tcW w:w="9333"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510FBA20" w14:textId="77777777" w:rsidR="00170B5D" w:rsidRPr="008C128C" w:rsidRDefault="00170B5D" w:rsidP="00A046EF">
            <w:pPr>
              <w:spacing w:after="0" w:line="240" w:lineRule="auto"/>
              <w:jc w:val="both"/>
              <w:rPr>
                <w:rFonts w:ascii="Book Antiqua" w:eastAsia="Times New Roman" w:hAnsi="Book Antiqua" w:cs="Times New Roman"/>
                <w:i/>
                <w:iCs/>
                <w:color w:val="000000"/>
                <w:lang w:eastAsia="es-CR"/>
              </w:rPr>
            </w:pPr>
            <w:r w:rsidRPr="008C128C">
              <w:rPr>
                <w:rFonts w:ascii="Book Antiqua" w:eastAsia="Times New Roman" w:hAnsi="Book Antiqua" w:cs="Times New Roman"/>
                <w:i/>
                <w:iCs/>
                <w:color w:val="000000"/>
                <w:lang w:eastAsia="es-CR"/>
              </w:rPr>
              <w:t>• La persona Técnica Judicial 4 fue reubicado a labores de manifestación debido a recomendación de evaluación psicológica y readecuación de funciones.</w:t>
            </w:r>
          </w:p>
        </w:tc>
      </w:tr>
      <w:tr w:rsidR="00170B5D" w:rsidRPr="00170B5D" w14:paraId="502D652B" w14:textId="77777777" w:rsidTr="00A046EF">
        <w:trPr>
          <w:trHeight w:val="306"/>
        </w:trPr>
        <w:tc>
          <w:tcPr>
            <w:tcW w:w="9333" w:type="dxa"/>
            <w:gridSpan w:val="3"/>
            <w:tcBorders>
              <w:top w:val="nil"/>
              <w:left w:val="double" w:sz="6" w:space="0" w:color="auto"/>
              <w:bottom w:val="nil"/>
              <w:right w:val="double" w:sz="6" w:space="0" w:color="000000"/>
            </w:tcBorders>
            <w:shd w:val="clear" w:color="auto" w:fill="D9D9D9" w:themeFill="background1" w:themeFillShade="D9"/>
            <w:vAlign w:val="center"/>
            <w:hideMark/>
          </w:tcPr>
          <w:p w14:paraId="1737BBD4" w14:textId="77777777" w:rsidR="00170B5D" w:rsidRPr="008C128C" w:rsidRDefault="00170B5D" w:rsidP="00A046EF">
            <w:pPr>
              <w:spacing w:after="0" w:line="240" w:lineRule="auto"/>
              <w:jc w:val="both"/>
              <w:rPr>
                <w:rFonts w:ascii="Book Antiqua" w:eastAsia="Times New Roman" w:hAnsi="Book Antiqua" w:cs="Times New Roman"/>
                <w:i/>
                <w:iCs/>
                <w:color w:val="000000"/>
                <w:lang w:eastAsia="es-CR"/>
              </w:rPr>
            </w:pPr>
            <w:r w:rsidRPr="008C128C">
              <w:rPr>
                <w:rFonts w:ascii="Book Antiqua" w:eastAsia="Times New Roman" w:hAnsi="Book Antiqua" w:cs="Times New Roman"/>
                <w:i/>
                <w:iCs/>
                <w:color w:val="000000"/>
                <w:lang w:eastAsia="es-CR"/>
              </w:rPr>
              <w:t xml:space="preserve">• La persona Coordinadora Judicial recibe, tramita y devuelve comisiones </w:t>
            </w:r>
          </w:p>
        </w:tc>
      </w:tr>
      <w:tr w:rsidR="00170B5D" w:rsidRPr="00170B5D" w14:paraId="215E0232" w14:textId="77777777" w:rsidTr="008C128C">
        <w:trPr>
          <w:trHeight w:val="450"/>
        </w:trPr>
        <w:tc>
          <w:tcPr>
            <w:tcW w:w="9333" w:type="dxa"/>
            <w:gridSpan w:val="3"/>
            <w:vMerge w:val="restart"/>
            <w:tcBorders>
              <w:top w:val="nil"/>
              <w:left w:val="double" w:sz="6" w:space="0" w:color="auto"/>
              <w:bottom w:val="double" w:sz="6" w:space="0" w:color="000000"/>
              <w:right w:val="double" w:sz="6" w:space="0" w:color="000000"/>
            </w:tcBorders>
            <w:shd w:val="clear" w:color="auto" w:fill="D9D9D9" w:themeFill="background1" w:themeFillShade="D9"/>
            <w:vAlign w:val="center"/>
            <w:hideMark/>
          </w:tcPr>
          <w:p w14:paraId="788F0274" w14:textId="77777777" w:rsidR="00170B5D" w:rsidRPr="008C128C" w:rsidRDefault="00170B5D" w:rsidP="00A046EF">
            <w:pPr>
              <w:spacing w:after="0" w:line="240" w:lineRule="auto"/>
              <w:jc w:val="both"/>
              <w:rPr>
                <w:rFonts w:ascii="Book Antiqua" w:eastAsia="Times New Roman" w:hAnsi="Book Antiqua" w:cs="Times New Roman"/>
                <w:i/>
                <w:iCs/>
                <w:color w:val="000000"/>
                <w:lang w:eastAsia="es-CR"/>
              </w:rPr>
            </w:pPr>
            <w:r w:rsidRPr="008C128C">
              <w:rPr>
                <w:rFonts w:ascii="Book Antiqua" w:eastAsia="Times New Roman" w:hAnsi="Book Antiqua" w:cs="Times New Roman"/>
                <w:i/>
                <w:iCs/>
                <w:color w:val="000000"/>
                <w:lang w:eastAsia="es-CR"/>
              </w:rPr>
              <w:t>• La persona Técnica Judicial 3 actualmente se encuentra incapacitada por afectación de salud y en espera de la ficha técnica del programa de Adaptación laboral por condición de salud</w:t>
            </w:r>
          </w:p>
        </w:tc>
      </w:tr>
      <w:tr w:rsidR="00170B5D" w:rsidRPr="00170B5D" w14:paraId="0B5529DF" w14:textId="77777777" w:rsidTr="008C128C">
        <w:trPr>
          <w:trHeight w:val="450"/>
        </w:trPr>
        <w:tc>
          <w:tcPr>
            <w:tcW w:w="9333" w:type="dxa"/>
            <w:gridSpan w:val="3"/>
            <w:vMerge/>
            <w:tcBorders>
              <w:top w:val="nil"/>
              <w:left w:val="double" w:sz="6" w:space="0" w:color="auto"/>
              <w:bottom w:val="double" w:sz="6" w:space="0" w:color="000000"/>
              <w:right w:val="double" w:sz="6" w:space="0" w:color="000000"/>
            </w:tcBorders>
            <w:shd w:val="clear" w:color="auto" w:fill="D9D9D9" w:themeFill="background1" w:themeFillShade="D9"/>
            <w:vAlign w:val="center"/>
            <w:hideMark/>
          </w:tcPr>
          <w:p w14:paraId="2E86FAED" w14:textId="77777777" w:rsidR="00170B5D" w:rsidRPr="00170B5D" w:rsidRDefault="00170B5D" w:rsidP="00170B5D">
            <w:pPr>
              <w:spacing w:after="0" w:line="240" w:lineRule="auto"/>
              <w:rPr>
                <w:rFonts w:ascii="Book Antiqua" w:eastAsia="Times New Roman" w:hAnsi="Book Antiqua" w:cs="Times New Roman"/>
                <w:i/>
                <w:iCs/>
                <w:color w:val="000000"/>
                <w:lang w:eastAsia="es-CR"/>
              </w:rPr>
            </w:pPr>
          </w:p>
        </w:tc>
      </w:tr>
    </w:tbl>
    <w:p w14:paraId="7C63C75D" w14:textId="04704006" w:rsidR="008154AC" w:rsidRDefault="00931DF8" w:rsidP="00E90DCA">
      <w:pPr>
        <w:pStyle w:val="Prrafodelista"/>
        <w:spacing w:line="240" w:lineRule="auto"/>
        <w:ind w:left="0" w:right="-518"/>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Subproceso de Modernización Institucional con base en la información suministrada por el Juzgado Contravencional de Abangares.</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5C818537" w:rsidR="00D7530B" w:rsidRDefault="00D7530B" w:rsidP="00E90DCA">
      <w:pPr>
        <w:pStyle w:val="Prrafodelista"/>
        <w:numPr>
          <w:ilvl w:val="1"/>
          <w:numId w:val="13"/>
        </w:numPr>
        <w:spacing w:after="0"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E90DCA">
      <w:pPr>
        <w:pStyle w:val="Prrafodelista"/>
        <w:spacing w:after="0" w:line="240" w:lineRule="auto"/>
        <w:jc w:val="both"/>
        <w:rPr>
          <w:rFonts w:ascii="Book Antiqua" w:hAnsi="Book Antiqua" w:cs="Book Antiqua"/>
          <w:sz w:val="24"/>
          <w:szCs w:val="24"/>
        </w:rPr>
      </w:pPr>
    </w:p>
    <w:p w14:paraId="3160399C" w14:textId="77777777" w:rsidR="000E6650" w:rsidRDefault="000C78D9" w:rsidP="000E6650">
      <w:pPr>
        <w:spacing w:after="0" w:line="240" w:lineRule="auto"/>
        <w:jc w:val="both"/>
        <w:rPr>
          <w:rFonts w:ascii="Book Antiqua" w:hAnsi="Book Antiqua" w:cs="Book Antiqua"/>
          <w:sz w:val="24"/>
          <w:szCs w:val="24"/>
        </w:rPr>
      </w:pPr>
      <w:r w:rsidRPr="007952D1">
        <w:rPr>
          <w:rFonts w:ascii="Book Antiqua" w:hAnsi="Book Antiqua" w:cs="Book Antiqua"/>
          <w:sz w:val="24"/>
          <w:szCs w:val="24"/>
        </w:rPr>
        <w:t xml:space="preserve">En este caso, se observa que no se cumple la estructura de tramitación recomendada en el informe 1020-PLA-2017 </w:t>
      </w:r>
      <w:r w:rsidR="008A1501">
        <w:rPr>
          <w:rFonts w:ascii="Book Antiqua" w:hAnsi="Book Antiqua" w:cs="Book Antiqua"/>
          <w:sz w:val="24"/>
          <w:szCs w:val="24"/>
        </w:rPr>
        <w:t>“</w:t>
      </w:r>
      <w:r w:rsidR="008A1501" w:rsidRPr="00397868">
        <w:rPr>
          <w:rFonts w:ascii="Book Antiqua" w:hAnsi="Book Antiqua" w:cs="Book Antiqua"/>
          <w:i/>
          <w:iCs/>
          <w:sz w:val="24"/>
          <w:szCs w:val="24"/>
        </w:rPr>
        <w:t>Informe del proyecto realizado en el Juzgado Contravencional y Menor Cuantía  de Abangares en el marco de la Reforma al Código de Trabajo</w:t>
      </w:r>
      <w:r w:rsidR="008A1501">
        <w:rPr>
          <w:rFonts w:ascii="Book Antiqua" w:hAnsi="Book Antiqua" w:cs="Book Antiqua"/>
          <w:i/>
          <w:iCs/>
          <w:sz w:val="24"/>
          <w:szCs w:val="24"/>
        </w:rPr>
        <w:t xml:space="preserve">”, </w:t>
      </w:r>
      <w:r w:rsidR="008A1501" w:rsidRPr="008F3C99">
        <w:rPr>
          <w:rFonts w:ascii="Book Antiqua" w:hAnsi="Book Antiqua" w:cs="Book Antiqua"/>
          <w:sz w:val="24"/>
          <w:szCs w:val="24"/>
        </w:rPr>
        <w:t>aprobado en la sesión 59-17 celebrada el 20 de junio del 2017, artículo XLIII</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7952D1">
        <w:rPr>
          <w:rFonts w:ascii="Book Antiqua" w:hAnsi="Book Antiqua" w:cs="Book Antiqua"/>
          <w:sz w:val="24"/>
          <w:szCs w:val="24"/>
        </w:rPr>
        <w:t>debido a que la persona Coordinadora Judicial no realiza labores de tramitación</w:t>
      </w:r>
      <w:r w:rsidR="008A1501">
        <w:rPr>
          <w:rFonts w:ascii="Book Antiqua" w:hAnsi="Book Antiqua" w:cs="Book Antiqua"/>
          <w:sz w:val="24"/>
          <w:szCs w:val="24"/>
        </w:rPr>
        <w:t xml:space="preserve"> equivalente a un 8% en las materias Civil y Laboral</w:t>
      </w:r>
      <w:r w:rsidR="002D72CC" w:rsidRPr="007952D1">
        <w:rPr>
          <w:rFonts w:ascii="Book Antiqua" w:hAnsi="Book Antiqua" w:cs="Book Antiqua"/>
          <w:sz w:val="24"/>
          <w:szCs w:val="24"/>
        </w:rPr>
        <w:t xml:space="preserve">, la estructura teórica </w:t>
      </w:r>
      <w:r w:rsidR="00D7530B" w:rsidRPr="007952D1">
        <w:rPr>
          <w:rFonts w:ascii="Book Antiqua" w:hAnsi="Book Antiqua" w:cs="Book Antiqua"/>
          <w:sz w:val="24"/>
          <w:szCs w:val="24"/>
        </w:rPr>
        <w:t xml:space="preserve">se muestra </w:t>
      </w:r>
      <w:r w:rsidR="002D72CC" w:rsidRPr="007952D1">
        <w:rPr>
          <w:rFonts w:ascii="Book Antiqua" w:hAnsi="Book Antiqua" w:cs="Book Antiqua"/>
          <w:sz w:val="24"/>
          <w:szCs w:val="24"/>
        </w:rPr>
        <w:t>a continuación</w:t>
      </w:r>
      <w:r w:rsidR="000E6650">
        <w:rPr>
          <w:rFonts w:ascii="Book Antiqua" w:hAnsi="Book Antiqua" w:cs="Book Antiqua"/>
          <w:sz w:val="24"/>
          <w:szCs w:val="24"/>
        </w:rPr>
        <w:t>.</w:t>
      </w:r>
    </w:p>
    <w:p w14:paraId="61D1AB2B" w14:textId="135A143D" w:rsidR="000020D8" w:rsidRDefault="002D72CC" w:rsidP="00E90DCA">
      <w:pPr>
        <w:spacing w:after="0" w:line="240" w:lineRule="auto"/>
        <w:jc w:val="both"/>
        <w:rPr>
          <w:rFonts w:ascii="Book Antiqua" w:hAnsi="Book Antiqua" w:cs="Book Antiqua"/>
          <w:sz w:val="24"/>
          <w:szCs w:val="24"/>
        </w:rPr>
      </w:pPr>
      <w:r w:rsidRPr="007952D1">
        <w:rPr>
          <w:rFonts w:ascii="Book Antiqua" w:hAnsi="Book Antiqua" w:cs="Book Antiqua"/>
          <w:sz w:val="24"/>
          <w:szCs w:val="24"/>
        </w:rPr>
        <w:t xml:space="preserve"> </w:t>
      </w:r>
    </w:p>
    <w:p w14:paraId="01C72C20" w14:textId="77777777" w:rsidR="000020D8" w:rsidRDefault="000020D8">
      <w:pPr>
        <w:rPr>
          <w:rFonts w:ascii="Book Antiqua" w:hAnsi="Book Antiqua" w:cs="Book Antiqua"/>
          <w:sz w:val="24"/>
          <w:szCs w:val="24"/>
        </w:rPr>
      </w:pPr>
      <w:r>
        <w:rPr>
          <w:rFonts w:ascii="Book Antiqua" w:hAnsi="Book Antiqua" w:cs="Book Antiqua"/>
          <w:sz w:val="24"/>
          <w:szCs w:val="24"/>
        </w:rPr>
        <w:br w:type="page"/>
      </w:r>
    </w:p>
    <w:p w14:paraId="6CD3C5D9" w14:textId="77777777" w:rsidR="000C78D9" w:rsidRDefault="000C78D9" w:rsidP="00E90DCA">
      <w:pPr>
        <w:spacing w:after="0" w:line="240" w:lineRule="auto"/>
        <w:jc w:val="both"/>
        <w:rPr>
          <w:rFonts w:ascii="Book Antiqua" w:hAnsi="Book Antiqua" w:cs="Book Antiqua"/>
          <w:sz w:val="24"/>
          <w:szCs w:val="24"/>
        </w:rPr>
      </w:pPr>
    </w:p>
    <w:p w14:paraId="4F7ED237" w14:textId="5A007877" w:rsidR="002D72CC" w:rsidRPr="007952D1" w:rsidRDefault="008A1501" w:rsidP="00D2650A">
      <w:pPr>
        <w:pStyle w:val="Descripcin"/>
        <w:ind w:right="-801"/>
        <w:jc w:val="center"/>
        <w:rPr>
          <w:rFonts w:ascii="Book Antiqua" w:hAnsi="Book Antiqua" w:cs="Book Antiqua"/>
          <w:sz w:val="22"/>
          <w:szCs w:val="22"/>
        </w:rPr>
      </w:pPr>
      <w:bookmarkStart w:id="3" w:name="_Ref51851452"/>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Pr="007952D1">
        <w:rPr>
          <w:rFonts w:ascii="Book Antiqua" w:hAnsi="Book Antiqua" w:cs="Book Antiqua"/>
          <w:i w:val="0"/>
          <w:iCs w:val="0"/>
          <w:color w:val="auto"/>
          <w:sz w:val="22"/>
          <w:szCs w:val="22"/>
        </w:rPr>
        <w:fldChar w:fldCharType="end"/>
      </w:r>
      <w:bookmarkEnd w:id="3"/>
      <w:r w:rsidRPr="007952D1">
        <w:rPr>
          <w:rFonts w:ascii="Book Antiqua" w:hAnsi="Book Antiqua" w:cs="Book Antiqua"/>
          <w:i w:val="0"/>
          <w:iCs w:val="0"/>
          <w:color w:val="auto"/>
          <w:sz w:val="22"/>
          <w:szCs w:val="22"/>
        </w:rPr>
        <w:t>. Estructura teórica para el Juzgado Contravencional de Abangares con base en lo indicado</w:t>
      </w:r>
      <w:r>
        <w:rPr>
          <w:rFonts w:ascii="Book Antiqua" w:hAnsi="Book Antiqua" w:cs="Book Antiqua"/>
          <w:i w:val="0"/>
          <w:iCs w:val="0"/>
          <w:color w:val="auto"/>
          <w:sz w:val="22"/>
          <w:szCs w:val="22"/>
        </w:rPr>
        <w:t xml:space="preserve"> </w:t>
      </w:r>
      <w:r w:rsidRPr="007952D1">
        <w:rPr>
          <w:rFonts w:ascii="Book Antiqua" w:hAnsi="Book Antiqua" w:cs="Book Antiqua"/>
          <w:i w:val="0"/>
          <w:iCs w:val="0"/>
          <w:color w:val="auto"/>
          <w:sz w:val="22"/>
          <w:szCs w:val="22"/>
        </w:rPr>
        <w:t>en el informe 1020-PLA-2017</w:t>
      </w:r>
    </w:p>
    <w:tbl>
      <w:tblPr>
        <w:tblW w:w="9513" w:type="dxa"/>
        <w:tblCellMar>
          <w:left w:w="70" w:type="dxa"/>
          <w:right w:w="70" w:type="dxa"/>
        </w:tblCellMar>
        <w:tblLook w:val="04A0" w:firstRow="1" w:lastRow="0" w:firstColumn="1" w:lastColumn="0" w:noHBand="0" w:noVBand="1"/>
      </w:tblPr>
      <w:tblGrid>
        <w:gridCol w:w="3797"/>
        <w:gridCol w:w="2435"/>
        <w:gridCol w:w="3281"/>
      </w:tblGrid>
      <w:tr w:rsidR="008A1501" w:rsidRPr="00170B5D" w14:paraId="121007D0" w14:textId="77777777" w:rsidTr="00956A6F">
        <w:trPr>
          <w:trHeight w:val="314"/>
        </w:trPr>
        <w:tc>
          <w:tcPr>
            <w:tcW w:w="951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BBD23B8" w14:textId="77777777" w:rsidR="008A1501" w:rsidRPr="00170B5D" w:rsidRDefault="008A1501" w:rsidP="00956A6F">
            <w:pPr>
              <w:spacing w:after="0" w:line="240" w:lineRule="auto"/>
              <w:jc w:val="center"/>
              <w:rPr>
                <w:rFonts w:ascii="Book Antiqua" w:eastAsia="Times New Roman" w:hAnsi="Book Antiqua" w:cs="Times New Roman"/>
                <w:b/>
                <w:bCs/>
                <w:color w:val="000000"/>
                <w:sz w:val="20"/>
                <w:szCs w:val="20"/>
                <w:lang w:eastAsia="es-CR"/>
              </w:rPr>
            </w:pPr>
            <w:r w:rsidRPr="00170B5D">
              <w:rPr>
                <w:rFonts w:ascii="Book Antiqua" w:eastAsia="Times New Roman" w:hAnsi="Book Antiqua" w:cs="Times New Roman"/>
                <w:b/>
                <w:bCs/>
                <w:color w:val="000000"/>
                <w:sz w:val="20"/>
                <w:szCs w:val="20"/>
                <w:lang w:eastAsia="es-CR"/>
              </w:rPr>
              <w:t>Juzgado Contravencional de Abangares</w:t>
            </w:r>
          </w:p>
        </w:tc>
      </w:tr>
      <w:tr w:rsidR="008A1501" w:rsidRPr="00170B5D" w14:paraId="1EB71A97" w14:textId="77777777" w:rsidTr="008C128C">
        <w:trPr>
          <w:trHeight w:val="314"/>
        </w:trPr>
        <w:tc>
          <w:tcPr>
            <w:tcW w:w="379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C08725C" w14:textId="77777777" w:rsidR="008A1501" w:rsidRPr="00170B5D" w:rsidRDefault="008A1501" w:rsidP="00956A6F">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 xml:space="preserve">Ubicaciones </w:t>
            </w:r>
          </w:p>
        </w:tc>
        <w:tc>
          <w:tcPr>
            <w:tcW w:w="571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B17E4F3" w14:textId="77777777" w:rsidR="008A1501" w:rsidRPr="00170B5D" w:rsidRDefault="008A1501" w:rsidP="00956A6F">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Reparto</w:t>
            </w:r>
          </w:p>
        </w:tc>
      </w:tr>
      <w:tr w:rsidR="008A1501" w:rsidRPr="00170B5D" w14:paraId="1C049430" w14:textId="77777777" w:rsidTr="00956A6F">
        <w:trPr>
          <w:trHeight w:val="363"/>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7183E44D"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p>
        </w:tc>
        <w:tc>
          <w:tcPr>
            <w:tcW w:w="2435" w:type="dxa"/>
            <w:vMerge w:val="restart"/>
            <w:tcBorders>
              <w:top w:val="nil"/>
              <w:left w:val="double" w:sz="6" w:space="0" w:color="auto"/>
              <w:bottom w:val="double" w:sz="6" w:space="0" w:color="000000"/>
              <w:right w:val="double" w:sz="6" w:space="0" w:color="auto"/>
            </w:tcBorders>
            <w:shd w:val="clear" w:color="auto" w:fill="auto"/>
            <w:vAlign w:val="center"/>
            <w:hideMark/>
          </w:tcPr>
          <w:p w14:paraId="6BDA48D1" w14:textId="77777777" w:rsidR="008A1501" w:rsidRPr="00170B5D" w:rsidRDefault="008A1501" w:rsidP="00956A6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r w:rsidRPr="00170B5D">
              <w:rPr>
                <w:rFonts w:ascii="Book Antiqua" w:eastAsia="Times New Roman" w:hAnsi="Book Antiqua" w:cs="Times New Roman"/>
                <w:color w:val="000000"/>
                <w:lang w:eastAsia="es-CR"/>
              </w:rPr>
              <w:br/>
            </w:r>
            <w:r w:rsidRPr="00170B5D">
              <w:rPr>
                <w:rFonts w:ascii="Book Antiqua" w:eastAsia="Times New Roman" w:hAnsi="Book Antiqua" w:cs="Times New Roman"/>
                <w:i/>
                <w:iCs/>
                <w:color w:val="000000"/>
                <w:lang w:eastAsia="es-CR"/>
              </w:rPr>
              <w:t>100% PA</w:t>
            </w:r>
            <w:r w:rsidRPr="00170B5D">
              <w:rPr>
                <w:rFonts w:ascii="Book Antiqua" w:eastAsia="Times New Roman" w:hAnsi="Book Antiqua" w:cs="Times New Roman"/>
                <w:i/>
                <w:iCs/>
                <w:color w:val="000000"/>
                <w:lang w:eastAsia="es-CR"/>
              </w:rPr>
              <w:br/>
              <w:t>100% VD</w:t>
            </w:r>
            <w:r w:rsidRPr="00170B5D">
              <w:rPr>
                <w:rFonts w:ascii="Book Antiqua" w:eastAsia="Times New Roman" w:hAnsi="Book Antiqua" w:cs="Times New Roman"/>
                <w:i/>
                <w:iCs/>
                <w:color w:val="000000"/>
                <w:lang w:eastAsia="es-CR"/>
              </w:rPr>
              <w:br/>
              <w:t>100% Tránsito</w:t>
            </w:r>
            <w:r w:rsidRPr="00170B5D">
              <w:rPr>
                <w:rFonts w:ascii="Book Antiqua" w:eastAsia="Times New Roman" w:hAnsi="Book Antiqua" w:cs="Times New Roman"/>
                <w:i/>
                <w:iCs/>
                <w:color w:val="000000"/>
                <w:lang w:eastAsia="es-CR"/>
              </w:rPr>
              <w:br/>
              <w:t>100% Contravencional</w:t>
            </w:r>
            <w:r w:rsidRPr="00170B5D">
              <w:rPr>
                <w:rFonts w:ascii="Book Antiqua" w:eastAsia="Times New Roman" w:hAnsi="Book Antiqua" w:cs="Times New Roman"/>
                <w:i/>
                <w:iCs/>
                <w:color w:val="000000"/>
                <w:lang w:eastAsia="es-CR"/>
              </w:rPr>
              <w:br/>
              <w:t>100% Laboral</w:t>
            </w:r>
          </w:p>
        </w:tc>
        <w:tc>
          <w:tcPr>
            <w:tcW w:w="3281" w:type="dxa"/>
            <w:vMerge w:val="restart"/>
            <w:tcBorders>
              <w:top w:val="nil"/>
              <w:left w:val="double" w:sz="6" w:space="0" w:color="auto"/>
              <w:bottom w:val="nil"/>
              <w:right w:val="double" w:sz="6" w:space="0" w:color="auto"/>
            </w:tcBorders>
            <w:shd w:val="clear" w:color="auto" w:fill="auto"/>
            <w:vAlign w:val="center"/>
            <w:hideMark/>
          </w:tcPr>
          <w:p w14:paraId="30287B07" w14:textId="77777777" w:rsidR="008A1501" w:rsidRPr="00170B5D" w:rsidRDefault="008A1501" w:rsidP="00956A6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r>
      <w:tr w:rsidR="008A1501" w:rsidRPr="00170B5D" w14:paraId="7B621BAB" w14:textId="77777777" w:rsidTr="00956A6F">
        <w:trPr>
          <w:trHeight w:val="375"/>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76B5A457"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c>
          <w:tcPr>
            <w:tcW w:w="2435" w:type="dxa"/>
            <w:vMerge/>
            <w:tcBorders>
              <w:top w:val="nil"/>
              <w:left w:val="double" w:sz="6" w:space="0" w:color="auto"/>
              <w:bottom w:val="double" w:sz="6" w:space="0" w:color="000000"/>
              <w:right w:val="double" w:sz="6" w:space="0" w:color="auto"/>
            </w:tcBorders>
            <w:vAlign w:val="center"/>
            <w:hideMark/>
          </w:tcPr>
          <w:p w14:paraId="316E9292"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c>
          <w:tcPr>
            <w:tcW w:w="3281" w:type="dxa"/>
            <w:vMerge/>
            <w:tcBorders>
              <w:top w:val="nil"/>
              <w:left w:val="double" w:sz="6" w:space="0" w:color="auto"/>
              <w:bottom w:val="nil"/>
              <w:right w:val="double" w:sz="6" w:space="0" w:color="auto"/>
            </w:tcBorders>
            <w:vAlign w:val="center"/>
            <w:hideMark/>
          </w:tcPr>
          <w:p w14:paraId="79F9B357"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r>
      <w:tr w:rsidR="008A1501" w:rsidRPr="00170B5D" w14:paraId="68EA96F5" w14:textId="77777777" w:rsidTr="00956A6F">
        <w:trPr>
          <w:trHeight w:val="351"/>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7DCC741E"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c>
          <w:tcPr>
            <w:tcW w:w="2435" w:type="dxa"/>
            <w:vMerge/>
            <w:tcBorders>
              <w:top w:val="nil"/>
              <w:left w:val="double" w:sz="6" w:space="0" w:color="auto"/>
              <w:bottom w:val="double" w:sz="6" w:space="0" w:color="000000"/>
              <w:right w:val="double" w:sz="6" w:space="0" w:color="auto"/>
            </w:tcBorders>
            <w:vAlign w:val="center"/>
            <w:hideMark/>
          </w:tcPr>
          <w:p w14:paraId="278F8CA0"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c>
          <w:tcPr>
            <w:tcW w:w="328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91294FD" w14:textId="77777777" w:rsidR="008A1501" w:rsidRPr="00170B5D" w:rsidRDefault="008A1501" w:rsidP="00956A6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r>
      <w:tr w:rsidR="008A1501" w:rsidRPr="00170B5D" w14:paraId="3DF62A5B" w14:textId="77777777" w:rsidTr="00956A6F">
        <w:trPr>
          <w:trHeight w:val="375"/>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0AAE282C"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c>
          <w:tcPr>
            <w:tcW w:w="2435" w:type="dxa"/>
            <w:vMerge/>
            <w:tcBorders>
              <w:top w:val="nil"/>
              <w:left w:val="double" w:sz="6" w:space="0" w:color="auto"/>
              <w:bottom w:val="double" w:sz="6" w:space="0" w:color="000000"/>
              <w:right w:val="double" w:sz="6" w:space="0" w:color="auto"/>
            </w:tcBorders>
            <w:vAlign w:val="center"/>
            <w:hideMark/>
          </w:tcPr>
          <w:p w14:paraId="5647DA6D"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c>
          <w:tcPr>
            <w:tcW w:w="3281" w:type="dxa"/>
            <w:vMerge/>
            <w:tcBorders>
              <w:top w:val="double" w:sz="6" w:space="0" w:color="auto"/>
              <w:left w:val="double" w:sz="6" w:space="0" w:color="auto"/>
              <w:bottom w:val="double" w:sz="6" w:space="0" w:color="000000"/>
              <w:right w:val="double" w:sz="6" w:space="0" w:color="auto"/>
            </w:tcBorders>
            <w:vAlign w:val="center"/>
            <w:hideMark/>
          </w:tcPr>
          <w:p w14:paraId="1D937B84"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r>
      <w:tr w:rsidR="008A1501" w:rsidRPr="00170B5D" w14:paraId="0F7E5D23" w14:textId="77777777" w:rsidTr="00956A6F">
        <w:trPr>
          <w:trHeight w:val="726"/>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27C3AFC4"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4 Manifestador)</w:t>
            </w:r>
          </w:p>
        </w:tc>
        <w:tc>
          <w:tcPr>
            <w:tcW w:w="2435" w:type="dxa"/>
            <w:vMerge/>
            <w:tcBorders>
              <w:top w:val="nil"/>
              <w:left w:val="double" w:sz="6" w:space="0" w:color="auto"/>
              <w:bottom w:val="double" w:sz="6" w:space="0" w:color="000000"/>
              <w:right w:val="double" w:sz="6" w:space="0" w:color="auto"/>
            </w:tcBorders>
            <w:vAlign w:val="center"/>
            <w:hideMark/>
          </w:tcPr>
          <w:p w14:paraId="193AA95A"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c>
          <w:tcPr>
            <w:tcW w:w="3281" w:type="dxa"/>
            <w:tcBorders>
              <w:top w:val="nil"/>
              <w:left w:val="nil"/>
              <w:bottom w:val="double" w:sz="6" w:space="0" w:color="auto"/>
              <w:right w:val="double" w:sz="6" w:space="0" w:color="auto"/>
            </w:tcBorders>
            <w:shd w:val="clear" w:color="auto" w:fill="auto"/>
            <w:vAlign w:val="center"/>
            <w:hideMark/>
          </w:tcPr>
          <w:p w14:paraId="7A7FAF8B" w14:textId="77777777" w:rsidR="008A1501" w:rsidRPr="00170B5D" w:rsidRDefault="008A1501" w:rsidP="00956A6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r>
      <w:tr w:rsidR="008A1501" w:rsidRPr="00170B5D" w14:paraId="1A27BE08" w14:textId="77777777" w:rsidTr="00956A6F">
        <w:trPr>
          <w:trHeight w:val="711"/>
        </w:trPr>
        <w:tc>
          <w:tcPr>
            <w:tcW w:w="3797" w:type="dxa"/>
            <w:tcBorders>
              <w:top w:val="nil"/>
              <w:left w:val="double" w:sz="6" w:space="0" w:color="auto"/>
              <w:bottom w:val="double" w:sz="6" w:space="0" w:color="auto"/>
              <w:right w:val="double" w:sz="6" w:space="0" w:color="auto"/>
            </w:tcBorders>
            <w:shd w:val="clear" w:color="auto" w:fill="auto"/>
            <w:vAlign w:val="center"/>
            <w:hideMark/>
          </w:tcPr>
          <w:p w14:paraId="7DC7C215" w14:textId="77777777" w:rsidR="008A1501" w:rsidRPr="00170B5D" w:rsidRDefault="008A1501" w:rsidP="00956A6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w:t>
            </w:r>
          </w:p>
        </w:tc>
        <w:tc>
          <w:tcPr>
            <w:tcW w:w="2435" w:type="dxa"/>
            <w:vMerge/>
            <w:tcBorders>
              <w:top w:val="nil"/>
              <w:left w:val="double" w:sz="6" w:space="0" w:color="auto"/>
              <w:bottom w:val="double" w:sz="6" w:space="0" w:color="000000"/>
              <w:right w:val="double" w:sz="6" w:space="0" w:color="auto"/>
            </w:tcBorders>
            <w:vAlign w:val="center"/>
            <w:hideMark/>
          </w:tcPr>
          <w:p w14:paraId="736D8C92" w14:textId="77777777" w:rsidR="008A1501" w:rsidRPr="00170B5D" w:rsidRDefault="008A1501" w:rsidP="00956A6F">
            <w:pPr>
              <w:spacing w:after="0" w:line="240" w:lineRule="auto"/>
              <w:rPr>
                <w:rFonts w:ascii="Book Antiqua" w:eastAsia="Times New Roman" w:hAnsi="Book Antiqua" w:cs="Times New Roman"/>
                <w:color w:val="000000"/>
                <w:lang w:eastAsia="es-CR"/>
              </w:rPr>
            </w:pPr>
          </w:p>
        </w:tc>
        <w:tc>
          <w:tcPr>
            <w:tcW w:w="3281" w:type="dxa"/>
            <w:tcBorders>
              <w:top w:val="nil"/>
              <w:left w:val="nil"/>
              <w:bottom w:val="double" w:sz="6" w:space="0" w:color="auto"/>
              <w:right w:val="double" w:sz="6" w:space="0" w:color="auto"/>
            </w:tcBorders>
            <w:shd w:val="clear" w:color="auto" w:fill="auto"/>
            <w:vAlign w:val="center"/>
            <w:hideMark/>
          </w:tcPr>
          <w:p w14:paraId="4CB6C170" w14:textId="26DF1654" w:rsidR="008A1501" w:rsidRPr="00170B5D" w:rsidRDefault="008A1501" w:rsidP="00956A6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 (</w:t>
            </w:r>
            <w:r>
              <w:rPr>
                <w:rFonts w:ascii="Book Antiqua" w:eastAsia="Times New Roman" w:hAnsi="Book Antiqua" w:cs="Times New Roman"/>
                <w:color w:val="000000"/>
                <w:lang w:eastAsia="es-CR"/>
              </w:rPr>
              <w:t>8% en materia Civil y Laboral</w:t>
            </w:r>
            <w:r w:rsidRPr="00170B5D">
              <w:rPr>
                <w:rFonts w:ascii="Book Antiqua" w:eastAsia="Times New Roman" w:hAnsi="Book Antiqua" w:cs="Times New Roman"/>
                <w:color w:val="000000"/>
                <w:lang w:eastAsia="es-CR"/>
              </w:rPr>
              <w:t>)</w:t>
            </w:r>
          </w:p>
        </w:tc>
      </w:tr>
    </w:tbl>
    <w:p w14:paraId="19E944D5" w14:textId="0CEEE4BE" w:rsidR="008A1501" w:rsidRDefault="008A1501" w:rsidP="00A046EF">
      <w:pPr>
        <w:pStyle w:val="Prrafodelista"/>
        <w:spacing w:line="240" w:lineRule="auto"/>
        <w:ind w:left="0" w:right="-66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Informe 1020-PLA-2017 “</w:t>
      </w:r>
      <w:r w:rsidRPr="00397868">
        <w:rPr>
          <w:rFonts w:ascii="Book Antiqua" w:hAnsi="Book Antiqua" w:cs="Book Antiqua"/>
          <w:i/>
          <w:iCs/>
          <w:sz w:val="24"/>
          <w:szCs w:val="24"/>
        </w:rPr>
        <w:t>Informe del proyecto realizado en el Juzgado Contravencional y Menor Cuantía de Abangares en el marco de la Reforma al Código de Trabajo</w:t>
      </w:r>
      <w:r>
        <w:rPr>
          <w:rFonts w:ascii="Book Antiqua" w:hAnsi="Book Antiqua" w:cs="Book Antiqua"/>
          <w:i/>
          <w:iCs/>
          <w:sz w:val="24"/>
          <w:szCs w:val="24"/>
        </w:rPr>
        <w:t>”</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A8095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020CA955" w:rsidR="00444515" w:rsidRDefault="00444515" w:rsidP="00912643">
      <w:pPr>
        <w:spacing w:line="240" w:lineRule="auto"/>
        <w:ind w:right="-660"/>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w:t>
      </w:r>
      <w:r w:rsidR="00AA6BC7">
        <w:rPr>
          <w:rFonts w:ascii="Book Antiqua" w:hAnsi="Book Antiqua" w:cs="Book Antiqua"/>
          <w:sz w:val="24"/>
          <w:szCs w:val="24"/>
        </w:rPr>
        <w:t xml:space="preserve">una variación respecto a la modificación de la estructura de tramitación establecida en el informe </w:t>
      </w:r>
      <w:r w:rsidR="00AA6BC7" w:rsidRPr="00AA6BC7">
        <w:rPr>
          <w:rFonts w:ascii="Book Antiqua" w:hAnsi="Book Antiqua" w:cs="Book Antiqua"/>
          <w:sz w:val="24"/>
          <w:szCs w:val="24"/>
        </w:rPr>
        <w:t>1020-PLA-2017 “Informe del proyecto realizado en el Juzgado Contravencional y Menor Cuantía de Abangares en el marco de la Reforma al Código de Trabajo</w:t>
      </w:r>
      <w:r w:rsidR="00AA6BC7">
        <w:rPr>
          <w:rFonts w:ascii="Book Antiqua" w:hAnsi="Book Antiqua" w:cs="Book Antiqua"/>
          <w:sz w:val="24"/>
          <w:szCs w:val="24"/>
        </w:rPr>
        <w:t>, esto a raíz del aumento en las funciones administrativas</w:t>
      </w:r>
      <w:r w:rsidR="009E53FE">
        <w:rPr>
          <w:rFonts w:ascii="Book Antiqua" w:hAnsi="Book Antiqua" w:cs="Book Antiqua"/>
          <w:sz w:val="24"/>
          <w:szCs w:val="24"/>
        </w:rPr>
        <w:t xml:space="preserve"> ejecutadas</w:t>
      </w:r>
      <w:r w:rsidR="00AA6BC7">
        <w:rPr>
          <w:rFonts w:ascii="Book Antiqua" w:hAnsi="Book Antiqua" w:cs="Book Antiqua"/>
          <w:sz w:val="24"/>
          <w:szCs w:val="24"/>
        </w:rPr>
        <w:t xml:space="preserve"> </w:t>
      </w:r>
      <w:r w:rsidR="009E53FE">
        <w:rPr>
          <w:rFonts w:ascii="Book Antiqua" w:hAnsi="Book Antiqua" w:cs="Book Antiqua"/>
          <w:sz w:val="24"/>
          <w:szCs w:val="24"/>
        </w:rPr>
        <w:t>por las personas Coordinadoras Judiciales.</w:t>
      </w:r>
      <w:r w:rsidR="00AA6BC7" w:rsidRPr="00AA6BC7">
        <w:rPr>
          <w:rFonts w:ascii="Book Antiqua" w:hAnsi="Book Antiqua" w:cs="Book Antiqua"/>
          <w:sz w:val="24"/>
          <w:szCs w:val="24"/>
        </w:rPr>
        <w:t xml:space="preserve"> </w:t>
      </w:r>
    </w:p>
    <w:p w14:paraId="5C6EA1CB" w14:textId="6FE0745B" w:rsidR="00912643" w:rsidRDefault="00912643" w:rsidP="00912643">
      <w:pPr>
        <w:spacing w:line="240" w:lineRule="auto"/>
        <w:ind w:right="-660"/>
        <w:jc w:val="both"/>
        <w:rPr>
          <w:rFonts w:ascii="Book Antiqua" w:hAnsi="Book Antiqua" w:cs="Book Antiqua"/>
          <w:sz w:val="24"/>
          <w:szCs w:val="24"/>
        </w:rPr>
      </w:pPr>
    </w:p>
    <w:p w14:paraId="10DCBE0C" w14:textId="7F7396EA" w:rsidR="00F621BB" w:rsidRDefault="00F621BB" w:rsidP="00912643">
      <w:pPr>
        <w:spacing w:line="240" w:lineRule="auto"/>
        <w:ind w:right="-660"/>
        <w:jc w:val="both"/>
        <w:rPr>
          <w:rFonts w:ascii="Book Antiqua" w:hAnsi="Book Antiqua" w:cs="Book Antiqua"/>
          <w:sz w:val="24"/>
          <w:szCs w:val="24"/>
        </w:rPr>
      </w:pPr>
    </w:p>
    <w:p w14:paraId="107196EE" w14:textId="70B7EF1E" w:rsidR="00F621BB" w:rsidRDefault="00F621BB" w:rsidP="00912643">
      <w:pPr>
        <w:spacing w:line="240" w:lineRule="auto"/>
        <w:ind w:right="-660"/>
        <w:jc w:val="both"/>
        <w:rPr>
          <w:rFonts w:ascii="Book Antiqua" w:hAnsi="Book Antiqua" w:cs="Book Antiqua"/>
          <w:sz w:val="24"/>
          <w:szCs w:val="24"/>
        </w:rPr>
      </w:pPr>
    </w:p>
    <w:p w14:paraId="5B5D36C0" w14:textId="220A5079" w:rsidR="00F621BB" w:rsidRDefault="00F621BB" w:rsidP="00912643">
      <w:pPr>
        <w:spacing w:line="240" w:lineRule="auto"/>
        <w:ind w:right="-660"/>
        <w:jc w:val="both"/>
        <w:rPr>
          <w:rFonts w:ascii="Book Antiqua" w:hAnsi="Book Antiqua" w:cs="Book Antiqua"/>
          <w:sz w:val="24"/>
          <w:szCs w:val="24"/>
        </w:rPr>
      </w:pPr>
    </w:p>
    <w:p w14:paraId="00BDFAF1" w14:textId="13509FE2" w:rsidR="00F621BB" w:rsidRDefault="00F621BB" w:rsidP="00912643">
      <w:pPr>
        <w:spacing w:line="240" w:lineRule="auto"/>
        <w:ind w:right="-660"/>
        <w:jc w:val="both"/>
        <w:rPr>
          <w:rFonts w:ascii="Book Antiqua" w:hAnsi="Book Antiqua" w:cs="Book Antiqua"/>
          <w:sz w:val="24"/>
          <w:szCs w:val="24"/>
        </w:rPr>
      </w:pPr>
    </w:p>
    <w:p w14:paraId="17125AA7" w14:textId="362C6477" w:rsidR="00F621BB" w:rsidRDefault="00F621BB" w:rsidP="00912643">
      <w:pPr>
        <w:spacing w:line="240" w:lineRule="auto"/>
        <w:ind w:right="-660"/>
        <w:jc w:val="both"/>
        <w:rPr>
          <w:rFonts w:ascii="Book Antiqua" w:hAnsi="Book Antiqua" w:cs="Book Antiqua"/>
          <w:sz w:val="24"/>
          <w:szCs w:val="24"/>
        </w:rPr>
      </w:pPr>
    </w:p>
    <w:p w14:paraId="6016F65E" w14:textId="77777777" w:rsidR="00F621BB" w:rsidRDefault="00F621BB" w:rsidP="00912643">
      <w:pPr>
        <w:spacing w:line="240" w:lineRule="auto"/>
        <w:ind w:right="-660"/>
        <w:jc w:val="both"/>
        <w:rPr>
          <w:rFonts w:ascii="Book Antiqua" w:hAnsi="Book Antiqua" w:cs="Book Antiqua"/>
          <w:sz w:val="24"/>
          <w:szCs w:val="24"/>
        </w:rPr>
      </w:pPr>
    </w:p>
    <w:p w14:paraId="07407874" w14:textId="34DE1678" w:rsidR="00F16810" w:rsidRDefault="00444515" w:rsidP="00F16810">
      <w:pPr>
        <w:spacing w:line="360" w:lineRule="auto"/>
        <w:jc w:val="both"/>
        <w:rPr>
          <w:rFonts w:ascii="Book Antiqua" w:hAnsi="Book Antiqua" w:cs="Book Antiqua"/>
          <w:sz w:val="24"/>
          <w:szCs w:val="24"/>
        </w:rPr>
      </w:pPr>
      <w:r>
        <w:rPr>
          <w:rFonts w:ascii="Book Antiqua" w:hAnsi="Book Antiqua" w:cs="Book Antiqua"/>
          <w:sz w:val="24"/>
          <w:szCs w:val="24"/>
        </w:rPr>
        <w:lastRenderedPageBreak/>
        <w:t xml:space="preserve">En </w:t>
      </w:r>
      <w:r w:rsidR="00634BCB">
        <w:rPr>
          <w:rFonts w:ascii="Book Antiqua" w:hAnsi="Book Antiqua" w:cs="Book Antiqua"/>
          <w:sz w:val="24"/>
          <w:szCs w:val="24"/>
        </w:rPr>
        <w:t xml:space="preserve">el </w:t>
      </w:r>
      <w:r w:rsidR="00634BCB">
        <w:rPr>
          <w:rFonts w:ascii="Book Antiqua" w:hAnsi="Book Antiqua" w:cs="Book Antiqua"/>
          <w:sz w:val="24"/>
          <w:szCs w:val="24"/>
        </w:rPr>
        <w:fldChar w:fldCharType="begin"/>
      </w:r>
      <w:r w:rsidR="00634BCB">
        <w:rPr>
          <w:rFonts w:ascii="Book Antiqua" w:hAnsi="Book Antiqua" w:cs="Book Antiqua"/>
          <w:sz w:val="24"/>
          <w:szCs w:val="24"/>
        </w:rPr>
        <w:instrText xml:space="preserve"> REF _Ref51851482 \h  \* MERGEFORMAT </w:instrText>
      </w:r>
      <w:r w:rsidR="00634BCB">
        <w:rPr>
          <w:rFonts w:ascii="Book Antiqua" w:hAnsi="Book Antiqua" w:cs="Book Antiqua"/>
          <w:sz w:val="24"/>
          <w:szCs w:val="24"/>
        </w:rPr>
      </w:r>
      <w:r w:rsidR="00634BCB">
        <w:rPr>
          <w:rFonts w:ascii="Book Antiqua" w:hAnsi="Book Antiqua" w:cs="Book Antiqua"/>
          <w:sz w:val="24"/>
          <w:szCs w:val="24"/>
        </w:rPr>
        <w:fldChar w:fldCharType="separate"/>
      </w:r>
      <w:r w:rsidR="00634BCB" w:rsidRPr="00634BCB">
        <w:rPr>
          <w:rFonts w:ascii="Book Antiqua" w:hAnsi="Book Antiqua" w:cs="Book Antiqua"/>
          <w:sz w:val="24"/>
          <w:szCs w:val="24"/>
        </w:rPr>
        <w:t>Cuadro 3</w:t>
      </w:r>
      <w:r w:rsidR="00634BCB">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p>
    <w:p w14:paraId="4A786BF1" w14:textId="059E906E" w:rsidR="002D46F9" w:rsidRPr="007952D1" w:rsidRDefault="002D46F9" w:rsidP="00566E89">
      <w:pPr>
        <w:pStyle w:val="Descripcin"/>
        <w:ind w:right="-801"/>
        <w:jc w:val="center"/>
        <w:rPr>
          <w:rFonts w:ascii="Book Antiqua" w:hAnsi="Book Antiqua" w:cs="Book Antiqua"/>
          <w:sz w:val="22"/>
          <w:szCs w:val="22"/>
        </w:rPr>
      </w:pPr>
      <w:bookmarkStart w:id="4" w:name="_Ref51851482"/>
      <w:r w:rsidRPr="007952D1">
        <w:rPr>
          <w:rFonts w:ascii="Book Antiqua" w:hAnsi="Book Antiqua" w:cs="Book Antiqua"/>
          <w:i w:val="0"/>
          <w:iCs w:val="0"/>
          <w:color w:val="auto"/>
          <w:sz w:val="22"/>
          <w:szCs w:val="22"/>
        </w:rPr>
        <w:t xml:space="preserve">Cuadro </w:t>
      </w:r>
      <w:r w:rsidRPr="007952D1">
        <w:rPr>
          <w:rFonts w:ascii="Book Antiqua" w:hAnsi="Book Antiqua" w:cs="Book Antiqua"/>
          <w:i w:val="0"/>
          <w:iCs w:val="0"/>
          <w:color w:val="auto"/>
          <w:sz w:val="22"/>
          <w:szCs w:val="22"/>
        </w:rPr>
        <w:fldChar w:fldCharType="begin"/>
      </w:r>
      <w:r w:rsidRPr="007952D1">
        <w:rPr>
          <w:rFonts w:ascii="Book Antiqua" w:hAnsi="Book Antiqua" w:cs="Book Antiqua"/>
          <w:i w:val="0"/>
          <w:iCs w:val="0"/>
          <w:color w:val="auto"/>
          <w:sz w:val="22"/>
          <w:szCs w:val="22"/>
        </w:rPr>
        <w:instrText xml:space="preserve"> SEQ Cuadro \* ARABIC </w:instrText>
      </w:r>
      <w:r w:rsidRPr="007952D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7952D1">
        <w:rPr>
          <w:rFonts w:ascii="Book Antiqua" w:hAnsi="Book Antiqua" w:cs="Book Antiqua"/>
          <w:i w:val="0"/>
          <w:iCs w:val="0"/>
          <w:color w:val="auto"/>
          <w:sz w:val="22"/>
          <w:szCs w:val="22"/>
        </w:rPr>
        <w:fldChar w:fldCharType="end"/>
      </w:r>
      <w:bookmarkEnd w:id="4"/>
      <w:r w:rsidRPr="007952D1">
        <w:rPr>
          <w:rFonts w:ascii="Book Antiqua" w:hAnsi="Book Antiqua" w:cs="Book Antiqua"/>
          <w:i w:val="0"/>
          <w:iCs w:val="0"/>
          <w:color w:val="auto"/>
          <w:sz w:val="22"/>
          <w:szCs w:val="22"/>
        </w:rPr>
        <w:t>. Estructura de tramitación propuesta para el Juzgado Contravencional de Abangares</w:t>
      </w:r>
    </w:p>
    <w:tbl>
      <w:tblPr>
        <w:tblW w:w="9513" w:type="dxa"/>
        <w:tblCellMar>
          <w:left w:w="70" w:type="dxa"/>
          <w:right w:w="70" w:type="dxa"/>
        </w:tblCellMar>
        <w:tblLook w:val="04A0" w:firstRow="1" w:lastRow="0" w:firstColumn="1" w:lastColumn="0" w:noHBand="0" w:noVBand="1"/>
      </w:tblPr>
      <w:tblGrid>
        <w:gridCol w:w="3946"/>
        <w:gridCol w:w="2286"/>
        <w:gridCol w:w="3281"/>
      </w:tblGrid>
      <w:tr w:rsidR="00170B5D" w:rsidRPr="00170B5D" w14:paraId="7BFAE396" w14:textId="77777777" w:rsidTr="00A27B63">
        <w:trPr>
          <w:trHeight w:val="314"/>
        </w:trPr>
        <w:tc>
          <w:tcPr>
            <w:tcW w:w="951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59ABABD" w14:textId="77777777" w:rsidR="00170B5D" w:rsidRPr="00170B5D" w:rsidRDefault="00170B5D" w:rsidP="00170B5D">
            <w:pPr>
              <w:spacing w:after="0" w:line="240" w:lineRule="auto"/>
              <w:jc w:val="center"/>
              <w:rPr>
                <w:rFonts w:ascii="Book Antiqua" w:eastAsia="Times New Roman" w:hAnsi="Book Antiqua" w:cs="Times New Roman"/>
                <w:b/>
                <w:bCs/>
                <w:color w:val="000000"/>
                <w:sz w:val="20"/>
                <w:szCs w:val="20"/>
                <w:lang w:eastAsia="es-CR"/>
              </w:rPr>
            </w:pPr>
            <w:r w:rsidRPr="00170B5D">
              <w:rPr>
                <w:rFonts w:ascii="Book Antiqua" w:eastAsia="Times New Roman" w:hAnsi="Book Antiqua" w:cs="Times New Roman"/>
                <w:b/>
                <w:bCs/>
                <w:color w:val="000000"/>
                <w:sz w:val="20"/>
                <w:szCs w:val="20"/>
                <w:lang w:eastAsia="es-CR"/>
              </w:rPr>
              <w:t>Juzgado Contravencional de Abangares</w:t>
            </w:r>
          </w:p>
        </w:tc>
      </w:tr>
      <w:tr w:rsidR="00170B5D" w:rsidRPr="00170B5D" w14:paraId="0AF8E858" w14:textId="77777777" w:rsidTr="00A046EF">
        <w:trPr>
          <w:trHeight w:val="314"/>
        </w:trPr>
        <w:tc>
          <w:tcPr>
            <w:tcW w:w="394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2F9E627" w14:textId="77777777" w:rsidR="00170B5D" w:rsidRPr="00170B5D" w:rsidRDefault="00170B5D" w:rsidP="00170B5D">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 xml:space="preserve">Ubicaciones </w:t>
            </w:r>
          </w:p>
        </w:tc>
        <w:tc>
          <w:tcPr>
            <w:tcW w:w="556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7FF5F54" w14:textId="77777777" w:rsidR="00170B5D" w:rsidRPr="00170B5D" w:rsidRDefault="00170B5D" w:rsidP="00170B5D">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Reparto</w:t>
            </w:r>
          </w:p>
        </w:tc>
      </w:tr>
      <w:tr w:rsidR="00170B5D" w:rsidRPr="00170B5D" w14:paraId="1200EDC0" w14:textId="77777777" w:rsidTr="00A046EF">
        <w:trPr>
          <w:trHeight w:val="363"/>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09F62EBF"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p>
        </w:tc>
        <w:tc>
          <w:tcPr>
            <w:tcW w:w="2286" w:type="dxa"/>
            <w:vMerge w:val="restart"/>
            <w:tcBorders>
              <w:top w:val="nil"/>
              <w:left w:val="double" w:sz="6" w:space="0" w:color="auto"/>
              <w:bottom w:val="double" w:sz="6" w:space="0" w:color="000000"/>
              <w:right w:val="double" w:sz="6" w:space="0" w:color="auto"/>
            </w:tcBorders>
            <w:shd w:val="clear" w:color="auto" w:fill="auto"/>
            <w:vAlign w:val="center"/>
            <w:hideMark/>
          </w:tcPr>
          <w:p w14:paraId="446C0065"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r w:rsidRPr="00170B5D">
              <w:rPr>
                <w:rFonts w:ascii="Book Antiqua" w:eastAsia="Times New Roman" w:hAnsi="Book Antiqua" w:cs="Times New Roman"/>
                <w:color w:val="000000"/>
                <w:lang w:eastAsia="es-CR"/>
              </w:rPr>
              <w:br/>
            </w:r>
            <w:r w:rsidRPr="00170B5D">
              <w:rPr>
                <w:rFonts w:ascii="Book Antiqua" w:eastAsia="Times New Roman" w:hAnsi="Book Antiqua" w:cs="Times New Roman"/>
                <w:i/>
                <w:iCs/>
                <w:color w:val="000000"/>
                <w:lang w:eastAsia="es-CR"/>
              </w:rPr>
              <w:t>100% PA</w:t>
            </w:r>
            <w:r w:rsidRPr="00170B5D">
              <w:rPr>
                <w:rFonts w:ascii="Book Antiqua" w:eastAsia="Times New Roman" w:hAnsi="Book Antiqua" w:cs="Times New Roman"/>
                <w:i/>
                <w:iCs/>
                <w:color w:val="000000"/>
                <w:lang w:eastAsia="es-CR"/>
              </w:rPr>
              <w:br/>
              <w:t>100% VD</w:t>
            </w:r>
            <w:r w:rsidRPr="00170B5D">
              <w:rPr>
                <w:rFonts w:ascii="Book Antiqua" w:eastAsia="Times New Roman" w:hAnsi="Book Antiqua" w:cs="Times New Roman"/>
                <w:i/>
                <w:iCs/>
                <w:color w:val="000000"/>
                <w:lang w:eastAsia="es-CR"/>
              </w:rPr>
              <w:br/>
              <w:t>100% Tránsito</w:t>
            </w:r>
            <w:r w:rsidRPr="00170B5D">
              <w:rPr>
                <w:rFonts w:ascii="Book Antiqua" w:eastAsia="Times New Roman" w:hAnsi="Book Antiqua" w:cs="Times New Roman"/>
                <w:i/>
                <w:iCs/>
                <w:color w:val="000000"/>
                <w:lang w:eastAsia="es-CR"/>
              </w:rPr>
              <w:br/>
              <w:t>100% Contravencional</w:t>
            </w:r>
            <w:r w:rsidRPr="00170B5D">
              <w:rPr>
                <w:rFonts w:ascii="Book Antiqua" w:eastAsia="Times New Roman" w:hAnsi="Book Antiqua" w:cs="Times New Roman"/>
                <w:i/>
                <w:iCs/>
                <w:color w:val="000000"/>
                <w:lang w:eastAsia="es-CR"/>
              </w:rPr>
              <w:br/>
              <w:t>100% Laboral</w:t>
            </w:r>
          </w:p>
        </w:tc>
        <w:tc>
          <w:tcPr>
            <w:tcW w:w="3281" w:type="dxa"/>
            <w:vMerge w:val="restart"/>
            <w:tcBorders>
              <w:top w:val="nil"/>
              <w:left w:val="double" w:sz="6" w:space="0" w:color="auto"/>
              <w:bottom w:val="nil"/>
              <w:right w:val="double" w:sz="6" w:space="0" w:color="auto"/>
            </w:tcBorders>
            <w:shd w:val="clear" w:color="auto" w:fill="auto"/>
            <w:vAlign w:val="center"/>
            <w:hideMark/>
          </w:tcPr>
          <w:p w14:paraId="7E580691"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r>
      <w:tr w:rsidR="00170B5D" w:rsidRPr="00170B5D" w14:paraId="043BA461" w14:textId="77777777" w:rsidTr="00A046EF">
        <w:trPr>
          <w:trHeight w:val="375"/>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48ADA901"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c>
          <w:tcPr>
            <w:tcW w:w="2286" w:type="dxa"/>
            <w:vMerge/>
            <w:tcBorders>
              <w:top w:val="nil"/>
              <w:left w:val="double" w:sz="6" w:space="0" w:color="auto"/>
              <w:bottom w:val="double" w:sz="6" w:space="0" w:color="000000"/>
              <w:right w:val="double" w:sz="6" w:space="0" w:color="auto"/>
            </w:tcBorders>
            <w:vAlign w:val="center"/>
            <w:hideMark/>
          </w:tcPr>
          <w:p w14:paraId="4939656D"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3281" w:type="dxa"/>
            <w:vMerge/>
            <w:tcBorders>
              <w:top w:val="nil"/>
              <w:left w:val="double" w:sz="6" w:space="0" w:color="auto"/>
              <w:bottom w:val="nil"/>
              <w:right w:val="double" w:sz="6" w:space="0" w:color="auto"/>
            </w:tcBorders>
            <w:vAlign w:val="center"/>
            <w:hideMark/>
          </w:tcPr>
          <w:p w14:paraId="39F4ED2D"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r>
      <w:tr w:rsidR="00170B5D" w:rsidRPr="00170B5D" w14:paraId="69F02A87" w14:textId="77777777" w:rsidTr="00A046EF">
        <w:trPr>
          <w:trHeight w:val="351"/>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7F1DC638"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c>
          <w:tcPr>
            <w:tcW w:w="2286" w:type="dxa"/>
            <w:vMerge/>
            <w:tcBorders>
              <w:top w:val="nil"/>
              <w:left w:val="double" w:sz="6" w:space="0" w:color="auto"/>
              <w:bottom w:val="double" w:sz="6" w:space="0" w:color="000000"/>
              <w:right w:val="double" w:sz="6" w:space="0" w:color="auto"/>
            </w:tcBorders>
            <w:vAlign w:val="center"/>
            <w:hideMark/>
          </w:tcPr>
          <w:p w14:paraId="344A6042"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328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45B9F04" w14:textId="77777777" w:rsidR="00170B5D" w:rsidRPr="00170B5D" w:rsidRDefault="00170B5D"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r>
      <w:tr w:rsidR="00170B5D" w:rsidRPr="00170B5D" w14:paraId="2984B9FF" w14:textId="77777777" w:rsidTr="00A046EF">
        <w:trPr>
          <w:trHeight w:val="375"/>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3D9C6139" w14:textId="77777777" w:rsidR="00170B5D" w:rsidRPr="00170B5D" w:rsidRDefault="00170B5D"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c>
          <w:tcPr>
            <w:tcW w:w="2286" w:type="dxa"/>
            <w:vMerge/>
            <w:tcBorders>
              <w:top w:val="nil"/>
              <w:left w:val="double" w:sz="6" w:space="0" w:color="auto"/>
              <w:bottom w:val="double" w:sz="6" w:space="0" w:color="000000"/>
              <w:right w:val="double" w:sz="6" w:space="0" w:color="auto"/>
            </w:tcBorders>
            <w:vAlign w:val="center"/>
            <w:hideMark/>
          </w:tcPr>
          <w:p w14:paraId="334A9BED"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c>
          <w:tcPr>
            <w:tcW w:w="3281" w:type="dxa"/>
            <w:vMerge/>
            <w:tcBorders>
              <w:top w:val="double" w:sz="6" w:space="0" w:color="auto"/>
              <w:left w:val="double" w:sz="6" w:space="0" w:color="auto"/>
              <w:bottom w:val="double" w:sz="6" w:space="0" w:color="000000"/>
              <w:right w:val="double" w:sz="6" w:space="0" w:color="auto"/>
            </w:tcBorders>
            <w:vAlign w:val="center"/>
            <w:hideMark/>
          </w:tcPr>
          <w:p w14:paraId="504CB33B" w14:textId="77777777" w:rsidR="00170B5D" w:rsidRPr="00170B5D" w:rsidRDefault="00170B5D" w:rsidP="00170B5D">
            <w:pPr>
              <w:spacing w:after="0" w:line="240" w:lineRule="auto"/>
              <w:rPr>
                <w:rFonts w:ascii="Book Antiqua" w:eastAsia="Times New Roman" w:hAnsi="Book Antiqua" w:cs="Times New Roman"/>
                <w:color w:val="000000"/>
                <w:lang w:eastAsia="es-CR"/>
              </w:rPr>
            </w:pPr>
          </w:p>
        </w:tc>
      </w:tr>
      <w:tr w:rsidR="00AA6BC7" w:rsidRPr="00170B5D" w14:paraId="40064355" w14:textId="77777777" w:rsidTr="00A046EF">
        <w:trPr>
          <w:trHeight w:val="520"/>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63E04420" w14:textId="77777777" w:rsidR="00AA6BC7" w:rsidRPr="00170B5D" w:rsidRDefault="00AA6BC7"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4 Manifestador)</w:t>
            </w:r>
          </w:p>
        </w:tc>
        <w:tc>
          <w:tcPr>
            <w:tcW w:w="2286" w:type="dxa"/>
            <w:vMerge/>
            <w:tcBorders>
              <w:top w:val="nil"/>
              <w:left w:val="double" w:sz="6" w:space="0" w:color="auto"/>
              <w:bottom w:val="double" w:sz="6" w:space="0" w:color="000000"/>
              <w:right w:val="double" w:sz="6" w:space="0" w:color="auto"/>
            </w:tcBorders>
            <w:vAlign w:val="center"/>
            <w:hideMark/>
          </w:tcPr>
          <w:p w14:paraId="2DA26D52" w14:textId="77777777" w:rsidR="00AA6BC7" w:rsidRPr="00170B5D" w:rsidRDefault="00AA6BC7" w:rsidP="00170B5D">
            <w:pPr>
              <w:spacing w:after="0" w:line="240" w:lineRule="auto"/>
              <w:rPr>
                <w:rFonts w:ascii="Book Antiqua" w:eastAsia="Times New Roman" w:hAnsi="Book Antiqua" w:cs="Times New Roman"/>
                <w:color w:val="000000"/>
                <w:lang w:eastAsia="es-CR"/>
              </w:rPr>
            </w:pPr>
          </w:p>
        </w:tc>
        <w:tc>
          <w:tcPr>
            <w:tcW w:w="3281" w:type="dxa"/>
            <w:vMerge w:val="restart"/>
            <w:tcBorders>
              <w:top w:val="nil"/>
              <w:left w:val="nil"/>
              <w:right w:val="double" w:sz="6" w:space="0" w:color="auto"/>
            </w:tcBorders>
            <w:shd w:val="clear" w:color="auto" w:fill="auto"/>
            <w:vAlign w:val="center"/>
            <w:hideMark/>
          </w:tcPr>
          <w:p w14:paraId="2294DEE7" w14:textId="77777777" w:rsidR="00AA6BC7" w:rsidRPr="00170B5D" w:rsidRDefault="00AA6BC7" w:rsidP="00170B5D">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p w14:paraId="4B48B9A1" w14:textId="7BAF0115" w:rsidR="00AA6BC7" w:rsidRPr="00170B5D" w:rsidRDefault="00AA6BC7" w:rsidP="00170B5D">
            <w:pPr>
              <w:spacing w:after="0" w:line="240" w:lineRule="auto"/>
              <w:jc w:val="center"/>
              <w:rPr>
                <w:rFonts w:ascii="Book Antiqua" w:eastAsia="Times New Roman" w:hAnsi="Book Antiqua" w:cs="Times New Roman"/>
                <w:color w:val="000000"/>
                <w:lang w:eastAsia="es-CR"/>
              </w:rPr>
            </w:pPr>
          </w:p>
        </w:tc>
      </w:tr>
      <w:tr w:rsidR="00AA6BC7" w:rsidRPr="00170B5D" w14:paraId="40AC5DCC" w14:textId="77777777" w:rsidTr="00082EEF">
        <w:trPr>
          <w:trHeight w:val="460"/>
        </w:trPr>
        <w:tc>
          <w:tcPr>
            <w:tcW w:w="3946" w:type="dxa"/>
            <w:tcBorders>
              <w:top w:val="nil"/>
              <w:left w:val="double" w:sz="6" w:space="0" w:color="auto"/>
              <w:bottom w:val="double" w:sz="6" w:space="0" w:color="auto"/>
              <w:right w:val="double" w:sz="6" w:space="0" w:color="auto"/>
            </w:tcBorders>
            <w:shd w:val="clear" w:color="auto" w:fill="auto"/>
            <w:vAlign w:val="center"/>
            <w:hideMark/>
          </w:tcPr>
          <w:p w14:paraId="4B51F8A8" w14:textId="77777777" w:rsidR="00AA6BC7" w:rsidRPr="00170B5D" w:rsidRDefault="00AA6BC7" w:rsidP="00170B5D">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w:t>
            </w:r>
          </w:p>
        </w:tc>
        <w:tc>
          <w:tcPr>
            <w:tcW w:w="2286" w:type="dxa"/>
            <w:vMerge/>
            <w:tcBorders>
              <w:top w:val="nil"/>
              <w:left w:val="double" w:sz="6" w:space="0" w:color="auto"/>
              <w:bottom w:val="double" w:sz="6" w:space="0" w:color="000000"/>
              <w:right w:val="double" w:sz="6" w:space="0" w:color="auto"/>
            </w:tcBorders>
            <w:vAlign w:val="center"/>
            <w:hideMark/>
          </w:tcPr>
          <w:p w14:paraId="22BD2AA3" w14:textId="77777777" w:rsidR="00AA6BC7" w:rsidRPr="00170B5D" w:rsidRDefault="00AA6BC7" w:rsidP="00170B5D">
            <w:pPr>
              <w:spacing w:after="0" w:line="240" w:lineRule="auto"/>
              <w:rPr>
                <w:rFonts w:ascii="Book Antiqua" w:eastAsia="Times New Roman" w:hAnsi="Book Antiqua" w:cs="Times New Roman"/>
                <w:color w:val="000000"/>
                <w:lang w:eastAsia="es-CR"/>
              </w:rPr>
            </w:pPr>
          </w:p>
        </w:tc>
        <w:tc>
          <w:tcPr>
            <w:tcW w:w="3281" w:type="dxa"/>
            <w:vMerge/>
            <w:tcBorders>
              <w:left w:val="nil"/>
              <w:bottom w:val="double" w:sz="6" w:space="0" w:color="auto"/>
              <w:right w:val="double" w:sz="6" w:space="0" w:color="auto"/>
            </w:tcBorders>
            <w:shd w:val="clear" w:color="auto" w:fill="auto"/>
            <w:vAlign w:val="center"/>
            <w:hideMark/>
          </w:tcPr>
          <w:p w14:paraId="4E196E61" w14:textId="202E12D3" w:rsidR="00AA6BC7" w:rsidRPr="00170B5D" w:rsidRDefault="00AA6BC7" w:rsidP="00170B5D">
            <w:pPr>
              <w:spacing w:after="0" w:line="240" w:lineRule="auto"/>
              <w:jc w:val="center"/>
              <w:rPr>
                <w:rFonts w:ascii="Book Antiqua" w:eastAsia="Times New Roman" w:hAnsi="Book Antiqua" w:cs="Times New Roman"/>
                <w:color w:val="000000"/>
                <w:lang w:eastAsia="es-CR"/>
              </w:rPr>
            </w:pPr>
          </w:p>
        </w:tc>
      </w:tr>
      <w:tr w:rsidR="00170B5D" w:rsidRPr="00170B5D" w14:paraId="582A50B0" w14:textId="77777777" w:rsidTr="008C128C">
        <w:trPr>
          <w:trHeight w:val="302"/>
        </w:trPr>
        <w:tc>
          <w:tcPr>
            <w:tcW w:w="9513"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F973DCB" w14:textId="77777777" w:rsidR="00170B5D" w:rsidRPr="00170B5D" w:rsidRDefault="00170B5D" w:rsidP="00170B5D">
            <w:pPr>
              <w:spacing w:after="0" w:line="240" w:lineRule="auto"/>
              <w:rPr>
                <w:rFonts w:ascii="Book Antiqua" w:eastAsia="Times New Roman" w:hAnsi="Book Antiqua" w:cs="Times New Roman"/>
                <w:b/>
                <w:bCs/>
                <w:i/>
                <w:iCs/>
                <w:color w:val="000000"/>
                <w:lang w:eastAsia="es-CR"/>
              </w:rPr>
            </w:pPr>
            <w:r w:rsidRPr="00170B5D">
              <w:rPr>
                <w:rFonts w:ascii="Book Antiqua" w:eastAsia="Times New Roman" w:hAnsi="Book Antiqua" w:cs="Times New Roman"/>
                <w:b/>
                <w:bCs/>
                <w:i/>
                <w:iCs/>
                <w:color w:val="000000"/>
                <w:lang w:eastAsia="es-CR"/>
              </w:rPr>
              <w:t xml:space="preserve">Observaciones: </w:t>
            </w:r>
          </w:p>
        </w:tc>
      </w:tr>
      <w:tr w:rsidR="00170B5D" w:rsidRPr="00170B5D" w14:paraId="72F51445" w14:textId="77777777" w:rsidTr="008C128C">
        <w:trPr>
          <w:trHeight w:val="756"/>
        </w:trPr>
        <w:tc>
          <w:tcPr>
            <w:tcW w:w="9513"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6A6655C3" w14:textId="77777777" w:rsidR="00170B5D" w:rsidRPr="00170B5D" w:rsidRDefault="00170B5D" w:rsidP="007952D1">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Técnica Judicial 4 fue reubicado a labores de manifestación debido a recomendación de evaluación psicológica y readecuación de funciones.</w:t>
            </w:r>
          </w:p>
        </w:tc>
      </w:tr>
      <w:tr w:rsidR="00170B5D" w:rsidRPr="00170B5D" w14:paraId="06874502" w14:textId="77777777" w:rsidTr="008C128C">
        <w:trPr>
          <w:trHeight w:val="557"/>
        </w:trPr>
        <w:tc>
          <w:tcPr>
            <w:tcW w:w="9513"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3F1793A0" w14:textId="341BAE69" w:rsidR="00170B5D" w:rsidRPr="00170B5D" w:rsidRDefault="00170B5D" w:rsidP="00170B5D">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Coordinadora Judicial recibe, tramita y devuelve comisiones</w:t>
            </w:r>
            <w:r>
              <w:rPr>
                <w:rFonts w:ascii="Book Antiqua" w:eastAsia="Times New Roman" w:hAnsi="Book Antiqua" w:cs="Times New Roman"/>
                <w:i/>
                <w:iCs/>
                <w:color w:val="000000"/>
                <w:lang w:eastAsia="es-CR"/>
              </w:rPr>
              <w:t xml:space="preserve">. </w:t>
            </w:r>
            <w:r w:rsidRPr="00170B5D">
              <w:rPr>
                <w:rFonts w:ascii="Book Antiqua" w:eastAsia="Times New Roman" w:hAnsi="Book Antiqua" w:cs="Times New Roman"/>
                <w:i/>
                <w:iCs/>
                <w:color w:val="000000"/>
                <w:lang w:eastAsia="es-CR"/>
              </w:rPr>
              <w:t xml:space="preserve">Se propone adicionalmente que </w:t>
            </w:r>
            <w:r w:rsidR="00ED2E62">
              <w:rPr>
                <w:rFonts w:ascii="Book Antiqua" w:eastAsia="Times New Roman" w:hAnsi="Book Antiqua" w:cs="Times New Roman"/>
                <w:i/>
                <w:iCs/>
                <w:color w:val="000000"/>
                <w:lang w:eastAsia="es-CR"/>
              </w:rPr>
              <w:t>sea la persona cajera del Despacho</w:t>
            </w:r>
            <w:r w:rsidR="009E53FE">
              <w:rPr>
                <w:rFonts w:ascii="Book Antiqua" w:eastAsia="Times New Roman" w:hAnsi="Book Antiqua" w:cs="Times New Roman"/>
                <w:i/>
                <w:iCs/>
                <w:color w:val="000000"/>
                <w:lang w:eastAsia="es-CR"/>
              </w:rPr>
              <w:t xml:space="preserve"> y que colabore con una cuota de dos expedientes diarios, los cuales serán tomados de los escritorios de todas las personas Técnicas Judiciales</w:t>
            </w:r>
            <w:r>
              <w:rPr>
                <w:rFonts w:ascii="Book Antiqua" w:eastAsia="Times New Roman" w:hAnsi="Book Antiqua" w:cs="Times New Roman"/>
                <w:i/>
                <w:iCs/>
                <w:color w:val="000000"/>
                <w:lang w:eastAsia="es-CR"/>
              </w:rPr>
              <w:t>.</w:t>
            </w:r>
          </w:p>
        </w:tc>
      </w:tr>
      <w:tr w:rsidR="00170B5D" w:rsidRPr="00170B5D" w14:paraId="56AEA128" w14:textId="77777777" w:rsidTr="008C128C">
        <w:trPr>
          <w:trHeight w:val="454"/>
        </w:trPr>
        <w:tc>
          <w:tcPr>
            <w:tcW w:w="9513" w:type="dxa"/>
            <w:gridSpan w:val="3"/>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0E6F1613" w14:textId="7D65498B" w:rsidR="00170B5D" w:rsidRPr="00170B5D" w:rsidRDefault="00170B5D" w:rsidP="00170B5D">
            <w:pPr>
              <w:spacing w:after="0" w:line="240" w:lineRule="auto"/>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Técnica Judicial 3 actualmente se encuentra incapacitada por afectación de salud y en espera de la ficha técnica del programa de Adaptación laboral por condición de salud</w:t>
            </w:r>
            <w:r w:rsidR="00EC4D48">
              <w:rPr>
                <w:rFonts w:ascii="Book Antiqua" w:eastAsia="Times New Roman" w:hAnsi="Book Antiqua" w:cs="Times New Roman"/>
                <w:i/>
                <w:iCs/>
                <w:color w:val="000000"/>
                <w:lang w:eastAsia="es-CR"/>
              </w:rPr>
              <w:t>.</w:t>
            </w:r>
          </w:p>
        </w:tc>
      </w:tr>
      <w:tr w:rsidR="00170B5D" w:rsidRPr="00170B5D" w14:paraId="58058ECB" w14:textId="77777777" w:rsidTr="008C128C">
        <w:trPr>
          <w:trHeight w:val="454"/>
        </w:trPr>
        <w:tc>
          <w:tcPr>
            <w:tcW w:w="9513" w:type="dxa"/>
            <w:gridSpan w:val="3"/>
            <w:vMerge/>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04695599" w14:textId="77777777" w:rsidR="00170B5D" w:rsidRPr="00170B5D" w:rsidRDefault="00170B5D" w:rsidP="00170B5D">
            <w:pPr>
              <w:spacing w:after="0" w:line="240" w:lineRule="auto"/>
              <w:rPr>
                <w:rFonts w:ascii="Book Antiqua" w:eastAsia="Times New Roman" w:hAnsi="Book Antiqua" w:cs="Times New Roman"/>
                <w:i/>
                <w:iCs/>
                <w:color w:val="000000"/>
                <w:lang w:eastAsia="es-CR"/>
              </w:rPr>
            </w:pPr>
          </w:p>
        </w:tc>
      </w:tr>
    </w:tbl>
    <w:p w14:paraId="0445DCC0" w14:textId="3D2FE8AE" w:rsidR="00170B5D" w:rsidRDefault="002D46F9" w:rsidP="00AC2AC4">
      <w:pPr>
        <w:pStyle w:val="Prrafodelista"/>
        <w:spacing w:line="240" w:lineRule="auto"/>
        <w:ind w:left="0" w:right="-660"/>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Abangares durante el año 2019.</w:t>
      </w:r>
    </w:p>
    <w:p w14:paraId="317C6A64" w14:textId="77777777" w:rsidR="002D46F9" w:rsidRDefault="002D46F9" w:rsidP="007952D1">
      <w:pPr>
        <w:pStyle w:val="Prrafodelista"/>
        <w:spacing w:line="240" w:lineRule="auto"/>
        <w:jc w:val="both"/>
        <w:rPr>
          <w:rFonts w:ascii="Book Antiqua" w:hAnsi="Book Antiqua" w:cs="Book Antiqua"/>
          <w:sz w:val="24"/>
          <w:szCs w:val="24"/>
        </w:rPr>
      </w:pPr>
    </w:p>
    <w:p w14:paraId="14EE5274" w14:textId="7AA49CF9" w:rsidR="0063338A" w:rsidRPr="00A046EF" w:rsidRDefault="0063338A" w:rsidP="00A046EF">
      <w:pPr>
        <w:spacing w:after="0" w:line="240" w:lineRule="auto"/>
        <w:jc w:val="both"/>
        <w:rPr>
          <w:rFonts w:ascii="Book Antiqua" w:eastAsia="Times New Roman" w:hAnsi="Book Antiqua" w:cs="Times New Roman"/>
          <w:sz w:val="24"/>
          <w:szCs w:val="24"/>
          <w:lang w:eastAsia="es-CR"/>
        </w:rPr>
      </w:pPr>
      <w:r w:rsidRPr="00A046EF">
        <w:rPr>
          <w:rFonts w:ascii="Book Antiqua" w:eastAsia="Times New Roman" w:hAnsi="Book Antiqua" w:cs="Times New Roman"/>
          <w:sz w:val="24"/>
          <w:szCs w:val="24"/>
          <w:lang w:eastAsia="es-CR"/>
        </w:rPr>
        <w:t>La persona coordinadora judicial, debe colaborar con el trámite de la materia de Faltas y Contravenciones con una cuota diaria de dos (2) expedientes tramitados diarios; dichos expedientes serán seleccionados de todos los escritorios de las personas técnicas judiciales de forma equitativa</w:t>
      </w:r>
      <w:r>
        <w:rPr>
          <w:rFonts w:ascii="Book Antiqua" w:eastAsia="Times New Roman" w:hAnsi="Book Antiqua" w:cs="Times New Roman"/>
          <w:sz w:val="24"/>
          <w:szCs w:val="24"/>
          <w:lang w:eastAsia="es-CR"/>
        </w:rPr>
        <w:t>.</w:t>
      </w:r>
    </w:p>
    <w:p w14:paraId="26BF07C6" w14:textId="77777777" w:rsidR="0063338A" w:rsidRDefault="0063338A" w:rsidP="007952D1">
      <w:pPr>
        <w:pStyle w:val="Prrafodelista"/>
        <w:spacing w:line="240" w:lineRule="auto"/>
        <w:ind w:left="0"/>
        <w:jc w:val="both"/>
        <w:rPr>
          <w:rFonts w:ascii="Book Antiqua" w:hAnsi="Book Antiqua" w:cs="Book Antiqua"/>
          <w:sz w:val="24"/>
          <w:szCs w:val="24"/>
        </w:rPr>
      </w:pPr>
    </w:p>
    <w:p w14:paraId="0119DBD6" w14:textId="2529CA7B" w:rsidR="00AA6BC7" w:rsidRDefault="00AA6BC7" w:rsidP="00AA6BC7">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estructura presentada en este apartado difiere a la incluida en el informe preliminar, debido a que no es factible implementar un reparto por procedimiento, tal como se detalla en el informe 1634-PLA-EV-2020 y también se tiene la limitación </w:t>
      </w:r>
      <w:r>
        <w:rPr>
          <w:rFonts w:ascii="Book Antiqua" w:eastAsia="Times New Roman" w:hAnsi="Book Antiqua" w:cs="Times New Roman"/>
          <w:sz w:val="24"/>
          <w:szCs w:val="24"/>
          <w:lang w:eastAsia="es-CR"/>
        </w:rPr>
        <w:lastRenderedPageBreak/>
        <w:t>de que los actuales repartos de expedientes no realizan asignaciones porcentuales de un puesto de trabajo, por lo tanto, se recomienda la implementación del reparto por clase de asunto.</w:t>
      </w:r>
    </w:p>
    <w:p w14:paraId="58133E7D" w14:textId="77777777" w:rsidR="00AA6BC7" w:rsidRDefault="00AA6BC7" w:rsidP="00AA6BC7">
      <w:pPr>
        <w:spacing w:after="0" w:line="240" w:lineRule="auto"/>
        <w:jc w:val="both"/>
        <w:rPr>
          <w:rFonts w:ascii="Book Antiqua" w:eastAsia="Times New Roman" w:hAnsi="Book Antiqua" w:cs="Times New Roman"/>
          <w:sz w:val="24"/>
          <w:szCs w:val="24"/>
          <w:lang w:eastAsia="es-CR"/>
        </w:rPr>
      </w:pPr>
    </w:p>
    <w:p w14:paraId="75511F85" w14:textId="77777777" w:rsidR="00AA6BC7" w:rsidRPr="00C325FF" w:rsidRDefault="00AA6BC7" w:rsidP="00AA6BC7">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Adicionalmente, se consideró el incremento de actividades administrativas que se han dado en la institución que deben ser ejecutadas por las personas Coordinadoras Judiciales para poder hacer un ajuste en las funciones que tendrá en la propuesta de estructura.</w:t>
      </w:r>
    </w:p>
    <w:p w14:paraId="1F0560F1" w14:textId="77777777" w:rsidR="00897F08" w:rsidRDefault="00897F08" w:rsidP="007952D1">
      <w:pPr>
        <w:pStyle w:val="Prrafodelista"/>
        <w:spacing w:line="240" w:lineRule="auto"/>
        <w:ind w:left="0"/>
        <w:jc w:val="both"/>
        <w:rPr>
          <w:rFonts w:ascii="Book Antiqua" w:hAnsi="Book Antiqua" w:cs="Book Antiqua"/>
          <w:sz w:val="24"/>
          <w:szCs w:val="24"/>
        </w:rPr>
      </w:pPr>
    </w:p>
    <w:p w14:paraId="57B0F466" w14:textId="54764C2B" w:rsidR="00897F08" w:rsidRPr="00A237A3" w:rsidRDefault="00897F08" w:rsidP="00897F08">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xml:space="preserve"> que indica:</w:t>
      </w:r>
    </w:p>
    <w:p w14:paraId="2C26A530" w14:textId="45E79FD0" w:rsidR="00897F08" w:rsidRPr="00BE661F" w:rsidRDefault="00897F08" w:rsidP="00897F08">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3C710D">
        <w:rPr>
          <w:rFonts w:ascii="Book Antiqua" w:hAnsi="Book Antiqua" w:cs="Book Antiqua"/>
          <w:sz w:val="24"/>
          <w:szCs w:val="24"/>
        </w:rPr>
        <w:t>"</w:t>
      </w:r>
      <w:bookmarkStart w:id="5"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7A2E78B" w14:textId="29779C4C" w:rsidR="00897F08" w:rsidRPr="003C710D" w:rsidRDefault="00897F08" w:rsidP="003D1C9E">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F621BB">
        <w:rPr>
          <w:rFonts w:ascii="Book Antiqua" w:eastAsia="Times New Roman" w:hAnsi="Book Antiqua" w:cs="Times New Roman"/>
          <w:i/>
          <w:iCs/>
          <w:sz w:val="24"/>
          <w:szCs w:val="24"/>
          <w:lang w:eastAsia="es-CR"/>
        </w:rPr>
        <w:t>.”.</w:t>
      </w:r>
    </w:p>
    <w:p w14:paraId="685C15BC" w14:textId="4944DBE5" w:rsidR="006E6DE2" w:rsidRDefault="00897F08" w:rsidP="00897F08">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71B4ADAA" w14:textId="77777777" w:rsidR="00897F08" w:rsidRDefault="00897F08" w:rsidP="00897F08">
      <w:pPr>
        <w:pStyle w:val="Prrafodelista"/>
        <w:spacing w:line="240" w:lineRule="auto"/>
        <w:ind w:left="0"/>
        <w:jc w:val="both"/>
        <w:rPr>
          <w:rFonts w:ascii="Book Antiqua" w:hAnsi="Book Antiqua" w:cs="Book Antiqua"/>
          <w:sz w:val="24"/>
          <w:szCs w:val="24"/>
        </w:rPr>
      </w:pPr>
    </w:p>
    <w:p w14:paraId="33F0B28C" w14:textId="441D553D" w:rsidR="003304A8" w:rsidRDefault="000D30F5" w:rsidP="00A80955">
      <w:pPr>
        <w:pStyle w:val="Ttulo1"/>
      </w:pPr>
      <w:r w:rsidRPr="003304A8">
        <w:lastRenderedPageBreak/>
        <w:t>Justificación de los cambios</w:t>
      </w:r>
      <w:r w:rsidR="00500BFA" w:rsidRPr="003304A8">
        <w:t xml:space="preserve"> (si es necesario incluir temas numéricos)</w:t>
      </w:r>
    </w:p>
    <w:p w14:paraId="2CB0F94B" w14:textId="77777777" w:rsidR="006B7207" w:rsidRDefault="006B7207" w:rsidP="006E6DE2">
      <w:pPr>
        <w:jc w:val="both"/>
        <w:rPr>
          <w:rFonts w:ascii="Book Antiqua" w:hAnsi="Book Antiqua" w:cs="Book Antiqua"/>
          <w:sz w:val="24"/>
          <w:szCs w:val="24"/>
        </w:rPr>
      </w:pPr>
    </w:p>
    <w:p w14:paraId="33FE6A52" w14:textId="6CB32303" w:rsidR="003304A8" w:rsidRDefault="006E6DE2" w:rsidP="007952D1">
      <w:pPr>
        <w:spacing w:line="240" w:lineRule="auto"/>
        <w:jc w:val="both"/>
        <w:rPr>
          <w:rFonts w:ascii="Book Antiqua" w:hAnsi="Book Antiqua" w:cs="Book Antiqua"/>
          <w:sz w:val="24"/>
          <w:szCs w:val="24"/>
        </w:rPr>
      </w:pPr>
      <w:r>
        <w:rPr>
          <w:rFonts w:ascii="Book Antiqua" w:hAnsi="Book Antiqua" w:cs="Book Antiqua"/>
          <w:sz w:val="24"/>
          <w:szCs w:val="24"/>
        </w:rPr>
        <w:t>En el informe 1020-PLA-2017</w:t>
      </w:r>
      <w:r w:rsidR="000D4594">
        <w:rPr>
          <w:rFonts w:ascii="Book Antiqua" w:hAnsi="Book Antiqua" w:cs="Book Antiqua"/>
          <w:sz w:val="24"/>
          <w:szCs w:val="24"/>
        </w:rPr>
        <w:t xml:space="preserve"> </w:t>
      </w:r>
      <w:r w:rsidR="000D4594" w:rsidRPr="00397868">
        <w:rPr>
          <w:rFonts w:ascii="Book Antiqua" w:hAnsi="Book Antiqua" w:cs="Book Antiqua"/>
          <w:i/>
          <w:iCs/>
          <w:sz w:val="24"/>
          <w:szCs w:val="24"/>
        </w:rPr>
        <w:t>“Informe del proyecto realizado en el Juzgado Contravencional y Menor Cuantía de Abangares en el marco de la Reforma al Código de Trabajo”</w:t>
      </w:r>
      <w:r>
        <w:rPr>
          <w:rFonts w:ascii="Book Antiqua" w:hAnsi="Book Antiqua" w:cs="Book Antiqua"/>
          <w:sz w:val="24"/>
          <w:szCs w:val="24"/>
        </w:rPr>
        <w:t xml:space="preserve"> se establece que la persona Coordinadora Judicial realizaría el trámite</w:t>
      </w:r>
      <w:r w:rsidR="0076476D">
        <w:rPr>
          <w:rFonts w:ascii="Book Antiqua" w:hAnsi="Book Antiqua" w:cs="Book Antiqua"/>
          <w:sz w:val="24"/>
          <w:szCs w:val="24"/>
        </w:rPr>
        <w:t xml:space="preserve"> del 8% de los asuntos en materia Civil y Laboral</w:t>
      </w:r>
      <w:r w:rsidR="006D43B7">
        <w:rPr>
          <w:rFonts w:ascii="Book Antiqua" w:hAnsi="Book Antiqua" w:cs="Book Antiqua"/>
          <w:sz w:val="24"/>
          <w:szCs w:val="24"/>
        </w:rPr>
        <w:t>.</w:t>
      </w:r>
    </w:p>
    <w:p w14:paraId="6F3608A2" w14:textId="77777777" w:rsidR="003D1C9E" w:rsidRDefault="003D1C9E" w:rsidP="007952D1">
      <w:pPr>
        <w:spacing w:line="240" w:lineRule="auto"/>
        <w:jc w:val="both"/>
        <w:rPr>
          <w:rFonts w:ascii="Book Antiqua" w:hAnsi="Book Antiqua" w:cs="Book Antiqua"/>
          <w:sz w:val="24"/>
          <w:szCs w:val="24"/>
        </w:rPr>
      </w:pPr>
    </w:p>
    <w:p w14:paraId="36DC6329" w14:textId="314640F0" w:rsidR="006D43B7" w:rsidRDefault="006D43B7" w:rsidP="007952D1">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se analizó la entrada de asuntos por materia con base en los anuarios judiciales del 201</w:t>
      </w:r>
      <w:r w:rsidR="00396B68">
        <w:rPr>
          <w:rFonts w:ascii="Book Antiqua" w:hAnsi="Book Antiqua" w:cs="Book Antiqua"/>
          <w:sz w:val="24"/>
          <w:szCs w:val="24"/>
        </w:rPr>
        <w:t>9</w:t>
      </w:r>
      <w:r>
        <w:rPr>
          <w:rFonts w:ascii="Book Antiqua" w:hAnsi="Book Antiqua" w:cs="Book Antiqua"/>
          <w:sz w:val="24"/>
          <w:szCs w:val="24"/>
        </w:rPr>
        <w:t xml:space="preserve"> y se determinó que, en el caso de la materia contravencional, esta representa un </w:t>
      </w:r>
      <w:r w:rsidR="00396B68">
        <w:rPr>
          <w:rFonts w:ascii="Book Antiqua" w:hAnsi="Book Antiqua" w:cs="Book Antiqua"/>
          <w:sz w:val="24"/>
          <w:szCs w:val="24"/>
        </w:rPr>
        <w:t>20</w:t>
      </w:r>
      <w:r>
        <w:rPr>
          <w:rFonts w:ascii="Book Antiqua" w:hAnsi="Book Antiqua" w:cs="Book Antiqua"/>
          <w:sz w:val="24"/>
          <w:szCs w:val="24"/>
        </w:rPr>
        <w:t xml:space="preserve">% del total de asuntos ingresados. </w:t>
      </w:r>
    </w:p>
    <w:p w14:paraId="60819B7E" w14:textId="77777777" w:rsidR="003C710D" w:rsidRDefault="003C710D" w:rsidP="004F1967">
      <w:pPr>
        <w:spacing w:after="0" w:line="240" w:lineRule="auto"/>
        <w:jc w:val="both"/>
        <w:rPr>
          <w:rFonts w:ascii="Book Antiqua" w:hAnsi="Book Antiqua" w:cs="Book Antiqua"/>
          <w:sz w:val="24"/>
          <w:szCs w:val="24"/>
        </w:rPr>
      </w:pPr>
    </w:p>
    <w:p w14:paraId="486985F4" w14:textId="6AE14E31" w:rsidR="006D43B7" w:rsidRDefault="006D43B7" w:rsidP="004F1967">
      <w:pPr>
        <w:spacing w:after="0" w:line="240" w:lineRule="auto"/>
        <w:jc w:val="both"/>
        <w:rPr>
          <w:rFonts w:ascii="Book Antiqua" w:hAnsi="Book Antiqua" w:cs="Book Antiqua"/>
          <w:sz w:val="24"/>
          <w:szCs w:val="24"/>
        </w:rPr>
      </w:pPr>
      <w:r>
        <w:rPr>
          <w:rFonts w:ascii="Book Antiqua" w:hAnsi="Book Antiqua" w:cs="Book Antiqua"/>
          <w:sz w:val="24"/>
          <w:szCs w:val="24"/>
        </w:rPr>
        <w:t>Adicionalmente, al revisar el circulante para el mes de ju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esta materia corresponde al </w:t>
      </w:r>
      <w:r w:rsidR="00396B68">
        <w:rPr>
          <w:rFonts w:ascii="Book Antiqua" w:hAnsi="Book Antiqua" w:cs="Book Antiqua"/>
          <w:sz w:val="24"/>
          <w:szCs w:val="24"/>
        </w:rPr>
        <w:t>19</w:t>
      </w:r>
      <w:r>
        <w:rPr>
          <w:rFonts w:ascii="Book Antiqua" w:hAnsi="Book Antiqua" w:cs="Book Antiqua"/>
          <w:sz w:val="24"/>
          <w:szCs w:val="24"/>
        </w:rPr>
        <w:t>% de la totalidad de expedientes.</w:t>
      </w:r>
    </w:p>
    <w:p w14:paraId="5B1F6E02" w14:textId="5FCC1BD1" w:rsidR="008423C6" w:rsidRDefault="008423C6" w:rsidP="004F1967">
      <w:pPr>
        <w:spacing w:after="0" w:line="240" w:lineRule="auto"/>
        <w:jc w:val="both"/>
        <w:rPr>
          <w:rFonts w:ascii="Book Antiqua" w:hAnsi="Book Antiqua" w:cs="Book Antiqua"/>
          <w:sz w:val="24"/>
          <w:szCs w:val="24"/>
        </w:rPr>
      </w:pPr>
    </w:p>
    <w:p w14:paraId="3453F9A4" w14:textId="3BA660FD" w:rsidR="008423C6" w:rsidRDefault="008423C6" w:rsidP="00566E8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detalle de la información estadística se muestra en el </w:t>
      </w:r>
      <w:r>
        <w:rPr>
          <w:rFonts w:ascii="Book Antiqua" w:hAnsi="Book Antiqua" w:cs="Book Antiqua"/>
          <w:sz w:val="24"/>
          <w:szCs w:val="24"/>
        </w:rPr>
        <w:fldChar w:fldCharType="begin"/>
      </w:r>
      <w:r>
        <w:rPr>
          <w:rFonts w:ascii="Book Antiqua" w:hAnsi="Book Antiqua" w:cs="Book Antiqua"/>
          <w:sz w:val="24"/>
          <w:szCs w:val="24"/>
        </w:rPr>
        <w:instrText xml:space="preserve"> REF _Ref52785102 \h </w:instrText>
      </w:r>
      <w:r>
        <w:rPr>
          <w:rFonts w:ascii="Book Antiqua" w:hAnsi="Book Antiqua" w:cs="Book Antiqua"/>
          <w:sz w:val="24"/>
          <w:szCs w:val="24"/>
        </w:rPr>
      </w:r>
      <w:r>
        <w:rPr>
          <w:rFonts w:ascii="Book Antiqua" w:hAnsi="Book Antiqua" w:cs="Book Antiqua"/>
          <w:sz w:val="24"/>
          <w:szCs w:val="24"/>
        </w:rPr>
        <w:fldChar w:fldCharType="separate"/>
      </w:r>
      <w:r w:rsidRPr="007952D1">
        <w:rPr>
          <w:rFonts w:ascii="Book Antiqua" w:hAnsi="Book Antiqua" w:cs="Book Antiqua"/>
        </w:rPr>
        <w:t>Cuadro 4</w:t>
      </w:r>
      <w:r>
        <w:rPr>
          <w:rFonts w:ascii="Book Antiqua" w:hAnsi="Book Antiqua" w:cs="Book Antiqua"/>
          <w:sz w:val="24"/>
          <w:szCs w:val="24"/>
        </w:rPr>
        <w:fldChar w:fldCharType="end"/>
      </w:r>
      <w:r>
        <w:rPr>
          <w:rFonts w:ascii="Book Antiqua" w:hAnsi="Book Antiqua" w:cs="Book Antiqua"/>
          <w:sz w:val="24"/>
          <w:szCs w:val="24"/>
        </w:rPr>
        <w:t>.</w:t>
      </w:r>
    </w:p>
    <w:p w14:paraId="16A0367E" w14:textId="77777777" w:rsidR="004627B8" w:rsidRDefault="004627B8" w:rsidP="00566E89">
      <w:pPr>
        <w:spacing w:after="0" w:line="240" w:lineRule="auto"/>
        <w:jc w:val="both"/>
        <w:rPr>
          <w:rFonts w:ascii="Book Antiqua" w:hAnsi="Book Antiqua" w:cs="Book Antiqua"/>
          <w:sz w:val="24"/>
          <w:szCs w:val="24"/>
        </w:rPr>
      </w:pPr>
    </w:p>
    <w:p w14:paraId="64C9F650" w14:textId="25B76302" w:rsidR="000D4594" w:rsidRDefault="004627B8" w:rsidP="00566E89">
      <w:pPr>
        <w:spacing w:line="240" w:lineRule="auto"/>
        <w:ind w:right="-234"/>
        <w:jc w:val="center"/>
        <w:rPr>
          <w:rFonts w:ascii="Book Antiqua" w:hAnsi="Book Antiqua" w:cs="Book Antiqua"/>
          <w:sz w:val="24"/>
          <w:szCs w:val="24"/>
        </w:rPr>
      </w:pPr>
      <w:bookmarkStart w:id="6" w:name="_Ref52785102"/>
      <w:r w:rsidRPr="007952D1">
        <w:rPr>
          <w:rFonts w:ascii="Book Antiqua" w:hAnsi="Book Antiqua" w:cs="Book Antiqua"/>
        </w:rPr>
        <w:t xml:space="preserve">Cuadro </w:t>
      </w:r>
      <w:r w:rsidRPr="007952D1">
        <w:rPr>
          <w:rFonts w:ascii="Book Antiqua" w:hAnsi="Book Antiqua" w:cs="Book Antiqua"/>
          <w:i/>
          <w:iCs/>
          <w:color w:val="44546A" w:themeColor="text2"/>
          <w:sz w:val="18"/>
          <w:szCs w:val="18"/>
        </w:rPr>
        <w:fldChar w:fldCharType="begin"/>
      </w:r>
      <w:r w:rsidRPr="007952D1">
        <w:rPr>
          <w:rFonts w:ascii="Book Antiqua" w:hAnsi="Book Antiqua" w:cs="Book Antiqua"/>
        </w:rPr>
        <w:instrText xml:space="preserve"> SEQ Cuadro \* ARABIC </w:instrText>
      </w:r>
      <w:r w:rsidRPr="007952D1">
        <w:rPr>
          <w:rFonts w:ascii="Book Antiqua" w:hAnsi="Book Antiqua" w:cs="Book Antiqua"/>
          <w:i/>
          <w:iCs/>
          <w:color w:val="44546A" w:themeColor="text2"/>
          <w:sz w:val="18"/>
          <w:szCs w:val="18"/>
        </w:rPr>
        <w:fldChar w:fldCharType="separate"/>
      </w:r>
      <w:r w:rsidRPr="007952D1">
        <w:rPr>
          <w:rFonts w:ascii="Book Antiqua" w:hAnsi="Book Antiqua" w:cs="Book Antiqua"/>
        </w:rPr>
        <w:t>4</w:t>
      </w:r>
      <w:r w:rsidRPr="007952D1">
        <w:rPr>
          <w:rFonts w:ascii="Book Antiqua" w:hAnsi="Book Antiqua" w:cs="Book Antiqua"/>
          <w:i/>
          <w:iCs/>
          <w:color w:val="44546A" w:themeColor="text2"/>
          <w:sz w:val="18"/>
          <w:szCs w:val="18"/>
        </w:rPr>
        <w:fldChar w:fldCharType="end"/>
      </w:r>
      <w:bookmarkEnd w:id="6"/>
      <w:r w:rsidRPr="007952D1">
        <w:rPr>
          <w:rFonts w:ascii="Book Antiqua" w:hAnsi="Book Antiqua" w:cs="Book Antiqua"/>
        </w:rPr>
        <w:t>. Cantidad de asuntos entrados y circulante por materia del Juzgado Contravencional de Abangares</w:t>
      </w:r>
    </w:p>
    <w:tbl>
      <w:tblPr>
        <w:tblW w:w="8319" w:type="dxa"/>
        <w:jc w:val="right"/>
        <w:tblCellMar>
          <w:left w:w="70" w:type="dxa"/>
          <w:right w:w="70" w:type="dxa"/>
        </w:tblCellMar>
        <w:tblLook w:val="04A0" w:firstRow="1" w:lastRow="0" w:firstColumn="1" w:lastColumn="0" w:noHBand="0" w:noVBand="1"/>
      </w:tblPr>
      <w:tblGrid>
        <w:gridCol w:w="2580"/>
        <w:gridCol w:w="1441"/>
        <w:gridCol w:w="1320"/>
        <w:gridCol w:w="1658"/>
        <w:gridCol w:w="1320"/>
      </w:tblGrid>
      <w:tr w:rsidR="002D46F9" w:rsidRPr="002D46F9" w14:paraId="0F53ECB2" w14:textId="77777777" w:rsidTr="008C128C">
        <w:trPr>
          <w:trHeight w:val="286"/>
          <w:jc w:val="right"/>
        </w:trPr>
        <w:tc>
          <w:tcPr>
            <w:tcW w:w="258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noWrap/>
            <w:vAlign w:val="center"/>
            <w:hideMark/>
          </w:tcPr>
          <w:p w14:paraId="7A003D88" w14:textId="05FBC1E0" w:rsidR="002D46F9" w:rsidRPr="007952D1" w:rsidRDefault="004627B8" w:rsidP="002D46F9">
            <w:pPr>
              <w:spacing w:after="0" w:line="240" w:lineRule="auto"/>
              <w:jc w:val="center"/>
              <w:rPr>
                <w:rFonts w:ascii="Book Antiqua" w:hAnsi="Book Antiqua" w:cs="Book Antiqua"/>
              </w:rPr>
            </w:pPr>
            <w:r w:rsidRPr="007952D1">
              <w:rPr>
                <w:rFonts w:ascii="Book Antiqua" w:hAnsi="Book Antiqua" w:cs="Book Antiqua"/>
              </w:rPr>
              <w:t>Materia</w:t>
            </w:r>
          </w:p>
        </w:tc>
        <w:tc>
          <w:tcPr>
            <w:tcW w:w="1441"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noWrap/>
            <w:vAlign w:val="center"/>
            <w:hideMark/>
          </w:tcPr>
          <w:p w14:paraId="76457121" w14:textId="1AD43C0D"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Circulante</w:t>
            </w:r>
            <w:r w:rsidR="70A005C1" w:rsidRPr="6B3E1AB5">
              <w:rPr>
                <w:rFonts w:ascii="Book Antiqua" w:hAnsi="Book Antiqua" w:cs="Book Antiqua"/>
              </w:rPr>
              <w:t xml:space="preserve"> a Junio</w:t>
            </w:r>
            <w:r w:rsidR="001E317D">
              <w:rPr>
                <w:rFonts w:ascii="Book Antiqua" w:hAnsi="Book Antiqua" w:cs="Book Antiqua"/>
              </w:rPr>
              <w:t xml:space="preserve"> </w:t>
            </w:r>
            <w:r w:rsidR="70A005C1" w:rsidRPr="6B3E1AB5">
              <w:rPr>
                <w:rFonts w:ascii="Book Antiqua" w:hAnsi="Book Antiqua" w:cs="Book Antiqua"/>
              </w:rPr>
              <w:t>2020</w:t>
            </w:r>
          </w:p>
        </w:tc>
        <w:tc>
          <w:tcPr>
            <w:tcW w:w="132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noWrap/>
            <w:vAlign w:val="center"/>
            <w:hideMark/>
          </w:tcPr>
          <w:p w14:paraId="61120063" w14:textId="1B577E44"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Porcentaje</w:t>
            </w:r>
          </w:p>
        </w:tc>
        <w:tc>
          <w:tcPr>
            <w:tcW w:w="1658"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noWrap/>
            <w:vAlign w:val="center"/>
            <w:hideMark/>
          </w:tcPr>
          <w:p w14:paraId="0AA5CA7B"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Entrada 2019</w:t>
            </w:r>
          </w:p>
        </w:tc>
        <w:tc>
          <w:tcPr>
            <w:tcW w:w="132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noWrap/>
            <w:vAlign w:val="center"/>
            <w:hideMark/>
          </w:tcPr>
          <w:p w14:paraId="15559578"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Porcentaje</w:t>
            </w:r>
          </w:p>
        </w:tc>
      </w:tr>
      <w:tr w:rsidR="002D46F9" w:rsidRPr="002D46F9" w14:paraId="5E61B501" w14:textId="77777777" w:rsidTr="00566E89">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auto"/>
            <w:noWrap/>
            <w:vAlign w:val="bottom"/>
            <w:hideMark/>
          </w:tcPr>
          <w:p w14:paraId="21AC22D0"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Pensión Alimentaria</w:t>
            </w:r>
          </w:p>
        </w:tc>
        <w:tc>
          <w:tcPr>
            <w:tcW w:w="1441" w:type="dxa"/>
            <w:tcBorders>
              <w:top w:val="nil"/>
              <w:left w:val="nil"/>
              <w:bottom w:val="double" w:sz="6" w:space="0" w:color="000000" w:themeColor="text1"/>
              <w:right w:val="double" w:sz="6" w:space="0" w:color="000000" w:themeColor="text1"/>
            </w:tcBorders>
            <w:shd w:val="clear" w:color="auto" w:fill="auto"/>
            <w:noWrap/>
            <w:vAlign w:val="bottom"/>
            <w:hideMark/>
          </w:tcPr>
          <w:p w14:paraId="63C0373D"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113</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60140968"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20%</w:t>
            </w:r>
          </w:p>
        </w:tc>
        <w:tc>
          <w:tcPr>
            <w:tcW w:w="1658" w:type="dxa"/>
            <w:tcBorders>
              <w:top w:val="nil"/>
              <w:left w:val="nil"/>
              <w:bottom w:val="double" w:sz="6" w:space="0" w:color="000000" w:themeColor="text1"/>
              <w:right w:val="double" w:sz="6" w:space="0" w:color="000000" w:themeColor="text1"/>
            </w:tcBorders>
            <w:shd w:val="clear" w:color="auto" w:fill="auto"/>
            <w:noWrap/>
            <w:vAlign w:val="bottom"/>
            <w:hideMark/>
          </w:tcPr>
          <w:p w14:paraId="7BB9CA59"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226</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2194A3EE"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25%</w:t>
            </w:r>
          </w:p>
        </w:tc>
      </w:tr>
      <w:tr w:rsidR="002D46F9" w:rsidRPr="002D46F9" w14:paraId="13C1B5AA" w14:textId="77777777" w:rsidTr="00566E89">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auto"/>
            <w:noWrap/>
            <w:vAlign w:val="bottom"/>
            <w:hideMark/>
          </w:tcPr>
          <w:p w14:paraId="6569D582"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Violencia Doméstica</w:t>
            </w:r>
          </w:p>
        </w:tc>
        <w:tc>
          <w:tcPr>
            <w:tcW w:w="1441" w:type="dxa"/>
            <w:tcBorders>
              <w:top w:val="nil"/>
              <w:left w:val="nil"/>
              <w:bottom w:val="double" w:sz="6" w:space="0" w:color="000000" w:themeColor="text1"/>
              <w:right w:val="double" w:sz="6" w:space="0" w:color="000000" w:themeColor="text1"/>
            </w:tcBorders>
            <w:shd w:val="clear" w:color="auto" w:fill="auto"/>
            <w:noWrap/>
            <w:vAlign w:val="bottom"/>
            <w:hideMark/>
          </w:tcPr>
          <w:p w14:paraId="2830B684"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155</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6FD6BB12"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27%</w:t>
            </w:r>
          </w:p>
        </w:tc>
        <w:tc>
          <w:tcPr>
            <w:tcW w:w="1658" w:type="dxa"/>
            <w:tcBorders>
              <w:top w:val="nil"/>
              <w:left w:val="nil"/>
              <w:bottom w:val="double" w:sz="6" w:space="0" w:color="000000" w:themeColor="text1"/>
              <w:right w:val="double" w:sz="6" w:space="0" w:color="000000" w:themeColor="text1"/>
            </w:tcBorders>
            <w:shd w:val="clear" w:color="auto" w:fill="auto"/>
            <w:noWrap/>
            <w:vAlign w:val="bottom"/>
            <w:hideMark/>
          </w:tcPr>
          <w:p w14:paraId="1BD38891"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213</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1D2AF33A"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24%</w:t>
            </w:r>
          </w:p>
        </w:tc>
      </w:tr>
      <w:tr w:rsidR="002D46F9" w:rsidRPr="002D46F9" w14:paraId="0CCBDDC6" w14:textId="77777777" w:rsidTr="00566E89">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auto"/>
            <w:noWrap/>
            <w:vAlign w:val="bottom"/>
            <w:hideMark/>
          </w:tcPr>
          <w:p w14:paraId="0962FA13"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Tránsito</w:t>
            </w:r>
          </w:p>
        </w:tc>
        <w:tc>
          <w:tcPr>
            <w:tcW w:w="1441" w:type="dxa"/>
            <w:tcBorders>
              <w:top w:val="nil"/>
              <w:left w:val="nil"/>
              <w:bottom w:val="double" w:sz="6" w:space="0" w:color="000000" w:themeColor="text1"/>
              <w:right w:val="double" w:sz="6" w:space="0" w:color="000000" w:themeColor="text1"/>
            </w:tcBorders>
            <w:shd w:val="clear" w:color="auto" w:fill="auto"/>
            <w:noWrap/>
            <w:vAlign w:val="bottom"/>
            <w:hideMark/>
          </w:tcPr>
          <w:p w14:paraId="35207109"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129</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389D40B5"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23%</w:t>
            </w:r>
          </w:p>
        </w:tc>
        <w:tc>
          <w:tcPr>
            <w:tcW w:w="1658" w:type="dxa"/>
            <w:tcBorders>
              <w:top w:val="nil"/>
              <w:left w:val="nil"/>
              <w:bottom w:val="double" w:sz="6" w:space="0" w:color="000000" w:themeColor="text1"/>
              <w:right w:val="double" w:sz="6" w:space="0" w:color="000000" w:themeColor="text1"/>
            </w:tcBorders>
            <w:shd w:val="clear" w:color="auto" w:fill="auto"/>
            <w:noWrap/>
            <w:vAlign w:val="bottom"/>
            <w:hideMark/>
          </w:tcPr>
          <w:p w14:paraId="03C842D0"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204</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34B7DDFC"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23%</w:t>
            </w:r>
          </w:p>
        </w:tc>
      </w:tr>
      <w:tr w:rsidR="002D46F9" w:rsidRPr="002D46F9" w14:paraId="6209A626" w14:textId="77777777" w:rsidTr="00566E89">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auto"/>
            <w:noWrap/>
            <w:vAlign w:val="bottom"/>
            <w:hideMark/>
          </w:tcPr>
          <w:p w14:paraId="0407A483"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Contravencional</w:t>
            </w:r>
          </w:p>
        </w:tc>
        <w:tc>
          <w:tcPr>
            <w:tcW w:w="1441" w:type="dxa"/>
            <w:tcBorders>
              <w:top w:val="nil"/>
              <w:left w:val="nil"/>
              <w:bottom w:val="double" w:sz="6" w:space="0" w:color="000000" w:themeColor="text1"/>
              <w:right w:val="double" w:sz="6" w:space="0" w:color="000000" w:themeColor="text1"/>
            </w:tcBorders>
            <w:shd w:val="clear" w:color="auto" w:fill="auto"/>
            <w:noWrap/>
            <w:vAlign w:val="bottom"/>
            <w:hideMark/>
          </w:tcPr>
          <w:p w14:paraId="343EF62E"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105</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6E770C37"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19%</w:t>
            </w:r>
          </w:p>
        </w:tc>
        <w:tc>
          <w:tcPr>
            <w:tcW w:w="1658" w:type="dxa"/>
            <w:tcBorders>
              <w:top w:val="nil"/>
              <w:left w:val="nil"/>
              <w:bottom w:val="double" w:sz="6" w:space="0" w:color="000000" w:themeColor="text1"/>
              <w:right w:val="double" w:sz="6" w:space="0" w:color="000000" w:themeColor="text1"/>
            </w:tcBorders>
            <w:shd w:val="clear" w:color="auto" w:fill="auto"/>
            <w:noWrap/>
            <w:vAlign w:val="bottom"/>
            <w:hideMark/>
          </w:tcPr>
          <w:p w14:paraId="681C7B16"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175</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27AAE46B"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20%</w:t>
            </w:r>
          </w:p>
        </w:tc>
      </w:tr>
      <w:tr w:rsidR="002D46F9" w:rsidRPr="002D46F9" w14:paraId="56DDDDE2" w14:textId="77777777" w:rsidTr="00566E89">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auto"/>
            <w:noWrap/>
            <w:vAlign w:val="bottom"/>
            <w:hideMark/>
          </w:tcPr>
          <w:p w14:paraId="2737F25F"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Laboral</w:t>
            </w:r>
          </w:p>
        </w:tc>
        <w:tc>
          <w:tcPr>
            <w:tcW w:w="1441" w:type="dxa"/>
            <w:tcBorders>
              <w:top w:val="nil"/>
              <w:left w:val="nil"/>
              <w:bottom w:val="double" w:sz="6" w:space="0" w:color="000000" w:themeColor="text1"/>
              <w:right w:val="double" w:sz="6" w:space="0" w:color="000000" w:themeColor="text1"/>
            </w:tcBorders>
            <w:shd w:val="clear" w:color="auto" w:fill="auto"/>
            <w:noWrap/>
            <w:vAlign w:val="bottom"/>
            <w:hideMark/>
          </w:tcPr>
          <w:p w14:paraId="2859F5F0"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65</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1E3CC059"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11%</w:t>
            </w:r>
          </w:p>
        </w:tc>
        <w:tc>
          <w:tcPr>
            <w:tcW w:w="1658" w:type="dxa"/>
            <w:tcBorders>
              <w:top w:val="nil"/>
              <w:left w:val="nil"/>
              <w:bottom w:val="double" w:sz="6" w:space="0" w:color="000000" w:themeColor="text1"/>
              <w:right w:val="double" w:sz="6" w:space="0" w:color="000000" w:themeColor="text1"/>
            </w:tcBorders>
            <w:shd w:val="clear" w:color="auto" w:fill="auto"/>
            <w:noWrap/>
            <w:vAlign w:val="bottom"/>
            <w:hideMark/>
          </w:tcPr>
          <w:p w14:paraId="1BABC6BD"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72</w:t>
            </w:r>
          </w:p>
        </w:tc>
        <w:tc>
          <w:tcPr>
            <w:tcW w:w="1320" w:type="dxa"/>
            <w:tcBorders>
              <w:top w:val="nil"/>
              <w:left w:val="nil"/>
              <w:bottom w:val="double" w:sz="6" w:space="0" w:color="000000" w:themeColor="text1"/>
              <w:right w:val="double" w:sz="6" w:space="0" w:color="000000" w:themeColor="text1"/>
            </w:tcBorders>
            <w:shd w:val="clear" w:color="auto" w:fill="auto"/>
            <w:noWrap/>
            <w:vAlign w:val="bottom"/>
            <w:hideMark/>
          </w:tcPr>
          <w:p w14:paraId="27F4012D"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8%</w:t>
            </w:r>
          </w:p>
        </w:tc>
      </w:tr>
      <w:tr w:rsidR="002D46F9" w:rsidRPr="002D46F9" w14:paraId="1A7189E6" w14:textId="77777777" w:rsidTr="008C128C">
        <w:trPr>
          <w:trHeight w:val="286"/>
          <w:jc w:val="right"/>
        </w:trPr>
        <w:tc>
          <w:tcPr>
            <w:tcW w:w="258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noWrap/>
            <w:vAlign w:val="bottom"/>
            <w:hideMark/>
          </w:tcPr>
          <w:p w14:paraId="18960C55"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Total</w:t>
            </w:r>
          </w:p>
        </w:tc>
        <w:tc>
          <w:tcPr>
            <w:tcW w:w="1441" w:type="dxa"/>
            <w:tcBorders>
              <w:top w:val="nil"/>
              <w:left w:val="nil"/>
              <w:bottom w:val="double" w:sz="6" w:space="0" w:color="000000" w:themeColor="text1"/>
              <w:right w:val="double" w:sz="6" w:space="0" w:color="000000" w:themeColor="text1"/>
            </w:tcBorders>
            <w:shd w:val="clear" w:color="auto" w:fill="D9D9D9" w:themeFill="background1" w:themeFillShade="D9"/>
            <w:noWrap/>
            <w:vAlign w:val="bottom"/>
            <w:hideMark/>
          </w:tcPr>
          <w:p w14:paraId="4F63DB91"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567</w:t>
            </w:r>
          </w:p>
        </w:tc>
        <w:tc>
          <w:tcPr>
            <w:tcW w:w="1320" w:type="dxa"/>
            <w:tcBorders>
              <w:top w:val="nil"/>
              <w:left w:val="nil"/>
              <w:bottom w:val="double" w:sz="6" w:space="0" w:color="000000" w:themeColor="text1"/>
              <w:right w:val="double" w:sz="6" w:space="0" w:color="000000" w:themeColor="text1"/>
            </w:tcBorders>
            <w:shd w:val="clear" w:color="auto" w:fill="D9D9D9" w:themeFill="background1" w:themeFillShade="D9"/>
            <w:noWrap/>
            <w:vAlign w:val="bottom"/>
            <w:hideMark/>
          </w:tcPr>
          <w:p w14:paraId="44EB167A"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100%</w:t>
            </w:r>
          </w:p>
        </w:tc>
        <w:tc>
          <w:tcPr>
            <w:tcW w:w="1658" w:type="dxa"/>
            <w:tcBorders>
              <w:top w:val="nil"/>
              <w:left w:val="nil"/>
              <w:bottom w:val="double" w:sz="6" w:space="0" w:color="000000" w:themeColor="text1"/>
              <w:right w:val="double" w:sz="6" w:space="0" w:color="000000" w:themeColor="text1"/>
            </w:tcBorders>
            <w:shd w:val="clear" w:color="auto" w:fill="D9D9D9" w:themeFill="background1" w:themeFillShade="D9"/>
            <w:noWrap/>
            <w:vAlign w:val="bottom"/>
            <w:hideMark/>
          </w:tcPr>
          <w:p w14:paraId="09CA2722"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890</w:t>
            </w:r>
          </w:p>
        </w:tc>
        <w:tc>
          <w:tcPr>
            <w:tcW w:w="1320" w:type="dxa"/>
            <w:tcBorders>
              <w:top w:val="nil"/>
              <w:left w:val="nil"/>
              <w:bottom w:val="double" w:sz="6" w:space="0" w:color="000000" w:themeColor="text1"/>
              <w:right w:val="double" w:sz="6" w:space="0" w:color="000000" w:themeColor="text1"/>
            </w:tcBorders>
            <w:shd w:val="clear" w:color="auto" w:fill="D9D9D9" w:themeFill="background1" w:themeFillShade="D9"/>
            <w:noWrap/>
            <w:vAlign w:val="bottom"/>
            <w:hideMark/>
          </w:tcPr>
          <w:p w14:paraId="2B4BEA8A" w14:textId="77777777" w:rsidR="002D46F9" w:rsidRPr="007952D1" w:rsidRDefault="002D46F9" w:rsidP="002D46F9">
            <w:pPr>
              <w:spacing w:after="0" w:line="240" w:lineRule="auto"/>
              <w:jc w:val="center"/>
              <w:rPr>
                <w:rFonts w:ascii="Book Antiqua" w:hAnsi="Book Antiqua" w:cs="Book Antiqua"/>
              </w:rPr>
            </w:pPr>
            <w:r w:rsidRPr="007952D1">
              <w:rPr>
                <w:rFonts w:ascii="Book Antiqua" w:hAnsi="Book Antiqua" w:cs="Book Antiqua"/>
              </w:rPr>
              <w:t>100%</w:t>
            </w:r>
          </w:p>
        </w:tc>
      </w:tr>
    </w:tbl>
    <w:p w14:paraId="1DBCD26F" w14:textId="732CA353" w:rsidR="002D46F9" w:rsidRDefault="000D4594" w:rsidP="0008397A">
      <w:pPr>
        <w:spacing w:after="0" w:line="240" w:lineRule="auto"/>
        <w:ind w:left="42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CE61EA1" w14:textId="536EC94B" w:rsidR="006D43B7" w:rsidRDefault="006D43B7" w:rsidP="0008397A">
      <w:pPr>
        <w:spacing w:after="0" w:line="240" w:lineRule="auto"/>
        <w:rPr>
          <w:rFonts w:ascii="Book Antiqua" w:hAnsi="Book Antiqua" w:cs="Book Antiqua"/>
          <w:sz w:val="24"/>
          <w:szCs w:val="24"/>
        </w:rPr>
      </w:pPr>
    </w:p>
    <w:p w14:paraId="37B5F6E4" w14:textId="3CBECEF5" w:rsidR="009E53FE" w:rsidRDefault="006D43B7" w:rsidP="009E53FE">
      <w:pPr>
        <w:spacing w:after="0" w:line="240" w:lineRule="auto"/>
        <w:jc w:val="both"/>
        <w:rPr>
          <w:rFonts w:ascii="Book Antiqua" w:eastAsia="Times New Roman" w:hAnsi="Book Antiqua" w:cs="Times New Roman"/>
          <w:sz w:val="24"/>
          <w:szCs w:val="24"/>
          <w:lang w:eastAsia="es-CR"/>
        </w:rPr>
      </w:pPr>
      <w:r>
        <w:rPr>
          <w:rFonts w:ascii="Book Antiqua" w:hAnsi="Book Antiqua" w:cs="Book Antiqua"/>
          <w:sz w:val="24"/>
          <w:szCs w:val="24"/>
        </w:rPr>
        <w:t>Siendo esta la situación actual del despacho se determina que, en este caso</w:t>
      </w:r>
      <w:r w:rsidR="00055ADC">
        <w:rPr>
          <w:rFonts w:ascii="Book Antiqua" w:hAnsi="Book Antiqua" w:cs="Book Antiqua"/>
          <w:sz w:val="24"/>
          <w:szCs w:val="24"/>
        </w:rPr>
        <w:t xml:space="preserve"> </w:t>
      </w:r>
      <w:r w:rsidR="009E53FE">
        <w:rPr>
          <w:rFonts w:ascii="Book Antiqua" w:eastAsia="Times New Roman" w:hAnsi="Book Antiqua" w:cs="Times New Roman"/>
          <w:sz w:val="24"/>
          <w:szCs w:val="24"/>
          <w:lang w:eastAsia="es-CR"/>
        </w:rPr>
        <w:t>se plantea una variación para la</w:t>
      </w:r>
      <w:r w:rsidR="009E53FE" w:rsidRPr="00C325FF">
        <w:rPr>
          <w:rFonts w:ascii="Book Antiqua" w:eastAsia="Times New Roman" w:hAnsi="Book Antiqua" w:cs="Times New Roman"/>
          <w:sz w:val="24"/>
          <w:szCs w:val="24"/>
          <w:lang w:eastAsia="es-CR"/>
        </w:rPr>
        <w:t xml:space="preserve"> persona Coordinadora Judicial</w:t>
      </w:r>
      <w:r w:rsidR="009E53FE">
        <w:rPr>
          <w:rFonts w:ascii="Book Antiqua" w:eastAsia="Times New Roman" w:hAnsi="Book Antiqua" w:cs="Times New Roman"/>
          <w:sz w:val="24"/>
          <w:szCs w:val="24"/>
          <w:lang w:eastAsia="es-CR"/>
        </w:rPr>
        <w:t xml:space="preserve"> que</w:t>
      </w:r>
      <w:r w:rsidR="009E53FE" w:rsidRPr="00C325FF">
        <w:rPr>
          <w:rFonts w:ascii="Book Antiqua" w:eastAsia="Times New Roman" w:hAnsi="Book Antiqua" w:cs="Times New Roman"/>
          <w:sz w:val="24"/>
          <w:szCs w:val="24"/>
          <w:lang w:eastAsia="es-CR"/>
        </w:rPr>
        <w:t xml:space="preserve"> deberá colaborar con el trámite con una cuota diaria de dos</w:t>
      </w:r>
      <w:r w:rsidR="009E53FE">
        <w:rPr>
          <w:rFonts w:ascii="Book Antiqua" w:eastAsia="Times New Roman" w:hAnsi="Book Antiqua" w:cs="Times New Roman"/>
          <w:sz w:val="24"/>
          <w:szCs w:val="24"/>
          <w:lang w:eastAsia="es-CR"/>
        </w:rPr>
        <w:t xml:space="preserve"> </w:t>
      </w:r>
      <w:r w:rsidR="009E53FE" w:rsidRPr="00C325FF">
        <w:rPr>
          <w:rFonts w:ascii="Book Antiqua" w:eastAsia="Times New Roman" w:hAnsi="Book Antiqua" w:cs="Times New Roman"/>
          <w:sz w:val="24"/>
          <w:szCs w:val="24"/>
          <w:lang w:eastAsia="es-CR"/>
        </w:rPr>
        <w:t>(2) expedientes tramitados</w:t>
      </w:r>
      <w:r w:rsidR="009E53FE">
        <w:rPr>
          <w:rFonts w:ascii="Book Antiqua" w:eastAsia="Times New Roman" w:hAnsi="Book Antiqua" w:cs="Times New Roman"/>
          <w:sz w:val="24"/>
          <w:szCs w:val="24"/>
          <w:lang w:eastAsia="es-CR"/>
        </w:rPr>
        <w:t xml:space="preserve"> en materia Contravencional</w:t>
      </w:r>
      <w:r w:rsidR="009E53FE"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r w:rsidR="009E53FE">
        <w:rPr>
          <w:rFonts w:ascii="Book Antiqua" w:eastAsia="Times New Roman" w:hAnsi="Book Antiqua" w:cs="Times New Roman"/>
          <w:sz w:val="24"/>
          <w:szCs w:val="24"/>
          <w:lang w:eastAsia="es-CR"/>
        </w:rPr>
        <w:t>; así como mantener las funciones de caja</w:t>
      </w:r>
      <w:r w:rsidR="009E53FE" w:rsidRPr="00C325FF">
        <w:rPr>
          <w:rFonts w:ascii="Book Antiqua" w:eastAsia="Times New Roman" w:hAnsi="Book Antiqua" w:cs="Times New Roman"/>
          <w:sz w:val="24"/>
          <w:szCs w:val="24"/>
          <w:lang w:eastAsia="es-CR"/>
        </w:rPr>
        <w:t>.</w:t>
      </w:r>
    </w:p>
    <w:p w14:paraId="64EAA7F9" w14:textId="77CF0506" w:rsidR="003304A8" w:rsidRDefault="000D30F5" w:rsidP="00A8095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5521EF83" w:rsidR="0076476D" w:rsidRDefault="0076476D"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informe 1020-PLA-2017 </w:t>
      </w:r>
      <w:r w:rsidR="000D4594" w:rsidRPr="00397868">
        <w:rPr>
          <w:rFonts w:ascii="Book Antiqua" w:hAnsi="Book Antiqua" w:cs="Book Antiqua"/>
          <w:i/>
          <w:iCs/>
          <w:sz w:val="24"/>
          <w:szCs w:val="24"/>
        </w:rPr>
        <w:t>“Informe del proyecto realizado en el Juzgado Contravencional y Menor Cuantía de Abangares en el marco de la Reforma al Código de Trabajo”</w:t>
      </w:r>
      <w:r w:rsidR="000D4594">
        <w:rPr>
          <w:rFonts w:ascii="Book Antiqua" w:hAnsi="Book Antiqua" w:cs="Book Antiqua"/>
          <w:i/>
          <w:iCs/>
          <w:sz w:val="24"/>
          <w:szCs w:val="24"/>
        </w:rPr>
        <w:t>,</w:t>
      </w:r>
      <w:r w:rsidR="000D4594">
        <w:rPr>
          <w:rFonts w:ascii="Book Antiqua" w:hAnsi="Book Antiqua" w:cs="Book Antiqua"/>
          <w:sz w:val="24"/>
          <w:szCs w:val="24"/>
        </w:rPr>
        <w:t xml:space="preserve"> </w:t>
      </w:r>
      <w:r>
        <w:rPr>
          <w:rFonts w:ascii="Book Antiqua" w:hAnsi="Book Antiqua" w:cs="Book Antiqua"/>
          <w:sz w:val="24"/>
          <w:szCs w:val="24"/>
        </w:rPr>
        <w:t>respecto a la incorporación de la persona Coordinadora Judicial en el trámite de asuntos.</w:t>
      </w:r>
    </w:p>
    <w:p w14:paraId="51B008A5" w14:textId="6004C0E1" w:rsidR="0076476D" w:rsidRDefault="0076476D"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9E53FE">
        <w:rPr>
          <w:rFonts w:ascii="Book Antiqua" w:hAnsi="Book Antiqua" w:cs="Book Antiqua"/>
          <w:sz w:val="24"/>
          <w:szCs w:val="24"/>
        </w:rPr>
        <w:t xml:space="preserve">respecto a la colaboración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4C381BA1" w14:textId="06F619B4" w:rsidR="00931DF8" w:rsidRPr="0008397A" w:rsidRDefault="00931DF8" w:rsidP="0008397A">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3D1C9E">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5CCE8EAE" w:rsidR="000D4594" w:rsidRDefault="00A00EBC" w:rsidP="00A80955">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5FB2C7A2" w:rsidR="00454D30" w:rsidRDefault="00A00EBC" w:rsidP="00A00EBC">
      <w:pPr>
        <w:pStyle w:val="Prrafodelista"/>
        <w:spacing w:after="0" w:line="240" w:lineRule="auto"/>
        <w:ind w:left="284"/>
        <w:jc w:val="both"/>
        <w:rPr>
          <w:rFonts w:ascii="Book Antiqua" w:hAnsi="Book Antiqua" w:cs="Book Antiqua"/>
          <w:sz w:val="24"/>
          <w:szCs w:val="24"/>
        </w:rPr>
      </w:pPr>
      <w:r w:rsidRPr="00A00EBC">
        <w:rPr>
          <w:rFonts w:ascii="Book Antiqua" w:hAnsi="Book Antiqua" w:cs="Book Antiqua"/>
          <w:sz w:val="24"/>
          <w:szCs w:val="24"/>
        </w:rPr>
        <w:t xml:space="preserve">Una vez conocida la estructura de trabajo por parte del </w:t>
      </w:r>
      <w:r>
        <w:rPr>
          <w:rFonts w:ascii="Book Antiqua" w:hAnsi="Book Antiqua" w:cs="Book Antiqua"/>
          <w:sz w:val="24"/>
          <w:szCs w:val="24"/>
        </w:rPr>
        <w:t>Juzgado Contravencional de Abangares</w:t>
      </w:r>
      <w:r w:rsidRPr="00A00EBC">
        <w:rPr>
          <w:rFonts w:ascii="Book Antiqua" w:hAnsi="Book Antiqua" w:cs="Book Antiqua"/>
          <w:sz w:val="24"/>
          <w:szCs w:val="24"/>
        </w:rPr>
        <w:t xml:space="preserve">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68A1744E" w14:textId="14F7C81A" w:rsidR="00A80955" w:rsidRDefault="00A80955" w:rsidP="00A00EBC">
      <w:pPr>
        <w:pStyle w:val="Prrafodelista"/>
        <w:spacing w:after="0" w:line="240" w:lineRule="auto"/>
        <w:ind w:left="284"/>
        <w:jc w:val="both"/>
        <w:rPr>
          <w:rFonts w:ascii="Book Antiqua" w:hAnsi="Book Antiqua" w:cs="Book Antiqua"/>
          <w:sz w:val="24"/>
          <w:szCs w:val="24"/>
        </w:rPr>
      </w:pPr>
    </w:p>
    <w:p w14:paraId="07A1A561" w14:textId="0701D66A" w:rsidR="00A80955" w:rsidRPr="003304A8" w:rsidRDefault="00A80955" w:rsidP="00A046EF">
      <w:pPr>
        <w:pStyle w:val="Ttulo1"/>
      </w:pPr>
      <w:r>
        <w:t>Observaciones</w:t>
      </w:r>
    </w:p>
    <w:p w14:paraId="00C45947" w14:textId="42406D77" w:rsidR="00A80955" w:rsidRDefault="00A80955" w:rsidP="00A00EBC">
      <w:pPr>
        <w:pStyle w:val="Prrafodelista"/>
        <w:spacing w:after="0" w:line="240" w:lineRule="auto"/>
        <w:ind w:left="284"/>
        <w:jc w:val="both"/>
        <w:rPr>
          <w:rFonts w:ascii="Book Antiqua" w:hAnsi="Book Antiqua" w:cs="Book Antiqua"/>
          <w:sz w:val="24"/>
          <w:szCs w:val="24"/>
        </w:rPr>
      </w:pPr>
    </w:p>
    <w:p w14:paraId="0791C420" w14:textId="0C95ACD6" w:rsidR="00A25BC2" w:rsidRPr="00E116BF" w:rsidRDefault="00C2470C" w:rsidP="00A25BC2">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la Licenciada </w:t>
      </w:r>
      <w:r w:rsidRPr="00C2470C">
        <w:rPr>
          <w:rFonts w:ascii="Book Antiqua" w:hAnsi="Book Antiqua" w:cs="Book Antiqua"/>
          <w:sz w:val="24"/>
          <w:szCs w:val="24"/>
        </w:rPr>
        <w:t>María del Milagro Montero Barrantes, Jueza Coordinadora</w:t>
      </w:r>
      <w:r>
        <w:rPr>
          <w:rFonts w:ascii="Book Antiqua" w:hAnsi="Book Antiqua" w:cs="Book Antiqua"/>
          <w:sz w:val="24"/>
          <w:szCs w:val="24"/>
        </w:rPr>
        <w:t xml:space="preserve"> </w:t>
      </w:r>
      <w:r w:rsidR="00F621BB">
        <w:rPr>
          <w:rFonts w:ascii="Book Antiqua" w:hAnsi="Book Antiqua" w:cs="Book Antiqua"/>
          <w:sz w:val="24"/>
          <w:szCs w:val="24"/>
        </w:rPr>
        <w:t xml:space="preserve">del </w:t>
      </w:r>
      <w:r w:rsidRPr="00A046EF">
        <w:rPr>
          <w:rFonts w:ascii="Book Antiqua" w:hAnsi="Book Antiqua" w:cs="Book Antiqua"/>
          <w:sz w:val="24"/>
          <w:szCs w:val="24"/>
        </w:rPr>
        <w:t>Juzgado Contravencional de Abangares</w:t>
      </w:r>
      <w:r>
        <w:rPr>
          <w:rFonts w:ascii="Book Antiqua" w:hAnsi="Book Antiqua" w:cs="Book Antiqua"/>
          <w:sz w:val="24"/>
          <w:szCs w:val="24"/>
        </w:rPr>
        <w:t>, en correo del 28 de octubre del 2020</w:t>
      </w:r>
      <w:r w:rsidR="006F7232">
        <w:rPr>
          <w:rFonts w:ascii="Book Antiqua" w:hAnsi="Book Antiqua" w:cs="Book Antiqua"/>
          <w:sz w:val="24"/>
          <w:szCs w:val="24"/>
        </w:rPr>
        <w:t xml:space="preserve"> (Ver anexo 5</w:t>
      </w:r>
      <w:r w:rsidR="00A25BC2">
        <w:rPr>
          <w:rFonts w:ascii="Book Antiqua" w:hAnsi="Book Antiqua" w:cs="Book Antiqua"/>
          <w:sz w:val="24"/>
          <w:szCs w:val="24"/>
        </w:rPr>
        <w:t xml:space="preserve"> y 6</w:t>
      </w:r>
      <w:r w:rsidR="006F7232">
        <w:rPr>
          <w:rFonts w:ascii="Book Antiqua" w:hAnsi="Book Antiqua" w:cs="Book Antiqua"/>
          <w:sz w:val="24"/>
          <w:szCs w:val="24"/>
        </w:rPr>
        <w:t>)</w:t>
      </w:r>
      <w:r w:rsidR="00A25BC2">
        <w:rPr>
          <w:rFonts w:ascii="Book Antiqua" w:hAnsi="Book Antiqua" w:cs="Book Antiqua"/>
          <w:sz w:val="24"/>
          <w:szCs w:val="24"/>
        </w:rPr>
        <w:t xml:space="preserve">, así como las observaciones de la Dirección de Tecnología de Información, detalladas en el oficio </w:t>
      </w:r>
      <w:r w:rsidR="00A25BC2" w:rsidRPr="00326872">
        <w:rPr>
          <w:rFonts w:ascii="Book Antiqua" w:hAnsi="Book Antiqua" w:cs="Book Antiqua"/>
          <w:sz w:val="24"/>
          <w:szCs w:val="24"/>
        </w:rPr>
        <w:t>2135-DTI-2020</w:t>
      </w:r>
      <w:r w:rsidR="00A25BC2">
        <w:rPr>
          <w:rFonts w:ascii="Book Antiqua" w:hAnsi="Book Antiqua" w:cs="Book Antiqua"/>
          <w:sz w:val="24"/>
          <w:szCs w:val="24"/>
        </w:rPr>
        <w:t xml:space="preserve"> (Ver anexo </w:t>
      </w:r>
      <w:r w:rsidR="00846328">
        <w:rPr>
          <w:rFonts w:ascii="Book Antiqua" w:hAnsi="Book Antiqua" w:cs="Book Antiqua"/>
          <w:sz w:val="24"/>
          <w:szCs w:val="24"/>
        </w:rPr>
        <w:t>7</w:t>
      </w:r>
      <w:r w:rsidR="00A25BC2">
        <w:rPr>
          <w:rFonts w:ascii="Book Antiqua" w:hAnsi="Book Antiqua" w:cs="Book Antiqua"/>
          <w:sz w:val="24"/>
          <w:szCs w:val="24"/>
        </w:rPr>
        <w:t xml:space="preserve">) y las observaciones remitidas por la </w:t>
      </w:r>
      <w:r w:rsidR="00A25BC2" w:rsidRPr="00326872">
        <w:rPr>
          <w:rFonts w:ascii="Book Antiqua" w:hAnsi="Book Antiqua" w:cs="Book Antiqua"/>
          <w:sz w:val="24"/>
          <w:szCs w:val="24"/>
        </w:rPr>
        <w:t>Magistrada Julia Varela Araya, Coordinadora de la Comisión</w:t>
      </w:r>
      <w:r w:rsidR="00A25BC2">
        <w:rPr>
          <w:rFonts w:ascii="Book Antiqua" w:hAnsi="Book Antiqua" w:cs="Book Antiqua"/>
          <w:sz w:val="24"/>
          <w:szCs w:val="24"/>
        </w:rPr>
        <w:t xml:space="preserve"> de la</w:t>
      </w:r>
      <w:r w:rsidR="00A25BC2" w:rsidRPr="00326872">
        <w:rPr>
          <w:rFonts w:ascii="Book Antiqua" w:hAnsi="Book Antiqua" w:cs="Book Antiqua"/>
          <w:sz w:val="24"/>
          <w:szCs w:val="24"/>
        </w:rPr>
        <w:t xml:space="preserve"> Jurisdicción de Familia, Niñez y Adolescencia</w:t>
      </w:r>
      <w:r w:rsidR="00A25BC2">
        <w:rPr>
          <w:rFonts w:ascii="Book Antiqua" w:hAnsi="Book Antiqua" w:cs="Book Antiqua"/>
          <w:sz w:val="24"/>
          <w:szCs w:val="24"/>
        </w:rPr>
        <w:t xml:space="preserve">, en oficio </w:t>
      </w:r>
      <w:r w:rsidR="00A25BC2" w:rsidRPr="00326872">
        <w:rPr>
          <w:rFonts w:ascii="Book Antiqua" w:hAnsi="Book Antiqua" w:cs="Book Antiqua"/>
          <w:sz w:val="24"/>
          <w:szCs w:val="24"/>
        </w:rPr>
        <w:t>063-JVA-2020</w:t>
      </w:r>
      <w:r w:rsidR="00A25BC2">
        <w:rPr>
          <w:rFonts w:ascii="Book Antiqua" w:hAnsi="Book Antiqua" w:cs="Book Antiqua"/>
          <w:sz w:val="24"/>
          <w:szCs w:val="24"/>
        </w:rPr>
        <w:t xml:space="preserve"> (Ver anexo </w:t>
      </w:r>
      <w:r w:rsidR="00846328">
        <w:rPr>
          <w:rFonts w:ascii="Book Antiqua" w:hAnsi="Book Antiqua" w:cs="Book Antiqua"/>
          <w:sz w:val="24"/>
          <w:szCs w:val="24"/>
        </w:rPr>
        <w:t>8</w:t>
      </w:r>
      <w:r w:rsidR="00A25BC2">
        <w:rPr>
          <w:rFonts w:ascii="Book Antiqua" w:hAnsi="Book Antiqua" w:cs="Book Antiqua"/>
          <w:sz w:val="24"/>
          <w:szCs w:val="24"/>
        </w:rPr>
        <w:t>):</w:t>
      </w:r>
    </w:p>
    <w:p w14:paraId="3CB455C8" w14:textId="1DBE9B94" w:rsidR="00A80955" w:rsidRPr="00A046EF" w:rsidRDefault="00A80955" w:rsidP="00A046EF">
      <w:pPr>
        <w:spacing w:after="0" w:line="240" w:lineRule="auto"/>
        <w:jc w:val="both"/>
        <w:rPr>
          <w:rFonts w:ascii="Book Antiqua" w:hAnsi="Book Antiqua" w:cs="Book Antiqua"/>
          <w:sz w:val="24"/>
          <w:szCs w:val="24"/>
        </w:rPr>
      </w:pPr>
    </w:p>
    <w:p w14:paraId="7FEA2ECC" w14:textId="23719444" w:rsidR="00C2470C" w:rsidRDefault="00C2470C" w:rsidP="00A00EBC">
      <w:pPr>
        <w:pStyle w:val="Prrafodelista"/>
        <w:spacing w:after="0" w:line="240" w:lineRule="auto"/>
        <w:ind w:left="284"/>
        <w:jc w:val="both"/>
        <w:rPr>
          <w:rFonts w:ascii="Book Antiqua" w:hAnsi="Book Antiqua" w:cs="Book Antiqua"/>
          <w:sz w:val="24"/>
          <w:szCs w:val="24"/>
        </w:rPr>
      </w:pPr>
    </w:p>
    <w:p w14:paraId="5751AEFF" w14:textId="73B3529C" w:rsidR="00F621BB" w:rsidRDefault="00F621BB" w:rsidP="00A00EBC">
      <w:pPr>
        <w:pStyle w:val="Prrafodelista"/>
        <w:spacing w:after="0" w:line="240" w:lineRule="auto"/>
        <w:ind w:left="284"/>
        <w:jc w:val="both"/>
        <w:rPr>
          <w:rFonts w:ascii="Book Antiqua" w:hAnsi="Book Antiqua" w:cs="Book Antiqua"/>
          <w:sz w:val="24"/>
          <w:szCs w:val="24"/>
        </w:rPr>
      </w:pPr>
    </w:p>
    <w:p w14:paraId="4175330B" w14:textId="77777777" w:rsidR="00F621BB" w:rsidRDefault="00F621BB" w:rsidP="00A00EBC">
      <w:pPr>
        <w:pStyle w:val="Prrafodelista"/>
        <w:spacing w:after="0" w:line="240" w:lineRule="auto"/>
        <w:ind w:left="284"/>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A80955" w:rsidRPr="00846328" w14:paraId="30BC57EC" w14:textId="77777777" w:rsidTr="00956A6F">
        <w:tc>
          <w:tcPr>
            <w:tcW w:w="9747" w:type="dxa"/>
            <w:gridSpan w:val="3"/>
            <w:shd w:val="clear" w:color="auto" w:fill="C5E0B3"/>
            <w:vAlign w:val="center"/>
          </w:tcPr>
          <w:p w14:paraId="7864090E" w14:textId="580C9A0A" w:rsidR="00A80955" w:rsidRPr="00A046EF" w:rsidRDefault="000D24D7" w:rsidP="00956A6F">
            <w:pPr>
              <w:tabs>
                <w:tab w:val="left" w:pos="9639"/>
              </w:tabs>
              <w:spacing w:line="276" w:lineRule="auto"/>
              <w:ind w:right="-94"/>
              <w:jc w:val="center"/>
              <w:rPr>
                <w:rFonts w:ascii="Book Antiqua" w:hAnsi="Book Antiqua" w:cs="Book Antiqua"/>
                <w:b/>
                <w:i/>
                <w:sz w:val="24"/>
                <w:szCs w:val="24"/>
              </w:rPr>
            </w:pPr>
            <w:r w:rsidRPr="00A046EF">
              <w:rPr>
                <w:rFonts w:ascii="Book Antiqua" w:hAnsi="Book Antiqua" w:cs="Calibri"/>
                <w:color w:val="000000"/>
                <w:sz w:val="24"/>
                <w:szCs w:val="24"/>
              </w:rPr>
              <w:lastRenderedPageBreak/>
              <w:t xml:space="preserve">Licenciada María del Milagro Montero Barrantes, </w:t>
            </w:r>
            <w:r w:rsidR="00C2470C" w:rsidRPr="00A046EF">
              <w:rPr>
                <w:rFonts w:ascii="Book Antiqua" w:hAnsi="Book Antiqua" w:cs="Calibri"/>
                <w:color w:val="000000"/>
                <w:sz w:val="24"/>
                <w:szCs w:val="24"/>
              </w:rPr>
              <w:t>Juzgado Contravencional de Abangares</w:t>
            </w:r>
          </w:p>
        </w:tc>
      </w:tr>
      <w:tr w:rsidR="00A80955" w:rsidRPr="00846328" w14:paraId="657E2D27" w14:textId="77777777" w:rsidTr="00956A6F">
        <w:tc>
          <w:tcPr>
            <w:tcW w:w="592" w:type="dxa"/>
            <w:shd w:val="clear" w:color="auto" w:fill="auto"/>
            <w:vAlign w:val="center"/>
          </w:tcPr>
          <w:p w14:paraId="4485B9B2" w14:textId="77777777" w:rsidR="00A80955" w:rsidRPr="00A046EF" w:rsidRDefault="00A80955" w:rsidP="00956A6F">
            <w:pPr>
              <w:tabs>
                <w:tab w:val="left" w:pos="9639"/>
              </w:tabs>
              <w:spacing w:line="276" w:lineRule="auto"/>
              <w:ind w:left="-175" w:right="-119"/>
              <w:jc w:val="center"/>
              <w:rPr>
                <w:rFonts w:ascii="Book Antiqua" w:hAnsi="Book Antiqua" w:cs="Book Antiqua"/>
                <w:b/>
                <w:sz w:val="24"/>
                <w:szCs w:val="24"/>
              </w:rPr>
            </w:pPr>
            <w:r w:rsidRPr="00A046EF">
              <w:rPr>
                <w:rFonts w:ascii="Book Antiqua" w:hAnsi="Book Antiqua" w:cs="Book Antiqua"/>
                <w:b/>
                <w:sz w:val="24"/>
                <w:szCs w:val="24"/>
              </w:rPr>
              <w:t>N°</w:t>
            </w:r>
          </w:p>
        </w:tc>
        <w:tc>
          <w:tcPr>
            <w:tcW w:w="4539" w:type="dxa"/>
            <w:shd w:val="clear" w:color="auto" w:fill="auto"/>
            <w:vAlign w:val="center"/>
          </w:tcPr>
          <w:p w14:paraId="5931CE02" w14:textId="77777777" w:rsidR="00A80955" w:rsidRPr="00A046EF" w:rsidRDefault="00A80955" w:rsidP="00956A6F">
            <w:pPr>
              <w:tabs>
                <w:tab w:val="left" w:pos="9639"/>
              </w:tabs>
              <w:spacing w:line="276" w:lineRule="auto"/>
              <w:ind w:right="-249"/>
              <w:jc w:val="center"/>
              <w:rPr>
                <w:rFonts w:ascii="Book Antiqua" w:hAnsi="Book Antiqua"/>
                <w:b/>
                <w:bCs/>
                <w:i/>
                <w:sz w:val="24"/>
                <w:szCs w:val="24"/>
              </w:rPr>
            </w:pPr>
            <w:r w:rsidRPr="00A046EF">
              <w:rPr>
                <w:rFonts w:ascii="Book Antiqua" w:hAnsi="Book Antiqua"/>
                <w:b/>
                <w:bCs/>
                <w:i/>
                <w:sz w:val="24"/>
                <w:szCs w:val="24"/>
              </w:rPr>
              <w:t>Observación de la oficina</w:t>
            </w:r>
          </w:p>
        </w:tc>
        <w:tc>
          <w:tcPr>
            <w:tcW w:w="4616" w:type="dxa"/>
            <w:shd w:val="clear" w:color="auto" w:fill="auto"/>
            <w:vAlign w:val="center"/>
          </w:tcPr>
          <w:p w14:paraId="66B91597" w14:textId="77777777" w:rsidR="00A80955" w:rsidRPr="00A046EF" w:rsidRDefault="00A80955" w:rsidP="00956A6F">
            <w:pPr>
              <w:tabs>
                <w:tab w:val="left" w:pos="9639"/>
              </w:tabs>
              <w:spacing w:line="276" w:lineRule="auto"/>
              <w:ind w:right="-94"/>
              <w:jc w:val="center"/>
              <w:rPr>
                <w:rFonts w:ascii="Book Antiqua" w:hAnsi="Book Antiqua" w:cs="Book Antiqua"/>
                <w:b/>
                <w:i/>
                <w:sz w:val="24"/>
                <w:szCs w:val="24"/>
              </w:rPr>
            </w:pPr>
            <w:r w:rsidRPr="00A046EF">
              <w:rPr>
                <w:rFonts w:ascii="Book Antiqua" w:hAnsi="Book Antiqua" w:cs="Book Antiqua"/>
                <w:b/>
                <w:i/>
                <w:sz w:val="24"/>
                <w:szCs w:val="24"/>
              </w:rPr>
              <w:t>Criterio de la Dirección de Planificación</w:t>
            </w:r>
          </w:p>
        </w:tc>
      </w:tr>
      <w:tr w:rsidR="00A80955" w:rsidRPr="00846328" w14:paraId="5856A55C" w14:textId="77777777" w:rsidTr="00956A6F">
        <w:tc>
          <w:tcPr>
            <w:tcW w:w="592" w:type="dxa"/>
            <w:shd w:val="clear" w:color="auto" w:fill="auto"/>
            <w:vAlign w:val="center"/>
          </w:tcPr>
          <w:p w14:paraId="34970F34" w14:textId="77777777" w:rsidR="00A80955" w:rsidRPr="00A046EF" w:rsidRDefault="00A80955" w:rsidP="00956A6F">
            <w:pPr>
              <w:tabs>
                <w:tab w:val="left" w:pos="9639"/>
              </w:tabs>
              <w:spacing w:line="276" w:lineRule="auto"/>
              <w:ind w:left="-175" w:right="-119"/>
              <w:jc w:val="center"/>
              <w:rPr>
                <w:rFonts w:ascii="Book Antiqua" w:hAnsi="Book Antiqua" w:cs="Book Antiqua"/>
                <w:b/>
                <w:sz w:val="24"/>
                <w:szCs w:val="24"/>
              </w:rPr>
            </w:pPr>
            <w:r w:rsidRPr="00A046EF">
              <w:rPr>
                <w:rFonts w:ascii="Book Antiqua" w:hAnsi="Book Antiqua" w:cs="Book Antiqua"/>
                <w:b/>
                <w:sz w:val="24"/>
                <w:szCs w:val="24"/>
              </w:rPr>
              <w:t>1</w:t>
            </w:r>
          </w:p>
        </w:tc>
        <w:tc>
          <w:tcPr>
            <w:tcW w:w="4539" w:type="dxa"/>
            <w:shd w:val="clear" w:color="auto" w:fill="auto"/>
            <w:vAlign w:val="center"/>
          </w:tcPr>
          <w:p w14:paraId="0371D553" w14:textId="65143813" w:rsidR="00A80955" w:rsidRPr="00A046EF" w:rsidRDefault="0034617B" w:rsidP="0034617B">
            <w:pPr>
              <w:jc w:val="both"/>
              <w:rPr>
                <w:rFonts w:ascii="Book Antiqua" w:hAnsi="Book Antiqua" w:cs="Calibri"/>
                <w:i/>
                <w:sz w:val="24"/>
                <w:szCs w:val="24"/>
              </w:rPr>
            </w:pPr>
            <w:r w:rsidRPr="00A046EF">
              <w:rPr>
                <w:rFonts w:ascii="Book Antiqua" w:hAnsi="Book Antiqua" w:cs="Calibri"/>
                <w:i/>
                <w:sz w:val="24"/>
                <w:szCs w:val="24"/>
              </w:rPr>
              <w:t>“En las recomendaciones citadas en el documento que se nos envía, únicamente se menciona como modificación, incorporar a la persona Coordinadora al trámite de asuntos contravencionales, en un 50 %, lo cual con todo respeto no considero y así lo cree el personal del despacho sea la única recomendación que se deba dar. Somos un juzgado mixto, en donde se tramitan 5 materias, de las cuales una de ellas la tenemos por sobre cargo, como lo es la</w:t>
            </w:r>
            <w:r w:rsidR="00956A6F">
              <w:rPr>
                <w:rFonts w:ascii="Book Antiqua" w:hAnsi="Book Antiqua" w:cs="Calibri"/>
                <w:i/>
                <w:sz w:val="24"/>
                <w:szCs w:val="24"/>
              </w:rPr>
              <w:t xml:space="preserve"> </w:t>
            </w:r>
            <w:r w:rsidRPr="00A046EF">
              <w:rPr>
                <w:rFonts w:ascii="Book Antiqua" w:hAnsi="Book Antiqua" w:cs="Calibri"/>
                <w:i/>
                <w:sz w:val="24"/>
                <w:szCs w:val="24"/>
              </w:rPr>
              <w:t>materia de laboral, esta materia representa una enorme carga de trabajo para todos y todas las personas que trabajamos en el Juzgado Contravencional de Abangares, la mayoría de los asunto que llegan son de alta complejidad para nosotros, los cuales deberían ser atendidos por Técnicos Judiciales y Jueces Laborales 3, de Juzgados Laborales Especializados.”</w:t>
            </w:r>
            <w:r w:rsidR="00F621BB">
              <w:rPr>
                <w:rFonts w:ascii="Book Antiqua" w:hAnsi="Book Antiqua" w:cs="Calibri"/>
                <w:i/>
                <w:sz w:val="24"/>
                <w:szCs w:val="24"/>
              </w:rPr>
              <w:t>.</w:t>
            </w:r>
          </w:p>
        </w:tc>
        <w:tc>
          <w:tcPr>
            <w:tcW w:w="4616" w:type="dxa"/>
            <w:shd w:val="clear" w:color="auto" w:fill="auto"/>
            <w:vAlign w:val="center"/>
          </w:tcPr>
          <w:p w14:paraId="5B1EDE81" w14:textId="5705C38F" w:rsidR="0034617B" w:rsidRDefault="0034617B" w:rsidP="00956A6F">
            <w:pPr>
              <w:jc w:val="both"/>
              <w:rPr>
                <w:rFonts w:ascii="Book Antiqua" w:hAnsi="Book Antiqua"/>
                <w:b/>
                <w:sz w:val="24"/>
                <w:szCs w:val="24"/>
              </w:rPr>
            </w:pPr>
          </w:p>
          <w:p w14:paraId="55499547" w14:textId="442676A5" w:rsidR="005C4BBA" w:rsidRDefault="00956A6F" w:rsidP="004273F9">
            <w:pPr>
              <w:spacing w:after="0" w:line="240" w:lineRule="auto"/>
              <w:jc w:val="both"/>
              <w:rPr>
                <w:rFonts w:ascii="Book Antiqua" w:hAnsi="Book Antiqua" w:cs="Book Antiqua"/>
                <w:sz w:val="24"/>
                <w:szCs w:val="24"/>
              </w:rPr>
            </w:pPr>
            <w:r w:rsidRPr="00A046EF">
              <w:rPr>
                <w:rFonts w:ascii="Book Antiqua" w:hAnsi="Book Antiqua"/>
                <w:bCs/>
                <w:sz w:val="24"/>
                <w:szCs w:val="24"/>
              </w:rPr>
              <w:t xml:space="preserve">Se toma nota de lo manifestado, no obstante, se aclara que la competencia material </w:t>
            </w:r>
            <w:r w:rsidR="00106E15">
              <w:rPr>
                <w:rFonts w:ascii="Book Antiqua" w:hAnsi="Book Antiqua"/>
                <w:bCs/>
                <w:sz w:val="24"/>
                <w:szCs w:val="24"/>
              </w:rPr>
              <w:t xml:space="preserve">y territorial </w:t>
            </w:r>
            <w:r w:rsidRPr="00A046EF">
              <w:rPr>
                <w:rFonts w:ascii="Book Antiqua" w:hAnsi="Book Antiqua"/>
                <w:bCs/>
                <w:sz w:val="24"/>
                <w:szCs w:val="24"/>
              </w:rPr>
              <w:t>fue analizada en</w:t>
            </w:r>
            <w:r w:rsidR="004273F9" w:rsidRPr="00A046EF">
              <w:rPr>
                <w:rFonts w:ascii="Book Antiqua" w:hAnsi="Book Antiqua"/>
                <w:bCs/>
                <w:sz w:val="24"/>
                <w:szCs w:val="24"/>
              </w:rPr>
              <w:t xml:space="preserve"> </w:t>
            </w:r>
            <w:r w:rsidR="004273F9" w:rsidRPr="00A046EF">
              <w:rPr>
                <w:rFonts w:ascii="Book Antiqua" w:hAnsi="Book Antiqua" w:cs="Book Antiqua"/>
                <w:sz w:val="24"/>
                <w:szCs w:val="24"/>
              </w:rPr>
              <w:t xml:space="preserve">Informe 30-PLA-PI-2016 relacionado con el </w:t>
            </w:r>
            <w:r w:rsidR="004273F9" w:rsidRPr="00A046EF">
              <w:rPr>
                <w:rFonts w:ascii="Book Antiqua" w:hAnsi="Book Antiqua" w:cs="Book Antiqua"/>
                <w:i/>
                <w:iCs/>
                <w:sz w:val="24"/>
                <w:szCs w:val="24"/>
              </w:rPr>
              <w:t>“Impacto organizacional y presupuestario en el Poder Judicial ante la implementación de la Reforma al Código de Trabajo”</w:t>
            </w:r>
            <w:r w:rsidR="004273F9" w:rsidRPr="00A046EF">
              <w:rPr>
                <w:rFonts w:ascii="Book Antiqua" w:hAnsi="Book Antiqua" w:cs="Arial"/>
                <w:sz w:val="24"/>
              </w:rPr>
              <w:t xml:space="preserve">, </w:t>
            </w:r>
            <w:r w:rsidR="004273F9" w:rsidRPr="00A046EF">
              <w:rPr>
                <w:rFonts w:ascii="Book Antiqua" w:hAnsi="Book Antiqua" w:cs="Book Antiqua"/>
                <w:sz w:val="24"/>
                <w:szCs w:val="24"/>
              </w:rPr>
              <w:t>el cual fue aprobado por Corte Plena en sesión de Presupuesto 19-16 del 8 de junio del 2016, artículo único.</w:t>
            </w:r>
            <w:r w:rsidR="00A311D7">
              <w:rPr>
                <w:rFonts w:ascii="Book Antiqua" w:hAnsi="Book Antiqua" w:cs="Book Antiqua"/>
                <w:sz w:val="24"/>
                <w:szCs w:val="24"/>
              </w:rPr>
              <w:t xml:space="preserve"> </w:t>
            </w:r>
            <w:r w:rsidR="005C4BBA">
              <w:rPr>
                <w:rFonts w:ascii="Book Antiqua" w:hAnsi="Book Antiqua" w:cs="Book Antiqua"/>
                <w:sz w:val="24"/>
                <w:szCs w:val="24"/>
              </w:rPr>
              <w:t>En dicho informe se indica:</w:t>
            </w:r>
          </w:p>
          <w:p w14:paraId="0147E3B3" w14:textId="77777777" w:rsidR="005C4BBA" w:rsidRPr="005C4BBA" w:rsidRDefault="005C4BBA" w:rsidP="005C4BBA">
            <w:pPr>
              <w:spacing w:after="0" w:line="240" w:lineRule="auto"/>
              <w:jc w:val="both"/>
              <w:rPr>
                <w:rFonts w:ascii="Book Antiqua" w:hAnsi="Book Antiqua" w:cs="Book Antiqua"/>
                <w:sz w:val="24"/>
                <w:szCs w:val="24"/>
              </w:rPr>
            </w:pPr>
          </w:p>
          <w:p w14:paraId="3DF6F2F0" w14:textId="77777777" w:rsidR="005C4BBA" w:rsidRPr="00956476" w:rsidRDefault="005C4BBA" w:rsidP="005C4BBA">
            <w:pPr>
              <w:ind w:left="285" w:right="150"/>
              <w:jc w:val="both"/>
              <w:rPr>
                <w:rFonts w:ascii="Book Antiqua" w:hAnsi="Book Antiqua"/>
                <w:i/>
                <w:iCs/>
                <w:sz w:val="24"/>
                <w:szCs w:val="24"/>
              </w:rPr>
            </w:pPr>
            <w:r w:rsidRPr="00956476">
              <w:rPr>
                <w:rFonts w:ascii="Book Antiqua" w:hAnsi="Book Antiqua" w:cs="Book Antiqua"/>
                <w:i/>
                <w:iCs/>
                <w:sz w:val="24"/>
                <w:szCs w:val="24"/>
              </w:rPr>
              <w:t>“</w:t>
            </w:r>
            <w:r w:rsidRPr="00956476">
              <w:rPr>
                <w:rFonts w:ascii="Book Antiqua" w:hAnsi="Book Antiqua"/>
                <w:i/>
                <w:iCs/>
                <w:sz w:val="24"/>
                <w:szCs w:val="24"/>
              </w:rPr>
              <w:t xml:space="preserve">Con las modificaciones sugeridas, es importante traer a colación lo que indica la Reforma al Código de Trabajo, el artículo 3, Ley  9343, donde reforma el artículo 116 de la Ley N.° 7333: </w:t>
            </w:r>
          </w:p>
          <w:p w14:paraId="45D2C1C5" w14:textId="77777777" w:rsidR="005C4BBA" w:rsidRPr="00956476" w:rsidRDefault="005C4BBA" w:rsidP="005C4BBA">
            <w:pPr>
              <w:ind w:left="285" w:right="150"/>
              <w:jc w:val="both"/>
              <w:rPr>
                <w:rFonts w:ascii="Book Antiqua" w:hAnsi="Book Antiqua"/>
                <w:i/>
                <w:iCs/>
                <w:sz w:val="24"/>
                <w:szCs w:val="24"/>
              </w:rPr>
            </w:pPr>
          </w:p>
          <w:p w14:paraId="300F96BE" w14:textId="715008F4" w:rsidR="005C4BBA" w:rsidRPr="00F621BB" w:rsidRDefault="005C4BBA" w:rsidP="00F621BB">
            <w:pPr>
              <w:ind w:left="710" w:right="434"/>
              <w:jc w:val="both"/>
              <w:rPr>
                <w:rFonts w:ascii="Book Antiqua" w:hAnsi="Book Antiqua"/>
                <w:i/>
                <w:iCs/>
                <w:sz w:val="24"/>
                <w:szCs w:val="24"/>
              </w:rPr>
            </w:pPr>
            <w:r w:rsidRPr="00956476">
              <w:rPr>
                <w:rFonts w:ascii="Book Antiqua" w:hAnsi="Book Antiqua"/>
                <w:i/>
                <w:iCs/>
                <w:sz w:val="24"/>
                <w:szCs w:val="24"/>
              </w:rPr>
              <w:t>“Artículo 116.-Los juzgados contravencionales y de menor cuantía conocerán en materia de trabajo, como juzgados de trabajo por ministerio de ley, de todos los asuntos, cualquiera sea su valor económico, correspondientes a su circunscripción territorial, excepto de los conflictos colectivos de carácter económico y social, siempre y cuando en su territorio no exista juzgado de trabajo.”</w:t>
            </w:r>
            <w:r w:rsidR="00F621BB">
              <w:rPr>
                <w:rFonts w:ascii="Book Antiqua" w:hAnsi="Book Antiqua"/>
                <w:i/>
                <w:iCs/>
                <w:sz w:val="24"/>
                <w:szCs w:val="24"/>
              </w:rPr>
              <w:t>.</w:t>
            </w:r>
          </w:p>
          <w:p w14:paraId="67F37121" w14:textId="77777777" w:rsidR="005C4BBA" w:rsidRDefault="005C4BBA" w:rsidP="004273F9">
            <w:pPr>
              <w:spacing w:after="0" w:line="240" w:lineRule="auto"/>
              <w:jc w:val="both"/>
              <w:rPr>
                <w:rFonts w:ascii="Book Antiqua" w:hAnsi="Book Antiqua" w:cs="Book Antiqua"/>
                <w:sz w:val="24"/>
                <w:szCs w:val="24"/>
              </w:rPr>
            </w:pPr>
          </w:p>
          <w:p w14:paraId="08FB2A9E" w14:textId="4FF3CE9E" w:rsidR="004273F9" w:rsidRDefault="00A311D7" w:rsidP="004273F9">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Adicionalmente, se aclara que el análisis de las competencias no atañe a la finalidad de este oficio</w:t>
            </w:r>
            <w:r w:rsidR="002064E7">
              <w:rPr>
                <w:rFonts w:ascii="Book Antiqua" w:hAnsi="Book Antiqua" w:cs="Book Antiqua"/>
                <w:sz w:val="24"/>
                <w:szCs w:val="24"/>
              </w:rPr>
              <w:t>, sino que se concentra en optimizar la actual estructura laboral y diseñar la estrategia de reparto de expedientes.</w:t>
            </w:r>
          </w:p>
          <w:p w14:paraId="65947619" w14:textId="77777777" w:rsidR="00A311D7" w:rsidRPr="00A046EF" w:rsidRDefault="00A311D7" w:rsidP="00A046EF">
            <w:pPr>
              <w:spacing w:after="0" w:line="240" w:lineRule="auto"/>
              <w:jc w:val="both"/>
              <w:rPr>
                <w:rFonts w:ascii="Book Antiqua" w:hAnsi="Book Antiqua" w:cs="Book Antiqua"/>
                <w:sz w:val="24"/>
                <w:szCs w:val="24"/>
              </w:rPr>
            </w:pPr>
          </w:p>
          <w:p w14:paraId="4B1A43B0" w14:textId="1C878FC8" w:rsidR="0034617B" w:rsidRPr="001A7BFF" w:rsidRDefault="00A311D7" w:rsidP="00956A6F">
            <w:pPr>
              <w:jc w:val="both"/>
              <w:rPr>
                <w:rFonts w:ascii="Book Antiqua" w:hAnsi="Book Antiqua" w:cs="Book Antiqua"/>
                <w:sz w:val="24"/>
                <w:szCs w:val="24"/>
              </w:rPr>
            </w:pPr>
            <w:r>
              <w:rPr>
                <w:rFonts w:ascii="Book Antiqua" w:hAnsi="Book Antiqua"/>
                <w:bCs/>
                <w:sz w:val="24"/>
                <w:szCs w:val="24"/>
              </w:rPr>
              <w:t>Se</w:t>
            </w:r>
            <w:r w:rsidR="00956A6F">
              <w:rPr>
                <w:rFonts w:ascii="Book Antiqua" w:hAnsi="Book Antiqua" w:cs="Book Antiqua"/>
                <w:sz w:val="24"/>
                <w:szCs w:val="24"/>
              </w:rPr>
              <w:t xml:space="preserve"> aclara que la propuesta de tramitación se modificó por motivo de la cantidad de </w:t>
            </w:r>
            <w:r w:rsidR="00820904">
              <w:rPr>
                <w:rFonts w:ascii="Book Antiqua" w:hAnsi="Book Antiqua" w:cs="Book Antiqua"/>
                <w:sz w:val="24"/>
                <w:szCs w:val="24"/>
              </w:rPr>
              <w:t>labores administrativas que han sido asignadas a las personas Coordinadoras Judiciales.</w:t>
            </w:r>
          </w:p>
          <w:p w14:paraId="05278645" w14:textId="6554015A" w:rsidR="0034617B" w:rsidRPr="001A7BFF" w:rsidRDefault="00A311D7" w:rsidP="00A0234D">
            <w:pPr>
              <w:jc w:val="both"/>
              <w:rPr>
                <w:rFonts w:ascii="Book Antiqua" w:hAnsi="Book Antiqua"/>
                <w:b/>
                <w:sz w:val="24"/>
                <w:szCs w:val="24"/>
              </w:rPr>
            </w:pPr>
            <w:r w:rsidRPr="001A7BFF">
              <w:rPr>
                <w:rFonts w:ascii="Book Antiqua" w:hAnsi="Book Antiqua" w:cs="Book Antiqua"/>
                <w:sz w:val="24"/>
                <w:szCs w:val="24"/>
              </w:rPr>
              <w:t>La observación no modifica el contenido de</w:t>
            </w:r>
            <w:r w:rsidR="00082EEF">
              <w:rPr>
                <w:rFonts w:ascii="Book Antiqua" w:hAnsi="Book Antiqua" w:cs="Book Antiqua"/>
                <w:sz w:val="24"/>
                <w:szCs w:val="24"/>
              </w:rPr>
              <w:t>l</w:t>
            </w:r>
            <w:r w:rsidRPr="001A7BFF">
              <w:rPr>
                <w:rFonts w:ascii="Book Antiqua" w:hAnsi="Book Antiqua" w:cs="Book Antiqua"/>
                <w:sz w:val="24"/>
                <w:szCs w:val="24"/>
              </w:rPr>
              <w:t xml:space="preserve"> oficio</w:t>
            </w:r>
            <w:r w:rsidR="00082EEF">
              <w:rPr>
                <w:rFonts w:ascii="Book Antiqua" w:hAnsi="Book Antiqua" w:cs="Book Antiqua"/>
                <w:sz w:val="24"/>
                <w:szCs w:val="24"/>
              </w:rPr>
              <w:t>.</w:t>
            </w:r>
            <w:r w:rsidRPr="001A7BFF">
              <w:rPr>
                <w:rFonts w:ascii="Book Antiqua" w:hAnsi="Book Antiqua" w:cs="Book Antiqua"/>
                <w:sz w:val="24"/>
                <w:szCs w:val="24"/>
              </w:rPr>
              <w:t xml:space="preserve"> </w:t>
            </w:r>
          </w:p>
        </w:tc>
      </w:tr>
      <w:tr w:rsidR="0034617B" w:rsidRPr="00846328" w14:paraId="35C7909A" w14:textId="77777777" w:rsidTr="00956A6F">
        <w:tc>
          <w:tcPr>
            <w:tcW w:w="592" w:type="dxa"/>
            <w:shd w:val="clear" w:color="auto" w:fill="auto"/>
            <w:vAlign w:val="center"/>
          </w:tcPr>
          <w:p w14:paraId="3119AA29" w14:textId="5DDC5481" w:rsidR="0034617B" w:rsidRPr="00A046EF" w:rsidRDefault="000D24D7" w:rsidP="00956A6F">
            <w:pPr>
              <w:tabs>
                <w:tab w:val="left" w:pos="9639"/>
              </w:tabs>
              <w:spacing w:line="276" w:lineRule="auto"/>
              <w:ind w:left="-175" w:right="-119"/>
              <w:jc w:val="center"/>
              <w:rPr>
                <w:rFonts w:ascii="Book Antiqua" w:hAnsi="Book Antiqua" w:cs="Book Antiqua"/>
                <w:b/>
                <w:sz w:val="24"/>
                <w:szCs w:val="24"/>
              </w:rPr>
            </w:pPr>
            <w:r w:rsidRPr="00A046EF">
              <w:rPr>
                <w:rFonts w:ascii="Book Antiqua" w:hAnsi="Book Antiqua" w:cs="Book Antiqua"/>
                <w:b/>
                <w:sz w:val="24"/>
                <w:szCs w:val="24"/>
              </w:rPr>
              <w:lastRenderedPageBreak/>
              <w:t>2</w:t>
            </w:r>
          </w:p>
        </w:tc>
        <w:tc>
          <w:tcPr>
            <w:tcW w:w="4539" w:type="dxa"/>
            <w:shd w:val="clear" w:color="auto" w:fill="auto"/>
            <w:vAlign w:val="center"/>
          </w:tcPr>
          <w:p w14:paraId="2E51607B" w14:textId="77777777" w:rsidR="000561D1" w:rsidRDefault="000D24D7" w:rsidP="00345A2D">
            <w:pPr>
              <w:jc w:val="both"/>
              <w:rPr>
                <w:rFonts w:ascii="Book Antiqua" w:hAnsi="Book Antiqua" w:cs="Calibri"/>
                <w:i/>
                <w:sz w:val="24"/>
                <w:szCs w:val="24"/>
              </w:rPr>
            </w:pPr>
            <w:r w:rsidRPr="00A046EF">
              <w:rPr>
                <w:rFonts w:ascii="Book Antiqua" w:hAnsi="Book Antiqua" w:cs="Calibri"/>
                <w:i/>
                <w:sz w:val="24"/>
                <w:szCs w:val="24"/>
              </w:rPr>
              <w:t>“</w:t>
            </w:r>
            <w:r w:rsidR="00345A2D" w:rsidRPr="00A046EF">
              <w:rPr>
                <w:rFonts w:ascii="Book Antiqua" w:hAnsi="Book Antiqua" w:cs="Calibri"/>
                <w:i/>
                <w:sz w:val="24"/>
                <w:szCs w:val="24"/>
              </w:rPr>
              <w:t>El personal no ha tenido</w:t>
            </w:r>
            <w:r w:rsidRPr="00A046EF">
              <w:rPr>
                <w:rFonts w:ascii="Book Antiqua" w:hAnsi="Book Antiqua" w:cs="Calibri"/>
                <w:i/>
                <w:sz w:val="24"/>
                <w:szCs w:val="24"/>
              </w:rPr>
              <w:t xml:space="preserve"> </w:t>
            </w:r>
            <w:r w:rsidR="00345A2D" w:rsidRPr="00A046EF">
              <w:rPr>
                <w:rFonts w:ascii="Book Antiqua" w:hAnsi="Book Antiqua" w:cs="Calibri"/>
                <w:i/>
                <w:sz w:val="24"/>
                <w:szCs w:val="24"/>
              </w:rPr>
              <w:t>capacitación en materia de reforma laboral, por más solicitudes que se han</w:t>
            </w:r>
            <w:r w:rsidRPr="00A046EF">
              <w:rPr>
                <w:rFonts w:ascii="Book Antiqua" w:hAnsi="Book Antiqua" w:cs="Calibri"/>
                <w:i/>
                <w:sz w:val="24"/>
                <w:szCs w:val="24"/>
              </w:rPr>
              <w:t xml:space="preserve"> </w:t>
            </w:r>
            <w:r w:rsidR="00345A2D" w:rsidRPr="00A046EF">
              <w:rPr>
                <w:rFonts w:ascii="Book Antiqua" w:hAnsi="Book Antiqua" w:cs="Calibri"/>
                <w:i/>
                <w:sz w:val="24"/>
                <w:szCs w:val="24"/>
              </w:rPr>
              <w:t>remitido para que sean capacitados no hemos obtenido respuestas positivas,</w:t>
            </w:r>
            <w:r w:rsidRPr="00A046EF">
              <w:rPr>
                <w:rFonts w:ascii="Book Antiqua" w:hAnsi="Book Antiqua" w:cs="Calibri"/>
                <w:i/>
                <w:sz w:val="24"/>
                <w:szCs w:val="24"/>
              </w:rPr>
              <w:t xml:space="preserve"> </w:t>
            </w:r>
            <w:r w:rsidR="00345A2D" w:rsidRPr="00A046EF">
              <w:rPr>
                <w:rFonts w:ascii="Book Antiqua" w:hAnsi="Book Antiqua" w:cs="Calibri"/>
                <w:i/>
                <w:sz w:val="24"/>
                <w:szCs w:val="24"/>
              </w:rPr>
              <w:t>teniendo que asumirse en forma obligatoria procesos laborales, que para la</w:t>
            </w:r>
            <w:r w:rsidRPr="00A046EF">
              <w:rPr>
                <w:rFonts w:ascii="Book Antiqua" w:hAnsi="Book Antiqua" w:cs="Calibri"/>
                <w:i/>
                <w:sz w:val="24"/>
                <w:szCs w:val="24"/>
              </w:rPr>
              <w:t xml:space="preserve"> </w:t>
            </w:r>
            <w:r w:rsidR="00345A2D" w:rsidRPr="00A046EF">
              <w:rPr>
                <w:rFonts w:ascii="Book Antiqua" w:hAnsi="Book Antiqua" w:cs="Calibri"/>
                <w:i/>
                <w:sz w:val="24"/>
                <w:szCs w:val="24"/>
              </w:rPr>
              <w:t>tramitación de los mismos, reitero no se ha recibido ni siquiera una mínima</w:t>
            </w:r>
            <w:r w:rsidRPr="00A046EF">
              <w:rPr>
                <w:rFonts w:ascii="Book Antiqua" w:hAnsi="Book Antiqua" w:cs="Calibri"/>
                <w:i/>
                <w:sz w:val="24"/>
                <w:szCs w:val="24"/>
              </w:rPr>
              <w:t xml:space="preserve"> </w:t>
            </w:r>
            <w:r w:rsidR="00345A2D" w:rsidRPr="00A046EF">
              <w:rPr>
                <w:rFonts w:ascii="Book Antiqua" w:hAnsi="Book Antiqua" w:cs="Calibri"/>
                <w:i/>
                <w:sz w:val="24"/>
                <w:szCs w:val="24"/>
              </w:rPr>
              <w:t>capacitación al respecto, quedando toda la carga de orientarlos sobre mi persona,</w:t>
            </w:r>
            <w:r w:rsidRPr="00A046EF">
              <w:rPr>
                <w:rFonts w:ascii="Book Antiqua" w:hAnsi="Book Antiqua" w:cs="Calibri"/>
                <w:i/>
                <w:sz w:val="24"/>
                <w:szCs w:val="24"/>
              </w:rPr>
              <w:t xml:space="preserve"> </w:t>
            </w:r>
            <w:r w:rsidR="00345A2D" w:rsidRPr="00A046EF">
              <w:rPr>
                <w:rFonts w:ascii="Book Antiqua" w:hAnsi="Book Antiqua" w:cs="Calibri"/>
                <w:i/>
                <w:sz w:val="24"/>
                <w:szCs w:val="24"/>
              </w:rPr>
              <w:t>quien tampoco soy experta en la materia, ni tengo aprobado algún examen de</w:t>
            </w:r>
            <w:r w:rsidRPr="00A046EF">
              <w:rPr>
                <w:rFonts w:ascii="Book Antiqua" w:hAnsi="Book Antiqua" w:cs="Calibri"/>
                <w:i/>
                <w:sz w:val="24"/>
                <w:szCs w:val="24"/>
              </w:rPr>
              <w:t xml:space="preserve"> </w:t>
            </w:r>
            <w:r w:rsidR="00345A2D" w:rsidRPr="00A046EF">
              <w:rPr>
                <w:rFonts w:ascii="Book Antiqua" w:hAnsi="Book Antiqua" w:cs="Calibri"/>
                <w:i/>
                <w:sz w:val="24"/>
                <w:szCs w:val="24"/>
              </w:rPr>
              <w:t>Juez Laboral 3, así como no cuento con el tiempo requerido para ello por la gran</w:t>
            </w:r>
            <w:r w:rsidRPr="00A046EF">
              <w:rPr>
                <w:rFonts w:ascii="Book Antiqua" w:hAnsi="Book Antiqua" w:cs="Calibri"/>
                <w:i/>
                <w:sz w:val="24"/>
                <w:szCs w:val="24"/>
              </w:rPr>
              <w:t xml:space="preserve"> </w:t>
            </w:r>
            <w:r w:rsidR="00345A2D" w:rsidRPr="00A046EF">
              <w:rPr>
                <w:rFonts w:ascii="Book Antiqua" w:hAnsi="Book Antiqua" w:cs="Calibri"/>
                <w:i/>
                <w:sz w:val="24"/>
                <w:szCs w:val="24"/>
              </w:rPr>
              <w:t>carga de trabajo que se tiene que asumir a diario, con ello nos enfrentamos a</w:t>
            </w:r>
            <w:r w:rsidRPr="00A046EF">
              <w:rPr>
                <w:rFonts w:ascii="Book Antiqua" w:hAnsi="Book Antiqua" w:cs="Calibri"/>
                <w:i/>
                <w:sz w:val="24"/>
                <w:szCs w:val="24"/>
              </w:rPr>
              <w:t xml:space="preserve"> </w:t>
            </w:r>
            <w:r w:rsidR="00345A2D" w:rsidRPr="00A046EF">
              <w:rPr>
                <w:rFonts w:ascii="Book Antiqua" w:hAnsi="Book Antiqua" w:cs="Calibri"/>
                <w:i/>
                <w:sz w:val="24"/>
                <w:szCs w:val="24"/>
              </w:rPr>
              <w:t>constantes quejas y se pone en riesgo nuestros trabajos, así como la tranquilidad</w:t>
            </w:r>
            <w:r w:rsidRPr="00A046EF">
              <w:rPr>
                <w:rFonts w:ascii="Book Antiqua" w:hAnsi="Book Antiqua" w:cs="Calibri"/>
                <w:i/>
                <w:sz w:val="24"/>
                <w:szCs w:val="24"/>
              </w:rPr>
              <w:t xml:space="preserve"> </w:t>
            </w:r>
            <w:r w:rsidR="00345A2D" w:rsidRPr="00A046EF">
              <w:rPr>
                <w:rFonts w:ascii="Book Antiqua" w:hAnsi="Book Antiqua" w:cs="Calibri"/>
                <w:i/>
                <w:sz w:val="24"/>
                <w:szCs w:val="24"/>
              </w:rPr>
              <w:t>mental de todas y todos los que laboramos en el despacho.</w:t>
            </w:r>
          </w:p>
          <w:p w14:paraId="355AD4ED" w14:textId="77777777" w:rsidR="000561D1" w:rsidRDefault="000561D1" w:rsidP="00345A2D">
            <w:pPr>
              <w:jc w:val="both"/>
              <w:rPr>
                <w:rFonts w:ascii="Book Antiqua" w:hAnsi="Book Antiqua" w:cs="Calibri"/>
                <w:i/>
                <w:sz w:val="24"/>
                <w:szCs w:val="24"/>
              </w:rPr>
            </w:pPr>
            <w:r w:rsidRPr="00956476">
              <w:rPr>
                <w:rFonts w:ascii="Book Antiqua" w:hAnsi="Book Antiqua" w:cs="Calibri"/>
                <w:i/>
                <w:sz w:val="24"/>
                <w:szCs w:val="24"/>
              </w:rPr>
              <w:t xml:space="preserve">Considero que al darnos nuevas competencia en procesos de familia y no habiendo presupuesto para asignar más plazas, que es </w:t>
            </w:r>
            <w:r w:rsidRPr="00956476">
              <w:rPr>
                <w:rFonts w:ascii="Book Antiqua" w:hAnsi="Book Antiqua" w:cs="Calibri"/>
                <w:i/>
                <w:sz w:val="24"/>
                <w:szCs w:val="24"/>
              </w:rPr>
              <w:lastRenderedPageBreak/>
              <w:t>lo idóneo, como mínimo debería de trasladarse la tramitación de la materia laboral al despacho especializado laboral más cercano, como lo es el Juzgado de Trabajo de Cañas, podríamos asumir el papel de receptores de demandas tal y como lo hacemos en materia Civil, y remitir los asuntos para su conocimiento al Juzgado laboral especializado respectivo, de igual forma que se siga contando con la visita de la Defensa Pública de Laboral o Asistencia Social de Cañas, un día a la semana como ya lo hacen, para atender a las personas usuarias, ello nos liberaría de una enorme carga de trabajo, la cual ya no podemos soportar.</w:t>
            </w:r>
          </w:p>
          <w:p w14:paraId="40A1B2F2" w14:textId="5C559356" w:rsidR="0034617B" w:rsidRPr="00A046EF" w:rsidRDefault="000561D1" w:rsidP="00345A2D">
            <w:pPr>
              <w:jc w:val="both"/>
              <w:rPr>
                <w:rFonts w:ascii="Book Antiqua" w:hAnsi="Book Antiqua" w:cs="Calibri"/>
                <w:i/>
                <w:sz w:val="24"/>
                <w:szCs w:val="24"/>
              </w:rPr>
            </w:pPr>
            <w:r w:rsidRPr="00956476">
              <w:rPr>
                <w:rFonts w:ascii="Book Antiqua" w:hAnsi="Book Antiqua" w:cs="Calibri"/>
                <w:i/>
                <w:sz w:val="24"/>
                <w:szCs w:val="24"/>
              </w:rPr>
              <w:t xml:space="preserve">Con la reforma de laboral, a algunos despacho contravencionales del país (NO a todos) se les dejó como recargo la tramitación de la materia laboral, en nuestro caso, se nos brindaba la colaboración de una Jueza itinerante en materia laboral y se nombraba un técnico judicial para que cada cuatro meses brindaran colaboración al despacho en materia laboral, sin embargo; a la fecha se quitó ese apoyo y lo decidió asumir la Administración Regional, mediante Jueces Supernumerarios, con la grandísima diferencia que el Juez o Jueza supernumerario NO asume la tramitación de la materia laboral, trasladándonos toda la carga nuevamente a los jueces unipersonales de los despachos contravencionales de la zona, quienes estamos totalmente agobiados y agotados por el enorme esfuerzo que ello representa. Así como, si se brinda colaboración con algún técnico </w:t>
            </w:r>
            <w:r w:rsidRPr="00956476">
              <w:rPr>
                <w:rFonts w:ascii="Book Antiqua" w:hAnsi="Book Antiqua" w:cs="Calibri"/>
                <w:i/>
                <w:sz w:val="24"/>
                <w:szCs w:val="24"/>
              </w:rPr>
              <w:lastRenderedPageBreak/>
              <w:t>supernumerario (que no siempre se puede contar con ello), no conocen la materia, por lo que de igual forma para el personal técnico no hay mayor colaboración al respecto.”</w:t>
            </w:r>
            <w:r w:rsidR="00F621BB">
              <w:rPr>
                <w:rFonts w:ascii="Book Antiqua" w:hAnsi="Book Antiqua" w:cs="Calibri"/>
                <w:i/>
                <w:sz w:val="24"/>
                <w:szCs w:val="24"/>
              </w:rPr>
              <w:t>.</w:t>
            </w:r>
          </w:p>
        </w:tc>
        <w:tc>
          <w:tcPr>
            <w:tcW w:w="4616" w:type="dxa"/>
            <w:shd w:val="clear" w:color="auto" w:fill="auto"/>
            <w:vAlign w:val="center"/>
          </w:tcPr>
          <w:p w14:paraId="2FCD13C1" w14:textId="37225002" w:rsidR="005C4BBA" w:rsidRDefault="00D602F4" w:rsidP="00D602F4">
            <w:pPr>
              <w:spacing w:after="0" w:line="240" w:lineRule="auto"/>
              <w:jc w:val="both"/>
              <w:rPr>
                <w:rFonts w:ascii="Book Antiqua" w:hAnsi="Book Antiqua" w:cs="Book Antiqua"/>
                <w:sz w:val="24"/>
                <w:szCs w:val="24"/>
              </w:rPr>
            </w:pPr>
            <w:r w:rsidRPr="00956476">
              <w:rPr>
                <w:rFonts w:ascii="Book Antiqua" w:hAnsi="Book Antiqua"/>
                <w:bCs/>
                <w:sz w:val="24"/>
                <w:szCs w:val="24"/>
              </w:rPr>
              <w:lastRenderedPageBreak/>
              <w:t xml:space="preserve">Se </w:t>
            </w:r>
            <w:r>
              <w:rPr>
                <w:rFonts w:ascii="Book Antiqua" w:hAnsi="Book Antiqua"/>
                <w:bCs/>
                <w:sz w:val="24"/>
                <w:szCs w:val="24"/>
              </w:rPr>
              <w:t>reitera</w:t>
            </w:r>
            <w:r w:rsidRPr="00956476">
              <w:rPr>
                <w:rFonts w:ascii="Book Antiqua" w:hAnsi="Book Antiqua"/>
                <w:bCs/>
                <w:sz w:val="24"/>
                <w:szCs w:val="24"/>
              </w:rPr>
              <w:t xml:space="preserve"> que la competencia material </w:t>
            </w:r>
            <w:r>
              <w:rPr>
                <w:rFonts w:ascii="Book Antiqua" w:hAnsi="Book Antiqua"/>
                <w:bCs/>
                <w:sz w:val="24"/>
                <w:szCs w:val="24"/>
              </w:rPr>
              <w:t xml:space="preserve">y territorial </w:t>
            </w:r>
            <w:r w:rsidRPr="00956476">
              <w:rPr>
                <w:rFonts w:ascii="Book Antiqua" w:hAnsi="Book Antiqua"/>
                <w:bCs/>
                <w:sz w:val="24"/>
                <w:szCs w:val="24"/>
              </w:rPr>
              <w:t xml:space="preserve">fue analizada en </w:t>
            </w:r>
            <w:r w:rsidRPr="00956476">
              <w:rPr>
                <w:rFonts w:ascii="Book Antiqua" w:hAnsi="Book Antiqua" w:cs="Book Antiqua"/>
                <w:sz w:val="24"/>
                <w:szCs w:val="24"/>
              </w:rPr>
              <w:t xml:space="preserve">Informe 30-PLA-PI-2016 relacionado con el </w:t>
            </w:r>
            <w:r w:rsidRPr="00956476">
              <w:rPr>
                <w:rFonts w:ascii="Book Antiqua" w:hAnsi="Book Antiqua" w:cs="Book Antiqua"/>
                <w:i/>
                <w:iCs/>
                <w:sz w:val="24"/>
                <w:szCs w:val="24"/>
              </w:rPr>
              <w:t>“Impacto organizacional y presupuestario en el Poder Judicial ante la implementación de la Reforma al Código de Trabajo”</w:t>
            </w:r>
            <w:r w:rsidRPr="00956476">
              <w:rPr>
                <w:rFonts w:ascii="Book Antiqua" w:hAnsi="Book Antiqua" w:cs="Arial"/>
                <w:sz w:val="24"/>
              </w:rPr>
              <w:t xml:space="preserve">, </w:t>
            </w:r>
            <w:r w:rsidRPr="00956476">
              <w:rPr>
                <w:rFonts w:ascii="Book Antiqua" w:hAnsi="Book Antiqua" w:cs="Book Antiqua"/>
                <w:sz w:val="24"/>
                <w:szCs w:val="24"/>
              </w:rPr>
              <w:t>el cual fue aprobado por Corte Plena en sesión de Presupuesto 19-16 del 8 de junio del 2016, artículo único.</w:t>
            </w:r>
            <w:r>
              <w:rPr>
                <w:rFonts w:ascii="Book Antiqua" w:hAnsi="Book Antiqua" w:cs="Book Antiqua"/>
                <w:sz w:val="24"/>
                <w:szCs w:val="24"/>
              </w:rPr>
              <w:t xml:space="preserve"> </w:t>
            </w:r>
            <w:r w:rsidR="005C4BBA">
              <w:rPr>
                <w:rFonts w:ascii="Book Antiqua" w:hAnsi="Book Antiqua" w:cs="Book Antiqua"/>
                <w:sz w:val="24"/>
                <w:szCs w:val="24"/>
              </w:rPr>
              <w:t xml:space="preserve"> En dicho informe se indica:</w:t>
            </w:r>
          </w:p>
          <w:p w14:paraId="59AA1BCF" w14:textId="77777777" w:rsidR="005C4BBA" w:rsidRPr="005C4BBA" w:rsidRDefault="005C4BBA" w:rsidP="005C4BBA">
            <w:pPr>
              <w:spacing w:after="0" w:line="240" w:lineRule="auto"/>
              <w:jc w:val="both"/>
              <w:rPr>
                <w:rFonts w:ascii="Book Antiqua" w:hAnsi="Book Antiqua" w:cs="Book Antiqua"/>
                <w:sz w:val="24"/>
                <w:szCs w:val="24"/>
              </w:rPr>
            </w:pPr>
          </w:p>
          <w:p w14:paraId="6DF9C796" w14:textId="77777777" w:rsidR="005C4BBA" w:rsidRPr="00956476" w:rsidRDefault="005C4BBA" w:rsidP="005C4BBA">
            <w:pPr>
              <w:ind w:left="285" w:right="150"/>
              <w:jc w:val="both"/>
              <w:rPr>
                <w:rFonts w:ascii="Book Antiqua" w:hAnsi="Book Antiqua"/>
                <w:i/>
                <w:iCs/>
                <w:sz w:val="24"/>
                <w:szCs w:val="24"/>
              </w:rPr>
            </w:pPr>
            <w:r w:rsidRPr="00956476">
              <w:rPr>
                <w:rFonts w:ascii="Book Antiqua" w:hAnsi="Book Antiqua" w:cs="Book Antiqua"/>
                <w:i/>
                <w:iCs/>
                <w:sz w:val="24"/>
                <w:szCs w:val="24"/>
              </w:rPr>
              <w:t>“</w:t>
            </w:r>
            <w:r w:rsidRPr="00956476">
              <w:rPr>
                <w:rFonts w:ascii="Book Antiqua" w:hAnsi="Book Antiqua"/>
                <w:i/>
                <w:iCs/>
                <w:sz w:val="24"/>
                <w:szCs w:val="24"/>
              </w:rPr>
              <w:t xml:space="preserve">Con las modificaciones sugeridas, es importante traer a colación lo que indica la Reforma al Código de Trabajo, el artículo 3, Ley  9343, donde reforma el artículo 116 de la Ley N.° 7333: </w:t>
            </w:r>
          </w:p>
          <w:p w14:paraId="226ABB35" w14:textId="77777777" w:rsidR="005C4BBA" w:rsidRPr="00956476" w:rsidRDefault="005C4BBA" w:rsidP="005C4BBA">
            <w:pPr>
              <w:ind w:left="285" w:right="150"/>
              <w:jc w:val="both"/>
              <w:rPr>
                <w:rFonts w:ascii="Book Antiqua" w:hAnsi="Book Antiqua"/>
                <w:i/>
                <w:iCs/>
                <w:sz w:val="24"/>
                <w:szCs w:val="24"/>
              </w:rPr>
            </w:pPr>
          </w:p>
          <w:p w14:paraId="739CA183" w14:textId="26747267" w:rsidR="005C4BBA" w:rsidRPr="00956476" w:rsidRDefault="005C4BBA" w:rsidP="005C4BBA">
            <w:pPr>
              <w:ind w:left="710" w:right="434"/>
              <w:jc w:val="both"/>
              <w:rPr>
                <w:rFonts w:ascii="Book Antiqua" w:hAnsi="Book Antiqua"/>
                <w:i/>
                <w:iCs/>
                <w:sz w:val="24"/>
                <w:szCs w:val="24"/>
              </w:rPr>
            </w:pPr>
            <w:r w:rsidRPr="00956476">
              <w:rPr>
                <w:rFonts w:ascii="Book Antiqua" w:hAnsi="Book Antiqua"/>
                <w:i/>
                <w:iCs/>
                <w:sz w:val="24"/>
                <w:szCs w:val="24"/>
              </w:rPr>
              <w:t xml:space="preserve">“Artículo 116.-Los juzgados contravencionales y de menor cuantía conocerán en materia de trabajo, como juzgados de trabajo por ministerio de ley, de todos los asuntos, cualquiera sea su valor </w:t>
            </w:r>
            <w:r w:rsidRPr="00956476">
              <w:rPr>
                <w:rFonts w:ascii="Book Antiqua" w:hAnsi="Book Antiqua"/>
                <w:i/>
                <w:iCs/>
                <w:sz w:val="24"/>
                <w:szCs w:val="24"/>
              </w:rPr>
              <w:lastRenderedPageBreak/>
              <w:t>económico, correspondientes a su circunscripción territorial, excepto de los conflictos colectivos de carácter económico y social, siempre y cuando en su territorio no exista juzgado de trabajo.”</w:t>
            </w:r>
            <w:r w:rsidR="00F621BB">
              <w:rPr>
                <w:rFonts w:ascii="Book Antiqua" w:hAnsi="Book Antiqua"/>
                <w:i/>
                <w:iCs/>
                <w:sz w:val="24"/>
                <w:szCs w:val="24"/>
              </w:rPr>
              <w:t>.</w:t>
            </w:r>
          </w:p>
          <w:p w14:paraId="48845FDD" w14:textId="77777777" w:rsidR="005C4BBA" w:rsidRDefault="005C4BBA" w:rsidP="00D602F4">
            <w:pPr>
              <w:spacing w:after="0" w:line="240" w:lineRule="auto"/>
              <w:jc w:val="both"/>
              <w:rPr>
                <w:rFonts w:ascii="Book Antiqua" w:hAnsi="Book Antiqua" w:cs="Book Antiqua"/>
                <w:sz w:val="24"/>
                <w:szCs w:val="24"/>
              </w:rPr>
            </w:pPr>
          </w:p>
          <w:p w14:paraId="2E6E25E5" w14:textId="697BAC0D" w:rsidR="00D602F4" w:rsidRDefault="00D602F4" w:rsidP="00D602F4">
            <w:pPr>
              <w:spacing w:after="0" w:line="240" w:lineRule="auto"/>
              <w:jc w:val="both"/>
              <w:rPr>
                <w:rFonts w:ascii="Book Antiqua" w:hAnsi="Book Antiqua" w:cs="Book Antiqua"/>
                <w:sz w:val="24"/>
                <w:szCs w:val="24"/>
              </w:rPr>
            </w:pPr>
            <w:r>
              <w:rPr>
                <w:rFonts w:ascii="Book Antiqua" w:hAnsi="Book Antiqua" w:cs="Book Antiqua"/>
                <w:sz w:val="24"/>
                <w:szCs w:val="24"/>
              </w:rPr>
              <w:t>Adicionalmente, se aclara que el análisis de las competencias no atañe a la finalidad de este oficio.</w:t>
            </w:r>
          </w:p>
          <w:p w14:paraId="5A4248E4" w14:textId="2417A752" w:rsidR="00D602F4" w:rsidRDefault="00D602F4" w:rsidP="00956A6F">
            <w:pPr>
              <w:jc w:val="both"/>
              <w:rPr>
                <w:rFonts w:ascii="Book Antiqua" w:hAnsi="Book Antiqua"/>
                <w:bCs/>
                <w:sz w:val="24"/>
                <w:szCs w:val="24"/>
              </w:rPr>
            </w:pPr>
          </w:p>
          <w:p w14:paraId="3A7AC2B7" w14:textId="7709B93E" w:rsidR="00D602F4" w:rsidRDefault="00D602F4" w:rsidP="00956A6F">
            <w:pPr>
              <w:jc w:val="both"/>
              <w:rPr>
                <w:rFonts w:ascii="Book Antiqua" w:hAnsi="Book Antiqua"/>
                <w:bCs/>
                <w:sz w:val="24"/>
                <w:szCs w:val="24"/>
              </w:rPr>
            </w:pPr>
            <w:r>
              <w:rPr>
                <w:rFonts w:ascii="Book Antiqua" w:hAnsi="Book Antiqua"/>
                <w:bCs/>
                <w:sz w:val="24"/>
                <w:szCs w:val="24"/>
              </w:rPr>
              <w:t xml:space="preserve">Se recomienda que las necesidades </w:t>
            </w:r>
            <w:r w:rsidR="001C5D9C">
              <w:rPr>
                <w:rFonts w:ascii="Book Antiqua" w:hAnsi="Book Antiqua"/>
                <w:bCs/>
                <w:sz w:val="24"/>
                <w:szCs w:val="24"/>
              </w:rPr>
              <w:t>detectadas en materia Labora</w:t>
            </w:r>
            <w:r w:rsidR="00A0234D">
              <w:rPr>
                <w:rFonts w:ascii="Book Antiqua" w:hAnsi="Book Antiqua"/>
                <w:bCs/>
                <w:sz w:val="24"/>
                <w:szCs w:val="24"/>
              </w:rPr>
              <w:t>l</w:t>
            </w:r>
            <w:r w:rsidR="005C4BBA">
              <w:rPr>
                <w:rFonts w:ascii="Book Antiqua" w:hAnsi="Book Antiqua"/>
                <w:bCs/>
                <w:sz w:val="24"/>
                <w:szCs w:val="24"/>
              </w:rPr>
              <w:t xml:space="preserve"> sean canalizadas por medio del Gestora, </w:t>
            </w:r>
            <w:r w:rsidR="005B2A78">
              <w:rPr>
                <w:rFonts w:ascii="Book Antiqua" w:hAnsi="Book Antiqua"/>
                <w:bCs/>
                <w:sz w:val="24"/>
                <w:szCs w:val="24"/>
              </w:rPr>
              <w:t xml:space="preserve">M.sc Lourdes Montenegro Espinoza, y la Comisión de la Jurisdicción </w:t>
            </w:r>
            <w:r w:rsidR="00F25D7F">
              <w:rPr>
                <w:rFonts w:ascii="Book Antiqua" w:hAnsi="Book Antiqua"/>
                <w:bCs/>
                <w:sz w:val="24"/>
                <w:szCs w:val="24"/>
              </w:rPr>
              <w:t>Laboral.</w:t>
            </w:r>
          </w:p>
          <w:p w14:paraId="21B3C156" w14:textId="52B08DF1" w:rsidR="0034617B" w:rsidRDefault="002247BC" w:rsidP="00956A6F">
            <w:pPr>
              <w:jc w:val="both"/>
              <w:rPr>
                <w:rFonts w:ascii="Book Antiqua" w:hAnsi="Book Antiqua"/>
                <w:bCs/>
                <w:sz w:val="24"/>
                <w:szCs w:val="24"/>
              </w:rPr>
            </w:pPr>
            <w:r>
              <w:rPr>
                <w:rFonts w:ascii="Book Antiqua" w:hAnsi="Book Antiqua"/>
                <w:bCs/>
                <w:sz w:val="24"/>
                <w:szCs w:val="24"/>
              </w:rPr>
              <w:t xml:space="preserve">Se </w:t>
            </w:r>
            <w:r w:rsidRPr="008F23C1">
              <w:rPr>
                <w:rFonts w:ascii="Book Antiqua" w:hAnsi="Book Antiqua"/>
                <w:bCs/>
                <w:sz w:val="24"/>
                <w:szCs w:val="24"/>
              </w:rPr>
              <w:t>toma nota de lo manifestado</w:t>
            </w:r>
            <w:r w:rsidR="008F23C1" w:rsidRPr="008F23C1">
              <w:rPr>
                <w:rFonts w:ascii="Book Antiqua" w:hAnsi="Book Antiqua"/>
                <w:bCs/>
                <w:sz w:val="24"/>
                <w:szCs w:val="24"/>
              </w:rPr>
              <w:t xml:space="preserve"> y se</w:t>
            </w:r>
            <w:r w:rsidR="008F23C1">
              <w:rPr>
                <w:rFonts w:ascii="Book Antiqua" w:hAnsi="Book Antiqua"/>
                <w:bCs/>
                <w:sz w:val="24"/>
                <w:szCs w:val="24"/>
              </w:rPr>
              <w:t xml:space="preserve"> aclara que dentro de las funciones de la persona Juzgad</w:t>
            </w:r>
            <w:r w:rsidR="007A7ED1">
              <w:rPr>
                <w:rFonts w:ascii="Book Antiqua" w:hAnsi="Book Antiqua"/>
                <w:bCs/>
                <w:sz w:val="24"/>
                <w:szCs w:val="24"/>
              </w:rPr>
              <w:t>ora 1 detalladas en el perfil de puesto se encuentra:</w:t>
            </w:r>
          </w:p>
          <w:p w14:paraId="3A04109E" w14:textId="77777777" w:rsidR="007A7ED1" w:rsidRDefault="007A7ED1" w:rsidP="00956A6F">
            <w:pPr>
              <w:jc w:val="both"/>
              <w:rPr>
                <w:rFonts w:ascii="Book Antiqua" w:hAnsi="Book Antiqua"/>
                <w:bCs/>
                <w:sz w:val="24"/>
                <w:szCs w:val="24"/>
              </w:rPr>
            </w:pPr>
            <w:r>
              <w:rPr>
                <w:rFonts w:ascii="Book Antiqua" w:hAnsi="Book Antiqua"/>
                <w:bCs/>
                <w:sz w:val="24"/>
                <w:szCs w:val="24"/>
              </w:rPr>
              <w:t>“</w:t>
            </w:r>
            <w:r w:rsidRPr="007A7ED1">
              <w:rPr>
                <w:rFonts w:ascii="Book Antiqua" w:hAnsi="Book Antiqua"/>
                <w:bCs/>
                <w:sz w:val="24"/>
                <w:szCs w:val="24"/>
              </w:rPr>
              <w:t>Evacuar consultas del personal y orientarlo con respecto a la ejecución de las actividades.</w:t>
            </w:r>
            <w:r>
              <w:rPr>
                <w:rFonts w:ascii="Book Antiqua" w:hAnsi="Book Antiqua"/>
                <w:bCs/>
                <w:sz w:val="24"/>
                <w:szCs w:val="24"/>
              </w:rPr>
              <w:t>”</w:t>
            </w:r>
          </w:p>
          <w:p w14:paraId="6834960F" w14:textId="77777777" w:rsidR="007A7ED1" w:rsidRDefault="007A7ED1" w:rsidP="00956A6F">
            <w:pPr>
              <w:jc w:val="both"/>
              <w:rPr>
                <w:rFonts w:ascii="Book Antiqua" w:hAnsi="Book Antiqua"/>
                <w:bCs/>
                <w:sz w:val="24"/>
                <w:szCs w:val="24"/>
              </w:rPr>
            </w:pPr>
            <w:r>
              <w:rPr>
                <w:rFonts w:ascii="Book Antiqua" w:hAnsi="Book Antiqua"/>
                <w:bCs/>
                <w:sz w:val="24"/>
                <w:szCs w:val="24"/>
              </w:rPr>
              <w:t>Por lo que, con base en lo anterior la actividad descrita es responsabilidad de las personas Juzgadoras.</w:t>
            </w:r>
          </w:p>
          <w:p w14:paraId="165AD5C4" w14:textId="78B62989" w:rsidR="007A7ED1" w:rsidRPr="00A046EF" w:rsidRDefault="007A7ED1" w:rsidP="00956A6F">
            <w:pPr>
              <w:jc w:val="both"/>
              <w:rPr>
                <w:rFonts w:ascii="Book Antiqua" w:hAnsi="Book Antiqua"/>
                <w:bCs/>
                <w:sz w:val="24"/>
                <w:szCs w:val="24"/>
              </w:rPr>
            </w:pPr>
            <w:r>
              <w:rPr>
                <w:rFonts w:ascii="Book Antiqua" w:hAnsi="Book Antiqua"/>
                <w:bCs/>
                <w:sz w:val="24"/>
                <w:szCs w:val="24"/>
              </w:rPr>
              <w:t>Lo anterior no cambia el contenido del informe.</w:t>
            </w:r>
          </w:p>
        </w:tc>
      </w:tr>
      <w:tr w:rsidR="004D492A" w:rsidRPr="00846328" w14:paraId="49B420C3" w14:textId="77777777" w:rsidTr="00956A6F">
        <w:tc>
          <w:tcPr>
            <w:tcW w:w="592" w:type="dxa"/>
            <w:shd w:val="clear" w:color="auto" w:fill="auto"/>
            <w:vAlign w:val="center"/>
          </w:tcPr>
          <w:p w14:paraId="28CE98CD" w14:textId="410C1E3D" w:rsidR="004D492A" w:rsidRPr="002B2BD0" w:rsidRDefault="004D492A" w:rsidP="004D492A">
            <w:pPr>
              <w:tabs>
                <w:tab w:val="left" w:pos="9639"/>
              </w:tabs>
              <w:spacing w:line="276" w:lineRule="auto"/>
              <w:ind w:left="-175" w:right="-119"/>
              <w:jc w:val="center"/>
              <w:rPr>
                <w:rFonts w:ascii="Book Antiqua" w:hAnsi="Book Antiqua" w:cs="Book Antiqua"/>
                <w:b/>
                <w:sz w:val="24"/>
                <w:szCs w:val="24"/>
              </w:rPr>
            </w:pPr>
            <w:r w:rsidRPr="002B2BD0">
              <w:rPr>
                <w:rFonts w:ascii="Book Antiqua" w:hAnsi="Book Antiqua" w:cs="Book Antiqua"/>
                <w:b/>
                <w:sz w:val="24"/>
                <w:szCs w:val="24"/>
              </w:rPr>
              <w:lastRenderedPageBreak/>
              <w:t>5</w:t>
            </w:r>
          </w:p>
        </w:tc>
        <w:tc>
          <w:tcPr>
            <w:tcW w:w="4539" w:type="dxa"/>
            <w:shd w:val="clear" w:color="auto" w:fill="auto"/>
            <w:vAlign w:val="center"/>
          </w:tcPr>
          <w:p w14:paraId="18C8C418" w14:textId="5A0233BD" w:rsidR="004D492A" w:rsidRPr="00A046EF" w:rsidRDefault="004D492A" w:rsidP="004D492A">
            <w:pPr>
              <w:jc w:val="both"/>
              <w:rPr>
                <w:rFonts w:ascii="Book Antiqua" w:hAnsi="Book Antiqua" w:cs="Calibri"/>
                <w:i/>
                <w:sz w:val="24"/>
                <w:szCs w:val="24"/>
              </w:rPr>
            </w:pPr>
            <w:r w:rsidRPr="002B2BD0">
              <w:rPr>
                <w:rFonts w:ascii="Book Antiqua" w:hAnsi="Book Antiqua" w:cs="Calibri"/>
                <w:i/>
                <w:sz w:val="24"/>
                <w:szCs w:val="24"/>
              </w:rPr>
              <w:t xml:space="preserve">“También es importante hacer ver; si bien se cita en el documento que nos remite para estudio, dos de las personas que integran este juzgado no se encuentran en igualdad de condiciones que el resto del personal, no parece ser tomado en cuenta para emitir alguna </w:t>
            </w:r>
            <w:r w:rsidRPr="002064E7">
              <w:rPr>
                <w:rFonts w:ascii="Book Antiqua" w:hAnsi="Book Antiqua" w:cs="Calibri"/>
                <w:i/>
                <w:sz w:val="24"/>
                <w:szCs w:val="24"/>
              </w:rPr>
              <w:t>recomendac</w:t>
            </w:r>
            <w:r w:rsidRPr="00A046EF">
              <w:rPr>
                <w:rFonts w:ascii="Book Antiqua" w:hAnsi="Book Antiqua" w:cs="Calibri"/>
                <w:i/>
                <w:sz w:val="24"/>
                <w:szCs w:val="24"/>
              </w:rPr>
              <w:t>ión con respecto a ellos mismos o a la carga de trabajo que se le recarga al resto del personal</w:t>
            </w:r>
            <w:r w:rsidRPr="002064E7">
              <w:rPr>
                <w:rFonts w:ascii="Book Antiqua" w:hAnsi="Book Antiqua" w:cs="Calibri"/>
                <w:i/>
                <w:sz w:val="24"/>
                <w:szCs w:val="24"/>
              </w:rPr>
              <w:t>. La compañera Xinia López Sánchez sufrió un</w:t>
            </w:r>
            <w:r w:rsidRPr="002B2BD0">
              <w:rPr>
                <w:rFonts w:ascii="Book Antiqua" w:hAnsi="Book Antiqua" w:cs="Calibri"/>
                <w:i/>
                <w:sz w:val="24"/>
                <w:szCs w:val="24"/>
              </w:rPr>
              <w:t xml:space="preserve"> accidente laboral, por lo que estuvo varios meses incapacitada y a la fecha tiene una lesión en el brazo, razón por la cual de momento están valoración y seguimiento por parte Análisis de Puestos, no puede realizar actividades en las que tenga que levantar su brazo por arriba del hombro, no puede hacer esfuerzo y no puede realizar movimientos repetitivos de forma prolongada, de ahí que cada hora debe detenerse a realizar una serie de ejercicios, debido a los medicamentos que toma sufre de malestares, ello afecta también su rendimiento diario, su estado de ánimo y se reitera, hay un </w:t>
            </w:r>
            <w:r w:rsidRPr="00A046EF">
              <w:rPr>
                <w:rFonts w:ascii="Book Antiqua" w:hAnsi="Book Antiqua" w:cs="Calibri"/>
                <w:i/>
                <w:sz w:val="24"/>
                <w:szCs w:val="24"/>
              </w:rPr>
              <w:t xml:space="preserve">recargo de sus funciones al resto del personal técnico. En el caso de Técnico Alex Rodríguez Valverde, también estuvo un tiempo incapacitado y en valoración con psiquiatría, al realizarse el cambio de expediente físico a virtual le generó una gran afectación y resistencia, así como otros eventos personales y el mismo presenta dificultades para manejar la tecnología y </w:t>
            </w:r>
            <w:r w:rsidRPr="00A046EF">
              <w:rPr>
                <w:rFonts w:ascii="Book Antiqua" w:hAnsi="Book Antiqua" w:cs="Calibri"/>
                <w:i/>
                <w:sz w:val="24"/>
                <w:szCs w:val="24"/>
              </w:rPr>
              <w:lastRenderedPageBreak/>
              <w:t>aprender sobre tramitación, razón por la cual se emitió recomendación por parte del médico tratando en donde se recomendó colocarlo en labores más sencillas y que pudiera asumir con mayor facilidad, por lo cual se le había colocado en el puesto de manifestador y notificador, que era donde menos causaba afectación, ello impide que se le pueda rotar en puestos o que colabore con la tramitación de asuntos, en todo caso por la gran cantidad de persona que se presentan a diario al despacho resulta casi imposible y su rendimiento es bajo.”</w:t>
            </w:r>
            <w:r w:rsidR="00F621BB">
              <w:rPr>
                <w:rFonts w:ascii="Book Antiqua" w:hAnsi="Book Antiqua" w:cs="Calibri"/>
                <w:i/>
                <w:sz w:val="24"/>
                <w:szCs w:val="24"/>
              </w:rPr>
              <w:t>.</w:t>
            </w:r>
          </w:p>
        </w:tc>
        <w:tc>
          <w:tcPr>
            <w:tcW w:w="4616" w:type="dxa"/>
            <w:shd w:val="clear" w:color="auto" w:fill="auto"/>
            <w:vAlign w:val="center"/>
          </w:tcPr>
          <w:p w14:paraId="090D6A8F" w14:textId="77777777" w:rsidR="004D492A" w:rsidRDefault="004D492A" w:rsidP="004D492A">
            <w:pPr>
              <w:jc w:val="both"/>
              <w:rPr>
                <w:rFonts w:ascii="Book Antiqua" w:hAnsi="Book Antiqua"/>
                <w:bCs/>
                <w:sz w:val="24"/>
                <w:szCs w:val="24"/>
              </w:rPr>
            </w:pPr>
            <w:r w:rsidRPr="002B2BD0">
              <w:rPr>
                <w:rFonts w:ascii="Book Antiqua" w:hAnsi="Book Antiqua"/>
                <w:bCs/>
                <w:sz w:val="24"/>
                <w:szCs w:val="24"/>
              </w:rPr>
              <w:lastRenderedPageBreak/>
              <w:t xml:space="preserve">Se toma </w:t>
            </w:r>
            <w:r>
              <w:rPr>
                <w:rFonts w:ascii="Book Antiqua" w:hAnsi="Book Antiqua"/>
                <w:bCs/>
                <w:sz w:val="24"/>
                <w:szCs w:val="24"/>
              </w:rPr>
              <w:t>de lo manifestado.</w:t>
            </w:r>
          </w:p>
          <w:p w14:paraId="22A04256" w14:textId="67BE3AFD" w:rsidR="004D492A" w:rsidRDefault="004D492A" w:rsidP="004D492A">
            <w:pPr>
              <w:jc w:val="both"/>
              <w:rPr>
                <w:rFonts w:ascii="Book Antiqua" w:hAnsi="Book Antiqua"/>
                <w:bCs/>
                <w:sz w:val="24"/>
                <w:szCs w:val="24"/>
              </w:rPr>
            </w:pPr>
            <w:r>
              <w:rPr>
                <w:rFonts w:ascii="Book Antiqua" w:hAnsi="Book Antiqua"/>
                <w:bCs/>
                <w:sz w:val="24"/>
                <w:szCs w:val="24"/>
              </w:rPr>
              <w:t>Respecto a lo manifestado, no se considera en este informe la asignación de trámite al Técnico Judicial Alex Rodríguez Valverde, quien se mantiene en labores de manifestación esto en concordancia con la valoración psiquiátrica realizada</w:t>
            </w:r>
            <w:r w:rsidR="00A0234D">
              <w:rPr>
                <w:rFonts w:ascii="Book Antiqua" w:hAnsi="Book Antiqua"/>
                <w:bCs/>
                <w:sz w:val="24"/>
                <w:szCs w:val="24"/>
              </w:rPr>
              <w:t xml:space="preserve"> (Ver apéndice</w:t>
            </w:r>
            <w:r w:rsidR="005E1217">
              <w:rPr>
                <w:rFonts w:ascii="Book Antiqua" w:hAnsi="Book Antiqua"/>
                <w:bCs/>
                <w:sz w:val="24"/>
                <w:szCs w:val="24"/>
              </w:rPr>
              <w:t xml:space="preserve"> 9)</w:t>
            </w:r>
            <w:r>
              <w:rPr>
                <w:rFonts w:ascii="Book Antiqua" w:hAnsi="Book Antiqua"/>
                <w:bCs/>
                <w:sz w:val="24"/>
                <w:szCs w:val="24"/>
              </w:rPr>
              <w:t>.</w:t>
            </w:r>
          </w:p>
          <w:p w14:paraId="2898AB88" w14:textId="69E9F0F2" w:rsidR="00685567" w:rsidRDefault="004D492A" w:rsidP="004D492A">
            <w:pPr>
              <w:jc w:val="both"/>
              <w:rPr>
                <w:rFonts w:ascii="Book Antiqua" w:hAnsi="Book Antiqua"/>
                <w:bCs/>
                <w:sz w:val="24"/>
                <w:szCs w:val="24"/>
              </w:rPr>
            </w:pPr>
            <w:r>
              <w:rPr>
                <w:rFonts w:ascii="Book Antiqua" w:hAnsi="Book Antiqua"/>
                <w:bCs/>
                <w:sz w:val="24"/>
                <w:szCs w:val="24"/>
              </w:rPr>
              <w:t xml:space="preserve">En el caso de la Técnica Xinia López Sánchez, al momento del abordaje no se tenía disponible la ficha técnica por parte del Sub Proceso de Análisis de Puestos ni con la valoración por parte del </w:t>
            </w:r>
            <w:r w:rsidRPr="004D492A">
              <w:rPr>
                <w:rFonts w:ascii="Book Antiqua" w:hAnsi="Book Antiqua"/>
                <w:bCs/>
                <w:sz w:val="24"/>
                <w:szCs w:val="24"/>
              </w:rPr>
              <w:t>Programa de Adaptación laboral por condición de salud</w:t>
            </w:r>
            <w:r>
              <w:rPr>
                <w:rFonts w:ascii="Book Antiqua" w:hAnsi="Book Antiqua"/>
                <w:bCs/>
                <w:sz w:val="24"/>
                <w:szCs w:val="24"/>
              </w:rPr>
              <w:t xml:space="preserve">, por lo que sin este insumo no es posible definir la reducción respecto a la tramitación </w:t>
            </w:r>
            <w:r w:rsidR="004F14E7">
              <w:rPr>
                <w:rFonts w:ascii="Book Antiqua" w:hAnsi="Book Antiqua"/>
                <w:bCs/>
                <w:sz w:val="24"/>
                <w:szCs w:val="24"/>
              </w:rPr>
              <w:t>que se deberá asignar a raíz de las limitantes físicas.</w:t>
            </w:r>
            <w:r w:rsidR="00495CA7">
              <w:rPr>
                <w:rFonts w:ascii="Book Antiqua" w:hAnsi="Book Antiqua"/>
                <w:bCs/>
                <w:sz w:val="24"/>
                <w:szCs w:val="24"/>
              </w:rPr>
              <w:t xml:space="preserve"> Una vez, generada la documentación se </w:t>
            </w:r>
            <w:r w:rsidR="00685567">
              <w:rPr>
                <w:rFonts w:ascii="Book Antiqua" w:hAnsi="Book Antiqua"/>
                <w:bCs/>
                <w:sz w:val="24"/>
                <w:szCs w:val="24"/>
              </w:rPr>
              <w:t>procederá a realizar el ajuste correspondiente</w:t>
            </w:r>
            <w:r w:rsidR="005E1217">
              <w:rPr>
                <w:rFonts w:ascii="Book Antiqua" w:hAnsi="Book Antiqua"/>
                <w:bCs/>
                <w:sz w:val="24"/>
                <w:szCs w:val="24"/>
              </w:rPr>
              <w:t xml:space="preserve"> (Ver apéndice 10)</w:t>
            </w:r>
            <w:r w:rsidR="00685567">
              <w:rPr>
                <w:rFonts w:ascii="Book Antiqua" w:hAnsi="Book Antiqua"/>
                <w:bCs/>
                <w:sz w:val="24"/>
                <w:szCs w:val="24"/>
              </w:rPr>
              <w:t>.</w:t>
            </w:r>
          </w:p>
          <w:p w14:paraId="7A072669" w14:textId="77777777" w:rsidR="00510D9E" w:rsidRDefault="00510D9E" w:rsidP="004D492A">
            <w:pPr>
              <w:jc w:val="both"/>
              <w:rPr>
                <w:rFonts w:ascii="Book Antiqua" w:hAnsi="Book Antiqua"/>
                <w:bCs/>
                <w:sz w:val="24"/>
                <w:szCs w:val="24"/>
              </w:rPr>
            </w:pPr>
          </w:p>
          <w:p w14:paraId="69179B77" w14:textId="2F9AA958" w:rsidR="004D492A" w:rsidRPr="00A046EF" w:rsidRDefault="004F14E7" w:rsidP="004D492A">
            <w:pPr>
              <w:jc w:val="both"/>
              <w:rPr>
                <w:rFonts w:ascii="Book Antiqua" w:hAnsi="Book Antiqua"/>
                <w:bCs/>
                <w:sz w:val="24"/>
                <w:szCs w:val="24"/>
              </w:rPr>
            </w:pPr>
            <w:r>
              <w:rPr>
                <w:rFonts w:ascii="Book Antiqua" w:hAnsi="Book Antiqua"/>
                <w:bCs/>
                <w:sz w:val="24"/>
                <w:szCs w:val="24"/>
              </w:rPr>
              <w:t>Lo anterior no cambia el contenido del informe.</w:t>
            </w:r>
          </w:p>
        </w:tc>
      </w:tr>
      <w:tr w:rsidR="004D492A" w:rsidRPr="00846328" w14:paraId="428216D5" w14:textId="77777777" w:rsidTr="00956A6F">
        <w:tc>
          <w:tcPr>
            <w:tcW w:w="592" w:type="dxa"/>
            <w:shd w:val="clear" w:color="auto" w:fill="auto"/>
            <w:vAlign w:val="center"/>
          </w:tcPr>
          <w:p w14:paraId="2887710B" w14:textId="13B2B835" w:rsidR="004D492A" w:rsidRPr="00D3334E" w:rsidRDefault="004D492A" w:rsidP="004D492A">
            <w:pPr>
              <w:tabs>
                <w:tab w:val="left" w:pos="9639"/>
              </w:tabs>
              <w:spacing w:line="276" w:lineRule="auto"/>
              <w:ind w:left="-175" w:right="-119"/>
              <w:jc w:val="center"/>
              <w:rPr>
                <w:rFonts w:ascii="Book Antiqua" w:hAnsi="Book Antiqua" w:cs="Book Antiqua"/>
                <w:b/>
                <w:sz w:val="24"/>
                <w:szCs w:val="24"/>
              </w:rPr>
            </w:pPr>
            <w:r w:rsidRPr="00D3334E">
              <w:rPr>
                <w:rFonts w:ascii="Book Antiqua" w:hAnsi="Book Antiqua" w:cs="Book Antiqua"/>
                <w:b/>
                <w:sz w:val="24"/>
                <w:szCs w:val="24"/>
              </w:rPr>
              <w:t>6</w:t>
            </w:r>
          </w:p>
        </w:tc>
        <w:tc>
          <w:tcPr>
            <w:tcW w:w="4539" w:type="dxa"/>
            <w:shd w:val="clear" w:color="auto" w:fill="auto"/>
            <w:vAlign w:val="center"/>
          </w:tcPr>
          <w:p w14:paraId="6F088B8F" w14:textId="2187D046" w:rsidR="004D492A" w:rsidRPr="00D3334E" w:rsidRDefault="004D492A" w:rsidP="004D492A">
            <w:pPr>
              <w:jc w:val="both"/>
              <w:rPr>
                <w:rFonts w:ascii="Book Antiqua" w:hAnsi="Book Antiqua" w:cs="Calibri"/>
                <w:i/>
                <w:sz w:val="24"/>
                <w:szCs w:val="24"/>
              </w:rPr>
            </w:pPr>
            <w:r w:rsidRPr="00D3334E">
              <w:rPr>
                <w:rFonts w:ascii="Book Antiqua" w:hAnsi="Book Antiqua" w:cs="Calibri"/>
                <w:i/>
                <w:sz w:val="24"/>
                <w:szCs w:val="24"/>
              </w:rPr>
              <w:t>“En el despacho se debe trabajar con máquina virtual para poder ingresar a escritorio virtual, la cual se cierra cada cierto tiempo, es más lento trabajar con ella y hay que estar ingresando con usuario y contraseña, así como en Abangares constantemente se dan fallas en la electricidad, lo que es muy característico en la zona y ello produ que nos quedemos sin sistema para poder trabajar, situación que ya ha sido puesta en conocimiento a la Administración Regional y nos han brindado colaboración, pero ello no soluciona el problema propio del lugar, incluso el día de ayer desde las once de la mañana y hasta el día de hoy alrededor de las doce medio día estuvimos sin red, son situaciones que aunque parezcan mínimas nos generan muchas dificultades para trabajar y solo quienes lo vivimos a diario sabemos lo que significa, lo mucho que nos afecta y el retraso en nuestras labores.”</w:t>
            </w:r>
            <w:r w:rsidR="00F621BB">
              <w:rPr>
                <w:rFonts w:ascii="Book Antiqua" w:hAnsi="Book Antiqua" w:cs="Calibri"/>
                <w:i/>
                <w:sz w:val="24"/>
                <w:szCs w:val="24"/>
              </w:rPr>
              <w:t>.</w:t>
            </w:r>
          </w:p>
        </w:tc>
        <w:tc>
          <w:tcPr>
            <w:tcW w:w="4616" w:type="dxa"/>
            <w:shd w:val="clear" w:color="auto" w:fill="auto"/>
            <w:vAlign w:val="center"/>
          </w:tcPr>
          <w:p w14:paraId="5CADC0E8" w14:textId="5A1FA31D" w:rsidR="004D492A" w:rsidRDefault="004D492A" w:rsidP="004D492A">
            <w:pPr>
              <w:jc w:val="both"/>
              <w:rPr>
                <w:rFonts w:ascii="Book Antiqua" w:hAnsi="Book Antiqua"/>
                <w:bCs/>
                <w:sz w:val="24"/>
                <w:szCs w:val="24"/>
              </w:rPr>
            </w:pPr>
            <w:r>
              <w:rPr>
                <w:rFonts w:ascii="Book Antiqua" w:hAnsi="Book Antiqua"/>
                <w:bCs/>
                <w:sz w:val="24"/>
                <w:szCs w:val="24"/>
              </w:rPr>
              <w:t>Se toma nota de lo manifestado, no obstante</w:t>
            </w:r>
            <w:r w:rsidR="004F14E7">
              <w:rPr>
                <w:rFonts w:ascii="Book Antiqua" w:hAnsi="Book Antiqua"/>
                <w:bCs/>
                <w:sz w:val="24"/>
                <w:szCs w:val="24"/>
              </w:rPr>
              <w:t>,</w:t>
            </w:r>
            <w:r>
              <w:rPr>
                <w:rFonts w:ascii="Book Antiqua" w:hAnsi="Book Antiqua"/>
                <w:bCs/>
                <w:sz w:val="24"/>
                <w:szCs w:val="24"/>
              </w:rPr>
              <w:t xml:space="preserve"> </w:t>
            </w:r>
            <w:r w:rsidR="004F14E7">
              <w:rPr>
                <w:rFonts w:ascii="Book Antiqua" w:hAnsi="Book Antiqua"/>
                <w:bCs/>
                <w:sz w:val="24"/>
                <w:szCs w:val="24"/>
              </w:rPr>
              <w:t>lo indicado no tiene relación con la estructura de reparto propuesta en el oficio ni implica un impedimento para realizar la configuración a nivel de los sistemas informáticos.</w:t>
            </w:r>
          </w:p>
          <w:p w14:paraId="0AC175F7" w14:textId="3F8CAB32" w:rsidR="00CA39A3" w:rsidRDefault="00CA39A3" w:rsidP="004D492A">
            <w:pPr>
              <w:jc w:val="both"/>
              <w:rPr>
                <w:rFonts w:ascii="Book Antiqua" w:hAnsi="Book Antiqua"/>
                <w:bCs/>
                <w:sz w:val="24"/>
                <w:szCs w:val="24"/>
              </w:rPr>
            </w:pPr>
            <w:r>
              <w:rPr>
                <w:rFonts w:ascii="Book Antiqua" w:hAnsi="Book Antiqua"/>
                <w:bCs/>
                <w:sz w:val="24"/>
                <w:szCs w:val="24"/>
              </w:rPr>
              <w:t>Se recomienda realizar los reportes de inciden</w:t>
            </w:r>
            <w:r w:rsidR="0061377E">
              <w:rPr>
                <w:rFonts w:ascii="Book Antiqua" w:hAnsi="Book Antiqua"/>
                <w:bCs/>
                <w:sz w:val="24"/>
                <w:szCs w:val="24"/>
              </w:rPr>
              <w:t xml:space="preserve">cia </w:t>
            </w:r>
            <w:r w:rsidR="009B03EC">
              <w:rPr>
                <w:rFonts w:ascii="Book Antiqua" w:hAnsi="Book Antiqua"/>
                <w:bCs/>
                <w:sz w:val="24"/>
                <w:szCs w:val="24"/>
              </w:rPr>
              <w:t xml:space="preserve">a la Dirección de Tecnología de la Información </w:t>
            </w:r>
            <w:r w:rsidR="0061377E">
              <w:rPr>
                <w:rFonts w:ascii="Book Antiqua" w:hAnsi="Book Antiqua"/>
                <w:bCs/>
                <w:sz w:val="24"/>
                <w:szCs w:val="24"/>
              </w:rPr>
              <w:t>para que procedan a monitorear la situación y realizar los estudios correspondientes</w:t>
            </w:r>
            <w:r w:rsidR="002064E7">
              <w:rPr>
                <w:rFonts w:ascii="Book Antiqua" w:hAnsi="Book Antiqua"/>
                <w:bCs/>
                <w:sz w:val="24"/>
                <w:szCs w:val="24"/>
              </w:rPr>
              <w:t xml:space="preserve"> y se incluye una recomendación a esa dirección para su seguimiento.</w:t>
            </w:r>
            <w:r w:rsidR="0061377E">
              <w:rPr>
                <w:rFonts w:ascii="Book Antiqua" w:hAnsi="Book Antiqua"/>
                <w:bCs/>
                <w:sz w:val="24"/>
                <w:szCs w:val="24"/>
              </w:rPr>
              <w:t xml:space="preserve"> </w:t>
            </w:r>
          </w:p>
          <w:p w14:paraId="35DEE19D" w14:textId="4A9E5BF5" w:rsidR="004F14E7" w:rsidRPr="00D3334E" w:rsidRDefault="004F14E7" w:rsidP="004D492A">
            <w:pPr>
              <w:jc w:val="both"/>
              <w:rPr>
                <w:rFonts w:ascii="Book Antiqua" w:hAnsi="Book Antiqua"/>
                <w:bCs/>
                <w:sz w:val="24"/>
                <w:szCs w:val="24"/>
              </w:rPr>
            </w:pPr>
            <w:r>
              <w:rPr>
                <w:rFonts w:ascii="Book Antiqua" w:hAnsi="Book Antiqua"/>
                <w:bCs/>
                <w:sz w:val="24"/>
                <w:szCs w:val="24"/>
              </w:rPr>
              <w:t>Lo anterior no cambia el contenido del informe.</w:t>
            </w:r>
          </w:p>
        </w:tc>
      </w:tr>
      <w:tr w:rsidR="004D492A" w:rsidRPr="00846328" w14:paraId="34355D4F" w14:textId="77777777" w:rsidTr="00956A6F">
        <w:tc>
          <w:tcPr>
            <w:tcW w:w="592" w:type="dxa"/>
            <w:shd w:val="clear" w:color="auto" w:fill="auto"/>
            <w:vAlign w:val="center"/>
          </w:tcPr>
          <w:p w14:paraId="006F1F75" w14:textId="7E497BC8" w:rsidR="004D492A" w:rsidRPr="00D3334E" w:rsidRDefault="004D492A" w:rsidP="004D492A">
            <w:pPr>
              <w:tabs>
                <w:tab w:val="left" w:pos="9639"/>
              </w:tabs>
              <w:spacing w:line="276" w:lineRule="auto"/>
              <w:ind w:left="-175" w:right="-119"/>
              <w:jc w:val="center"/>
              <w:rPr>
                <w:rFonts w:ascii="Book Antiqua" w:hAnsi="Book Antiqua" w:cs="Book Antiqua"/>
                <w:b/>
                <w:sz w:val="24"/>
                <w:szCs w:val="24"/>
              </w:rPr>
            </w:pPr>
            <w:r w:rsidRPr="00D3334E">
              <w:rPr>
                <w:rFonts w:ascii="Book Antiqua" w:hAnsi="Book Antiqua" w:cs="Book Antiqua"/>
                <w:b/>
                <w:sz w:val="24"/>
                <w:szCs w:val="24"/>
              </w:rPr>
              <w:t>7</w:t>
            </w:r>
          </w:p>
        </w:tc>
        <w:tc>
          <w:tcPr>
            <w:tcW w:w="4539" w:type="dxa"/>
            <w:shd w:val="clear" w:color="auto" w:fill="auto"/>
            <w:vAlign w:val="center"/>
          </w:tcPr>
          <w:p w14:paraId="42168E27" w14:textId="2F04D264" w:rsidR="004D492A" w:rsidRPr="00D3334E" w:rsidRDefault="004D492A" w:rsidP="004D492A">
            <w:pPr>
              <w:jc w:val="both"/>
              <w:rPr>
                <w:rFonts w:ascii="Book Antiqua" w:hAnsi="Book Antiqua" w:cs="Calibri"/>
                <w:i/>
                <w:sz w:val="24"/>
                <w:szCs w:val="24"/>
              </w:rPr>
            </w:pPr>
            <w:r w:rsidRPr="00D3334E">
              <w:rPr>
                <w:rFonts w:ascii="Book Antiqua" w:hAnsi="Book Antiqua" w:cs="Calibri"/>
                <w:i/>
                <w:sz w:val="24"/>
                <w:szCs w:val="24"/>
              </w:rPr>
              <w:t xml:space="preserve">“El despacho si bien no tramita materia civil, si se reciben a diario comisiones de dicha </w:t>
            </w:r>
            <w:r w:rsidRPr="00D3334E">
              <w:rPr>
                <w:rFonts w:ascii="Book Antiqua" w:hAnsi="Book Antiqua" w:cs="Calibri"/>
                <w:i/>
                <w:sz w:val="24"/>
                <w:szCs w:val="24"/>
              </w:rPr>
              <w:lastRenderedPageBreak/>
              <w:t>materia y muchas otras en general, lo cual tampoco es tomado en cuenta, ni siquiera en los indicadores mensuales, lo cual es preocupante, pues no se trata de una o dos, sino son veinte o más las que ingresan.”</w:t>
            </w:r>
            <w:r w:rsidR="00F621BB">
              <w:rPr>
                <w:rFonts w:ascii="Book Antiqua" w:hAnsi="Book Antiqua" w:cs="Calibri"/>
                <w:i/>
                <w:sz w:val="24"/>
                <w:szCs w:val="24"/>
              </w:rPr>
              <w:t>.</w:t>
            </w:r>
          </w:p>
        </w:tc>
        <w:tc>
          <w:tcPr>
            <w:tcW w:w="4616" w:type="dxa"/>
            <w:shd w:val="clear" w:color="auto" w:fill="auto"/>
            <w:vAlign w:val="center"/>
          </w:tcPr>
          <w:p w14:paraId="0695DF5F" w14:textId="329D7A85" w:rsidR="004D492A" w:rsidRDefault="004D492A" w:rsidP="004D492A">
            <w:pPr>
              <w:jc w:val="both"/>
              <w:rPr>
                <w:rFonts w:ascii="Book Antiqua" w:hAnsi="Book Antiqua"/>
                <w:bCs/>
                <w:sz w:val="24"/>
                <w:szCs w:val="24"/>
              </w:rPr>
            </w:pPr>
            <w:r>
              <w:rPr>
                <w:rFonts w:ascii="Book Antiqua" w:hAnsi="Book Antiqua"/>
                <w:bCs/>
                <w:sz w:val="24"/>
                <w:szCs w:val="24"/>
              </w:rPr>
              <w:lastRenderedPageBreak/>
              <w:t>Se toma nota de lo manifestado, no obstante</w:t>
            </w:r>
            <w:r w:rsidR="004F14E7">
              <w:rPr>
                <w:rFonts w:ascii="Book Antiqua" w:hAnsi="Book Antiqua"/>
                <w:bCs/>
                <w:sz w:val="24"/>
                <w:szCs w:val="24"/>
              </w:rPr>
              <w:t>,</w:t>
            </w:r>
            <w:r>
              <w:rPr>
                <w:rFonts w:ascii="Book Antiqua" w:hAnsi="Book Antiqua"/>
                <w:bCs/>
                <w:sz w:val="24"/>
                <w:szCs w:val="24"/>
              </w:rPr>
              <w:t xml:space="preserve"> la</w:t>
            </w:r>
            <w:r w:rsidR="004F14E7">
              <w:rPr>
                <w:rFonts w:ascii="Book Antiqua" w:hAnsi="Book Antiqua"/>
                <w:bCs/>
                <w:sz w:val="24"/>
                <w:szCs w:val="24"/>
              </w:rPr>
              <w:t xml:space="preserve"> tramitación de comisiones </w:t>
            </w:r>
            <w:r w:rsidR="004F14E7">
              <w:rPr>
                <w:rFonts w:ascii="Book Antiqua" w:hAnsi="Book Antiqua"/>
                <w:bCs/>
                <w:sz w:val="24"/>
                <w:szCs w:val="24"/>
              </w:rPr>
              <w:lastRenderedPageBreak/>
              <w:t>forma parte de la actividad normal del despacho</w:t>
            </w:r>
            <w:r w:rsidR="0061377E">
              <w:rPr>
                <w:rFonts w:ascii="Book Antiqua" w:hAnsi="Book Antiqua"/>
                <w:bCs/>
                <w:sz w:val="24"/>
                <w:szCs w:val="24"/>
              </w:rPr>
              <w:t xml:space="preserve">, además </w:t>
            </w:r>
            <w:r w:rsidR="00C65BC0">
              <w:rPr>
                <w:rFonts w:ascii="Book Antiqua" w:hAnsi="Book Antiqua"/>
                <w:bCs/>
                <w:sz w:val="24"/>
                <w:szCs w:val="24"/>
              </w:rPr>
              <w:t>en caso de que</w:t>
            </w:r>
            <w:r w:rsidR="0061377E">
              <w:rPr>
                <w:rFonts w:ascii="Book Antiqua" w:hAnsi="Book Antiqua"/>
                <w:bCs/>
                <w:sz w:val="24"/>
                <w:szCs w:val="24"/>
              </w:rPr>
              <w:t xml:space="preserve"> se requiera una resolución, la misma debe ser enviada a</w:t>
            </w:r>
            <w:r w:rsidR="00C65BC0">
              <w:rPr>
                <w:rFonts w:ascii="Book Antiqua" w:hAnsi="Book Antiqua"/>
                <w:bCs/>
                <w:sz w:val="24"/>
                <w:szCs w:val="24"/>
              </w:rPr>
              <w:t xml:space="preserve"> revisión y firma de la persona juzgadora, por lo cual, se refleja en el proveído de las personas técnicas judiciales</w:t>
            </w:r>
            <w:r w:rsidR="004F14E7">
              <w:rPr>
                <w:rFonts w:ascii="Book Antiqua" w:hAnsi="Book Antiqua"/>
                <w:bCs/>
                <w:sz w:val="24"/>
                <w:szCs w:val="24"/>
              </w:rPr>
              <w:t>.</w:t>
            </w:r>
          </w:p>
          <w:p w14:paraId="76584AAA" w14:textId="3EA701AC" w:rsidR="004F14E7" w:rsidRPr="00D3334E" w:rsidRDefault="004F14E7" w:rsidP="004D492A">
            <w:pPr>
              <w:jc w:val="both"/>
              <w:rPr>
                <w:rFonts w:ascii="Book Antiqua" w:hAnsi="Book Antiqua"/>
                <w:b/>
                <w:sz w:val="24"/>
                <w:szCs w:val="24"/>
              </w:rPr>
            </w:pPr>
            <w:r>
              <w:rPr>
                <w:rFonts w:ascii="Book Antiqua" w:hAnsi="Book Antiqua"/>
                <w:bCs/>
                <w:sz w:val="24"/>
                <w:szCs w:val="24"/>
              </w:rPr>
              <w:t>Lo anterior no cambia el contenido del informe.</w:t>
            </w:r>
          </w:p>
        </w:tc>
      </w:tr>
      <w:tr w:rsidR="004D492A" w:rsidRPr="00846328" w14:paraId="3AA80A28" w14:textId="77777777" w:rsidTr="00956A6F">
        <w:tc>
          <w:tcPr>
            <w:tcW w:w="592" w:type="dxa"/>
            <w:shd w:val="clear" w:color="auto" w:fill="auto"/>
            <w:vAlign w:val="center"/>
          </w:tcPr>
          <w:p w14:paraId="47972663" w14:textId="5B9A64B7" w:rsidR="004D492A" w:rsidRPr="00D3334E" w:rsidRDefault="004D492A" w:rsidP="004D492A">
            <w:pPr>
              <w:tabs>
                <w:tab w:val="left" w:pos="9639"/>
              </w:tabs>
              <w:spacing w:line="276" w:lineRule="auto"/>
              <w:ind w:left="-175" w:right="-119"/>
              <w:jc w:val="center"/>
              <w:rPr>
                <w:rFonts w:ascii="Book Antiqua" w:hAnsi="Book Antiqua" w:cs="Book Antiqua"/>
                <w:b/>
                <w:sz w:val="24"/>
                <w:szCs w:val="24"/>
              </w:rPr>
            </w:pPr>
            <w:r w:rsidRPr="00D3334E">
              <w:rPr>
                <w:rFonts w:ascii="Book Antiqua" w:hAnsi="Book Antiqua" w:cs="Book Antiqua"/>
                <w:b/>
                <w:sz w:val="24"/>
                <w:szCs w:val="24"/>
              </w:rPr>
              <w:lastRenderedPageBreak/>
              <w:t>8</w:t>
            </w:r>
          </w:p>
        </w:tc>
        <w:tc>
          <w:tcPr>
            <w:tcW w:w="4539" w:type="dxa"/>
            <w:shd w:val="clear" w:color="auto" w:fill="auto"/>
            <w:vAlign w:val="center"/>
          </w:tcPr>
          <w:p w14:paraId="14D10A98" w14:textId="1879E879" w:rsidR="004D492A" w:rsidRPr="00D3334E" w:rsidRDefault="004D492A" w:rsidP="004D492A">
            <w:pPr>
              <w:jc w:val="both"/>
              <w:rPr>
                <w:rFonts w:ascii="Book Antiqua" w:hAnsi="Book Antiqua" w:cs="Calibri"/>
                <w:i/>
                <w:sz w:val="24"/>
                <w:szCs w:val="24"/>
              </w:rPr>
            </w:pPr>
            <w:r w:rsidRPr="00D3334E">
              <w:rPr>
                <w:rFonts w:ascii="Book Antiqua" w:hAnsi="Book Antiqua" w:cs="Calibri"/>
                <w:i/>
                <w:sz w:val="24"/>
                <w:szCs w:val="24"/>
              </w:rPr>
              <w:t>“Dicho lo anterior, hago de conocimiento que en este despacho existe una sobre carga de trabajo en todo el personal y sobre todo en la persona juzgadora que no se está tomando en cuenta para realizar nuevas recomendaciones</w:t>
            </w:r>
            <w:r w:rsidR="00F621BB">
              <w:rPr>
                <w:rFonts w:ascii="Book Antiqua" w:hAnsi="Book Antiqua" w:cs="Calibri"/>
                <w:i/>
                <w:sz w:val="24"/>
                <w:szCs w:val="24"/>
              </w:rPr>
              <w:t>.</w:t>
            </w:r>
          </w:p>
          <w:p w14:paraId="0CA88B25" w14:textId="67080B09" w:rsidR="004D492A" w:rsidRPr="00D3334E" w:rsidRDefault="004D492A" w:rsidP="004D492A">
            <w:pPr>
              <w:jc w:val="both"/>
              <w:rPr>
                <w:rFonts w:ascii="Book Antiqua" w:hAnsi="Book Antiqua" w:cs="Calibri"/>
                <w:i/>
                <w:sz w:val="24"/>
                <w:szCs w:val="24"/>
              </w:rPr>
            </w:pPr>
            <w:r w:rsidRPr="00D3334E">
              <w:rPr>
                <w:rFonts w:ascii="Book Antiqua" w:hAnsi="Book Antiqua" w:cs="Calibri"/>
                <w:i/>
                <w:sz w:val="24"/>
                <w:szCs w:val="24"/>
              </w:rPr>
              <w:t>Solicito con todo respeto de ser necesario sea nuevamente valorado por los profesionales respectivos, donde se puedan ofrecer soluciones, integrales, oportunas y efectivas a los asuntos que aquí se plantean, de resultar procedente se asigne nuevo personal Juzgador, Técnico Judicial, se remitan materias que no son propias de un juzgado contravencional a quien debe asumirlas por competencia o se brinde colaboración efectiva para poder salir adelante con todo lo que se debe asumir.”</w:t>
            </w:r>
            <w:r w:rsidR="00F621BB">
              <w:rPr>
                <w:rFonts w:ascii="Book Antiqua" w:hAnsi="Book Antiqua" w:cs="Calibri"/>
                <w:i/>
                <w:sz w:val="24"/>
                <w:szCs w:val="24"/>
              </w:rPr>
              <w:t>.</w:t>
            </w:r>
          </w:p>
        </w:tc>
        <w:tc>
          <w:tcPr>
            <w:tcW w:w="4616" w:type="dxa"/>
            <w:shd w:val="clear" w:color="auto" w:fill="auto"/>
            <w:vAlign w:val="center"/>
          </w:tcPr>
          <w:p w14:paraId="7965DA3F" w14:textId="7034F31F" w:rsidR="004D492A" w:rsidRDefault="004F14E7" w:rsidP="004D492A">
            <w:pPr>
              <w:jc w:val="both"/>
              <w:rPr>
                <w:rFonts w:ascii="Book Antiqua" w:hAnsi="Book Antiqua"/>
                <w:bCs/>
                <w:sz w:val="24"/>
                <w:szCs w:val="24"/>
              </w:rPr>
            </w:pPr>
            <w:r>
              <w:rPr>
                <w:rFonts w:ascii="Book Antiqua" w:hAnsi="Book Antiqua"/>
                <w:bCs/>
                <w:sz w:val="24"/>
                <w:szCs w:val="24"/>
              </w:rPr>
              <w:t>Se toma nota de lo manifestado, y se aclara que las cargas de trabajo fueron analizadas con base en los anuarios judiciales para las materias de pensiones alimentarias, laboral, tránsito, faltas y contravenciones y violencia doméstica correspondientes al año 2019, así como el circulante actual del despacho para el mes de junio 2020 de las materias anteriormente descritas.</w:t>
            </w:r>
          </w:p>
          <w:p w14:paraId="3A5FF216" w14:textId="67CE281A" w:rsidR="00505916" w:rsidRDefault="00505916" w:rsidP="004D492A">
            <w:pPr>
              <w:jc w:val="both"/>
              <w:rPr>
                <w:rFonts w:ascii="Book Antiqua" w:hAnsi="Book Antiqua"/>
                <w:bCs/>
                <w:sz w:val="24"/>
                <w:szCs w:val="24"/>
              </w:rPr>
            </w:pPr>
            <w:r>
              <w:rPr>
                <w:rFonts w:ascii="Book Antiqua" w:hAnsi="Book Antiqua"/>
                <w:bCs/>
                <w:sz w:val="24"/>
                <w:szCs w:val="24"/>
              </w:rPr>
              <w:t>Por otro lado, es necesarito retomar que la finalidad de</w:t>
            </w:r>
            <w:r w:rsidR="009C132A">
              <w:rPr>
                <w:rFonts w:ascii="Book Antiqua" w:hAnsi="Book Antiqua"/>
                <w:bCs/>
                <w:sz w:val="24"/>
                <w:szCs w:val="24"/>
              </w:rPr>
              <w:t xml:space="preserve"> la definición de la estructura de trabajo con el actual personal de la oficina realizado por esta Dirección dista de un análisis de </w:t>
            </w:r>
            <w:r w:rsidR="00E2384A">
              <w:rPr>
                <w:rFonts w:ascii="Book Antiqua" w:hAnsi="Book Antiqua"/>
                <w:bCs/>
                <w:sz w:val="24"/>
                <w:szCs w:val="24"/>
              </w:rPr>
              <w:t xml:space="preserve">dotación de </w:t>
            </w:r>
            <w:r w:rsidR="008C3784">
              <w:rPr>
                <w:rFonts w:ascii="Book Antiqua" w:hAnsi="Book Antiqua"/>
                <w:bCs/>
                <w:sz w:val="24"/>
                <w:szCs w:val="24"/>
              </w:rPr>
              <w:t>recurso humano y de competencias territoriales y materiales.</w:t>
            </w:r>
            <w:r w:rsidR="00E2384A">
              <w:rPr>
                <w:rFonts w:ascii="Book Antiqua" w:hAnsi="Book Antiqua"/>
                <w:bCs/>
                <w:sz w:val="24"/>
                <w:szCs w:val="24"/>
              </w:rPr>
              <w:t xml:space="preserve"> </w:t>
            </w:r>
          </w:p>
          <w:p w14:paraId="38EEC27D" w14:textId="53729860" w:rsidR="004F14E7" w:rsidRPr="00D3334E" w:rsidRDefault="004F14E7" w:rsidP="004D492A">
            <w:pPr>
              <w:jc w:val="both"/>
              <w:rPr>
                <w:rFonts w:ascii="Book Antiqua" w:hAnsi="Book Antiqua"/>
                <w:b/>
                <w:sz w:val="24"/>
                <w:szCs w:val="24"/>
              </w:rPr>
            </w:pPr>
            <w:r>
              <w:rPr>
                <w:rFonts w:ascii="Book Antiqua" w:hAnsi="Book Antiqua"/>
                <w:bCs/>
                <w:sz w:val="24"/>
                <w:szCs w:val="24"/>
              </w:rPr>
              <w:t>Lo anterior no cambia el contenido del informe.</w:t>
            </w:r>
          </w:p>
        </w:tc>
      </w:tr>
      <w:tr w:rsidR="004D492A" w:rsidRPr="00846328" w14:paraId="6FE71AD9" w14:textId="77777777" w:rsidTr="00956A6F">
        <w:tc>
          <w:tcPr>
            <w:tcW w:w="592" w:type="dxa"/>
            <w:shd w:val="clear" w:color="auto" w:fill="auto"/>
            <w:vAlign w:val="center"/>
          </w:tcPr>
          <w:p w14:paraId="1C28847C" w14:textId="77777777" w:rsidR="004D492A" w:rsidRPr="00846328" w:rsidRDefault="004D492A" w:rsidP="004D492A">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596F3BFF" w14:textId="589AA0BF" w:rsidR="004D492A" w:rsidRPr="00846328" w:rsidRDefault="004D492A" w:rsidP="004D492A">
            <w:pPr>
              <w:jc w:val="both"/>
              <w:rPr>
                <w:rFonts w:ascii="Book Antiqua" w:hAnsi="Book Antiqua" w:cs="Calibri"/>
                <w:i/>
                <w:sz w:val="24"/>
                <w:szCs w:val="24"/>
              </w:rPr>
            </w:pPr>
            <w:r>
              <w:rPr>
                <w:rFonts w:ascii="Book Antiqua" w:hAnsi="Book Antiqua" w:cs="Calibri"/>
                <w:i/>
                <w:sz w:val="24"/>
                <w:szCs w:val="24"/>
              </w:rPr>
              <w:t>“…</w:t>
            </w:r>
            <w:r w:rsidRPr="00846328">
              <w:rPr>
                <w:rFonts w:ascii="Book Antiqua" w:hAnsi="Book Antiqua" w:cs="Calibri"/>
                <w:i/>
                <w:sz w:val="24"/>
                <w:szCs w:val="24"/>
              </w:rPr>
              <w:t xml:space="preserve">días atrás se remitió nota con observaciones al oficio  1642-PLA-EV-2020,  Ref. SICE:1700-20, sin embargo después de haberse remitido las observaciones, se realizó reunión con el Ingeniero Diego Arias Rivera, </w:t>
            </w:r>
            <w:r w:rsidRPr="00846328">
              <w:rPr>
                <w:rFonts w:ascii="Book Antiqua" w:hAnsi="Book Antiqua" w:cs="Calibri"/>
                <w:i/>
                <w:sz w:val="24"/>
                <w:szCs w:val="24"/>
              </w:rPr>
              <w:lastRenderedPageBreak/>
              <w:t>producto de dicha reunión nos enteramos que había un error estadístico en la cantidad de expedientes que se contemplan para nuestro despacho, al parecer el sistema SIGMA no los reconoce, siendo que nos presenta un circulante muy por debajo al real, lo cual es preocupante, realizamos las consultas pero a la fecha no hemos tenido respuesta y me preocupa que ello nos afecte a futuro, pues se está viendo prácticamente la mitad de nuestro circulante como el total. Favor indicarme que gestiones se deben de realizar para que se tomen en cuenta nuestras manifestaciones y solucionemos el problema, toda vez que no somos expertos en sistemas informáticos  en el despacho</w:t>
            </w:r>
            <w:r>
              <w:rPr>
                <w:rFonts w:ascii="Book Antiqua" w:hAnsi="Book Antiqua" w:cs="Calibri"/>
                <w:i/>
                <w:sz w:val="24"/>
                <w:szCs w:val="24"/>
              </w:rPr>
              <w:t>.”</w:t>
            </w:r>
            <w:r w:rsidR="00F621BB">
              <w:rPr>
                <w:rFonts w:ascii="Book Antiqua" w:hAnsi="Book Antiqua" w:cs="Calibri"/>
                <w:i/>
                <w:sz w:val="24"/>
                <w:szCs w:val="24"/>
              </w:rPr>
              <w:t>.</w:t>
            </w:r>
          </w:p>
        </w:tc>
        <w:tc>
          <w:tcPr>
            <w:tcW w:w="4616" w:type="dxa"/>
            <w:shd w:val="clear" w:color="auto" w:fill="auto"/>
            <w:vAlign w:val="center"/>
          </w:tcPr>
          <w:p w14:paraId="4F1CCA3E" w14:textId="77777777" w:rsidR="004F14E7" w:rsidRDefault="004F14E7" w:rsidP="004D492A">
            <w:pPr>
              <w:jc w:val="both"/>
              <w:rPr>
                <w:rFonts w:ascii="Book Antiqua" w:hAnsi="Book Antiqua"/>
                <w:bCs/>
                <w:sz w:val="24"/>
                <w:szCs w:val="24"/>
              </w:rPr>
            </w:pPr>
            <w:r>
              <w:rPr>
                <w:rFonts w:ascii="Book Antiqua" w:hAnsi="Book Antiqua"/>
                <w:bCs/>
                <w:sz w:val="24"/>
                <w:szCs w:val="24"/>
              </w:rPr>
              <w:lastRenderedPageBreak/>
              <w:t xml:space="preserve">Se toma nota de lo manifestado. Se indica que el Licenciado Diego Arias Rivera remitió el correo mencionado a consulta por parte de la Licenciada Karen Segura Herrera, Coordinadora del Subproceso de </w:t>
            </w:r>
            <w:r>
              <w:rPr>
                <w:rFonts w:ascii="Book Antiqua" w:hAnsi="Book Antiqua"/>
                <w:bCs/>
                <w:sz w:val="24"/>
                <w:szCs w:val="24"/>
              </w:rPr>
              <w:lastRenderedPageBreak/>
              <w:t>Estadística, quien en correo del 18 de noviembre de 2020 indica que ante la inconsistencia en los datos en SIGMA se deberá solicitar la revisión de la información por parte de la Dirección de Tecnologías de Información.</w:t>
            </w:r>
          </w:p>
          <w:p w14:paraId="1B5D9342" w14:textId="67EC610F" w:rsidR="004D492A" w:rsidRPr="00846328" w:rsidRDefault="004F14E7" w:rsidP="004D492A">
            <w:pPr>
              <w:jc w:val="both"/>
              <w:rPr>
                <w:rFonts w:ascii="Book Antiqua" w:hAnsi="Book Antiqua"/>
                <w:b/>
                <w:sz w:val="24"/>
                <w:szCs w:val="24"/>
              </w:rPr>
            </w:pPr>
            <w:r>
              <w:rPr>
                <w:rFonts w:ascii="Book Antiqua" w:hAnsi="Book Antiqua"/>
                <w:bCs/>
                <w:sz w:val="24"/>
                <w:szCs w:val="24"/>
              </w:rPr>
              <w:t xml:space="preserve">Sobre esta situación, se aclara que la entrada de asuntos utilizada para el análisis de las cargas de trabajo corresponde a los anuarios judiciales del año 2019, los cuales se encuentran validados por el Sub proceso de Estadística. </w:t>
            </w:r>
          </w:p>
        </w:tc>
      </w:tr>
      <w:tr w:rsidR="004D492A" w:rsidRPr="00846328" w14:paraId="4E7DE0C0" w14:textId="77777777" w:rsidTr="00956A6F">
        <w:tc>
          <w:tcPr>
            <w:tcW w:w="9747" w:type="dxa"/>
            <w:gridSpan w:val="3"/>
            <w:shd w:val="clear" w:color="auto" w:fill="auto"/>
            <w:vAlign w:val="center"/>
          </w:tcPr>
          <w:p w14:paraId="1F9FBF62" w14:textId="3F2C05C1" w:rsidR="004D492A" w:rsidRPr="00D3334E" w:rsidRDefault="004D492A" w:rsidP="00D3334E">
            <w:pPr>
              <w:jc w:val="center"/>
              <w:rPr>
                <w:rFonts w:ascii="Book Antiqua" w:hAnsi="Book Antiqua"/>
                <w:b/>
                <w:sz w:val="24"/>
                <w:szCs w:val="24"/>
              </w:rPr>
            </w:pPr>
            <w:r w:rsidRPr="00846328">
              <w:rPr>
                <w:rFonts w:ascii="Book Antiqua" w:hAnsi="Book Antiqua" w:cs="Calibri"/>
                <w:color w:val="000000"/>
                <w:sz w:val="24"/>
                <w:szCs w:val="24"/>
              </w:rPr>
              <w:lastRenderedPageBreak/>
              <w:t>Oficio 2135-DTI-202 Dirección de Tecnologías de Información</w:t>
            </w:r>
          </w:p>
        </w:tc>
      </w:tr>
      <w:tr w:rsidR="004D492A" w:rsidRPr="00846328" w14:paraId="3A2E11AC" w14:textId="77777777" w:rsidTr="00956A6F">
        <w:tc>
          <w:tcPr>
            <w:tcW w:w="592" w:type="dxa"/>
            <w:shd w:val="clear" w:color="auto" w:fill="auto"/>
            <w:vAlign w:val="center"/>
          </w:tcPr>
          <w:p w14:paraId="33E09064" w14:textId="2AC0C4B9" w:rsidR="004D492A" w:rsidRPr="00D3334E" w:rsidRDefault="004D492A" w:rsidP="004D492A">
            <w:pPr>
              <w:tabs>
                <w:tab w:val="left" w:pos="9639"/>
              </w:tabs>
              <w:spacing w:line="276" w:lineRule="auto"/>
              <w:ind w:left="-175" w:right="-119"/>
              <w:jc w:val="center"/>
              <w:rPr>
                <w:rFonts w:ascii="Book Antiqua" w:hAnsi="Book Antiqua" w:cs="Book Antiqua"/>
                <w:b/>
                <w:sz w:val="24"/>
                <w:szCs w:val="24"/>
              </w:rPr>
            </w:pPr>
            <w:r w:rsidRPr="00846328">
              <w:rPr>
                <w:rFonts w:ascii="Book Antiqua" w:hAnsi="Book Antiqua" w:cs="Book Antiqua"/>
                <w:b/>
                <w:i/>
                <w:sz w:val="24"/>
                <w:szCs w:val="24"/>
              </w:rPr>
              <w:t>N°</w:t>
            </w:r>
          </w:p>
        </w:tc>
        <w:tc>
          <w:tcPr>
            <w:tcW w:w="4539" w:type="dxa"/>
            <w:shd w:val="clear" w:color="auto" w:fill="auto"/>
            <w:vAlign w:val="center"/>
          </w:tcPr>
          <w:p w14:paraId="49101037" w14:textId="4047C540" w:rsidR="004D492A" w:rsidRPr="00D3334E" w:rsidRDefault="004D492A" w:rsidP="00A046EF">
            <w:pPr>
              <w:jc w:val="center"/>
              <w:rPr>
                <w:rFonts w:ascii="Book Antiqua" w:hAnsi="Book Antiqua" w:cs="Calibri"/>
                <w:i/>
                <w:sz w:val="24"/>
                <w:szCs w:val="24"/>
              </w:rPr>
            </w:pPr>
            <w:r w:rsidRPr="00D3334E">
              <w:rPr>
                <w:rFonts w:ascii="Book Antiqua" w:hAnsi="Book Antiqua" w:cs="Book Antiqua"/>
                <w:b/>
                <w:i/>
                <w:sz w:val="24"/>
                <w:szCs w:val="24"/>
              </w:rPr>
              <w:t>Observación de la oficina</w:t>
            </w:r>
          </w:p>
        </w:tc>
        <w:tc>
          <w:tcPr>
            <w:tcW w:w="4616" w:type="dxa"/>
            <w:shd w:val="clear" w:color="auto" w:fill="auto"/>
            <w:vAlign w:val="center"/>
          </w:tcPr>
          <w:p w14:paraId="084AD730" w14:textId="1C66EC23" w:rsidR="004D492A" w:rsidRPr="00A046EF" w:rsidRDefault="004D492A" w:rsidP="00A046EF">
            <w:pPr>
              <w:jc w:val="center"/>
              <w:rPr>
                <w:rFonts w:ascii="Book Antiqua" w:hAnsi="Book Antiqua"/>
                <w:b/>
                <w:sz w:val="24"/>
                <w:szCs w:val="24"/>
              </w:rPr>
            </w:pPr>
            <w:r w:rsidRPr="00846328">
              <w:rPr>
                <w:rFonts w:ascii="Book Antiqua" w:hAnsi="Book Antiqua" w:cs="Book Antiqua"/>
                <w:b/>
                <w:i/>
                <w:sz w:val="24"/>
                <w:szCs w:val="24"/>
              </w:rPr>
              <w:t>Criterio de la Dirección de Planificación</w:t>
            </w:r>
          </w:p>
        </w:tc>
      </w:tr>
      <w:tr w:rsidR="004D492A" w:rsidRPr="00846328" w14:paraId="138472BE" w14:textId="77777777" w:rsidTr="00956A6F">
        <w:tc>
          <w:tcPr>
            <w:tcW w:w="592" w:type="dxa"/>
            <w:shd w:val="clear" w:color="auto" w:fill="auto"/>
            <w:vAlign w:val="center"/>
          </w:tcPr>
          <w:p w14:paraId="2BB3A16A" w14:textId="57DDE0AE" w:rsidR="004D492A" w:rsidRPr="00A046EF" w:rsidRDefault="004D492A" w:rsidP="004D492A">
            <w:pPr>
              <w:tabs>
                <w:tab w:val="left" w:pos="9639"/>
              </w:tabs>
              <w:spacing w:line="276" w:lineRule="auto"/>
              <w:ind w:left="-175" w:right="-119"/>
              <w:jc w:val="center"/>
              <w:rPr>
                <w:rFonts w:ascii="Book Antiqua" w:hAnsi="Book Antiqua" w:cs="Book Antiqua"/>
                <w:b/>
                <w:sz w:val="24"/>
                <w:szCs w:val="24"/>
              </w:rPr>
            </w:pPr>
            <w:r w:rsidRPr="00A046EF">
              <w:rPr>
                <w:rFonts w:ascii="Book Antiqua" w:hAnsi="Book Antiqua" w:cs="Book Antiqua"/>
                <w:b/>
                <w:sz w:val="24"/>
                <w:szCs w:val="24"/>
              </w:rPr>
              <w:t>1</w:t>
            </w:r>
          </w:p>
        </w:tc>
        <w:tc>
          <w:tcPr>
            <w:tcW w:w="4539" w:type="dxa"/>
            <w:shd w:val="clear" w:color="auto" w:fill="auto"/>
            <w:vAlign w:val="center"/>
          </w:tcPr>
          <w:p w14:paraId="3F97D20A" w14:textId="77777777" w:rsidR="004D492A" w:rsidRPr="00846328" w:rsidRDefault="004D492A" w:rsidP="004D492A">
            <w:pPr>
              <w:pStyle w:val="NormalWeb"/>
              <w:jc w:val="both"/>
              <w:rPr>
                <w:rFonts w:ascii="Book Antiqua" w:hAnsi="Book Antiqua"/>
                <w:i/>
                <w:color w:val="000000"/>
              </w:rPr>
            </w:pPr>
            <w:r w:rsidRPr="00846328">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3E61A678" w14:textId="77777777" w:rsidR="004D492A" w:rsidRPr="00846328" w:rsidRDefault="004D492A" w:rsidP="004D492A">
            <w:pPr>
              <w:pStyle w:val="NormalWeb"/>
              <w:jc w:val="both"/>
              <w:rPr>
                <w:rFonts w:ascii="Book Antiqua" w:hAnsi="Book Antiqua"/>
                <w:i/>
                <w:color w:val="000000"/>
              </w:rPr>
            </w:pPr>
            <w:r w:rsidRPr="00820904">
              <w:rPr>
                <w:rFonts w:ascii="Book Antiqua" w:hAnsi="Book Antiqua"/>
                <w:i/>
                <w:color w:val="000000"/>
              </w:rPr>
              <w:t xml:space="preserve">En algunos casos, detallan que se deben de asignar solo el 50%, 25% entre otros a ciertos </w:t>
            </w:r>
            <w:r w:rsidRPr="00846328">
              <w:rPr>
                <w:rFonts w:ascii="Book Antiqua" w:hAnsi="Book Antiqua"/>
                <w:i/>
                <w:color w:val="000000"/>
              </w:rPr>
              <w:t xml:space="preserve">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w:t>
            </w:r>
            <w:r w:rsidRPr="00846328">
              <w:rPr>
                <w:rFonts w:ascii="Book Antiqua" w:hAnsi="Book Antiqua"/>
                <w:i/>
                <w:color w:val="000000"/>
              </w:rPr>
              <w:lastRenderedPageBreak/>
              <w:t>Dirección de Planificación tomando en cuenta el procedimiento de los expedientes.</w:t>
            </w:r>
          </w:p>
          <w:p w14:paraId="433C2575" w14:textId="77777777" w:rsidR="004D492A" w:rsidRPr="00846328" w:rsidRDefault="004D492A" w:rsidP="004D492A">
            <w:pPr>
              <w:pStyle w:val="NormalWeb"/>
              <w:jc w:val="both"/>
              <w:rPr>
                <w:rFonts w:ascii="Book Antiqua" w:hAnsi="Book Antiqua"/>
                <w:i/>
                <w:color w:val="000000"/>
              </w:rPr>
            </w:pPr>
            <w:r w:rsidRPr="00846328">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7575C780"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A continuación, se listan todos los números de oficios que se ha recibido a la fecha con esta solicitud:</w:t>
            </w:r>
          </w:p>
          <w:p w14:paraId="42737D13"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1685-PLA-EV-2020</w:t>
            </w:r>
          </w:p>
          <w:p w14:paraId="63921A3E"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1686-PLA-EV-2020</w:t>
            </w:r>
          </w:p>
          <w:p w14:paraId="77059C47"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1684-PLA-EV-2020</w:t>
            </w:r>
          </w:p>
          <w:p w14:paraId="2D49553E"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1681-PLA-EV-2020</w:t>
            </w:r>
          </w:p>
          <w:p w14:paraId="7157F254"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1679-PLA-EV-2020</w:t>
            </w:r>
          </w:p>
          <w:p w14:paraId="55F8734E"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1677-PLA-EV-2020</w:t>
            </w:r>
          </w:p>
          <w:p w14:paraId="376C5BAA"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1671-PLA-EV-2020</w:t>
            </w:r>
          </w:p>
          <w:p w14:paraId="53056AEA"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1675-PLA-EV-2020</w:t>
            </w:r>
          </w:p>
          <w:p w14:paraId="11E36AE7"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1670-PLA-EV-2020</w:t>
            </w:r>
          </w:p>
          <w:p w14:paraId="5C88D5DD"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1659-PLA-EV-2020</w:t>
            </w:r>
          </w:p>
          <w:p w14:paraId="08817719"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1652-PLA-EV-2020</w:t>
            </w:r>
          </w:p>
          <w:p w14:paraId="69C2BE90"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1649-PLA-EV-2020</w:t>
            </w:r>
          </w:p>
          <w:p w14:paraId="6F159B43"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1651-PLA-EV-2020</w:t>
            </w:r>
          </w:p>
          <w:p w14:paraId="2AF24A55"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1647-PLA-EV-2020</w:t>
            </w:r>
          </w:p>
          <w:p w14:paraId="2C1A756C"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1646-PLA-EV-2020</w:t>
            </w:r>
          </w:p>
          <w:p w14:paraId="0E178236"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1642-PLA-EV-2020</w:t>
            </w:r>
          </w:p>
          <w:p w14:paraId="36EAFA27" w14:textId="77777777" w:rsidR="004D492A" w:rsidRPr="00846328" w:rsidRDefault="004D492A" w:rsidP="004D492A">
            <w:pPr>
              <w:pStyle w:val="NormalWeb"/>
              <w:spacing w:before="0" w:beforeAutospacing="0" w:after="0" w:afterAutospacing="0"/>
              <w:jc w:val="both"/>
              <w:rPr>
                <w:rFonts w:ascii="Book Antiqua" w:hAnsi="Book Antiqua"/>
                <w:i/>
                <w:color w:val="000000"/>
              </w:rPr>
            </w:pPr>
            <w:r w:rsidRPr="00846328">
              <w:rPr>
                <w:rFonts w:ascii="Book Antiqua" w:hAnsi="Book Antiqua"/>
                <w:i/>
                <w:color w:val="000000"/>
              </w:rPr>
              <w:t>· 1662-PLA-EV-2020</w:t>
            </w:r>
          </w:p>
          <w:p w14:paraId="2FDBE719" w14:textId="77777777" w:rsidR="004D492A" w:rsidRDefault="004D492A" w:rsidP="004D492A">
            <w:pPr>
              <w:jc w:val="both"/>
              <w:rPr>
                <w:rFonts w:ascii="Book Antiqua" w:hAnsi="Book Antiqua"/>
                <w:i/>
                <w:color w:val="000000"/>
                <w:sz w:val="24"/>
                <w:szCs w:val="24"/>
              </w:rPr>
            </w:pPr>
            <w:r w:rsidRPr="00846328">
              <w:rPr>
                <w:rFonts w:ascii="Book Antiqua" w:hAnsi="Book Antiqua"/>
                <w:i/>
                <w:color w:val="000000"/>
                <w:sz w:val="24"/>
                <w:szCs w:val="24"/>
              </w:rPr>
              <w:t>· 1658-PLA-EV-2020</w:t>
            </w:r>
            <w:r w:rsidR="00F621BB">
              <w:rPr>
                <w:rFonts w:ascii="Book Antiqua" w:hAnsi="Book Antiqua"/>
                <w:i/>
                <w:color w:val="000000"/>
                <w:sz w:val="24"/>
                <w:szCs w:val="24"/>
              </w:rPr>
              <w:t>.</w:t>
            </w:r>
            <w:r w:rsidRPr="00846328">
              <w:rPr>
                <w:rFonts w:ascii="Book Antiqua" w:hAnsi="Book Antiqua"/>
                <w:i/>
                <w:color w:val="000000"/>
                <w:sz w:val="24"/>
                <w:szCs w:val="24"/>
              </w:rPr>
              <w:t>”</w:t>
            </w:r>
            <w:r w:rsidR="00F621BB">
              <w:rPr>
                <w:rFonts w:ascii="Book Antiqua" w:hAnsi="Book Antiqua"/>
                <w:i/>
                <w:color w:val="000000"/>
                <w:sz w:val="24"/>
                <w:szCs w:val="24"/>
              </w:rPr>
              <w:t>.</w:t>
            </w:r>
          </w:p>
          <w:p w14:paraId="2A5464EE" w14:textId="77777777" w:rsidR="00F621BB" w:rsidRDefault="00F621BB" w:rsidP="004D492A">
            <w:pPr>
              <w:jc w:val="both"/>
              <w:rPr>
                <w:rFonts w:ascii="Book Antiqua" w:hAnsi="Book Antiqua"/>
                <w:i/>
                <w:sz w:val="24"/>
                <w:szCs w:val="24"/>
              </w:rPr>
            </w:pPr>
          </w:p>
          <w:p w14:paraId="519B3F5B" w14:textId="77777777" w:rsidR="00F621BB" w:rsidRDefault="00F621BB" w:rsidP="004D492A">
            <w:pPr>
              <w:jc w:val="both"/>
              <w:rPr>
                <w:rFonts w:ascii="Book Antiqua" w:hAnsi="Book Antiqua"/>
                <w:i/>
                <w:sz w:val="24"/>
                <w:szCs w:val="24"/>
              </w:rPr>
            </w:pPr>
          </w:p>
          <w:p w14:paraId="25441C94" w14:textId="02B0BEFA" w:rsidR="00F621BB" w:rsidRPr="00A046EF" w:rsidRDefault="00F621BB" w:rsidP="004D492A">
            <w:pPr>
              <w:jc w:val="both"/>
              <w:rPr>
                <w:rFonts w:ascii="Book Antiqua" w:hAnsi="Book Antiqua" w:cs="Calibri"/>
                <w:i/>
                <w:sz w:val="24"/>
                <w:szCs w:val="24"/>
              </w:rPr>
            </w:pPr>
          </w:p>
        </w:tc>
        <w:tc>
          <w:tcPr>
            <w:tcW w:w="4616" w:type="dxa"/>
            <w:shd w:val="clear" w:color="auto" w:fill="auto"/>
            <w:vAlign w:val="center"/>
          </w:tcPr>
          <w:p w14:paraId="2E4A39ED" w14:textId="77777777" w:rsidR="004D492A" w:rsidRPr="00846328" w:rsidRDefault="004D492A" w:rsidP="004D492A">
            <w:pPr>
              <w:jc w:val="both"/>
              <w:rPr>
                <w:rFonts w:ascii="Book Antiqua" w:hAnsi="Book Antiqua"/>
                <w:sz w:val="24"/>
                <w:szCs w:val="24"/>
              </w:rPr>
            </w:pPr>
            <w:r w:rsidRPr="00846328">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709D0C57" w14:textId="77777777" w:rsidR="004D492A" w:rsidRPr="00820904" w:rsidRDefault="004D492A" w:rsidP="004D492A">
            <w:pPr>
              <w:jc w:val="both"/>
              <w:rPr>
                <w:rFonts w:ascii="Book Antiqua" w:hAnsi="Book Antiqua"/>
                <w:sz w:val="24"/>
                <w:szCs w:val="24"/>
              </w:rPr>
            </w:pPr>
          </w:p>
          <w:p w14:paraId="53EF5E3D" w14:textId="77777777" w:rsidR="004D492A" w:rsidRPr="00846328" w:rsidRDefault="004D492A" w:rsidP="004D492A">
            <w:pPr>
              <w:jc w:val="both"/>
              <w:rPr>
                <w:rFonts w:ascii="Book Antiqua" w:hAnsi="Book Antiqua"/>
                <w:sz w:val="24"/>
                <w:szCs w:val="24"/>
              </w:rPr>
            </w:pPr>
            <w:r w:rsidRPr="00846328">
              <w:rPr>
                <w:rFonts w:ascii="Book Antiqua" w:hAnsi="Book Antiqua"/>
                <w:sz w:val="24"/>
                <w:szCs w:val="24"/>
              </w:rPr>
              <w:t xml:space="preserve">Es importante dejar claro que esta mejora es una necesidad para garantizar el reparto equitativo entre las personas </w:t>
            </w:r>
            <w:r w:rsidRPr="00846328">
              <w:rPr>
                <w:rFonts w:ascii="Book Antiqua" w:hAnsi="Book Antiqua"/>
                <w:sz w:val="24"/>
                <w:szCs w:val="24"/>
              </w:rPr>
              <w:lastRenderedPageBreak/>
              <w:t xml:space="preserve">Técnicas Judiciales, Coordinadoras Judiciales y personas Juzgadoras. </w:t>
            </w:r>
          </w:p>
          <w:p w14:paraId="20FF3516" w14:textId="77777777" w:rsidR="004D492A" w:rsidRPr="00846328" w:rsidRDefault="004D492A" w:rsidP="004D492A">
            <w:pPr>
              <w:jc w:val="both"/>
              <w:rPr>
                <w:rFonts w:ascii="Book Antiqua" w:hAnsi="Book Antiqua"/>
                <w:sz w:val="24"/>
                <w:szCs w:val="24"/>
              </w:rPr>
            </w:pPr>
          </w:p>
          <w:p w14:paraId="79A4482F" w14:textId="77777777" w:rsidR="004D492A" w:rsidRPr="00846328" w:rsidRDefault="004D492A" w:rsidP="004D492A">
            <w:pPr>
              <w:jc w:val="both"/>
              <w:rPr>
                <w:rFonts w:ascii="Book Antiqua" w:hAnsi="Book Antiqua"/>
                <w:sz w:val="24"/>
                <w:szCs w:val="24"/>
              </w:rPr>
            </w:pPr>
            <w:r w:rsidRPr="00846328">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2E721FF2" w14:textId="77777777" w:rsidR="004D492A" w:rsidRPr="00846328" w:rsidRDefault="004D492A" w:rsidP="004D492A">
            <w:pPr>
              <w:jc w:val="both"/>
              <w:rPr>
                <w:rFonts w:ascii="Book Antiqua" w:hAnsi="Book Antiqua"/>
                <w:sz w:val="24"/>
                <w:szCs w:val="24"/>
              </w:rPr>
            </w:pPr>
          </w:p>
          <w:p w14:paraId="41090EAA" w14:textId="6B405DE7" w:rsidR="004D492A" w:rsidRPr="00A046EF" w:rsidRDefault="004D492A" w:rsidP="004D492A">
            <w:pPr>
              <w:jc w:val="both"/>
              <w:rPr>
                <w:rFonts w:ascii="Book Antiqua" w:hAnsi="Book Antiqua"/>
                <w:b/>
                <w:sz w:val="24"/>
                <w:szCs w:val="24"/>
              </w:rPr>
            </w:pPr>
            <w:r w:rsidRPr="00846328">
              <w:rPr>
                <w:rFonts w:ascii="Book Antiqua" w:hAnsi="Book Antiqua"/>
                <w:sz w:val="24"/>
                <w:szCs w:val="24"/>
              </w:rPr>
              <w:t xml:space="preserve">La observación modifica el contenido del Informe.  </w:t>
            </w:r>
          </w:p>
        </w:tc>
      </w:tr>
      <w:tr w:rsidR="004D492A" w:rsidRPr="00846328" w14:paraId="3E327861" w14:textId="77777777" w:rsidTr="00956A6F">
        <w:tc>
          <w:tcPr>
            <w:tcW w:w="9747" w:type="dxa"/>
            <w:gridSpan w:val="3"/>
            <w:shd w:val="clear" w:color="auto" w:fill="auto"/>
            <w:vAlign w:val="center"/>
          </w:tcPr>
          <w:p w14:paraId="19070AB5" w14:textId="4DF631CF" w:rsidR="00F621BB" w:rsidRPr="00F621BB" w:rsidRDefault="004D492A" w:rsidP="00F621BB">
            <w:pPr>
              <w:jc w:val="center"/>
              <w:rPr>
                <w:rFonts w:ascii="Book Antiqua" w:hAnsi="Book Antiqua" w:cs="Calibri"/>
                <w:color w:val="000000"/>
                <w:sz w:val="24"/>
                <w:szCs w:val="24"/>
              </w:rPr>
            </w:pPr>
            <w:r w:rsidRPr="00846328">
              <w:rPr>
                <w:rFonts w:ascii="Book Antiqua" w:hAnsi="Book Antiqua" w:cs="Calibri"/>
                <w:color w:val="000000"/>
                <w:sz w:val="24"/>
                <w:szCs w:val="24"/>
              </w:rPr>
              <w:lastRenderedPageBreak/>
              <w:t>Oficio</w:t>
            </w:r>
            <w:r w:rsidR="00F621BB">
              <w:rPr>
                <w:rFonts w:ascii="Book Antiqua" w:hAnsi="Book Antiqua" w:cs="Calibri"/>
                <w:color w:val="000000"/>
                <w:sz w:val="24"/>
                <w:szCs w:val="24"/>
              </w:rPr>
              <w:t xml:space="preserve"> </w:t>
            </w:r>
            <w:r w:rsidRPr="00846328">
              <w:rPr>
                <w:rFonts w:ascii="Book Antiqua" w:hAnsi="Book Antiqua" w:cs="Calibri"/>
                <w:color w:val="000000"/>
                <w:sz w:val="24"/>
                <w:szCs w:val="24"/>
              </w:rPr>
              <w:t>063-JVA-2020 remitido por la Magistrada Julia Varela Araya, Coordinadora de la Comisión de la Jurisdicción de Familia, Niñez y Adolescencia</w:t>
            </w:r>
          </w:p>
        </w:tc>
      </w:tr>
      <w:tr w:rsidR="004D492A" w:rsidRPr="00846328" w14:paraId="17F4165E" w14:textId="77777777" w:rsidTr="00956A6F">
        <w:tc>
          <w:tcPr>
            <w:tcW w:w="592" w:type="dxa"/>
            <w:shd w:val="clear" w:color="auto" w:fill="auto"/>
            <w:vAlign w:val="center"/>
          </w:tcPr>
          <w:p w14:paraId="3140E4AD" w14:textId="4FF68D94" w:rsidR="004D492A" w:rsidRPr="00A046EF" w:rsidRDefault="004D492A" w:rsidP="004D492A">
            <w:pPr>
              <w:tabs>
                <w:tab w:val="left" w:pos="9639"/>
              </w:tabs>
              <w:spacing w:line="276" w:lineRule="auto"/>
              <w:ind w:left="-175" w:right="-119"/>
              <w:jc w:val="center"/>
              <w:rPr>
                <w:rFonts w:ascii="Book Antiqua" w:hAnsi="Book Antiqua" w:cs="Book Antiqua"/>
                <w:b/>
                <w:sz w:val="24"/>
                <w:szCs w:val="24"/>
              </w:rPr>
            </w:pPr>
            <w:r w:rsidRPr="00846328">
              <w:rPr>
                <w:rFonts w:ascii="Book Antiqua" w:hAnsi="Book Antiqua" w:cs="Book Antiqua"/>
                <w:b/>
                <w:i/>
                <w:sz w:val="24"/>
                <w:szCs w:val="24"/>
              </w:rPr>
              <w:t>N°</w:t>
            </w:r>
          </w:p>
        </w:tc>
        <w:tc>
          <w:tcPr>
            <w:tcW w:w="4539" w:type="dxa"/>
            <w:shd w:val="clear" w:color="auto" w:fill="auto"/>
            <w:vAlign w:val="center"/>
          </w:tcPr>
          <w:p w14:paraId="2191869C" w14:textId="40A25702" w:rsidR="004D492A" w:rsidRPr="00A046EF" w:rsidRDefault="004D492A" w:rsidP="00A046EF">
            <w:pPr>
              <w:jc w:val="center"/>
              <w:rPr>
                <w:rFonts w:ascii="Book Antiqua" w:hAnsi="Book Antiqua" w:cs="Calibri"/>
                <w:i/>
                <w:sz w:val="24"/>
                <w:szCs w:val="24"/>
              </w:rPr>
            </w:pPr>
            <w:r w:rsidRPr="00A046EF">
              <w:rPr>
                <w:rFonts w:ascii="Book Antiqua" w:hAnsi="Book Antiqua" w:cs="Book Antiqua"/>
                <w:b/>
                <w:i/>
                <w:sz w:val="24"/>
                <w:szCs w:val="24"/>
              </w:rPr>
              <w:t>Observación de la oficina</w:t>
            </w:r>
          </w:p>
        </w:tc>
        <w:tc>
          <w:tcPr>
            <w:tcW w:w="4616" w:type="dxa"/>
            <w:shd w:val="clear" w:color="auto" w:fill="auto"/>
            <w:vAlign w:val="center"/>
          </w:tcPr>
          <w:p w14:paraId="66E5C644" w14:textId="2EF0C550" w:rsidR="004D492A" w:rsidRPr="00A046EF" w:rsidRDefault="004D492A" w:rsidP="00A046EF">
            <w:pPr>
              <w:jc w:val="center"/>
              <w:rPr>
                <w:rFonts w:ascii="Book Antiqua" w:hAnsi="Book Antiqua"/>
                <w:b/>
                <w:sz w:val="24"/>
                <w:szCs w:val="24"/>
              </w:rPr>
            </w:pPr>
            <w:r w:rsidRPr="00846328">
              <w:rPr>
                <w:rFonts w:ascii="Book Antiqua" w:hAnsi="Book Antiqua" w:cs="Book Antiqua"/>
                <w:b/>
                <w:i/>
                <w:sz w:val="24"/>
                <w:szCs w:val="24"/>
              </w:rPr>
              <w:t>Criterio de la Dirección de Planificación</w:t>
            </w:r>
          </w:p>
        </w:tc>
      </w:tr>
      <w:tr w:rsidR="004D492A" w:rsidRPr="00846328" w14:paraId="51A1E077" w14:textId="77777777" w:rsidTr="00956A6F">
        <w:tc>
          <w:tcPr>
            <w:tcW w:w="592" w:type="dxa"/>
            <w:shd w:val="clear" w:color="auto" w:fill="auto"/>
            <w:vAlign w:val="center"/>
          </w:tcPr>
          <w:p w14:paraId="5631B6A0" w14:textId="20909718" w:rsidR="004D492A" w:rsidRPr="00A046EF" w:rsidRDefault="004D492A" w:rsidP="004D492A">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shd w:val="clear" w:color="auto" w:fill="auto"/>
            <w:vAlign w:val="center"/>
          </w:tcPr>
          <w:p w14:paraId="55B59722" w14:textId="2570EFA0" w:rsidR="004D492A" w:rsidRPr="00846328" w:rsidRDefault="004D492A" w:rsidP="004D492A">
            <w:pPr>
              <w:jc w:val="both"/>
              <w:rPr>
                <w:rFonts w:ascii="Book Antiqua" w:hAnsi="Book Antiqua" w:cs="Calibri"/>
                <w:i/>
                <w:sz w:val="24"/>
                <w:szCs w:val="24"/>
              </w:rPr>
            </w:pPr>
            <w:r>
              <w:rPr>
                <w:rFonts w:ascii="Book Antiqua" w:hAnsi="Book Antiqua" w:cs="Calibri"/>
                <w:i/>
                <w:sz w:val="24"/>
                <w:szCs w:val="24"/>
              </w:rPr>
              <w:t>“</w:t>
            </w:r>
            <w:r w:rsidRPr="00846328">
              <w:rPr>
                <w:rFonts w:ascii="Book Antiqua" w:hAnsi="Book Antiqua" w:cs="Calibri"/>
                <w:i/>
                <w:sz w:val="24"/>
                <w:szCs w:val="24"/>
              </w:rPr>
              <w:t>N°1642-PLA-EV-2020. Relacionado con relacionado con el análisis de los esquemas de organización y reparto que se utilizará en el Juzgado Contravencional de Abangares, contemplando la nomenclatura de las ubicaciones que se deben crear en el Sistema de Escritorio Virtual.</w:t>
            </w:r>
          </w:p>
          <w:p w14:paraId="4C37F64F" w14:textId="11FA4CB8" w:rsidR="004D492A" w:rsidRPr="00A046EF" w:rsidRDefault="004D492A" w:rsidP="004D492A">
            <w:pPr>
              <w:jc w:val="both"/>
              <w:rPr>
                <w:rFonts w:ascii="Book Antiqua" w:hAnsi="Book Antiqua" w:cs="Calibri"/>
                <w:i/>
                <w:sz w:val="24"/>
                <w:szCs w:val="24"/>
              </w:rPr>
            </w:pPr>
            <w:r w:rsidRPr="00846328">
              <w:rPr>
                <w:rFonts w:ascii="Book Antiqua" w:hAnsi="Book Antiqua" w:cs="Calibri"/>
                <w:i/>
                <w:sz w:val="24"/>
                <w:szCs w:val="24"/>
              </w:rPr>
              <w:t>R/ Revisado el informe de distribución de cargas de trabajo del Juzgado Contravencional de Abangares no hay comentarios ni recomendaciones al respecto, está conforme el mismo a las materias y personal a cargo.</w:t>
            </w:r>
            <w:r>
              <w:rPr>
                <w:rFonts w:ascii="Book Antiqua" w:hAnsi="Book Antiqua" w:cs="Calibri"/>
                <w:i/>
                <w:sz w:val="24"/>
                <w:szCs w:val="24"/>
              </w:rPr>
              <w:t>”</w:t>
            </w:r>
            <w:r w:rsidR="00A23432">
              <w:rPr>
                <w:rFonts w:ascii="Book Antiqua" w:hAnsi="Book Antiqua" w:cs="Calibri"/>
                <w:i/>
                <w:sz w:val="24"/>
                <w:szCs w:val="24"/>
              </w:rPr>
              <w:t>.</w:t>
            </w:r>
          </w:p>
        </w:tc>
        <w:tc>
          <w:tcPr>
            <w:tcW w:w="4616" w:type="dxa"/>
            <w:shd w:val="clear" w:color="auto" w:fill="auto"/>
            <w:vAlign w:val="center"/>
          </w:tcPr>
          <w:p w14:paraId="19F11AE7" w14:textId="65EB8D4D" w:rsidR="004D492A" w:rsidRPr="00A046EF" w:rsidRDefault="004D492A" w:rsidP="004D492A">
            <w:pPr>
              <w:jc w:val="both"/>
              <w:rPr>
                <w:rFonts w:ascii="Book Antiqua" w:hAnsi="Book Antiqua"/>
                <w:bCs/>
                <w:sz w:val="24"/>
                <w:szCs w:val="24"/>
              </w:rPr>
            </w:pPr>
            <w:r>
              <w:rPr>
                <w:rFonts w:ascii="Book Antiqua" w:hAnsi="Book Antiqua"/>
                <w:bCs/>
                <w:sz w:val="24"/>
                <w:szCs w:val="24"/>
              </w:rPr>
              <w:t>Se toma nota de lo manifestado, la información anterior no cambia el contenido del oficio.</w:t>
            </w:r>
          </w:p>
        </w:tc>
      </w:tr>
    </w:tbl>
    <w:p w14:paraId="52ED59EA" w14:textId="77777777" w:rsidR="00A00EBC" w:rsidRDefault="00A00EBC" w:rsidP="00A00EBC">
      <w:pPr>
        <w:pStyle w:val="Prrafodelista"/>
        <w:spacing w:after="0" w:line="240" w:lineRule="auto"/>
        <w:jc w:val="both"/>
        <w:rPr>
          <w:rFonts w:ascii="Book Antiqua" w:hAnsi="Book Antiqua" w:cs="Book Antiqua"/>
          <w:sz w:val="24"/>
          <w:szCs w:val="24"/>
        </w:rPr>
      </w:pPr>
    </w:p>
    <w:p w14:paraId="5511D9D2" w14:textId="2E0102A3" w:rsidR="00500BFA" w:rsidRPr="003304A8" w:rsidRDefault="00500BFA" w:rsidP="00A80955">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34FD581A" w14:textId="6AC8672A" w:rsidR="0008397A" w:rsidRPr="00353829" w:rsidRDefault="00A00EBC" w:rsidP="0008397A">
      <w:pPr>
        <w:pStyle w:val="Prrafodelista"/>
        <w:numPr>
          <w:ilvl w:val="1"/>
          <w:numId w:val="4"/>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9E53FE">
        <w:rPr>
          <w:rFonts w:ascii="Book Antiqua" w:hAnsi="Book Antiqua" w:cs="Book Antiqua"/>
          <w:sz w:val="24"/>
          <w:szCs w:val="24"/>
        </w:rPr>
        <w:t xml:space="preserve">propuesta descrita en el apartado 4 de este informe, en la que se incorpora la </w:t>
      </w:r>
      <w:r w:rsidRPr="00D21A97">
        <w:rPr>
          <w:rFonts w:ascii="Book Antiqua" w:hAnsi="Book Antiqua" w:cs="Book Antiqua"/>
          <w:sz w:val="24"/>
          <w:szCs w:val="24"/>
        </w:rPr>
        <w:t xml:space="preserve">variación respecto a la tramitación definida para la persona Coordinadora Judicial descrita en el informe 1020-PLA-2017 </w:t>
      </w:r>
      <w:r w:rsidRPr="00D21A97">
        <w:rPr>
          <w:rFonts w:ascii="Book Antiqua" w:hAnsi="Book Antiqua" w:cs="Book Antiqua"/>
          <w:i/>
          <w:iCs/>
          <w:sz w:val="24"/>
          <w:szCs w:val="24"/>
        </w:rPr>
        <w:t>“Informe del proyecto realizado en el Juzgado Contravencional y Menor Cuantía de Abangares en el marco de la Reforma al Código de Trabajo”,</w:t>
      </w:r>
      <w:r w:rsidRPr="00D21A97">
        <w:rPr>
          <w:rFonts w:ascii="Book Antiqua" w:hAnsi="Book Antiqua" w:cs="Book Antiqua"/>
          <w:sz w:val="24"/>
          <w:szCs w:val="24"/>
        </w:rPr>
        <w:t xml:space="preserve"> detallada en el </w:t>
      </w:r>
      <w:r w:rsidRPr="00A00EBC">
        <w:rPr>
          <w:rFonts w:ascii="Book Antiqua" w:hAnsi="Book Antiqua" w:cs="Book Antiqua"/>
          <w:sz w:val="24"/>
          <w:szCs w:val="24"/>
        </w:rPr>
        <w:fldChar w:fldCharType="begin"/>
      </w:r>
      <w:r w:rsidRPr="00A00EBC">
        <w:rPr>
          <w:rFonts w:ascii="Book Antiqua" w:hAnsi="Book Antiqua" w:cs="Book Antiqua"/>
          <w:sz w:val="24"/>
          <w:szCs w:val="24"/>
        </w:rPr>
        <w:instrText xml:space="preserve"> REF _Ref51851452 \h  \* MERGEFORMAT </w:instrText>
      </w:r>
      <w:r w:rsidRPr="00A00EBC">
        <w:rPr>
          <w:rFonts w:ascii="Book Antiqua" w:hAnsi="Book Antiqua" w:cs="Book Antiqua"/>
          <w:sz w:val="24"/>
          <w:szCs w:val="24"/>
        </w:rPr>
      </w:r>
      <w:r w:rsidRPr="00A00EBC">
        <w:rPr>
          <w:rFonts w:ascii="Book Antiqua" w:hAnsi="Book Antiqua" w:cs="Book Antiqua"/>
          <w:sz w:val="24"/>
          <w:szCs w:val="24"/>
        </w:rPr>
        <w:fldChar w:fldCharType="separate"/>
      </w:r>
      <w:r w:rsidRPr="00A00EBC">
        <w:rPr>
          <w:rFonts w:ascii="Book Antiqua" w:hAnsi="Book Antiqua" w:cs="Book Antiqua"/>
        </w:rPr>
        <w:t xml:space="preserve"> cuadro </w:t>
      </w:r>
      <w:r w:rsidRPr="00A00EBC">
        <w:rPr>
          <w:rFonts w:ascii="Book Antiqua" w:hAnsi="Book Antiqua" w:cs="Book Antiqua"/>
          <w:noProof/>
        </w:rPr>
        <w:t>2</w:t>
      </w:r>
      <w:r w:rsidRPr="00A00EBC">
        <w:rPr>
          <w:rFonts w:ascii="Book Antiqua" w:hAnsi="Book Antiqua" w:cs="Book Antiqua"/>
          <w:sz w:val="24"/>
          <w:szCs w:val="24"/>
        </w:rPr>
        <w:fldChar w:fldCharType="end"/>
      </w:r>
      <w:r w:rsidRPr="00A00EBC">
        <w:rPr>
          <w:rFonts w:ascii="Book Antiqua" w:hAnsi="Book Antiqua" w:cs="Book Antiqua"/>
          <w:sz w:val="24"/>
          <w:szCs w:val="24"/>
        </w:rPr>
        <w:t>,</w:t>
      </w:r>
      <w:r>
        <w:rPr>
          <w:rFonts w:ascii="Book Antiqua" w:hAnsi="Book Antiqua" w:cs="Book Antiqua"/>
          <w:sz w:val="24"/>
          <w:szCs w:val="24"/>
        </w:rPr>
        <w:t xml:space="preserve"> aprobada en </w:t>
      </w:r>
      <w:r w:rsidRPr="0008397A">
        <w:rPr>
          <w:rFonts w:ascii="Book Antiqua" w:hAnsi="Book Antiqua" w:cs="Book Antiqua"/>
          <w:sz w:val="24"/>
          <w:szCs w:val="24"/>
        </w:rPr>
        <w:t xml:space="preserve">sesión </w:t>
      </w:r>
      <w:r w:rsidR="0008397A" w:rsidRPr="0008397A">
        <w:rPr>
          <w:rFonts w:ascii="Book Antiqua" w:hAnsi="Book Antiqua" w:cs="Book Antiqua"/>
          <w:sz w:val="24"/>
          <w:szCs w:val="24"/>
        </w:rPr>
        <w:t>59-17</w:t>
      </w:r>
      <w:r w:rsidRPr="0008397A">
        <w:rPr>
          <w:rFonts w:ascii="Book Antiqua" w:hAnsi="Book Antiqua" w:cs="Book Antiqua"/>
          <w:sz w:val="24"/>
          <w:szCs w:val="24"/>
        </w:rPr>
        <w:t xml:space="preserve"> del </w:t>
      </w:r>
      <w:r w:rsidR="0008397A" w:rsidRPr="0008397A">
        <w:rPr>
          <w:rFonts w:ascii="Book Antiqua" w:hAnsi="Book Antiqua" w:cs="Book Antiqua"/>
          <w:sz w:val="24"/>
          <w:szCs w:val="24"/>
        </w:rPr>
        <w:t>20 de junio del 2017</w:t>
      </w:r>
      <w:r w:rsidRPr="0008397A">
        <w:rPr>
          <w:rFonts w:ascii="Book Antiqua" w:hAnsi="Book Antiqua" w:cs="Book Antiqua"/>
          <w:sz w:val="24"/>
          <w:szCs w:val="24"/>
        </w:rPr>
        <w:t xml:space="preserve">, artículo </w:t>
      </w:r>
      <w:r w:rsidR="0008397A" w:rsidRPr="0008397A">
        <w:rPr>
          <w:rFonts w:ascii="Book Antiqua" w:hAnsi="Book Antiqua" w:cs="Book Antiqua"/>
          <w:sz w:val="24"/>
          <w:szCs w:val="24"/>
        </w:rPr>
        <w:t>XLIII</w:t>
      </w:r>
      <w:r w:rsidRPr="0008397A">
        <w:rPr>
          <w:rFonts w:ascii="Book Antiqua" w:hAnsi="Book Antiqua" w:cs="Book Antiqua"/>
          <w:sz w:val="24"/>
          <w:szCs w:val="24"/>
        </w:rPr>
        <w:t>,</w:t>
      </w:r>
      <w:r w:rsidRPr="00D21A97">
        <w:rPr>
          <w:rFonts w:ascii="Book Antiqua" w:hAnsi="Book Antiqua" w:cs="Book Antiqua"/>
          <w:i/>
          <w:iCs/>
          <w:sz w:val="24"/>
          <w:szCs w:val="24"/>
        </w:rPr>
        <w:t xml:space="preserve"> </w:t>
      </w:r>
      <w:r w:rsidRPr="00D21A97">
        <w:rPr>
          <w:rFonts w:ascii="Book Antiqua" w:hAnsi="Book Antiqua" w:cs="Book Antiqua"/>
          <w:sz w:val="24"/>
          <w:szCs w:val="24"/>
        </w:rPr>
        <w:t>que corresponde al 8% de los asuntos en materia Civil y Laboral por la propuesta de tramitación en materia Contravencional, detallada en el</w:t>
      </w:r>
      <w:r w:rsidR="009E53FE">
        <w:rPr>
          <w:rFonts w:ascii="Book Antiqua" w:hAnsi="Book Antiqua" w:cs="Book Antiqua"/>
          <w:sz w:val="24"/>
          <w:szCs w:val="24"/>
        </w:rPr>
        <w:t xml:space="preserve"> </w:t>
      </w:r>
      <w:r w:rsidR="00A23432">
        <w:rPr>
          <w:rFonts w:ascii="Book Antiqua" w:hAnsi="Book Antiqua" w:cs="Book Antiqua"/>
          <w:sz w:val="24"/>
          <w:szCs w:val="24"/>
        </w:rPr>
        <w:t>siguiente cuadro</w:t>
      </w:r>
      <w:r w:rsidR="009E53FE">
        <w:rPr>
          <w:rFonts w:ascii="Book Antiqua" w:hAnsi="Book Antiqua" w:cs="Book Antiqua"/>
          <w:sz w:val="24"/>
          <w:szCs w:val="24"/>
        </w:rPr>
        <w:t>:</w:t>
      </w:r>
      <w:r w:rsidRPr="00D21A97">
        <w:rPr>
          <w:rFonts w:ascii="Book Antiqua" w:hAnsi="Book Antiqua" w:cs="Book Antiqua"/>
          <w:sz w:val="24"/>
          <w:szCs w:val="24"/>
        </w:rPr>
        <w:t xml:space="preserve"> </w:t>
      </w:r>
    </w:p>
    <w:p w14:paraId="355B8BE1" w14:textId="4A5DEE3C" w:rsidR="0008397A" w:rsidRDefault="0008397A" w:rsidP="00A00EBC">
      <w:pPr>
        <w:pStyle w:val="Prrafodelista"/>
        <w:spacing w:line="240" w:lineRule="auto"/>
        <w:jc w:val="both"/>
        <w:rPr>
          <w:rFonts w:ascii="Book Antiqua" w:hAnsi="Book Antiqua" w:cs="Book Antiqua"/>
          <w:sz w:val="24"/>
          <w:szCs w:val="24"/>
        </w:rPr>
      </w:pPr>
    </w:p>
    <w:p w14:paraId="108940E7" w14:textId="7C8B8DDE" w:rsidR="00A23432" w:rsidRDefault="00A23432" w:rsidP="00A00EBC">
      <w:pPr>
        <w:pStyle w:val="Prrafodelista"/>
        <w:spacing w:line="240" w:lineRule="auto"/>
        <w:jc w:val="both"/>
        <w:rPr>
          <w:rFonts w:ascii="Book Antiqua" w:hAnsi="Book Antiqua" w:cs="Book Antiqua"/>
          <w:sz w:val="24"/>
          <w:szCs w:val="24"/>
        </w:rPr>
      </w:pPr>
    </w:p>
    <w:p w14:paraId="10CE8772" w14:textId="5E2ED563" w:rsidR="00A23432" w:rsidRDefault="00A23432" w:rsidP="00A00EBC">
      <w:pPr>
        <w:pStyle w:val="Prrafodelista"/>
        <w:spacing w:line="240" w:lineRule="auto"/>
        <w:jc w:val="both"/>
        <w:rPr>
          <w:rFonts w:ascii="Book Antiqua" w:hAnsi="Book Antiqua" w:cs="Book Antiqua"/>
          <w:sz w:val="24"/>
          <w:szCs w:val="24"/>
        </w:rPr>
      </w:pPr>
    </w:p>
    <w:p w14:paraId="45BD20EA" w14:textId="03A484B5" w:rsidR="00A23432" w:rsidRDefault="00A23432" w:rsidP="00A00EBC">
      <w:pPr>
        <w:pStyle w:val="Prrafodelista"/>
        <w:spacing w:line="240" w:lineRule="auto"/>
        <w:jc w:val="both"/>
        <w:rPr>
          <w:rFonts w:ascii="Book Antiqua" w:hAnsi="Book Antiqua" w:cs="Book Antiqua"/>
          <w:sz w:val="24"/>
          <w:szCs w:val="24"/>
        </w:rPr>
      </w:pPr>
    </w:p>
    <w:p w14:paraId="5983C31B" w14:textId="2EE0DB38" w:rsidR="00A23432" w:rsidRDefault="00A23432" w:rsidP="00A00EBC">
      <w:pPr>
        <w:pStyle w:val="Prrafodelista"/>
        <w:spacing w:line="240" w:lineRule="auto"/>
        <w:jc w:val="both"/>
        <w:rPr>
          <w:rFonts w:ascii="Book Antiqua" w:hAnsi="Book Antiqua" w:cs="Book Antiqua"/>
          <w:sz w:val="24"/>
          <w:szCs w:val="24"/>
        </w:rPr>
      </w:pPr>
    </w:p>
    <w:p w14:paraId="0346C937" w14:textId="252AA60E" w:rsidR="00A23432" w:rsidRDefault="00A23432" w:rsidP="00A00EBC">
      <w:pPr>
        <w:pStyle w:val="Prrafodelista"/>
        <w:spacing w:line="240" w:lineRule="auto"/>
        <w:jc w:val="both"/>
        <w:rPr>
          <w:rFonts w:ascii="Book Antiqua" w:hAnsi="Book Antiqua" w:cs="Book Antiqua"/>
          <w:sz w:val="24"/>
          <w:szCs w:val="24"/>
        </w:rPr>
      </w:pPr>
    </w:p>
    <w:p w14:paraId="70311ADC" w14:textId="77777777" w:rsidR="00A23432" w:rsidRDefault="00A23432" w:rsidP="00A00EBC">
      <w:pPr>
        <w:pStyle w:val="Prrafodelista"/>
        <w:spacing w:line="240" w:lineRule="auto"/>
        <w:jc w:val="both"/>
        <w:rPr>
          <w:rFonts w:ascii="Book Antiqua" w:hAnsi="Book Antiqua" w:cs="Book Antiqua"/>
          <w:sz w:val="24"/>
          <w:szCs w:val="24"/>
        </w:rPr>
      </w:pPr>
    </w:p>
    <w:tbl>
      <w:tblPr>
        <w:tblW w:w="7938" w:type="dxa"/>
        <w:tblInd w:w="1111" w:type="dxa"/>
        <w:tblCellMar>
          <w:left w:w="70" w:type="dxa"/>
          <w:right w:w="70" w:type="dxa"/>
        </w:tblCellMar>
        <w:tblLook w:val="04A0" w:firstRow="1" w:lastRow="0" w:firstColumn="1" w:lastColumn="0" w:noHBand="0" w:noVBand="1"/>
      </w:tblPr>
      <w:tblGrid>
        <w:gridCol w:w="2835"/>
        <w:gridCol w:w="2286"/>
        <w:gridCol w:w="2817"/>
      </w:tblGrid>
      <w:tr w:rsidR="009E53FE" w:rsidRPr="00170B5D" w14:paraId="4BE4E1EB" w14:textId="77777777" w:rsidTr="00A046EF">
        <w:trPr>
          <w:trHeight w:val="314"/>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7BA94A1" w14:textId="77777777" w:rsidR="009E53FE" w:rsidRPr="00170B5D" w:rsidRDefault="009E53FE" w:rsidP="00082EEF">
            <w:pPr>
              <w:spacing w:after="0" w:line="240" w:lineRule="auto"/>
              <w:jc w:val="center"/>
              <w:rPr>
                <w:rFonts w:ascii="Book Antiqua" w:eastAsia="Times New Roman" w:hAnsi="Book Antiqua" w:cs="Times New Roman"/>
                <w:b/>
                <w:bCs/>
                <w:color w:val="000000"/>
                <w:sz w:val="20"/>
                <w:szCs w:val="20"/>
                <w:lang w:eastAsia="es-CR"/>
              </w:rPr>
            </w:pPr>
            <w:r w:rsidRPr="00170B5D">
              <w:rPr>
                <w:rFonts w:ascii="Book Antiqua" w:eastAsia="Times New Roman" w:hAnsi="Book Antiqua" w:cs="Times New Roman"/>
                <w:b/>
                <w:bCs/>
                <w:color w:val="000000"/>
                <w:sz w:val="20"/>
                <w:szCs w:val="20"/>
                <w:lang w:eastAsia="es-CR"/>
              </w:rPr>
              <w:t>Juzgado Contravencional de Abangares</w:t>
            </w:r>
          </w:p>
        </w:tc>
      </w:tr>
      <w:tr w:rsidR="009E53FE" w:rsidRPr="00170B5D" w14:paraId="50B83756" w14:textId="77777777" w:rsidTr="00A046EF">
        <w:trPr>
          <w:trHeight w:val="314"/>
        </w:trPr>
        <w:tc>
          <w:tcPr>
            <w:tcW w:w="283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6BBD0E9" w14:textId="77777777" w:rsidR="009E53FE" w:rsidRPr="00170B5D" w:rsidRDefault="009E53FE" w:rsidP="00082EEF">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 xml:space="preserve">Ubicaciones </w:t>
            </w:r>
          </w:p>
        </w:tc>
        <w:tc>
          <w:tcPr>
            <w:tcW w:w="5103"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E4A3AA3" w14:textId="77777777" w:rsidR="009E53FE" w:rsidRPr="00170B5D" w:rsidRDefault="009E53FE" w:rsidP="00082EEF">
            <w:pPr>
              <w:spacing w:after="0" w:line="240" w:lineRule="auto"/>
              <w:jc w:val="center"/>
              <w:rPr>
                <w:rFonts w:ascii="Book Antiqua" w:eastAsia="Times New Roman" w:hAnsi="Book Antiqua" w:cs="Times New Roman"/>
                <w:b/>
                <w:bCs/>
                <w:color w:val="000000"/>
                <w:lang w:eastAsia="es-CR"/>
              </w:rPr>
            </w:pPr>
            <w:r w:rsidRPr="00170B5D">
              <w:rPr>
                <w:rFonts w:ascii="Book Antiqua" w:eastAsia="Times New Roman" w:hAnsi="Book Antiqua" w:cs="Times New Roman"/>
                <w:b/>
                <w:bCs/>
                <w:color w:val="000000"/>
                <w:lang w:eastAsia="es-CR"/>
              </w:rPr>
              <w:t>Reparto</w:t>
            </w:r>
          </w:p>
        </w:tc>
      </w:tr>
      <w:tr w:rsidR="009E53FE" w:rsidRPr="00170B5D" w14:paraId="04AF1115" w14:textId="77777777" w:rsidTr="00A046EF">
        <w:trPr>
          <w:trHeight w:val="363"/>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462FB9F4"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p>
        </w:tc>
        <w:tc>
          <w:tcPr>
            <w:tcW w:w="2286" w:type="dxa"/>
            <w:vMerge w:val="restart"/>
            <w:tcBorders>
              <w:top w:val="nil"/>
              <w:left w:val="double" w:sz="6" w:space="0" w:color="auto"/>
              <w:bottom w:val="double" w:sz="6" w:space="0" w:color="000000"/>
              <w:right w:val="double" w:sz="6" w:space="0" w:color="auto"/>
            </w:tcBorders>
            <w:shd w:val="clear" w:color="auto" w:fill="auto"/>
            <w:vAlign w:val="center"/>
            <w:hideMark/>
          </w:tcPr>
          <w:p w14:paraId="2FFDAC12"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Jueza o Juez 1</w:t>
            </w:r>
            <w:r w:rsidRPr="00170B5D">
              <w:rPr>
                <w:rFonts w:ascii="Book Antiqua" w:eastAsia="Times New Roman" w:hAnsi="Book Antiqua" w:cs="Times New Roman"/>
                <w:color w:val="000000"/>
                <w:lang w:eastAsia="es-CR"/>
              </w:rPr>
              <w:br/>
            </w:r>
            <w:r w:rsidRPr="00170B5D">
              <w:rPr>
                <w:rFonts w:ascii="Book Antiqua" w:eastAsia="Times New Roman" w:hAnsi="Book Antiqua" w:cs="Times New Roman"/>
                <w:i/>
                <w:iCs/>
                <w:color w:val="000000"/>
                <w:lang w:eastAsia="es-CR"/>
              </w:rPr>
              <w:t>100% PA</w:t>
            </w:r>
            <w:r w:rsidRPr="00170B5D">
              <w:rPr>
                <w:rFonts w:ascii="Book Antiqua" w:eastAsia="Times New Roman" w:hAnsi="Book Antiqua" w:cs="Times New Roman"/>
                <w:i/>
                <w:iCs/>
                <w:color w:val="000000"/>
                <w:lang w:eastAsia="es-CR"/>
              </w:rPr>
              <w:br/>
              <w:t>100% VD</w:t>
            </w:r>
            <w:r w:rsidRPr="00170B5D">
              <w:rPr>
                <w:rFonts w:ascii="Book Antiqua" w:eastAsia="Times New Roman" w:hAnsi="Book Antiqua" w:cs="Times New Roman"/>
                <w:i/>
                <w:iCs/>
                <w:color w:val="000000"/>
                <w:lang w:eastAsia="es-CR"/>
              </w:rPr>
              <w:br/>
              <w:t>100% Tránsito</w:t>
            </w:r>
            <w:r w:rsidRPr="00170B5D">
              <w:rPr>
                <w:rFonts w:ascii="Book Antiqua" w:eastAsia="Times New Roman" w:hAnsi="Book Antiqua" w:cs="Times New Roman"/>
                <w:i/>
                <w:iCs/>
                <w:color w:val="000000"/>
                <w:lang w:eastAsia="es-CR"/>
              </w:rPr>
              <w:br/>
              <w:t>100% Contravencional</w:t>
            </w:r>
            <w:r w:rsidRPr="00170B5D">
              <w:rPr>
                <w:rFonts w:ascii="Book Antiqua" w:eastAsia="Times New Roman" w:hAnsi="Book Antiqua" w:cs="Times New Roman"/>
                <w:i/>
                <w:iCs/>
                <w:color w:val="000000"/>
                <w:lang w:eastAsia="es-CR"/>
              </w:rPr>
              <w:br/>
              <w:t>100% Laboral</w:t>
            </w:r>
          </w:p>
        </w:tc>
        <w:tc>
          <w:tcPr>
            <w:tcW w:w="2817" w:type="dxa"/>
            <w:vMerge w:val="restart"/>
            <w:tcBorders>
              <w:top w:val="nil"/>
              <w:left w:val="double" w:sz="6" w:space="0" w:color="auto"/>
              <w:bottom w:val="nil"/>
              <w:right w:val="double" w:sz="6" w:space="0" w:color="auto"/>
            </w:tcBorders>
            <w:shd w:val="clear" w:color="auto" w:fill="auto"/>
            <w:vAlign w:val="center"/>
            <w:hideMark/>
          </w:tcPr>
          <w:p w14:paraId="31BEEDA1"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r>
      <w:tr w:rsidR="009E53FE" w:rsidRPr="00170B5D" w14:paraId="11B0A536" w14:textId="77777777" w:rsidTr="00A046EF">
        <w:trPr>
          <w:trHeight w:val="375"/>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4B2F1311"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1</w:t>
            </w:r>
          </w:p>
        </w:tc>
        <w:tc>
          <w:tcPr>
            <w:tcW w:w="2286" w:type="dxa"/>
            <w:vMerge/>
            <w:tcBorders>
              <w:top w:val="nil"/>
              <w:left w:val="double" w:sz="6" w:space="0" w:color="auto"/>
              <w:bottom w:val="double" w:sz="6" w:space="0" w:color="000000"/>
              <w:right w:val="double" w:sz="6" w:space="0" w:color="auto"/>
            </w:tcBorders>
            <w:vAlign w:val="center"/>
            <w:hideMark/>
          </w:tcPr>
          <w:p w14:paraId="67FB551B"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c>
          <w:tcPr>
            <w:tcW w:w="2817" w:type="dxa"/>
            <w:vMerge/>
            <w:tcBorders>
              <w:top w:val="nil"/>
              <w:left w:val="double" w:sz="6" w:space="0" w:color="auto"/>
              <w:bottom w:val="nil"/>
              <w:right w:val="double" w:sz="6" w:space="0" w:color="auto"/>
            </w:tcBorders>
            <w:vAlign w:val="center"/>
            <w:hideMark/>
          </w:tcPr>
          <w:p w14:paraId="2FFCD629"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r>
      <w:tr w:rsidR="009E53FE" w:rsidRPr="00170B5D" w14:paraId="21C5DE78" w14:textId="77777777" w:rsidTr="00A046EF">
        <w:trPr>
          <w:trHeight w:val="351"/>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40BEB294"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c>
          <w:tcPr>
            <w:tcW w:w="2286" w:type="dxa"/>
            <w:vMerge/>
            <w:tcBorders>
              <w:top w:val="nil"/>
              <w:left w:val="double" w:sz="6" w:space="0" w:color="auto"/>
              <w:bottom w:val="double" w:sz="6" w:space="0" w:color="000000"/>
              <w:right w:val="double" w:sz="6" w:space="0" w:color="auto"/>
            </w:tcBorders>
            <w:vAlign w:val="center"/>
            <w:hideMark/>
          </w:tcPr>
          <w:p w14:paraId="6ED5A6D0"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c>
          <w:tcPr>
            <w:tcW w:w="281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56D6B9B"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2</w:t>
            </w:r>
          </w:p>
        </w:tc>
      </w:tr>
      <w:tr w:rsidR="009E53FE" w:rsidRPr="00170B5D" w14:paraId="3A1BE8E1" w14:textId="77777777" w:rsidTr="00A046EF">
        <w:trPr>
          <w:trHeight w:val="375"/>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3EF46E2C"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tc>
        <w:tc>
          <w:tcPr>
            <w:tcW w:w="2286" w:type="dxa"/>
            <w:vMerge/>
            <w:tcBorders>
              <w:top w:val="nil"/>
              <w:left w:val="double" w:sz="6" w:space="0" w:color="auto"/>
              <w:bottom w:val="double" w:sz="6" w:space="0" w:color="000000"/>
              <w:right w:val="double" w:sz="6" w:space="0" w:color="auto"/>
            </w:tcBorders>
            <w:vAlign w:val="center"/>
            <w:hideMark/>
          </w:tcPr>
          <w:p w14:paraId="423359E3"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c>
          <w:tcPr>
            <w:tcW w:w="2817" w:type="dxa"/>
            <w:vMerge/>
            <w:tcBorders>
              <w:top w:val="double" w:sz="6" w:space="0" w:color="auto"/>
              <w:left w:val="double" w:sz="6" w:space="0" w:color="auto"/>
              <w:bottom w:val="double" w:sz="6" w:space="0" w:color="000000"/>
              <w:right w:val="double" w:sz="6" w:space="0" w:color="auto"/>
            </w:tcBorders>
            <w:vAlign w:val="center"/>
            <w:hideMark/>
          </w:tcPr>
          <w:p w14:paraId="470C3361"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r>
      <w:tr w:rsidR="009E53FE" w:rsidRPr="00170B5D" w14:paraId="504E2B17" w14:textId="77777777" w:rsidTr="00A046EF">
        <w:trPr>
          <w:trHeight w:val="52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5BC1D501"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4 Manifestador)</w:t>
            </w:r>
          </w:p>
        </w:tc>
        <w:tc>
          <w:tcPr>
            <w:tcW w:w="2286" w:type="dxa"/>
            <w:vMerge/>
            <w:tcBorders>
              <w:top w:val="nil"/>
              <w:left w:val="double" w:sz="6" w:space="0" w:color="auto"/>
              <w:bottom w:val="double" w:sz="6" w:space="0" w:color="000000"/>
              <w:right w:val="double" w:sz="6" w:space="0" w:color="auto"/>
            </w:tcBorders>
            <w:vAlign w:val="center"/>
            <w:hideMark/>
          </w:tcPr>
          <w:p w14:paraId="36157C54"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c>
          <w:tcPr>
            <w:tcW w:w="2817" w:type="dxa"/>
            <w:vMerge w:val="restart"/>
            <w:tcBorders>
              <w:top w:val="nil"/>
              <w:left w:val="nil"/>
              <w:right w:val="double" w:sz="6" w:space="0" w:color="auto"/>
            </w:tcBorders>
            <w:shd w:val="clear" w:color="auto" w:fill="auto"/>
            <w:vAlign w:val="center"/>
            <w:hideMark/>
          </w:tcPr>
          <w:p w14:paraId="714F6ABE"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Técnica o Técnico Judicial 3</w:t>
            </w:r>
          </w:p>
          <w:p w14:paraId="0EBEFF20"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p>
        </w:tc>
      </w:tr>
      <w:tr w:rsidR="009E53FE" w:rsidRPr="00170B5D" w14:paraId="7B7B9033" w14:textId="77777777" w:rsidTr="00A046EF">
        <w:trPr>
          <w:trHeight w:val="460"/>
        </w:trPr>
        <w:tc>
          <w:tcPr>
            <w:tcW w:w="2835" w:type="dxa"/>
            <w:tcBorders>
              <w:top w:val="nil"/>
              <w:left w:val="double" w:sz="6" w:space="0" w:color="auto"/>
              <w:bottom w:val="double" w:sz="6" w:space="0" w:color="auto"/>
              <w:right w:val="double" w:sz="6" w:space="0" w:color="auto"/>
            </w:tcBorders>
            <w:shd w:val="clear" w:color="auto" w:fill="auto"/>
            <w:vAlign w:val="center"/>
            <w:hideMark/>
          </w:tcPr>
          <w:p w14:paraId="61D80199" w14:textId="77777777" w:rsidR="009E53FE" w:rsidRPr="00170B5D" w:rsidRDefault="009E53FE" w:rsidP="00082EEF">
            <w:pPr>
              <w:spacing w:after="0" w:line="240" w:lineRule="auto"/>
              <w:rPr>
                <w:rFonts w:ascii="Book Antiqua" w:eastAsia="Times New Roman" w:hAnsi="Book Antiqua" w:cs="Times New Roman"/>
                <w:color w:val="000000"/>
                <w:lang w:eastAsia="es-CR"/>
              </w:rPr>
            </w:pPr>
            <w:r w:rsidRPr="00170B5D">
              <w:rPr>
                <w:rFonts w:ascii="Book Antiqua" w:eastAsia="Times New Roman" w:hAnsi="Book Antiqua" w:cs="Times New Roman"/>
                <w:color w:val="000000"/>
                <w:lang w:eastAsia="es-CR"/>
              </w:rPr>
              <w:t>Coordinadora o Coordinador Judicial</w:t>
            </w:r>
          </w:p>
        </w:tc>
        <w:tc>
          <w:tcPr>
            <w:tcW w:w="2286" w:type="dxa"/>
            <w:vMerge/>
            <w:tcBorders>
              <w:top w:val="nil"/>
              <w:left w:val="double" w:sz="6" w:space="0" w:color="auto"/>
              <w:bottom w:val="double" w:sz="6" w:space="0" w:color="000000"/>
              <w:right w:val="double" w:sz="6" w:space="0" w:color="auto"/>
            </w:tcBorders>
            <w:vAlign w:val="center"/>
            <w:hideMark/>
          </w:tcPr>
          <w:p w14:paraId="36C2282B" w14:textId="77777777" w:rsidR="009E53FE" w:rsidRPr="00170B5D" w:rsidRDefault="009E53FE" w:rsidP="00082EEF">
            <w:pPr>
              <w:spacing w:after="0" w:line="240" w:lineRule="auto"/>
              <w:rPr>
                <w:rFonts w:ascii="Book Antiqua" w:eastAsia="Times New Roman" w:hAnsi="Book Antiqua" w:cs="Times New Roman"/>
                <w:color w:val="000000"/>
                <w:lang w:eastAsia="es-CR"/>
              </w:rPr>
            </w:pPr>
          </w:p>
        </w:tc>
        <w:tc>
          <w:tcPr>
            <w:tcW w:w="2817" w:type="dxa"/>
            <w:vMerge/>
            <w:tcBorders>
              <w:left w:val="nil"/>
              <w:bottom w:val="double" w:sz="6" w:space="0" w:color="auto"/>
              <w:right w:val="double" w:sz="6" w:space="0" w:color="auto"/>
            </w:tcBorders>
            <w:shd w:val="clear" w:color="auto" w:fill="auto"/>
            <w:vAlign w:val="center"/>
            <w:hideMark/>
          </w:tcPr>
          <w:p w14:paraId="518BCE70" w14:textId="77777777" w:rsidR="009E53FE" w:rsidRPr="00170B5D" w:rsidRDefault="009E53FE" w:rsidP="00082EEF">
            <w:pPr>
              <w:spacing w:after="0" w:line="240" w:lineRule="auto"/>
              <w:jc w:val="center"/>
              <w:rPr>
                <w:rFonts w:ascii="Book Antiqua" w:eastAsia="Times New Roman" w:hAnsi="Book Antiqua" w:cs="Times New Roman"/>
                <w:color w:val="000000"/>
                <w:lang w:eastAsia="es-CR"/>
              </w:rPr>
            </w:pPr>
          </w:p>
        </w:tc>
      </w:tr>
      <w:tr w:rsidR="009E53FE" w:rsidRPr="00170B5D" w14:paraId="20658F79" w14:textId="77777777" w:rsidTr="00A046EF">
        <w:trPr>
          <w:trHeight w:val="302"/>
        </w:trPr>
        <w:tc>
          <w:tcPr>
            <w:tcW w:w="7938"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4E57FBD9" w14:textId="77777777" w:rsidR="009E53FE" w:rsidRPr="00170B5D" w:rsidRDefault="009E53FE" w:rsidP="00082EEF">
            <w:pPr>
              <w:spacing w:after="0" w:line="240" w:lineRule="auto"/>
              <w:rPr>
                <w:rFonts w:ascii="Book Antiqua" w:eastAsia="Times New Roman" w:hAnsi="Book Antiqua" w:cs="Times New Roman"/>
                <w:b/>
                <w:bCs/>
                <w:i/>
                <w:iCs/>
                <w:color w:val="000000"/>
                <w:lang w:eastAsia="es-CR"/>
              </w:rPr>
            </w:pPr>
            <w:r w:rsidRPr="00170B5D">
              <w:rPr>
                <w:rFonts w:ascii="Book Antiqua" w:eastAsia="Times New Roman" w:hAnsi="Book Antiqua" w:cs="Times New Roman"/>
                <w:b/>
                <w:bCs/>
                <w:i/>
                <w:iCs/>
                <w:color w:val="000000"/>
                <w:lang w:eastAsia="es-CR"/>
              </w:rPr>
              <w:t xml:space="preserve">Observaciones: </w:t>
            </w:r>
          </w:p>
        </w:tc>
      </w:tr>
      <w:tr w:rsidR="009E53FE" w:rsidRPr="00170B5D" w14:paraId="2516B24C" w14:textId="77777777" w:rsidTr="00A046EF">
        <w:trPr>
          <w:trHeight w:val="756"/>
        </w:trPr>
        <w:tc>
          <w:tcPr>
            <w:tcW w:w="7938"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733DCE0D" w14:textId="77777777" w:rsidR="009E53FE" w:rsidRPr="00170B5D" w:rsidRDefault="009E53FE" w:rsidP="00082EEF">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Técnica Judicial 4 fue reubicado a labores de manifestación debido a recomendación de evaluación psicológica y readecuación de funciones.</w:t>
            </w:r>
          </w:p>
        </w:tc>
      </w:tr>
      <w:tr w:rsidR="009E53FE" w:rsidRPr="00170B5D" w14:paraId="39D43CD9" w14:textId="77777777" w:rsidTr="00A046EF">
        <w:trPr>
          <w:trHeight w:val="557"/>
        </w:trPr>
        <w:tc>
          <w:tcPr>
            <w:tcW w:w="7938"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72C2E4E6" w14:textId="00B640BA" w:rsidR="009E53FE" w:rsidRPr="00170B5D" w:rsidRDefault="009E53FE" w:rsidP="00082EEF">
            <w:pPr>
              <w:spacing w:after="0" w:line="240" w:lineRule="auto"/>
              <w:jc w:val="both"/>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Coordinadora Judicial recibe, tramita y devuelve comisiones</w:t>
            </w:r>
            <w:r>
              <w:rPr>
                <w:rFonts w:ascii="Book Antiqua" w:eastAsia="Times New Roman" w:hAnsi="Book Antiqua" w:cs="Times New Roman"/>
                <w:i/>
                <w:iCs/>
                <w:color w:val="000000"/>
                <w:lang w:eastAsia="es-CR"/>
              </w:rPr>
              <w:t xml:space="preserve">. </w:t>
            </w:r>
            <w:r w:rsidRPr="00170B5D">
              <w:rPr>
                <w:rFonts w:ascii="Book Antiqua" w:eastAsia="Times New Roman" w:hAnsi="Book Antiqua" w:cs="Times New Roman"/>
                <w:i/>
                <w:iCs/>
                <w:color w:val="000000"/>
                <w:lang w:eastAsia="es-CR"/>
              </w:rPr>
              <w:t xml:space="preserve">Se propone adicionalmente que </w:t>
            </w:r>
            <w:r>
              <w:rPr>
                <w:rFonts w:ascii="Book Antiqua" w:eastAsia="Times New Roman" w:hAnsi="Book Antiqua" w:cs="Times New Roman"/>
                <w:i/>
                <w:iCs/>
                <w:color w:val="000000"/>
                <w:lang w:eastAsia="es-CR"/>
              </w:rPr>
              <w:t>sea la persona cajera del Despacho y que colabore con una cuota de dos expedientes diarios, los cuales serán tomados de los escritorios de todas las personas Técnicas Judiciales.</w:t>
            </w:r>
          </w:p>
        </w:tc>
      </w:tr>
      <w:tr w:rsidR="009E53FE" w:rsidRPr="00170B5D" w14:paraId="1073F1F5" w14:textId="77777777" w:rsidTr="00A046EF">
        <w:trPr>
          <w:trHeight w:val="454"/>
        </w:trPr>
        <w:tc>
          <w:tcPr>
            <w:tcW w:w="7938" w:type="dxa"/>
            <w:gridSpan w:val="3"/>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1E2F1CE3" w14:textId="77777777" w:rsidR="009E53FE" w:rsidRPr="00170B5D" w:rsidRDefault="009E53FE" w:rsidP="00082EEF">
            <w:pPr>
              <w:spacing w:after="0" w:line="240" w:lineRule="auto"/>
              <w:rPr>
                <w:rFonts w:ascii="Book Antiqua" w:eastAsia="Times New Roman" w:hAnsi="Book Antiqua" w:cs="Times New Roman"/>
                <w:i/>
                <w:iCs/>
                <w:color w:val="000000"/>
                <w:lang w:eastAsia="es-CR"/>
              </w:rPr>
            </w:pPr>
            <w:r w:rsidRPr="00170B5D">
              <w:rPr>
                <w:rFonts w:ascii="Book Antiqua" w:eastAsia="Times New Roman" w:hAnsi="Book Antiqua" w:cs="Times New Roman"/>
                <w:i/>
                <w:iCs/>
                <w:color w:val="000000"/>
                <w:lang w:eastAsia="es-CR"/>
              </w:rPr>
              <w:t>• La persona Técnica Judicial 3 actualmente se encuentra incapacitada por afectación de salud y en espera de la ficha técnica del programa de Adaptación laboral por condición de salud</w:t>
            </w:r>
            <w:r>
              <w:rPr>
                <w:rFonts w:ascii="Book Antiqua" w:eastAsia="Times New Roman" w:hAnsi="Book Antiqua" w:cs="Times New Roman"/>
                <w:i/>
                <w:iCs/>
                <w:color w:val="000000"/>
                <w:lang w:eastAsia="es-CR"/>
              </w:rPr>
              <w:t>.</w:t>
            </w:r>
          </w:p>
        </w:tc>
      </w:tr>
      <w:tr w:rsidR="009E53FE" w:rsidRPr="00170B5D" w14:paraId="2359CBA7" w14:textId="77777777" w:rsidTr="00A046EF">
        <w:trPr>
          <w:trHeight w:val="454"/>
        </w:trPr>
        <w:tc>
          <w:tcPr>
            <w:tcW w:w="7938" w:type="dxa"/>
            <w:gridSpan w:val="3"/>
            <w:vMerge/>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4B15EE0A" w14:textId="77777777" w:rsidR="009E53FE" w:rsidRPr="00170B5D" w:rsidRDefault="009E53FE" w:rsidP="00082EEF">
            <w:pPr>
              <w:spacing w:after="0" w:line="240" w:lineRule="auto"/>
              <w:rPr>
                <w:rFonts w:ascii="Book Antiqua" w:eastAsia="Times New Roman" w:hAnsi="Book Antiqua" w:cs="Times New Roman"/>
                <w:i/>
                <w:iCs/>
                <w:color w:val="000000"/>
                <w:lang w:eastAsia="es-CR"/>
              </w:rPr>
            </w:pPr>
          </w:p>
        </w:tc>
      </w:tr>
    </w:tbl>
    <w:p w14:paraId="46E68D39" w14:textId="77777777" w:rsidR="009E53FE" w:rsidRDefault="009E53FE" w:rsidP="00A046EF">
      <w:pPr>
        <w:pStyle w:val="Prrafodelista"/>
        <w:spacing w:line="240" w:lineRule="auto"/>
        <w:ind w:left="1134" w:right="-234"/>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Abangares durante el año 2019.</w:t>
      </w:r>
    </w:p>
    <w:p w14:paraId="0DBBC67E" w14:textId="77777777" w:rsidR="009E53FE" w:rsidRDefault="009E53FE" w:rsidP="00A00EBC">
      <w:pPr>
        <w:pStyle w:val="Prrafodelista"/>
        <w:spacing w:line="240" w:lineRule="auto"/>
        <w:jc w:val="both"/>
        <w:rPr>
          <w:rFonts w:ascii="Book Antiqua" w:hAnsi="Book Antiqua" w:cs="Book Antiqua"/>
          <w:sz w:val="24"/>
          <w:szCs w:val="24"/>
        </w:rPr>
      </w:pPr>
    </w:p>
    <w:p w14:paraId="3D6C5BDE" w14:textId="2AF0B1C5" w:rsidR="00572EC5" w:rsidRPr="00572EC5" w:rsidRDefault="002466C7" w:rsidP="00572EC5">
      <w:pPr>
        <w:jc w:val="both"/>
        <w:rPr>
          <w:rFonts w:ascii="Book Antiqua" w:hAnsi="Book Antiqua" w:cs="Book Antiqua"/>
          <w:sz w:val="24"/>
          <w:szCs w:val="24"/>
        </w:rPr>
      </w:pPr>
      <w:r w:rsidRPr="00572EC5">
        <w:rPr>
          <w:rFonts w:ascii="Book Antiqua" w:hAnsi="Book Antiqua" w:cs="Book Antiqua"/>
          <w:sz w:val="24"/>
          <w:szCs w:val="24"/>
        </w:rPr>
        <w:t>Juzgado Contravencional de Abangares</w:t>
      </w:r>
      <w:r w:rsidR="003D1C9E">
        <w:rPr>
          <w:rFonts w:ascii="Book Antiqua" w:hAnsi="Book Antiqua" w:cs="Book Antiqua"/>
          <w:sz w:val="24"/>
          <w:szCs w:val="24"/>
        </w:rPr>
        <w:t>:</w:t>
      </w:r>
    </w:p>
    <w:p w14:paraId="39AC56D9" w14:textId="134EE9FE" w:rsidR="009E53FE" w:rsidRDefault="00A00EBC" w:rsidP="009E53FE">
      <w:pPr>
        <w:pStyle w:val="Prrafodelista"/>
        <w:numPr>
          <w:ilvl w:val="1"/>
          <w:numId w:val="4"/>
        </w:numPr>
        <w:spacing w:line="240" w:lineRule="auto"/>
        <w:jc w:val="both"/>
        <w:rPr>
          <w:rFonts w:ascii="Book Antiqua" w:hAnsi="Book Antiqua" w:cs="Book Antiqua"/>
          <w:sz w:val="24"/>
          <w:szCs w:val="24"/>
        </w:rPr>
      </w:pPr>
      <w:r w:rsidRPr="00A00EBC">
        <w:rPr>
          <w:rFonts w:ascii="Book Antiqua" w:hAnsi="Book Antiqua" w:cs="Book Antiqua"/>
          <w:sz w:val="24"/>
          <w:szCs w:val="24"/>
        </w:rPr>
        <w:t xml:space="preserve">Acatar la recomendación girada respecto a </w:t>
      </w:r>
      <w:r w:rsidR="00A23432" w:rsidRPr="00A00EBC">
        <w:rPr>
          <w:rFonts w:ascii="Book Antiqua" w:hAnsi="Book Antiqua" w:cs="Book Antiqua"/>
          <w:sz w:val="24"/>
          <w:szCs w:val="24"/>
        </w:rPr>
        <w:t xml:space="preserve">la </w:t>
      </w:r>
      <w:r w:rsidR="00A23432">
        <w:rPr>
          <w:rFonts w:ascii="Book Antiqua" w:hAnsi="Book Antiqua" w:cs="Book Antiqua"/>
          <w:sz w:val="24"/>
          <w:szCs w:val="24"/>
        </w:rPr>
        <w:t>variación</w:t>
      </w:r>
      <w:r w:rsidR="009E53FE">
        <w:rPr>
          <w:rFonts w:ascii="Book Antiqua" w:hAnsi="Book Antiqua" w:cs="Book Antiqua"/>
          <w:sz w:val="24"/>
          <w:szCs w:val="24"/>
        </w:rPr>
        <w:t xml:space="preserve"> de la tramitación para la </w:t>
      </w:r>
      <w:r w:rsidR="00A23432">
        <w:rPr>
          <w:rFonts w:ascii="Book Antiqua" w:hAnsi="Book Antiqua" w:cs="Book Antiqua"/>
          <w:sz w:val="24"/>
          <w:szCs w:val="24"/>
        </w:rPr>
        <w:t>persona Coordinadora</w:t>
      </w:r>
      <w:r w:rsidR="009E53FE">
        <w:rPr>
          <w:rFonts w:ascii="Book Antiqua" w:hAnsi="Book Antiqua" w:cs="Book Antiqua"/>
          <w:sz w:val="24"/>
          <w:szCs w:val="24"/>
        </w:rPr>
        <w:t xml:space="preserve"> Judicial, lo cual implica que deberá colaborar con </w:t>
      </w:r>
      <w:r w:rsidR="009E53FE" w:rsidRPr="00C325FF">
        <w:rPr>
          <w:rFonts w:ascii="Book Antiqua" w:eastAsia="Times New Roman" w:hAnsi="Book Antiqua" w:cs="Times New Roman"/>
          <w:sz w:val="24"/>
          <w:szCs w:val="24"/>
          <w:lang w:eastAsia="es-CR"/>
        </w:rPr>
        <w:t>una cuota diaria de dos</w:t>
      </w:r>
      <w:r w:rsidR="009E53FE">
        <w:rPr>
          <w:rFonts w:ascii="Book Antiqua" w:eastAsia="Times New Roman" w:hAnsi="Book Antiqua" w:cs="Times New Roman"/>
          <w:sz w:val="24"/>
          <w:szCs w:val="24"/>
          <w:lang w:eastAsia="es-CR"/>
        </w:rPr>
        <w:t xml:space="preserve"> </w:t>
      </w:r>
      <w:r w:rsidR="009E53FE" w:rsidRPr="00C325FF">
        <w:rPr>
          <w:rFonts w:ascii="Book Antiqua" w:eastAsia="Times New Roman" w:hAnsi="Book Antiqua" w:cs="Times New Roman"/>
          <w:sz w:val="24"/>
          <w:szCs w:val="24"/>
          <w:lang w:eastAsia="es-CR"/>
        </w:rPr>
        <w:t>(2) expedientes tramitados; dichos expedientes serán seleccionados de todos los escritorios de las personas técnicas judiciales de forma equitativa</w:t>
      </w:r>
      <w:r w:rsidR="009E53FE" w:rsidRPr="00D21A97">
        <w:rPr>
          <w:rFonts w:ascii="Book Antiqua" w:hAnsi="Book Antiqua" w:cs="Book Antiqua"/>
          <w:sz w:val="24"/>
          <w:szCs w:val="24"/>
        </w:rPr>
        <w:t>.</w:t>
      </w:r>
      <w:r w:rsidR="009E53FE">
        <w:rPr>
          <w:rFonts w:ascii="Book Antiqua" w:hAnsi="Book Antiqua" w:cs="Book Antiqua"/>
          <w:sz w:val="24"/>
          <w:szCs w:val="24"/>
        </w:rPr>
        <w:t xml:space="preserve"> </w:t>
      </w:r>
    </w:p>
    <w:p w14:paraId="2C843262" w14:textId="5FFCCBEC" w:rsidR="002466C7" w:rsidRPr="00A00EBC" w:rsidRDefault="002466C7" w:rsidP="00A046EF">
      <w:pPr>
        <w:pStyle w:val="Prrafodelista"/>
        <w:jc w:val="both"/>
        <w:rPr>
          <w:rFonts w:ascii="Book Antiqua" w:hAnsi="Book Antiqua" w:cs="Book Antiqua"/>
          <w:sz w:val="24"/>
          <w:szCs w:val="24"/>
        </w:rPr>
      </w:pPr>
    </w:p>
    <w:p w14:paraId="62F66112" w14:textId="77777777" w:rsidR="002466C7" w:rsidRDefault="002466C7" w:rsidP="007952D1">
      <w:pPr>
        <w:pStyle w:val="Prrafodelista"/>
        <w:spacing w:line="240" w:lineRule="auto"/>
        <w:jc w:val="both"/>
        <w:rPr>
          <w:rFonts w:ascii="Book Antiqua" w:hAnsi="Book Antiqua" w:cs="Book Antiqua"/>
          <w:sz w:val="24"/>
          <w:szCs w:val="24"/>
        </w:rPr>
      </w:pPr>
    </w:p>
    <w:p w14:paraId="3883860E" w14:textId="15CA40F8" w:rsidR="00702FC9"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lastRenderedPageBreak/>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A25BC2">
        <w:rPr>
          <w:rFonts w:ascii="Book Antiqua" w:hAnsi="Book Antiqua" w:cs="Book Antiqua"/>
          <w:sz w:val="24"/>
          <w:szCs w:val="24"/>
        </w:rPr>
        <w:t xml:space="preserve"> </w:t>
      </w:r>
      <w:bookmarkStart w:id="7" w:name="_Hlk56516819"/>
      <w:r w:rsidR="00A25BC2">
        <w:rPr>
          <w:rFonts w:ascii="Book Antiqua" w:hAnsi="Book Antiqua" w:cs="Book Antiqua"/>
          <w:sz w:val="24"/>
          <w:szCs w:val="24"/>
        </w:rPr>
        <w:t xml:space="preserve">y </w:t>
      </w:r>
      <w:r w:rsidR="00A25BC2"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bookmarkEnd w:id="7"/>
    </w:p>
    <w:p w14:paraId="0B2B1F85" w14:textId="77777777" w:rsidR="00A23432" w:rsidRDefault="00A23432" w:rsidP="00A23432">
      <w:pPr>
        <w:pStyle w:val="Prrafodelista"/>
        <w:spacing w:line="240" w:lineRule="auto"/>
        <w:jc w:val="both"/>
        <w:rPr>
          <w:rFonts w:ascii="Book Antiqua" w:hAnsi="Book Antiqua" w:cs="Book Antiqua"/>
          <w:sz w:val="24"/>
          <w:szCs w:val="24"/>
        </w:rPr>
      </w:pPr>
    </w:p>
    <w:p w14:paraId="06639D23" w14:textId="23FD4AAC" w:rsidR="002064E7" w:rsidRDefault="002064E7"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Reorientar las necesidades de capacitación en materia laboral, con la Jueza Gestora del Centro de Apoyo, Coordinación y Mejoramiento de la Función Jurisdiccional.</w:t>
      </w:r>
    </w:p>
    <w:p w14:paraId="472667CC" w14:textId="77777777" w:rsidR="002064E7" w:rsidRPr="007952D1" w:rsidRDefault="002064E7" w:rsidP="00A046EF">
      <w:pPr>
        <w:pStyle w:val="Prrafodelista"/>
        <w:spacing w:line="240" w:lineRule="auto"/>
        <w:jc w:val="both"/>
        <w:rPr>
          <w:rFonts w:ascii="Book Antiqua" w:hAnsi="Book Antiqua" w:cs="Book Antiqua"/>
          <w:sz w:val="24"/>
          <w:szCs w:val="24"/>
        </w:rPr>
      </w:pPr>
    </w:p>
    <w:p w14:paraId="6C44E8E0" w14:textId="24104309" w:rsidR="002064E7" w:rsidRDefault="002064E7" w:rsidP="002064E7">
      <w:pPr>
        <w:spacing w:line="240" w:lineRule="auto"/>
        <w:jc w:val="both"/>
        <w:rPr>
          <w:rFonts w:ascii="Book Antiqua" w:hAnsi="Book Antiqua" w:cs="Book Antiqua"/>
          <w:sz w:val="24"/>
          <w:szCs w:val="24"/>
        </w:rPr>
      </w:pPr>
      <w:r>
        <w:rPr>
          <w:rFonts w:ascii="Book Antiqua" w:hAnsi="Book Antiqua" w:cs="Book Antiqua"/>
          <w:sz w:val="24"/>
          <w:szCs w:val="24"/>
        </w:rPr>
        <w:t>Centro de Apoyo, Coordinación y Mejoramiento de la Función Jurisdiccional</w:t>
      </w:r>
    </w:p>
    <w:p w14:paraId="3758E111" w14:textId="2329BE0F" w:rsidR="002064E7" w:rsidRDefault="002064E7" w:rsidP="007952D1">
      <w:pPr>
        <w:spacing w:line="240" w:lineRule="auto"/>
        <w:jc w:val="both"/>
        <w:rPr>
          <w:rFonts w:ascii="Book Antiqua" w:hAnsi="Book Antiqua" w:cs="Book Antiqua"/>
          <w:sz w:val="24"/>
          <w:szCs w:val="24"/>
        </w:rPr>
      </w:pPr>
      <w:r>
        <w:rPr>
          <w:rFonts w:ascii="Book Antiqua" w:hAnsi="Book Antiqua" w:cs="Book Antiqua"/>
          <w:sz w:val="24"/>
          <w:szCs w:val="24"/>
        </w:rPr>
        <w:t>9.5 Dar seguimiento a las necesidades de capacitación indicadas por el despacho en la materia laboral, a través de la Jueza Gestora.</w:t>
      </w:r>
    </w:p>
    <w:p w14:paraId="0C984FAB" w14:textId="77777777" w:rsidR="00A23432" w:rsidRDefault="00A23432" w:rsidP="007952D1">
      <w:pPr>
        <w:spacing w:line="240" w:lineRule="auto"/>
        <w:jc w:val="both"/>
        <w:rPr>
          <w:rFonts w:ascii="Book Antiqua" w:hAnsi="Book Antiqua" w:cs="Book Antiqua"/>
          <w:sz w:val="24"/>
          <w:szCs w:val="24"/>
        </w:rPr>
      </w:pPr>
    </w:p>
    <w:p w14:paraId="2FEAC061" w14:textId="6B0699F3"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D</w:t>
      </w:r>
      <w:r w:rsidR="00A23432">
        <w:rPr>
          <w:rFonts w:ascii="Book Antiqua" w:hAnsi="Book Antiqua" w:cs="Book Antiqua"/>
          <w:sz w:val="24"/>
          <w:szCs w:val="24"/>
        </w:rPr>
        <w:t xml:space="preserve">irección </w:t>
      </w:r>
      <w:r>
        <w:rPr>
          <w:rFonts w:ascii="Book Antiqua" w:hAnsi="Book Antiqua" w:cs="Book Antiqua"/>
          <w:sz w:val="24"/>
          <w:szCs w:val="24"/>
        </w:rPr>
        <w:t xml:space="preserve">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26DF0142" w14:textId="774CFB81" w:rsidR="00A25BC2" w:rsidRDefault="00A25BC2" w:rsidP="00A046EF">
      <w:pPr>
        <w:pStyle w:val="Prrafodelista"/>
        <w:numPr>
          <w:ilvl w:val="1"/>
          <w:numId w:val="23"/>
        </w:numPr>
        <w:tabs>
          <w:tab w:val="left" w:pos="491"/>
        </w:tabs>
        <w:jc w:val="both"/>
        <w:rPr>
          <w:rFonts w:ascii="Book Antiqua" w:eastAsia="Times New Roman" w:hAnsi="Book Antiqua" w:cs="Times New Roman"/>
          <w:sz w:val="24"/>
          <w:szCs w:val="24"/>
          <w:lang w:eastAsia="es-CR"/>
        </w:rPr>
      </w:pPr>
      <w:bookmarkStart w:id="8" w:name="_Hlk56516689"/>
      <w:r w:rsidRPr="00A046EF">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5F598A5C" w14:textId="77777777" w:rsidR="00A23432" w:rsidRPr="00A046EF" w:rsidRDefault="00A23432" w:rsidP="00A23432">
      <w:pPr>
        <w:pStyle w:val="Prrafodelista"/>
        <w:tabs>
          <w:tab w:val="left" w:pos="491"/>
        </w:tabs>
        <w:jc w:val="both"/>
        <w:rPr>
          <w:rFonts w:ascii="Book Antiqua" w:eastAsia="Times New Roman" w:hAnsi="Book Antiqua" w:cs="Times New Roman"/>
          <w:sz w:val="24"/>
          <w:szCs w:val="24"/>
          <w:lang w:eastAsia="es-CR"/>
        </w:rPr>
      </w:pPr>
    </w:p>
    <w:p w14:paraId="544009E2" w14:textId="091DC710" w:rsidR="00A25BC2" w:rsidRDefault="00A25BC2" w:rsidP="00A25BC2">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566A69E8" w14:textId="77777777" w:rsidR="00A23432" w:rsidRDefault="00A23432" w:rsidP="00A23432">
      <w:pPr>
        <w:pStyle w:val="Prrafodelista"/>
        <w:tabs>
          <w:tab w:val="left" w:pos="491"/>
        </w:tabs>
        <w:jc w:val="both"/>
        <w:rPr>
          <w:rFonts w:ascii="Book Antiqua" w:eastAsia="Times New Roman" w:hAnsi="Book Antiqua" w:cs="Times New Roman"/>
          <w:sz w:val="24"/>
          <w:szCs w:val="24"/>
          <w:lang w:eastAsia="es-CR"/>
        </w:rPr>
      </w:pPr>
    </w:p>
    <w:p w14:paraId="2321D2B6" w14:textId="571DF7BB" w:rsidR="002064E7" w:rsidRPr="00E41E15" w:rsidRDefault="002064E7" w:rsidP="00A25BC2">
      <w:pPr>
        <w:pStyle w:val="Prrafodelista"/>
        <w:numPr>
          <w:ilvl w:val="1"/>
          <w:numId w:val="13"/>
        </w:numPr>
        <w:tabs>
          <w:tab w:val="left" w:pos="491"/>
        </w:tabs>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Dar seguimiento a las caídas del sistema en Abangares</w:t>
      </w:r>
      <w:r w:rsidR="00F21B77">
        <w:rPr>
          <w:rFonts w:ascii="Book Antiqua" w:eastAsia="Times New Roman" w:hAnsi="Book Antiqua" w:cs="Times New Roman"/>
          <w:sz w:val="24"/>
          <w:szCs w:val="24"/>
          <w:lang w:eastAsia="es-CR"/>
        </w:rPr>
        <w:t xml:space="preserve"> y revisar la carga de datos en Sigma para</w:t>
      </w:r>
      <w:r>
        <w:rPr>
          <w:rFonts w:ascii="Book Antiqua" w:eastAsia="Times New Roman" w:hAnsi="Book Antiqua" w:cs="Times New Roman"/>
          <w:sz w:val="24"/>
          <w:szCs w:val="24"/>
          <w:lang w:eastAsia="es-CR"/>
        </w:rPr>
        <w:t xml:space="preserve"> dar una respuesta al despacho</w:t>
      </w:r>
      <w:r w:rsidR="00162F3F">
        <w:rPr>
          <w:rFonts w:ascii="Book Antiqua" w:eastAsia="Times New Roman" w:hAnsi="Book Antiqua" w:cs="Times New Roman"/>
          <w:sz w:val="24"/>
          <w:szCs w:val="24"/>
          <w:lang w:eastAsia="es-CR"/>
        </w:rPr>
        <w:t>.</w:t>
      </w:r>
    </w:p>
    <w:bookmarkEnd w:id="8"/>
    <w:p w14:paraId="23653FDA" w14:textId="4F3EF2C6" w:rsidR="00912643" w:rsidRDefault="00912643" w:rsidP="00912643">
      <w:pPr>
        <w:pStyle w:val="Prrafodelista"/>
        <w:spacing w:line="240" w:lineRule="auto"/>
        <w:jc w:val="both"/>
        <w:rPr>
          <w:rFonts w:ascii="Book Antiqua" w:hAnsi="Book Antiqua" w:cs="Book Antiqua"/>
          <w:sz w:val="24"/>
          <w:szCs w:val="24"/>
        </w:rPr>
      </w:pPr>
    </w:p>
    <w:p w14:paraId="3CF48041" w14:textId="0AE90DCA" w:rsidR="00A23432" w:rsidRDefault="00A23432" w:rsidP="00912643">
      <w:pPr>
        <w:pStyle w:val="Prrafodelista"/>
        <w:spacing w:line="240" w:lineRule="auto"/>
        <w:jc w:val="both"/>
        <w:rPr>
          <w:rFonts w:ascii="Book Antiqua" w:hAnsi="Book Antiqua" w:cs="Book Antiqua"/>
          <w:sz w:val="24"/>
          <w:szCs w:val="24"/>
        </w:rPr>
      </w:pPr>
    </w:p>
    <w:p w14:paraId="29C2BF7F" w14:textId="2F393F0F" w:rsidR="00A23432" w:rsidRDefault="00A23432" w:rsidP="00912643">
      <w:pPr>
        <w:pStyle w:val="Prrafodelista"/>
        <w:spacing w:line="240" w:lineRule="auto"/>
        <w:jc w:val="both"/>
        <w:rPr>
          <w:rFonts w:ascii="Book Antiqua" w:hAnsi="Book Antiqua" w:cs="Book Antiqua"/>
          <w:sz w:val="24"/>
          <w:szCs w:val="24"/>
        </w:rPr>
      </w:pPr>
    </w:p>
    <w:p w14:paraId="4234E6B6" w14:textId="028399CE" w:rsidR="00A23432" w:rsidRDefault="00A23432" w:rsidP="00912643">
      <w:pPr>
        <w:pStyle w:val="Prrafodelista"/>
        <w:spacing w:line="240" w:lineRule="auto"/>
        <w:jc w:val="both"/>
        <w:rPr>
          <w:rFonts w:ascii="Book Antiqua" w:hAnsi="Book Antiqua" w:cs="Book Antiqua"/>
          <w:sz w:val="24"/>
          <w:szCs w:val="24"/>
        </w:rPr>
      </w:pPr>
    </w:p>
    <w:p w14:paraId="0DB02478" w14:textId="3973BEA7" w:rsidR="00A23432" w:rsidRDefault="00A23432" w:rsidP="00912643">
      <w:pPr>
        <w:pStyle w:val="Prrafodelista"/>
        <w:spacing w:line="240" w:lineRule="auto"/>
        <w:jc w:val="both"/>
        <w:rPr>
          <w:rFonts w:ascii="Book Antiqua" w:hAnsi="Book Antiqua" w:cs="Book Antiqua"/>
          <w:sz w:val="24"/>
          <w:szCs w:val="24"/>
        </w:rPr>
      </w:pPr>
    </w:p>
    <w:p w14:paraId="2865D9D9" w14:textId="77777777" w:rsidR="00A23432" w:rsidRPr="007952D1" w:rsidRDefault="00A23432" w:rsidP="00912643">
      <w:pPr>
        <w:pStyle w:val="Prrafodelista"/>
        <w:spacing w:line="240" w:lineRule="auto"/>
        <w:jc w:val="both"/>
        <w:rPr>
          <w:rFonts w:ascii="Book Antiqua" w:hAnsi="Book Antiqua" w:cs="Book Antiqua"/>
          <w:sz w:val="24"/>
          <w:szCs w:val="24"/>
        </w:rPr>
      </w:pPr>
    </w:p>
    <w:p w14:paraId="48B56C95" w14:textId="4B6DD2DB" w:rsidR="00500BFA" w:rsidRDefault="006567CD" w:rsidP="00A80955">
      <w:pPr>
        <w:pStyle w:val="Ttulo1"/>
      </w:pPr>
      <w:r>
        <w:lastRenderedPageBreak/>
        <w:t>A</w:t>
      </w:r>
      <w:r w:rsidR="006B7207">
        <w:t>péndice</w:t>
      </w:r>
      <w:r w:rsidR="00A23432">
        <w:t>s</w:t>
      </w:r>
    </w:p>
    <w:p w14:paraId="5436971F" w14:textId="4D506317" w:rsidR="000D30F5" w:rsidRPr="00912643" w:rsidRDefault="000D30F5" w:rsidP="007D30C6">
      <w:pPr>
        <w:spacing w:line="360"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271"/>
        <w:gridCol w:w="4821"/>
        <w:gridCol w:w="2736"/>
      </w:tblGrid>
      <w:tr w:rsidR="00897F08" w:rsidRPr="003E28EE" w14:paraId="3D2D67FD" w14:textId="77777777" w:rsidTr="00956A6F">
        <w:tc>
          <w:tcPr>
            <w:tcW w:w="1271" w:type="dxa"/>
            <w:shd w:val="clear" w:color="auto" w:fill="4472C4" w:themeFill="accent1"/>
          </w:tcPr>
          <w:p w14:paraId="2808EA28" w14:textId="77777777" w:rsidR="00897F08" w:rsidRPr="003E28EE" w:rsidRDefault="00897F08" w:rsidP="00956A6F">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790BCFBA" w14:textId="77777777" w:rsidR="00897F08" w:rsidRPr="003E28EE" w:rsidRDefault="00897F08" w:rsidP="00956A6F">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552D128C" w14:textId="77777777" w:rsidR="00897F08" w:rsidRPr="003E28EE" w:rsidRDefault="00897F08" w:rsidP="00956A6F">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897F08" w:rsidRPr="003E28EE" w14:paraId="0140F598" w14:textId="77777777" w:rsidTr="00956A6F">
        <w:tc>
          <w:tcPr>
            <w:tcW w:w="1271" w:type="dxa"/>
            <w:vAlign w:val="center"/>
          </w:tcPr>
          <w:p w14:paraId="11FB3AAA" w14:textId="77777777" w:rsidR="00897F08" w:rsidRPr="003E28EE" w:rsidRDefault="00897F08" w:rsidP="00956A6F">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6E0658DB" w14:textId="77777777" w:rsidR="00897F08" w:rsidRPr="00BD5C5D" w:rsidRDefault="00897F08" w:rsidP="00956A6F">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048BC63E" w14:textId="7BD3B3AA" w:rsidR="00897F08" w:rsidRPr="003E28EE" w:rsidRDefault="00A23432" w:rsidP="00956A6F">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6CE22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815827" r:id="rId10"/>
              </w:object>
            </w:r>
          </w:p>
        </w:tc>
      </w:tr>
      <w:tr w:rsidR="00897F08" w:rsidRPr="00BD5C5D" w14:paraId="176DE61E" w14:textId="77777777" w:rsidTr="00956A6F">
        <w:tc>
          <w:tcPr>
            <w:tcW w:w="1271" w:type="dxa"/>
            <w:vAlign w:val="center"/>
          </w:tcPr>
          <w:p w14:paraId="341A7D1F" w14:textId="77777777" w:rsidR="00897F08" w:rsidRPr="003E28EE" w:rsidRDefault="00897F08" w:rsidP="00956A6F">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773ECAE0" w14:textId="77777777" w:rsidR="00897F08" w:rsidRPr="00BD5C5D" w:rsidRDefault="00897F08" w:rsidP="00956A6F">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195-PLA-MI-MNTA-2020</w:t>
            </w:r>
          </w:p>
        </w:tc>
        <w:tc>
          <w:tcPr>
            <w:tcW w:w="1887" w:type="dxa"/>
            <w:vAlign w:val="center"/>
          </w:tcPr>
          <w:p w14:paraId="3EF9FD0E" w14:textId="09152B98" w:rsidR="00897F08" w:rsidRPr="00BD5C5D" w:rsidRDefault="00A23432" w:rsidP="00956A6F">
            <w:pPr>
              <w:spacing w:line="360" w:lineRule="auto"/>
              <w:jc w:val="center"/>
              <w:rPr>
                <w:rFonts w:ascii="Book Antiqua" w:hAnsi="Book Antiqua" w:cs="Arial"/>
              </w:rPr>
            </w:pPr>
            <w:r w:rsidRPr="00BD5C5D">
              <w:rPr>
                <w:rFonts w:ascii="Book Antiqua" w:hAnsi="Book Antiqua" w:cs="Arial"/>
                <w:sz w:val="24"/>
                <w:szCs w:val="24"/>
              </w:rPr>
              <w:object w:dxaOrig="2520" w:dyaOrig="1640" w14:anchorId="3B794782">
                <v:shape id="_x0000_i1026" type="#_x0000_t75" style="width:124pt;height:81.5pt" o:ole="">
                  <v:imagedata r:id="rId11" o:title=""/>
                </v:shape>
                <o:OLEObject Type="Embed" ProgID="AcroExch.Document.DC" ShapeID="_x0000_i1026" DrawAspect="Icon" ObjectID="_1681815828" r:id="rId12"/>
              </w:object>
            </w:r>
          </w:p>
        </w:tc>
      </w:tr>
      <w:tr w:rsidR="00897F08" w:rsidRPr="00BD5C5D" w14:paraId="2616803E" w14:textId="77777777" w:rsidTr="00956A6F">
        <w:tc>
          <w:tcPr>
            <w:tcW w:w="1271" w:type="dxa"/>
            <w:vAlign w:val="center"/>
          </w:tcPr>
          <w:p w14:paraId="6E21D32E" w14:textId="0768E918" w:rsidR="00897F08" w:rsidRPr="003E28EE" w:rsidRDefault="00897F08" w:rsidP="00956A6F">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2AF7417" w14:textId="77777777" w:rsidR="00897F08" w:rsidRPr="00BD5C5D" w:rsidRDefault="00897F08" w:rsidP="00956A6F">
            <w:pPr>
              <w:jc w:val="center"/>
              <w:rPr>
                <w:rFonts w:ascii="Book Antiqua" w:hAnsi="Book Antiqua" w:cs="Arial"/>
                <w:sz w:val="24"/>
                <w:szCs w:val="24"/>
              </w:rPr>
            </w:pPr>
            <w:r w:rsidRPr="00BD5C5D">
              <w:rPr>
                <w:rFonts w:ascii="Book Antiqua" w:hAnsi="Book Antiqua" w:cs="Arial"/>
                <w:sz w:val="24"/>
                <w:szCs w:val="24"/>
              </w:rPr>
              <w:t>Funciones del personal del Juzgado Contravencional de Abangares</w:t>
            </w:r>
          </w:p>
        </w:tc>
        <w:tc>
          <w:tcPr>
            <w:tcW w:w="1887" w:type="dxa"/>
            <w:vAlign w:val="center"/>
          </w:tcPr>
          <w:p w14:paraId="40054AE1" w14:textId="3BCC6EF5" w:rsidR="00897F08" w:rsidRPr="00BD5C5D" w:rsidRDefault="00A710C3" w:rsidP="00956A6F">
            <w:pPr>
              <w:spacing w:line="360" w:lineRule="auto"/>
              <w:jc w:val="center"/>
              <w:rPr>
                <w:rFonts w:ascii="Book Antiqua" w:hAnsi="Book Antiqua" w:cs="Arial"/>
                <w:sz w:val="24"/>
                <w:szCs w:val="24"/>
              </w:rPr>
            </w:pPr>
            <w:r w:rsidRPr="00BD5C5D">
              <w:rPr>
                <w:rFonts w:ascii="Book Antiqua" w:hAnsi="Book Antiqua" w:cs="Arial"/>
                <w:sz w:val="24"/>
                <w:szCs w:val="24"/>
              </w:rPr>
              <w:object w:dxaOrig="1513" w:dyaOrig="984" w14:anchorId="36B91893">
                <v:shape id="_x0000_i1027" type="#_x0000_t75" style="width:74.5pt;height:49pt" o:ole="">
                  <v:imagedata r:id="rId13" o:title=""/>
                </v:shape>
                <o:OLEObject Type="Embed" ProgID="Package" ShapeID="_x0000_i1027" DrawAspect="Icon" ObjectID="_1681815829" r:id="rId14"/>
              </w:object>
            </w:r>
          </w:p>
        </w:tc>
      </w:tr>
      <w:tr w:rsidR="00897F08" w:rsidRPr="00BD5C5D" w14:paraId="3DD763E3" w14:textId="77777777" w:rsidTr="00956A6F">
        <w:tc>
          <w:tcPr>
            <w:tcW w:w="1271" w:type="dxa"/>
            <w:vAlign w:val="center"/>
          </w:tcPr>
          <w:p w14:paraId="48429095" w14:textId="77777777" w:rsidR="00897F08" w:rsidRPr="003E28EE" w:rsidRDefault="00897F08" w:rsidP="00956A6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3CB17799" w14:textId="6F7EF3A4" w:rsidR="00897F08" w:rsidRPr="00BD5C5D" w:rsidRDefault="00897F08" w:rsidP="00956A6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7F460FC1" w14:textId="77777777" w:rsidR="00897F08" w:rsidRPr="00BD5C5D" w:rsidRDefault="00897F08" w:rsidP="00956A6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75F08AC7">
                <v:shape id="_x0000_i1028" type="#_x0000_t75" style="width:77.5pt;height:50.5pt" o:ole="">
                  <v:imagedata r:id="rId15" o:title=""/>
                </v:shape>
                <o:OLEObject Type="Embed" ProgID="Word.Document.12" ShapeID="_x0000_i1028" DrawAspect="Icon" ObjectID="_1681815830" r:id="rId16">
                  <o:FieldCodes>\s</o:FieldCodes>
                </o:OLEObject>
              </w:object>
            </w:r>
          </w:p>
        </w:tc>
      </w:tr>
      <w:tr w:rsidR="006F7232" w:rsidRPr="00BD5C5D" w14:paraId="4689CCAE" w14:textId="77777777" w:rsidTr="00956A6F">
        <w:tc>
          <w:tcPr>
            <w:tcW w:w="1271" w:type="dxa"/>
            <w:vAlign w:val="center"/>
          </w:tcPr>
          <w:p w14:paraId="104C5575" w14:textId="11B8139A" w:rsidR="006F7232" w:rsidRPr="003E28EE" w:rsidRDefault="00B8521B" w:rsidP="00956A6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5B77164F" w14:textId="508A2541" w:rsidR="006F7232" w:rsidRPr="00BD5C5D" w:rsidRDefault="00A25BC2" w:rsidP="00956A6F">
            <w:pPr>
              <w:jc w:val="center"/>
              <w:rPr>
                <w:rFonts w:ascii="Book Antiqua" w:hAnsi="Book Antiqua" w:cs="Arial"/>
                <w:sz w:val="24"/>
                <w:szCs w:val="24"/>
              </w:rPr>
            </w:pPr>
            <w:r>
              <w:rPr>
                <w:rFonts w:ascii="Book Antiqua" w:hAnsi="Book Antiqua" w:cs="Arial"/>
                <w:sz w:val="24"/>
                <w:szCs w:val="24"/>
              </w:rPr>
              <w:t>Respuesta del Juzgado Contravencional de Abangares</w:t>
            </w:r>
          </w:p>
        </w:tc>
        <w:tc>
          <w:tcPr>
            <w:tcW w:w="1887" w:type="dxa"/>
            <w:vAlign w:val="center"/>
          </w:tcPr>
          <w:p w14:paraId="029FC65F" w14:textId="50A8897E" w:rsidR="006F7232" w:rsidRPr="00BD5C5D" w:rsidRDefault="00B8521B" w:rsidP="00956A6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6CAF89FA">
                <v:shape id="_x0000_i1029" type="#_x0000_t75" style="width:75pt;height:49pt" o:ole="">
                  <v:imagedata r:id="rId17" o:title=""/>
                </v:shape>
                <o:OLEObject Type="Embed" ProgID="Package" ShapeID="_x0000_i1029" DrawAspect="Icon" ObjectID="_1681815831" r:id="rId18"/>
              </w:object>
            </w:r>
          </w:p>
        </w:tc>
      </w:tr>
      <w:tr w:rsidR="00A25BC2" w:rsidRPr="00BD5C5D" w14:paraId="6AE04A50" w14:textId="77777777" w:rsidTr="00956A6F">
        <w:tc>
          <w:tcPr>
            <w:tcW w:w="1271" w:type="dxa"/>
            <w:vAlign w:val="center"/>
          </w:tcPr>
          <w:p w14:paraId="19251ED7" w14:textId="398FC890" w:rsidR="00A25BC2" w:rsidRDefault="00A25BC2" w:rsidP="00956A6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401CEE0E" w14:textId="0CA7FB87" w:rsidR="00A25BC2" w:rsidRPr="00BD5C5D" w:rsidRDefault="00A25BC2" w:rsidP="00956A6F">
            <w:pPr>
              <w:jc w:val="center"/>
              <w:rPr>
                <w:rFonts w:ascii="Book Antiqua" w:hAnsi="Book Antiqua" w:cs="Arial"/>
                <w:sz w:val="24"/>
                <w:szCs w:val="24"/>
              </w:rPr>
            </w:pPr>
            <w:r>
              <w:rPr>
                <w:rFonts w:ascii="Book Antiqua" w:hAnsi="Book Antiqua" w:cs="Arial"/>
                <w:sz w:val="24"/>
                <w:szCs w:val="24"/>
              </w:rPr>
              <w:t>Errores en la estadística del Juzgado Contravencional de Abangares</w:t>
            </w:r>
          </w:p>
        </w:tc>
        <w:tc>
          <w:tcPr>
            <w:tcW w:w="1887" w:type="dxa"/>
            <w:vAlign w:val="center"/>
          </w:tcPr>
          <w:p w14:paraId="30E561A8" w14:textId="7A21931D" w:rsidR="00A25BC2" w:rsidRDefault="00A25BC2" w:rsidP="00956A6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515CBB9">
                <v:shape id="_x0000_i1030" type="#_x0000_t75" style="width:75.5pt;height:49pt" o:ole="">
                  <v:imagedata r:id="rId19" o:title=""/>
                </v:shape>
                <o:OLEObject Type="Embed" ProgID="Package" ShapeID="_x0000_i1030" DrawAspect="Icon" ObjectID="_1681815832" r:id="rId20"/>
              </w:object>
            </w:r>
          </w:p>
        </w:tc>
      </w:tr>
      <w:tr w:rsidR="00A25BC2" w:rsidRPr="00BD5C5D" w14:paraId="4F93DF95" w14:textId="77777777" w:rsidTr="00956A6F">
        <w:tc>
          <w:tcPr>
            <w:tcW w:w="1271" w:type="dxa"/>
            <w:vAlign w:val="center"/>
          </w:tcPr>
          <w:p w14:paraId="3D4B0CE4" w14:textId="2204B865" w:rsidR="00A25BC2" w:rsidRDefault="00A25BC2" w:rsidP="00A25BC2">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033A4DDD" w14:textId="2357C167" w:rsidR="00A25BC2" w:rsidRPr="00BD5C5D" w:rsidRDefault="00A25BC2" w:rsidP="00A25BC2">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1887" w:type="dxa"/>
            <w:vAlign w:val="center"/>
          </w:tcPr>
          <w:p w14:paraId="6EC9D240" w14:textId="77C7A8D7" w:rsidR="00A25BC2" w:rsidRDefault="00A25BC2" w:rsidP="00A25BC2">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89A30AF">
                <v:shape id="_x0000_i1031" type="#_x0000_t75" style="width:75pt;height:49pt" o:ole="">
                  <v:imagedata r:id="rId21" o:title=""/>
                </v:shape>
                <o:OLEObject Type="Embed" ProgID="Package" ShapeID="_x0000_i1031" DrawAspect="Icon" ObjectID="_1681815833" r:id="rId22"/>
              </w:object>
            </w:r>
          </w:p>
        </w:tc>
      </w:tr>
      <w:tr w:rsidR="00A25BC2" w:rsidRPr="00BD5C5D" w14:paraId="0A516469" w14:textId="77777777" w:rsidTr="00956A6F">
        <w:tc>
          <w:tcPr>
            <w:tcW w:w="1271" w:type="dxa"/>
            <w:vAlign w:val="center"/>
          </w:tcPr>
          <w:p w14:paraId="59B9E6CD" w14:textId="13BF0869" w:rsidR="00A25BC2" w:rsidRDefault="00A25BC2" w:rsidP="00A25BC2">
            <w:pPr>
              <w:spacing w:line="360" w:lineRule="auto"/>
              <w:jc w:val="center"/>
              <w:rPr>
                <w:rFonts w:ascii="Book Antiqua" w:hAnsi="Book Antiqua" w:cs="Book Antiqua"/>
                <w:sz w:val="24"/>
                <w:szCs w:val="24"/>
              </w:rPr>
            </w:pPr>
            <w:r>
              <w:rPr>
                <w:rFonts w:ascii="Book Antiqua" w:hAnsi="Book Antiqua" w:cs="Book Antiqua"/>
                <w:sz w:val="24"/>
                <w:szCs w:val="24"/>
              </w:rPr>
              <w:lastRenderedPageBreak/>
              <w:t>8</w:t>
            </w:r>
          </w:p>
        </w:tc>
        <w:tc>
          <w:tcPr>
            <w:tcW w:w="5670" w:type="dxa"/>
            <w:vAlign w:val="center"/>
          </w:tcPr>
          <w:p w14:paraId="4BD8228F" w14:textId="78A34C7B" w:rsidR="00A25BC2" w:rsidRPr="00BD5C5D" w:rsidRDefault="00A25BC2" w:rsidP="00A25BC2">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N</w:t>
            </w:r>
            <w:r>
              <w:rPr>
                <w:rFonts w:ascii="Book Antiqua" w:hAnsi="Book Antiqua" w:cs="Arial"/>
                <w:sz w:val="24"/>
                <w:szCs w:val="24"/>
              </w:rPr>
              <w:t xml:space="preserve">°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1887" w:type="dxa"/>
            <w:vAlign w:val="center"/>
          </w:tcPr>
          <w:p w14:paraId="3DB2AADB" w14:textId="30D1C953" w:rsidR="00A25BC2" w:rsidRDefault="00A25BC2" w:rsidP="00A25BC2">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B2532AA">
                <v:shape id="_x0000_i1032" type="#_x0000_t75" style="width:75pt;height:49pt" o:ole="">
                  <v:imagedata r:id="rId23" o:title=""/>
                </v:shape>
                <o:OLEObject Type="Embed" ProgID="Package" ShapeID="_x0000_i1032" DrawAspect="Icon" ObjectID="_1681815834" r:id="rId24"/>
              </w:object>
            </w:r>
          </w:p>
        </w:tc>
      </w:tr>
      <w:tr w:rsidR="00A0234D" w:rsidRPr="00BD5C5D" w14:paraId="5440C207" w14:textId="77777777" w:rsidTr="00956A6F">
        <w:tc>
          <w:tcPr>
            <w:tcW w:w="1271" w:type="dxa"/>
            <w:vAlign w:val="center"/>
          </w:tcPr>
          <w:p w14:paraId="5FCCEF1A" w14:textId="210F2C38" w:rsidR="00A0234D" w:rsidRDefault="00A0234D" w:rsidP="00A25BC2">
            <w:pPr>
              <w:spacing w:line="360" w:lineRule="auto"/>
              <w:jc w:val="center"/>
              <w:rPr>
                <w:rFonts w:ascii="Book Antiqua" w:hAnsi="Book Antiqua" w:cs="Book Antiqua"/>
                <w:sz w:val="24"/>
                <w:szCs w:val="24"/>
              </w:rPr>
            </w:pPr>
            <w:r>
              <w:rPr>
                <w:rFonts w:ascii="Book Antiqua" w:hAnsi="Book Antiqua" w:cs="Book Antiqua"/>
                <w:sz w:val="24"/>
                <w:szCs w:val="24"/>
              </w:rPr>
              <w:t>9</w:t>
            </w:r>
          </w:p>
        </w:tc>
        <w:tc>
          <w:tcPr>
            <w:tcW w:w="5670" w:type="dxa"/>
            <w:vAlign w:val="center"/>
          </w:tcPr>
          <w:p w14:paraId="53FDB161" w14:textId="4E4BF2FE" w:rsidR="00A0234D" w:rsidRDefault="00A0234D" w:rsidP="00A25BC2">
            <w:pPr>
              <w:jc w:val="center"/>
              <w:rPr>
                <w:rFonts w:ascii="Book Antiqua" w:hAnsi="Book Antiqua" w:cs="Arial"/>
                <w:sz w:val="24"/>
                <w:szCs w:val="24"/>
              </w:rPr>
            </w:pPr>
            <w:r>
              <w:rPr>
                <w:rFonts w:ascii="Book Antiqua" w:hAnsi="Book Antiqua" w:cs="Arial"/>
                <w:sz w:val="24"/>
                <w:szCs w:val="24"/>
              </w:rPr>
              <w:t>Valoración psiquiátrica Alex Rodríguez Valverde</w:t>
            </w:r>
          </w:p>
        </w:tc>
        <w:tc>
          <w:tcPr>
            <w:tcW w:w="1887" w:type="dxa"/>
            <w:vAlign w:val="center"/>
          </w:tcPr>
          <w:p w14:paraId="468AC1FC" w14:textId="70847F87" w:rsidR="00A0234D" w:rsidRDefault="00A23432" w:rsidP="00A25BC2">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5252BF4E">
                <v:shape id="_x0000_i1033" type="#_x0000_t75" style="width:126pt;height:82pt" o:ole="">
                  <v:imagedata r:id="rId25" o:title=""/>
                </v:shape>
                <o:OLEObject Type="Embed" ProgID="AcroExch.Document.DC" ShapeID="_x0000_i1033" DrawAspect="Icon" ObjectID="_1681815835" r:id="rId26"/>
              </w:object>
            </w:r>
          </w:p>
        </w:tc>
      </w:tr>
      <w:tr w:rsidR="00A0234D" w:rsidRPr="00BD5C5D" w14:paraId="6A592D11" w14:textId="77777777" w:rsidTr="00956A6F">
        <w:tc>
          <w:tcPr>
            <w:tcW w:w="1271" w:type="dxa"/>
            <w:vAlign w:val="center"/>
          </w:tcPr>
          <w:p w14:paraId="3182EAAF" w14:textId="25064B99" w:rsidR="00A0234D" w:rsidRDefault="00A0234D" w:rsidP="00A25BC2">
            <w:pPr>
              <w:spacing w:line="360" w:lineRule="auto"/>
              <w:jc w:val="center"/>
              <w:rPr>
                <w:rFonts w:ascii="Book Antiqua" w:hAnsi="Book Antiqua" w:cs="Book Antiqua"/>
                <w:sz w:val="24"/>
                <w:szCs w:val="24"/>
              </w:rPr>
            </w:pPr>
            <w:r>
              <w:rPr>
                <w:rFonts w:ascii="Book Antiqua" w:hAnsi="Book Antiqua" w:cs="Book Antiqua"/>
                <w:sz w:val="24"/>
                <w:szCs w:val="24"/>
              </w:rPr>
              <w:t>10</w:t>
            </w:r>
          </w:p>
        </w:tc>
        <w:tc>
          <w:tcPr>
            <w:tcW w:w="5670" w:type="dxa"/>
            <w:vAlign w:val="center"/>
          </w:tcPr>
          <w:p w14:paraId="06721412" w14:textId="5F34B476" w:rsidR="00A0234D" w:rsidRDefault="00D462C2" w:rsidP="00A25BC2">
            <w:pPr>
              <w:jc w:val="center"/>
              <w:rPr>
                <w:rFonts w:ascii="Book Antiqua" w:hAnsi="Book Antiqua" w:cs="Arial"/>
                <w:sz w:val="24"/>
                <w:szCs w:val="24"/>
              </w:rPr>
            </w:pPr>
            <w:r>
              <w:rPr>
                <w:rFonts w:ascii="Book Antiqua" w:hAnsi="Book Antiqua" w:cs="Arial"/>
                <w:sz w:val="24"/>
                <w:szCs w:val="24"/>
              </w:rPr>
              <w:t>Espera de remisión de ficha técnica Xinia López Sánchez</w:t>
            </w:r>
          </w:p>
        </w:tc>
        <w:tc>
          <w:tcPr>
            <w:tcW w:w="1887" w:type="dxa"/>
            <w:vAlign w:val="center"/>
          </w:tcPr>
          <w:p w14:paraId="61789781" w14:textId="27C79257" w:rsidR="00A0234D" w:rsidRDefault="00A7115B" w:rsidP="00A25BC2">
            <w:pPr>
              <w:spacing w:line="360" w:lineRule="auto"/>
              <w:jc w:val="center"/>
              <w:rPr>
                <w:rFonts w:ascii="Book Antiqua" w:hAnsi="Book Antiqua" w:cs="Arial"/>
                <w:sz w:val="24"/>
                <w:szCs w:val="24"/>
              </w:rPr>
            </w:pPr>
            <w:r>
              <w:rPr>
                <w:rFonts w:ascii="Book Antiqua" w:hAnsi="Book Antiqua" w:cs="Arial"/>
                <w:sz w:val="24"/>
                <w:szCs w:val="24"/>
              </w:rPr>
              <w:object w:dxaOrig="1520" w:dyaOrig="987" w14:anchorId="2E45DD69">
                <v:shape id="_x0000_i1034" type="#_x0000_t75" style="width:75.5pt;height:49pt" o:ole="">
                  <v:imagedata r:id="rId27" o:title=""/>
                </v:shape>
                <o:OLEObject Type="Embed" ProgID="Package" ShapeID="_x0000_i1034" DrawAspect="Icon" ObjectID="_1681815836" r:id="rId28"/>
              </w:object>
            </w:r>
          </w:p>
        </w:tc>
      </w:tr>
    </w:tbl>
    <w:p w14:paraId="635EF7C1" w14:textId="16C0FF5F" w:rsidR="007D30C6" w:rsidRDefault="007D30C6" w:rsidP="00F85D80">
      <w:pPr>
        <w:spacing w:line="276" w:lineRule="auto"/>
        <w:jc w:val="both"/>
        <w:rPr>
          <w:rFonts w:ascii="Book Antiqua" w:hAnsi="Book Antiqua" w:cs="Book Antiqua"/>
          <w:sz w:val="10"/>
          <w:szCs w:val="10"/>
        </w:rPr>
      </w:pPr>
    </w:p>
    <w:p w14:paraId="1B14B51E" w14:textId="04750210" w:rsidR="003D1C9E" w:rsidRDefault="003D1C9E" w:rsidP="00F85D80">
      <w:pPr>
        <w:spacing w:line="276" w:lineRule="auto"/>
        <w:jc w:val="both"/>
        <w:rPr>
          <w:rFonts w:ascii="Book Antiqua" w:hAnsi="Book Antiqua" w:cs="Book Antiqua"/>
          <w:sz w:val="10"/>
          <w:szCs w:val="10"/>
        </w:rPr>
      </w:pPr>
    </w:p>
    <w:p w14:paraId="17DCE234" w14:textId="77777777" w:rsidR="003D1C9E" w:rsidRPr="00912643" w:rsidRDefault="003D1C9E" w:rsidP="00F85D80">
      <w:pPr>
        <w:spacing w:line="276" w:lineRule="auto"/>
        <w:jc w:val="both"/>
        <w:rPr>
          <w:rFonts w:ascii="Book Antiqua" w:hAnsi="Book Antiqua" w:cs="Book Antiqua"/>
          <w:sz w:val="10"/>
          <w:szCs w:val="10"/>
        </w:rPr>
      </w:pPr>
    </w:p>
    <w:tbl>
      <w:tblPr>
        <w:tblStyle w:val="Tablaconcuadrcula"/>
        <w:tblW w:w="0" w:type="auto"/>
        <w:tblLook w:val="04A0" w:firstRow="1" w:lastRow="0" w:firstColumn="1" w:lastColumn="0" w:noHBand="0" w:noVBand="1"/>
      </w:tblPr>
      <w:tblGrid>
        <w:gridCol w:w="1838"/>
        <w:gridCol w:w="6990"/>
      </w:tblGrid>
      <w:tr w:rsidR="00897F08" w14:paraId="736C06CE" w14:textId="77777777" w:rsidTr="00956A6F">
        <w:tc>
          <w:tcPr>
            <w:tcW w:w="1838" w:type="dxa"/>
            <w:vAlign w:val="center"/>
          </w:tcPr>
          <w:p w14:paraId="01C777FD" w14:textId="77777777" w:rsidR="00897F08" w:rsidRDefault="00897F08" w:rsidP="00956A6F">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5C52E6C5" w14:textId="2C21256D" w:rsidR="00897F08" w:rsidRDefault="00897F08" w:rsidP="003D1C9E">
            <w:pPr>
              <w:spacing w:line="276" w:lineRule="auto"/>
              <w:jc w:val="both"/>
              <w:rPr>
                <w:rFonts w:ascii="Book Antiqua" w:hAnsi="Book Antiqua" w:cs="Book Antiqua"/>
                <w:sz w:val="24"/>
                <w:szCs w:val="24"/>
              </w:rPr>
            </w:pPr>
            <w:r>
              <w:rPr>
                <w:rFonts w:ascii="Book Antiqua" w:hAnsi="Book Antiqua" w:cs="Book Antiqua"/>
                <w:sz w:val="24"/>
                <w:szCs w:val="24"/>
              </w:rPr>
              <w:t>Ing</w:t>
            </w:r>
            <w:r w:rsidR="00210D98">
              <w:rPr>
                <w:rFonts w:ascii="Book Antiqua" w:hAnsi="Book Antiqua" w:cs="Book Antiqua"/>
                <w:sz w:val="24"/>
                <w:szCs w:val="24"/>
              </w:rPr>
              <w:t>a</w:t>
            </w:r>
            <w:r>
              <w:rPr>
                <w:rFonts w:ascii="Book Antiqua" w:hAnsi="Book Antiqua" w:cs="Book Antiqua"/>
                <w:sz w:val="24"/>
                <w:szCs w:val="24"/>
              </w:rPr>
              <w:t>. Karla Vanessa Calvo Herrera</w:t>
            </w:r>
            <w:r w:rsidR="003D1C9E">
              <w:rPr>
                <w:rFonts w:ascii="Book Antiqua" w:hAnsi="Book Antiqua" w:cs="Book Antiqua"/>
                <w:sz w:val="24"/>
                <w:szCs w:val="24"/>
              </w:rPr>
              <w:t>, Profesional 2 a.i.</w:t>
            </w:r>
          </w:p>
        </w:tc>
      </w:tr>
      <w:tr w:rsidR="00897F08" w14:paraId="11F94FCE" w14:textId="77777777" w:rsidTr="00956A6F">
        <w:tc>
          <w:tcPr>
            <w:tcW w:w="1838" w:type="dxa"/>
            <w:vAlign w:val="center"/>
          </w:tcPr>
          <w:p w14:paraId="124E0B9E" w14:textId="77777777" w:rsidR="00897F08" w:rsidRDefault="00897F08" w:rsidP="00956A6F">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57206CC3" w14:textId="364EDD70" w:rsidR="00897F08" w:rsidRDefault="00897F08" w:rsidP="00956A6F">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w:t>
            </w:r>
            <w:r w:rsidR="00331FE0">
              <w:rPr>
                <w:rFonts w:ascii="Book Antiqua" w:hAnsi="Book Antiqua" w:cs="Book Antiqua"/>
                <w:sz w:val="24"/>
                <w:szCs w:val="24"/>
              </w:rPr>
              <w:t xml:space="preserve"> Institucional</w:t>
            </w:r>
          </w:p>
        </w:tc>
      </w:tr>
      <w:tr w:rsidR="00897F08" w14:paraId="2866680B" w14:textId="77777777" w:rsidTr="00956A6F">
        <w:tc>
          <w:tcPr>
            <w:tcW w:w="1838" w:type="dxa"/>
            <w:vAlign w:val="center"/>
          </w:tcPr>
          <w:p w14:paraId="247758F2" w14:textId="77777777" w:rsidR="00897F08" w:rsidRDefault="00897F08" w:rsidP="00956A6F">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119BFDDB" w14:textId="77777777" w:rsidR="00897F08" w:rsidRDefault="00897F08" w:rsidP="00956A6F">
            <w:pPr>
              <w:spacing w:line="276" w:lineRule="auto"/>
              <w:jc w:val="both"/>
              <w:rPr>
                <w:rFonts w:ascii="Book Antiqua" w:hAnsi="Book Antiqua" w:cs="Book Antiqua"/>
                <w:sz w:val="24"/>
                <w:szCs w:val="24"/>
              </w:rPr>
            </w:pPr>
            <w:r>
              <w:rPr>
                <w:rFonts w:ascii="Book Antiqua" w:hAnsi="Book Antiqua" w:cs="Book Antiqua"/>
                <w:sz w:val="24"/>
                <w:szCs w:val="24"/>
              </w:rPr>
              <w:t>Ing. Jorge Fernando Rodríguez Salazar, Jefe a.í del Subproceso de Evaluación</w:t>
            </w:r>
          </w:p>
        </w:tc>
      </w:tr>
      <w:tr w:rsidR="009C200F" w14:paraId="77DBA372" w14:textId="77777777" w:rsidTr="00956A6F">
        <w:tc>
          <w:tcPr>
            <w:tcW w:w="1838" w:type="dxa"/>
            <w:vAlign w:val="center"/>
          </w:tcPr>
          <w:p w14:paraId="38B43892" w14:textId="0CDFD374" w:rsidR="009C200F" w:rsidRDefault="009C200F" w:rsidP="00956A6F">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4EB0996" w14:textId="07D18B34" w:rsidR="009C200F" w:rsidRDefault="00353829" w:rsidP="00956A6F">
            <w:pPr>
              <w:spacing w:line="276" w:lineRule="auto"/>
              <w:jc w:val="both"/>
              <w:rPr>
                <w:rFonts w:ascii="Book Antiqua" w:hAnsi="Book Antiqua" w:cs="Book Antiqua"/>
                <w:sz w:val="24"/>
                <w:szCs w:val="24"/>
              </w:rPr>
            </w:pPr>
            <w:r>
              <w:rPr>
                <w:rFonts w:ascii="Book Antiqua" w:hAnsi="Book Antiqua" w:cs="Book Antiqua"/>
                <w:sz w:val="24"/>
                <w:szCs w:val="24"/>
              </w:rPr>
              <w:t>MSc.</w:t>
            </w:r>
            <w:r w:rsidR="009C200F">
              <w:rPr>
                <w:rFonts w:ascii="Book Antiqua" w:hAnsi="Book Antiqua" w:cs="Book Antiqua"/>
                <w:sz w:val="24"/>
                <w:szCs w:val="24"/>
              </w:rPr>
              <w:t xml:space="preserve"> Erick Antonio Mora Leiva, </w:t>
            </w:r>
            <w:r w:rsidR="00A23432">
              <w:rPr>
                <w:rFonts w:ascii="Book Antiqua" w:hAnsi="Book Antiqua" w:cs="Book Antiqua"/>
                <w:sz w:val="24"/>
                <w:szCs w:val="24"/>
              </w:rPr>
              <w:t>Director a.i. de Planificación</w:t>
            </w:r>
          </w:p>
        </w:tc>
      </w:tr>
    </w:tbl>
    <w:p w14:paraId="69266437" w14:textId="77777777" w:rsidR="003D1C9E" w:rsidRDefault="003D1C9E" w:rsidP="00F85D80">
      <w:pPr>
        <w:spacing w:line="276" w:lineRule="auto"/>
        <w:jc w:val="both"/>
        <w:rPr>
          <w:rFonts w:ascii="Book Antiqua" w:hAnsi="Book Antiqua" w:cs="Book Antiqua"/>
          <w:sz w:val="20"/>
          <w:szCs w:val="20"/>
        </w:rPr>
      </w:pPr>
    </w:p>
    <w:p w14:paraId="7AA0B187" w14:textId="261D5568" w:rsidR="00897F08" w:rsidRPr="00912643" w:rsidRDefault="00897F08" w:rsidP="00F85D80">
      <w:pPr>
        <w:spacing w:line="276" w:lineRule="auto"/>
        <w:jc w:val="both"/>
        <w:rPr>
          <w:rFonts w:ascii="Book Antiqua" w:hAnsi="Book Antiqua" w:cs="Book Antiqua"/>
          <w:sz w:val="20"/>
          <w:szCs w:val="20"/>
        </w:rPr>
      </w:pPr>
    </w:p>
    <w:sectPr w:rsidR="00897F08" w:rsidRPr="00912643" w:rsidSect="00A23432">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9E639" w14:textId="77777777" w:rsidR="00DC04F8" w:rsidRDefault="00DC04F8" w:rsidP="00FD4CE3">
      <w:pPr>
        <w:spacing w:after="0" w:line="240" w:lineRule="auto"/>
      </w:pPr>
      <w:r>
        <w:separator/>
      </w:r>
    </w:p>
  </w:endnote>
  <w:endnote w:type="continuationSeparator" w:id="0">
    <w:p w14:paraId="1D8DA4D5" w14:textId="77777777" w:rsidR="00DC04F8" w:rsidRDefault="00DC04F8" w:rsidP="00FD4CE3">
      <w:pPr>
        <w:spacing w:after="0" w:line="240" w:lineRule="auto"/>
      </w:pPr>
      <w:r>
        <w:continuationSeparator/>
      </w:r>
    </w:p>
  </w:endnote>
  <w:endnote w:type="continuationNotice" w:id="1">
    <w:p w14:paraId="3EB02FBF" w14:textId="77777777" w:rsidR="00DC04F8" w:rsidRDefault="00DC0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570232"/>
      <w:docPartObj>
        <w:docPartGallery w:val="Page Numbers (Bottom of Page)"/>
        <w:docPartUnique/>
      </w:docPartObj>
    </w:sdtPr>
    <w:sdtEndPr/>
    <w:sdtContent>
      <w:p w14:paraId="4B256C53" w14:textId="77777777" w:rsidR="00114469" w:rsidRPr="00210D98" w:rsidRDefault="00114469" w:rsidP="00210D98">
        <w:pPr>
          <w:pBdr>
            <w:top w:val="single" w:sz="4" w:space="1" w:color="auto"/>
          </w:pBdr>
          <w:jc w:val="center"/>
          <w:rPr>
            <w:rFonts w:ascii="Book Antiqua" w:eastAsia="Times New Roman" w:hAnsi="Book Antiqua" w:cs="Times New Roman"/>
            <w:b/>
            <w:bCs/>
            <w:color w:val="000000"/>
            <w:sz w:val="24"/>
            <w:szCs w:val="24"/>
            <w:lang w:eastAsia="es-ES"/>
          </w:rPr>
        </w:pPr>
        <w:r w:rsidRPr="00210D9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151D8FF" w14:textId="75B99367" w:rsidR="00114469" w:rsidRDefault="00114469">
        <w:pPr>
          <w:pStyle w:val="Piedepgina"/>
          <w:jc w:val="right"/>
        </w:pPr>
        <w:r>
          <w:fldChar w:fldCharType="begin"/>
        </w:r>
        <w:r>
          <w:instrText>PAGE   \* MERGEFORMAT</w:instrText>
        </w:r>
        <w:r>
          <w:fldChar w:fldCharType="separate"/>
        </w:r>
        <w:r>
          <w:rPr>
            <w:lang w:val="es-ES"/>
          </w:rPr>
          <w:t>2</w:t>
        </w:r>
        <w:r>
          <w:fldChar w:fldCharType="end"/>
        </w:r>
      </w:p>
    </w:sdtContent>
  </w:sdt>
  <w:p w14:paraId="697EF4ED" w14:textId="77777777" w:rsidR="00114469" w:rsidRDefault="001144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690D" w14:textId="77777777" w:rsidR="00DC04F8" w:rsidRDefault="00DC04F8" w:rsidP="00FD4CE3">
      <w:pPr>
        <w:spacing w:after="0" w:line="240" w:lineRule="auto"/>
      </w:pPr>
      <w:r>
        <w:separator/>
      </w:r>
    </w:p>
  </w:footnote>
  <w:footnote w:type="continuationSeparator" w:id="0">
    <w:p w14:paraId="00CAAE97" w14:textId="77777777" w:rsidR="00DC04F8" w:rsidRDefault="00DC04F8" w:rsidP="00FD4CE3">
      <w:pPr>
        <w:spacing w:after="0" w:line="240" w:lineRule="auto"/>
      </w:pPr>
      <w:r>
        <w:continuationSeparator/>
      </w:r>
    </w:p>
  </w:footnote>
  <w:footnote w:type="continuationNotice" w:id="1">
    <w:p w14:paraId="4AEE1A4F" w14:textId="77777777" w:rsidR="00DC04F8" w:rsidRDefault="00DC04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8AD7E" w14:textId="7CA4B520" w:rsidR="00114469" w:rsidRPr="00533607" w:rsidRDefault="00114469" w:rsidP="00533607">
    <w:pPr>
      <w:pStyle w:val="Encabezado"/>
      <w:tabs>
        <w:tab w:val="center" w:pos="8804"/>
        <w:tab w:val="right" w:pos="8875"/>
      </w:tabs>
      <w:jc w:val="center"/>
      <w:rPr>
        <w:rFonts w:ascii="Book Antiqua" w:eastAsia="Times New Roman" w:hAnsi="Book Antiqua" w:cs="Book Antiqua"/>
        <w:i/>
        <w:iCs/>
        <w:sz w:val="18"/>
        <w:szCs w:val="18"/>
        <w:lang w:eastAsia="es-ES"/>
      </w:rPr>
    </w:pPr>
    <w:r w:rsidRPr="00533607">
      <w:rPr>
        <w:rFonts w:ascii="Book Antiqua" w:eastAsia="Times New Roman" w:hAnsi="Book Antiqua" w:cs="Book Antiqua"/>
        <w:i/>
        <w:iCs/>
        <w:sz w:val="18"/>
        <w:szCs w:val="18"/>
        <w:lang w:eastAsia="es-ES"/>
      </w:rPr>
      <w:t>Poder Judicial – Dirección de Planificación</w:t>
    </w:r>
    <w:r w:rsidRPr="00533607">
      <w:rPr>
        <w:rFonts w:ascii="Times New Roman" w:eastAsia="Times New Roman" w:hAnsi="Times New Roman" w:cs="Times New Roman"/>
        <w:sz w:val="24"/>
        <w:szCs w:val="24"/>
        <w:lang w:eastAsia="es-ES"/>
      </w:rPr>
      <w:object w:dxaOrig="1845" w:dyaOrig="2145" w14:anchorId="64A8B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6pt;height:32.5pt" o:ole="">
          <v:imagedata r:id="rId1" o:title=""/>
        </v:shape>
        <o:OLEObject Type="Embed" ProgID="PBrush" ShapeID="_x0000_i1035" DrawAspect="Content" ObjectID="_1681815837" r:id="rId2"/>
      </w:object>
    </w:r>
  </w:p>
  <w:p w14:paraId="74548DB7" w14:textId="77777777" w:rsidR="00114469" w:rsidRPr="00533607" w:rsidRDefault="00114469" w:rsidP="00533607">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533607">
      <w:rPr>
        <w:rFonts w:ascii="Book Antiqua" w:eastAsia="Times New Roman" w:hAnsi="Book Antiqua" w:cs="Book Antiqua"/>
        <w:i/>
        <w:iCs/>
        <w:sz w:val="18"/>
        <w:szCs w:val="18"/>
        <w:lang w:eastAsia="es-ES"/>
      </w:rPr>
      <w:t xml:space="preserve">San José </w:t>
    </w:r>
    <w:proofErr w:type="gramStart"/>
    <w:r w:rsidRPr="00533607">
      <w:rPr>
        <w:rFonts w:ascii="Book Antiqua" w:eastAsia="Times New Roman" w:hAnsi="Book Antiqua" w:cs="Book Antiqua"/>
        <w:i/>
        <w:iCs/>
        <w:sz w:val="18"/>
        <w:szCs w:val="18"/>
        <w:lang w:eastAsia="es-ES"/>
      </w:rPr>
      <w:t>-  Costa</w:t>
    </w:r>
    <w:proofErr w:type="gramEnd"/>
    <w:r w:rsidRPr="00533607">
      <w:rPr>
        <w:rFonts w:ascii="Book Antiqua" w:eastAsia="Times New Roman" w:hAnsi="Book Antiqua" w:cs="Book Antiqua"/>
        <w:i/>
        <w:iCs/>
        <w:sz w:val="18"/>
        <w:szCs w:val="18"/>
        <w:lang w:eastAsia="es-ES"/>
      </w:rPr>
      <w:t xml:space="preserve"> Rica</w:t>
    </w:r>
  </w:p>
  <w:p w14:paraId="6ACDA89A" w14:textId="77777777" w:rsidR="00114469" w:rsidRPr="00533607" w:rsidRDefault="00114469" w:rsidP="00533607">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533607">
      <w:rPr>
        <w:rFonts w:ascii="Book Antiqua" w:eastAsia="Times New Roman" w:hAnsi="Book Antiqua" w:cs="Book Antiqua"/>
        <w:i/>
        <w:iCs/>
        <w:sz w:val="18"/>
        <w:szCs w:val="18"/>
        <w:lang w:val="es-ES" w:eastAsia="es-ES"/>
      </w:rPr>
      <w:t xml:space="preserve">Telf.   </w:t>
    </w:r>
    <w:r w:rsidRPr="00533607">
      <w:rPr>
        <w:rFonts w:ascii="Book Antiqua" w:eastAsia="Times New Roman" w:hAnsi="Book Antiqua" w:cs="Book Antiqua"/>
        <w:i/>
        <w:iCs/>
        <w:sz w:val="18"/>
        <w:szCs w:val="18"/>
        <w:lang w:eastAsia="es-ES"/>
      </w:rPr>
      <w:t xml:space="preserve">2295-3600 / </w:t>
    </w:r>
    <w:proofErr w:type="gramStart"/>
    <w:r w:rsidRPr="00533607">
      <w:rPr>
        <w:rFonts w:ascii="Book Antiqua" w:eastAsia="Times New Roman" w:hAnsi="Book Antiqua" w:cs="Book Antiqua"/>
        <w:i/>
        <w:iCs/>
        <w:sz w:val="18"/>
        <w:szCs w:val="18"/>
        <w:lang w:eastAsia="es-ES"/>
      </w:rPr>
      <w:t>3599  /</w:t>
    </w:r>
    <w:proofErr w:type="gramEnd"/>
    <w:r w:rsidRPr="00533607">
      <w:rPr>
        <w:rFonts w:ascii="Book Antiqua" w:eastAsia="Times New Roman" w:hAnsi="Book Antiqua" w:cs="Book Antiqua"/>
        <w:i/>
        <w:iCs/>
        <w:sz w:val="18"/>
        <w:szCs w:val="18"/>
        <w:lang w:eastAsia="es-ES"/>
      </w:rPr>
      <w:t xml:space="preserve"> Apdo.  95-</w:t>
    </w:r>
    <w:proofErr w:type="gramStart"/>
    <w:r w:rsidRPr="00533607">
      <w:rPr>
        <w:rFonts w:ascii="Book Antiqua" w:eastAsia="Times New Roman" w:hAnsi="Book Antiqua" w:cs="Book Antiqua"/>
        <w:i/>
        <w:iCs/>
        <w:sz w:val="18"/>
        <w:szCs w:val="18"/>
        <w:lang w:eastAsia="es-ES"/>
      </w:rPr>
      <w:t>1003  /</w:t>
    </w:r>
    <w:proofErr w:type="gramEnd"/>
    <w:r w:rsidRPr="00533607">
      <w:rPr>
        <w:rFonts w:ascii="Book Antiqua" w:eastAsia="Times New Roman" w:hAnsi="Book Antiqua" w:cs="Book Antiqua"/>
        <w:i/>
        <w:iCs/>
        <w:sz w:val="18"/>
        <w:szCs w:val="18"/>
        <w:lang w:eastAsia="es-ES"/>
      </w:rPr>
      <w:t xml:space="preserve"> planificacion@poder-judicial.go.cr</w:t>
    </w:r>
  </w:p>
  <w:p w14:paraId="2C6657E7" w14:textId="63B58AFB" w:rsidR="00114469" w:rsidRPr="00FD4CE3" w:rsidRDefault="00114469"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D696F03"/>
    <w:multiLevelType w:val="hybridMultilevel"/>
    <w:tmpl w:val="0B96F3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F1F87264"/>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9"/>
  </w:num>
  <w:num w:numId="13">
    <w:abstractNumId w:val="6"/>
  </w:num>
  <w:num w:numId="14">
    <w:abstractNumId w:val="8"/>
  </w:num>
  <w:num w:numId="15">
    <w:abstractNumId w:val="19"/>
  </w:num>
  <w:num w:numId="16">
    <w:abstractNumId w:val="15"/>
  </w:num>
  <w:num w:numId="17">
    <w:abstractNumId w:val="1"/>
  </w:num>
  <w:num w:numId="18">
    <w:abstractNumId w:val="10"/>
  </w:num>
  <w:num w:numId="19">
    <w:abstractNumId w:val="17"/>
  </w:num>
  <w:num w:numId="20">
    <w:abstractNumId w:val="20"/>
  </w:num>
  <w:num w:numId="21">
    <w:abstractNumId w:val="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9"/>
    </w:lvlOverride>
    <w:lvlOverride w:ilvl="1">
      <w:startOverride w:val="6"/>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20D8"/>
    <w:rsid w:val="0001243F"/>
    <w:rsid w:val="00016779"/>
    <w:rsid w:val="000345C1"/>
    <w:rsid w:val="000471B5"/>
    <w:rsid w:val="00055ADC"/>
    <w:rsid w:val="000561D1"/>
    <w:rsid w:val="00082EEF"/>
    <w:rsid w:val="0008397A"/>
    <w:rsid w:val="000877B0"/>
    <w:rsid w:val="0009784D"/>
    <w:rsid w:val="000A35AB"/>
    <w:rsid w:val="000A7E18"/>
    <w:rsid w:val="000C69BA"/>
    <w:rsid w:val="000C78D9"/>
    <w:rsid w:val="000D1C98"/>
    <w:rsid w:val="000D24D7"/>
    <w:rsid w:val="000D30F5"/>
    <w:rsid w:val="000D4594"/>
    <w:rsid w:val="000D55C9"/>
    <w:rsid w:val="000E6650"/>
    <w:rsid w:val="00101C4E"/>
    <w:rsid w:val="001050BB"/>
    <w:rsid w:val="00106E15"/>
    <w:rsid w:val="00110F06"/>
    <w:rsid w:val="00114469"/>
    <w:rsid w:val="001341FD"/>
    <w:rsid w:val="0014022B"/>
    <w:rsid w:val="00152C14"/>
    <w:rsid w:val="001540CF"/>
    <w:rsid w:val="00162F3F"/>
    <w:rsid w:val="00170B5D"/>
    <w:rsid w:val="00182231"/>
    <w:rsid w:val="00190E6A"/>
    <w:rsid w:val="001A7BFF"/>
    <w:rsid w:val="001C45C6"/>
    <w:rsid w:val="001C5D9C"/>
    <w:rsid w:val="001C66FE"/>
    <w:rsid w:val="001D01CD"/>
    <w:rsid w:val="001D25D9"/>
    <w:rsid w:val="001E317D"/>
    <w:rsid w:val="001E48F9"/>
    <w:rsid w:val="001F2849"/>
    <w:rsid w:val="001F718B"/>
    <w:rsid w:val="002064E7"/>
    <w:rsid w:val="00207D78"/>
    <w:rsid w:val="00210D98"/>
    <w:rsid w:val="002247BC"/>
    <w:rsid w:val="002466C7"/>
    <w:rsid w:val="00246E81"/>
    <w:rsid w:val="00264230"/>
    <w:rsid w:val="00264B96"/>
    <w:rsid w:val="00276C4C"/>
    <w:rsid w:val="002804D9"/>
    <w:rsid w:val="00297119"/>
    <w:rsid w:val="002B2261"/>
    <w:rsid w:val="002B2BD0"/>
    <w:rsid w:val="002D46F9"/>
    <w:rsid w:val="002D72CC"/>
    <w:rsid w:val="002F457D"/>
    <w:rsid w:val="003174A1"/>
    <w:rsid w:val="00322BFB"/>
    <w:rsid w:val="0032440C"/>
    <w:rsid w:val="003304A8"/>
    <w:rsid w:val="00331FE0"/>
    <w:rsid w:val="00332DA7"/>
    <w:rsid w:val="00345A2D"/>
    <w:rsid w:val="00345B6C"/>
    <w:rsid w:val="0034617B"/>
    <w:rsid w:val="00353829"/>
    <w:rsid w:val="003600FB"/>
    <w:rsid w:val="0036381B"/>
    <w:rsid w:val="003675B3"/>
    <w:rsid w:val="003717E6"/>
    <w:rsid w:val="00373E34"/>
    <w:rsid w:val="00396B68"/>
    <w:rsid w:val="003B2B4F"/>
    <w:rsid w:val="003C710D"/>
    <w:rsid w:val="003D162B"/>
    <w:rsid w:val="003D1C9E"/>
    <w:rsid w:val="003F2681"/>
    <w:rsid w:val="003F2D4D"/>
    <w:rsid w:val="00411923"/>
    <w:rsid w:val="004172A1"/>
    <w:rsid w:val="004273F9"/>
    <w:rsid w:val="0044082C"/>
    <w:rsid w:val="00444515"/>
    <w:rsid w:val="00454D30"/>
    <w:rsid w:val="004627B8"/>
    <w:rsid w:val="00482362"/>
    <w:rsid w:val="0049111E"/>
    <w:rsid w:val="00495CA7"/>
    <w:rsid w:val="004D12B2"/>
    <w:rsid w:val="004D492A"/>
    <w:rsid w:val="004F14E7"/>
    <w:rsid w:val="004F1967"/>
    <w:rsid w:val="00500BFA"/>
    <w:rsid w:val="00504A57"/>
    <w:rsid w:val="00505916"/>
    <w:rsid w:val="0050701D"/>
    <w:rsid w:val="00510D9E"/>
    <w:rsid w:val="0052068D"/>
    <w:rsid w:val="00521721"/>
    <w:rsid w:val="00533607"/>
    <w:rsid w:val="00566E89"/>
    <w:rsid w:val="00572EC5"/>
    <w:rsid w:val="00582B2C"/>
    <w:rsid w:val="00587F1D"/>
    <w:rsid w:val="005919AD"/>
    <w:rsid w:val="005A71CA"/>
    <w:rsid w:val="005B2A78"/>
    <w:rsid w:val="005B5B6F"/>
    <w:rsid w:val="005B6457"/>
    <w:rsid w:val="005C4BBA"/>
    <w:rsid w:val="005D2129"/>
    <w:rsid w:val="005D368E"/>
    <w:rsid w:val="005E1217"/>
    <w:rsid w:val="005F3D40"/>
    <w:rsid w:val="005F70A5"/>
    <w:rsid w:val="006051A0"/>
    <w:rsid w:val="00607BD6"/>
    <w:rsid w:val="0061377E"/>
    <w:rsid w:val="0063338A"/>
    <w:rsid w:val="00634BCB"/>
    <w:rsid w:val="00640B3E"/>
    <w:rsid w:val="00653B22"/>
    <w:rsid w:val="006567CD"/>
    <w:rsid w:val="006701C0"/>
    <w:rsid w:val="00685567"/>
    <w:rsid w:val="006942D7"/>
    <w:rsid w:val="006951F9"/>
    <w:rsid w:val="006A0556"/>
    <w:rsid w:val="006B283F"/>
    <w:rsid w:val="006B2866"/>
    <w:rsid w:val="006B7207"/>
    <w:rsid w:val="006C36C7"/>
    <w:rsid w:val="006D3030"/>
    <w:rsid w:val="006D43B7"/>
    <w:rsid w:val="006D5C86"/>
    <w:rsid w:val="006D5D11"/>
    <w:rsid w:val="006E58D8"/>
    <w:rsid w:val="006E6DE2"/>
    <w:rsid w:val="006F037C"/>
    <w:rsid w:val="006F7232"/>
    <w:rsid w:val="00702FC9"/>
    <w:rsid w:val="00721E8F"/>
    <w:rsid w:val="00745207"/>
    <w:rsid w:val="00747F98"/>
    <w:rsid w:val="0076476D"/>
    <w:rsid w:val="00766193"/>
    <w:rsid w:val="00771F9F"/>
    <w:rsid w:val="00775322"/>
    <w:rsid w:val="007777F3"/>
    <w:rsid w:val="007952D1"/>
    <w:rsid w:val="007A7ED1"/>
    <w:rsid w:val="007B4F55"/>
    <w:rsid w:val="007D30C6"/>
    <w:rsid w:val="007D45E2"/>
    <w:rsid w:val="007E21EC"/>
    <w:rsid w:val="007E6E68"/>
    <w:rsid w:val="0080561D"/>
    <w:rsid w:val="008154AC"/>
    <w:rsid w:val="00820904"/>
    <w:rsid w:val="0083192F"/>
    <w:rsid w:val="008423C6"/>
    <w:rsid w:val="008455EF"/>
    <w:rsid w:val="00846328"/>
    <w:rsid w:val="008771E4"/>
    <w:rsid w:val="0088454C"/>
    <w:rsid w:val="00886B8D"/>
    <w:rsid w:val="00897F08"/>
    <w:rsid w:val="008A1501"/>
    <w:rsid w:val="008A68EC"/>
    <w:rsid w:val="008C128C"/>
    <w:rsid w:val="008C3784"/>
    <w:rsid w:val="008D2D2E"/>
    <w:rsid w:val="008D37F7"/>
    <w:rsid w:val="008D62B5"/>
    <w:rsid w:val="008E2377"/>
    <w:rsid w:val="008F23C1"/>
    <w:rsid w:val="008F3C99"/>
    <w:rsid w:val="008F5991"/>
    <w:rsid w:val="0090090D"/>
    <w:rsid w:val="00912643"/>
    <w:rsid w:val="00931DF8"/>
    <w:rsid w:val="00956A6F"/>
    <w:rsid w:val="009B03EC"/>
    <w:rsid w:val="009B51B3"/>
    <w:rsid w:val="009C132A"/>
    <w:rsid w:val="009C200F"/>
    <w:rsid w:val="009C2C63"/>
    <w:rsid w:val="009E3361"/>
    <w:rsid w:val="009E46BD"/>
    <w:rsid w:val="009E53FE"/>
    <w:rsid w:val="009E7EB3"/>
    <w:rsid w:val="00A00826"/>
    <w:rsid w:val="00A00EBC"/>
    <w:rsid w:val="00A0234D"/>
    <w:rsid w:val="00A046EF"/>
    <w:rsid w:val="00A1599D"/>
    <w:rsid w:val="00A216E9"/>
    <w:rsid w:val="00A23432"/>
    <w:rsid w:val="00A23781"/>
    <w:rsid w:val="00A24F0D"/>
    <w:rsid w:val="00A25BC2"/>
    <w:rsid w:val="00A27B63"/>
    <w:rsid w:val="00A311D7"/>
    <w:rsid w:val="00A356EF"/>
    <w:rsid w:val="00A37149"/>
    <w:rsid w:val="00A45866"/>
    <w:rsid w:val="00A4714E"/>
    <w:rsid w:val="00A6185E"/>
    <w:rsid w:val="00A710C3"/>
    <w:rsid w:val="00A7115B"/>
    <w:rsid w:val="00A80955"/>
    <w:rsid w:val="00A83AF9"/>
    <w:rsid w:val="00A918E6"/>
    <w:rsid w:val="00A968F0"/>
    <w:rsid w:val="00AA1636"/>
    <w:rsid w:val="00AA1EA1"/>
    <w:rsid w:val="00AA6BC7"/>
    <w:rsid w:val="00AA7B8C"/>
    <w:rsid w:val="00AB2052"/>
    <w:rsid w:val="00AB6793"/>
    <w:rsid w:val="00AC2AC4"/>
    <w:rsid w:val="00AE29AC"/>
    <w:rsid w:val="00AE6F3F"/>
    <w:rsid w:val="00AE7974"/>
    <w:rsid w:val="00AF2CAB"/>
    <w:rsid w:val="00B10C82"/>
    <w:rsid w:val="00B3343E"/>
    <w:rsid w:val="00B37982"/>
    <w:rsid w:val="00B4014E"/>
    <w:rsid w:val="00B8521B"/>
    <w:rsid w:val="00BC396A"/>
    <w:rsid w:val="00BD7A4A"/>
    <w:rsid w:val="00BE41A7"/>
    <w:rsid w:val="00C00BFC"/>
    <w:rsid w:val="00C01623"/>
    <w:rsid w:val="00C06CDF"/>
    <w:rsid w:val="00C17B25"/>
    <w:rsid w:val="00C2470C"/>
    <w:rsid w:val="00C372EC"/>
    <w:rsid w:val="00C4392D"/>
    <w:rsid w:val="00C44E0C"/>
    <w:rsid w:val="00C466D1"/>
    <w:rsid w:val="00C51B9F"/>
    <w:rsid w:val="00C65BC0"/>
    <w:rsid w:val="00C82A24"/>
    <w:rsid w:val="00C830BC"/>
    <w:rsid w:val="00C85FF8"/>
    <w:rsid w:val="00CA0B0B"/>
    <w:rsid w:val="00CA39A3"/>
    <w:rsid w:val="00CB56D2"/>
    <w:rsid w:val="00CD1B35"/>
    <w:rsid w:val="00CE422C"/>
    <w:rsid w:val="00CF2955"/>
    <w:rsid w:val="00D068B8"/>
    <w:rsid w:val="00D21884"/>
    <w:rsid w:val="00D2650A"/>
    <w:rsid w:val="00D30DA2"/>
    <w:rsid w:val="00D3334E"/>
    <w:rsid w:val="00D361F3"/>
    <w:rsid w:val="00D462C2"/>
    <w:rsid w:val="00D51BCB"/>
    <w:rsid w:val="00D520EE"/>
    <w:rsid w:val="00D602F4"/>
    <w:rsid w:val="00D7530B"/>
    <w:rsid w:val="00DA36BA"/>
    <w:rsid w:val="00DB3094"/>
    <w:rsid w:val="00DC04F8"/>
    <w:rsid w:val="00DC276A"/>
    <w:rsid w:val="00DC3E7A"/>
    <w:rsid w:val="00DD2452"/>
    <w:rsid w:val="00DF5946"/>
    <w:rsid w:val="00E04C7F"/>
    <w:rsid w:val="00E075B9"/>
    <w:rsid w:val="00E15CE4"/>
    <w:rsid w:val="00E2384A"/>
    <w:rsid w:val="00E50F30"/>
    <w:rsid w:val="00E54F98"/>
    <w:rsid w:val="00E623C9"/>
    <w:rsid w:val="00E90568"/>
    <w:rsid w:val="00E90DCA"/>
    <w:rsid w:val="00E95597"/>
    <w:rsid w:val="00E959EA"/>
    <w:rsid w:val="00EA2B0F"/>
    <w:rsid w:val="00EC0DAA"/>
    <w:rsid w:val="00EC4D48"/>
    <w:rsid w:val="00EC6379"/>
    <w:rsid w:val="00ED2E62"/>
    <w:rsid w:val="00ED5383"/>
    <w:rsid w:val="00EF69F8"/>
    <w:rsid w:val="00F13475"/>
    <w:rsid w:val="00F16810"/>
    <w:rsid w:val="00F21B77"/>
    <w:rsid w:val="00F25D7F"/>
    <w:rsid w:val="00F30023"/>
    <w:rsid w:val="00F621BB"/>
    <w:rsid w:val="00F83909"/>
    <w:rsid w:val="00F85D80"/>
    <w:rsid w:val="00F870DB"/>
    <w:rsid w:val="00F90838"/>
    <w:rsid w:val="00FA5A6F"/>
    <w:rsid w:val="00FA7DD6"/>
    <w:rsid w:val="00FB2776"/>
    <w:rsid w:val="00FD4CE3"/>
    <w:rsid w:val="0ECD7E20"/>
    <w:rsid w:val="6B3E1AB5"/>
    <w:rsid w:val="70A005C1"/>
    <w:rsid w:val="747A2BC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A8095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A8095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NormalWeb">
    <w:name w:val="Normal (Web)"/>
    <w:basedOn w:val="Normal"/>
    <w:uiPriority w:val="99"/>
    <w:semiHidden/>
    <w:unhideWhenUsed/>
    <w:rsid w:val="00846328"/>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5660847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05846571">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847833">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C0C3E-07B3-47A6-A2B5-997D1B03B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7254</Words>
  <Characters>39902</Characters>
  <Application>Microsoft Office Word</Application>
  <DocSecurity>4</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2021-05-06T20:17:00Z</dcterms:created>
  <dcterms:modified xsi:type="dcterms:W3CDTF">2021-05-06T20:17:00Z</dcterms:modified>
</cp:coreProperties>
</file>